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233823">
      <w:pPr>
        <w:ind w:firstLine="426"/>
        <w:jc w:val="center"/>
      </w:pPr>
      <w:bookmarkStart w:id="0" w:name="_GoBack"/>
      <w:bookmarkEnd w:id="0"/>
      <w:r>
        <w:rPr>
          <w:b/>
          <w:bCs/>
        </w:rPr>
        <w:t>Государственные нормативы в области архитектуры, градостроительства и строительства</w:t>
      </w:r>
    </w:p>
    <w:p w:rsidR="00000000" w:rsidRDefault="00233823">
      <w:pPr>
        <w:ind w:firstLine="426"/>
        <w:jc w:val="center"/>
      </w:pPr>
      <w:r>
        <w:rPr>
          <w:b/>
          <w:bCs/>
        </w:rPr>
        <w:t>СВОД ПРАВИЛ РЕСПУБЛИКИ КАЗАХСТАН</w:t>
      </w:r>
    </w:p>
    <w:p w:rsidR="00000000" w:rsidRDefault="00233823">
      <w:pPr>
        <w:ind w:firstLine="426"/>
        <w:jc w:val="center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СП РК 3.02-138-2013</w:t>
      </w:r>
    </w:p>
    <w:p w:rsidR="00000000" w:rsidRDefault="00233823">
      <w:pPr>
        <w:ind w:firstLine="426"/>
        <w:jc w:val="center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Энергосберегающие здания</w:t>
      </w:r>
    </w:p>
    <w:p w:rsidR="00000000" w:rsidRDefault="00233823">
      <w:pPr>
        <w:ind w:firstLine="426"/>
        <w:jc w:val="center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lang w:val="en-US"/>
        </w:rPr>
        <w:t>ENERGY</w:t>
      </w:r>
      <w:r>
        <w:t>-</w:t>
      </w:r>
      <w:r>
        <w:rPr>
          <w:lang w:val="en-US"/>
        </w:rPr>
        <w:t>EFFICIENT BUILDINGS</w:t>
      </w:r>
    </w:p>
    <w:p w:rsidR="00000000" w:rsidRDefault="00233823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6"/>
            <w:i/>
            <w:iCs/>
          </w:rPr>
          <w:t>изменениями</w:t>
        </w:r>
      </w:hyperlink>
      <w:r>
        <w:rPr>
          <w:rStyle w:val="s3"/>
        </w:rPr>
        <w:t xml:space="preserve"> от 01.04.2019 г.)</w:t>
      </w:r>
    </w:p>
    <w:p w:rsidR="00000000" w:rsidRDefault="00233823">
      <w:pPr>
        <w:ind w:firstLine="400"/>
        <w:jc w:val="both"/>
      </w:pPr>
      <w:r>
        <w:rPr>
          <w:rStyle w:val="s0"/>
        </w:rPr>
        <w:t> </w:t>
      </w:r>
    </w:p>
    <w:p w:rsidR="00000000" w:rsidRDefault="00233823">
      <w:pPr>
        <w:ind w:firstLine="400"/>
        <w:jc w:val="both"/>
      </w:pPr>
      <w:r>
        <w:rPr>
          <w:rStyle w:val="s0"/>
        </w:rPr>
        <w:t> </w:t>
      </w:r>
    </w:p>
    <w:p w:rsidR="00000000" w:rsidRDefault="00233823">
      <w:pPr>
        <w:ind w:firstLine="426"/>
        <w:jc w:val="center"/>
      </w:pPr>
      <w:bookmarkStart w:id="1" w:name="ContentStart"/>
      <w:bookmarkEnd w:id="1"/>
      <w:r>
        <w:rPr>
          <w:b/>
          <w:bCs/>
        </w:rPr>
        <w:t>СОДЕРЖАНИЕ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hyperlink r:id="rId7" w:anchor="sub_id=11" w:history="1">
        <w:r>
          <w:rPr>
            <w:rStyle w:val="a6"/>
          </w:rPr>
          <w:t>ВВЕДЕНИЕ</w:t>
        </w:r>
      </w:hyperlink>
    </w:p>
    <w:p w:rsidR="00000000" w:rsidRDefault="00233823">
      <w:pPr>
        <w:ind w:firstLine="426"/>
        <w:jc w:val="both"/>
      </w:pPr>
      <w:hyperlink r:id="rId8" w:anchor="sub_id=100" w:history="1">
        <w:r>
          <w:rPr>
            <w:rStyle w:val="a6"/>
          </w:rPr>
          <w:t>1. ОБЛАСТЬ ПРИМЕНЕНИЯ</w:t>
        </w:r>
      </w:hyperlink>
    </w:p>
    <w:p w:rsidR="00000000" w:rsidRDefault="00233823">
      <w:pPr>
        <w:ind w:firstLine="426"/>
        <w:jc w:val="both"/>
      </w:pPr>
      <w:hyperlink r:id="rId9" w:anchor="sub_id=200" w:history="1">
        <w:r>
          <w:rPr>
            <w:rStyle w:val="a6"/>
          </w:rPr>
          <w:t>2. НОРМАТИВНЫЕ ССЫЛКИ</w:t>
        </w:r>
      </w:hyperlink>
    </w:p>
    <w:p w:rsidR="00000000" w:rsidRDefault="00233823">
      <w:pPr>
        <w:ind w:firstLine="426"/>
        <w:jc w:val="both"/>
      </w:pPr>
      <w:hyperlink r:id="rId10" w:anchor="sub_id=300" w:history="1">
        <w:r>
          <w:rPr>
            <w:rStyle w:val="a6"/>
          </w:rPr>
          <w:t>3. ТЕРМИНЫ И ОПРЕДЕЛЕНИЯ</w:t>
        </w:r>
      </w:hyperlink>
    </w:p>
    <w:p w:rsidR="00000000" w:rsidRDefault="00233823">
      <w:pPr>
        <w:ind w:firstLine="426"/>
        <w:jc w:val="both"/>
      </w:pPr>
      <w:hyperlink r:id="rId11" w:anchor="sub_id=400" w:history="1">
        <w:r>
          <w:rPr>
            <w:rStyle w:val="a6"/>
          </w:rPr>
          <w:t>4. ОБЩИЕ ПОЛОЖЕНИЯ</w:t>
        </w:r>
      </w:hyperlink>
    </w:p>
    <w:p w:rsidR="00000000" w:rsidRDefault="00233823">
      <w:pPr>
        <w:ind w:firstLine="426"/>
        <w:jc w:val="both"/>
      </w:pPr>
      <w:hyperlink r:id="rId12" w:anchor="sub_id=500" w:history="1">
        <w:r>
          <w:rPr>
            <w:rStyle w:val="a6"/>
          </w:rPr>
          <w:t>5. ИСХОДНЫЕ ДАННЫЕ ДЛЯ ПРОЕКТИРОВАНИЯ</w:t>
        </w:r>
      </w:hyperlink>
    </w:p>
    <w:p w:rsidR="00000000" w:rsidRDefault="00233823">
      <w:pPr>
        <w:ind w:firstLine="426"/>
        <w:jc w:val="both"/>
      </w:pPr>
      <w:hyperlink r:id="rId13" w:anchor="sub_id=50100" w:history="1">
        <w:r>
          <w:rPr>
            <w:rStyle w:val="a6"/>
          </w:rPr>
          <w:t>5.1 Наружные климатические условия</w:t>
        </w:r>
      </w:hyperlink>
    </w:p>
    <w:p w:rsidR="00000000" w:rsidRDefault="00233823">
      <w:pPr>
        <w:ind w:firstLine="426"/>
        <w:jc w:val="both"/>
      </w:pPr>
      <w:hyperlink r:id="rId14" w:anchor="sub_id=50200" w:history="1">
        <w:r>
          <w:rPr>
            <w:rStyle w:val="a6"/>
          </w:rPr>
          <w:t>5.2 Параметры внутренней среды</w:t>
        </w:r>
      </w:hyperlink>
    </w:p>
    <w:p w:rsidR="00000000" w:rsidRDefault="00233823">
      <w:pPr>
        <w:ind w:firstLine="426"/>
        <w:jc w:val="both"/>
      </w:pPr>
      <w:hyperlink r:id="rId15" w:anchor="sub_id=50300" w:history="1">
        <w:r>
          <w:rPr>
            <w:rStyle w:val="a6"/>
          </w:rPr>
          <w:t>5.3 Характеристики строительных материалов и конструкций</w:t>
        </w:r>
      </w:hyperlink>
    </w:p>
    <w:p w:rsidR="00000000" w:rsidRDefault="00233823">
      <w:pPr>
        <w:ind w:firstLine="426"/>
        <w:jc w:val="both"/>
      </w:pPr>
      <w:hyperlink r:id="rId16" w:anchor="sub_id=50400" w:history="1">
        <w:r>
          <w:rPr>
            <w:rStyle w:val="a6"/>
          </w:rPr>
          <w:t>5.4 Определение отапливаемых площадей и объемов зданий</w:t>
        </w:r>
      </w:hyperlink>
    </w:p>
    <w:p w:rsidR="00000000" w:rsidRDefault="00233823">
      <w:pPr>
        <w:ind w:firstLine="426"/>
        <w:jc w:val="both"/>
      </w:pPr>
      <w:hyperlink r:id="rId17" w:anchor="sub_id=600" w:history="1">
        <w:r>
          <w:rPr>
            <w:rStyle w:val="a6"/>
          </w:rPr>
          <w:t>6. ТЕПЛОЗАЩИТА ОГРАЖДАЮЩИХ КОНСТРУКЦИЙ</w:t>
        </w:r>
      </w:hyperlink>
    </w:p>
    <w:p w:rsidR="00000000" w:rsidRDefault="00233823">
      <w:pPr>
        <w:ind w:firstLine="426"/>
        <w:jc w:val="both"/>
      </w:pPr>
      <w:hyperlink r:id="rId18" w:anchor="sub_id=60100" w:history="1">
        <w:r>
          <w:rPr>
            <w:rStyle w:val="a6"/>
          </w:rPr>
          <w:t>6.1 Приведенное сопротивление теплопередаче ограждающих конструкций</w:t>
        </w:r>
      </w:hyperlink>
    </w:p>
    <w:p w:rsidR="00000000" w:rsidRDefault="00233823">
      <w:pPr>
        <w:ind w:firstLine="426"/>
        <w:jc w:val="both"/>
      </w:pPr>
      <w:hyperlink r:id="rId19" w:anchor="sub_id=60200" w:history="1">
        <w:r>
          <w:rPr>
            <w:rStyle w:val="a6"/>
          </w:rPr>
          <w:t>6.2 Температурный режим ограждающих конструкций</w:t>
        </w:r>
      </w:hyperlink>
    </w:p>
    <w:p w:rsidR="00000000" w:rsidRDefault="00233823">
      <w:pPr>
        <w:ind w:firstLine="426"/>
        <w:jc w:val="both"/>
      </w:pPr>
      <w:hyperlink r:id="rId20" w:anchor="sub_id=60300" w:history="1">
        <w:r>
          <w:rPr>
            <w:rStyle w:val="a6"/>
          </w:rPr>
          <w:t>6.3 Удельный расход тепловой энергии на отопление и вентиляцию здания за отопительный период</w:t>
        </w:r>
      </w:hyperlink>
    </w:p>
    <w:p w:rsidR="00000000" w:rsidRDefault="00233823">
      <w:pPr>
        <w:ind w:firstLine="426"/>
        <w:jc w:val="both"/>
      </w:pPr>
      <w:hyperlink r:id="rId21" w:anchor="sub_id=60400" w:history="1">
        <w:r>
          <w:rPr>
            <w:rStyle w:val="a6"/>
          </w:rPr>
          <w:t>6.4 Эффективность объемно-планировочных решений</w:t>
        </w:r>
      </w:hyperlink>
    </w:p>
    <w:p w:rsidR="00000000" w:rsidRDefault="00233823">
      <w:pPr>
        <w:ind w:firstLine="426"/>
        <w:jc w:val="both"/>
      </w:pPr>
      <w:hyperlink r:id="rId22" w:anchor="sub_id=700" w:history="1">
        <w:r>
          <w:rPr>
            <w:rStyle w:val="a6"/>
          </w:rPr>
          <w:t>7. МЕТОДИКА ПРОЕКТИРОВАНИЯ ТЕПЛОВОЙ ЗАЩИТЫ ЗДАНИЙ</w:t>
        </w:r>
      </w:hyperlink>
    </w:p>
    <w:p w:rsidR="00000000" w:rsidRDefault="00233823">
      <w:pPr>
        <w:ind w:firstLine="426"/>
        <w:jc w:val="both"/>
      </w:pPr>
      <w:hyperlink r:id="rId23" w:anchor="sub_id=70100" w:history="1">
        <w:r>
          <w:rPr>
            <w:rStyle w:val="a6"/>
          </w:rPr>
          <w:t>7.1 Последовательность проектирования</w:t>
        </w:r>
      </w:hyperlink>
    </w:p>
    <w:p w:rsidR="00000000" w:rsidRDefault="00233823">
      <w:pPr>
        <w:ind w:firstLine="426"/>
        <w:jc w:val="both"/>
      </w:pPr>
      <w:hyperlink r:id="rId24" w:anchor="sub_id=70200" w:history="1">
        <w:r>
          <w:rPr>
            <w:rStyle w:val="a6"/>
          </w:rPr>
          <w:t>7.2 Расчет удельного расхода тепловой энергии</w:t>
        </w:r>
      </w:hyperlink>
    </w:p>
    <w:p w:rsidR="00000000" w:rsidRDefault="00233823">
      <w:pPr>
        <w:ind w:firstLine="426"/>
        <w:jc w:val="both"/>
      </w:pPr>
      <w:hyperlink r:id="rId25" w:anchor="sub_id=70300" w:history="1">
        <w:r>
          <w:rPr>
            <w:rStyle w:val="a6"/>
          </w:rPr>
          <w:t>7.3 Расчет приведенного сопротивления теплопередаче непрозрачных ограждающих конструкций</w:t>
        </w:r>
      </w:hyperlink>
    </w:p>
    <w:p w:rsidR="00000000" w:rsidRDefault="00233823">
      <w:pPr>
        <w:ind w:firstLine="426"/>
        <w:jc w:val="both"/>
      </w:pPr>
      <w:hyperlink r:id="rId26" w:anchor="sub_id=70400" w:history="1">
        <w:r>
          <w:rPr>
            <w:rStyle w:val="a6"/>
          </w:rPr>
          <w:t>7.4 Расчет приведенного сопротивления теплопередаче светопрозрачных конструкций</w:t>
        </w:r>
      </w:hyperlink>
    </w:p>
    <w:p w:rsidR="00000000" w:rsidRDefault="00233823">
      <w:pPr>
        <w:ind w:firstLine="426"/>
        <w:jc w:val="both"/>
      </w:pPr>
      <w:hyperlink r:id="rId27" w:anchor="sub_id=70500" w:history="1">
        <w:r>
          <w:rPr>
            <w:rStyle w:val="a6"/>
          </w:rPr>
          <w:t>7.5 Оценка температурного режима ограждающих конструкций</w:t>
        </w:r>
      </w:hyperlink>
    </w:p>
    <w:p w:rsidR="00000000" w:rsidRDefault="00233823">
      <w:pPr>
        <w:ind w:firstLine="426"/>
        <w:jc w:val="both"/>
      </w:pPr>
      <w:hyperlink r:id="rId28" w:anchor="sub_id=70600" w:history="1">
        <w:r>
          <w:rPr>
            <w:rStyle w:val="a6"/>
          </w:rPr>
          <w:t>7.6 Ограждающие конструкции теплог</w:t>
        </w:r>
        <w:r>
          <w:rPr>
            <w:rStyle w:val="a6"/>
          </w:rPr>
          <w:t>о чердака</w:t>
        </w:r>
      </w:hyperlink>
    </w:p>
    <w:p w:rsidR="00000000" w:rsidRDefault="00233823">
      <w:pPr>
        <w:ind w:firstLine="426"/>
        <w:jc w:val="both"/>
      </w:pPr>
      <w:hyperlink r:id="rId29" w:anchor="sub_id=70700" w:history="1">
        <w:r>
          <w:rPr>
            <w:rStyle w:val="a6"/>
          </w:rPr>
          <w:t>7.7 Ограждающие конструкции остекленных балконов и лоджий</w:t>
        </w:r>
      </w:hyperlink>
    </w:p>
    <w:p w:rsidR="00000000" w:rsidRDefault="00233823">
      <w:pPr>
        <w:ind w:firstLine="426"/>
        <w:jc w:val="both"/>
      </w:pPr>
      <w:hyperlink r:id="rId30" w:anchor="sub_id=70800" w:history="1">
        <w:r>
          <w:rPr>
            <w:rStyle w:val="a6"/>
          </w:rPr>
          <w:t>7.8 Ограждающие констр</w:t>
        </w:r>
        <w:r>
          <w:rPr>
            <w:rStyle w:val="a6"/>
          </w:rPr>
          <w:t>укции технических подвалов</w:t>
        </w:r>
      </w:hyperlink>
    </w:p>
    <w:p w:rsidR="00000000" w:rsidRDefault="00233823">
      <w:pPr>
        <w:ind w:firstLine="426"/>
        <w:jc w:val="both"/>
      </w:pPr>
      <w:hyperlink r:id="rId31" w:anchor="sub_id=800" w:history="1">
        <w:r>
          <w:rPr>
            <w:rStyle w:val="a6"/>
          </w:rPr>
          <w:t>8. ВОЗДУХОПРОНИЦАЕМОСТЬ ОГРАЖДАЮЩИХ КОНСТРУКЦИЙ</w:t>
        </w:r>
      </w:hyperlink>
    </w:p>
    <w:p w:rsidR="00000000" w:rsidRDefault="00233823">
      <w:pPr>
        <w:ind w:firstLine="426"/>
        <w:jc w:val="both"/>
      </w:pPr>
      <w:hyperlink r:id="rId32" w:anchor="sub_id=900" w:history="1">
        <w:r>
          <w:rPr>
            <w:rStyle w:val="a6"/>
          </w:rPr>
          <w:t>9. СИСТЕМА ВЕНТИЛЯЦИИ И КОНДИЦИОНИРОВАНИЯ</w:t>
        </w:r>
      </w:hyperlink>
    </w:p>
    <w:p w:rsidR="00000000" w:rsidRDefault="00233823">
      <w:pPr>
        <w:ind w:firstLine="426"/>
        <w:jc w:val="both"/>
      </w:pPr>
      <w:hyperlink r:id="rId33" w:anchor="sub_id=1000" w:history="1">
        <w:r>
          <w:rPr>
            <w:rStyle w:val="a6"/>
          </w:rPr>
          <w:t>10. РАСЧЕТ ВОЗДУХОРАСПРЕДЕЛЕНИЯ И ВОЗДУХОРАСПРЕДЕЛИ</w:t>
        </w:r>
        <w:r>
          <w:rPr>
            <w:rStyle w:val="a6"/>
          </w:rPr>
          <w:t>ТЕЛЕЙ В ПОМЕЩЕНИИ</w:t>
        </w:r>
      </w:hyperlink>
    </w:p>
    <w:p w:rsidR="00000000" w:rsidRDefault="00233823">
      <w:pPr>
        <w:ind w:firstLine="426"/>
        <w:jc w:val="both"/>
      </w:pPr>
      <w:hyperlink r:id="rId34" w:anchor="sub_id=1100" w:history="1">
        <w:r>
          <w:rPr>
            <w:rStyle w:val="a6"/>
          </w:rPr>
          <w:t>11. СИСТЕМЫ ОТОПЛЕНИЯ</w:t>
        </w:r>
      </w:hyperlink>
    </w:p>
    <w:p w:rsidR="00000000" w:rsidRDefault="00233823">
      <w:pPr>
        <w:ind w:firstLine="426"/>
        <w:jc w:val="both"/>
      </w:pPr>
      <w:hyperlink r:id="rId35" w:anchor="sub_id=1200" w:history="1">
        <w:r>
          <w:rPr>
            <w:rStyle w:val="a6"/>
          </w:rPr>
          <w:t>12. ОПЕНКА ЭКОНОМИЧЕСКОЙ ЭФФЕКТИВНОСТИ ЭНЕРГОСБЕРЕГА</w:t>
        </w:r>
        <w:r>
          <w:rPr>
            <w:rStyle w:val="a6"/>
          </w:rPr>
          <w:t>ЮЩИХ МЕРОПРИЯТИЙ</w:t>
        </w:r>
      </w:hyperlink>
    </w:p>
    <w:p w:rsidR="00000000" w:rsidRDefault="00233823">
      <w:pPr>
        <w:ind w:firstLine="426"/>
        <w:jc w:val="both"/>
      </w:pPr>
      <w:hyperlink r:id="rId36" w:anchor="sub_id=120100" w:history="1">
        <w:r>
          <w:rPr>
            <w:rStyle w:val="a6"/>
          </w:rPr>
          <w:t>12.1 Основные положения методики экономической оптимизации теплозащиты наружных ограждающих конструкций зданий</w:t>
        </w:r>
      </w:hyperlink>
    </w:p>
    <w:p w:rsidR="00000000" w:rsidRDefault="00233823">
      <w:pPr>
        <w:ind w:firstLine="426"/>
        <w:jc w:val="both"/>
      </w:pPr>
      <w:hyperlink r:id="rId37" w:anchor="sub_id=120200" w:history="1">
        <w:r>
          <w:rPr>
            <w:rStyle w:val="a6"/>
          </w:rPr>
          <w:t>12.2 Основные положения методики оценки экономической эффективности энергосберегающих мероприятий</w:t>
        </w:r>
      </w:hyperlink>
    </w:p>
    <w:p w:rsidR="00000000" w:rsidRDefault="00233823">
      <w:pPr>
        <w:ind w:firstLine="426"/>
        <w:jc w:val="both"/>
      </w:pPr>
      <w:hyperlink r:id="rId38" w:anchor="sub_id=1300" w:history="1">
        <w:r>
          <w:rPr>
            <w:rStyle w:val="a6"/>
          </w:rPr>
          <w:t>13. КОНТРОЛЬ ТЕПЛОТЕХНИЧЕСКИХ И ТЕПЛ</w:t>
        </w:r>
        <w:r>
          <w:rPr>
            <w:rStyle w:val="a6"/>
          </w:rPr>
          <w:t>ОЭНЕРГЕТИЧЕСКИХ ПОКАЗАТЕЛЕЙ</w:t>
        </w:r>
      </w:hyperlink>
    </w:p>
    <w:p w:rsidR="00000000" w:rsidRDefault="00233823">
      <w:pPr>
        <w:ind w:firstLine="426"/>
        <w:jc w:val="both"/>
      </w:pPr>
      <w:hyperlink r:id="rId39" w:anchor="sub_id=1400" w:history="1">
        <w:r>
          <w:rPr>
            <w:rStyle w:val="a6"/>
          </w:rPr>
          <w:t>14. СОСТАВ И СОДЕРЖАНИЕ РАЗДЕЛА ПРОЕКТНОЙ ДОКУМЕНТАЦИИ ПО ОЦЕНКЕ ЭНЕРГОЭФФЕКТИВНОСТИ</w:t>
        </w:r>
      </w:hyperlink>
    </w:p>
    <w:p w:rsidR="00000000" w:rsidRDefault="00233823">
      <w:pPr>
        <w:ind w:firstLine="426"/>
        <w:jc w:val="both"/>
      </w:pPr>
      <w:hyperlink r:id="rId40" w:anchor="sub_id=1500" w:history="1">
        <w:r>
          <w:rPr>
            <w:rStyle w:val="a6"/>
          </w:rPr>
          <w:t>15. СОСТАВ, ФОРМА И СОДЕРЖАНИЕ ЭНЕРГЕТИЧЕСКОГО ПАСПОРТА ЗДАНИЯ</w:t>
        </w:r>
      </w:hyperlink>
    </w:p>
    <w:p w:rsidR="00000000" w:rsidRDefault="00233823">
      <w:pPr>
        <w:ind w:firstLine="426"/>
        <w:jc w:val="both"/>
      </w:pPr>
      <w:hyperlink r:id="rId41" w:anchor="sub_id=150100" w:history="1">
        <w:r>
          <w:rPr>
            <w:rStyle w:val="a6"/>
          </w:rPr>
          <w:t>15.1 Общие положения</w:t>
        </w:r>
      </w:hyperlink>
    </w:p>
    <w:p w:rsidR="00000000" w:rsidRDefault="00233823">
      <w:pPr>
        <w:ind w:firstLine="426"/>
        <w:jc w:val="both"/>
      </w:pPr>
      <w:hyperlink r:id="rId42" w:anchor="sub_id=150200" w:history="1">
        <w:r>
          <w:rPr>
            <w:rStyle w:val="a6"/>
          </w:rPr>
          <w:t>15.2 Состав показателей энергетического паспорта</w:t>
        </w:r>
      </w:hyperlink>
    </w:p>
    <w:p w:rsidR="00000000" w:rsidRDefault="00233823">
      <w:pPr>
        <w:ind w:firstLine="426"/>
        <w:jc w:val="both"/>
      </w:pPr>
      <w:hyperlink r:id="rId43" w:anchor="sub_id=1" w:history="1">
        <w:r>
          <w:rPr>
            <w:rStyle w:val="a6"/>
          </w:rPr>
          <w:t>ПРИЛОЖЕНИЕ А (информационное). Обозначения и размерность единицы величины основных терминов</w:t>
        </w:r>
      </w:hyperlink>
    </w:p>
    <w:p w:rsidR="00000000" w:rsidRDefault="00233823">
      <w:pPr>
        <w:ind w:firstLine="426"/>
        <w:jc w:val="both"/>
      </w:pPr>
      <w:hyperlink r:id="rId44" w:anchor="sub_id=2" w:history="1">
        <w:r>
          <w:rPr>
            <w:rStyle w:val="a6"/>
          </w:rPr>
          <w:t>ПРИЛОЖЕНИЕ Б (информационное). Исходные данные для проектирования теплозащиты</w:t>
        </w:r>
      </w:hyperlink>
    </w:p>
    <w:p w:rsidR="00000000" w:rsidRDefault="00233823">
      <w:pPr>
        <w:ind w:firstLine="426"/>
        <w:jc w:val="both"/>
      </w:pPr>
      <w:hyperlink r:id="rId45" w:anchor="sub_id=3" w:history="1">
        <w:r>
          <w:rPr>
            <w:rStyle w:val="a6"/>
          </w:rPr>
          <w:t>ПРИЛОЖЕНИЕ В (справочное). Значения коэ</w:t>
        </w:r>
        <w:r>
          <w:rPr>
            <w:rStyle w:val="a6"/>
          </w:rPr>
          <w:t>ффициентов затенения светового проема и относительного проникания солнечной радиации окон и зенитных фонарей</w:t>
        </w:r>
      </w:hyperlink>
    </w:p>
    <w:p w:rsidR="00000000" w:rsidRDefault="00233823">
      <w:pPr>
        <w:ind w:firstLine="426"/>
        <w:jc w:val="both"/>
      </w:pPr>
      <w:hyperlink r:id="rId46" w:anchor="sub_id=4" w:history="1">
        <w:r>
          <w:rPr>
            <w:rStyle w:val="a6"/>
          </w:rPr>
          <w:t>ПРИЛОЖЕНИЕ Г (информационное). Метод определения приведенного сопрот</w:t>
        </w:r>
        <w:r>
          <w:rPr>
            <w:rStyle w:val="a6"/>
          </w:rPr>
          <w:t>ивления теплопередаче ограждающих конструкций зданий на основе расчета температурных полей</w:t>
        </w:r>
      </w:hyperlink>
    </w:p>
    <w:p w:rsidR="00000000" w:rsidRDefault="00233823">
      <w:pPr>
        <w:ind w:firstLine="426"/>
        <w:jc w:val="both"/>
      </w:pPr>
      <w:hyperlink r:id="rId47" w:anchor="sub_id=5" w:history="1">
        <w:r>
          <w:rPr>
            <w:rStyle w:val="a6"/>
          </w:rPr>
          <w:t>ПРИЛОЖЕНИЕ Д (информационное). Примеры расчета приведенного сопротивления теплопередаче ограждающих конструкций</w:t>
        </w:r>
      </w:hyperlink>
    </w:p>
    <w:p w:rsidR="00000000" w:rsidRDefault="00233823">
      <w:pPr>
        <w:ind w:firstLine="426"/>
        <w:jc w:val="both"/>
      </w:pPr>
      <w:hyperlink r:id="rId48" w:anchor="sub_id=6" w:history="1">
        <w:r>
          <w:rPr>
            <w:rStyle w:val="a6"/>
          </w:rPr>
          <w:t>ПРИЛОЖЕНИЕ Е (информационное). Примеры оценки температурного режи</w:t>
        </w:r>
        <w:r>
          <w:rPr>
            <w:rStyle w:val="a6"/>
          </w:rPr>
          <w:t>ма узлов сопряжений ограждающих конструкций зданий</w:t>
        </w:r>
      </w:hyperlink>
    </w:p>
    <w:p w:rsidR="00000000" w:rsidRDefault="00233823">
      <w:pPr>
        <w:ind w:firstLine="426"/>
        <w:jc w:val="both"/>
      </w:pPr>
      <w:hyperlink r:id="rId49" w:anchor="sub_id=7" w:history="1">
        <w:r>
          <w:rPr>
            <w:rStyle w:val="a6"/>
          </w:rPr>
          <w:t>ПРИЛОЖЕНИЕ Ж (информационное). Расчетный метод определения приведенного сопротивления теплопередаче оконных и дверных балконны</w:t>
        </w:r>
        <w:r>
          <w:rPr>
            <w:rStyle w:val="a6"/>
          </w:rPr>
          <w:t>х блоков</w:t>
        </w:r>
      </w:hyperlink>
    </w:p>
    <w:p w:rsidR="00000000" w:rsidRDefault="00233823">
      <w:pPr>
        <w:ind w:firstLine="426"/>
        <w:jc w:val="both"/>
      </w:pPr>
      <w:hyperlink r:id="rId50" w:anchor="sub_id=8" w:history="1">
        <w:r>
          <w:rPr>
            <w:rStyle w:val="a6"/>
          </w:rPr>
          <w:t>ПРИЛОЖЕНИЕ И (информационное). Пример расчета температуры воздуха в теплом чердаке</w:t>
        </w:r>
      </w:hyperlink>
    </w:p>
    <w:p w:rsidR="00000000" w:rsidRDefault="00233823">
      <w:pPr>
        <w:ind w:firstLine="426"/>
        <w:jc w:val="both"/>
      </w:pPr>
      <w:hyperlink r:id="rId51" w:anchor="sub_id=9" w:history="1">
        <w:r>
          <w:rPr>
            <w:rStyle w:val="a6"/>
          </w:rPr>
          <w:t>ПРИЛОЖ</w:t>
        </w:r>
        <w:r>
          <w:rPr>
            <w:rStyle w:val="a6"/>
          </w:rPr>
          <w:t>ЕНИЕ К (информационное). Пример определения сопротивления воздухопроницанию оконного блока при проектировании жилого здания</w:t>
        </w:r>
      </w:hyperlink>
    </w:p>
    <w:p w:rsidR="00000000" w:rsidRDefault="00233823">
      <w:pPr>
        <w:ind w:firstLine="426"/>
        <w:jc w:val="both"/>
      </w:pPr>
      <w:hyperlink r:id="rId52" w:anchor="sub_id=10" w:history="1">
        <w:r>
          <w:rPr>
            <w:rStyle w:val="a6"/>
          </w:rPr>
          <w:t>ПРИЛОЖЕНИЕ Л (информационное). Пример расчета удельн</w:t>
        </w:r>
        <w:r>
          <w:rPr>
            <w:rStyle w:val="a6"/>
          </w:rPr>
          <w:t>ого расхода тепловой энергии на отопление и вентиляцию многоэтажного жилого дома</w:t>
        </w:r>
      </w:hyperlink>
    </w:p>
    <w:p w:rsidR="00000000" w:rsidRDefault="00233823">
      <w:pPr>
        <w:ind w:firstLine="426"/>
        <w:jc w:val="both"/>
      </w:pPr>
      <w:bookmarkStart w:id="2" w:name="ContentEnd"/>
      <w:bookmarkEnd w:id="2"/>
      <w:r>
        <w:t> 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ВВЕДЕНИЕ</w:t>
      </w:r>
    </w:p>
    <w:p w:rsidR="00000000" w:rsidRDefault="00233823">
      <w:pPr>
        <w:ind w:firstLine="400"/>
        <w:jc w:val="both"/>
      </w:pPr>
      <w:r>
        <w:rPr>
          <w:rStyle w:val="s0"/>
        </w:rPr>
        <w:t> </w:t>
      </w:r>
    </w:p>
    <w:p w:rsidR="00000000" w:rsidRDefault="00233823">
      <w:pPr>
        <w:ind w:firstLine="426"/>
        <w:jc w:val="both"/>
      </w:pPr>
      <w:r>
        <w:t xml:space="preserve">Настоящий свод правил разработан с целью развития и обеспечения обязательных требований, заложенных в строительных нормах </w:t>
      </w:r>
      <w:hyperlink r:id="rId53" w:history="1">
        <w:r>
          <w:rPr>
            <w:rStyle w:val="a6"/>
          </w:rPr>
          <w:t>СН РК 3.02-38-2013</w:t>
        </w:r>
      </w:hyperlink>
      <w:r>
        <w:t xml:space="preserve"> «Энергосберегающие здания» и других нормативных правовых и нормативно-технических документов, регламентирующих требования по энергосбережению в зданиях.</w:t>
      </w:r>
    </w:p>
    <w:p w:rsidR="00000000" w:rsidRDefault="00233823">
      <w:pPr>
        <w:ind w:firstLine="426"/>
        <w:jc w:val="both"/>
      </w:pPr>
      <w:r>
        <w:t>Настоящий свод правил устанавливает оправдавшие себя и пр</w:t>
      </w:r>
      <w:r>
        <w:t>оверенные практикой положения и правила приемлемые решения по проектированию зданий с учетом повышения теплозащитных качеств ограждающих конструкций, оптимизации технических решений и повышения эффективности управления системами отопления и вентиляции здан</w:t>
      </w:r>
      <w:r>
        <w:t>ий с учетом режима их эксплуатации, использования возобновляемых источников энергии и др.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1. ОБЛАСТЬ ПРИМЕНЕНИЯ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1.1 Настоящий свод правил распространяется на проектирование, строительство новых, реконструкцию и капитальный ремонт отапливаемых жилых з</w:t>
      </w:r>
      <w:r>
        <w:t>даний (многоквартирных и одноквартирных) и зданий общественного назначения с нормируемой температурой и относительной влажностью внутреннего воздуха с учетом повышения их энергоэффективности.</w:t>
      </w:r>
    </w:p>
    <w:p w:rsidR="00000000" w:rsidRDefault="00233823">
      <w:pPr>
        <w:ind w:firstLine="426"/>
        <w:jc w:val="both"/>
      </w:pPr>
      <w:r>
        <w:t>1.2 Настоящий свод правил рекомендует к проектированию энергосбе</w:t>
      </w:r>
      <w:r>
        <w:t>регающих зданий в целях устойчивого развития населенных пунктов, обеспечения условий жизнедеятельности, необходимые для формирования полноценной комфортной среды обитания, сохранения здоровья населения и охраны окружающей природной среды.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397"/>
        <w:jc w:val="both"/>
      </w:pPr>
      <w:r>
        <w:rPr>
          <w:rStyle w:val="s3"/>
        </w:rPr>
        <w:t>Раздел 2 изло</w:t>
      </w:r>
      <w:r>
        <w:rPr>
          <w:rStyle w:val="s3"/>
        </w:rPr>
        <w:t xml:space="preserve">жен в редакции </w:t>
      </w:r>
      <w:hyperlink r:id="rId54" w:anchor="sub_id=305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</w:t>
      </w:r>
      <w:r>
        <w:rPr>
          <w:rStyle w:val="s3"/>
        </w:rPr>
        <w:t>6-нқ (</w:t>
      </w:r>
      <w:hyperlink r:id="rId55" w:anchor="sub_id=2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33823">
      <w:pPr>
        <w:jc w:val="center"/>
      </w:pPr>
      <w:r>
        <w:rPr>
          <w:rStyle w:val="s1"/>
        </w:rPr>
        <w:t>2 Нормативные ссылки</w:t>
      </w:r>
    </w:p>
    <w:p w:rsidR="00000000" w:rsidRDefault="00233823">
      <w:pPr>
        <w:ind w:firstLine="397"/>
        <w:jc w:val="both"/>
      </w:pPr>
      <w:r>
        <w:t> </w:t>
      </w:r>
    </w:p>
    <w:p w:rsidR="00000000" w:rsidRDefault="00233823">
      <w:pPr>
        <w:ind w:firstLine="397"/>
        <w:jc w:val="both"/>
      </w:pPr>
      <w:r>
        <w:rPr>
          <w:rStyle w:val="s0"/>
        </w:rPr>
        <w:t>Для применения настоящего свода правил необходимы следующие ссылочные нормативные документы:</w:t>
      </w:r>
    </w:p>
    <w:p w:rsidR="00000000" w:rsidRDefault="00233823">
      <w:pPr>
        <w:ind w:firstLine="397"/>
        <w:jc w:val="both"/>
      </w:pPr>
      <w:hyperlink r:id="rId56" w:history="1">
        <w:r>
          <w:rPr>
            <w:rStyle w:val="a6"/>
          </w:rPr>
          <w:t>Гигиенические нормативы</w:t>
        </w:r>
      </w:hyperlink>
      <w:r>
        <w:rPr>
          <w:rStyle w:val="s0"/>
        </w:rPr>
        <w:t xml:space="preserve"> к физическим факторам, оказывающим воздействие на человека, утвержденные приказом Министра национальной экономики Республики Казахстан от 28 февраля 2015 года № 169.</w:t>
      </w:r>
    </w:p>
    <w:p w:rsidR="00000000" w:rsidRDefault="00233823">
      <w:pPr>
        <w:ind w:firstLine="397"/>
        <w:jc w:val="both"/>
      </w:pPr>
      <w:hyperlink r:id="rId57" w:history="1">
        <w:r>
          <w:rPr>
            <w:rStyle w:val="a6"/>
          </w:rPr>
          <w:t>СН РК 1.04-26-2011</w:t>
        </w:r>
      </w:hyperlink>
      <w:r>
        <w:rPr>
          <w:rStyle w:val="s0"/>
        </w:rPr>
        <w:t xml:space="preserve"> Реконструкция, капитальный и текущий ремонт жилых и общественных зданий.</w:t>
      </w:r>
    </w:p>
    <w:p w:rsidR="00000000" w:rsidRDefault="00233823">
      <w:pPr>
        <w:ind w:firstLine="397"/>
        <w:jc w:val="both"/>
      </w:pPr>
      <w:hyperlink r:id="rId58" w:history="1">
        <w:r>
          <w:rPr>
            <w:rStyle w:val="a6"/>
          </w:rPr>
          <w:t>СН РК 2.04-03-2011</w:t>
        </w:r>
      </w:hyperlink>
      <w:r>
        <w:rPr>
          <w:rStyle w:val="s0"/>
        </w:rPr>
        <w:t xml:space="preserve"> Тепловая защита зданий.</w:t>
      </w:r>
    </w:p>
    <w:p w:rsidR="00000000" w:rsidRDefault="00233823">
      <w:pPr>
        <w:ind w:firstLine="397"/>
        <w:jc w:val="both"/>
      </w:pPr>
      <w:hyperlink r:id="rId59" w:history="1">
        <w:r>
          <w:rPr>
            <w:rStyle w:val="a6"/>
          </w:rPr>
          <w:t>СН РК 3.02-01-2018</w:t>
        </w:r>
      </w:hyperlink>
      <w:r>
        <w:rPr>
          <w:rStyle w:val="s0"/>
        </w:rPr>
        <w:t xml:space="preserve"> Здания жилые многоквартирные.</w:t>
      </w:r>
    </w:p>
    <w:p w:rsidR="00000000" w:rsidRDefault="00233823">
      <w:pPr>
        <w:ind w:firstLine="397"/>
        <w:jc w:val="both"/>
      </w:pPr>
      <w:hyperlink r:id="rId60" w:history="1">
        <w:r>
          <w:rPr>
            <w:rStyle w:val="a6"/>
          </w:rPr>
          <w:t>СН РК 3.02-02-2018</w:t>
        </w:r>
      </w:hyperlink>
      <w:r>
        <w:rPr>
          <w:rStyle w:val="s0"/>
        </w:rPr>
        <w:t xml:space="preserve"> Проектирование </w:t>
      </w:r>
      <w:r>
        <w:rPr>
          <w:rStyle w:val="s0"/>
        </w:rPr>
        <w:t>одноквартирных жилых домов и их инженерных систем.</w:t>
      </w:r>
    </w:p>
    <w:p w:rsidR="00000000" w:rsidRDefault="00233823">
      <w:pPr>
        <w:ind w:firstLine="397"/>
        <w:jc w:val="both"/>
      </w:pPr>
      <w:hyperlink r:id="rId61" w:history="1">
        <w:r>
          <w:rPr>
            <w:rStyle w:val="a6"/>
          </w:rPr>
          <w:t>СН РК 3.02-07-2014</w:t>
        </w:r>
      </w:hyperlink>
      <w:r>
        <w:rPr>
          <w:rStyle w:val="s0"/>
        </w:rPr>
        <w:t xml:space="preserve"> Общественные здания и сооружения.</w:t>
      </w:r>
    </w:p>
    <w:p w:rsidR="00000000" w:rsidRDefault="00233823">
      <w:pPr>
        <w:ind w:firstLine="397"/>
        <w:jc w:val="both"/>
      </w:pPr>
      <w:hyperlink r:id="rId62" w:history="1">
        <w:r>
          <w:rPr>
            <w:rStyle w:val="a6"/>
          </w:rPr>
          <w:t>СН РК 3.02-08-2013</w:t>
        </w:r>
      </w:hyperlink>
      <w:r>
        <w:rPr>
          <w:rStyle w:val="s0"/>
        </w:rPr>
        <w:t xml:space="preserve"> Адм</w:t>
      </w:r>
      <w:r>
        <w:rPr>
          <w:rStyle w:val="s0"/>
        </w:rPr>
        <w:t>инистративные и бытовые здания.</w:t>
      </w:r>
    </w:p>
    <w:p w:rsidR="00000000" w:rsidRDefault="00233823">
      <w:pPr>
        <w:ind w:firstLine="397"/>
        <w:jc w:val="both"/>
      </w:pPr>
      <w:hyperlink r:id="rId63" w:history="1">
        <w:r>
          <w:rPr>
            <w:rStyle w:val="a6"/>
          </w:rPr>
          <w:t>СН РК 3.02-35-2013</w:t>
        </w:r>
      </w:hyperlink>
      <w:r>
        <w:rPr>
          <w:rStyle w:val="s0"/>
        </w:rPr>
        <w:t xml:space="preserve"> Холодильники.</w:t>
      </w:r>
    </w:p>
    <w:p w:rsidR="00000000" w:rsidRDefault="00233823">
      <w:pPr>
        <w:ind w:firstLine="397"/>
        <w:jc w:val="both"/>
      </w:pPr>
      <w:hyperlink r:id="rId64" w:history="1">
        <w:r>
          <w:rPr>
            <w:rStyle w:val="a6"/>
          </w:rPr>
          <w:t>СН РК 3.02-38-2013</w:t>
        </w:r>
      </w:hyperlink>
      <w:r>
        <w:rPr>
          <w:rStyle w:val="s0"/>
        </w:rPr>
        <w:t xml:space="preserve"> Энергосберегающие здания.</w:t>
      </w:r>
    </w:p>
    <w:p w:rsidR="00000000" w:rsidRDefault="00233823">
      <w:pPr>
        <w:ind w:firstLine="397"/>
        <w:jc w:val="both"/>
      </w:pPr>
      <w:hyperlink r:id="rId65" w:history="1">
        <w:r>
          <w:rPr>
            <w:rStyle w:val="a6"/>
          </w:rPr>
          <w:t>СН РК 4.02-01-2011</w:t>
        </w:r>
      </w:hyperlink>
      <w:r>
        <w:rPr>
          <w:rStyle w:val="s0"/>
        </w:rPr>
        <w:t xml:space="preserve"> Отопление, вентиляция и кондиционирование воздуха.</w:t>
      </w:r>
    </w:p>
    <w:p w:rsidR="00000000" w:rsidRDefault="00233823">
      <w:pPr>
        <w:ind w:firstLine="397"/>
        <w:jc w:val="both"/>
      </w:pPr>
      <w:hyperlink r:id="rId66" w:history="1">
        <w:r>
          <w:rPr>
            <w:rStyle w:val="a6"/>
          </w:rPr>
          <w:t>СП РК 2.04-01-2017</w:t>
        </w:r>
      </w:hyperlink>
      <w:r>
        <w:rPr>
          <w:rStyle w:val="s0"/>
        </w:rPr>
        <w:t xml:space="preserve"> Строительная климатология.</w:t>
      </w:r>
    </w:p>
    <w:p w:rsidR="00000000" w:rsidRDefault="00233823">
      <w:pPr>
        <w:ind w:firstLine="397"/>
        <w:jc w:val="both"/>
      </w:pPr>
      <w:hyperlink r:id="rId67" w:history="1">
        <w:r>
          <w:rPr>
            <w:rStyle w:val="a6"/>
          </w:rPr>
          <w:t>СП РК 2.04-106-2012</w:t>
        </w:r>
      </w:hyperlink>
      <w:r>
        <w:rPr>
          <w:rStyle w:val="s0"/>
        </w:rPr>
        <w:t xml:space="preserve"> Проектирование тепловой защиты зданий.</w:t>
      </w:r>
    </w:p>
    <w:p w:rsidR="00000000" w:rsidRDefault="00233823">
      <w:pPr>
        <w:ind w:firstLine="397"/>
        <w:jc w:val="both"/>
      </w:pPr>
      <w:hyperlink r:id="rId68" w:history="1">
        <w:r>
          <w:rPr>
            <w:rStyle w:val="a6"/>
          </w:rPr>
          <w:t>ГОСТ 17177-94</w:t>
        </w:r>
      </w:hyperlink>
      <w:r>
        <w:rPr>
          <w:rStyle w:val="s0"/>
        </w:rPr>
        <w:t xml:space="preserve"> Материалы и изделия строительные теплоизоляционные. Методы контроля.</w:t>
      </w:r>
    </w:p>
    <w:p w:rsidR="00000000" w:rsidRDefault="00233823">
      <w:pPr>
        <w:ind w:firstLine="397"/>
        <w:jc w:val="both"/>
      </w:pPr>
      <w:hyperlink r:id="rId69" w:history="1">
        <w:r>
          <w:rPr>
            <w:rStyle w:val="a6"/>
          </w:rPr>
          <w:t>ГОСТ 21718-84</w:t>
        </w:r>
      </w:hyperlink>
      <w:r>
        <w:rPr>
          <w:rStyle w:val="s0"/>
        </w:rPr>
        <w:t xml:space="preserve"> Материалы строительные. Диэлькометрический метод измерения влажности.</w:t>
      </w:r>
    </w:p>
    <w:p w:rsidR="00000000" w:rsidRDefault="00233823">
      <w:pPr>
        <w:ind w:firstLine="397"/>
        <w:jc w:val="both"/>
      </w:pPr>
      <w:hyperlink r:id="rId70" w:history="1">
        <w:r>
          <w:rPr>
            <w:rStyle w:val="a6"/>
          </w:rPr>
          <w:t>ГОСТ 22233-2001</w:t>
        </w:r>
      </w:hyperlink>
      <w:r>
        <w:rPr>
          <w:rStyle w:val="s0"/>
        </w:rPr>
        <w:t xml:space="preserve"> Профили, прессованные из алюминиевых </w:t>
      </w:r>
      <w:r>
        <w:rPr>
          <w:rStyle w:val="s0"/>
        </w:rPr>
        <w:t>сплавов для светопрозрачных ограждающих конструкций. Технические условия.</w:t>
      </w:r>
    </w:p>
    <w:p w:rsidR="00000000" w:rsidRDefault="00233823">
      <w:pPr>
        <w:ind w:firstLine="397"/>
        <w:jc w:val="both"/>
      </w:pPr>
      <w:hyperlink r:id="rId71" w:history="1">
        <w:r>
          <w:rPr>
            <w:rStyle w:val="a6"/>
          </w:rPr>
          <w:t>ГОСТ 23250-78</w:t>
        </w:r>
      </w:hyperlink>
      <w:r>
        <w:rPr>
          <w:rStyle w:val="s0"/>
        </w:rPr>
        <w:t xml:space="preserve"> </w:t>
      </w:r>
      <w:r>
        <w:rPr>
          <w:rStyle w:val="s0"/>
        </w:rPr>
        <w:t>Материалы строительные. Метод определения удельной теплоемкости.</w:t>
      </w:r>
    </w:p>
    <w:p w:rsidR="00000000" w:rsidRDefault="00233823">
      <w:pPr>
        <w:ind w:firstLine="397"/>
        <w:jc w:val="both"/>
      </w:pPr>
      <w:hyperlink r:id="rId72" w:history="1">
        <w:r>
          <w:rPr>
            <w:rStyle w:val="a6"/>
          </w:rPr>
          <w:t>ГОСТ 24816-81</w:t>
        </w:r>
      </w:hyperlink>
      <w:r>
        <w:rPr>
          <w:rStyle w:val="s0"/>
        </w:rPr>
        <w:t xml:space="preserve"> Материалы строительные. Методы определения сорбционной влажности.</w:t>
      </w:r>
    </w:p>
    <w:p w:rsidR="00000000" w:rsidRDefault="00233823">
      <w:pPr>
        <w:ind w:firstLine="397"/>
        <w:jc w:val="both"/>
      </w:pPr>
      <w:hyperlink r:id="rId73" w:history="1">
        <w:r>
          <w:rPr>
            <w:rStyle w:val="a6"/>
          </w:rPr>
          <w:t>ГОСТ 25380-2001</w:t>
        </w:r>
      </w:hyperlink>
      <w:r>
        <w:rPr>
          <w:rStyle w:val="s0"/>
        </w:rPr>
        <w:t xml:space="preserve"> Энергосбережение. Здания и сооружения. Методы измерения поверхностной плотности тепловых потоков и определения коэффициентов теплообмена между ограждающими конструкциями и окружающей средой.</w:t>
      </w:r>
    </w:p>
    <w:p w:rsidR="00000000" w:rsidRDefault="00233823">
      <w:pPr>
        <w:ind w:firstLine="397"/>
        <w:jc w:val="both"/>
      </w:pPr>
      <w:hyperlink r:id="rId74" w:history="1">
        <w:r>
          <w:rPr>
            <w:rStyle w:val="a6"/>
          </w:rPr>
          <w:t>ГОСТ 25609-83</w:t>
        </w:r>
      </w:hyperlink>
      <w:r>
        <w:rPr>
          <w:rStyle w:val="s0"/>
        </w:rPr>
        <w:t xml:space="preserve"> Материалы полимерные рулонные и плиточные для полов. Метод определения показателя теплоусвоения.</w:t>
      </w:r>
    </w:p>
    <w:p w:rsidR="00000000" w:rsidRDefault="00233823">
      <w:pPr>
        <w:ind w:firstLine="397"/>
        <w:jc w:val="both"/>
      </w:pPr>
      <w:hyperlink r:id="rId75" w:history="1">
        <w:r>
          <w:rPr>
            <w:rStyle w:val="a6"/>
          </w:rPr>
          <w:t>ГОСТ 25898-83</w:t>
        </w:r>
      </w:hyperlink>
      <w:r>
        <w:rPr>
          <w:rStyle w:val="s0"/>
        </w:rPr>
        <w:t xml:space="preserve"> Материалы и изделия строительны</w:t>
      </w:r>
      <w:r>
        <w:rPr>
          <w:rStyle w:val="s0"/>
        </w:rPr>
        <w:t>е. Методы определения сопротивления паропроницанию.</w:t>
      </w:r>
    </w:p>
    <w:p w:rsidR="00000000" w:rsidRDefault="00233823">
      <w:pPr>
        <w:ind w:firstLine="397"/>
        <w:jc w:val="both"/>
      </w:pPr>
      <w:hyperlink r:id="rId76" w:history="1">
        <w:r>
          <w:rPr>
            <w:rStyle w:val="a6"/>
          </w:rPr>
          <w:t>ГОСТ 26253-84</w:t>
        </w:r>
      </w:hyperlink>
      <w:r>
        <w:rPr>
          <w:rStyle w:val="s0"/>
        </w:rPr>
        <w:t xml:space="preserve"> Здания и сооружения. Методы определения теплоустойчивости ограждающих конструкций.</w:t>
      </w:r>
    </w:p>
    <w:p w:rsidR="00000000" w:rsidRDefault="00233823">
      <w:pPr>
        <w:ind w:firstLine="397"/>
        <w:jc w:val="both"/>
      </w:pPr>
      <w:hyperlink r:id="rId77" w:history="1">
        <w:r>
          <w:rPr>
            <w:rStyle w:val="a6"/>
          </w:rPr>
          <w:t>ГОСТ 26254-84</w:t>
        </w:r>
      </w:hyperlink>
      <w:r>
        <w:rPr>
          <w:rStyle w:val="s0"/>
        </w:rPr>
        <w:t xml:space="preserve"> Здания и сооружения. Методы определения сопротивления теплопередаче ограждающих конструкций.</w:t>
      </w:r>
    </w:p>
    <w:p w:rsidR="00000000" w:rsidRDefault="00233823">
      <w:pPr>
        <w:ind w:firstLine="397"/>
        <w:jc w:val="both"/>
      </w:pPr>
      <w:hyperlink r:id="rId78" w:history="1">
        <w:r>
          <w:rPr>
            <w:rStyle w:val="a6"/>
          </w:rPr>
          <w:t>ГОСТ 26602.1-99</w:t>
        </w:r>
      </w:hyperlink>
      <w:r>
        <w:rPr>
          <w:rStyle w:val="s0"/>
        </w:rPr>
        <w:t xml:space="preserve"> Блоки оконные и дверные. Методы определения со</w:t>
      </w:r>
      <w:r>
        <w:rPr>
          <w:rStyle w:val="s0"/>
        </w:rPr>
        <w:t>противления теплопередаче.</w:t>
      </w:r>
    </w:p>
    <w:p w:rsidR="00000000" w:rsidRDefault="00233823">
      <w:pPr>
        <w:ind w:firstLine="397"/>
        <w:jc w:val="both"/>
      </w:pPr>
      <w:hyperlink r:id="rId79" w:history="1">
        <w:r>
          <w:rPr>
            <w:rStyle w:val="a6"/>
          </w:rPr>
          <w:t>ГОСТ 26602.2-99</w:t>
        </w:r>
      </w:hyperlink>
      <w:r>
        <w:rPr>
          <w:rStyle w:val="s0"/>
        </w:rPr>
        <w:t xml:space="preserve"> Блоки оконные и дверные. Методы определения воздухо- и водопроницаемости.</w:t>
      </w:r>
    </w:p>
    <w:p w:rsidR="00000000" w:rsidRDefault="00233823">
      <w:pPr>
        <w:ind w:firstLine="397"/>
        <w:jc w:val="both"/>
      </w:pPr>
      <w:hyperlink r:id="rId80" w:history="1">
        <w:r>
          <w:rPr>
            <w:rStyle w:val="a6"/>
          </w:rPr>
          <w:t>ГОСТ 26629</w:t>
        </w:r>
        <w:r>
          <w:rPr>
            <w:rStyle w:val="a6"/>
          </w:rPr>
          <w:t>-85</w:t>
        </w:r>
      </w:hyperlink>
      <w:r>
        <w:rPr>
          <w:rStyle w:val="s0"/>
        </w:rPr>
        <w:t xml:space="preserve"> Здания и сооружения. Метод тепловизионного контроля качества теплоизоляции ограждающих конструкций.</w:t>
      </w:r>
    </w:p>
    <w:p w:rsidR="00000000" w:rsidRDefault="00233823">
      <w:pPr>
        <w:ind w:firstLine="397"/>
        <w:jc w:val="both"/>
      </w:pPr>
      <w:hyperlink r:id="rId81" w:history="1">
        <w:r>
          <w:rPr>
            <w:rStyle w:val="a6"/>
          </w:rPr>
          <w:t>ГОСТ 30256-94</w:t>
        </w:r>
      </w:hyperlink>
      <w:r>
        <w:rPr>
          <w:rStyle w:val="s0"/>
        </w:rPr>
        <w:t xml:space="preserve"> Материалы и изделия строительные. Метод определения, теплопроводности цили</w:t>
      </w:r>
      <w:r>
        <w:rPr>
          <w:rStyle w:val="s0"/>
        </w:rPr>
        <w:t>ндрическим зондом.</w:t>
      </w:r>
    </w:p>
    <w:p w:rsidR="00000000" w:rsidRDefault="00233823">
      <w:pPr>
        <w:ind w:firstLine="397"/>
        <w:jc w:val="both"/>
      </w:pPr>
      <w:hyperlink r:id="rId82" w:history="1">
        <w:r>
          <w:rPr>
            <w:rStyle w:val="a6"/>
          </w:rPr>
          <w:t>ГОСТ 30290-94</w:t>
        </w:r>
      </w:hyperlink>
      <w:r>
        <w:rPr>
          <w:rStyle w:val="s0"/>
        </w:rPr>
        <w:t xml:space="preserve"> Материалы и изделия строительные. Метод определения теплопроводности поверхностным преобразователем.</w:t>
      </w:r>
    </w:p>
    <w:p w:rsidR="00000000" w:rsidRDefault="00233823">
      <w:pPr>
        <w:ind w:firstLine="397"/>
        <w:jc w:val="both"/>
      </w:pPr>
      <w:hyperlink r:id="rId83" w:history="1">
        <w:r>
          <w:rPr>
            <w:rStyle w:val="a6"/>
          </w:rPr>
          <w:t>ГОСТ 30494-96</w:t>
        </w:r>
      </w:hyperlink>
      <w:r>
        <w:rPr>
          <w:rStyle w:val="s0"/>
        </w:rPr>
        <w:t xml:space="preserve"> (изд. 2006) Здания жилые и общественные. Параметры микроклимата в помещениях.</w:t>
      </w:r>
    </w:p>
    <w:p w:rsidR="00000000" w:rsidRDefault="00233823">
      <w:pPr>
        <w:ind w:firstLine="397"/>
        <w:jc w:val="both"/>
      </w:pPr>
      <w:hyperlink r:id="rId84" w:history="1">
        <w:r>
          <w:rPr>
            <w:rStyle w:val="a6"/>
          </w:rPr>
          <w:t>ГОСТ 30494-96</w:t>
        </w:r>
      </w:hyperlink>
      <w:r>
        <w:rPr>
          <w:rStyle w:val="s0"/>
        </w:rPr>
        <w:t xml:space="preserve"> </w:t>
      </w:r>
      <w:r>
        <w:rPr>
          <w:rStyle w:val="s0"/>
        </w:rPr>
        <w:t>Здания жилые и общественные. Параметры микроклимата в помещениях.</w:t>
      </w:r>
    </w:p>
    <w:p w:rsidR="00000000" w:rsidRDefault="00233823">
      <w:pPr>
        <w:ind w:firstLine="397"/>
        <w:jc w:val="both"/>
      </w:pPr>
      <w:hyperlink r:id="rId85" w:history="1">
        <w:r>
          <w:rPr>
            <w:rStyle w:val="a6"/>
          </w:rPr>
          <w:t>ГОСТ 31166-2003</w:t>
        </w:r>
      </w:hyperlink>
      <w:r>
        <w:rPr>
          <w:rStyle w:val="s0"/>
        </w:rPr>
        <w:t xml:space="preserve"> </w:t>
      </w:r>
      <w:r>
        <w:rPr>
          <w:rStyle w:val="s0"/>
        </w:rPr>
        <w:t>Конструкции ограждающие зданий и сооружений. Метод калориметрического определения коэффициента теплопередачи.</w:t>
      </w:r>
    </w:p>
    <w:p w:rsidR="00000000" w:rsidRDefault="00233823">
      <w:pPr>
        <w:ind w:firstLine="397"/>
        <w:jc w:val="both"/>
      </w:pPr>
      <w:hyperlink r:id="rId86" w:history="1">
        <w:r>
          <w:rPr>
            <w:rStyle w:val="a6"/>
          </w:rPr>
          <w:t>ГОСТ 31167-2009</w:t>
        </w:r>
      </w:hyperlink>
      <w:r>
        <w:rPr>
          <w:rStyle w:val="s0"/>
        </w:rPr>
        <w:t xml:space="preserve"> Здания и сооружения. Методы определения воздухопроницаемости огра</w:t>
      </w:r>
      <w:r>
        <w:rPr>
          <w:rStyle w:val="s0"/>
        </w:rPr>
        <w:t>ждающих конструкций в натурных условиях.</w:t>
      </w:r>
    </w:p>
    <w:p w:rsidR="00000000" w:rsidRDefault="00233823">
      <w:pPr>
        <w:ind w:firstLine="397"/>
        <w:jc w:val="both"/>
      </w:pPr>
      <w:hyperlink r:id="rId87" w:history="1">
        <w:r>
          <w:rPr>
            <w:rStyle w:val="a6"/>
          </w:rPr>
          <w:t>ГОСТ 7025-91</w:t>
        </w:r>
      </w:hyperlink>
      <w:r>
        <w:rPr>
          <w:rStyle w:val="s0"/>
        </w:rPr>
        <w:t xml:space="preserve"> Кирпич и камни керамические и силикатные. Методы определения водопоглощения, плотности и контроля морозостойкости.</w:t>
      </w:r>
    </w:p>
    <w:p w:rsidR="00000000" w:rsidRDefault="00233823">
      <w:pPr>
        <w:ind w:firstLine="397"/>
        <w:jc w:val="both"/>
      </w:pPr>
      <w:hyperlink r:id="rId88" w:history="1">
        <w:r>
          <w:rPr>
            <w:rStyle w:val="a6"/>
          </w:rPr>
          <w:t>ГОСТ 7076-99</w:t>
        </w:r>
      </w:hyperlink>
      <w:r>
        <w:rPr>
          <w:rStyle w:val="s0"/>
        </w:rPr>
        <w:t xml:space="preserve"> Материалы и изделия строительные. Метод определения теплопроводности и термического сопротивления при стационарном тепловом режиме.</w:t>
      </w:r>
    </w:p>
    <w:p w:rsidR="00000000" w:rsidRDefault="00233823">
      <w:pPr>
        <w:ind w:firstLine="426"/>
        <w:jc w:val="both"/>
      </w:pPr>
      <w:r>
        <w:rPr>
          <w:rStyle w:val="s0"/>
        </w:rPr>
        <w:t>Примечание - При пользовании целесообразно проверить действие ссылочн</w:t>
      </w:r>
      <w:r>
        <w:rPr>
          <w:rStyle w:val="s0"/>
        </w:rPr>
        <w:t>ых документов по информационным каталогам «Перечень нормативных правовых актов и нормативных технических документов в области архитектуры, градостроительства и строительства, действующих на территории Республики Казахстан», «Указателю нормативных документо</w:t>
      </w:r>
      <w:r>
        <w:rPr>
          <w:rStyle w:val="s0"/>
        </w:rPr>
        <w:t xml:space="preserve">в по стандартизации Республики Казахстан» и «Указателю межгосударственных нормативных документов по стандартизации Республики Казахстан», составляемым ежегодно по состоянию на текущий год и соответствующим ежемесячно издаваемым информационным бюллетеням - </w:t>
      </w:r>
      <w:r>
        <w:rPr>
          <w:rStyle w:val="s0"/>
        </w:rPr>
        <w:t>журналам и информационным указателям стандартов, опубликованным в текущем году. 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отменен</w:t>
      </w:r>
      <w:r>
        <w:rPr>
          <w:rStyle w:val="s0"/>
        </w:rPr>
        <w:t xml:space="preserve"> без замены, то положение, в котором дана ссылка на него, применяется в части, не затрагивающей эту ссылку</w:t>
      </w:r>
      <w:r>
        <w:t>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3. ТЕРМИНЫ И ОПРЕДЕЛЕНИЯ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В настоящем своде правил используются термины и определения, приведенные в строительных нормах СН РК 3.02-38 и следую</w:t>
      </w:r>
      <w:r>
        <w:t>щие термины с соответствующими определениями:</w:t>
      </w:r>
    </w:p>
    <w:p w:rsidR="00000000" w:rsidRDefault="00233823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Коэффициент теплоотдачи поверхности конструкции: </w:t>
      </w:r>
      <w:r>
        <w:t>Показатель, характеризующий интенсивность теплообмена наружной или внутренней поверхности ограждающей конструкции с окружающим воздухом.</w:t>
      </w:r>
    </w:p>
    <w:p w:rsidR="00000000" w:rsidRDefault="00233823">
      <w:pPr>
        <w:ind w:firstLine="426"/>
        <w:jc w:val="both"/>
      </w:pPr>
      <w:r>
        <w:t xml:space="preserve">3.2 </w:t>
      </w:r>
      <w:r>
        <w:rPr>
          <w:b/>
          <w:bCs/>
        </w:rPr>
        <w:t>Коэффициент тепл</w:t>
      </w:r>
      <w:r>
        <w:rPr>
          <w:b/>
          <w:bCs/>
        </w:rPr>
        <w:t xml:space="preserve">опроводности материала: </w:t>
      </w:r>
      <w:r>
        <w:t>Показатель, характеризующий способность материала переносить (передавать) теплоту за счет теплопроводности под действием разности (градиента) температур на ее поверхностях; зависит от вида материала, его плотности, влажности; различ</w:t>
      </w:r>
      <w:r>
        <w:t>ают коэффициент теплопроводности в абсолютно сухом состоянии λ</w:t>
      </w:r>
      <w:r>
        <w:rPr>
          <w:vertAlign w:val="subscript"/>
        </w:rPr>
        <w:t>о</w:t>
      </w:r>
      <w:r>
        <w:t xml:space="preserve">, в условиях эксплуатации «А» - </w:t>
      </w:r>
      <w:r>
        <w:rPr>
          <w:lang w:val="en-US"/>
        </w:rPr>
        <w:t>λ</w:t>
      </w:r>
      <w:r>
        <w:rPr>
          <w:vertAlign w:val="subscript"/>
        </w:rPr>
        <w:t>А</w:t>
      </w:r>
      <w:r>
        <w:t xml:space="preserve"> и условиях эксплуатации «Б» - λ</w:t>
      </w:r>
      <w:r>
        <w:rPr>
          <w:vertAlign w:val="subscript"/>
        </w:rPr>
        <w:t>Б</w:t>
      </w:r>
      <w:r>
        <w:t>.</w:t>
      </w:r>
    </w:p>
    <w:p w:rsidR="00000000" w:rsidRDefault="00233823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Относительная влажность воздуха: </w:t>
      </w:r>
      <w:r>
        <w:t>Показатель, характеризующий степень насыщения воздуха водяным паром; численно равен отн</w:t>
      </w:r>
      <w:r>
        <w:t>ошению парциального давления водяного пара, содержащегося в воздухе при данной температуре, к давлению насыщенного водяного пара при той же температуре.</w:t>
      </w:r>
    </w:p>
    <w:p w:rsidR="00000000" w:rsidRDefault="00233823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Результирующая температура помещения: </w:t>
      </w:r>
      <w:r>
        <w:t>Комплексный показатель радиационной температуры помещения и т</w:t>
      </w:r>
      <w:r>
        <w:t>емпературы воздуха помещения.</w:t>
      </w:r>
    </w:p>
    <w:p w:rsidR="00000000" w:rsidRDefault="00233823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Тепловой поток: </w:t>
      </w:r>
      <w:r>
        <w:t>Количество теплоты, проходящее через конструкцию или среду в единицу времени.</w:t>
      </w:r>
    </w:p>
    <w:p w:rsidR="00000000" w:rsidRDefault="00233823">
      <w:pPr>
        <w:ind w:firstLine="400"/>
        <w:jc w:val="both"/>
      </w:pPr>
      <w:r>
        <w:rPr>
          <w:rStyle w:val="s0"/>
        </w:rPr>
        <w:t> </w:t>
      </w:r>
    </w:p>
    <w:p w:rsidR="00000000" w:rsidRDefault="00233823">
      <w:pPr>
        <w:ind w:firstLine="400"/>
        <w:jc w:val="both"/>
      </w:pPr>
      <w:r>
        <w:rPr>
          <w:rStyle w:val="s0"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4. ОБЩИЕ ПОЛОЖЕНИЯ ПРИЕМЛЕМЫХ ПРОЕКТНЫХ РЕШЕНИЙ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4.1 Строительными нормами установлены следующие показатели тепловой защиты</w:t>
      </w:r>
      <w:r>
        <w:t xml:space="preserve"> здания:</w:t>
      </w:r>
    </w:p>
    <w:p w:rsidR="00000000" w:rsidRDefault="00233823">
      <w:pPr>
        <w:ind w:firstLine="426"/>
        <w:jc w:val="both"/>
      </w:pPr>
      <w:r>
        <w:t xml:space="preserve">а) приведенное сопротивление теплопередаче отдельных элементов ограждающих конструкций здания </w:t>
      </w:r>
      <w:r>
        <w:rPr>
          <w:lang w:val="en-US"/>
        </w:rPr>
        <w:t>R</w:t>
      </w:r>
      <w:r>
        <w:rPr>
          <w:vertAlign w:val="subscript"/>
        </w:rPr>
        <w:t>0</w:t>
      </w:r>
      <w:r>
        <w:rPr>
          <w:vertAlign w:val="superscript"/>
          <w:lang w:val="en-US"/>
        </w:rPr>
        <w:t>r</w:t>
      </w:r>
      <w:r>
        <w:t>, м</w:t>
      </w:r>
      <w:r>
        <w:rPr>
          <w:vertAlign w:val="superscript"/>
        </w:rPr>
        <w:t>2</w:t>
      </w:r>
      <w:r>
        <w:t>·°С/Вт;</w:t>
      </w:r>
    </w:p>
    <w:p w:rsidR="00000000" w:rsidRDefault="00233823">
      <w:pPr>
        <w:ind w:firstLine="426"/>
        <w:jc w:val="both"/>
      </w:pPr>
      <w:r>
        <w:t xml:space="preserve">б) температурный перепад между температурой внутреннего воздуха и средней температурой поверхности ограждающих конструкций </w:t>
      </w:r>
      <w:r>
        <w:rPr>
          <w:lang w:val="en-US"/>
        </w:rPr>
        <w:t>Δt</w:t>
      </w:r>
      <w:r>
        <w:rPr>
          <w:vertAlign w:val="subscript"/>
          <w:lang w:val="en-US"/>
        </w:rPr>
        <w:t>n</w:t>
      </w:r>
      <w:r>
        <w:t>, °С;</w:t>
      </w:r>
    </w:p>
    <w:p w:rsidR="00000000" w:rsidRDefault="00233823">
      <w:pPr>
        <w:ind w:firstLine="426"/>
        <w:jc w:val="both"/>
      </w:pPr>
      <w:r>
        <w:t>в) мин</w:t>
      </w:r>
      <w:r>
        <w:t xml:space="preserve">имальная температура на внутренней поверхности конструкций </w:t>
      </w:r>
      <w:r>
        <w:rPr>
          <w:noProof/>
        </w:rPr>
        <w:drawing>
          <wp:inline distT="0" distB="0" distL="0" distR="0">
            <wp:extent cx="219075" cy="180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9" r:link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,°</w:t>
      </w:r>
      <w:r>
        <w:rPr>
          <w:lang w:val="en-US"/>
        </w:rPr>
        <w:t>C</w:t>
      </w:r>
      <w:r>
        <w:t>;</w:t>
      </w:r>
    </w:p>
    <w:p w:rsidR="00000000" w:rsidRDefault="00233823">
      <w:pPr>
        <w:ind w:firstLine="426"/>
        <w:jc w:val="both"/>
      </w:pPr>
      <w:r>
        <w:t xml:space="preserve">г) удельный расход тепловой энергии на отопление и вентиляцию здания за отопительный период </w:t>
      </w:r>
      <w:r>
        <w:rPr>
          <w:lang w:val="en-US"/>
        </w:rPr>
        <w:t>q</w:t>
      </w:r>
      <w:r>
        <w:rPr>
          <w:vertAlign w:val="subscript"/>
          <w:lang w:val="en-US"/>
        </w:rPr>
        <w:t>h</w:t>
      </w:r>
      <w:r>
        <w:t>, кДж/(м</w:t>
      </w:r>
      <w:r>
        <w:rPr>
          <w:vertAlign w:val="superscript"/>
        </w:rPr>
        <w:t>2</w:t>
      </w:r>
      <w:r>
        <w:t>·°С·сут) или кДж/(м</w:t>
      </w:r>
      <w:r>
        <w:rPr>
          <w:vertAlign w:val="superscript"/>
        </w:rPr>
        <w:t>3</w:t>
      </w:r>
      <w:r>
        <w:t>·°С·сут).</w:t>
      </w:r>
    </w:p>
    <w:p w:rsidR="00000000" w:rsidRDefault="00233823">
      <w:pPr>
        <w:ind w:firstLine="426"/>
        <w:jc w:val="both"/>
      </w:pPr>
      <w:r>
        <w:t xml:space="preserve">Требования тепловой защиты здания будут выполнены, если в жилых и общественных зданиях будут соблюдены требования показателей «а», «б», «в» и «г», указанных в п. </w:t>
      </w:r>
      <w:hyperlink r:id="rId91" w:anchor="sub_id=40100" w:history="1">
        <w:r>
          <w:rPr>
            <w:rStyle w:val="a6"/>
          </w:rPr>
          <w:t>4.1.</w:t>
        </w:r>
      </w:hyperlink>
    </w:p>
    <w:p w:rsidR="00000000" w:rsidRDefault="00233823">
      <w:pPr>
        <w:ind w:firstLine="426"/>
        <w:jc w:val="both"/>
      </w:pPr>
      <w:r>
        <w:t>В здан</w:t>
      </w:r>
      <w:r>
        <w:t>иях производственного назначения необходимо соблюдение требований показателей «а», «б» и «в».</w:t>
      </w:r>
    </w:p>
    <w:p w:rsidR="00000000" w:rsidRDefault="00233823">
      <w:pPr>
        <w:ind w:firstLine="426"/>
        <w:jc w:val="both"/>
      </w:pPr>
      <w:r>
        <w:t xml:space="preserve">Показателем, определяющим класс энергетической эффективности зданий, является удельный расход тепловой энергии на отопление и вентиляцию за отопительный период </w:t>
      </w:r>
      <w:r>
        <w:rPr>
          <w:lang w:val="en-US"/>
        </w:rPr>
        <w:t>q</w:t>
      </w:r>
      <w:r>
        <w:rPr>
          <w:vertAlign w:val="subscript"/>
          <w:lang w:val="en-US"/>
        </w:rPr>
        <w:t>h</w:t>
      </w:r>
      <w:r>
        <w:t>.</w:t>
      </w:r>
    </w:p>
    <w:p w:rsidR="00000000" w:rsidRDefault="00233823">
      <w:pPr>
        <w:ind w:firstLine="426"/>
        <w:jc w:val="both"/>
      </w:pPr>
      <w:r>
        <w:t xml:space="preserve">4.2 Теплозащитные свойства наружных ограждающих конструкций по показателю «а» следует определять согласно </w:t>
      </w:r>
      <w:hyperlink r:id="rId92" w:anchor="sub_id=700" w:history="1">
        <w:r>
          <w:rPr>
            <w:rStyle w:val="a6"/>
          </w:rPr>
          <w:t>разделу 7</w:t>
        </w:r>
      </w:hyperlink>
      <w:r>
        <w:t xml:space="preserve"> настоящего свода правил.</w:t>
      </w:r>
    </w:p>
    <w:p w:rsidR="00000000" w:rsidRDefault="00233823">
      <w:pPr>
        <w:ind w:firstLine="426"/>
        <w:jc w:val="both"/>
      </w:pPr>
      <w:r>
        <w:t>4.3 Выбор проектного решения про</w:t>
      </w:r>
      <w:r>
        <w:t xml:space="preserve">изводится на основе сравнения вариантов с различными конструктивными, объемно-планировочными и инженерными решениями по наименьшему значению удельного расхода тепловой энергии на отопление и вентиляцию здания </w:t>
      </w:r>
      <w:r>
        <w:rPr>
          <w:lang w:val="fr-FR"/>
        </w:rPr>
        <w:t>q</w:t>
      </w:r>
      <w:r>
        <w:rPr>
          <w:vertAlign w:val="subscript"/>
          <w:lang w:val="fr-FR"/>
        </w:rPr>
        <w:t>h</w:t>
      </w:r>
      <w:r>
        <w:rPr>
          <w:vertAlign w:val="superscript"/>
          <w:lang w:val="fr-FR"/>
        </w:rPr>
        <w:t>des</w:t>
      </w:r>
      <w:r>
        <w:rPr>
          <w:lang w:val="fr-FR"/>
        </w:rPr>
        <w:t xml:space="preserve">, a </w:t>
      </w:r>
      <w:r>
        <w:t>также с учетом оценки экономической эф</w:t>
      </w:r>
      <w:r>
        <w:t xml:space="preserve">фективности и целесообразности энергосберегающих мероприятий, согласно </w:t>
      </w:r>
      <w:hyperlink r:id="rId93" w:anchor="sub_id=1100" w:history="1">
        <w:r>
          <w:rPr>
            <w:rStyle w:val="a6"/>
          </w:rPr>
          <w:t>разделу 11</w:t>
        </w:r>
      </w:hyperlink>
      <w:r>
        <w:t xml:space="preserve"> настоящего свода правил.</w:t>
      </w:r>
    </w:p>
    <w:p w:rsidR="00000000" w:rsidRDefault="00233823">
      <w:pPr>
        <w:ind w:firstLine="426"/>
        <w:jc w:val="both"/>
      </w:pPr>
      <w:r>
        <w:t>4.4 Энергетическую эффективность жилых и общественных зданий следуе</w:t>
      </w:r>
      <w:r>
        <w:t>т определять в соответствии с классификацией, приведенной в таблице 1.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Таблица 1 - Классы энергетической эффективности зданий [1]</w:t>
      </w:r>
    </w:p>
    <w:p w:rsidR="00000000" w:rsidRDefault="00233823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4"/>
        <w:gridCol w:w="2117"/>
        <w:gridCol w:w="3964"/>
        <w:gridCol w:w="2250"/>
      </w:tblGrid>
      <w:tr w:rsidR="00000000">
        <w:trPr>
          <w:trHeight w:val="20"/>
        </w:trPr>
        <w:tc>
          <w:tcPr>
            <w:tcW w:w="5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Класс</w:t>
            </w:r>
          </w:p>
        </w:tc>
        <w:tc>
          <w:tcPr>
            <w:tcW w:w="11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Наименование класса энергетической эффективности</w:t>
            </w:r>
          </w:p>
        </w:tc>
        <w:tc>
          <w:tcPr>
            <w:tcW w:w="21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Величина отклонения расчетного (фактического) значения удельного ра</w:t>
            </w:r>
            <w:r>
              <w:t>схода тепловой энергии на отопление и вентиляцию здания от нормативного значения, %</w:t>
            </w:r>
          </w:p>
        </w:tc>
        <w:tc>
          <w:tcPr>
            <w:tcW w:w="12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Рекомендуемые мероприятия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b/>
                <w:bCs/>
              </w:rPr>
              <w:t>Для новых и реконструируемых зданий</w:t>
            </w:r>
          </w:p>
        </w:tc>
      </w:tr>
      <w:tr w:rsidR="00000000">
        <w:trPr>
          <w:trHeight w:val="20"/>
        </w:trPr>
        <w:tc>
          <w:tcPr>
            <w:tcW w:w="5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А++</w:t>
            </w:r>
          </w:p>
          <w:p w:rsidR="00000000" w:rsidRDefault="00233823">
            <w:pPr>
              <w:jc w:val="center"/>
            </w:pPr>
            <w:r>
              <w:t>А+</w:t>
            </w:r>
          </w:p>
          <w:p w:rsidR="00000000" w:rsidRDefault="00233823">
            <w:pPr>
              <w:jc w:val="center"/>
            </w:pPr>
            <w:r>
              <w:t>А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Очень высокий</w:t>
            </w:r>
          </w:p>
        </w:tc>
        <w:tc>
          <w:tcPr>
            <w:tcW w:w="2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Менее - 60</w:t>
            </w:r>
          </w:p>
          <w:p w:rsidR="00000000" w:rsidRDefault="00233823">
            <w:pPr>
              <w:jc w:val="center"/>
            </w:pPr>
            <w:r>
              <w:t>От -50 до -60</w:t>
            </w:r>
          </w:p>
          <w:p w:rsidR="00000000" w:rsidRDefault="00233823">
            <w:pPr>
              <w:jc w:val="center"/>
            </w:pPr>
            <w:r>
              <w:t>От -40 до -50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Экономическое стимулирование</w:t>
            </w:r>
          </w:p>
        </w:tc>
      </w:tr>
      <w:tr w:rsidR="00000000">
        <w:trPr>
          <w:trHeight w:val="20"/>
        </w:trPr>
        <w:tc>
          <w:tcPr>
            <w:tcW w:w="5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В+</w:t>
            </w:r>
          </w:p>
          <w:p w:rsidR="00000000" w:rsidRDefault="00233823">
            <w:pPr>
              <w:jc w:val="center"/>
            </w:pPr>
            <w:r>
              <w:t>В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Высокий</w:t>
            </w:r>
          </w:p>
        </w:tc>
        <w:tc>
          <w:tcPr>
            <w:tcW w:w="2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От -30 до -40</w:t>
            </w:r>
          </w:p>
          <w:p w:rsidR="00000000" w:rsidRDefault="00233823">
            <w:pPr>
              <w:jc w:val="center"/>
            </w:pPr>
            <w:r>
              <w:t>От -15 до -30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Экономическое стимулирование</w:t>
            </w:r>
          </w:p>
        </w:tc>
      </w:tr>
      <w:tr w:rsidR="00000000">
        <w:trPr>
          <w:trHeight w:val="20"/>
        </w:trPr>
        <w:tc>
          <w:tcPr>
            <w:tcW w:w="5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С+</w:t>
            </w:r>
          </w:p>
          <w:p w:rsidR="00000000" w:rsidRDefault="00233823">
            <w:pPr>
              <w:jc w:val="center"/>
            </w:pPr>
            <w:r>
              <w:t>С</w:t>
            </w:r>
          </w:p>
          <w:p w:rsidR="00000000" w:rsidRDefault="00233823">
            <w:pPr>
              <w:jc w:val="center"/>
            </w:pPr>
            <w:r>
              <w:t>С-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Нормальный</w:t>
            </w:r>
          </w:p>
        </w:tc>
        <w:tc>
          <w:tcPr>
            <w:tcW w:w="2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От -5 до -15</w:t>
            </w:r>
          </w:p>
          <w:p w:rsidR="00000000" w:rsidRDefault="00233823">
            <w:pPr>
              <w:jc w:val="center"/>
            </w:pPr>
            <w:r>
              <w:t>От +5 до -5</w:t>
            </w:r>
          </w:p>
          <w:p w:rsidR="00000000" w:rsidRDefault="00233823">
            <w:pPr>
              <w:jc w:val="center"/>
            </w:pPr>
            <w:r>
              <w:t>От +15 до +5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lang w:val="en-US"/>
              </w:rPr>
              <w:t>D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Пониженный</w:t>
            </w:r>
          </w:p>
        </w:tc>
        <w:tc>
          <w:tcPr>
            <w:tcW w:w="2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От +15.1 до +50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Реконструкция здания</w:t>
            </w:r>
          </w:p>
        </w:tc>
      </w:tr>
      <w:tr w:rsidR="00000000">
        <w:trPr>
          <w:trHeight w:val="20"/>
        </w:trPr>
        <w:tc>
          <w:tcPr>
            <w:tcW w:w="5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Е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Очень низкий</w:t>
            </w:r>
          </w:p>
        </w:tc>
        <w:tc>
          <w:tcPr>
            <w:tcW w:w="2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Более 50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Энергосберегающие мероприятия</w:t>
            </w:r>
          </w:p>
        </w:tc>
      </w:tr>
    </w:tbl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4.5 Величину отклонения расчетного (фактического) значения удельного расхода тепловой энергии на отопление и вентиляцию здания </w:t>
      </w:r>
      <w:r>
        <w:rPr>
          <w:lang w:val="en-US"/>
        </w:rPr>
        <w:t>q</w:t>
      </w:r>
      <w:r>
        <w:rPr>
          <w:vertAlign w:val="subscript"/>
          <w:lang w:val="en-US"/>
        </w:rPr>
        <w:t>h</w:t>
      </w:r>
      <w:r>
        <w:rPr>
          <w:vertAlign w:val="superscript"/>
          <w:lang w:val="en-US"/>
        </w:rPr>
        <w:t>des</w:t>
      </w:r>
      <w:r>
        <w:t xml:space="preserve"> от нормативного значения </w:t>
      </w:r>
      <w:r>
        <w:rPr>
          <w:lang w:val="en-US"/>
        </w:rPr>
        <w:t>q</w:t>
      </w:r>
      <w:r>
        <w:rPr>
          <w:vertAlign w:val="subscript"/>
          <w:lang w:val="en-US"/>
        </w:rPr>
        <w:t>h</w:t>
      </w:r>
      <w:r>
        <w:rPr>
          <w:vertAlign w:val="superscript"/>
          <w:lang w:val="en-US"/>
        </w:rPr>
        <w:t xml:space="preserve">reg </w:t>
      </w:r>
      <w:r>
        <w:t>следует рассчитывать по формуле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2314575" cy="2762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4" r:link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(1)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Таблица 2 - Базовый уровень нормируемого удельного расхода тепловой энергии</w:t>
      </w:r>
    </w:p>
    <w:p w:rsidR="00000000" w:rsidRDefault="00233823">
      <w:pPr>
        <w:ind w:firstLine="426"/>
        <w:jc w:val="center"/>
      </w:pPr>
      <w:r>
        <w:rPr>
          <w:b/>
          <w:bCs/>
        </w:rPr>
        <w:t>на отопление и вентиляцию малоэтажных жилых домов: одноквартирных отдельно стоящих</w:t>
      </w:r>
    </w:p>
    <w:p w:rsidR="00000000" w:rsidRDefault="00233823">
      <w:pPr>
        <w:ind w:firstLine="426"/>
        <w:jc w:val="center"/>
      </w:pPr>
      <w:r>
        <w:rPr>
          <w:b/>
          <w:bCs/>
        </w:rPr>
        <w:t>и блокированных, многоквартирных и массового индустриального</w:t>
      </w:r>
    </w:p>
    <w:p w:rsidR="00000000" w:rsidRDefault="00233823">
      <w:pPr>
        <w:ind w:firstLine="426"/>
        <w:jc w:val="center"/>
      </w:pPr>
      <w:r>
        <w:rPr>
          <w:b/>
          <w:bCs/>
        </w:rPr>
        <w:t xml:space="preserve">изготовления </w:t>
      </w:r>
      <w:r>
        <w:rPr>
          <w:b/>
          <w:bCs/>
          <w:lang w:val="en-US"/>
        </w:rPr>
        <w:t>q</w:t>
      </w:r>
      <w:r>
        <w:rPr>
          <w:b/>
          <w:bCs/>
          <w:vertAlign w:val="subscript"/>
          <w:lang w:val="en-US"/>
        </w:rPr>
        <w:t>h</w:t>
      </w:r>
      <w:r>
        <w:rPr>
          <w:b/>
          <w:bCs/>
          <w:vertAlign w:val="superscript"/>
          <w:lang w:val="en-US"/>
        </w:rPr>
        <w:t>reg</w:t>
      </w:r>
      <w:r>
        <w:rPr>
          <w:b/>
          <w:bCs/>
          <w:lang w:val="de-DE"/>
        </w:rPr>
        <w:t xml:space="preserve">, </w:t>
      </w:r>
      <w:r>
        <w:rPr>
          <w:b/>
          <w:bCs/>
        </w:rPr>
        <w:t>кДж/(м</w:t>
      </w:r>
      <w:r>
        <w:rPr>
          <w:b/>
          <w:bCs/>
          <w:vertAlign w:val="superscript"/>
        </w:rPr>
        <w:t>2</w:t>
      </w:r>
      <w:r>
        <w:rPr>
          <w:b/>
          <w:bCs/>
        </w:rPr>
        <w:t>×°С×сут)</w:t>
      </w:r>
    </w:p>
    <w:p w:rsidR="00000000" w:rsidRDefault="00233823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5"/>
        <w:gridCol w:w="1397"/>
        <w:gridCol w:w="1387"/>
        <w:gridCol w:w="1397"/>
        <w:gridCol w:w="1389"/>
      </w:tblGrid>
      <w:tr w:rsidR="00000000">
        <w:trPr>
          <w:trHeight w:val="20"/>
        </w:trPr>
        <w:tc>
          <w:tcPr>
            <w:tcW w:w="201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Отапливаемая площадь домов,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98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Число этажей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1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20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60 и менее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119,0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0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100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106,0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115,0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0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150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93,5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102,0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110,5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0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250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85,9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89,0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93,5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98,0</w:t>
            </w:r>
          </w:p>
        </w:tc>
      </w:tr>
      <w:tr w:rsidR="00000000">
        <w:trPr>
          <w:trHeight w:val="20"/>
        </w:trPr>
        <w:tc>
          <w:tcPr>
            <w:tcW w:w="20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400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76,5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81,0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85,0</w:t>
            </w:r>
          </w:p>
        </w:tc>
      </w:tr>
      <w:tr w:rsidR="00000000">
        <w:trPr>
          <w:trHeight w:val="20"/>
        </w:trPr>
        <w:tc>
          <w:tcPr>
            <w:tcW w:w="20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600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68,0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72,0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76,5</w:t>
            </w:r>
          </w:p>
        </w:tc>
      </w:tr>
      <w:tr w:rsidR="00000000">
        <w:trPr>
          <w:trHeight w:val="20"/>
        </w:trPr>
        <w:tc>
          <w:tcPr>
            <w:tcW w:w="20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1000 и более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59 5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64 0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68 0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ПРИМЕЧАНИЕ 1. При промежуточных значениях отапливаемой площади дома в интервале 60-1000 м</w:t>
            </w:r>
            <w:r>
              <w:rPr>
                <w:vertAlign w:val="superscript"/>
              </w:rPr>
              <w:t>2</w:t>
            </w:r>
            <w:r>
              <w:t xml:space="preserve"> значения </w:t>
            </w:r>
            <w:r>
              <w:rPr>
                <w:lang w:val="de-DE"/>
              </w:rPr>
              <w:t>q</w:t>
            </w:r>
            <w:r>
              <w:rPr>
                <w:vertAlign w:val="subscript"/>
                <w:lang w:val="de-DE"/>
              </w:rPr>
              <w:t>h</w:t>
            </w:r>
            <w:r>
              <w:rPr>
                <w:vertAlign w:val="superscript"/>
                <w:lang w:val="de-DE"/>
              </w:rPr>
              <w:t>req</w:t>
            </w:r>
            <w:r>
              <w:rPr>
                <w:lang w:val="de-DE"/>
              </w:rPr>
              <w:t xml:space="preserve"> </w:t>
            </w:r>
            <w:r>
              <w:t>должны определяться по линейной интерполяции.</w:t>
            </w:r>
          </w:p>
          <w:p w:rsidR="00000000" w:rsidRDefault="00233823">
            <w:r>
              <w:t>ПРИМЕЧАНИЕ 2. Под отапливаемой площадью малоэтажного многоквартирного дома принимается сумма площадей отапливаемых помещений с расчетной температурой внутреннего воздуха выше 12°С, для блокированных домов - площадь квартиры, а для многоквартирных домов с о</w:t>
            </w:r>
            <w:r>
              <w:t>бщей лестничной клеткой - сумма площадей кваіэтщ) без летних помещений.</w:t>
            </w:r>
          </w:p>
        </w:tc>
      </w:tr>
    </w:tbl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Таблица 3 - Базовый уровень нормируемого удельного расхода тепловой энергии</w:t>
      </w:r>
    </w:p>
    <w:p w:rsidR="00000000" w:rsidRDefault="00233823">
      <w:pPr>
        <w:ind w:firstLine="426"/>
        <w:jc w:val="center"/>
      </w:pPr>
      <w:r>
        <w:rPr>
          <w:b/>
          <w:bCs/>
        </w:rPr>
        <w:t xml:space="preserve">на отопление и вентиляцию жилых и общественных зданий </w:t>
      </w:r>
      <w:r>
        <w:rPr>
          <w:b/>
          <w:bCs/>
          <w:lang w:val="de-DE"/>
        </w:rPr>
        <w:t>q</w:t>
      </w:r>
      <w:r>
        <w:rPr>
          <w:b/>
          <w:bCs/>
          <w:vertAlign w:val="subscript"/>
          <w:lang w:val="de-DE"/>
        </w:rPr>
        <w:t>h</w:t>
      </w:r>
      <w:r>
        <w:rPr>
          <w:b/>
          <w:bCs/>
          <w:vertAlign w:val="superscript"/>
          <w:lang w:val="de-DE"/>
        </w:rPr>
        <w:t>req</w:t>
      </w:r>
      <w:r>
        <w:rPr>
          <w:b/>
          <w:bCs/>
        </w:rPr>
        <w:t>,</w:t>
      </w:r>
    </w:p>
    <w:p w:rsidR="00000000" w:rsidRDefault="00233823">
      <w:pPr>
        <w:ind w:firstLine="426"/>
        <w:jc w:val="center"/>
      </w:pPr>
      <w:r>
        <w:rPr>
          <w:b/>
          <w:bCs/>
        </w:rPr>
        <w:t>кДж/(м</w:t>
      </w:r>
      <w:r>
        <w:rPr>
          <w:b/>
          <w:bCs/>
          <w:vertAlign w:val="superscript"/>
        </w:rPr>
        <w:t>2</w:t>
      </w:r>
      <w:r>
        <w:rPr>
          <w:b/>
          <w:bCs/>
        </w:rPr>
        <w:t>·°С·сут) [кДж/(м</w:t>
      </w:r>
      <w:r>
        <w:rPr>
          <w:b/>
          <w:bCs/>
          <w:vertAlign w:val="superscript"/>
        </w:rPr>
        <w:t>3</w:t>
      </w:r>
      <w:r>
        <w:rPr>
          <w:b/>
          <w:bCs/>
        </w:rPr>
        <w:t>·°С·сут)]</w:t>
      </w:r>
    </w:p>
    <w:p w:rsidR="00000000" w:rsidRDefault="00233823">
      <w:pPr>
        <w:ind w:firstLine="426"/>
        <w:jc w:val="both"/>
      </w:pPr>
      <w:r>
        <w:t> </w:t>
      </w:r>
    </w:p>
    <w:tbl>
      <w:tblPr>
        <w:tblW w:w="499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7"/>
        <w:gridCol w:w="1260"/>
        <w:gridCol w:w="820"/>
        <w:gridCol w:w="816"/>
        <w:gridCol w:w="818"/>
        <w:gridCol w:w="883"/>
        <w:gridCol w:w="822"/>
      </w:tblGrid>
      <w:tr w:rsidR="00000000">
        <w:trPr>
          <w:trHeight w:val="20"/>
        </w:trPr>
        <w:tc>
          <w:tcPr>
            <w:tcW w:w="209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Типы зданий</w:t>
            </w:r>
          </w:p>
        </w:tc>
        <w:tc>
          <w:tcPr>
            <w:tcW w:w="2908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Этажность зданий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1-3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4, 5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6, 7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8, 9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10, 11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12 и выше</w:t>
            </w:r>
          </w:p>
        </w:tc>
      </w:tr>
      <w:tr w:rsidR="00000000">
        <w:trPr>
          <w:trHeight w:val="20"/>
        </w:trPr>
        <w:tc>
          <w:tcPr>
            <w:tcW w:w="20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1. Жилые, гостиницы, общежития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По таблице 4.2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72,0 [26,5]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68,0 [24,5]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65,0 [23,5]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61,0 [22,0]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59,5 [21,5]</w:t>
            </w:r>
          </w:p>
        </w:tc>
      </w:tr>
      <w:tr w:rsidR="00000000">
        <w:trPr>
          <w:trHeight w:val="20"/>
        </w:trPr>
        <w:tc>
          <w:tcPr>
            <w:tcW w:w="20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2. Общественные, кроме перечисленных в поз. 3, 4 и 5 настоящей таблицы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[37,5], [32,5], [30,5]*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[27,0]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[26,5]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[25,0]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[24,0]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0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3. Поликлиники и лечебные учреждения, дома-интернаты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[29], [28], [27]*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[26,5]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[26,5]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[24,5]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[24,0]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0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33823">
            <w:r>
              <w:t>4. Дошкольные учреждения, хосписы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[38]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0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5. Сервисного обслуживания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[19,5], [18,5], [18,0]*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[17,0]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[17,0]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09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6. Административного назначения (офисы)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[30,5], [29,0], [28,0]*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[23,5]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[20,5]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[18,5]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[17,0]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[17,0]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 xml:space="preserve">ПРИМЕЧАНИЕ. Показатели, отмеченные *, приведены соответственно нарастанию этажности. Для регионов, имеющих значение </w:t>
            </w:r>
            <w:r>
              <w:rPr>
                <w:lang w:val="en-US"/>
              </w:rPr>
              <w:t>D</w:t>
            </w:r>
            <w:r>
              <w:rPr>
                <w:vertAlign w:val="subscript"/>
                <w:lang w:val="en-US"/>
              </w:rPr>
              <w:t>d</w:t>
            </w:r>
            <w:r>
              <w:t xml:space="preserve">= 8000°С·сут и более, нормируемые </w:t>
            </w:r>
            <w:r>
              <w:rPr>
                <w:lang w:val="en-US"/>
              </w:rPr>
              <w:t>q</w:t>
            </w:r>
            <w:r>
              <w:rPr>
                <w:vertAlign w:val="subscript"/>
                <w:lang w:val="en-US"/>
              </w:rPr>
              <w:t>h</w:t>
            </w:r>
            <w:r>
              <w:rPr>
                <w:vertAlign w:val="superscript"/>
                <w:lang w:val="en-US"/>
              </w:rPr>
              <w:t>re</w:t>
            </w:r>
            <w:r>
              <w:rPr>
                <w:vertAlign w:val="superscript"/>
                <w:lang w:val="en-US"/>
              </w:rPr>
              <w:t>q</w:t>
            </w:r>
            <w:r>
              <w:t xml:space="preserve"> следует снизить на 5%.</w:t>
            </w:r>
          </w:p>
        </w:tc>
      </w:tr>
    </w:tbl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en-US"/>
        </w:rPr>
        <w:t>q</w:t>
      </w:r>
      <w:r>
        <w:rPr>
          <w:vertAlign w:val="subscript"/>
          <w:lang w:val="en-US"/>
        </w:rPr>
        <w:t>h</w:t>
      </w:r>
      <w:r>
        <w:rPr>
          <w:vertAlign w:val="superscript"/>
          <w:lang w:val="en-US"/>
        </w:rPr>
        <w:t>req</w:t>
      </w:r>
      <w:r>
        <w:t xml:space="preserve"> - нормативный удельный расход тепловой энергии на отопление и вентиляцию здания, кДж/(м</w:t>
      </w:r>
      <w:r>
        <w:rPr>
          <w:vertAlign w:val="superscript"/>
        </w:rPr>
        <w:t>2</w:t>
      </w:r>
      <w:r>
        <w:t>·°С·сут) или кДж/(м</w:t>
      </w:r>
      <w:r>
        <w:rPr>
          <w:vertAlign w:val="superscript"/>
        </w:rPr>
        <w:t>3</w:t>
      </w:r>
      <w:r>
        <w:t>·°С·сут), определяемый для различных типов зданий по таблице 2 или 3 в зависимости от функционального назначения и этажности;</w:t>
      </w:r>
    </w:p>
    <w:p w:rsidR="00000000" w:rsidRDefault="00233823">
      <w:pPr>
        <w:ind w:firstLine="426"/>
        <w:jc w:val="both"/>
      </w:pPr>
      <w:r>
        <w:rPr>
          <w:lang w:val="fr-FR"/>
        </w:rPr>
        <w:t>q</w:t>
      </w:r>
      <w:r>
        <w:rPr>
          <w:vertAlign w:val="subscript"/>
          <w:lang w:val="fr-FR"/>
        </w:rPr>
        <w:t>h</w:t>
      </w:r>
      <w:r>
        <w:rPr>
          <w:vertAlign w:val="superscript"/>
          <w:lang w:val="fr-FR"/>
        </w:rPr>
        <w:t>des</w:t>
      </w:r>
      <w:r>
        <w:rPr>
          <w:lang w:val="fr-FR"/>
        </w:rPr>
        <w:t xml:space="preserve"> </w:t>
      </w:r>
      <w:r>
        <w:t>- расчетный удельный расход тепловой энергии на отопление и вентиляцию здания, кДж/(м</w:t>
      </w:r>
      <w:r>
        <w:rPr>
          <w:vertAlign w:val="superscript"/>
        </w:rPr>
        <w:t>2</w:t>
      </w:r>
      <w:r>
        <w:t>·°С·сут) или кДж/(м</w:t>
      </w:r>
      <w:r>
        <w:rPr>
          <w:vertAlign w:val="superscript"/>
        </w:rPr>
        <w:t>3</w:t>
      </w:r>
      <w:r>
        <w:t>·°С·сут), определя</w:t>
      </w:r>
      <w:r>
        <w:t xml:space="preserve">емый в соответствии с </w:t>
      </w:r>
      <w:hyperlink r:id="rId96" w:anchor="sub_id=700" w:history="1">
        <w:r>
          <w:rPr>
            <w:rStyle w:val="a6"/>
          </w:rPr>
          <w:t>разделом 7</w:t>
        </w:r>
      </w:hyperlink>
      <w:r>
        <w:t xml:space="preserve"> настоящего свода правил.</w:t>
      </w:r>
    </w:p>
    <w:p w:rsidR="00000000" w:rsidRDefault="00233823">
      <w:pPr>
        <w:ind w:firstLine="426"/>
        <w:jc w:val="both"/>
      </w:pPr>
      <w:r>
        <w:t xml:space="preserve">Если отклонение </w:t>
      </w:r>
      <w:r>
        <w:rPr>
          <w:lang w:val="fr-FR"/>
        </w:rPr>
        <w:t>Δ</w:t>
      </w:r>
      <w:r>
        <w:rPr>
          <w:vertAlign w:val="subscript"/>
          <w:lang w:val="fr-FR"/>
        </w:rPr>
        <w:t>eff</w:t>
      </w:r>
      <w:r>
        <w:rPr>
          <w:lang w:val="fr-FR"/>
        </w:rPr>
        <w:t xml:space="preserve"> </w:t>
      </w:r>
      <w:r>
        <w:t>равно предельному значению, приведенному в одноименных строительных нормах, то класс энергетической эффективности устанавливают по строке, в которой приведено это предельное отклонение.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5. ИСХОДНЫЕ ДАННЫЕ ДЛЯ ПРОЕКТИРОВАНИЯ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both"/>
      </w:pPr>
      <w:r>
        <w:rPr>
          <w:b/>
          <w:bCs/>
        </w:rPr>
        <w:t>5.1 Наружные климатические</w:t>
      </w:r>
      <w:r>
        <w:rPr>
          <w:b/>
          <w:bCs/>
        </w:rPr>
        <w:t xml:space="preserve"> условия</w:t>
      </w:r>
    </w:p>
    <w:p w:rsidR="00000000" w:rsidRDefault="00233823">
      <w:pPr>
        <w:jc w:val="both"/>
      </w:pPr>
      <w:r>
        <w:rPr>
          <w:rStyle w:val="s3"/>
        </w:rPr>
        <w:t xml:space="preserve">Пункт 5.1.1 изложен в редакции </w:t>
      </w:r>
      <w:hyperlink r:id="rId97" w:anchor="sub_id=305511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</w:t>
      </w:r>
      <w:r>
        <w:rPr>
          <w:rStyle w:val="s3"/>
        </w:rPr>
        <w:t>звития РК от 01.04.19 г. № 46-нқ (</w:t>
      </w:r>
      <w:hyperlink r:id="rId98" w:anchor="sub_id=50101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33823">
      <w:pPr>
        <w:ind w:firstLine="397"/>
        <w:jc w:val="both"/>
      </w:pPr>
      <w:r>
        <w:t xml:space="preserve">5.1.1 </w:t>
      </w:r>
      <w:r>
        <w:rPr>
          <w:rStyle w:val="s0"/>
        </w:rPr>
        <w:t xml:space="preserve">Расчетную температуру наружного воздуха в холодный период года text, oC, следует принимать равной средней температуре наиболее холодной пятидневки обеспеченностью 0,92 по </w:t>
      </w:r>
      <w:hyperlink r:id="rId99" w:history="1">
        <w:r>
          <w:rPr>
            <w:rStyle w:val="a6"/>
          </w:rPr>
          <w:t>СП РК 2.04-01</w:t>
        </w:r>
      </w:hyperlink>
      <w:r>
        <w:rPr>
          <w:rStyle w:val="s0"/>
        </w:rPr>
        <w:t xml:space="preserve"> для со</w:t>
      </w:r>
      <w:r>
        <w:rPr>
          <w:rStyle w:val="s0"/>
        </w:rPr>
        <w:t>ответствующего городского или сельского населенного пункта.</w:t>
      </w:r>
    </w:p>
    <w:p w:rsidR="00000000" w:rsidRDefault="00233823">
      <w:pPr>
        <w:ind w:firstLine="426"/>
        <w:jc w:val="both"/>
      </w:pPr>
      <w:r>
        <w:rPr>
          <w:rStyle w:val="s0"/>
        </w:rPr>
        <w:t xml:space="preserve">При отсутствии данных для конкретного пункта расчетную температуру следует принимать для ближайшего пункта, который указан в </w:t>
      </w:r>
      <w:hyperlink r:id="rId100" w:history="1">
        <w:r>
          <w:rPr>
            <w:rStyle w:val="a6"/>
          </w:rPr>
          <w:t xml:space="preserve">СП РК </w:t>
        </w:r>
        <w:r>
          <w:rPr>
            <w:rStyle w:val="a6"/>
          </w:rPr>
          <w:t>2.04-01</w:t>
        </w:r>
      </w:hyperlink>
      <w:r>
        <w:t>.</w:t>
      </w:r>
    </w:p>
    <w:p w:rsidR="00000000" w:rsidRDefault="00233823">
      <w:pPr>
        <w:jc w:val="both"/>
      </w:pPr>
      <w:r>
        <w:rPr>
          <w:rStyle w:val="s3"/>
        </w:rPr>
        <w:t xml:space="preserve">Пункт 5.1.2 изложен в редакции </w:t>
      </w:r>
      <w:hyperlink r:id="rId101" w:anchor="sub_id=30551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</w:t>
      </w:r>
      <w:r>
        <w:rPr>
          <w:rStyle w:val="s3"/>
        </w:rPr>
        <w:t>звития РК от 01.04.19 г. № 46-нқ (</w:t>
      </w:r>
      <w:hyperlink r:id="rId102" w:anchor="sub_id=50102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33823">
      <w:pPr>
        <w:ind w:firstLine="397"/>
        <w:jc w:val="both"/>
      </w:pPr>
      <w:r>
        <w:t xml:space="preserve">5.1.2 </w:t>
      </w:r>
      <w:r>
        <w:rPr>
          <w:rStyle w:val="s0"/>
        </w:rPr>
        <w:t>Продолжительность отопительного периода zht, сут, и среднюю температуру наружного воздуха в течение отопительного п</w:t>
      </w:r>
      <w:r>
        <w:rPr>
          <w:rStyle w:val="s0"/>
        </w:rPr>
        <w:t xml:space="preserve">ериода tht, °С, следует принимать согласно </w:t>
      </w:r>
      <w:hyperlink r:id="rId103" w:history="1">
        <w:r>
          <w:rPr>
            <w:rStyle w:val="a6"/>
          </w:rPr>
          <w:t>СП РК 2.04-01</w:t>
        </w:r>
      </w:hyperlink>
      <w:r>
        <w:rPr>
          <w:rStyle w:val="s0"/>
        </w:rPr>
        <w:t xml:space="preserve"> (при проектировании лечебно-профилактических и детских учреждений, домов-интернатов для престарелых и инвалидов принимаются для период</w:t>
      </w:r>
      <w:r>
        <w:rPr>
          <w:rStyle w:val="s0"/>
        </w:rPr>
        <w:t>а со среднесуточной температурой наружного воздуха не более 10 °C; в остальных случаях - не более 8 °C) для соответствующего города или населенного пункта.</w:t>
      </w:r>
    </w:p>
    <w:p w:rsidR="00000000" w:rsidRDefault="00233823">
      <w:pPr>
        <w:ind w:firstLine="426"/>
        <w:jc w:val="both"/>
      </w:pPr>
      <w:r>
        <w:rPr>
          <w:rStyle w:val="s0"/>
        </w:rPr>
        <w:t>При отсутствии данных для конкретного пункта расчетные параметры отопительного периода следует прини</w:t>
      </w:r>
      <w:r>
        <w:rPr>
          <w:rStyle w:val="s0"/>
        </w:rPr>
        <w:t xml:space="preserve">мать для ближайшего пункта, который указан в </w:t>
      </w:r>
      <w:hyperlink r:id="rId104" w:history="1">
        <w:r>
          <w:rPr>
            <w:rStyle w:val="a6"/>
          </w:rPr>
          <w:t>СП РК 2.04-01</w:t>
        </w:r>
      </w:hyperlink>
      <w:r>
        <w:t>.</w:t>
      </w:r>
    </w:p>
    <w:p w:rsidR="00000000" w:rsidRDefault="00233823">
      <w:pPr>
        <w:ind w:firstLine="426"/>
        <w:jc w:val="both"/>
      </w:pPr>
      <w:r>
        <w:t xml:space="preserve">5.1.3 Величину градусо-суток </w:t>
      </w:r>
      <w:r>
        <w:rPr>
          <w:lang w:val="fr-FR"/>
        </w:rPr>
        <w:t>D</w:t>
      </w:r>
      <w:r>
        <w:rPr>
          <w:vertAlign w:val="subscript"/>
          <w:lang w:val="fr-FR"/>
        </w:rPr>
        <w:t>d</w:t>
      </w:r>
      <w:r>
        <w:rPr>
          <w:lang w:val="fr-FR"/>
        </w:rPr>
        <w:t xml:space="preserve">, </w:t>
      </w:r>
      <w:r>
        <w:t>°С·сут, в течение отопительного периода следует вычислять по формуле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lang w:val="fr-FR"/>
        </w:rPr>
        <w:t>D</w:t>
      </w:r>
      <w:r>
        <w:rPr>
          <w:vertAlign w:val="subscript"/>
          <w:lang w:val="fr-FR"/>
        </w:rPr>
        <w:t>d</w:t>
      </w:r>
      <w:r>
        <w:rPr>
          <w:lang w:val="fr-FR"/>
        </w:rPr>
        <w:t xml:space="preserve"> </w:t>
      </w:r>
      <w:r>
        <w:t xml:space="preserve">= </w:t>
      </w:r>
      <w:r>
        <w:rPr>
          <w:lang w:val="fr-FR"/>
        </w:rPr>
        <w:t>(t</w:t>
      </w:r>
      <w:r>
        <w:rPr>
          <w:vertAlign w:val="subscript"/>
          <w:lang w:val="fr-FR"/>
        </w:rPr>
        <w:t>int</w:t>
      </w:r>
      <w:r>
        <w:rPr>
          <w:lang w:val="fr-FR"/>
        </w:rPr>
        <w:t xml:space="preserve"> - t</w:t>
      </w:r>
      <w:r>
        <w:rPr>
          <w:vertAlign w:val="subscript"/>
          <w:lang w:val="fr-FR"/>
        </w:rPr>
        <w:t>ht</w:t>
      </w:r>
      <w:r>
        <w:rPr>
          <w:lang w:val="fr-FR"/>
        </w:rPr>
        <w:t>) - z</w:t>
      </w:r>
      <w:r>
        <w:rPr>
          <w:vertAlign w:val="subscript"/>
          <w:lang w:val="fr-FR"/>
        </w:rPr>
        <w:t>ht</w:t>
      </w:r>
      <w:r>
        <w:t>, (2)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en-US"/>
        </w:rPr>
        <w:t>t</w:t>
      </w:r>
      <w:r>
        <w:rPr>
          <w:vertAlign w:val="subscript"/>
          <w:lang w:val="en-US"/>
        </w:rPr>
        <w:t>int</w:t>
      </w:r>
      <w:r>
        <w:t xml:space="preserve"> - расчетная температура внутреннего воздуха, °С, принимаемая согласно </w:t>
      </w:r>
      <w:hyperlink r:id="rId105" w:anchor="sub_id=5020100" w:history="1">
        <w:r>
          <w:rPr>
            <w:rStyle w:val="a6"/>
          </w:rPr>
          <w:t>5.2.1</w:t>
        </w:r>
      </w:hyperlink>
      <w:r>
        <w:t>;</w:t>
      </w:r>
    </w:p>
    <w:p w:rsidR="00000000" w:rsidRDefault="00233823">
      <w:pPr>
        <w:ind w:firstLine="426"/>
        <w:jc w:val="both"/>
      </w:pPr>
      <w:r>
        <w:rPr>
          <w:lang w:val="en-US"/>
        </w:rPr>
        <w:t>t</w:t>
      </w:r>
      <w:r>
        <w:rPr>
          <w:vertAlign w:val="subscript"/>
          <w:lang w:val="en-US"/>
        </w:rPr>
        <w:t>ht</w:t>
      </w:r>
      <w:r>
        <w:t xml:space="preserve">, </w:t>
      </w:r>
      <w:r>
        <w:rPr>
          <w:lang w:val="en-US"/>
        </w:rPr>
        <w:t>z</w:t>
      </w:r>
      <w:r>
        <w:rPr>
          <w:vertAlign w:val="subscript"/>
          <w:lang w:val="en-US"/>
        </w:rPr>
        <w:t>ht</w:t>
      </w:r>
      <w:r>
        <w:rPr>
          <w:lang w:val="en-US"/>
        </w:rPr>
        <w:t xml:space="preserve"> </w:t>
      </w:r>
      <w:r>
        <w:t>- то же, что и в п. 5.1.2.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5.1.4 Средний удельный вес наружного во</w:t>
      </w:r>
      <w:r>
        <w:t>здуха в течение отопительного периода γ</w:t>
      </w:r>
      <w:r>
        <w:rPr>
          <w:vertAlign w:val="subscript"/>
        </w:rPr>
        <w:t>а</w:t>
      </w:r>
      <w:r>
        <w:rPr>
          <w:vertAlign w:val="superscript"/>
          <w:lang w:val="en-US"/>
        </w:rPr>
        <w:t>ht</w:t>
      </w:r>
      <w:r>
        <w:t>, Н/м</w:t>
      </w:r>
      <w:r>
        <w:rPr>
          <w:vertAlign w:val="superscript"/>
        </w:rPr>
        <w:t>3</w:t>
      </w:r>
      <w:r>
        <w:t>, следует рассчитывать по формуле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1495425" cy="3143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6" r:link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>где</w:t>
      </w:r>
      <w:r>
        <w:t xml:space="preserve"> </w:t>
      </w:r>
      <w:r>
        <w:rPr>
          <w:lang w:val="en-US"/>
        </w:rPr>
        <w:t>t</w:t>
      </w:r>
      <w:r>
        <w:rPr>
          <w:vertAlign w:val="subscript"/>
          <w:lang w:val="en-US"/>
        </w:rPr>
        <w:t>ht</w:t>
      </w:r>
      <w:r>
        <w:rPr>
          <w:lang w:val="en-US"/>
        </w:rPr>
        <w:t xml:space="preserve"> </w:t>
      </w:r>
      <w:r>
        <w:t>- то же, что и в п. 5.1.2, °С.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5.1.5 Среднюю плотность приточного воздуха за отопительный период р</w:t>
      </w:r>
      <w:r>
        <w:rPr>
          <w:vertAlign w:val="subscript"/>
        </w:rPr>
        <w:t>а</w:t>
      </w:r>
      <w:r>
        <w:rPr>
          <w:vertAlign w:val="superscript"/>
          <w:lang w:val="en-US"/>
        </w:rPr>
        <w:t>ht</w:t>
      </w:r>
      <w:r>
        <w:t>, кг/м</w:t>
      </w:r>
      <w:r>
        <w:rPr>
          <w:vertAlign w:val="superscript"/>
        </w:rPr>
        <w:t>3</w:t>
      </w:r>
      <w:r>
        <w:t>, следует рассчитывать по формуле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2143125" cy="3143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8" r:link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(4)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en-US"/>
        </w:rPr>
        <w:t>t</w:t>
      </w:r>
      <w:r>
        <w:rPr>
          <w:vertAlign w:val="subscript"/>
          <w:lang w:val="en-US"/>
        </w:rPr>
        <w:t>int</w:t>
      </w:r>
      <w:r>
        <w:t xml:space="preserve"> - то же, что и в п. 5.1.3, °С, </w:t>
      </w:r>
      <w:r>
        <w:rPr>
          <w:lang w:val="en-US"/>
        </w:rPr>
        <w:t>t</w:t>
      </w:r>
      <w:r>
        <w:rPr>
          <w:vertAlign w:val="subscript"/>
          <w:lang w:val="en-US"/>
        </w:rPr>
        <w:t>ext</w:t>
      </w:r>
      <w:r>
        <w:rPr>
          <w:lang w:val="en-US"/>
        </w:rPr>
        <w:t xml:space="preserve"> </w:t>
      </w:r>
      <w:r>
        <w:t>- то же, что и в п. 5.1.1, °С.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both"/>
      </w:pPr>
      <w:r>
        <w:rPr>
          <w:b/>
          <w:bCs/>
        </w:rPr>
        <w:t>5.2</w:t>
      </w:r>
      <w:r>
        <w:t xml:space="preserve"> </w:t>
      </w:r>
      <w:r>
        <w:rPr>
          <w:b/>
          <w:bCs/>
        </w:rPr>
        <w:t>Параметры внутренней среды</w:t>
      </w:r>
    </w:p>
    <w:p w:rsidR="00000000" w:rsidRDefault="00233823">
      <w:pPr>
        <w:jc w:val="both"/>
      </w:pPr>
      <w:r>
        <w:rPr>
          <w:rStyle w:val="s3"/>
        </w:rPr>
        <w:t xml:space="preserve">Пункт 5.2.1 изложен в редакции </w:t>
      </w:r>
      <w:hyperlink r:id="rId110" w:anchor="sub_id=305521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111" w:anchor="sub_id=50201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 </w:t>
      </w:r>
    </w:p>
    <w:p w:rsidR="00000000" w:rsidRDefault="00233823">
      <w:pPr>
        <w:ind w:firstLine="426"/>
        <w:jc w:val="both"/>
      </w:pPr>
      <w:r>
        <w:t xml:space="preserve">5.2.1 </w:t>
      </w:r>
      <w:r>
        <w:rPr>
          <w:rStyle w:val="s0"/>
        </w:rPr>
        <w:t xml:space="preserve">Расчетную температуру внутреннего воздуха tint, °С, следует принимать по Гигиеническим нормативам к физическим факторам, оказывающим воздействие на человека и </w:t>
      </w:r>
      <w:hyperlink r:id="rId112" w:history="1">
        <w:r>
          <w:rPr>
            <w:rStyle w:val="a6"/>
          </w:rPr>
          <w:t>ГОСТ 30494</w:t>
        </w:r>
      </w:hyperlink>
      <w:r>
        <w:t>.</w:t>
      </w:r>
    </w:p>
    <w:p w:rsidR="00000000" w:rsidRDefault="00233823">
      <w:pPr>
        <w:ind w:firstLine="426"/>
        <w:jc w:val="both"/>
      </w:pPr>
      <w:r>
        <w:t xml:space="preserve">5.2.2 В зависимости </w:t>
      </w:r>
      <w:r>
        <w:t>от функционального назначения здания расчетную относительную влажность внутреннего воздуха φ</w:t>
      </w:r>
      <w:r>
        <w:rPr>
          <w:vertAlign w:val="subscript"/>
          <w:lang w:val="en-US"/>
        </w:rPr>
        <w:t>int</w:t>
      </w:r>
      <w:r>
        <w:t xml:space="preserve">, %, следует принимать в соответствии с </w:t>
      </w:r>
      <w:hyperlink r:id="rId113" w:history="1">
        <w:r>
          <w:rPr>
            <w:rStyle w:val="a6"/>
          </w:rPr>
          <w:t>ГОСТ 30494</w:t>
        </w:r>
      </w:hyperlink>
      <w:r>
        <w:t>.</w:t>
      </w:r>
    </w:p>
    <w:p w:rsidR="00000000" w:rsidRDefault="00233823">
      <w:pPr>
        <w:ind w:firstLine="426"/>
        <w:jc w:val="both"/>
      </w:pPr>
      <w:r>
        <w:t>5.2.3 В холодный период года следует предусм</w:t>
      </w:r>
      <w:r>
        <w:t>атривать снижение температуры внутреннего воздуха: до 15°С в жилых помещениях при временном отсутствии жильцов, до 12°С в общественных и административно-бытовых зданиях, до 5°С в производственных зданиях в нерабочее время при условии восстановления нормиру</w:t>
      </w:r>
      <w:r>
        <w:t>емой температуры к началу использования помещения.</w:t>
      </w:r>
    </w:p>
    <w:p w:rsidR="00000000" w:rsidRDefault="00233823">
      <w:pPr>
        <w:ind w:firstLine="426"/>
        <w:jc w:val="both"/>
      </w:pPr>
      <w:r>
        <w:t>5.2.4 В отапливаемых автостоянках температуру внутреннего воздуха принимать не более 5°С.</w:t>
      </w:r>
    </w:p>
    <w:p w:rsidR="00000000" w:rsidRDefault="00233823">
      <w:pPr>
        <w:ind w:firstLine="426"/>
        <w:jc w:val="both"/>
      </w:pPr>
      <w:r>
        <w:t>5.2.5 Расчетную относительную влажность внутреннего воздуха следует принимать:</w:t>
      </w:r>
    </w:p>
    <w:p w:rsidR="00000000" w:rsidRDefault="00233823">
      <w:pPr>
        <w:ind w:firstLine="426"/>
        <w:jc w:val="both"/>
      </w:pPr>
      <w:r>
        <w:t>- для помещений жилых зданий, больни</w:t>
      </w:r>
      <w:r>
        <w:t>чных учреждений, диспансеров, амбулаторно-поликлинических учреждений, родильных домов, домов-интернатов для престарелых и инвалидов, общеобразовательных детских школ, детских садов, яслей, яслей-садов (комбинатов) и детских домов - 55%;</w:t>
      </w:r>
    </w:p>
    <w:p w:rsidR="00000000" w:rsidRDefault="00233823">
      <w:pPr>
        <w:ind w:firstLine="426"/>
        <w:jc w:val="both"/>
      </w:pPr>
      <w:r>
        <w:t>- для помещений кух</w:t>
      </w:r>
      <w:r>
        <w:t>онь - 60%;</w:t>
      </w:r>
    </w:p>
    <w:p w:rsidR="00000000" w:rsidRDefault="00233823">
      <w:pPr>
        <w:ind w:firstLine="426"/>
        <w:jc w:val="both"/>
      </w:pPr>
      <w:r>
        <w:t>- для ванных комнат - 65%;</w:t>
      </w:r>
    </w:p>
    <w:p w:rsidR="00000000" w:rsidRDefault="00233823">
      <w:pPr>
        <w:ind w:firstLine="426"/>
        <w:jc w:val="both"/>
      </w:pPr>
      <w:r>
        <w:t>- для теплых подвалов и подполий с коммуникациями - 75%;</w:t>
      </w:r>
    </w:p>
    <w:p w:rsidR="00000000" w:rsidRDefault="00233823">
      <w:pPr>
        <w:ind w:firstLine="426"/>
        <w:jc w:val="both"/>
      </w:pPr>
      <w:r>
        <w:t>- для теплых чердаков жилых зданий - 55%;</w:t>
      </w:r>
    </w:p>
    <w:p w:rsidR="00000000" w:rsidRDefault="00233823">
      <w:pPr>
        <w:ind w:firstLine="426"/>
        <w:jc w:val="both"/>
      </w:pPr>
      <w:r>
        <w:t>- для помещений общественных зданий (кроме вышеуказанных) - 50%;</w:t>
      </w:r>
    </w:p>
    <w:p w:rsidR="00000000" w:rsidRDefault="00233823">
      <w:pPr>
        <w:ind w:firstLine="426"/>
        <w:jc w:val="both"/>
      </w:pPr>
      <w:r>
        <w:t>- для производственных зданий - согласно нормам проект</w:t>
      </w:r>
      <w:r>
        <w:t>ирования соответствующих зданий.</w:t>
      </w:r>
    </w:p>
    <w:p w:rsidR="00000000" w:rsidRDefault="00233823">
      <w:pPr>
        <w:ind w:firstLine="426"/>
        <w:jc w:val="both"/>
      </w:pPr>
      <w:r>
        <w:t>5.2.6 Влажностный режим помещений зданий в холодный период года в зависимости от относительной влажности и температуры внутреннего воздуха следует устанавливать по таблице 4.</w:t>
      </w:r>
    </w:p>
    <w:p w:rsidR="00000000" w:rsidRDefault="00233823">
      <w:pPr>
        <w:ind w:firstLine="426"/>
        <w:jc w:val="both"/>
      </w:pPr>
      <w:r>
        <w:t>5.2.7 Условия эксплуатации ограждающих конструкц</w:t>
      </w:r>
      <w:r>
        <w:t>ий А или Б в зависимости от влажностного режима помещений и зон влажности района строительства для выбора теплотехнических показателей материалов наружных ограждений следует устанавливать по таблице 5.</w:t>
      </w:r>
    </w:p>
    <w:p w:rsidR="00000000" w:rsidRDefault="00233823">
      <w:pPr>
        <w:jc w:val="both"/>
      </w:pPr>
      <w:r>
        <w:rPr>
          <w:rStyle w:val="s3"/>
        </w:rPr>
        <w:t xml:space="preserve">Таблица 4 изложена в редакции </w:t>
      </w:r>
      <w:hyperlink r:id="rId114" w:anchor="sub_id=3054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115" w:anchor="sub_id=50207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 </w:t>
      </w:r>
    </w:p>
    <w:p w:rsidR="00000000" w:rsidRDefault="00233823">
      <w:pPr>
        <w:ind w:firstLine="426"/>
        <w:jc w:val="center"/>
      </w:pPr>
      <w:r>
        <w:rPr>
          <w:b/>
          <w:bCs/>
        </w:rPr>
        <w:t>Таблица 4 - Влажностный режим помещений зданий*</w:t>
      </w:r>
    </w:p>
    <w:p w:rsidR="00000000" w:rsidRDefault="00233823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0"/>
        <w:gridCol w:w="2504"/>
        <w:gridCol w:w="2489"/>
        <w:gridCol w:w="2492"/>
      </w:tblGrid>
      <w:tr w:rsidR="00000000">
        <w:tc>
          <w:tcPr>
            <w:tcW w:w="47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rStyle w:val="s0"/>
              </w:rPr>
              <w:t>Режим</w:t>
            </w:r>
          </w:p>
        </w:tc>
        <w:tc>
          <w:tcPr>
            <w:tcW w:w="190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rStyle w:val="s0"/>
              </w:rPr>
              <w:t>Влажность внутреннего воздуха, %, при температуре, °С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rStyle w:val="s0"/>
              </w:rPr>
              <w:t>до 12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rStyle w:val="s0"/>
              </w:rPr>
              <w:t>св. 12 до 24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rStyle w:val="s0"/>
              </w:rPr>
              <w:t>св. 24</w:t>
            </w:r>
          </w:p>
        </w:tc>
      </w:tr>
      <w:tr w:rsidR="00000000">
        <w:tc>
          <w:tcPr>
            <w:tcW w:w="4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r>
              <w:rPr>
                <w:rStyle w:val="s0"/>
              </w:rPr>
              <w:t>Сухой</w:t>
            </w:r>
          </w:p>
          <w:p w:rsidR="00000000" w:rsidRDefault="00233823">
            <w:r>
              <w:rPr>
                <w:rStyle w:val="s0"/>
              </w:rPr>
              <w:t>Нормальный</w:t>
            </w:r>
          </w:p>
          <w:p w:rsidR="00000000" w:rsidRDefault="00233823">
            <w:r>
              <w:rPr>
                <w:rStyle w:val="s0"/>
              </w:rPr>
              <w:t>Влажный</w:t>
            </w:r>
          </w:p>
          <w:p w:rsidR="00000000" w:rsidRDefault="00233823">
            <w:r>
              <w:rPr>
                <w:rStyle w:val="s0"/>
              </w:rPr>
              <w:t>Мокрый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r>
              <w:rPr>
                <w:rStyle w:val="s0"/>
              </w:rPr>
              <w:t>До 60</w:t>
            </w:r>
          </w:p>
          <w:p w:rsidR="00000000" w:rsidRDefault="00233823">
            <w:r>
              <w:rPr>
                <w:rStyle w:val="s0"/>
              </w:rPr>
              <w:t>Св. 60 до 75</w:t>
            </w:r>
          </w:p>
          <w:p w:rsidR="00000000" w:rsidRDefault="00233823">
            <w:r>
              <w:rPr>
                <w:rStyle w:val="s0"/>
              </w:rPr>
              <w:t>Св. 75</w:t>
            </w:r>
          </w:p>
          <w:p w:rsidR="00000000" w:rsidRDefault="00233823">
            <w:r>
              <w:rPr>
                <w:rStyle w:val="s0"/>
              </w:rPr>
              <w:t>-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r>
              <w:rPr>
                <w:rStyle w:val="s0"/>
              </w:rPr>
              <w:t>До 50</w:t>
            </w:r>
          </w:p>
          <w:p w:rsidR="00000000" w:rsidRDefault="00233823">
            <w:r>
              <w:rPr>
                <w:rStyle w:val="s0"/>
              </w:rPr>
              <w:t>Св. 50 до 60</w:t>
            </w:r>
          </w:p>
          <w:p w:rsidR="00000000" w:rsidRDefault="00233823">
            <w:r>
              <w:rPr>
                <w:rStyle w:val="s0"/>
              </w:rPr>
              <w:t>" 60 " 75</w:t>
            </w:r>
          </w:p>
          <w:p w:rsidR="00000000" w:rsidRDefault="00233823">
            <w:r>
              <w:rPr>
                <w:rStyle w:val="s0"/>
              </w:rPr>
              <w:t>Св. 75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r>
              <w:rPr>
                <w:rStyle w:val="s0"/>
              </w:rPr>
              <w:t>До 40</w:t>
            </w:r>
          </w:p>
          <w:p w:rsidR="00000000" w:rsidRDefault="00233823">
            <w:r>
              <w:rPr>
                <w:rStyle w:val="s0"/>
              </w:rPr>
              <w:t>Св. 40 до 50</w:t>
            </w:r>
          </w:p>
          <w:p w:rsidR="00000000" w:rsidRDefault="00233823">
            <w:r>
              <w:rPr>
                <w:rStyle w:val="s0"/>
              </w:rPr>
              <w:t>" 50 " 60</w:t>
            </w:r>
          </w:p>
          <w:p w:rsidR="00000000" w:rsidRDefault="00233823">
            <w:r>
              <w:rPr>
                <w:rStyle w:val="s0"/>
              </w:rPr>
              <w:t>Св. 60</w:t>
            </w:r>
          </w:p>
        </w:tc>
      </w:tr>
      <w:tr w:rsidR="00000000">
        <w:tc>
          <w:tcPr>
            <w:tcW w:w="2371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r>
              <w:rPr>
                <w:rStyle w:val="s0"/>
              </w:rPr>
              <w:t>Примечание - * по СП РК 2.04-107.</w:t>
            </w:r>
          </w:p>
        </w:tc>
      </w:tr>
    </w:tbl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* По </w:t>
      </w:r>
      <w:hyperlink r:id="rId116" w:history="1">
        <w:r>
          <w:rPr>
            <w:rStyle w:val="a6"/>
          </w:rPr>
          <w:t>МСН 2.04-02</w:t>
        </w:r>
      </w:hyperlink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jc w:val="both"/>
      </w:pPr>
      <w:r>
        <w:rPr>
          <w:rStyle w:val="s3"/>
        </w:rPr>
        <w:t xml:space="preserve">Таблица 5 изложена в редакции </w:t>
      </w:r>
      <w:hyperlink r:id="rId117" w:anchor="sub_id=3054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</w:t>
      </w:r>
      <w:r>
        <w:rPr>
          <w:rStyle w:val="s3"/>
        </w:rPr>
        <w:t>ммунального хозяйства Министерства индустрии и инфраструктурного развития РК от 01.04.19 г. № 46-нқ (</w:t>
      </w:r>
      <w:hyperlink r:id="rId118" w:anchor="sub_id=50207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 </w:t>
      </w:r>
    </w:p>
    <w:p w:rsidR="00000000" w:rsidRDefault="00233823">
      <w:pPr>
        <w:jc w:val="center"/>
      </w:pPr>
      <w:r>
        <w:rPr>
          <w:rStyle w:val="s1"/>
        </w:rPr>
        <w:t>Таблица 5 - Условия эксплуатации ограждающих конструк</w:t>
      </w:r>
      <w:r>
        <w:rPr>
          <w:rStyle w:val="s1"/>
        </w:rPr>
        <w:t>ций*</w:t>
      </w:r>
    </w:p>
    <w:p w:rsidR="00000000" w:rsidRDefault="00233823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3"/>
        <w:gridCol w:w="2056"/>
        <w:gridCol w:w="2059"/>
        <w:gridCol w:w="2067"/>
      </w:tblGrid>
      <w:tr w:rsidR="00000000">
        <w:tc>
          <w:tcPr>
            <w:tcW w:w="8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rStyle w:val="s0"/>
              </w:rPr>
              <w:t>Влажностный режим помещений зданий</w:t>
            </w:r>
          </w:p>
          <w:p w:rsidR="00000000" w:rsidRDefault="00233823">
            <w:pPr>
              <w:jc w:val="center"/>
            </w:pPr>
            <w:r>
              <w:rPr>
                <w:rStyle w:val="s0"/>
              </w:rPr>
              <w:t>(по таблице 5.1)</w:t>
            </w:r>
          </w:p>
        </w:tc>
        <w:tc>
          <w:tcPr>
            <w:tcW w:w="157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rStyle w:val="s0"/>
              </w:rPr>
              <w:t>Условия эксплуатации А и Б в зоне влажности</w:t>
            </w:r>
          </w:p>
          <w:p w:rsidR="00000000" w:rsidRDefault="00233823">
            <w:pPr>
              <w:jc w:val="center"/>
            </w:pPr>
            <w:r>
              <w:rPr>
                <w:rStyle w:val="s0"/>
              </w:rPr>
              <w:t>(по картам зон влажности)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rStyle w:val="s0"/>
              </w:rPr>
              <w:t>сухой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rStyle w:val="s0"/>
              </w:rPr>
              <w:t>нормальной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rStyle w:val="s0"/>
              </w:rPr>
              <w:t>влажной</w:t>
            </w:r>
          </w:p>
        </w:tc>
      </w:tr>
      <w:tr w:rsidR="00000000">
        <w:tc>
          <w:tcPr>
            <w:tcW w:w="8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r>
              <w:rPr>
                <w:rStyle w:val="s0"/>
              </w:rPr>
              <w:t>Сухой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r>
              <w:rPr>
                <w:rStyle w:val="s0"/>
              </w:rPr>
              <w:t>А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r>
              <w:rPr>
                <w:rStyle w:val="s0"/>
              </w:rPr>
              <w:t>А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r>
              <w:rPr>
                <w:rStyle w:val="s0"/>
              </w:rPr>
              <w:t>Б</w:t>
            </w:r>
          </w:p>
        </w:tc>
      </w:tr>
      <w:tr w:rsidR="00000000">
        <w:tc>
          <w:tcPr>
            <w:tcW w:w="8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r>
              <w:rPr>
                <w:rStyle w:val="s0"/>
              </w:rPr>
              <w:t>Нормальный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r>
              <w:rPr>
                <w:rStyle w:val="s0"/>
              </w:rPr>
              <w:t>А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r>
              <w:rPr>
                <w:rStyle w:val="s0"/>
              </w:rPr>
              <w:t>Б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r>
              <w:rPr>
                <w:rStyle w:val="s0"/>
              </w:rPr>
              <w:t>Б</w:t>
            </w:r>
          </w:p>
        </w:tc>
      </w:tr>
      <w:tr w:rsidR="00000000">
        <w:tc>
          <w:tcPr>
            <w:tcW w:w="8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r>
              <w:rPr>
                <w:rStyle w:val="s0"/>
              </w:rPr>
              <w:t>Влажный или мокрый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r>
              <w:rPr>
                <w:rStyle w:val="s0"/>
              </w:rPr>
              <w:t>Б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r>
              <w:rPr>
                <w:rStyle w:val="s0"/>
              </w:rPr>
              <w:t>Б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r>
              <w:rPr>
                <w:rStyle w:val="s0"/>
              </w:rPr>
              <w:t>Б</w:t>
            </w:r>
          </w:p>
        </w:tc>
      </w:tr>
      <w:tr w:rsidR="00000000">
        <w:tc>
          <w:tcPr>
            <w:tcW w:w="2371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r>
              <w:rPr>
                <w:rStyle w:val="s0"/>
              </w:rPr>
              <w:t>Примечание - * по СП РК 2.04-107.</w:t>
            </w:r>
          </w:p>
        </w:tc>
      </w:tr>
    </w:tbl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* По </w:t>
      </w:r>
      <w:hyperlink r:id="rId119" w:history="1">
        <w:r>
          <w:rPr>
            <w:rStyle w:val="a6"/>
          </w:rPr>
          <w:t>МСН 2.04-02</w:t>
        </w:r>
      </w:hyperlink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rPr>
          <w:b/>
          <w:bCs/>
        </w:rPr>
        <w:t>5.3</w:t>
      </w:r>
      <w:r>
        <w:t xml:space="preserve"> </w:t>
      </w:r>
      <w:r>
        <w:rPr>
          <w:b/>
          <w:bCs/>
        </w:rPr>
        <w:t>Характеристики строительных материалов и конструкций</w:t>
      </w:r>
    </w:p>
    <w:p w:rsidR="00000000" w:rsidRDefault="00233823">
      <w:pPr>
        <w:ind w:firstLine="426"/>
        <w:jc w:val="both"/>
      </w:pPr>
      <w:r>
        <w:t>5.3.1 При теплотехническом проектировании ограждающих конструкций применяют следующие расчетные теплотехнические показатели строительных материалов и конструкций (для условий эксплуатации А или Б):</w:t>
      </w:r>
    </w:p>
    <w:p w:rsidR="00000000" w:rsidRDefault="00233823">
      <w:pPr>
        <w:ind w:firstLine="426"/>
        <w:jc w:val="both"/>
      </w:pPr>
      <w:r>
        <w:t xml:space="preserve">- коэффициент теплопроводности </w:t>
      </w:r>
      <w:r>
        <w:rPr>
          <w:lang w:val="en-US"/>
        </w:rPr>
        <w:t>λ</w:t>
      </w:r>
      <w:r>
        <w:t>, Вт/(м·°С);</w:t>
      </w:r>
    </w:p>
    <w:p w:rsidR="00000000" w:rsidRDefault="00233823">
      <w:pPr>
        <w:ind w:firstLine="426"/>
        <w:jc w:val="both"/>
      </w:pPr>
      <w:r>
        <w:t>- коэффициент</w:t>
      </w:r>
      <w:r>
        <w:t xml:space="preserve"> теплоусвоения (при периоде 24 ч.) </w:t>
      </w:r>
      <w:r>
        <w:rPr>
          <w:lang w:val="fr-FR"/>
        </w:rPr>
        <w:t xml:space="preserve">s, </w:t>
      </w:r>
      <w:r>
        <w:t>Вт/(м</w:t>
      </w:r>
      <w:r>
        <w:rPr>
          <w:vertAlign w:val="superscript"/>
        </w:rPr>
        <w:t>2</w:t>
      </w:r>
      <w:r>
        <w:t>·°С);</w:t>
      </w:r>
    </w:p>
    <w:p w:rsidR="00000000" w:rsidRDefault="00233823">
      <w:pPr>
        <w:ind w:firstLine="426"/>
        <w:jc w:val="both"/>
      </w:pPr>
      <w:r>
        <w:t>- удельную теплоемкость (в сухом состоянии) с</w:t>
      </w:r>
      <w:r>
        <w:rPr>
          <w:vertAlign w:val="subscript"/>
        </w:rPr>
        <w:t>о</w:t>
      </w:r>
      <w:r>
        <w:t>, кДж/(кг·°С);</w:t>
      </w:r>
    </w:p>
    <w:p w:rsidR="00000000" w:rsidRDefault="00233823">
      <w:pPr>
        <w:ind w:firstLine="426"/>
        <w:jc w:val="both"/>
      </w:pPr>
      <w:r>
        <w:t xml:space="preserve">- коэффициент паропроницаемости μ, мг/(м·ч·Па), или сопротивление паропроницанию </w:t>
      </w:r>
      <w:r>
        <w:rPr>
          <w:lang w:val="fr-FR"/>
        </w:rPr>
        <w:t>R</w:t>
      </w:r>
      <w:r>
        <w:rPr>
          <w:vertAlign w:val="subscript"/>
          <w:lang w:val="fr-FR"/>
        </w:rPr>
        <w:t>vr</w:t>
      </w:r>
      <w:r>
        <w:rPr>
          <w:lang w:val="fr-FR"/>
        </w:rPr>
        <w:t xml:space="preserve">, </w:t>
      </w:r>
      <w:r>
        <w:t>м</w:t>
      </w:r>
      <w:r>
        <w:rPr>
          <w:vertAlign w:val="superscript"/>
        </w:rPr>
        <w:t>2</w:t>
      </w:r>
      <w:r>
        <w:t>·ч·Па/мг;</w:t>
      </w:r>
    </w:p>
    <w:p w:rsidR="00000000" w:rsidRDefault="00233823">
      <w:pPr>
        <w:ind w:firstLine="426"/>
        <w:jc w:val="both"/>
      </w:pPr>
      <w:r>
        <w:t>- сертифицированные значения приведенного сопро</w:t>
      </w:r>
      <w:r>
        <w:t xml:space="preserve">тивления теплопередаче окон, балконных дверей, фонарей </w:t>
      </w:r>
      <w:r>
        <w:rPr>
          <w:lang w:val="fr-FR"/>
        </w:rPr>
        <w:t>R</w:t>
      </w:r>
      <w:r>
        <w:rPr>
          <w:vertAlign w:val="subscript"/>
          <w:lang w:val="fr-FR"/>
        </w:rPr>
        <w:t>oF</w:t>
      </w:r>
      <w:r>
        <w:rPr>
          <w:vertAlign w:val="superscript"/>
          <w:lang w:val="fr-FR"/>
        </w:rPr>
        <w:t>r</w:t>
      </w:r>
      <w:r>
        <w:t>, м</w:t>
      </w:r>
      <w:r>
        <w:rPr>
          <w:vertAlign w:val="superscript"/>
        </w:rPr>
        <w:t>2</w:t>
      </w:r>
      <w:r>
        <w:t>·°С/Вт;</w:t>
      </w:r>
    </w:p>
    <w:p w:rsidR="00000000" w:rsidRDefault="00233823">
      <w:pPr>
        <w:ind w:firstLine="426"/>
        <w:jc w:val="both"/>
      </w:pPr>
      <w:r>
        <w:t xml:space="preserve">- сопротивление воздухопроницанию </w:t>
      </w:r>
      <w:r>
        <w:rPr>
          <w:lang w:val="fr-FR"/>
        </w:rPr>
        <w:t>R</w:t>
      </w:r>
      <w:r>
        <w:rPr>
          <w:vertAlign w:val="subscript"/>
          <w:lang w:val="fr-FR"/>
        </w:rPr>
        <w:t>a</w:t>
      </w:r>
      <w:r>
        <w:rPr>
          <w:lang w:val="fr-FR"/>
        </w:rPr>
        <w:t xml:space="preserve">, </w:t>
      </w:r>
      <w:r>
        <w:t>м</w:t>
      </w:r>
      <w:r>
        <w:rPr>
          <w:vertAlign w:val="superscript"/>
        </w:rPr>
        <w:t>2</w:t>
      </w:r>
      <w:r>
        <w:t xml:space="preserve">·ч·Па/кг, или сертифицированные значения воздухопроницаемости </w:t>
      </w:r>
      <w:r>
        <w:rPr>
          <w:lang w:val="fr-FR"/>
        </w:rPr>
        <w:t>G</w:t>
      </w:r>
      <w:r>
        <w:rPr>
          <w:vertAlign w:val="subscript"/>
          <w:lang w:val="fr-FR"/>
        </w:rPr>
        <w:t>m</w:t>
      </w:r>
      <w:r>
        <w:rPr>
          <w:lang w:val="fr-FR"/>
        </w:rPr>
        <w:t xml:space="preserve">, </w:t>
      </w:r>
      <w:r>
        <w:t>кг/(м</w:t>
      </w:r>
      <w:r>
        <w:rPr>
          <w:vertAlign w:val="superscript"/>
        </w:rPr>
        <w:t>2</w:t>
      </w:r>
      <w:r>
        <w:t>·ч), для окон и балконных дверей;</w:t>
      </w:r>
    </w:p>
    <w:p w:rsidR="00000000" w:rsidRDefault="00233823">
      <w:pPr>
        <w:ind w:firstLine="426"/>
        <w:jc w:val="both"/>
      </w:pPr>
      <w:r>
        <w:t xml:space="preserve">- термическое сопротивление воздушных прослоек </w:t>
      </w:r>
      <w:r>
        <w:rPr>
          <w:lang w:val="fr-FR"/>
        </w:rPr>
        <w:t>R</w:t>
      </w:r>
      <w:r>
        <w:rPr>
          <w:vertAlign w:val="subscript"/>
          <w:lang w:val="fr-FR"/>
        </w:rPr>
        <w:t>a.l</w:t>
      </w:r>
      <w:r>
        <w:t>, м</w:t>
      </w:r>
      <w:r>
        <w:rPr>
          <w:vertAlign w:val="superscript"/>
        </w:rPr>
        <w:t>2</w:t>
      </w:r>
      <w:r>
        <w:t>·°С/Вт;</w:t>
      </w:r>
    </w:p>
    <w:p w:rsidR="00000000" w:rsidRDefault="00233823">
      <w:pPr>
        <w:ind w:firstLine="426"/>
        <w:jc w:val="both"/>
      </w:pPr>
      <w:r>
        <w:t xml:space="preserve">- коэффициент поглощения солнечной радиации поверхностью ограждения </w:t>
      </w:r>
      <w:r>
        <w:rPr>
          <w:lang w:val="en-US"/>
        </w:rPr>
        <w:t>p</w:t>
      </w:r>
      <w:r>
        <w:rPr>
          <w:vertAlign w:val="subscript"/>
          <w:lang w:val="en-US"/>
        </w:rPr>
        <w:t>s</w:t>
      </w:r>
      <w:r>
        <w:t>;</w:t>
      </w:r>
    </w:p>
    <w:p w:rsidR="00000000" w:rsidRDefault="00233823">
      <w:pPr>
        <w:ind w:firstLine="426"/>
        <w:jc w:val="both"/>
      </w:pPr>
      <w:r>
        <w:t>- сертифицированные значения коэффициентов затенения непрозрачными элементами относительного пропускания солнечной радиац</w:t>
      </w:r>
      <w:r>
        <w:t xml:space="preserve">ии окон </w:t>
      </w:r>
      <w:r>
        <w:rPr>
          <w:lang w:val="en-US"/>
        </w:rPr>
        <w:t>k</w:t>
      </w:r>
      <w:r>
        <w:t>;</w:t>
      </w:r>
    </w:p>
    <w:p w:rsidR="00000000" w:rsidRDefault="00233823">
      <w:pPr>
        <w:ind w:firstLine="426"/>
        <w:jc w:val="both"/>
      </w:pPr>
      <w:r>
        <w:t xml:space="preserve">- коэффициент теплового излучения поверхности (тепловая эмиссия) </w:t>
      </w:r>
      <w:r>
        <w:rPr>
          <w:lang w:val="fr-FR"/>
        </w:rPr>
        <w:t>ε.</w:t>
      </w:r>
    </w:p>
    <w:p w:rsidR="00000000" w:rsidRDefault="00233823">
      <w:pPr>
        <w:ind w:firstLine="426"/>
        <w:jc w:val="both"/>
      </w:pPr>
      <w:r>
        <w:t xml:space="preserve">5.3.2 Расчетные теплотехнические показатели строительных материалов следует принимать в соответствии с </w:t>
      </w:r>
      <w:hyperlink r:id="rId120" w:history="1">
        <w:r>
          <w:rPr>
            <w:rStyle w:val="a6"/>
          </w:rPr>
          <w:t>СП РК 2.04-106</w:t>
        </w:r>
      </w:hyperlink>
      <w:r>
        <w:t>. Допускается расчетные теплотехнические показатели эффективных теплоизоля</w:t>
      </w:r>
      <w:r>
        <w:t>ционных материалов (минераловатных, стекловолокнистых и полимерных), а также материалов, не приведенных в приложении, принимать по результатам теплотехнических испытаний, проведенных аккредитованными испытательными лабораториями.</w:t>
      </w:r>
    </w:p>
    <w:p w:rsidR="00000000" w:rsidRDefault="00233823">
      <w:pPr>
        <w:ind w:firstLine="426"/>
        <w:jc w:val="both"/>
      </w:pPr>
      <w:r>
        <w:t>5.3.3 В однослойных панеля</w:t>
      </w:r>
      <w:r>
        <w:t>х наружных стен применять материалы с объемным весом не более 1100 кг/м</w:t>
      </w:r>
      <w:r>
        <w:rPr>
          <w:vertAlign w:val="superscript"/>
        </w:rPr>
        <w:t>3</w:t>
      </w:r>
      <w:r>
        <w:t>. При их отсутствии осуществлять последовательный переход наружным ограждениям от однослойных ограждающих конструкций из малоэффективных строительных материалов к многослойным с высоки</w:t>
      </w:r>
      <w:r>
        <w:t xml:space="preserve">м эффектом утепления. Необходимо применять многослойные конструкции наружных стеновых панелей на гибких связях, в которых наиболее полно (по всей площади ограждения) используются теплозащитные свойства высокоэффективных утеплителей с требуемым нормативным </w:t>
      </w:r>
      <w:r>
        <w:t>сопротивлением теплопередаче согласно СН РК 2.04-01.</w:t>
      </w:r>
    </w:p>
    <w:p w:rsidR="00000000" w:rsidRDefault="00233823">
      <w:pPr>
        <w:ind w:firstLine="426"/>
        <w:jc w:val="both"/>
      </w:pPr>
      <w:r>
        <w:t>5.3.4 В районах с расчетной температурой наиболее холодной пятидневки -36°С и ниже для заполнения световых проемов применять стеклопакеты только с тройным остеклением или двойные раздельные с одним тепло</w:t>
      </w:r>
      <w:r>
        <w:t>защитным стеклом, а в районах с температурой наиболее холодной пятидневки -20°С и выше использовать двойное остекление в спаренных переплетах с использованием теплозащитного (селективного) стекла.</w:t>
      </w:r>
    </w:p>
    <w:p w:rsidR="00000000" w:rsidRDefault="00233823">
      <w:pPr>
        <w:ind w:firstLine="426"/>
        <w:jc w:val="both"/>
      </w:pPr>
      <w:r>
        <w:t xml:space="preserve">5.3.5 В зданиях высотой 9 этажей и более следует применять </w:t>
      </w:r>
      <w:r>
        <w:t>теплые чердаки. Сопротивление теплопередаче ограждающих конструкций теплого чердака определять исходя из уравнения воздушно-теплового баланса, не допуская, чтобы температура на внутренних поверхностях ограждающих конструкций была ниже точки росы.</w:t>
      </w:r>
    </w:p>
    <w:p w:rsidR="00000000" w:rsidRDefault="00233823">
      <w:pPr>
        <w:ind w:firstLine="426"/>
        <w:jc w:val="both"/>
      </w:pPr>
      <w:r>
        <w:rPr>
          <w:b/>
          <w:bCs/>
        </w:rPr>
        <w:t>5.4</w:t>
      </w:r>
      <w:r>
        <w:t xml:space="preserve"> </w:t>
      </w:r>
      <w:r>
        <w:rPr>
          <w:b/>
          <w:bCs/>
        </w:rPr>
        <w:t>Опред</w:t>
      </w:r>
      <w:r>
        <w:rPr>
          <w:b/>
          <w:bCs/>
        </w:rPr>
        <w:t>еление отапливаемых площадей и объемов зданий</w:t>
      </w:r>
    </w:p>
    <w:p w:rsidR="00000000" w:rsidRDefault="00233823">
      <w:pPr>
        <w:ind w:firstLine="426"/>
        <w:jc w:val="both"/>
      </w:pPr>
      <w:r>
        <w:t>5.4.3 Отапливаемую площадь здания следует определять как площадь этажей (в том числе и мансардного, отапливаемого цокольного и подвального) здания, измеряемую в пределах внутренних поверхностей наружных стен, в</w:t>
      </w:r>
      <w:r>
        <w:t>ключая площадь, занимаемую перегородками и внутренними стенами. При этом площадь лестничных клеток и лифтовых шахт включается в площадь этажа.</w:t>
      </w:r>
    </w:p>
    <w:p w:rsidR="00000000" w:rsidRDefault="00233823">
      <w:pPr>
        <w:ind w:firstLine="426"/>
        <w:jc w:val="both"/>
      </w:pPr>
      <w:r>
        <w:t>В отапливаемую площадь здания не включаются площади теплых чердаков и подвалов, неотапливаемых технических этажей</w:t>
      </w:r>
      <w:r>
        <w:t>, технического подполья, холодных неотапливаемых веранд, неотапливаемых лестничных клеток, а также холодного чердака или его части, не занятой под мансарду.</w:t>
      </w:r>
    </w:p>
    <w:p w:rsidR="00000000" w:rsidRDefault="00233823">
      <w:pPr>
        <w:ind w:firstLine="426"/>
        <w:jc w:val="both"/>
      </w:pPr>
      <w:r>
        <w:t>5.4.4 При определении площади мансардного этажа учитывается площадь с высотой до наклонного потолка</w:t>
      </w:r>
      <w:r>
        <w:t xml:space="preserve"> 1,2 м при наклоне 30° к горизонту; 0,8 м - при 45° - 60°; при 60° и более - площадь измеряется до плинтуса.</w:t>
      </w:r>
    </w:p>
    <w:p w:rsidR="00000000" w:rsidRDefault="00233823">
      <w:pPr>
        <w:ind w:firstLine="426"/>
        <w:jc w:val="both"/>
      </w:pPr>
      <w:r>
        <w:t>5.4.5 Площадь жилых помещений здания подсчитывается как сумма площадей всех общих комнат (гостиных и пр.) и спален.</w:t>
      </w:r>
    </w:p>
    <w:p w:rsidR="00000000" w:rsidRDefault="00233823">
      <w:pPr>
        <w:ind w:firstLine="426"/>
        <w:jc w:val="both"/>
      </w:pPr>
      <w:r>
        <w:t>5.4.6 Отапливаемый объем здания</w:t>
      </w:r>
      <w:r>
        <w:t xml:space="preserve"> определяется как произведение отапливаемой площади этажа на внутреннюю высоту, измеряемую от поверхности пола первого этажа до поверхности потолка последнего этажа.</w:t>
      </w:r>
    </w:p>
    <w:p w:rsidR="00000000" w:rsidRDefault="00233823">
      <w:pPr>
        <w:ind w:firstLine="426"/>
        <w:jc w:val="both"/>
      </w:pPr>
      <w:r>
        <w:t>При сложных формах внутреннего объема здания отапливаемый объем определяется как объем про</w:t>
      </w:r>
      <w:r>
        <w:t>странства, ограниченного внутренними поверхностями наружных ограждений (стен, покрытия или чердачного перекрытия, цокольного перекрытия).</w:t>
      </w:r>
    </w:p>
    <w:p w:rsidR="00000000" w:rsidRDefault="00233823">
      <w:pPr>
        <w:ind w:firstLine="426"/>
        <w:jc w:val="both"/>
      </w:pPr>
      <w:r>
        <w:t>Для определения объема воздуха, заполняющего здание, отапливаемый объем умножается на коэффициент 0,85.</w:t>
      </w:r>
    </w:p>
    <w:p w:rsidR="00000000" w:rsidRDefault="00233823">
      <w:pPr>
        <w:ind w:firstLine="426"/>
        <w:jc w:val="both"/>
      </w:pPr>
      <w:r>
        <w:t xml:space="preserve">5.4.7 Площадь </w:t>
      </w:r>
      <w:r>
        <w:t>наружных ограждающих конструкций определяется по внутренним размерам здания. Общая площадь наружных стен (с учетом оконных и дверных проемов) определяется как произведение периметра наружных стен по внутренней поверхности на внутреннюю высоту здания, измер</w:t>
      </w:r>
      <w:r>
        <w:t>яемую от поверхности пола первого этажа до поверхности потолка последнего этажа. Суммарная площадь окон определяется по размерам проемов в свету. Площадь наружных стен (непрозрачной части) определяется как разность общей площади наружных стен и площади око</w:t>
      </w:r>
      <w:r>
        <w:t>н и наружных дверей.</w:t>
      </w:r>
    </w:p>
    <w:p w:rsidR="00000000" w:rsidRDefault="00233823">
      <w:pPr>
        <w:ind w:firstLine="426"/>
        <w:jc w:val="both"/>
      </w:pPr>
      <w:r>
        <w:t>5.4.8 Площадь горизонтальных наружных ограждений (покрытия, чердачного и цокольного перекрытия) определяется как площадь этажа здания (в пределах внутренних поверхностей наружных стен).</w:t>
      </w:r>
    </w:p>
    <w:p w:rsidR="00000000" w:rsidRDefault="00233823">
      <w:pPr>
        <w:ind w:firstLine="426"/>
        <w:jc w:val="both"/>
      </w:pPr>
      <w:r>
        <w:t>При наклонных поверхностях потолков последнего эт</w:t>
      </w:r>
      <w:r>
        <w:t>ажа площадь покрытия, чердачного перекрытия определяется как площадь внутренней поверхности потолка.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6. ТЕПЛОЗАЩИТА ОГРАЖДАЮЩИХ КОНСТРУКЦИЙ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both"/>
      </w:pPr>
      <w:r>
        <w:rPr>
          <w:b/>
          <w:bCs/>
        </w:rPr>
        <w:t>6.1 Приведенное сопротивление теплопередаче ограждающих конструкций</w:t>
      </w:r>
    </w:p>
    <w:p w:rsidR="00000000" w:rsidRDefault="00233823">
      <w:pPr>
        <w:ind w:firstLine="426"/>
        <w:jc w:val="both"/>
      </w:pPr>
      <w:r>
        <w:t>6.1.3 Нормируемое значение приведенного со</w:t>
      </w:r>
      <w:r>
        <w:t xml:space="preserve">противления теплопередаче ограждающих конструкций зданий </w:t>
      </w:r>
      <w:r>
        <w:rPr>
          <w:lang w:val="en-US"/>
        </w:rPr>
        <w:t>R</w:t>
      </w:r>
      <w:r>
        <w:rPr>
          <w:vertAlign w:val="subscript"/>
          <w:lang w:val="en-US"/>
        </w:rPr>
        <w:t>o</w:t>
      </w:r>
      <w:r>
        <w:rPr>
          <w:vertAlign w:val="superscript"/>
          <w:lang w:val="en-US"/>
        </w:rPr>
        <w:t>reg</w:t>
      </w:r>
      <w:r>
        <w:t>, м</w:t>
      </w:r>
      <w:r>
        <w:rPr>
          <w:vertAlign w:val="superscript"/>
        </w:rPr>
        <w:t>2</w:t>
      </w:r>
      <w:r>
        <w:t xml:space="preserve">·°С/Вт, в том числе окон и фонарей (с вертикальным остеклением или с углом наклона более 45°), следует принимать согласно таблице 6 в зависимости от градусо-суток района строительства </w:t>
      </w:r>
      <w:r>
        <w:rPr>
          <w:lang w:val="en-US"/>
        </w:rPr>
        <w:t>D</w:t>
      </w:r>
      <w:r>
        <w:rPr>
          <w:vertAlign w:val="subscript"/>
          <w:lang w:val="en-US"/>
        </w:rPr>
        <w:t>d</w:t>
      </w:r>
      <w:r>
        <w:t>, °С</w:t>
      </w:r>
      <w:r>
        <w:t>·сут.</w:t>
      </w:r>
    </w:p>
    <w:p w:rsidR="00000000" w:rsidRDefault="00233823">
      <w:pPr>
        <w:ind w:firstLine="426"/>
        <w:jc w:val="both"/>
      </w:pPr>
      <w:r>
        <w:t xml:space="preserve">6.1.4 Допускается уменьшение сопротивления теплопередаче </w:t>
      </w:r>
      <w:r>
        <w:rPr>
          <w:lang w:val="en-US"/>
        </w:rPr>
        <w:t>R</w:t>
      </w:r>
      <w:r>
        <w:rPr>
          <w:vertAlign w:val="subscript"/>
          <w:lang w:val="en-US"/>
        </w:rPr>
        <w:t>o</w:t>
      </w:r>
      <w:r>
        <w:rPr>
          <w:vertAlign w:val="superscript"/>
          <w:lang w:val="en-US"/>
        </w:rPr>
        <w:t>reg</w:t>
      </w:r>
      <w:r>
        <w:t xml:space="preserve"> отдельных элементов ограждающих конструкций здания (светопрозрачных согласно примечанию 4 к таблице 6) по сравнению с нормируемым значением по таблице 6, но не ниже минимальных величин </w:t>
      </w:r>
      <w:r>
        <w:rPr>
          <w:lang w:val="en-US"/>
        </w:rPr>
        <w:t>R</w:t>
      </w:r>
      <w:r>
        <w:rPr>
          <w:vertAlign w:val="subscript"/>
        </w:rPr>
        <w:t>0</w:t>
      </w:r>
      <w:r>
        <w:rPr>
          <w:vertAlign w:val="superscript"/>
          <w:lang w:val="en-US"/>
        </w:rPr>
        <w:t>min</w:t>
      </w:r>
      <w:r>
        <w:t>, м</w:t>
      </w:r>
      <w:r>
        <w:rPr>
          <w:vertAlign w:val="superscript"/>
        </w:rPr>
        <w:t>2</w:t>
      </w:r>
      <w:r>
        <w:t xml:space="preserve">·°С/Вт, определяемых согласно п. </w:t>
      </w:r>
      <w:hyperlink r:id="rId121" w:anchor="sub_id=6010300" w:history="1">
        <w:r>
          <w:rPr>
            <w:rStyle w:val="a6"/>
          </w:rPr>
          <w:t>6.1.3</w:t>
        </w:r>
      </w:hyperlink>
      <w:r>
        <w:t xml:space="preserve"> при условии, если расчетный удельный расход тепловой энергии на отопление и вентиляцию здания </w:t>
      </w:r>
      <w:r>
        <w:rPr>
          <w:lang w:val="fr-FR"/>
        </w:rPr>
        <w:t>q</w:t>
      </w:r>
      <w:r>
        <w:rPr>
          <w:vertAlign w:val="subscript"/>
          <w:lang w:val="fr-FR"/>
        </w:rPr>
        <w:t>h</w:t>
      </w:r>
      <w:r>
        <w:rPr>
          <w:vertAlign w:val="superscript"/>
          <w:lang w:val="fr-FR"/>
        </w:rPr>
        <w:t>des</w:t>
      </w:r>
      <w:r>
        <w:rPr>
          <w:lang w:val="fr-FR"/>
        </w:rPr>
        <w:t xml:space="preserve"> </w:t>
      </w:r>
      <w:r>
        <w:t>окажется меньше нормируем</w:t>
      </w:r>
      <w:r>
        <w:t xml:space="preserve">ого значения </w:t>
      </w:r>
      <w:r>
        <w:rPr>
          <w:lang w:val="fr-FR"/>
        </w:rPr>
        <w:t>q</w:t>
      </w:r>
      <w:r>
        <w:rPr>
          <w:vertAlign w:val="subscript"/>
          <w:lang w:val="fr-FR"/>
        </w:rPr>
        <w:t>h</w:t>
      </w:r>
      <w:r>
        <w:rPr>
          <w:vertAlign w:val="superscript"/>
          <w:lang w:val="fr-FR"/>
        </w:rPr>
        <w:t>reg</w:t>
      </w:r>
      <w:r>
        <w:rPr>
          <w:lang w:val="fr-FR"/>
        </w:rPr>
        <w:t xml:space="preserve">, </w:t>
      </w:r>
      <w:r>
        <w:t>определенного согласно таблиц 2 и.3. При этом класс энергетической эффективности здания должен быть не ниже «В» согласно таблице 1.</w:t>
      </w:r>
    </w:p>
    <w:p w:rsidR="00000000" w:rsidRDefault="00233823">
      <w:pPr>
        <w:ind w:firstLine="426"/>
        <w:jc w:val="both"/>
      </w:pPr>
      <w:r>
        <w:t>6.1.5 Минимально допустимое приведенное сопротивление теплопередаче непрозрачных ограждающих конструкций</w:t>
      </w:r>
      <w:r>
        <w:t xml:space="preserve"> следует рассчитывать по формуле</w:t>
      </w:r>
    </w:p>
    <w:p w:rsidR="00000000" w:rsidRDefault="00233823">
      <w:pPr>
        <w:ind w:firstLine="426"/>
        <w:jc w:val="center"/>
      </w:pPr>
      <w:r>
        <w:rPr>
          <w:b/>
          <w:bCs/>
          <w:i/>
          <w:i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  <w:i/>
          <w:iCs/>
        </w:rPr>
        <w:t>(предоставленные формулы соответствуют оригиналу)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1247775" cy="2476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2" r:link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(5)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en-US"/>
        </w:rPr>
        <w:t>n</w:t>
      </w:r>
      <w:r>
        <w:t xml:space="preserve"> - коэффициент, принимаемый по таблице 7;</w:t>
      </w:r>
    </w:p>
    <w:p w:rsidR="00000000" w:rsidRDefault="00233823">
      <w:pPr>
        <w:ind w:firstLine="426"/>
        <w:jc w:val="both"/>
      </w:pPr>
      <w:r>
        <w:rPr>
          <w:lang w:val="fr-FR"/>
        </w:rPr>
        <w:t>Δt</w:t>
      </w:r>
      <w:r>
        <w:rPr>
          <w:vertAlign w:val="subscript"/>
          <w:lang w:val="fr-FR"/>
        </w:rPr>
        <w:t>n</w:t>
      </w:r>
      <w:r>
        <w:rPr>
          <w:lang w:val="fr-FR"/>
        </w:rPr>
        <w:t xml:space="preserve"> </w:t>
      </w:r>
      <w:r>
        <w:t>- нормативный температур</w:t>
      </w:r>
      <w:r>
        <w:t>ный перепад, °С, принимаемый по таблице 8 в зависимости от назначения вида здания и типа ограждающей конструкции;</w:t>
      </w:r>
    </w:p>
    <w:p w:rsidR="00000000" w:rsidRDefault="00233823">
      <w:pPr>
        <w:ind w:firstLine="426"/>
        <w:jc w:val="both"/>
      </w:pPr>
      <w:r>
        <w:rPr>
          <w:lang w:val="en-US"/>
        </w:rPr>
        <w:t>α</w:t>
      </w:r>
      <w:r>
        <w:rPr>
          <w:vertAlign w:val="subscript"/>
          <w:lang w:val="en-US"/>
        </w:rPr>
        <w:t>int</w:t>
      </w:r>
      <w:r>
        <w:rPr>
          <w:lang w:val="en-US"/>
        </w:rPr>
        <w:t xml:space="preserve"> </w:t>
      </w:r>
      <w:r>
        <w:t>- коэффициент теплоотдачи внутренней поверхности ограждающей конструкции, Вт/(м</w:t>
      </w:r>
      <w:r>
        <w:rPr>
          <w:vertAlign w:val="superscript"/>
        </w:rPr>
        <w:t>2</w:t>
      </w:r>
      <w:r>
        <w:t>·°С), принимаемый по таблице 9.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6.1.6 Требуемое сопроти</w:t>
      </w:r>
      <w:r>
        <w:t xml:space="preserve">вление теплопередаче внутренних ограждающих конструкций (внутренних стен, перегородок, перекрытий и т.п.) следует определять по формуле (5). При этом следует принимать </w:t>
      </w:r>
      <w:r>
        <w:rPr>
          <w:lang w:val="en-US"/>
        </w:rPr>
        <w:t>n</w:t>
      </w:r>
      <w:r>
        <w:t xml:space="preserve"> = 1 и вместо </w:t>
      </w:r>
      <w:r>
        <w:rPr>
          <w:lang w:val="en-US"/>
        </w:rPr>
        <w:t>t</w:t>
      </w:r>
      <w:r>
        <w:rPr>
          <w:vertAlign w:val="subscript"/>
          <w:lang w:val="en-US"/>
        </w:rPr>
        <w:t>ext</w:t>
      </w:r>
      <w:r>
        <w:t xml:space="preserve"> - расчетную температуру воздуха более холодного помещения.</w:t>
      </w:r>
    </w:p>
    <w:p w:rsidR="00000000" w:rsidRDefault="00233823">
      <w:pPr>
        <w:ind w:firstLine="426"/>
        <w:jc w:val="both"/>
      </w:pPr>
      <w:r>
        <w:t>Для теплы</w:t>
      </w:r>
      <w:r>
        <w:t xml:space="preserve">х чердаков и подвалов с разводкой в них трубопроводов систем отопления и горячего водоснабжения расчетную температуру воздуха следует принимать по расчету теплового баланса (но не менее плюс 2°С для подвалов при расчетных условиях и не более плюс 15°С для </w:t>
      </w:r>
      <w:r>
        <w:t>чердаков и подвалов).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Таблица 6 - Нормируемые значения сопротивления теплопередаче ограждающих</w:t>
      </w:r>
    </w:p>
    <w:p w:rsidR="00000000" w:rsidRDefault="00233823">
      <w:pPr>
        <w:ind w:firstLine="426"/>
        <w:jc w:val="center"/>
      </w:pPr>
      <w:r>
        <w:rPr>
          <w:b/>
          <w:bCs/>
        </w:rPr>
        <w:t xml:space="preserve">конструкций </w:t>
      </w:r>
      <w:r>
        <w:rPr>
          <w:b/>
          <w:bCs/>
          <w:noProof/>
        </w:rPr>
        <w:drawing>
          <wp:inline distT="0" distB="0" distL="0" distR="0">
            <wp:extent cx="447675" cy="2190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4" r:link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8"/>
        <w:gridCol w:w="1590"/>
        <w:gridCol w:w="860"/>
        <w:gridCol w:w="1302"/>
        <w:gridCol w:w="1943"/>
        <w:gridCol w:w="1204"/>
        <w:gridCol w:w="1548"/>
      </w:tblGrid>
      <w:tr w:rsidR="00000000">
        <w:trPr>
          <w:trHeight w:val="20"/>
        </w:trPr>
        <w:tc>
          <w:tcPr>
            <w:tcW w:w="110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 xml:space="preserve">Здания и помещения, коэффициенты а и </w:t>
            </w:r>
            <w:r>
              <w:rPr>
                <w:lang w:val="en-US"/>
              </w:rPr>
              <w:t>b</w:t>
            </w:r>
          </w:p>
        </w:tc>
        <w:tc>
          <w:tcPr>
            <w:tcW w:w="67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Градусо-сутки отопительного периода</w:t>
            </w:r>
          </w:p>
          <w:p w:rsidR="00000000" w:rsidRDefault="00233823">
            <w:pPr>
              <w:jc w:val="center"/>
            </w:pPr>
            <w:r>
              <w:t>ГСОП, °С·сут/год</w:t>
            </w:r>
          </w:p>
        </w:tc>
        <w:tc>
          <w:tcPr>
            <w:tcW w:w="3221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ind w:left="36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9550" cy="200025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r:link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·°С/Вт, ограждающих конструкций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Стен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Покрытий и перекрытий над проездами</w:t>
            </w: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Перекрытий чердачных, над неотапливаемыми подпольями и подвалами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Окон и балконных дверей, витрин и витражей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Фонарей с вертикальным остеклением</w:t>
            </w:r>
          </w:p>
        </w:tc>
      </w:tr>
      <w:tr w:rsidR="00000000">
        <w:trPr>
          <w:trHeight w:val="20"/>
        </w:trPr>
        <w:tc>
          <w:tcPr>
            <w:tcW w:w="110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t>1 Жилые, лечебно-профилактические и</w:t>
            </w:r>
          </w:p>
          <w:p w:rsidR="00000000" w:rsidRDefault="00233823">
            <w:pPr>
              <w:jc w:val="both"/>
            </w:pPr>
            <w:r>
              <w:t>детские учреждения, школы, интернаты,</w:t>
            </w:r>
          </w:p>
          <w:p w:rsidR="00000000" w:rsidRDefault="00233823">
            <w:pPr>
              <w:jc w:val="both"/>
            </w:pPr>
            <w:r>
              <w:t>го</w:t>
            </w:r>
            <w:r>
              <w:t>стиницы и общежития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2000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2,1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3,2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2,8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6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4000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2,8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4,2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3,7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0,45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0,35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6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6000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3,5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5,2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4,6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6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8000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4,2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6,2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5,5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6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10000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4,9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7,2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6,4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0,75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12000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5,6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8,2</w:t>
            </w: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7,3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0,8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0,55</w:t>
            </w:r>
          </w:p>
        </w:tc>
      </w:tr>
      <w:tr w:rsidR="00000000">
        <w:trPr>
          <w:trHeight w:val="20"/>
        </w:trPr>
        <w:tc>
          <w:tcPr>
            <w:tcW w:w="11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t>а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0,00035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0,0005</w:t>
            </w: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0,00045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0,000025</w:t>
            </w:r>
          </w:p>
        </w:tc>
      </w:tr>
      <w:tr w:rsidR="00000000">
        <w:trPr>
          <w:trHeight w:val="20"/>
        </w:trPr>
        <w:tc>
          <w:tcPr>
            <w:tcW w:w="11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rPr>
                <w:lang w:val="en-US"/>
              </w:rPr>
              <w:t>b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1,4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2,2</w:t>
            </w: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1,9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1108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t>2 Производственные с сухим и</w:t>
            </w:r>
          </w:p>
          <w:p w:rsidR="00000000" w:rsidRDefault="00233823">
            <w:pPr>
              <w:jc w:val="both"/>
            </w:pPr>
            <w:r>
              <w:t>нормальным режимами*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2000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1,4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2,0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1,4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0,25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6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4000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1,8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2,5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1,8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6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6000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2,2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3,0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2,2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0,35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6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8000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2,6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3,5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2,6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0,35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6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10000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3,0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4,0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3,0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0,45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12000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3,4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4,5</w:t>
            </w: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3,4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0,5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110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t>а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0,0002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0,00025</w:t>
            </w: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0,0002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0,000025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0,000025</w:t>
            </w:r>
          </w:p>
        </w:tc>
      </w:tr>
      <w:tr w:rsidR="00000000">
        <w:trPr>
          <w:trHeight w:val="20"/>
        </w:trPr>
        <w:tc>
          <w:tcPr>
            <w:tcW w:w="11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rPr>
                <w:lang w:val="fr-FR"/>
              </w:rPr>
              <w:t>b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1,0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1,5</w:t>
            </w: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1,0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1108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t>3 Общественные, административные</w:t>
            </w:r>
          </w:p>
          <w:p w:rsidR="00000000" w:rsidRDefault="00233823">
            <w:pPr>
              <w:jc w:val="both"/>
            </w:pPr>
            <w:r>
              <w:t>и бытовые, производственные</w:t>
            </w:r>
          </w:p>
          <w:p w:rsidR="00000000" w:rsidRDefault="00233823">
            <w:pPr>
              <w:jc w:val="both"/>
            </w:pPr>
            <w:r>
              <w:t>и другие здания и помещения</w:t>
            </w:r>
          </w:p>
          <w:p w:rsidR="00000000" w:rsidRDefault="00233823">
            <w:pPr>
              <w:jc w:val="both"/>
            </w:pPr>
            <w:r>
              <w:t>с влажным или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2000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1,8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2,4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2,0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6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4000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2,4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3,2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2,7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0,35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6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6000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3,0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4,0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3,4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6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8000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3,6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4,8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4,1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6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6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1000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4,2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5,6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4,8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12000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4,8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6,4</w:t>
            </w: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5,5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0,8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0,55</w:t>
            </w:r>
          </w:p>
        </w:tc>
      </w:tr>
      <w:tr w:rsidR="00000000">
        <w:trPr>
          <w:trHeight w:val="20"/>
        </w:trPr>
        <w:tc>
          <w:tcPr>
            <w:tcW w:w="110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000000" w:rsidRDefault="00233823">
            <w:r>
              <w:t>а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0,0003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0,0004</w:t>
            </w: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0,00035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0,00005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0,000025</w:t>
            </w:r>
          </w:p>
        </w:tc>
      </w:tr>
      <w:tr w:rsidR="00000000">
        <w:trPr>
          <w:trHeight w:val="20"/>
        </w:trPr>
        <w:tc>
          <w:tcPr>
            <w:tcW w:w="11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000000" w:rsidRDefault="00233823">
            <w:r>
              <w:rPr>
                <w:lang w:val="en-US"/>
              </w:rPr>
              <w:t>b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1,2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1,6</w:t>
            </w: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1,3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000000" w:rsidRDefault="00233823">
            <w:r>
              <w:rPr>
                <w:b/>
                <w:bCs/>
                <w:i/>
                <w:iCs/>
              </w:rPr>
              <w:t>(текст в таблице соответствует оригиналу)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 xml:space="preserve">ПРИМЕЧАНИЕ 1. Значения </w:t>
            </w:r>
            <w:r>
              <w:rPr>
                <w:noProof/>
              </w:rPr>
              <w:drawing>
                <wp:inline distT="0" distB="0" distL="0" distR="0">
                  <wp:extent cx="209550" cy="200025"/>
                  <wp:effectExtent l="0" t="0" r="0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r:link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 для величин ГСОП, отличающихся от табличных, следует определять по формуле </w:t>
            </w:r>
            <w:r>
              <w:rPr>
                <w:noProof/>
              </w:rPr>
              <w:drawing>
                <wp:inline distT="0" distB="0" distL="0" distR="0">
                  <wp:extent cx="209550" cy="200025"/>
                  <wp:effectExtent l="0" t="0" r="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r:link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= а · ГС</w:t>
            </w:r>
            <w:r>
              <w:t xml:space="preserve">ОП + </w:t>
            </w:r>
            <w:r>
              <w:rPr>
                <w:lang w:val="fr-FR"/>
              </w:rPr>
              <w:t>b</w:t>
            </w:r>
            <w:r>
              <w:t>,</w:t>
            </w:r>
          </w:p>
          <w:p w:rsidR="00000000" w:rsidRDefault="00233823">
            <w:r>
              <w:t>где ГСОП - градусо-сутки отопительного периода, °С·сут/год, для конкретного пункта;</w:t>
            </w:r>
          </w:p>
          <w:p w:rsidR="00000000" w:rsidRDefault="00233823">
            <w:r>
              <w:rPr>
                <w:lang w:val="fr-FR"/>
              </w:rPr>
              <w:t xml:space="preserve">a, b </w:t>
            </w:r>
            <w:r>
              <w:t xml:space="preserve">- коэффициенты, значения которых следует принимать по данным таблицы для соответствующих групп зданий, за исключением графы 6; для группы зданий в поз. 1, где </w:t>
            </w:r>
            <w:r>
              <w:t xml:space="preserve">для интервала до 6000°С·сут/год: а = 0,000075, </w:t>
            </w:r>
            <w:r>
              <w:rPr>
                <w:lang w:val="fr-FR"/>
              </w:rPr>
              <w:t xml:space="preserve">b </w:t>
            </w:r>
            <w:r>
              <w:t xml:space="preserve">= 0,15; для интервала 6000-8000°С·сут/год: а = 0,00005, </w:t>
            </w:r>
            <w:r>
              <w:rPr>
                <w:lang w:val="fr-FR"/>
              </w:rPr>
              <w:t xml:space="preserve">b </w:t>
            </w:r>
            <w:r>
              <w:t xml:space="preserve">= 0,3; для интервала 8000°С·сут/год и более: а = 0,000025; </w:t>
            </w:r>
            <w:r>
              <w:rPr>
                <w:lang w:val="fr-FR"/>
              </w:rPr>
              <w:t xml:space="preserve">b </w:t>
            </w:r>
            <w:r>
              <w:t>= 0,5.</w:t>
            </w:r>
          </w:p>
          <w:p w:rsidR="00000000" w:rsidRDefault="00233823">
            <w:r>
              <w:t>ПРИМЕЧАНИЕ 2. Нормируемое приведенное сопротивление теплопередаче глухой части ба</w:t>
            </w:r>
            <w:r>
              <w:t>лконных дверей должно быть не менее чем в 1,5 раза выше нормируемого сопротивления теплопередаче светопрозрачной части этих конструкций. ПРИМЕЧАНИЕ 3.* Для зданий с избытками явной теплоты более 23 Вт/м</w:t>
            </w:r>
            <w:r>
              <w:rPr>
                <w:vertAlign w:val="superscript"/>
              </w:rPr>
              <w:t>3</w:t>
            </w:r>
            <w:r>
              <w:t>, нормируемые значения сопротивления теплопередаче, д</w:t>
            </w:r>
            <w:r>
              <w:t>олжны определяться в специальных технических условиях, для каждого конкретного здания.</w:t>
            </w:r>
          </w:p>
        </w:tc>
      </w:tr>
    </w:tbl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* </w:t>
      </w:r>
      <w:hyperlink r:id="rId130" w:history="1">
        <w:r>
          <w:rPr>
            <w:rStyle w:val="a6"/>
          </w:rPr>
          <w:t>СН РК 2.04-21</w:t>
        </w:r>
      </w:hyperlink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Для чердачных и цокольных перекрытий теплых чердаков и подвалов, а также конструкций стен и окон, выходящих на остекленные лоджии, с температурой воздуха в них </w:t>
      </w:r>
      <w:r>
        <w:rPr>
          <w:lang w:val="fr-FR"/>
        </w:rPr>
        <w:t>t</w:t>
      </w:r>
      <w:r>
        <w:rPr>
          <w:vertAlign w:val="subscript"/>
          <w:lang w:val="fr-FR"/>
        </w:rPr>
        <w:t>c</w:t>
      </w:r>
      <w:r>
        <w:t xml:space="preserve">, большей </w:t>
      </w:r>
      <w:r>
        <w:rPr>
          <w:lang w:val="en-US"/>
        </w:rPr>
        <w:t>t</w:t>
      </w:r>
      <w:r>
        <w:rPr>
          <w:vertAlign w:val="subscript"/>
          <w:lang w:val="en-US"/>
        </w:rPr>
        <w:t>ext</w:t>
      </w:r>
      <w:r>
        <w:t xml:space="preserve">, но меньшей </w:t>
      </w:r>
      <w:r>
        <w:rPr>
          <w:lang w:val="de-DE"/>
        </w:rPr>
        <w:t>t</w:t>
      </w:r>
      <w:r>
        <w:rPr>
          <w:vertAlign w:val="subscript"/>
          <w:lang w:val="de-DE"/>
        </w:rPr>
        <w:t>int</w:t>
      </w:r>
      <w:r>
        <w:t xml:space="preserve">, коэффициент </w:t>
      </w:r>
      <w:r>
        <w:rPr>
          <w:lang w:val="en-US"/>
        </w:rPr>
        <w:t xml:space="preserve">n </w:t>
      </w:r>
      <w:r>
        <w:t>следует определять по формуле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lang w:val="en-US"/>
        </w:rPr>
        <w:t xml:space="preserve">n = </w:t>
      </w:r>
      <w:r>
        <w:rPr>
          <w:lang w:val="de-DE"/>
        </w:rPr>
        <w:t>(t</w:t>
      </w:r>
      <w:r>
        <w:rPr>
          <w:vertAlign w:val="subscript"/>
          <w:lang w:val="de-DE"/>
        </w:rPr>
        <w:t>int</w:t>
      </w:r>
      <w:r>
        <w:rPr>
          <w:lang w:val="de-DE"/>
        </w:rPr>
        <w:t xml:space="preserve"> </w:t>
      </w:r>
      <w:r>
        <w:rPr>
          <w:lang w:val="de-DE"/>
        </w:rPr>
        <w:t>- t</w:t>
      </w:r>
      <w:r>
        <w:rPr>
          <w:vertAlign w:val="subscript"/>
          <w:lang w:val="de-DE"/>
        </w:rPr>
        <w:t>c</w:t>
      </w:r>
      <w:r>
        <w:rPr>
          <w:lang w:val="de-DE"/>
        </w:rPr>
        <w:t>)/(t</w:t>
      </w:r>
      <w:r>
        <w:rPr>
          <w:vertAlign w:val="subscript"/>
          <w:lang w:val="de-DE"/>
        </w:rPr>
        <w:t>int</w:t>
      </w:r>
      <w:r>
        <w:rPr>
          <w:lang w:val="de-DE"/>
        </w:rPr>
        <w:t xml:space="preserve"> - </w:t>
      </w:r>
      <w:r>
        <w:rPr>
          <w:lang w:val="en-US"/>
        </w:rPr>
        <w:t>t</w:t>
      </w:r>
      <w:r>
        <w:rPr>
          <w:vertAlign w:val="subscript"/>
          <w:lang w:val="en-US"/>
        </w:rPr>
        <w:t>ext</w:t>
      </w:r>
      <w:r>
        <w:rPr>
          <w:lang w:val="en-US"/>
        </w:rPr>
        <w:t>) (6)</w:t>
      </w:r>
    </w:p>
    <w:p w:rsidR="00000000" w:rsidRDefault="00233823">
      <w:pPr>
        <w:ind w:firstLine="426"/>
        <w:jc w:val="center"/>
      </w:pPr>
      <w:r>
        <w:rPr>
          <w:lang w:val="en-US"/>
        </w:rPr>
        <w:t> </w:t>
      </w:r>
    </w:p>
    <w:p w:rsidR="00000000" w:rsidRDefault="00233823">
      <w:pPr>
        <w:ind w:firstLine="426"/>
        <w:jc w:val="both"/>
      </w:pPr>
      <w:r>
        <w:t>Температуру воздуха внутри остекленной лоджии следует принимать по расчету теплового баланса.</w:t>
      </w:r>
    </w:p>
    <w:p w:rsidR="00000000" w:rsidRDefault="00233823">
      <w:pPr>
        <w:ind w:firstLine="426"/>
        <w:jc w:val="both"/>
      </w:pPr>
      <w:r>
        <w:t xml:space="preserve">6.1.3 Требуемое приведенное сопротивление теплопередаче </w:t>
      </w:r>
      <w:r>
        <w:rPr>
          <w:lang w:val="en-US"/>
        </w:rPr>
        <w:t>R</w:t>
      </w:r>
      <w:r>
        <w:rPr>
          <w:vertAlign w:val="subscript"/>
          <w:lang w:val="en-US"/>
        </w:rPr>
        <w:t>o</w:t>
      </w:r>
      <w:r>
        <w:rPr>
          <w:vertAlign w:val="superscript"/>
          <w:lang w:val="en-US"/>
        </w:rPr>
        <w:t>req</w:t>
      </w:r>
      <w:r>
        <w:t xml:space="preserve"> светопрозрачных конструкций следует принимать согласно таблице 6.</w:t>
      </w:r>
    </w:p>
    <w:p w:rsidR="00000000" w:rsidRDefault="00233823">
      <w:pPr>
        <w:ind w:firstLine="426"/>
        <w:jc w:val="both"/>
      </w:pPr>
      <w:r>
        <w:t>6.1.4 Пр</w:t>
      </w:r>
      <w:r>
        <w:t xml:space="preserve">иведенное сопротивление теплопередаче для входных дверей в одноквартирные здания и квартиры, расположенные на первых этажах многоэтажных зданий, а также ворот следует принимать не менее 0,6 </w:t>
      </w:r>
      <w:r>
        <w:rPr>
          <w:lang w:val="en-US"/>
        </w:rPr>
        <w:t>R</w:t>
      </w:r>
      <w:r>
        <w:rPr>
          <w:vertAlign w:val="subscript"/>
          <w:lang w:val="en-US"/>
        </w:rPr>
        <w:t>o</w:t>
      </w:r>
      <w:r>
        <w:rPr>
          <w:vertAlign w:val="superscript"/>
          <w:lang w:val="en-US"/>
        </w:rPr>
        <w:t>reg</w:t>
      </w:r>
      <w:r>
        <w:t>.</w:t>
      </w:r>
    </w:p>
    <w:p w:rsidR="00000000" w:rsidRDefault="00233823">
      <w:pPr>
        <w:ind w:firstLine="426"/>
        <w:jc w:val="both"/>
      </w:pPr>
      <w:r>
        <w:t xml:space="preserve">6.1.5 В жилых зданиях коэффициент остекленности фасада </w:t>
      </w:r>
      <w:r>
        <w:rPr>
          <w:lang w:val="en-US"/>
        </w:rPr>
        <w:t>f</w:t>
      </w:r>
      <w:r>
        <w:t xml:space="preserve"> до</w:t>
      </w:r>
      <w:r>
        <w:t>лжен быть не более 18% (для общественных - не более 25%), если приведенное сопротивление теплопередаче окон (кроме мансардных) меньше:</w:t>
      </w:r>
    </w:p>
    <w:p w:rsidR="00000000" w:rsidRDefault="00233823">
      <w:pPr>
        <w:ind w:firstLine="426"/>
        <w:jc w:val="both"/>
      </w:pPr>
      <w:r>
        <w:t>- 0,51 м</w:t>
      </w:r>
      <w:r>
        <w:rPr>
          <w:vertAlign w:val="superscript"/>
        </w:rPr>
        <w:t>2</w:t>
      </w:r>
      <w:r>
        <w:t>·°С/Вт при градусо-сутках 3500 и ниже;</w:t>
      </w:r>
    </w:p>
    <w:p w:rsidR="00000000" w:rsidRDefault="00233823">
      <w:pPr>
        <w:ind w:firstLine="426"/>
        <w:jc w:val="both"/>
      </w:pPr>
      <w:r>
        <w:t>- 0,56 м</w:t>
      </w:r>
      <w:r>
        <w:rPr>
          <w:vertAlign w:val="superscript"/>
        </w:rPr>
        <w:t>2</w:t>
      </w:r>
      <w:r>
        <w:t>·°С/Вт при градусо-сутках выше 3500 до 5200;</w:t>
      </w:r>
    </w:p>
    <w:p w:rsidR="00000000" w:rsidRDefault="00233823">
      <w:pPr>
        <w:ind w:firstLine="426"/>
        <w:jc w:val="both"/>
      </w:pPr>
      <w:r>
        <w:t>- 0,65 м</w:t>
      </w:r>
      <w:r>
        <w:rPr>
          <w:vertAlign w:val="superscript"/>
        </w:rPr>
        <w:t>2</w:t>
      </w:r>
      <w:r>
        <w:t>·°С/Вт при</w:t>
      </w:r>
      <w:r>
        <w:t xml:space="preserve"> градусо-сутках выше 5200 до 7000;</w:t>
      </w:r>
    </w:p>
    <w:p w:rsidR="00000000" w:rsidRDefault="00233823">
      <w:pPr>
        <w:ind w:firstLine="426"/>
        <w:jc w:val="both"/>
      </w:pPr>
      <w:r>
        <w:t>- 0,81 м</w:t>
      </w:r>
      <w:r>
        <w:rPr>
          <w:vertAlign w:val="superscript"/>
        </w:rPr>
        <w:t>2</w:t>
      </w:r>
      <w:r>
        <w:t>·°С/Вт при градусо-сутках выше 7000.</w:t>
      </w:r>
    </w:p>
    <w:p w:rsidR="00000000" w:rsidRDefault="00233823">
      <w:pPr>
        <w:ind w:firstLine="426"/>
        <w:jc w:val="both"/>
      </w:pPr>
      <w:r>
        <w:t xml:space="preserve">При определении коэффициента остекленности фасада </w:t>
      </w:r>
      <w:r>
        <w:rPr>
          <w:lang w:val="en-US"/>
        </w:rPr>
        <w:t>f</w:t>
      </w:r>
      <w:r>
        <w:t xml:space="preserve"> в суммарную площадь ограждающих конструкций следует включать все продольные и торцевые стены.</w:t>
      </w:r>
    </w:p>
    <w:p w:rsidR="00000000" w:rsidRDefault="00233823">
      <w:pPr>
        <w:ind w:firstLine="426"/>
        <w:jc w:val="both"/>
      </w:pPr>
      <w:r>
        <w:t>Площадь светопроемов зенитных</w:t>
      </w:r>
      <w:r>
        <w:t xml:space="preserve"> фонарей не должна превышать 15% площади пола освещаемых помещений, мансардных окон - 10%.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Таблица 7 -</w:t>
      </w:r>
      <w:r>
        <w:t xml:space="preserve"> </w:t>
      </w:r>
      <w:r>
        <w:rPr>
          <w:b/>
          <w:bCs/>
        </w:rPr>
        <w:t xml:space="preserve">Коэффициент </w:t>
      </w:r>
      <w:r>
        <w:rPr>
          <w:b/>
          <w:bCs/>
          <w:lang w:val="en-US"/>
        </w:rPr>
        <w:t>n</w:t>
      </w:r>
      <w:r>
        <w:rPr>
          <w:b/>
          <w:bCs/>
        </w:rPr>
        <w:t>, учитывающий зависимость положения</w:t>
      </w:r>
    </w:p>
    <w:p w:rsidR="00000000" w:rsidRDefault="00233823">
      <w:pPr>
        <w:ind w:firstLine="426"/>
        <w:jc w:val="center"/>
      </w:pPr>
      <w:r>
        <w:rPr>
          <w:b/>
          <w:bCs/>
        </w:rPr>
        <w:t>ограждающей конструкции по отношению к наружному воздуху</w:t>
      </w:r>
    </w:p>
    <w:p w:rsidR="00000000" w:rsidRDefault="00233823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89"/>
        <w:gridCol w:w="646"/>
      </w:tblGrid>
      <w:tr w:rsidR="00000000">
        <w:trPr>
          <w:trHeight w:val="20"/>
        </w:trPr>
        <w:tc>
          <w:tcPr>
            <w:tcW w:w="46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Ограждающие конструкции</w:t>
            </w:r>
          </w:p>
        </w:tc>
        <w:tc>
          <w:tcPr>
            <w:tcW w:w="3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lang w:val="en-US"/>
              </w:rPr>
              <w:t>n</w:t>
            </w:r>
          </w:p>
        </w:tc>
      </w:tr>
      <w:tr w:rsidR="00000000">
        <w:trPr>
          <w:trHeight w:val="20"/>
        </w:trPr>
        <w:tc>
          <w:tcPr>
            <w:tcW w:w="46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t>1. Наружные стены и покрытия (в том числе вентилируемые наружным воздухом), зенитные фонари, перекрытия чердачные (с кровлей из штучных материалов) и над проездами; перекрытия над холодными (без ограждающих стенок) подпольями в Северной строительно-климати</w:t>
            </w:r>
            <w:r>
              <w:t>ческой зоне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46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t>2. Перекрытия над холодными подвалами, сообщающимися с наружным воздухом; перекрытия чердачные (с кровлей из рулонных материалов); перекрытия над холодными (с ограждающими стенками) подпольями и холодными этажами в Северной, Центральной стро</w:t>
            </w:r>
            <w:r>
              <w:t>ительно-климатической зоне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46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t>3. Перекрытия над неотапливаемыми подвалами со световыми проемами в стенах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0,75</w:t>
            </w:r>
          </w:p>
        </w:tc>
      </w:tr>
      <w:tr w:rsidR="00000000">
        <w:trPr>
          <w:trHeight w:val="20"/>
        </w:trPr>
        <w:tc>
          <w:tcPr>
            <w:tcW w:w="46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t>4. Перекрытия над неотапливаемыми подвалами без световых проемов в стенах, расположенными выше уровня земли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46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t>5. Перекрытия над неотапливаем</w:t>
            </w:r>
            <w:r>
              <w:t>ыми техническими подпольями, расположенными ниже уровня земли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0,4</w:t>
            </w:r>
          </w:p>
        </w:tc>
      </w:tr>
    </w:tbl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Таблица 8 - Нормируемый температурный перепад между температурой внутреннего воздуха</w:t>
      </w:r>
    </w:p>
    <w:p w:rsidR="00000000" w:rsidRDefault="00233823">
      <w:pPr>
        <w:ind w:firstLine="426"/>
        <w:jc w:val="center"/>
      </w:pPr>
      <w:r>
        <w:rPr>
          <w:b/>
          <w:bCs/>
        </w:rPr>
        <w:t>и температурой внутренней поверхности ограждающей конструкции</w:t>
      </w:r>
    </w:p>
    <w:p w:rsidR="00000000" w:rsidRDefault="00233823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3"/>
        <w:gridCol w:w="1145"/>
        <w:gridCol w:w="1881"/>
        <w:gridCol w:w="2061"/>
        <w:gridCol w:w="1145"/>
        <w:gridCol w:w="70"/>
      </w:tblGrid>
      <w:tr w:rsidR="00000000">
        <w:trPr>
          <w:trHeight w:val="20"/>
        </w:trPr>
        <w:tc>
          <w:tcPr>
            <w:tcW w:w="163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Здания и помещения</w:t>
            </w:r>
          </w:p>
        </w:tc>
        <w:tc>
          <w:tcPr>
            <w:tcW w:w="336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 xml:space="preserve">Нормируемый температурный перепад </w:t>
            </w:r>
            <w:r>
              <w:rPr>
                <w:lang w:val="en-US"/>
              </w:rPr>
              <w:t>Δt</w:t>
            </w:r>
            <w:r>
              <w:rPr>
                <w:vertAlign w:val="subscript"/>
                <w:lang w:val="en-US"/>
              </w:rPr>
              <w:t>n</w:t>
            </w:r>
            <w:r>
              <w:t>, °</w:t>
            </w:r>
            <w:r>
              <w:rPr>
                <w:lang w:val="en-US"/>
              </w:rPr>
              <w:t>C</w:t>
            </w:r>
            <w:r>
              <w:t>, для</w:t>
            </w:r>
          </w:p>
        </w:tc>
        <w:tc>
          <w:tcPr>
            <w:tcW w:w="0" w:type="pct"/>
            <w:vAlign w:val="center"/>
            <w:hideMark/>
          </w:tcPr>
          <w:p w:rsidR="00000000" w:rsidRDefault="00233823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наружных стен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покрытий и чердачных перекрытий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перекрытий над проездами, подвалами и подпольями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зенитных фонарей</w:t>
            </w:r>
          </w:p>
        </w:tc>
        <w:tc>
          <w:tcPr>
            <w:tcW w:w="0" w:type="pct"/>
            <w:vAlign w:val="center"/>
            <w:hideMark/>
          </w:tcPr>
          <w:p w:rsidR="00000000" w:rsidRDefault="00233823">
            <w:r>
              <w:t> </w:t>
            </w:r>
          </w:p>
        </w:tc>
      </w:tr>
      <w:tr w:rsidR="00000000">
        <w:trPr>
          <w:trHeight w:val="20"/>
        </w:trPr>
        <w:tc>
          <w:tcPr>
            <w:tcW w:w="16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1. Жилые, лечебно-профилактические и детские учреждения, СШ, интернаты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4,0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3,0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lang w:val="en-US"/>
              </w:rPr>
              <w:t>t</w:t>
            </w:r>
            <w:r>
              <w:rPr>
                <w:vertAlign w:val="subscript"/>
                <w:lang w:val="en-US"/>
              </w:rPr>
              <w:t>int</w:t>
            </w:r>
            <w:r>
              <w:rPr>
                <w:lang w:val="en-US"/>
              </w:rPr>
              <w:t xml:space="preserve"> - t</w:t>
            </w:r>
            <w:r>
              <w:rPr>
                <w:vertAlign w:val="subscript"/>
                <w:lang w:val="en-US"/>
              </w:rPr>
              <w:t>d</w:t>
            </w:r>
          </w:p>
        </w:tc>
        <w:tc>
          <w:tcPr>
            <w:tcW w:w="0" w:type="pct"/>
            <w:vAlign w:val="center"/>
            <w:hideMark/>
          </w:tcPr>
          <w:p w:rsidR="00000000" w:rsidRDefault="00233823">
            <w:r>
              <w:t> </w:t>
            </w:r>
          </w:p>
        </w:tc>
      </w:tr>
      <w:tr w:rsidR="00000000">
        <w:trPr>
          <w:trHeight w:val="20"/>
        </w:trPr>
        <w:tc>
          <w:tcPr>
            <w:tcW w:w="163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2. Общественные, бытовые и административные, за исключением помещений с влажным или мокрым режимом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4,5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4,0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2,5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lang w:val="en-US"/>
              </w:rPr>
              <w:t>t</w:t>
            </w:r>
            <w:r>
              <w:rPr>
                <w:vertAlign w:val="subscript"/>
                <w:lang w:val="en-US"/>
              </w:rPr>
              <w:t>int</w:t>
            </w:r>
            <w:r>
              <w:rPr>
                <w:lang w:val="en-US"/>
              </w:rPr>
              <w:t xml:space="preserve"> </w:t>
            </w:r>
            <w:r>
              <w:t xml:space="preserve">- </w:t>
            </w:r>
            <w:r>
              <w:rPr>
                <w:lang w:val="en-US"/>
              </w:rPr>
              <w:t>t</w:t>
            </w:r>
            <w:r>
              <w:rPr>
                <w:vertAlign w:val="subscript"/>
                <w:lang w:val="en-US"/>
              </w:rPr>
              <w:t>d</w:t>
            </w:r>
          </w:p>
        </w:tc>
        <w:tc>
          <w:tcPr>
            <w:tcW w:w="0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00000" w:rsidRDefault="00233823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 xml:space="preserve">ПРИМЕЧАНИЕ. Для зданий картофеле- и овощехранилищ нормируемый температурный перепад </w:t>
            </w:r>
            <w:r>
              <w:rPr>
                <w:lang w:val="en-US"/>
              </w:rPr>
              <w:t>Δt</w:t>
            </w:r>
            <w:r>
              <w:rPr>
                <w:vertAlign w:val="subscript"/>
                <w:lang w:val="en-US"/>
              </w:rPr>
              <w:t>n</w:t>
            </w:r>
            <w:r>
              <w:t xml:space="preserve"> для наружных стен, покрытий и чердачных перекрытий следует принимать по </w:t>
            </w:r>
            <w:hyperlink r:id="rId131" w:history="1">
              <w:r>
                <w:rPr>
                  <w:rStyle w:val="a6"/>
                </w:rPr>
                <w:t>СНиП 2.11.02</w:t>
              </w:r>
            </w:hyperlink>
            <w:r>
              <w:t>.</w:t>
            </w:r>
          </w:p>
        </w:tc>
      </w:tr>
    </w:tbl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Таблица 9 - Коэффициент теплоотдачи внутренней поверхности ограждающей</w:t>
      </w:r>
    </w:p>
    <w:p w:rsidR="00000000" w:rsidRDefault="00233823">
      <w:pPr>
        <w:ind w:firstLine="426"/>
        <w:jc w:val="center"/>
      </w:pPr>
      <w:r>
        <w:rPr>
          <w:b/>
          <w:bCs/>
        </w:rPr>
        <w:t xml:space="preserve">конструкции, </w:t>
      </w:r>
      <w:r>
        <w:rPr>
          <w:lang w:val="en-US"/>
        </w:rPr>
        <w:t>α</w:t>
      </w:r>
      <w:r>
        <w:rPr>
          <w:vertAlign w:val="subscript"/>
          <w:lang w:val="en-US"/>
        </w:rPr>
        <w:t>int</w:t>
      </w:r>
      <w:r>
        <w:t>, Вт/(м</w:t>
      </w:r>
      <w:r>
        <w:rPr>
          <w:vertAlign w:val="superscript"/>
        </w:rPr>
        <w:t>2</w:t>
      </w:r>
      <w:r>
        <w:t>·°С)</w:t>
      </w:r>
    </w:p>
    <w:p w:rsidR="00000000" w:rsidRDefault="00233823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06"/>
        <w:gridCol w:w="629"/>
      </w:tblGrid>
      <w:tr w:rsidR="00000000">
        <w:trPr>
          <w:trHeight w:val="20"/>
        </w:trPr>
        <w:tc>
          <w:tcPr>
            <w:tcW w:w="46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Внутренняя поверхность ограждения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lang w:val="en-US"/>
              </w:rPr>
              <w:t>α</w:t>
            </w:r>
            <w:r>
              <w:rPr>
                <w:vertAlign w:val="subscript"/>
                <w:lang w:val="en-US"/>
              </w:rPr>
              <w:t>int</w:t>
            </w:r>
          </w:p>
        </w:tc>
      </w:tr>
      <w:tr w:rsidR="00000000">
        <w:trPr>
          <w:trHeight w:val="20"/>
        </w:trPr>
        <w:tc>
          <w:tcPr>
            <w:tcW w:w="46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t xml:space="preserve">1. Стены, полы, гладкие потолки, потолки с выступающими ребрами при отношении высоты </w:t>
            </w:r>
            <w:r>
              <w:rPr>
                <w:lang w:val="fr-FR"/>
              </w:rPr>
              <w:t xml:space="preserve">h </w:t>
            </w:r>
            <w:r>
              <w:t xml:space="preserve">ребер к расстоянию а между гранями соседних ребер </w:t>
            </w:r>
            <w:r>
              <w:rPr>
                <w:lang w:val="fr-FR"/>
              </w:rPr>
              <w:t xml:space="preserve">h/a ≤ </w:t>
            </w:r>
            <w:r>
              <w:t>0,3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8,7</w:t>
            </w:r>
          </w:p>
        </w:tc>
      </w:tr>
      <w:tr w:rsidR="00000000">
        <w:trPr>
          <w:trHeight w:val="20"/>
        </w:trPr>
        <w:tc>
          <w:tcPr>
            <w:tcW w:w="46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t xml:space="preserve">2. Потолки с выступающими ребрами при отношении </w:t>
            </w:r>
            <w:r>
              <w:rPr>
                <w:lang w:val="fr-FR"/>
              </w:rPr>
              <w:t xml:space="preserve">h/a &gt; </w:t>
            </w:r>
            <w:r>
              <w:t>0,3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7,6</w:t>
            </w:r>
          </w:p>
        </w:tc>
      </w:tr>
      <w:tr w:rsidR="00000000">
        <w:trPr>
          <w:trHeight w:val="20"/>
        </w:trPr>
        <w:tc>
          <w:tcPr>
            <w:tcW w:w="46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t>3. Окна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8,0</w:t>
            </w:r>
          </w:p>
        </w:tc>
      </w:tr>
      <w:tr w:rsidR="00000000">
        <w:trPr>
          <w:trHeight w:val="20"/>
        </w:trPr>
        <w:tc>
          <w:tcPr>
            <w:tcW w:w="46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t>4. Зенитные фонари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9,9</w:t>
            </w:r>
          </w:p>
        </w:tc>
      </w:tr>
    </w:tbl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both"/>
      </w:pPr>
      <w:r>
        <w:rPr>
          <w:b/>
          <w:bCs/>
        </w:rPr>
        <w:t>6.</w:t>
      </w:r>
      <w:r>
        <w:rPr>
          <w:b/>
          <w:bCs/>
        </w:rPr>
        <w:t>2 Температурный режим ограждающих конструкций</w:t>
      </w:r>
    </w:p>
    <w:p w:rsidR="00000000" w:rsidRDefault="00233823">
      <w:pPr>
        <w:ind w:firstLine="426"/>
        <w:jc w:val="both"/>
      </w:pPr>
      <w:r>
        <w:t xml:space="preserve">6.2.3 Точки росы внутреннего воздух на поверхности ограждающих конструкции можно определить расчетным путем при известных значениях температур и относительной влажности воздуха (см. п. </w:t>
      </w:r>
      <w:hyperlink r:id="rId132" w:anchor="sub_id=5020100" w:history="1">
        <w:r>
          <w:rPr>
            <w:rStyle w:val="a6"/>
          </w:rPr>
          <w:t>5.2.1</w:t>
        </w:r>
      </w:hyperlink>
      <w:r>
        <w:t xml:space="preserve"> и п. </w:t>
      </w:r>
      <w:hyperlink r:id="rId133" w:anchor="sub_id=5020200" w:history="1">
        <w:r>
          <w:rPr>
            <w:rStyle w:val="a6"/>
          </w:rPr>
          <w:t>5.2.2</w:t>
        </w:r>
      </w:hyperlink>
      <w:r>
        <w:t>).</w:t>
      </w:r>
    </w:p>
    <w:p w:rsidR="00000000" w:rsidRDefault="00233823">
      <w:pPr>
        <w:ind w:firstLine="426"/>
        <w:jc w:val="both"/>
      </w:pPr>
      <w:r>
        <w:t xml:space="preserve">Значения температуры точки росы </w:t>
      </w:r>
      <w:r>
        <w:rPr>
          <w:lang w:val="fr-FR"/>
        </w:rPr>
        <w:t>t</w:t>
      </w:r>
      <w:r>
        <w:rPr>
          <w:vertAlign w:val="subscript"/>
          <w:lang w:val="fr-FR"/>
        </w:rPr>
        <w:t>d</w:t>
      </w:r>
      <w:r>
        <w:rPr>
          <w:lang w:val="fr-FR"/>
        </w:rPr>
        <w:t xml:space="preserve"> </w:t>
      </w:r>
      <w:r>
        <w:t>для ряда температур и относительной влажности воздуха при</w:t>
      </w:r>
      <w:r>
        <w:t xml:space="preserve">ведены в справочнике </w:t>
      </w:r>
      <w:hyperlink r:id="rId134" w:anchor="sub_id=10" w:history="1">
        <w:r>
          <w:rPr>
            <w:rStyle w:val="a6"/>
          </w:rPr>
          <w:t>[1].</w:t>
        </w:r>
      </w:hyperlink>
    </w:p>
    <w:p w:rsidR="00000000" w:rsidRDefault="00233823">
      <w:pPr>
        <w:ind w:firstLine="426"/>
        <w:jc w:val="both"/>
      </w:pPr>
      <w:r>
        <w:t xml:space="preserve">6.2.4 Расчетный температурный перепад </w:t>
      </w:r>
      <w:r>
        <w:rPr>
          <w:lang w:val="fr-FR"/>
        </w:rPr>
        <w:t>Δt</w:t>
      </w:r>
      <w:r>
        <w:rPr>
          <w:vertAlign w:val="subscript"/>
          <w:lang w:val="fr-FR"/>
        </w:rPr>
        <w:t>0</w:t>
      </w:r>
      <w:r>
        <w:t>, °С, между температурой внутреннего воздуха и температурой внутренней поверхности ограждающей конструкции не</w:t>
      </w:r>
      <w:r>
        <w:t xml:space="preserve"> должен превышать нормируемых величин, </w:t>
      </w:r>
      <w:r>
        <w:rPr>
          <w:lang w:val="fr-FR"/>
        </w:rPr>
        <w:t>Δt</w:t>
      </w:r>
      <w:r>
        <w:rPr>
          <w:vertAlign w:val="subscript"/>
          <w:lang w:val="fr-FR"/>
        </w:rPr>
        <w:t>n</w:t>
      </w:r>
      <w:r>
        <w:rPr>
          <w:lang w:val="fr-FR"/>
        </w:rPr>
        <w:t xml:space="preserve">,°C, </w:t>
      </w:r>
      <w:r>
        <w:t>установленных в таблице 8.</w:t>
      </w:r>
    </w:p>
    <w:p w:rsidR="00000000" w:rsidRDefault="00233823">
      <w:pPr>
        <w:ind w:firstLine="426"/>
        <w:jc w:val="both"/>
      </w:pPr>
      <w:r>
        <w:t xml:space="preserve">Величину </w:t>
      </w:r>
      <w:r>
        <w:rPr>
          <w:lang w:val="fr-FR"/>
        </w:rPr>
        <w:t>Δt</w:t>
      </w:r>
      <w:r>
        <w:rPr>
          <w:vertAlign w:val="subscript"/>
          <w:lang w:val="fr-FR"/>
        </w:rPr>
        <w:t>0</w:t>
      </w:r>
      <w:r>
        <w:rPr>
          <w:lang w:val="fr-FR"/>
        </w:rPr>
        <w:t xml:space="preserve"> </w:t>
      </w:r>
      <w:r>
        <w:t>следует рассчитывать по формуле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1228725" cy="3429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5" r:link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(7)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en-US"/>
        </w:rPr>
        <w:t>n</w:t>
      </w:r>
      <w:r>
        <w:t xml:space="preserve">, </w:t>
      </w:r>
      <w:r>
        <w:rPr>
          <w:lang w:val="fr-FR"/>
        </w:rPr>
        <w:t>a</w:t>
      </w:r>
      <w:r>
        <w:rPr>
          <w:vertAlign w:val="subscript"/>
          <w:lang w:val="fr-FR"/>
        </w:rPr>
        <w:t>int</w:t>
      </w:r>
      <w:r>
        <w:rPr>
          <w:lang w:val="fr-FR"/>
        </w:rPr>
        <w:t xml:space="preserve"> - </w:t>
      </w:r>
      <w:r>
        <w:t>то же, что и в формуле (5);</w:t>
      </w:r>
    </w:p>
    <w:p w:rsidR="00000000" w:rsidRDefault="00233823">
      <w:pPr>
        <w:ind w:firstLine="426"/>
        <w:jc w:val="both"/>
      </w:pPr>
      <w:r>
        <w:rPr>
          <w:lang w:val="fr-FR"/>
        </w:rPr>
        <w:t>R</w:t>
      </w:r>
      <w:r>
        <w:rPr>
          <w:vertAlign w:val="subscript"/>
          <w:lang w:val="fr-FR"/>
        </w:rPr>
        <w:t>o</w:t>
      </w:r>
      <w:r>
        <w:rPr>
          <w:vertAlign w:val="superscript"/>
          <w:lang w:val="fr-FR"/>
        </w:rPr>
        <w:t>r</w:t>
      </w:r>
      <w:r>
        <w:rPr>
          <w:lang w:val="fr-FR"/>
        </w:rPr>
        <w:t xml:space="preserve"> </w:t>
      </w:r>
      <w:r>
        <w:t>- приведенное сопротивление теплопередаче</w:t>
      </w:r>
      <w:r>
        <w:t xml:space="preserve"> ограждающей конструкции, м</w:t>
      </w:r>
      <w:r>
        <w:rPr>
          <w:vertAlign w:val="superscript"/>
        </w:rPr>
        <w:t>2</w:t>
      </w:r>
      <w:r>
        <w:t>·°С/Вт.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6.2.5 Температура внутренней поверхности конструктивных элементов остекления окон зданий (кроме производственных) должна быть не ниже плюс 3°С, а непрозрачных элементов окон - не ниже температуры точки росы при расчетн</w:t>
      </w:r>
      <w:r>
        <w:t>ой температуре наружного воздуха в холодный период года; для производственных зданий - не ниже 0°С.</w:t>
      </w:r>
    </w:p>
    <w:p w:rsidR="00000000" w:rsidRDefault="00233823">
      <w:pPr>
        <w:ind w:firstLine="426"/>
        <w:jc w:val="both"/>
      </w:pPr>
      <w:r>
        <w:t xml:space="preserve">6.2.6 Результирующая температура помещения </w:t>
      </w:r>
      <w:r>
        <w:rPr>
          <w:lang w:val="en-US"/>
        </w:rPr>
        <w:t>t</w:t>
      </w:r>
      <w:r>
        <w:rPr>
          <w:vertAlign w:val="subscript"/>
          <w:lang w:val="en-US"/>
        </w:rPr>
        <w:t>su</w:t>
      </w:r>
      <w:r>
        <w:t xml:space="preserve"> при скорости движения воздуха до 0,2 м/с в холодный период года, определяемая в соответствии с </w:t>
      </w:r>
      <w:hyperlink r:id="rId137" w:history="1">
        <w:r>
          <w:rPr>
            <w:rStyle w:val="a6"/>
          </w:rPr>
          <w:t>ГОСТ 30494</w:t>
        </w:r>
      </w:hyperlink>
      <w:r>
        <w:t xml:space="preserve">, должна быть не ниже </w:t>
      </w:r>
      <w:r>
        <w:rPr>
          <w:lang w:val="en-US"/>
        </w:rPr>
        <w:t>t</w:t>
      </w:r>
      <w:r>
        <w:rPr>
          <w:vertAlign w:val="subscript"/>
          <w:lang w:val="en-US"/>
        </w:rPr>
        <w:t>su</w:t>
      </w:r>
      <w:r>
        <w:rPr>
          <w:vertAlign w:val="superscript"/>
          <w:lang w:val="en-US"/>
        </w:rPr>
        <w:t>req</w:t>
      </w:r>
      <w:r>
        <w:t xml:space="preserve"> = 17°С - для жилых зданий; </w:t>
      </w:r>
      <w:r>
        <w:rPr>
          <w:lang w:val="en-US"/>
        </w:rPr>
        <w:t>t</w:t>
      </w:r>
      <w:r>
        <w:rPr>
          <w:vertAlign w:val="subscript"/>
          <w:lang w:val="en-US"/>
        </w:rPr>
        <w:t>su</w:t>
      </w:r>
      <w:r>
        <w:rPr>
          <w:vertAlign w:val="superscript"/>
          <w:lang w:val="en-US"/>
        </w:rPr>
        <w:t>req</w:t>
      </w:r>
      <w:r>
        <w:rPr>
          <w:lang w:val="en-US"/>
        </w:rPr>
        <w:t xml:space="preserve"> </w:t>
      </w:r>
      <w:r>
        <w:t xml:space="preserve">= 19°С - для домов престарелых и инвалидов; для других зданий - не ниже значений, представленных в таблице 2 </w:t>
      </w:r>
      <w:hyperlink r:id="rId138" w:history="1">
        <w:r>
          <w:rPr>
            <w:rStyle w:val="a6"/>
          </w:rPr>
          <w:t>ГОСТ 30494</w:t>
        </w:r>
      </w:hyperlink>
      <w:r>
        <w:t>.</w:t>
      </w:r>
    </w:p>
    <w:p w:rsidR="00000000" w:rsidRDefault="00233823">
      <w:pPr>
        <w:ind w:firstLine="426"/>
        <w:jc w:val="both"/>
      </w:pPr>
      <w:r>
        <w:rPr>
          <w:b/>
          <w:bCs/>
        </w:rPr>
        <w:t>6.3</w:t>
      </w:r>
      <w:r>
        <w:t xml:space="preserve"> </w:t>
      </w:r>
      <w:r>
        <w:rPr>
          <w:b/>
          <w:bCs/>
        </w:rPr>
        <w:t>Удельный расход тепловой энергии на отопление и вентиляцию здания за отопительный период</w:t>
      </w:r>
    </w:p>
    <w:p w:rsidR="00000000" w:rsidRDefault="00233823">
      <w:pPr>
        <w:ind w:firstLine="426"/>
        <w:jc w:val="both"/>
      </w:pPr>
      <w:r>
        <w:t>6.3.3 Расчетный удельный расход тепловой энергии (на 1 м</w:t>
      </w:r>
      <w:r>
        <w:rPr>
          <w:vertAlign w:val="superscript"/>
        </w:rPr>
        <w:t>2</w:t>
      </w:r>
      <w:r>
        <w:t xml:space="preserve"> отапливаемой площади) или на 1 м</w:t>
      </w:r>
      <w:r>
        <w:rPr>
          <w:vertAlign w:val="superscript"/>
        </w:rPr>
        <w:t>3</w:t>
      </w:r>
      <w:r>
        <w:t xml:space="preserve"> отапливаемого объ</w:t>
      </w:r>
      <w:r>
        <w:t xml:space="preserve">ема здания </w:t>
      </w:r>
      <w:r>
        <w:rPr>
          <w:lang w:val="en-US"/>
        </w:rPr>
        <w:t>q</w:t>
      </w:r>
      <w:r>
        <w:rPr>
          <w:vertAlign w:val="subscript"/>
          <w:lang w:val="en-US"/>
        </w:rPr>
        <w:t>h</w:t>
      </w:r>
      <w:r>
        <w:rPr>
          <w:vertAlign w:val="superscript"/>
          <w:lang w:val="en-US"/>
        </w:rPr>
        <w:t>des</w:t>
      </w:r>
      <w:r>
        <w:t>, кДж/(м</w:t>
      </w:r>
      <w:r>
        <w:rPr>
          <w:vertAlign w:val="superscript"/>
        </w:rPr>
        <w:t>2</w:t>
      </w:r>
      <w:r>
        <w:t>·°С·сут) или [кДж/(м</w:t>
      </w:r>
      <w:r>
        <w:rPr>
          <w:vertAlign w:val="superscript"/>
        </w:rPr>
        <w:t>3</w:t>
      </w:r>
      <w:r>
        <w:t xml:space="preserve">·°С·сут)], должен быть не менее нормируемого значения </w:t>
      </w:r>
      <w:r>
        <w:rPr>
          <w:lang w:val="en-US"/>
        </w:rPr>
        <w:t>q</w:t>
      </w:r>
      <w:r>
        <w:rPr>
          <w:vertAlign w:val="subscript"/>
          <w:lang w:val="en-US"/>
        </w:rPr>
        <w:t>h</w:t>
      </w:r>
      <w:r>
        <w:rPr>
          <w:vertAlign w:val="superscript"/>
          <w:lang w:val="en-US"/>
        </w:rPr>
        <w:t>reg</w:t>
      </w:r>
      <w:r>
        <w:t>, кДж/(м</w:t>
      </w:r>
      <w:r>
        <w:rPr>
          <w:vertAlign w:val="superscript"/>
        </w:rPr>
        <w:t>2</w:t>
      </w:r>
      <w:r>
        <w:t>·°С·сут) или [кДж/(м</w:t>
      </w:r>
      <w:r>
        <w:rPr>
          <w:vertAlign w:val="superscript"/>
        </w:rPr>
        <w:t>3</w:t>
      </w:r>
      <w:r>
        <w:t>·°С·сут)], определяемого в зависимости от назначения и этажности зданий по таблице 2 или 3.</w:t>
      </w:r>
    </w:p>
    <w:p w:rsidR="00000000" w:rsidRDefault="00233823">
      <w:pPr>
        <w:ind w:firstLine="426"/>
        <w:jc w:val="both"/>
      </w:pPr>
      <w:r>
        <w:t xml:space="preserve">6.3.4 Величина расчетного удельного расхода тепловой энергии </w:t>
      </w:r>
      <w:r>
        <w:rPr>
          <w:lang w:val="en-US"/>
        </w:rPr>
        <w:t>q</w:t>
      </w:r>
      <w:r>
        <w:rPr>
          <w:vertAlign w:val="subscript"/>
          <w:lang w:val="en-US"/>
        </w:rPr>
        <w:t>h</w:t>
      </w:r>
      <w:r>
        <w:rPr>
          <w:vertAlign w:val="superscript"/>
          <w:lang w:val="en-US"/>
        </w:rPr>
        <w:t>des</w:t>
      </w:r>
      <w:r>
        <w:rPr>
          <w:lang w:val="en-US"/>
        </w:rPr>
        <w:t xml:space="preserve"> </w:t>
      </w:r>
      <w:r>
        <w:t>определяется по формулам (10), (11) и обеспечивается за счет выбора соответствующего уровня тепло</w:t>
      </w:r>
      <w:r>
        <w:t>защитных качеств ограждающих конструкций, объемно-планировочных решений и ориентации здания, типа, эффективности и метода регулирования систем отопления и вентиляции, утилизации тепла и др., до удовлетворения условия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lang w:val="en-US"/>
        </w:rPr>
        <w:t>q</w:t>
      </w:r>
      <w:r>
        <w:rPr>
          <w:vertAlign w:val="subscript"/>
          <w:lang w:val="en-US"/>
        </w:rPr>
        <w:t>h</w:t>
      </w:r>
      <w:r>
        <w:rPr>
          <w:vertAlign w:val="superscript"/>
          <w:lang w:val="en-US"/>
        </w:rPr>
        <w:t xml:space="preserve">des </w:t>
      </w:r>
      <w:r>
        <w:t xml:space="preserve">&lt; </w:t>
      </w:r>
      <w:r>
        <w:rPr>
          <w:lang w:val="en-US"/>
        </w:rPr>
        <w:t>q</w:t>
      </w:r>
      <w:r>
        <w:rPr>
          <w:vertAlign w:val="subscript"/>
          <w:lang w:val="en-US"/>
        </w:rPr>
        <w:t>h</w:t>
      </w:r>
      <w:r>
        <w:rPr>
          <w:vertAlign w:val="superscript"/>
          <w:lang w:val="en-US"/>
        </w:rPr>
        <w:t>reg</w:t>
      </w:r>
      <w:r>
        <w:t>. (8)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rPr>
          <w:b/>
          <w:bCs/>
        </w:rPr>
        <w:t>6.4</w:t>
      </w:r>
      <w:r>
        <w:t xml:space="preserve"> </w:t>
      </w:r>
      <w:r>
        <w:rPr>
          <w:b/>
          <w:bCs/>
        </w:rPr>
        <w:t>Эффективност</w:t>
      </w:r>
      <w:r>
        <w:rPr>
          <w:b/>
          <w:bCs/>
        </w:rPr>
        <w:t>ь объемно-планировочных решений</w:t>
      </w:r>
    </w:p>
    <w:p w:rsidR="00000000" w:rsidRDefault="00233823">
      <w:pPr>
        <w:ind w:firstLine="426"/>
        <w:jc w:val="both"/>
      </w:pPr>
      <w:r>
        <w:t xml:space="preserve">6.4.1 Эффективность объемно-планировочных решений здания характеризуется расчетным показателем компактности </w:t>
      </w:r>
      <w:r>
        <w:rPr>
          <w:lang w:val="en-US"/>
        </w:rPr>
        <w:t>k</w:t>
      </w:r>
      <w:r>
        <w:rPr>
          <w:vertAlign w:val="subscript"/>
          <w:lang w:val="en-US"/>
        </w:rPr>
        <w:t>e</w:t>
      </w:r>
      <w:r>
        <w:rPr>
          <w:vertAlign w:val="superscript"/>
          <w:lang w:val="en-US"/>
        </w:rPr>
        <w:t>des</w:t>
      </w:r>
      <w:r>
        <w:t>, 1/м.</w:t>
      </w:r>
    </w:p>
    <w:p w:rsidR="00000000" w:rsidRDefault="00233823">
      <w:pPr>
        <w:ind w:firstLine="426"/>
        <w:jc w:val="both"/>
      </w:pPr>
      <w:r>
        <w:t xml:space="preserve">Величину </w:t>
      </w:r>
      <w:r>
        <w:rPr>
          <w:lang w:val="en-US"/>
        </w:rPr>
        <w:t>k</w:t>
      </w:r>
      <w:r>
        <w:rPr>
          <w:vertAlign w:val="subscript"/>
          <w:lang w:val="en-US"/>
        </w:rPr>
        <w:t>e</w:t>
      </w:r>
      <w:r>
        <w:rPr>
          <w:vertAlign w:val="superscript"/>
          <w:lang w:val="en-US"/>
        </w:rPr>
        <w:t>des</w:t>
      </w:r>
      <w:r>
        <w:rPr>
          <w:lang w:val="en-US"/>
        </w:rPr>
        <w:t xml:space="preserve"> </w:t>
      </w:r>
      <w:r>
        <w:t>следует определять по формуле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lang w:val="en-US"/>
        </w:rPr>
        <w:t>k</w:t>
      </w:r>
      <w:r>
        <w:rPr>
          <w:vertAlign w:val="subscript"/>
          <w:lang w:val="en-US"/>
        </w:rPr>
        <w:t>e</w:t>
      </w:r>
      <w:r>
        <w:rPr>
          <w:vertAlign w:val="superscript"/>
          <w:lang w:val="en-US"/>
        </w:rPr>
        <w:t>des</w:t>
      </w:r>
      <w:r>
        <w:rPr>
          <w:lang w:val="en-US"/>
        </w:rPr>
        <w:t xml:space="preserve"> </w:t>
      </w:r>
      <w:r>
        <w:t xml:space="preserve">= </w:t>
      </w:r>
      <w:r>
        <w:rPr>
          <w:lang w:val="en-US"/>
        </w:rPr>
        <w:t>A</w:t>
      </w:r>
      <w:r>
        <w:rPr>
          <w:vertAlign w:val="subscript"/>
          <w:lang w:val="en-US"/>
        </w:rPr>
        <w:t>e</w:t>
      </w:r>
      <w:r>
        <w:rPr>
          <w:vertAlign w:val="superscript"/>
          <w:lang w:val="en-US"/>
        </w:rPr>
        <w:t>sum</w:t>
      </w:r>
      <w:r>
        <w:rPr>
          <w:lang w:val="en-US"/>
        </w:rPr>
        <w:t xml:space="preserve"> </w:t>
      </w:r>
      <w:r>
        <w:t>/</w:t>
      </w:r>
      <w:r>
        <w:rPr>
          <w:i/>
          <w:iCs/>
        </w:rPr>
        <w:t xml:space="preserve"> </w:t>
      </w:r>
      <w:r>
        <w:rPr>
          <w:lang w:val="en-US"/>
        </w:rPr>
        <w:t>V</w:t>
      </w:r>
      <w:r>
        <w:rPr>
          <w:vertAlign w:val="subscript"/>
        </w:rPr>
        <w:t>һ</w:t>
      </w:r>
      <w:r>
        <w:t>, (9)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en-US"/>
        </w:rPr>
        <w:t>A</w:t>
      </w:r>
      <w:r>
        <w:rPr>
          <w:vertAlign w:val="subscript"/>
          <w:lang w:val="en-US"/>
        </w:rPr>
        <w:t>e</w:t>
      </w:r>
      <w:r>
        <w:rPr>
          <w:vertAlign w:val="superscript"/>
          <w:lang w:val="en-US"/>
        </w:rPr>
        <w:t>sum</w:t>
      </w:r>
      <w:r>
        <w:rPr>
          <w:lang w:val="en-US"/>
        </w:rPr>
        <w:t xml:space="preserve"> </w:t>
      </w:r>
      <w:r>
        <w:t>- общая площадь наруж</w:t>
      </w:r>
      <w:r>
        <w:t>ных ограждающих конструкций, включая наружные стены, окна, покрытие (перекрытие) верхнего этажа и цокольное перекрытие, м</w:t>
      </w:r>
      <w:r>
        <w:rPr>
          <w:vertAlign w:val="superscript"/>
        </w:rPr>
        <w:t>2</w:t>
      </w:r>
      <w:r>
        <w:t>;</w:t>
      </w:r>
    </w:p>
    <w:p w:rsidR="00000000" w:rsidRDefault="00233823">
      <w:pPr>
        <w:ind w:firstLine="426"/>
        <w:jc w:val="both"/>
      </w:pPr>
      <w:r>
        <w:rPr>
          <w:lang w:val="en-US"/>
        </w:rPr>
        <w:t>V</w:t>
      </w:r>
      <w:r>
        <w:rPr>
          <w:vertAlign w:val="subscript"/>
          <w:lang w:val="en-US"/>
        </w:rPr>
        <w:t>h</w:t>
      </w:r>
      <w:r>
        <w:rPr>
          <w:lang w:val="en-US"/>
        </w:rPr>
        <w:t xml:space="preserve"> </w:t>
      </w:r>
      <w:r>
        <w:t>- отапливаемый объем здания, равный объему, ограниченному внутренними поверхностями наружных ограждений здания, м.</w:t>
      </w:r>
    </w:p>
    <w:p w:rsidR="00000000" w:rsidRDefault="00233823">
      <w:pPr>
        <w:ind w:firstLine="426"/>
        <w:jc w:val="both"/>
      </w:pPr>
      <w:r>
        <w:t>Для зданий жил</w:t>
      </w:r>
      <w:r>
        <w:t xml:space="preserve">ых, административных, поликлиник, лечебных учреждений, домов-интернатов и дошкольных учреждений величина </w:t>
      </w:r>
      <w:r>
        <w:rPr>
          <w:lang w:val="en-US"/>
        </w:rPr>
        <w:t>k</w:t>
      </w:r>
      <w:r>
        <w:rPr>
          <w:vertAlign w:val="subscript"/>
          <w:lang w:val="en-US"/>
        </w:rPr>
        <w:t>e</w:t>
      </w:r>
      <w:r>
        <w:rPr>
          <w:vertAlign w:val="superscript"/>
          <w:lang w:val="en-US"/>
        </w:rPr>
        <w:t>des</w:t>
      </w:r>
      <w:r>
        <w:rPr>
          <w:lang w:val="en-US"/>
        </w:rPr>
        <w:t xml:space="preserve"> </w:t>
      </w:r>
      <w:r>
        <w:t>не должна превышать следующих значений:</w:t>
      </w:r>
    </w:p>
    <w:p w:rsidR="00000000" w:rsidRDefault="00233823">
      <w:pPr>
        <w:ind w:firstLine="426"/>
        <w:jc w:val="both"/>
      </w:pPr>
      <w:r>
        <w:t>- 0,25 для зданий 16 этажей и выше;</w:t>
      </w:r>
    </w:p>
    <w:p w:rsidR="00000000" w:rsidRDefault="00233823">
      <w:pPr>
        <w:ind w:firstLine="426"/>
        <w:jc w:val="both"/>
      </w:pPr>
      <w:r>
        <w:t>- 0,29 для зданий от 10 до 15 этажей включительно;</w:t>
      </w:r>
    </w:p>
    <w:p w:rsidR="00000000" w:rsidRDefault="00233823">
      <w:pPr>
        <w:ind w:firstLine="426"/>
        <w:jc w:val="both"/>
      </w:pPr>
      <w:r>
        <w:t xml:space="preserve">- 0,32 для зданий </w:t>
      </w:r>
      <w:r>
        <w:t>от 6 до 9 этажей включительно;</w:t>
      </w:r>
    </w:p>
    <w:p w:rsidR="00000000" w:rsidRDefault="00233823">
      <w:pPr>
        <w:ind w:firstLine="426"/>
        <w:jc w:val="both"/>
      </w:pPr>
      <w:r>
        <w:t>- 0,36 для 5-этажных зданий;</w:t>
      </w:r>
    </w:p>
    <w:p w:rsidR="00000000" w:rsidRDefault="00233823">
      <w:pPr>
        <w:ind w:firstLine="426"/>
        <w:jc w:val="both"/>
      </w:pPr>
      <w:r>
        <w:t>- 0,43 для 4-этажных зданий;</w:t>
      </w:r>
    </w:p>
    <w:p w:rsidR="00000000" w:rsidRDefault="00233823">
      <w:pPr>
        <w:ind w:firstLine="426"/>
        <w:jc w:val="both"/>
      </w:pPr>
      <w:r>
        <w:t>- 0,54 для 3-этажных зданий;</w:t>
      </w:r>
    </w:p>
    <w:p w:rsidR="00000000" w:rsidRDefault="00233823">
      <w:pPr>
        <w:ind w:firstLine="426"/>
        <w:jc w:val="both"/>
      </w:pPr>
      <w:r>
        <w:t>- 0,61; 0,54; 0,46 для двух-, трех- и четырехэтажных блокированных и секционных домов соответственно;</w:t>
      </w:r>
    </w:p>
    <w:p w:rsidR="00000000" w:rsidRDefault="00233823">
      <w:pPr>
        <w:ind w:firstLine="426"/>
        <w:jc w:val="both"/>
      </w:pPr>
      <w:r>
        <w:t>- 0,9 для двухэтажных и одноэтажных домов с мансардой;</w:t>
      </w:r>
    </w:p>
    <w:p w:rsidR="00000000" w:rsidRDefault="00233823">
      <w:pPr>
        <w:ind w:firstLine="426"/>
        <w:jc w:val="both"/>
      </w:pPr>
      <w:r>
        <w:t>- 1,1 для одноэтажных домов.</w:t>
      </w:r>
    </w:p>
    <w:p w:rsidR="00000000" w:rsidRDefault="00233823">
      <w:pPr>
        <w:ind w:firstLine="426"/>
        <w:jc w:val="both"/>
      </w:pPr>
      <w:r>
        <w:t>6.4.2 Для общественных зданий, не перечисленных выше, расчетные показа</w:t>
      </w:r>
      <w:r>
        <w:t xml:space="preserve">тели компактности </w:t>
      </w:r>
      <w:r>
        <w:rPr>
          <w:lang w:val="en-US"/>
        </w:rPr>
        <w:t>k</w:t>
      </w:r>
      <w:r>
        <w:rPr>
          <w:vertAlign w:val="subscript"/>
          <w:lang w:val="en-US"/>
        </w:rPr>
        <w:t>e</w:t>
      </w:r>
      <w:r>
        <w:rPr>
          <w:vertAlign w:val="superscript"/>
          <w:lang w:val="en-US"/>
        </w:rPr>
        <w:t>des</w:t>
      </w:r>
      <w:r>
        <w:t>, представленные в п. 6.4.2, являются рекомендуемыми.</w:t>
      </w:r>
    </w:p>
    <w:p w:rsidR="00000000" w:rsidRDefault="00233823">
      <w:pPr>
        <w:jc w:val="both"/>
      </w:pPr>
      <w:r>
        <w:rPr>
          <w:rStyle w:val="s3"/>
        </w:rPr>
        <w:t xml:space="preserve">Пункт 6.4.3 изложен в редакции </w:t>
      </w:r>
      <w:hyperlink r:id="rId139" w:anchor="sub_id=305643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</w:t>
      </w:r>
      <w:r>
        <w:rPr>
          <w:rStyle w:val="s3"/>
        </w:rPr>
        <w:t>оммунального хозяйства Министерства индустрии и инфраструктурного развития РК от 01.04.19 г. № 46-нқ (</w:t>
      </w:r>
      <w:hyperlink r:id="rId140" w:anchor="sub_id=60403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33823">
      <w:pPr>
        <w:ind w:firstLine="397"/>
        <w:jc w:val="both"/>
      </w:pPr>
      <w:r>
        <w:rPr>
          <w:rStyle w:val="s0"/>
        </w:rPr>
        <w:t xml:space="preserve">6.4.3 Суммарная площадь окон жилых зданий, согласно </w:t>
      </w:r>
      <w:hyperlink r:id="rId141" w:history="1">
        <w:r>
          <w:rPr>
            <w:rStyle w:val="a6"/>
          </w:rPr>
          <w:t>СП РК 2.04-107</w:t>
        </w:r>
      </w:hyperlink>
      <w:r>
        <w:rPr>
          <w:rStyle w:val="s0"/>
        </w:rPr>
        <w:t>, должна быть не более 18% от суммарной площади светопрозрачных и непрозрачных ограждающих конструкций стен, если приведенное</w:t>
      </w:r>
      <w:r>
        <w:rPr>
          <w:rStyle w:val="s0"/>
        </w:rPr>
        <w:t xml:space="preserve"> сопротивление теплопередаче светопрозрачных конструкций меньше 0,56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°С/Вт.</w:t>
      </w:r>
    </w:p>
    <w:p w:rsidR="00000000" w:rsidRDefault="00233823">
      <w:pPr>
        <w:ind w:firstLine="397"/>
        <w:jc w:val="both"/>
      </w:pPr>
      <w:r>
        <w:rPr>
          <w:rStyle w:val="s0"/>
        </w:rPr>
        <w:t>При определении этого соотношения в суммарную площадь непрозрачных конструкций следует включать все продольные и торцевые стены, а также площади непрозрачных частей оконных ство</w:t>
      </w:r>
      <w:r>
        <w:rPr>
          <w:rStyle w:val="s0"/>
        </w:rPr>
        <w:t>рок и балконных дверей.</w:t>
      </w:r>
    </w:p>
    <w:p w:rsidR="00000000" w:rsidRDefault="00233823">
      <w:pPr>
        <w:ind w:firstLine="397"/>
        <w:jc w:val="both"/>
      </w:pPr>
      <w:r>
        <w:rPr>
          <w:rStyle w:val="s0"/>
        </w:rPr>
        <w:t>При светопрозрачных ограждениях с приведенным сопротивлением теплопередаче светопрозрачных конструкций не менее 0,56 м</w:t>
      </w:r>
      <w:r>
        <w:rPr>
          <w:rStyle w:val="s0"/>
          <w:vertAlign w:val="superscript"/>
        </w:rPr>
        <w:t>2</w:t>
      </w:r>
      <w:r>
        <w:rPr>
          <w:rStyle w:val="s0"/>
        </w:rPr>
        <w:t>°С/Вт площадь остекления ограничивается в 25%.</w:t>
      </w:r>
    </w:p>
    <w:p w:rsidR="00000000" w:rsidRDefault="00233823">
      <w:pPr>
        <w:ind w:firstLine="426"/>
        <w:jc w:val="both"/>
      </w:pPr>
      <w:r>
        <w:rPr>
          <w:rStyle w:val="s0"/>
        </w:rPr>
        <w:t>Площадь светопрозрачных конструкций в общественных зданиях следует</w:t>
      </w:r>
      <w:r>
        <w:rPr>
          <w:rStyle w:val="s0"/>
        </w:rPr>
        <w:t xml:space="preserve"> определять по минимальным требованиям </w:t>
      </w:r>
      <w:hyperlink r:id="rId142" w:history="1">
        <w:r>
          <w:rPr>
            <w:rStyle w:val="a6"/>
          </w:rPr>
          <w:t>СП РК 2.04-104</w:t>
        </w:r>
      </w:hyperlink>
      <w:r>
        <w:t>.</w:t>
      </w:r>
    </w:p>
    <w:p w:rsidR="00000000" w:rsidRDefault="00233823">
      <w:pPr>
        <w:ind w:firstLine="426"/>
        <w:jc w:val="both"/>
      </w:pPr>
      <w:r>
        <w:t>6.4.4 Приведенное сопротивление теплопередаче для ограждающих конструкций должно быть не менее:</w:t>
      </w:r>
    </w:p>
    <w:p w:rsidR="00000000" w:rsidRDefault="00233823">
      <w:pPr>
        <w:ind w:firstLine="426"/>
        <w:jc w:val="both"/>
      </w:pPr>
      <w:r>
        <w:t>- установленных значений для климатическ</w:t>
      </w:r>
      <w:r>
        <w:t>их условий региона;</w:t>
      </w:r>
    </w:p>
    <w:p w:rsidR="00000000" w:rsidRDefault="00233823">
      <w:pPr>
        <w:ind w:firstLine="426"/>
        <w:jc w:val="both"/>
      </w:pPr>
      <w:r>
        <w:t>- произведения 0,02 на разность температур воздуха между помещениями для внутренних ограждений, в случае, если разность температур равна или больше 6°С.</w:t>
      </w:r>
    </w:p>
    <w:p w:rsidR="00000000" w:rsidRDefault="00233823">
      <w:pPr>
        <w:ind w:firstLine="426"/>
        <w:jc w:val="both"/>
      </w:pPr>
      <w:r>
        <w:t>6.4.5 Приведенное сопротивление теплопередаче для наружных стен следует рассчитыват</w:t>
      </w:r>
      <w:r>
        <w:t>ь для фасада здания без учета заполнений светопроемов: либо для одного промежуточного этажа, либо в целом для здания с проверкой условия п. 8.1.4 на участках в зонах теплопроводных включений.</w:t>
      </w:r>
    </w:p>
    <w:p w:rsidR="00000000" w:rsidRDefault="00233823">
      <w:pPr>
        <w:ind w:firstLine="426"/>
        <w:jc w:val="both"/>
      </w:pPr>
      <w:r>
        <w:t>6.4.6 Требуемое сопротивление воздухопроницанию и паропроницанию</w:t>
      </w:r>
      <w:r>
        <w:t xml:space="preserve"> ограждающих конструкций, а также показатель теплоусвоения пола следует определять согласно п. 8.1.6, п. 8.1.7 и п. 8.1.8 соответственно.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7. МЕТОДИКА ПРОЕКТИРОВАНИЯ ТЕПЛОВОЙ ЗАЩИТЫ ЗДАНИЙ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both"/>
      </w:pPr>
      <w:r>
        <w:rPr>
          <w:b/>
          <w:bCs/>
        </w:rPr>
        <w:t>7.1 Последовательность проектирования</w:t>
      </w:r>
    </w:p>
    <w:p w:rsidR="00000000" w:rsidRDefault="00233823">
      <w:pPr>
        <w:ind w:firstLine="426"/>
        <w:jc w:val="both"/>
      </w:pPr>
      <w:r>
        <w:t>7.1.1 В общем случае пос</w:t>
      </w:r>
      <w:r>
        <w:t>ледовательность проектирования тепловой защиты и определения энергетической эффективности здания включает:</w:t>
      </w:r>
    </w:p>
    <w:p w:rsidR="00000000" w:rsidRDefault="00233823">
      <w:pPr>
        <w:ind w:firstLine="426"/>
        <w:jc w:val="both"/>
      </w:pPr>
      <w:r>
        <w:t>- выбор (определение) исходных данных для проектирования;</w:t>
      </w:r>
    </w:p>
    <w:p w:rsidR="00000000" w:rsidRDefault="00233823">
      <w:pPr>
        <w:ind w:firstLine="426"/>
        <w:jc w:val="both"/>
      </w:pPr>
      <w:r>
        <w:t>- расчет требуемых (нормативных) значений приведенного сопротивления теплопередаче ограждаю</w:t>
      </w:r>
      <w:r>
        <w:t>щих конструкций здания (наружных стен, покрытий, чердачных и цокольных перекрытий, окон и фонарей, наружных дверей и ворот) в зависимости от градусо-суток отопительного периода;</w:t>
      </w:r>
    </w:p>
    <w:p w:rsidR="00000000" w:rsidRDefault="00233823">
      <w:pPr>
        <w:ind w:firstLine="426"/>
        <w:jc w:val="both"/>
      </w:pPr>
      <w:r>
        <w:t>- назначение класса здания по энергетической эффективности (А, В или С); опред</w:t>
      </w:r>
      <w:r>
        <w:t xml:space="preserve">еление нормативных значений удельного расхода тепловой энергии на отопление и вентиляцию </w:t>
      </w:r>
      <w:r>
        <w:rPr>
          <w:lang w:val="en-US"/>
        </w:rPr>
        <w:t>q</w:t>
      </w:r>
      <w:r>
        <w:rPr>
          <w:vertAlign w:val="subscript"/>
          <w:lang w:val="en-US"/>
        </w:rPr>
        <w:t>h</w:t>
      </w:r>
      <w:r>
        <w:rPr>
          <w:vertAlign w:val="superscript"/>
          <w:lang w:val="en-US"/>
        </w:rPr>
        <w:t>res</w:t>
      </w:r>
      <w:r>
        <w:t>;</w:t>
      </w:r>
    </w:p>
    <w:p w:rsidR="00000000" w:rsidRDefault="00233823">
      <w:pPr>
        <w:ind w:firstLine="426"/>
        <w:jc w:val="both"/>
      </w:pPr>
      <w:r>
        <w:t>- расчет требуемого воздухообмена согласно норм проектирования соответствующих зданий или настоящего свода правил;</w:t>
      </w:r>
    </w:p>
    <w:p w:rsidR="00000000" w:rsidRDefault="00233823">
      <w:pPr>
        <w:ind w:firstLine="426"/>
        <w:jc w:val="both"/>
      </w:pPr>
      <w:r>
        <w:t xml:space="preserve">- задание (выбор) технических решений систем </w:t>
      </w:r>
      <w:r>
        <w:t>отопления, вентиляции, горячего и холодного водоснабжения, теплоснабжения здания;</w:t>
      </w:r>
    </w:p>
    <w:p w:rsidR="00000000" w:rsidRDefault="00233823">
      <w:pPr>
        <w:ind w:firstLine="426"/>
        <w:jc w:val="both"/>
      </w:pPr>
      <w:r>
        <w:t>- выбор (задание) конструктивных решений, материалов утепляющих слоев и т.п. для всех ограждающих конструкций;</w:t>
      </w:r>
    </w:p>
    <w:p w:rsidR="00000000" w:rsidRDefault="00233823">
      <w:pPr>
        <w:ind w:firstLine="426"/>
        <w:jc w:val="both"/>
      </w:pPr>
      <w:r>
        <w:t>- расчет приведенного сопротивления теплопередаче ограждающих конструкций;</w:t>
      </w:r>
    </w:p>
    <w:p w:rsidR="00000000" w:rsidRDefault="00233823">
      <w:pPr>
        <w:ind w:firstLine="426"/>
        <w:jc w:val="both"/>
      </w:pPr>
      <w:r>
        <w:t xml:space="preserve">- проверку (расчет) температурного режима ограждающих конструкций (по </w:t>
      </w:r>
      <w:r>
        <w:t>показателям минимальная температура внутренней поверхности и температурный перепад между температурами внутренней поверхности и внутреннего воздуха);</w:t>
      </w:r>
    </w:p>
    <w:p w:rsidR="00000000" w:rsidRDefault="00233823">
      <w:pPr>
        <w:ind w:firstLine="426"/>
        <w:jc w:val="both"/>
      </w:pPr>
      <w:r>
        <w:t>- расчет удельного расхода тепловой энергии на отопление и вентиляцию здания с учетом режима его эксплуата</w:t>
      </w:r>
      <w:r>
        <w:t>ции, эффективности управления и регулирования системами отопления и вентиляции и др.;</w:t>
      </w:r>
    </w:p>
    <w:p w:rsidR="00000000" w:rsidRDefault="00233823">
      <w:pPr>
        <w:ind w:firstLine="426"/>
        <w:jc w:val="both"/>
      </w:pPr>
      <w:r>
        <w:t>- сопоставление нормируемых и расчетных показателей; при необходимости корректировку проектных решений;</w:t>
      </w:r>
    </w:p>
    <w:p w:rsidR="00000000" w:rsidRDefault="00233823">
      <w:pPr>
        <w:ind w:firstLine="426"/>
        <w:jc w:val="both"/>
      </w:pPr>
      <w:r>
        <w:t>- составление энергетического паспорта здания и раздела проекта «Э</w:t>
      </w:r>
      <w:r>
        <w:t>нергоэффективность».</w:t>
      </w:r>
    </w:p>
    <w:p w:rsidR="00000000" w:rsidRDefault="00233823">
      <w:pPr>
        <w:ind w:firstLine="426"/>
        <w:jc w:val="both"/>
      </w:pPr>
      <w:r>
        <w:t xml:space="preserve">7.1.2 Если в процессе проектирования расчетное значение удельного расхода тепловой энергии </w:t>
      </w:r>
      <w:r>
        <w:rPr>
          <w:lang w:val="en-US"/>
        </w:rPr>
        <w:t>q</w:t>
      </w:r>
      <w:r>
        <w:rPr>
          <w:vertAlign w:val="subscript"/>
          <w:lang w:val="en-US"/>
        </w:rPr>
        <w:t>h</w:t>
      </w:r>
      <w:r>
        <w:rPr>
          <w:vertAlign w:val="superscript"/>
          <w:lang w:val="en-US"/>
        </w:rPr>
        <w:t>des</w:t>
      </w:r>
      <w:r>
        <w:rPr>
          <w:lang w:val="en-US"/>
        </w:rPr>
        <w:t xml:space="preserve"> </w:t>
      </w:r>
      <w:r>
        <w:t xml:space="preserve">оказывается больше </w:t>
      </w:r>
      <w:r>
        <w:rPr>
          <w:lang w:val="en-US"/>
        </w:rPr>
        <w:t>q</w:t>
      </w:r>
      <w:r>
        <w:rPr>
          <w:vertAlign w:val="subscript"/>
          <w:lang w:val="en-US"/>
        </w:rPr>
        <w:t>h</w:t>
      </w:r>
      <w:r>
        <w:rPr>
          <w:vertAlign w:val="superscript"/>
          <w:lang w:val="en-US"/>
        </w:rPr>
        <w:t>reg</w:t>
      </w:r>
      <w:r>
        <w:t xml:space="preserve">, проводят анализ структуры теплопотерь, рассматривая влияние на величину </w:t>
      </w:r>
      <w:r>
        <w:rPr>
          <w:lang w:val="en-US"/>
        </w:rPr>
        <w:t>q</w:t>
      </w:r>
      <w:r>
        <w:rPr>
          <w:vertAlign w:val="subscript"/>
          <w:lang w:val="en-US"/>
        </w:rPr>
        <w:t>h</w:t>
      </w:r>
      <w:r>
        <w:rPr>
          <w:vertAlign w:val="superscript"/>
          <w:lang w:val="en-US"/>
        </w:rPr>
        <w:t>des</w:t>
      </w:r>
      <w:r>
        <w:rPr>
          <w:lang w:val="en-US"/>
        </w:rPr>
        <w:t xml:space="preserve"> </w:t>
      </w:r>
      <w:r>
        <w:t>следующих факторов:</w:t>
      </w:r>
    </w:p>
    <w:p w:rsidR="00000000" w:rsidRDefault="00233823">
      <w:pPr>
        <w:ind w:firstLine="426"/>
        <w:jc w:val="both"/>
      </w:pPr>
      <w:r>
        <w:t>- изменение пр</w:t>
      </w:r>
      <w:r>
        <w:t>иведенного сопротивления теплопередаче отдельных ограждающих конструкций, в первую очередь стен и окон;</w:t>
      </w:r>
    </w:p>
    <w:p w:rsidR="00000000" w:rsidRDefault="00233823">
      <w:pPr>
        <w:ind w:firstLine="426"/>
        <w:jc w:val="both"/>
      </w:pPr>
      <w:r>
        <w:t>- повышение эффективности управления системами отопления, вентиляции, способов их регулирования;</w:t>
      </w:r>
    </w:p>
    <w:p w:rsidR="00000000" w:rsidRDefault="00233823">
      <w:pPr>
        <w:ind w:firstLine="426"/>
        <w:jc w:val="both"/>
      </w:pPr>
      <w:r>
        <w:t>- изменение объемно-планировочных решений здания (разме</w:t>
      </w:r>
      <w:r>
        <w:t>ров, формы, компоновки и др.);</w:t>
      </w:r>
    </w:p>
    <w:p w:rsidR="00000000" w:rsidRDefault="00233823">
      <w:pPr>
        <w:ind w:firstLine="426"/>
        <w:jc w:val="both"/>
      </w:pPr>
      <w:r>
        <w:t>- комбинирование предыдущих вариантов.</w:t>
      </w:r>
    </w:p>
    <w:p w:rsidR="00000000" w:rsidRDefault="00233823">
      <w:pPr>
        <w:ind w:firstLine="426"/>
        <w:jc w:val="both"/>
      </w:pPr>
      <w:r>
        <w:t>7.1.3 При необходимости определяют экономически целесообразный уровень теплозащиты тех или иных ограждающих конструкций и проводят оценку экономической эффективности отдельных энергосбер</w:t>
      </w:r>
      <w:r>
        <w:t>егающих мероприятий.</w:t>
      </w:r>
    </w:p>
    <w:p w:rsidR="00000000" w:rsidRDefault="00233823">
      <w:pPr>
        <w:ind w:firstLine="426"/>
        <w:jc w:val="both"/>
      </w:pPr>
      <w:r>
        <w:t>Алгоритм проектирования тепловой защиты здания приведен на рисунке 1.</w:t>
      </w:r>
    </w:p>
    <w:p w:rsidR="00000000" w:rsidRDefault="00233823">
      <w:pPr>
        <w:ind w:firstLine="426"/>
        <w:jc w:val="both"/>
      </w:pPr>
      <w:r>
        <w:rPr>
          <w:b/>
          <w:bCs/>
        </w:rPr>
        <w:t>7.2</w:t>
      </w:r>
      <w:r>
        <w:t xml:space="preserve"> </w:t>
      </w:r>
      <w:r>
        <w:rPr>
          <w:b/>
          <w:bCs/>
        </w:rPr>
        <w:t>Расчет удельного расхода тепловой энергии</w:t>
      </w:r>
    </w:p>
    <w:p w:rsidR="00000000" w:rsidRDefault="00233823">
      <w:pPr>
        <w:ind w:firstLine="426"/>
        <w:jc w:val="both"/>
      </w:pPr>
      <w:r>
        <w:t xml:space="preserve">7.2.1 Расчетный удельный расход тепловой энергии на отопление зданий за отопительный период </w:t>
      </w:r>
      <w:r>
        <w:rPr>
          <w:lang w:val="en-US"/>
        </w:rPr>
        <w:t>q</w:t>
      </w:r>
      <w:r>
        <w:rPr>
          <w:vertAlign w:val="subscript"/>
          <w:lang w:val="en-US"/>
        </w:rPr>
        <w:t>h</w:t>
      </w:r>
      <w:r>
        <w:rPr>
          <w:vertAlign w:val="superscript"/>
          <w:lang w:val="en-US"/>
        </w:rPr>
        <w:t>des</w:t>
      </w:r>
      <w:r>
        <w:t>, кДж/(м</w:t>
      </w:r>
      <w:r>
        <w:rPr>
          <w:vertAlign w:val="superscript"/>
        </w:rPr>
        <w:t>2</w:t>
      </w:r>
      <w:r>
        <w:t xml:space="preserve">·°С·сут) или </w:t>
      </w:r>
      <w:r>
        <w:t>кДж/(м</w:t>
      </w:r>
      <w:r>
        <w:rPr>
          <w:vertAlign w:val="superscript"/>
        </w:rPr>
        <w:t>3</w:t>
      </w:r>
      <w:r>
        <w:t>·°С·сут), следует определять по формуле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1724025" cy="3048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3" r:link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(10)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>или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1724025" cy="24765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5" r:link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(11)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en-US"/>
        </w:rPr>
        <w:t>Q</w:t>
      </w:r>
      <w:r>
        <w:rPr>
          <w:vertAlign w:val="subscript"/>
          <w:lang w:val="en-US"/>
        </w:rPr>
        <w:t>h</w:t>
      </w:r>
      <w:r>
        <w:rPr>
          <w:vertAlign w:val="superscript"/>
          <w:lang w:val="en-US"/>
        </w:rPr>
        <w:t>y</w:t>
      </w:r>
      <w:r>
        <w:rPr>
          <w:lang w:val="en-US"/>
        </w:rPr>
        <w:t xml:space="preserve"> </w:t>
      </w:r>
      <w:r>
        <w:t>- потребность в тепловой энергии на отопление и вентиля</w:t>
      </w:r>
      <w:r>
        <w:t>цию здания в течение отопительного периода, определяемая согласно п. 7.2.2, МДж/год;</w:t>
      </w:r>
    </w:p>
    <w:p w:rsidR="00000000" w:rsidRDefault="00233823">
      <w:pPr>
        <w:ind w:firstLine="426"/>
        <w:jc w:val="both"/>
      </w:pPr>
      <w:r>
        <w:rPr>
          <w:lang w:val="en-US"/>
        </w:rPr>
        <w:t>A</w:t>
      </w:r>
      <w:r>
        <w:rPr>
          <w:vertAlign w:val="subscript"/>
          <w:lang w:val="en-US"/>
        </w:rPr>
        <w:t>h</w:t>
      </w:r>
      <w:r>
        <w:rPr>
          <w:lang w:val="en-US"/>
        </w:rPr>
        <w:t xml:space="preserve"> </w:t>
      </w:r>
      <w:r>
        <w:t>- отапливаемая (суммарная) площадь здания, определяемая по п. 5.4.1, м</w:t>
      </w:r>
      <w:r>
        <w:rPr>
          <w:vertAlign w:val="superscript"/>
        </w:rPr>
        <w:t>2</w:t>
      </w:r>
      <w:r>
        <w:t>;</w:t>
      </w:r>
    </w:p>
    <w:p w:rsidR="00000000" w:rsidRDefault="00233823">
      <w:pPr>
        <w:ind w:firstLine="426"/>
        <w:jc w:val="both"/>
      </w:pPr>
      <w:r>
        <w:rPr>
          <w:lang w:val="en-US"/>
        </w:rPr>
        <w:t>D</w:t>
      </w:r>
      <w:r>
        <w:rPr>
          <w:vertAlign w:val="subscript"/>
          <w:lang w:val="en-US"/>
        </w:rPr>
        <w:t>d</w:t>
      </w:r>
      <w:r>
        <w:rPr>
          <w:lang w:val="en-US"/>
        </w:rPr>
        <w:t xml:space="preserve"> </w:t>
      </w:r>
      <w:r>
        <w:t>- то же, что и формуле (4), °С·сут;</w:t>
      </w:r>
    </w:p>
    <w:p w:rsidR="00000000" w:rsidRDefault="00233823">
      <w:pPr>
        <w:ind w:firstLine="426"/>
        <w:jc w:val="both"/>
      </w:pPr>
      <w:r>
        <w:rPr>
          <w:lang w:val="en-US"/>
        </w:rPr>
        <w:t>V</w:t>
      </w:r>
      <w:r>
        <w:rPr>
          <w:vertAlign w:val="subscript"/>
          <w:lang w:val="en-US"/>
        </w:rPr>
        <w:t>h</w:t>
      </w:r>
      <w:r>
        <w:rPr>
          <w:lang w:val="en-US"/>
        </w:rPr>
        <w:t xml:space="preserve"> </w:t>
      </w:r>
      <w:r>
        <w:t>- то же, что и формуле (8), м</w:t>
      </w:r>
      <w:r>
        <w:rPr>
          <w:vertAlign w:val="superscript"/>
        </w:rPr>
        <w:t>3</w:t>
      </w:r>
      <w:r>
        <w:t>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7.2.2 Потребность в тепловой энергии на отопление и вентиляцию здания в течение отопительного периода </w:t>
      </w:r>
      <w:r>
        <w:rPr>
          <w:lang w:val="en-US"/>
        </w:rPr>
        <w:t>Q</w:t>
      </w:r>
      <w:r>
        <w:rPr>
          <w:vertAlign w:val="subscript"/>
          <w:lang w:val="en-US"/>
        </w:rPr>
        <w:t>h</w:t>
      </w:r>
      <w:r>
        <w:rPr>
          <w:vertAlign w:val="superscript"/>
          <w:lang w:val="en-US"/>
        </w:rPr>
        <w:t>y</w:t>
      </w:r>
      <w:r>
        <w:t>, МДж/год, следует определять по формуле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2838450" cy="2952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7" r:link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(12)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en-US"/>
        </w:rPr>
        <w:t>Q</w:t>
      </w:r>
      <w:r>
        <w:rPr>
          <w:vertAlign w:val="subscript"/>
          <w:lang w:val="en-US"/>
        </w:rPr>
        <w:t>h</w:t>
      </w:r>
      <w:r>
        <w:rPr>
          <w:lang w:val="en-US"/>
        </w:rPr>
        <w:t xml:space="preserve"> </w:t>
      </w:r>
      <w:r>
        <w:t>- общие потери тепла зданием через наружные ограждающие конструкции за отопительный период (трансмиссионные потери теплоты), МДж/год;</w:t>
      </w:r>
    </w:p>
    <w:p w:rsidR="00000000" w:rsidRDefault="00233823">
      <w:pPr>
        <w:ind w:firstLine="426"/>
        <w:jc w:val="both"/>
      </w:pPr>
      <w:r>
        <w:rPr>
          <w:lang w:val="en-US"/>
        </w:rPr>
        <w:t>Q</w:t>
      </w:r>
      <w:r>
        <w:rPr>
          <w:vertAlign w:val="subscript"/>
          <w:lang w:val="en-US"/>
        </w:rPr>
        <w:t>ven</w:t>
      </w:r>
      <w:r>
        <w:rPr>
          <w:lang w:val="en-US"/>
        </w:rPr>
        <w:t xml:space="preserve"> </w:t>
      </w:r>
      <w:r>
        <w:t>- затраты тепла на подогрев приточного вентиляционного воздуха за отопительный период, МДж/год;</w:t>
      </w:r>
    </w:p>
    <w:p w:rsidR="00000000" w:rsidRDefault="00233823">
      <w:pPr>
        <w:ind w:firstLine="426"/>
        <w:jc w:val="both"/>
      </w:pPr>
      <w:r>
        <w:rPr>
          <w:lang w:val="en-US"/>
        </w:rPr>
        <w:t>Q</w:t>
      </w:r>
      <w:r>
        <w:rPr>
          <w:vertAlign w:val="subscript"/>
          <w:lang w:val="en-US"/>
        </w:rPr>
        <w:t>int</w:t>
      </w:r>
      <w:r>
        <w:t xml:space="preserve"> - общие бытовые </w:t>
      </w:r>
      <w:r>
        <w:t>теплопоступления в здание за отопительный период, МДж/год;</w:t>
      </w:r>
    </w:p>
    <w:p w:rsidR="00000000" w:rsidRDefault="00233823">
      <w:pPr>
        <w:ind w:firstLine="426"/>
        <w:jc w:val="both"/>
      </w:pPr>
      <w:r>
        <w:rPr>
          <w:lang w:val="en-US"/>
        </w:rPr>
        <w:t>Q</w:t>
      </w:r>
      <w:r>
        <w:rPr>
          <w:vertAlign w:val="subscript"/>
          <w:lang w:val="en-US"/>
        </w:rPr>
        <w:t>s</w:t>
      </w:r>
      <w:r>
        <w:rPr>
          <w:lang w:val="en-US"/>
        </w:rPr>
        <w:t xml:space="preserve"> </w:t>
      </w:r>
      <w:r>
        <w:t>- теплопоступления через окна от солнечной радиации в течение отопительного периода, МДж/год;</w:t>
      </w:r>
    </w:p>
    <w:p w:rsidR="00000000" w:rsidRDefault="00233823">
      <w:pPr>
        <w:ind w:firstLine="426"/>
        <w:jc w:val="both"/>
      </w:pPr>
      <w:r>
        <w:rPr>
          <w:lang w:val="en-US"/>
        </w:rPr>
        <w:t>Q</w:t>
      </w:r>
      <w:r>
        <w:rPr>
          <w:vertAlign w:val="subscript"/>
          <w:lang w:val="en-US"/>
        </w:rPr>
        <w:t>n</w:t>
      </w:r>
      <w:r>
        <w:rPr>
          <w:lang w:val="en-US"/>
        </w:rPr>
        <w:t xml:space="preserve"> </w:t>
      </w:r>
      <w:r>
        <w:t>- теплопоступления от возобновляемых источников энергии за отопительный период (солнечных, ветров</w:t>
      </w:r>
      <w:r>
        <w:t>ых, геотермальных и пр.), МДж/год;</w:t>
      </w:r>
    </w:p>
    <w:p w:rsidR="00000000" w:rsidRDefault="00233823">
      <w:pPr>
        <w:ind w:firstLine="426"/>
        <w:jc w:val="both"/>
      </w:pPr>
      <w:r>
        <w:rPr>
          <w:lang w:val="en-US"/>
        </w:rPr>
        <w:t>Q</w:t>
      </w:r>
      <w:r>
        <w:rPr>
          <w:vertAlign w:val="subscript"/>
          <w:lang w:val="en-US"/>
        </w:rPr>
        <w:t>rek</w:t>
      </w:r>
      <w:r>
        <w:rPr>
          <w:lang w:val="en-US"/>
        </w:rPr>
        <w:t xml:space="preserve"> </w:t>
      </w:r>
      <w:r>
        <w:t>- теплопоступления от рекуперативных теплообменников за отопительный период, МДж/год;</w:t>
      </w:r>
    </w:p>
    <w:p w:rsidR="00000000" w:rsidRDefault="00233823">
      <w:pPr>
        <w:ind w:firstLine="426"/>
        <w:jc w:val="both"/>
      </w:pPr>
      <w:r>
        <w:rPr>
          <w:lang w:val="en-US"/>
        </w:rPr>
        <w:t xml:space="preserve">v </w:t>
      </w:r>
      <w:r>
        <w:t>- коэффициент, учитывающий способность ограждающих конструкций помещений зданий аккумулировать или отдавать тепло (при отсутстви</w:t>
      </w:r>
      <w:r>
        <w:t xml:space="preserve">и данных рекомендуется принимать </w:t>
      </w:r>
      <w:r>
        <w:rPr>
          <w:lang w:val="fr-FR"/>
        </w:rPr>
        <w:t xml:space="preserve">v </w:t>
      </w:r>
      <w:r>
        <w:t>= 0,8);</w:t>
      </w:r>
    </w:p>
    <w:p w:rsidR="00000000" w:rsidRDefault="00233823">
      <w:pPr>
        <w:ind w:firstLine="426"/>
        <w:jc w:val="both"/>
      </w:pPr>
      <w:r>
        <w:t xml:space="preserve">ζ - коэффициент, учитывающий эффективность авторегулирования подачи тепла в системах отопления (рекомендуется принимать </w:t>
      </w:r>
      <w:r>
        <w:rPr>
          <w:lang w:val="fr-FR"/>
        </w:rPr>
        <w:t xml:space="preserve">ζ </w:t>
      </w:r>
      <w:r>
        <w:t>= 1,0 - в однотрубной системе с термостатами и с пофасадным авторегулированием на вводе или</w:t>
      </w:r>
      <w:r>
        <w:t xml:space="preserve"> поквартирной горизонтальной разводкой; </w:t>
      </w:r>
      <w:r>
        <w:rPr>
          <w:lang w:val="fr-FR"/>
        </w:rPr>
        <w:t xml:space="preserve">ζ </w:t>
      </w:r>
      <w:r>
        <w:t xml:space="preserve">= 0,9 - в однотрубной системе с термостатами и с центральным авторегулированием на вводе или в однотрубной системе без термостатов и с пофасадным авторегулированием на вводе; </w:t>
      </w:r>
      <w:r>
        <w:rPr>
          <w:lang w:val="en-US"/>
        </w:rPr>
        <w:t>Z</w:t>
      </w:r>
      <w:r>
        <w:t xml:space="preserve"> = 0,85 - в однотрубной системе отопле</w:t>
      </w:r>
      <w:r>
        <w:t>ния с термостатами и без авторегулирования на вводе; ζ = 0,95 - в двухтрубной системе отопления с термостатами и с центральным авторегулированием на вводе;</w:t>
      </w:r>
    </w:p>
    <w:p w:rsidR="00000000" w:rsidRDefault="00233823">
      <w:pPr>
        <w:ind w:firstLine="426"/>
        <w:jc w:val="both"/>
      </w:pPr>
      <w:r>
        <w:t>ζ = 0,7 - в системе без термостатов и с центральным авторегулированием на вводе с коррекцией по темп</w:t>
      </w:r>
      <w:r>
        <w:t>ературе внутреннего воздуха; ζ = 0,5 - в системе без термостатов и без авторегулирования на вводе - регулирование центральное в ЦТП или котельной);</w:t>
      </w:r>
    </w:p>
    <w:p w:rsidR="00000000" w:rsidRDefault="00233823">
      <w:pPr>
        <w:ind w:firstLine="426"/>
        <w:jc w:val="both"/>
      </w:pPr>
      <w:r>
        <w:rPr>
          <w:lang w:val="de-DE"/>
        </w:rPr>
        <w:t>β</w:t>
      </w:r>
      <w:r>
        <w:rPr>
          <w:vertAlign w:val="subscript"/>
          <w:lang w:val="de-DE"/>
        </w:rPr>
        <w:t>h</w:t>
      </w:r>
      <w:r>
        <w:rPr>
          <w:lang w:val="de-DE"/>
        </w:rPr>
        <w:t xml:space="preserve"> </w:t>
      </w:r>
      <w:r>
        <w:t>- коэффициент, учитывающий дополнительное теплопотребление системы отопления, связанное с дискретностью н</w:t>
      </w:r>
      <w:r>
        <w:t>оминального теплового потока номенклатурного ряда отопительных приборов, их дополнительными теплопотерями через зарадиаторные участки ограждений, теплопотерями трубопроводов, проходящих через неотапливаемые помещения для: многосекционных и других протяженн</w:t>
      </w:r>
      <w:r>
        <w:t xml:space="preserve">ых зданий </w:t>
      </w:r>
      <w:r>
        <w:rPr>
          <w:lang w:val="de-DE"/>
        </w:rPr>
        <w:t>β</w:t>
      </w:r>
      <w:r>
        <w:rPr>
          <w:vertAlign w:val="subscript"/>
          <w:lang w:val="de-DE"/>
        </w:rPr>
        <w:t>h</w:t>
      </w:r>
      <w:r>
        <w:rPr>
          <w:lang w:val="de-DE"/>
        </w:rPr>
        <w:t xml:space="preserve"> </w:t>
      </w:r>
      <w:r>
        <w:t xml:space="preserve">= 1,13; зданий башенного типа </w:t>
      </w:r>
      <w:r>
        <w:rPr>
          <w:lang w:val="de-DE"/>
        </w:rPr>
        <w:t>β</w:t>
      </w:r>
      <w:r>
        <w:rPr>
          <w:vertAlign w:val="subscript"/>
          <w:lang w:val="de-DE"/>
        </w:rPr>
        <w:t>h</w:t>
      </w:r>
      <w:r>
        <w:rPr>
          <w:lang w:val="de-DE"/>
        </w:rPr>
        <w:t xml:space="preserve"> </w:t>
      </w:r>
      <w:r>
        <w:t xml:space="preserve">= 1,11; зданий с отапливаемыми подвалами </w:t>
      </w:r>
      <w:r>
        <w:rPr>
          <w:lang w:val="de-DE"/>
        </w:rPr>
        <w:t>β</w:t>
      </w:r>
      <w:r>
        <w:rPr>
          <w:vertAlign w:val="subscript"/>
          <w:lang w:val="de-DE"/>
        </w:rPr>
        <w:t>h</w:t>
      </w:r>
      <w:r>
        <w:rPr>
          <w:lang w:val="de-DE"/>
        </w:rPr>
        <w:t xml:space="preserve"> </w:t>
      </w:r>
      <w:r>
        <w:t>= 1,07.</w:t>
      </w:r>
    </w:p>
    <w:p w:rsidR="00000000" w:rsidRDefault="00233823">
      <w:pPr>
        <w:ind w:firstLine="426"/>
        <w:jc w:val="both"/>
      </w:pPr>
      <w:r>
        <w:t xml:space="preserve">7.2.3 Величину общих теплопотерь здания через наружные ограждающие конструкции </w:t>
      </w:r>
      <w:r>
        <w:rPr>
          <w:lang w:val="de-DE"/>
        </w:rPr>
        <w:t>Q</w:t>
      </w:r>
      <w:r>
        <w:rPr>
          <w:vertAlign w:val="subscript"/>
          <w:lang w:val="de-DE"/>
        </w:rPr>
        <w:t>h</w:t>
      </w:r>
      <w:r>
        <w:rPr>
          <w:lang w:val="de-DE"/>
        </w:rPr>
        <w:t xml:space="preserve">, </w:t>
      </w:r>
      <w:r>
        <w:t>МДж/год, следует рассчитывать по формуле: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2000250" cy="2476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9" r:link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(13)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de-DE"/>
        </w:rPr>
        <w:t>K</w:t>
      </w:r>
      <w:r>
        <w:rPr>
          <w:vertAlign w:val="subscript"/>
          <w:lang w:val="de-DE"/>
        </w:rPr>
        <w:t>m</w:t>
      </w:r>
      <w:r>
        <w:rPr>
          <w:vertAlign w:val="superscript"/>
          <w:lang w:val="de-DE"/>
        </w:rPr>
        <w:t>tr</w:t>
      </w:r>
      <w:r>
        <w:rPr>
          <w:lang w:val="de-DE"/>
        </w:rPr>
        <w:t xml:space="preserve"> </w:t>
      </w:r>
      <w:r>
        <w:t>- приведенный коэффициент теплопередачи через наружные ограждающие конструкции здания, Вт/(м</w:t>
      </w:r>
      <w:r>
        <w:rPr>
          <w:vertAlign w:val="superscript"/>
        </w:rPr>
        <w:t>2</w:t>
      </w:r>
      <w:r>
        <w:t>·°С);</w:t>
      </w:r>
    </w:p>
    <w:p w:rsidR="00000000" w:rsidRDefault="00233823">
      <w:pPr>
        <w:ind w:firstLine="426"/>
        <w:jc w:val="both"/>
      </w:pPr>
      <w:r>
        <w:rPr>
          <w:lang w:val="de-DE"/>
        </w:rPr>
        <w:t>A</w:t>
      </w:r>
      <w:r>
        <w:rPr>
          <w:vertAlign w:val="subscript"/>
          <w:lang w:val="de-DE"/>
        </w:rPr>
        <w:t>e</w:t>
      </w:r>
      <w:r>
        <w:rPr>
          <w:vertAlign w:val="superscript"/>
          <w:lang w:val="de-DE"/>
        </w:rPr>
        <w:t>sum</w:t>
      </w:r>
      <w:r>
        <w:rPr>
          <w:lang w:val="de-DE"/>
        </w:rPr>
        <w:t xml:space="preserve"> </w:t>
      </w:r>
      <w:r>
        <w:t>- то же, что и в формуле (6.4), м</w:t>
      </w:r>
      <w:r>
        <w:rPr>
          <w:vertAlign w:val="superscript"/>
        </w:rPr>
        <w:t>2</w:t>
      </w:r>
      <w:r>
        <w:t>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7.2.2 Приведенный коэффициент теплопередачи через наружные ограждающие конструкции здания следует определять по ф</w:t>
      </w:r>
      <w:r>
        <w:t>ормуле: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3152775" cy="44767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1" r:link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(14)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>где А</w:t>
      </w:r>
      <w:r>
        <w:rPr>
          <w:vertAlign w:val="subscript"/>
          <w:lang w:val="en-US"/>
        </w:rPr>
        <w:t>i</w:t>
      </w:r>
      <w:r>
        <w:t xml:space="preserve"> - общая площадь і-й ограждающей конструкции (стен, окон, пола, покрыт</w:t>
      </w:r>
      <w:r>
        <w:t>ия, дверей, цокольных перекрытий и пр.), м</w:t>
      </w:r>
      <w:r>
        <w:rPr>
          <w:vertAlign w:val="superscript"/>
        </w:rPr>
        <w:t>2</w:t>
      </w:r>
      <w:r>
        <w:t>;</w:t>
      </w:r>
    </w:p>
    <w:p w:rsidR="00000000" w:rsidRDefault="00233823">
      <w:pPr>
        <w:ind w:firstLine="426"/>
        <w:jc w:val="both"/>
      </w:pPr>
      <w:r>
        <w:rPr>
          <w:noProof/>
        </w:rPr>
        <w:drawing>
          <wp:inline distT="0" distB="0" distL="0" distR="0">
            <wp:extent cx="276225" cy="18097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3" r:link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приведенное сопротивление теплопередаче і-й </w:t>
      </w:r>
      <w:r>
        <w:t>ограждающей конструкции, м</w:t>
      </w:r>
      <w:r>
        <w:rPr>
          <w:vertAlign w:val="superscript"/>
        </w:rPr>
        <w:t>2</w:t>
      </w:r>
      <w:r>
        <w:t>·°С/Вт;</w:t>
      </w:r>
    </w:p>
    <w:p w:rsidR="00000000" w:rsidRDefault="00233823">
      <w:pPr>
        <w:ind w:firstLine="426"/>
        <w:jc w:val="both"/>
      </w:pPr>
      <w:r>
        <w:rPr>
          <w:lang w:val="en-US"/>
        </w:rPr>
        <w:t>n</w:t>
      </w:r>
      <w:r>
        <w:rPr>
          <w:vertAlign w:val="subscript"/>
          <w:lang w:val="en-US"/>
        </w:rPr>
        <w:t>i</w:t>
      </w:r>
      <w:r>
        <w:t xml:space="preserve"> </w:t>
      </w:r>
      <w:r>
        <w:t xml:space="preserve">- коэффициент, учитывающий положение ограждающей конструкции по отношению к наружному воздуху, принимаемый согласно таблице 6.2; для чердачных и цокольных перекрытий теплых чердаков и подвалов с температурой воздуха в них </w:t>
      </w:r>
      <w:r>
        <w:rPr>
          <w:lang w:val="en-US"/>
        </w:rPr>
        <w:t>t</w:t>
      </w:r>
      <w:r>
        <w:rPr>
          <w:vertAlign w:val="subscript"/>
          <w:lang w:val="en-US"/>
        </w:rPr>
        <w:t>c</w:t>
      </w:r>
      <w:r>
        <w:t xml:space="preserve">, большей </w:t>
      </w:r>
      <w:r>
        <w:rPr>
          <w:lang w:val="en-US"/>
        </w:rPr>
        <w:t>t</w:t>
      </w:r>
      <w:r>
        <w:rPr>
          <w:vertAlign w:val="subscript"/>
          <w:lang w:val="en-US"/>
        </w:rPr>
        <w:t>ext</w:t>
      </w:r>
      <w:r>
        <w:t xml:space="preserve">, но меньшей </w:t>
      </w:r>
      <w:r>
        <w:rPr>
          <w:lang w:val="en-US"/>
        </w:rPr>
        <w:t>t</w:t>
      </w:r>
      <w:r>
        <w:rPr>
          <w:vertAlign w:val="subscript"/>
          <w:lang w:val="en-US"/>
        </w:rPr>
        <w:t>int</w:t>
      </w:r>
      <w:r>
        <w:t>,</w:t>
      </w:r>
      <w:r>
        <w:t xml:space="preserve"> коэффициент </w:t>
      </w:r>
      <w:r>
        <w:rPr>
          <w:lang w:val="en-US"/>
        </w:rPr>
        <w:t>n</w:t>
      </w:r>
      <w:r>
        <w:t xml:space="preserve"> следует определять по формуле: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lang w:val="en-US"/>
        </w:rPr>
        <w:t>n = (t</w:t>
      </w:r>
      <w:r>
        <w:rPr>
          <w:vertAlign w:val="subscript"/>
          <w:lang w:val="en-US"/>
        </w:rPr>
        <w:t>int</w:t>
      </w:r>
      <w:r>
        <w:rPr>
          <w:lang w:val="en-US"/>
        </w:rPr>
        <w:t xml:space="preserve"> - </w:t>
      </w:r>
      <w:r>
        <w:rPr>
          <w:lang w:val="de-DE"/>
        </w:rPr>
        <w:t>t</w:t>
      </w:r>
      <w:r>
        <w:rPr>
          <w:vertAlign w:val="subscript"/>
          <w:lang w:val="de-DE"/>
        </w:rPr>
        <w:t>c</w:t>
      </w:r>
      <w:r>
        <w:rPr>
          <w:lang w:val="de-DE"/>
        </w:rPr>
        <w:t>)/(t</w:t>
      </w:r>
      <w:r>
        <w:rPr>
          <w:vertAlign w:val="subscript"/>
          <w:lang w:val="de-DE"/>
        </w:rPr>
        <w:t>int</w:t>
      </w:r>
      <w:r>
        <w:rPr>
          <w:lang w:val="de-DE"/>
        </w:rPr>
        <w:t xml:space="preserve"> </w:t>
      </w:r>
      <w:r>
        <w:rPr>
          <w:lang w:val="en-US"/>
        </w:rPr>
        <w:t>- t</w:t>
      </w:r>
      <w:r>
        <w:rPr>
          <w:vertAlign w:val="subscript"/>
          <w:lang w:val="en-US"/>
        </w:rPr>
        <w:t>ext</w:t>
      </w:r>
      <w:r>
        <w:rPr>
          <w:lang w:val="en-US"/>
        </w:rPr>
        <w:t>) (15)</w:t>
      </w:r>
    </w:p>
    <w:p w:rsidR="00000000" w:rsidRDefault="00233823">
      <w:pPr>
        <w:ind w:firstLine="426"/>
        <w:jc w:val="center"/>
      </w:pPr>
      <w:r>
        <w:rPr>
          <w:lang w:val="en-US"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Рисунок 1 - Алгоритм проектирования тепловой защиты энергосберегающего здания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5324475" cy="802957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5" r:link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802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7.2.4 Величину затрат тепла на подогрев приточного вентиляционного воздуха за отопительный</w:t>
      </w:r>
      <w:r>
        <w:t xml:space="preserve"> период </w:t>
      </w:r>
      <w:r>
        <w:rPr>
          <w:lang w:val="en-US"/>
        </w:rPr>
        <w:t>Q</w:t>
      </w:r>
      <w:r>
        <w:rPr>
          <w:vertAlign w:val="subscript"/>
          <w:lang w:val="en-US"/>
        </w:rPr>
        <w:t>ven</w:t>
      </w:r>
      <w:r>
        <w:t>, МДж/год, следует рассчитывать по формуле: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2076450" cy="2857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7" r:link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(16)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en-US"/>
        </w:rPr>
        <w:t>K</w:t>
      </w:r>
      <w:r>
        <w:rPr>
          <w:vertAlign w:val="subscript"/>
          <w:lang w:val="en-US"/>
        </w:rPr>
        <w:t>m</w:t>
      </w:r>
      <w:r>
        <w:rPr>
          <w:vertAlign w:val="superscript"/>
          <w:lang w:val="en-US"/>
        </w:rPr>
        <w:t>inf</w:t>
      </w:r>
      <w:r>
        <w:rPr>
          <w:lang w:val="en-US"/>
        </w:rPr>
        <w:t xml:space="preserve"> </w:t>
      </w:r>
      <w:r>
        <w:t>- условный коэффиц</w:t>
      </w:r>
      <w:r>
        <w:t>иент теплопередачи здания, учитывающий потери тепла на подогрев инфильтрующегося воздуха и вентиляцию, Вт/(м</w:t>
      </w:r>
      <w:r>
        <w:rPr>
          <w:vertAlign w:val="superscript"/>
        </w:rPr>
        <w:t>2</w:t>
      </w:r>
      <w:r>
        <w:t>·°С)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2371725" cy="25717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9" r:link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(17)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>где с - удельная теплоемкость воздуха, равная 1 кДж/(кг·°С);</w:t>
      </w:r>
    </w:p>
    <w:p w:rsidR="00000000" w:rsidRDefault="00233823">
      <w:pPr>
        <w:ind w:firstLine="426"/>
        <w:jc w:val="both"/>
      </w:pPr>
      <w:r>
        <w:rPr>
          <w:lang w:val="en-US"/>
        </w:rPr>
        <w:t>n</w:t>
      </w:r>
      <w:r>
        <w:rPr>
          <w:vertAlign w:val="subscript"/>
        </w:rPr>
        <w:t>а</w:t>
      </w:r>
      <w:r>
        <w:t xml:space="preserve"> - средняя </w:t>
      </w:r>
      <w:r>
        <w:t>кратность воздухообмена здания за отопительный период, 1/ч, определяемая по формуле (19);</w:t>
      </w:r>
    </w:p>
    <w:p w:rsidR="00000000" w:rsidRDefault="00233823">
      <w:pPr>
        <w:ind w:firstLine="426"/>
        <w:jc w:val="both"/>
      </w:pPr>
      <w:r>
        <w:rPr>
          <w:lang w:val="en-US"/>
        </w:rPr>
        <w:t>V</w:t>
      </w:r>
      <w:r>
        <w:rPr>
          <w:vertAlign w:val="subscript"/>
          <w:lang w:val="en-US"/>
        </w:rPr>
        <w:t>h</w:t>
      </w:r>
      <w:r>
        <w:rPr>
          <w:lang w:val="en-US"/>
        </w:rPr>
        <w:t xml:space="preserve"> </w:t>
      </w:r>
      <w:r>
        <w:t>- то же, что и в формуле (8), м</w:t>
      </w:r>
      <w:r>
        <w:rPr>
          <w:vertAlign w:val="superscript"/>
        </w:rPr>
        <w:t>3</w:t>
      </w:r>
      <w:r>
        <w:t>;</w:t>
      </w:r>
    </w:p>
    <w:p w:rsidR="00000000" w:rsidRDefault="00233823">
      <w:pPr>
        <w:ind w:firstLine="426"/>
        <w:jc w:val="both"/>
      </w:pPr>
      <w:r>
        <w:rPr>
          <w:lang w:val="de-DE"/>
        </w:rPr>
        <w:t>β</w:t>
      </w:r>
      <w:r>
        <w:rPr>
          <w:vertAlign w:val="subscript"/>
          <w:lang w:val="de-DE"/>
        </w:rPr>
        <w:t>v</w:t>
      </w:r>
      <w:r>
        <w:rPr>
          <w:lang w:val="de-DE"/>
        </w:rPr>
        <w:t xml:space="preserve"> </w:t>
      </w:r>
      <w:r>
        <w:t xml:space="preserve">- коэффициент снижения объема воздуха в здании, учитывающий наличие внутренних ограждающих конструкций (при отсутствии данных </w:t>
      </w:r>
      <w:r>
        <w:t xml:space="preserve">рекомендуется принимать </w:t>
      </w:r>
      <w:r>
        <w:rPr>
          <w:lang w:val="de-DE"/>
        </w:rPr>
        <w:t>β</w:t>
      </w:r>
      <w:r>
        <w:rPr>
          <w:vertAlign w:val="subscript"/>
          <w:lang w:val="de-DE"/>
        </w:rPr>
        <w:t>v</w:t>
      </w:r>
      <w:r>
        <w:rPr>
          <w:lang w:val="de-DE"/>
        </w:rPr>
        <w:t xml:space="preserve"> </w:t>
      </w:r>
      <w:r>
        <w:t>= 0,85);</w:t>
      </w:r>
    </w:p>
    <w:p w:rsidR="00000000" w:rsidRDefault="00233823">
      <w:pPr>
        <w:ind w:firstLine="426"/>
        <w:jc w:val="both"/>
      </w:pPr>
      <w:r>
        <w:rPr>
          <w:lang w:val="de-DE"/>
        </w:rPr>
        <w:t>p</w:t>
      </w:r>
      <w:r>
        <w:rPr>
          <w:vertAlign w:val="subscript"/>
          <w:lang w:val="de-DE"/>
        </w:rPr>
        <w:t>a</w:t>
      </w:r>
      <w:r>
        <w:rPr>
          <w:vertAlign w:val="superscript"/>
          <w:lang w:val="de-DE"/>
        </w:rPr>
        <w:t>ht</w:t>
      </w:r>
      <w:r>
        <w:rPr>
          <w:lang w:val="de-DE"/>
        </w:rPr>
        <w:t xml:space="preserve"> </w:t>
      </w:r>
      <w:r>
        <w:t>- плотность приточного воздуха, кг/м</w:t>
      </w:r>
      <w:r>
        <w:rPr>
          <w:vertAlign w:val="superscript"/>
        </w:rPr>
        <w:t>3</w:t>
      </w:r>
      <w:r>
        <w:t>, рассчитываемая по формуле: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1552575" cy="333375"/>
            <wp:effectExtent l="0" t="0" r="952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61" r:link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(18)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jc w:val="both"/>
      </w:pPr>
      <w:r>
        <w:rPr>
          <w:rStyle w:val="s3"/>
        </w:rPr>
        <w:t xml:space="preserve">В пункт 7.2.5 внесены изменения в соответствии с </w:t>
      </w:r>
      <w:hyperlink r:id="rId163" w:anchor="sub_id=305725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</w:t>
      </w:r>
      <w:r>
        <w:rPr>
          <w:rStyle w:val="s3"/>
        </w:rPr>
        <w:t>а индустрии и инфраструктурного развития РК от 01.04.19 г. № 46-нқ (</w:t>
      </w:r>
      <w:hyperlink r:id="rId164" w:anchor="sub_id=70205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33823">
      <w:pPr>
        <w:ind w:firstLine="426"/>
        <w:jc w:val="both"/>
      </w:pPr>
      <w:r>
        <w:t xml:space="preserve">7.2.5 Средняя кратность воздухообмена здания за отопительный период </w:t>
      </w:r>
      <w:r>
        <w:rPr>
          <w:lang w:val="en-US"/>
        </w:rPr>
        <w:t>n</w:t>
      </w:r>
      <w:r>
        <w:rPr>
          <w:vertAlign w:val="subscript"/>
        </w:rPr>
        <w:t>а</w:t>
      </w:r>
      <w:r>
        <w:t>, ч</w:t>
      </w:r>
      <w:r>
        <w:rPr>
          <w:vertAlign w:val="superscript"/>
        </w:rPr>
        <w:t>-1</w:t>
      </w:r>
      <w:r>
        <w:t>, рассчитывается по суммарному воздухообмену за счет вентиляции и инфильтрации по формуле: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3829050" cy="3048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5" r:link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(19)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de-DE"/>
        </w:rPr>
        <w:t>L</w:t>
      </w:r>
      <w:r>
        <w:rPr>
          <w:vertAlign w:val="subscript"/>
          <w:lang w:val="de-DE"/>
        </w:rPr>
        <w:t>v</w:t>
      </w:r>
      <w:r>
        <w:rPr>
          <w:lang w:val="de-DE"/>
        </w:rPr>
        <w:t xml:space="preserve"> </w:t>
      </w:r>
      <w:r>
        <w:t>- количество приточного воздуха в здание при неорганизованном притоке либо норм</w:t>
      </w:r>
      <w:r>
        <w:t>ируемое значение при механической вентиляции, м</w:t>
      </w:r>
      <w:r>
        <w:rPr>
          <w:vertAlign w:val="superscript"/>
        </w:rPr>
        <w:t>3</w:t>
      </w:r>
      <w:r>
        <w:t>/ч, равное для:</w:t>
      </w:r>
    </w:p>
    <w:p w:rsidR="00000000" w:rsidRDefault="00233823">
      <w:pPr>
        <w:ind w:firstLine="426"/>
        <w:jc w:val="both"/>
      </w:pPr>
      <w:r>
        <w:t>а) жилых зданий, предназначенных гражданам с учетом социальной нормы (с расчетной заселенностью квартиры 20 м</w:t>
      </w:r>
      <w:r>
        <w:rPr>
          <w:vertAlign w:val="superscript"/>
        </w:rPr>
        <w:t>2</w:t>
      </w:r>
      <w:r>
        <w:t xml:space="preserve"> общей площади и менее на человека) - </w:t>
      </w:r>
      <w:r>
        <w:rPr>
          <w:smallCaps/>
          <w:lang w:val="de-DE"/>
        </w:rPr>
        <w:t>3×A</w:t>
      </w:r>
      <w:r>
        <w:rPr>
          <w:vertAlign w:val="subscript"/>
        </w:rPr>
        <w:t>j</w:t>
      </w:r>
      <w:r>
        <w:rPr>
          <w:smallCaps/>
          <w:lang w:val="de-DE"/>
        </w:rPr>
        <w:t>;</w:t>
      </w:r>
    </w:p>
    <w:p w:rsidR="00000000" w:rsidRDefault="00233823">
      <w:pPr>
        <w:ind w:firstLine="426"/>
        <w:jc w:val="both"/>
      </w:pPr>
      <w:r>
        <w:t xml:space="preserve">б) других жилых зданий - </w:t>
      </w:r>
      <w:r>
        <w:rPr>
          <w:lang w:val="de-DE"/>
        </w:rPr>
        <w:t>0,35×3×A</w:t>
      </w:r>
      <w:r>
        <w:rPr>
          <w:vertAlign w:val="subscript"/>
          <w:lang w:val="de-DE"/>
        </w:rPr>
        <w:t>j</w:t>
      </w:r>
      <w:r>
        <w:rPr>
          <w:lang w:val="de-DE"/>
        </w:rPr>
        <w:t xml:space="preserve">, </w:t>
      </w:r>
      <w:r>
        <w:t>но</w:t>
      </w:r>
      <w:r>
        <w:t xml:space="preserve"> не менее 30 м</w:t>
      </w:r>
      <w:r>
        <w:rPr>
          <w:vertAlign w:val="superscript"/>
        </w:rPr>
        <w:t>3</w:t>
      </w:r>
      <w:r>
        <w:t>/ч на одного жителя;</w:t>
      </w:r>
    </w:p>
    <w:p w:rsidR="00000000" w:rsidRDefault="00233823">
      <w:pPr>
        <w:ind w:firstLine="426"/>
        <w:jc w:val="both"/>
      </w:pPr>
      <w:r>
        <w:t xml:space="preserve">в) общественных и административных зданий принимают по результатам расчета требуемого воздухообмена в соответствии с нормами проектирования; допускается принимать условно для офисов и объектов сервисного обслуживания </w:t>
      </w:r>
      <w:r>
        <w:rPr>
          <w:lang w:val="de-DE"/>
        </w:rPr>
        <w:t>4×A</w:t>
      </w:r>
      <w:r>
        <w:rPr>
          <w:vertAlign w:val="subscript"/>
          <w:lang w:val="de-DE"/>
        </w:rPr>
        <w:t>j</w:t>
      </w:r>
      <w:r>
        <w:rPr>
          <w:lang w:val="de-DE"/>
        </w:rPr>
        <w:t xml:space="preserve">, </w:t>
      </w:r>
      <w:r>
        <w:t xml:space="preserve">для учреждений здравоохранения и образования </w:t>
      </w:r>
      <w:r>
        <w:rPr>
          <w:lang w:val="de-DE"/>
        </w:rPr>
        <w:t>5×A</w:t>
      </w:r>
      <w:r>
        <w:rPr>
          <w:vertAlign w:val="subscript"/>
          <w:lang w:val="de-DE"/>
        </w:rPr>
        <w:t>j</w:t>
      </w:r>
      <w:r>
        <w:rPr>
          <w:lang w:val="de-DE"/>
        </w:rPr>
        <w:t xml:space="preserve">, </w:t>
      </w:r>
      <w:r>
        <w:t xml:space="preserve">для спортивных, зрелищных и детских дошкольных учреждений </w:t>
      </w:r>
      <w:r>
        <w:rPr>
          <w:smallCaps/>
          <w:lang w:val="de-DE"/>
        </w:rPr>
        <w:t>6×A</w:t>
      </w:r>
      <w:r>
        <w:rPr>
          <w:vertAlign w:val="subscript"/>
        </w:rPr>
        <w:t>j</w:t>
      </w:r>
      <w:r>
        <w:rPr>
          <w:smallCaps/>
          <w:lang w:val="de-DE"/>
        </w:rPr>
        <w:t>;</w:t>
      </w:r>
    </w:p>
    <w:p w:rsidR="00000000" w:rsidRDefault="00233823">
      <w:pPr>
        <w:ind w:firstLine="426"/>
        <w:jc w:val="both"/>
      </w:pPr>
      <w:r>
        <w:rPr>
          <w:rStyle w:val="s0"/>
        </w:rPr>
        <w:t>A</w:t>
      </w:r>
      <w:r>
        <w:rPr>
          <w:rStyle w:val="s0"/>
          <w:vertAlign w:val="subscript"/>
        </w:rPr>
        <w:t>j</w:t>
      </w:r>
      <w:r>
        <w:rPr>
          <w:rStyle w:val="s0"/>
        </w:rPr>
        <w:t xml:space="preserve"> - для жилых зданий - площадь жилых помещений, для общественных зданий - расчетная площадь, определяемая согласно </w:t>
      </w:r>
      <w:hyperlink r:id="rId167" w:history="1">
        <w:r>
          <w:rPr>
            <w:rStyle w:val="a6"/>
          </w:rPr>
          <w:t>СП РК 3.02-107</w:t>
        </w:r>
      </w:hyperlink>
      <w:r>
        <w:rPr>
          <w:rStyle w:val="s0"/>
        </w:rPr>
        <w:t>, как сумма площадей всех помещений, за исключением коридоров, тамбуров, переходов, лестничных клеток, лифтовых шахт, внутренних открытых лестниц и пандусов, а также помещений, предназначенных для ра</w:t>
      </w:r>
      <w:r>
        <w:rPr>
          <w:rStyle w:val="s0"/>
        </w:rPr>
        <w:t>змещения инженерного оборудования и сетей, м</w:t>
      </w:r>
      <w:r>
        <w:rPr>
          <w:rStyle w:val="s0"/>
          <w:vertAlign w:val="superscript"/>
        </w:rPr>
        <w:t>2</w:t>
      </w:r>
      <w:r>
        <w:t>;</w:t>
      </w:r>
    </w:p>
    <w:p w:rsidR="00000000" w:rsidRDefault="00233823">
      <w:pPr>
        <w:ind w:firstLine="426"/>
        <w:jc w:val="both"/>
      </w:pPr>
      <w:r>
        <w:rPr>
          <w:lang w:val="de-DE"/>
        </w:rPr>
        <w:t>n</w:t>
      </w:r>
      <w:r>
        <w:rPr>
          <w:vertAlign w:val="subscript"/>
          <w:lang w:val="de-DE"/>
        </w:rPr>
        <w:t>v</w:t>
      </w:r>
      <w:r>
        <w:rPr>
          <w:lang w:val="de-DE"/>
        </w:rPr>
        <w:t xml:space="preserve"> </w:t>
      </w:r>
      <w:r>
        <w:t>- число часов работы механической вентиляции в течение недели;</w:t>
      </w:r>
    </w:p>
    <w:p w:rsidR="00000000" w:rsidRDefault="00233823">
      <w:pPr>
        <w:ind w:firstLine="426"/>
        <w:jc w:val="both"/>
      </w:pPr>
      <w:r>
        <w:t>168 - число часов в неделе;</w:t>
      </w:r>
    </w:p>
    <w:p w:rsidR="00000000" w:rsidRDefault="00233823">
      <w:pPr>
        <w:ind w:firstLine="426"/>
        <w:jc w:val="both"/>
      </w:pPr>
      <w:r>
        <w:rPr>
          <w:lang w:val="en-US"/>
        </w:rPr>
        <w:t>G</w:t>
      </w:r>
      <w:r>
        <w:rPr>
          <w:vertAlign w:val="subscript"/>
          <w:lang w:val="en-US"/>
        </w:rPr>
        <w:t>inf</w:t>
      </w:r>
      <w:r>
        <w:rPr>
          <w:lang w:val="en-US"/>
        </w:rPr>
        <w:t xml:space="preserve"> </w:t>
      </w:r>
      <w:r>
        <w:t>- количество инфильтрующегося воздуха в здание через ограждающие конструкции, кг/ч; для жилых зданий - воздуха, поступающего в лестничные клетки в течение суток отопительного периода, определяемое по формуле (19); для общественных зданий - воздуха, поступа</w:t>
      </w:r>
      <w:r>
        <w:t xml:space="preserve">ющего через неплотности светопрозрачных конструкций и дверей; допускается принимать для общественных зданий в нерабочее время </w:t>
      </w:r>
      <w:r>
        <w:rPr>
          <w:lang w:val="en-US"/>
        </w:rPr>
        <w:t>G</w:t>
      </w:r>
      <w:r>
        <w:rPr>
          <w:vertAlign w:val="subscript"/>
          <w:lang w:val="en-US"/>
        </w:rPr>
        <w:t>inf</w:t>
      </w:r>
      <w:r>
        <w:rPr>
          <w:lang w:val="en-US"/>
        </w:rPr>
        <w:t xml:space="preserve"> </w:t>
      </w:r>
      <w:r>
        <w:t xml:space="preserve">= </w:t>
      </w:r>
      <w:r>
        <w:rPr>
          <w:lang w:val="de-DE"/>
        </w:rPr>
        <w:t>0,5×β</w:t>
      </w:r>
      <w:r>
        <w:rPr>
          <w:vertAlign w:val="subscript"/>
          <w:lang w:val="de-DE"/>
        </w:rPr>
        <w:t>v</w:t>
      </w:r>
      <w:r>
        <w:rPr>
          <w:lang w:val="de-DE"/>
        </w:rPr>
        <w:t>×V</w:t>
      </w:r>
      <w:r>
        <w:rPr>
          <w:vertAlign w:val="subscript"/>
          <w:lang w:val="de-DE"/>
        </w:rPr>
        <w:t>h</w:t>
      </w:r>
      <w:r>
        <w:rPr>
          <w:lang w:val="de-DE"/>
        </w:rPr>
        <w:t>;</w:t>
      </w:r>
    </w:p>
    <w:p w:rsidR="00000000" w:rsidRDefault="00233823">
      <w:pPr>
        <w:ind w:firstLine="426"/>
        <w:jc w:val="both"/>
      </w:pPr>
      <w:r>
        <w:rPr>
          <w:lang w:val="en-US"/>
        </w:rPr>
        <w:t>n</w:t>
      </w:r>
      <w:r>
        <w:rPr>
          <w:vertAlign w:val="subscript"/>
          <w:lang w:val="en-US"/>
        </w:rPr>
        <w:t>inf</w:t>
      </w:r>
      <w:r>
        <w:t xml:space="preserve"> - число часов учета инфильтрации в течение недели, ч., равное 168 для зданий со сбалансированной приточно-в</w:t>
      </w:r>
      <w:r>
        <w:t xml:space="preserve">ытяжной вентиляцией и (168 - </w:t>
      </w:r>
      <w:r>
        <w:rPr>
          <w:lang w:val="de-DE"/>
        </w:rPr>
        <w:t>n</w:t>
      </w:r>
      <w:r>
        <w:rPr>
          <w:vertAlign w:val="subscript"/>
          <w:lang w:val="de-DE"/>
        </w:rPr>
        <w:t>v</w:t>
      </w:r>
      <w:r>
        <w:rPr>
          <w:lang w:val="de-DE"/>
        </w:rPr>
        <w:t xml:space="preserve">) </w:t>
      </w:r>
      <w:r>
        <w:t>для зданий, в помещениях которых поддерживается подпор воздуха во время действия приточной механической вентиляции;</w:t>
      </w:r>
    </w:p>
    <w:p w:rsidR="00000000" w:rsidRDefault="00233823">
      <w:pPr>
        <w:ind w:firstLine="426"/>
        <w:jc w:val="both"/>
      </w:pPr>
      <w:r>
        <w:rPr>
          <w:lang w:val="de-DE"/>
        </w:rPr>
        <w:t>p</w:t>
      </w:r>
      <w:r>
        <w:rPr>
          <w:vertAlign w:val="subscript"/>
          <w:lang w:val="de-DE"/>
        </w:rPr>
        <w:t>a</w:t>
      </w:r>
      <w:r>
        <w:rPr>
          <w:vertAlign w:val="superscript"/>
          <w:lang w:val="de-DE"/>
        </w:rPr>
        <w:t>ht</w:t>
      </w:r>
      <w:r>
        <w:rPr>
          <w:lang w:val="de-DE"/>
        </w:rPr>
        <w:t>, β</w:t>
      </w:r>
      <w:r>
        <w:rPr>
          <w:vertAlign w:val="subscript"/>
          <w:lang w:val="de-DE"/>
        </w:rPr>
        <w:t>v</w:t>
      </w:r>
      <w:r>
        <w:rPr>
          <w:lang w:val="de-DE"/>
        </w:rPr>
        <w:t xml:space="preserve"> </w:t>
      </w:r>
      <w:r>
        <w:t xml:space="preserve">и </w:t>
      </w:r>
      <w:r>
        <w:rPr>
          <w:lang w:val="de-DE"/>
        </w:rPr>
        <w:t>V</w:t>
      </w:r>
      <w:r>
        <w:rPr>
          <w:vertAlign w:val="subscript"/>
          <w:lang w:val="de-DE"/>
        </w:rPr>
        <w:t>n</w:t>
      </w:r>
      <w:r>
        <w:rPr>
          <w:lang w:val="de-DE"/>
        </w:rPr>
        <w:t xml:space="preserve"> </w:t>
      </w:r>
      <w:r>
        <w:t>- то же, что и в формуле (16);</w:t>
      </w:r>
    </w:p>
    <w:p w:rsidR="00000000" w:rsidRDefault="00233823">
      <w:pPr>
        <w:ind w:firstLine="426"/>
        <w:jc w:val="both"/>
      </w:pPr>
      <w:r>
        <w:t>ε</w:t>
      </w:r>
      <w:r>
        <w:rPr>
          <w:vertAlign w:val="subscript"/>
        </w:rPr>
        <w:t>вен</w:t>
      </w:r>
      <w:r>
        <w:t xml:space="preserve"> - коэффициент, учитывающий эффективность управления и авт</w:t>
      </w:r>
      <w:r>
        <w:t>орегулирования системой вентиляции здания, принимаемый по таблице 10, в зависимости от типа и степени авторегулирования систем вентиляции (применяется только при наличии в системах отопления авторегулирования теплоотдачи отопительных приборов по температур</w:t>
      </w:r>
      <w:r>
        <w:t>е внутреннего воздуха).</w:t>
      </w:r>
    </w:p>
    <w:p w:rsidR="00000000" w:rsidRDefault="00233823">
      <w:pPr>
        <w:jc w:val="both"/>
      </w:pPr>
      <w:r>
        <w:rPr>
          <w:rStyle w:val="s3"/>
        </w:rPr>
        <w:t xml:space="preserve">В пункт 7.2.6 внесены изменения в соответствии с </w:t>
      </w:r>
      <w:hyperlink r:id="rId168" w:anchor="sub_id=305726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</w:t>
      </w:r>
      <w:r>
        <w:rPr>
          <w:rStyle w:val="s3"/>
        </w:rPr>
        <w:t>а индустрии и инфраструктурного развития РК от 01.04.19 г. № 46-нқ (</w:t>
      </w:r>
      <w:hyperlink r:id="rId169" w:anchor="sub_id=70206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33823">
      <w:pPr>
        <w:ind w:firstLine="426"/>
        <w:jc w:val="both"/>
      </w:pPr>
      <w:r>
        <w:t xml:space="preserve">7.2.6 Количество инфильтрующегося воздуха в лестничную клетку здания через неплотности </w:t>
      </w:r>
      <w:r>
        <w:t>заполнений проемов следует определять по формуле: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4019550" cy="3048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0" r:link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(20)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где А</w:t>
      </w:r>
      <w:r>
        <w:rPr>
          <w:vertAlign w:val="subscript"/>
          <w:lang w:val="en-US"/>
        </w:rPr>
        <w:t>F</w:t>
      </w:r>
      <w:r>
        <w:t xml:space="preserve"> и </w:t>
      </w:r>
      <w:r>
        <w:rPr>
          <w:lang w:val="de-DE"/>
        </w:rPr>
        <w:t>A</w:t>
      </w:r>
      <w:r>
        <w:rPr>
          <w:vertAlign w:val="subscript"/>
          <w:lang w:val="de-DE"/>
        </w:rPr>
        <w:t>ed</w:t>
      </w:r>
      <w:r>
        <w:rPr>
          <w:lang w:val="de-DE"/>
        </w:rPr>
        <w:t xml:space="preserve"> </w:t>
      </w:r>
      <w:r>
        <w:t xml:space="preserve">- соответственно для </w:t>
      </w:r>
      <w:r>
        <w:t>лестничной клетки суммарная площадь окон и балконных дверей и входных наружных дверей, м</w:t>
      </w:r>
      <w:r>
        <w:rPr>
          <w:vertAlign w:val="superscript"/>
        </w:rPr>
        <w:t>2</w:t>
      </w:r>
      <w:r>
        <w:t>;</w:t>
      </w:r>
    </w:p>
    <w:p w:rsidR="00000000" w:rsidRDefault="00233823">
      <w:pPr>
        <w:ind w:firstLine="426"/>
        <w:jc w:val="both"/>
      </w:pPr>
      <w:r>
        <w:rPr>
          <w:noProof/>
        </w:rPr>
        <w:drawing>
          <wp:inline distT="0" distB="0" distL="0" distR="0">
            <wp:extent cx="1162050" cy="20002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2" r:link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соответственно для лестничной клетки требуемое сопротивление воздухопроницанию окон, балкон</w:t>
      </w:r>
      <w:r>
        <w:t>ных дверей и входных наружных дверей, определяемые согласно разделу 8 настоящего СП;</w:t>
      </w:r>
    </w:p>
    <w:p w:rsidR="00000000" w:rsidRDefault="00233823">
      <w:pPr>
        <w:ind w:firstLine="426"/>
        <w:jc w:val="both"/>
      </w:pPr>
      <w:r>
        <w:t>ΔР</w:t>
      </w:r>
      <w:r>
        <w:rPr>
          <w:vertAlign w:val="subscript"/>
          <w:lang w:val="en-US"/>
        </w:rPr>
        <w:t>F</w:t>
      </w:r>
      <w:r>
        <w:t xml:space="preserve"> и </w:t>
      </w:r>
      <w:r>
        <w:rPr>
          <w:lang w:val="de-DE"/>
        </w:rPr>
        <w:t>ΔP</w:t>
      </w:r>
      <w:r>
        <w:rPr>
          <w:vertAlign w:val="subscript"/>
          <w:lang w:val="de-DE"/>
        </w:rPr>
        <w:t>ed</w:t>
      </w:r>
      <w:r>
        <w:rPr>
          <w:lang w:val="de-DE"/>
        </w:rPr>
        <w:t xml:space="preserve"> </w:t>
      </w:r>
      <w:r>
        <w:t>- соответственно для лестничной клетки расчетная разность давлений наружного и внутреннего воздуха для окон и балконных дверей и входных наружных дверей, опреде</w:t>
      </w:r>
      <w:r>
        <w:t>ляют по формуле: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2495550" cy="3048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74" r:link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(21)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fr-FR"/>
        </w:rPr>
        <w:t xml:space="preserve">H </w:t>
      </w:r>
      <w:r>
        <w:t>- высота здания (от уровня пола первого этажа до верха вытяж</w:t>
      </w:r>
      <w:r>
        <w:t>ной шахты), м;</w:t>
      </w:r>
    </w:p>
    <w:p w:rsidR="00000000" w:rsidRDefault="00233823">
      <w:pPr>
        <w:ind w:firstLine="426"/>
        <w:jc w:val="both"/>
      </w:pPr>
      <w:r>
        <w:rPr>
          <w:noProof/>
        </w:rPr>
        <w:drawing>
          <wp:inline distT="0" distB="0" distL="0" distR="0">
            <wp:extent cx="457200" cy="219075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6" r:link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расчетный удельный вес соответственно наружного и внутреннего воздуха, Н/м</w:t>
      </w:r>
      <w:r>
        <w:rPr>
          <w:vertAlign w:val="superscript"/>
        </w:rPr>
        <w:t>3</w:t>
      </w:r>
      <w:r>
        <w:t>, определяемый по формуле: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t xml:space="preserve">γ = 3463/(273 + </w:t>
      </w:r>
      <w:r>
        <w:rPr>
          <w:lang w:val="fr-FR"/>
        </w:rPr>
        <w:t>t)</w:t>
      </w:r>
      <w:r>
        <w:t>, (22)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здесь </w:t>
      </w:r>
      <w:r>
        <w:rPr>
          <w:lang w:val="fr-FR"/>
        </w:rPr>
        <w:t xml:space="preserve">t </w:t>
      </w:r>
      <w:r>
        <w:t>- расчетная температура воздуха: внутреннего (для определения γ</w:t>
      </w:r>
      <w:r>
        <w:rPr>
          <w:vertAlign w:val="subscript"/>
          <w:lang w:val="fr-FR"/>
        </w:rPr>
        <w:t>int</w:t>
      </w:r>
      <w:r>
        <w:rPr>
          <w:lang w:val="fr-FR"/>
        </w:rPr>
        <w:t xml:space="preserve">) </w:t>
      </w:r>
      <w:r>
        <w:t>- принимается согласно п. 5.2.1; наружного (для определения γ</w:t>
      </w:r>
      <w:r>
        <w:rPr>
          <w:vertAlign w:val="subscript"/>
        </w:rPr>
        <w:t>а</w:t>
      </w:r>
      <w:r>
        <w:rPr>
          <w:vertAlign w:val="superscript"/>
          <w:lang w:val="en-US"/>
        </w:rPr>
        <w:t>ht</w:t>
      </w:r>
      <w:r>
        <w:t>) - принимается согласно п. 5.1.2 настоящего СП;</w:t>
      </w:r>
    </w:p>
    <w:p w:rsidR="00000000" w:rsidRDefault="00233823">
      <w:pPr>
        <w:ind w:firstLine="426"/>
        <w:jc w:val="both"/>
      </w:pPr>
      <w:r>
        <w:rPr>
          <w:rStyle w:val="s0"/>
        </w:rPr>
        <w:t xml:space="preserve">v - максимальная из средних скоростей ветра по румбам за январь повторяемость которых составляет 16% и более, м/с, принимаемая по </w:t>
      </w:r>
      <w:hyperlink r:id="rId178" w:anchor="sub_id=301" w:history="1">
        <w:r>
          <w:rPr>
            <w:rStyle w:val="a6"/>
          </w:rPr>
          <w:t>табл. 3.1</w:t>
        </w:r>
      </w:hyperlink>
      <w:r>
        <w:rPr>
          <w:rStyle w:val="s0"/>
        </w:rPr>
        <w:t xml:space="preserve"> СП РК 2.04-01</w:t>
      </w:r>
      <w:r>
        <w:t>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Таблица 10 - Значения коэффициента ε</w:t>
      </w:r>
      <w:r>
        <w:rPr>
          <w:b/>
          <w:bCs/>
          <w:vertAlign w:val="subscript"/>
        </w:rPr>
        <w:t>вен</w:t>
      </w:r>
      <w:r>
        <w:rPr>
          <w:b/>
          <w:bCs/>
        </w:rPr>
        <w:t xml:space="preserve"> эффективности управления и авторегулирования системой вентиляции здания</w:t>
      </w:r>
      <w:r>
        <w:t>*</w:t>
      </w:r>
    </w:p>
    <w:p w:rsidR="00000000" w:rsidRDefault="00233823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7770"/>
        <w:gridCol w:w="715"/>
      </w:tblGrid>
      <w:tr w:rsidR="00000000">
        <w:trPr>
          <w:trHeight w:val="20"/>
        </w:trPr>
        <w:tc>
          <w:tcPr>
            <w:tcW w:w="4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№ п/п</w:t>
            </w:r>
          </w:p>
        </w:tc>
        <w:tc>
          <w:tcPr>
            <w:tcW w:w="41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Характеристика системы вентиляции и элементов авторегулирования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ε</w:t>
            </w:r>
            <w:r>
              <w:rPr>
                <w:vertAlign w:val="subscript"/>
              </w:rPr>
              <w:t>вен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 xml:space="preserve">Системы вентиляции с естественным </w:t>
            </w:r>
            <w:r>
              <w:t>побуждением</w:t>
            </w:r>
          </w:p>
        </w:tc>
      </w:tr>
      <w:tr w:rsidR="00000000">
        <w:trPr>
          <w:trHeight w:val="20"/>
        </w:trPr>
        <w:tc>
          <w:tcPr>
            <w:tcW w:w="4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</w:t>
            </w:r>
          </w:p>
        </w:tc>
        <w:tc>
          <w:tcPr>
            <w:tcW w:w="4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t>Без приточных вентиляционных клапанов или с нерегулируемыми клапанами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4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</w:t>
            </w:r>
          </w:p>
        </w:tc>
        <w:tc>
          <w:tcPr>
            <w:tcW w:w="4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t>С приточными вентиляционными клапанами без авторегулирования (с ручным управлением)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0,90</w:t>
            </w:r>
          </w:p>
        </w:tc>
      </w:tr>
      <w:tr w:rsidR="00000000">
        <w:trPr>
          <w:trHeight w:val="20"/>
        </w:trPr>
        <w:tc>
          <w:tcPr>
            <w:tcW w:w="4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</w:t>
            </w:r>
          </w:p>
        </w:tc>
        <w:tc>
          <w:tcPr>
            <w:tcW w:w="4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t>С приточными вентиляционными клапанами, обеспечивающими авторегулирование по показателям относительной влажности воздуха или содержанию углекислого газа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0,85</w:t>
            </w:r>
          </w:p>
        </w:tc>
      </w:tr>
      <w:tr w:rsidR="00000000">
        <w:trPr>
          <w:trHeight w:val="20"/>
        </w:trPr>
        <w:tc>
          <w:tcPr>
            <w:tcW w:w="4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</w:t>
            </w:r>
          </w:p>
        </w:tc>
        <w:tc>
          <w:tcPr>
            <w:tcW w:w="4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t>С п</w:t>
            </w:r>
            <w:r>
              <w:t>риточными и вытяжными вентиляционными клапанами, обеспечивающими авторегулирование по показателям относительной влажности воздуха, содержанию углекислого газа или присутствия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0,80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Системы вентиляции с механическим побуждением</w:t>
            </w:r>
          </w:p>
        </w:tc>
      </w:tr>
      <w:tr w:rsidR="00000000">
        <w:trPr>
          <w:trHeight w:val="20"/>
        </w:trPr>
        <w:tc>
          <w:tcPr>
            <w:tcW w:w="4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5</w:t>
            </w:r>
          </w:p>
        </w:tc>
        <w:tc>
          <w:tcPr>
            <w:tcW w:w="4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t>С децентрализованным мех</w:t>
            </w:r>
            <w:r>
              <w:t>аническим удалением воздуха и приточными клапанами без авторегулирования (с ручным управлением)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0,85</w:t>
            </w:r>
          </w:p>
        </w:tc>
      </w:tr>
      <w:tr w:rsidR="00000000">
        <w:trPr>
          <w:trHeight w:val="20"/>
        </w:trPr>
        <w:tc>
          <w:tcPr>
            <w:tcW w:w="4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6</w:t>
            </w:r>
          </w:p>
        </w:tc>
        <w:tc>
          <w:tcPr>
            <w:tcW w:w="4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t>С децентрализованным механическим удалением воздуха и приточными клапанами с авторегулированием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0,75</w:t>
            </w:r>
          </w:p>
        </w:tc>
      </w:tr>
      <w:tr w:rsidR="00000000">
        <w:trPr>
          <w:trHeight w:val="20"/>
        </w:trPr>
        <w:tc>
          <w:tcPr>
            <w:tcW w:w="4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7</w:t>
            </w:r>
          </w:p>
        </w:tc>
        <w:tc>
          <w:tcPr>
            <w:tcW w:w="4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t>С централизованным механическим удалением воздуха, приточными и вытяжными клапанами с авторегулированием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0,80</w:t>
            </w:r>
          </w:p>
        </w:tc>
      </w:tr>
      <w:tr w:rsidR="00000000">
        <w:trPr>
          <w:trHeight w:val="20"/>
        </w:trPr>
        <w:tc>
          <w:tcPr>
            <w:tcW w:w="4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8</w:t>
            </w:r>
          </w:p>
        </w:tc>
        <w:tc>
          <w:tcPr>
            <w:tcW w:w="4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t>С централизованным механическим притоком и удалением воздуха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0,85</w:t>
            </w:r>
          </w:p>
        </w:tc>
      </w:tr>
    </w:tbl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* Применяется только при наличии в системах отопления авторегулирования </w:t>
      </w:r>
      <w:r>
        <w:t>теплоотдачи отопительных приборов по температуре внутреннего воздуха.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7.2.7 Бытовые теплопоступления в течение отопительного периода </w:t>
      </w:r>
      <w:r>
        <w:rPr>
          <w:lang w:val="en-US"/>
        </w:rPr>
        <w:t>Q</w:t>
      </w:r>
      <w:r>
        <w:rPr>
          <w:vertAlign w:val="subscript"/>
          <w:lang w:val="en-US"/>
        </w:rPr>
        <w:t>int</w:t>
      </w:r>
      <w:r>
        <w:t>, МДж, следует определять по формуле: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lang w:val="en-US"/>
        </w:rPr>
        <w:t>Q</w:t>
      </w:r>
      <w:r>
        <w:rPr>
          <w:vertAlign w:val="subscript"/>
          <w:lang w:val="en-US"/>
        </w:rPr>
        <w:t>int</w:t>
      </w:r>
      <w:r>
        <w:rPr>
          <w:lang w:val="en-US"/>
        </w:rPr>
        <w:t xml:space="preserve"> </w:t>
      </w:r>
      <w:r>
        <w:t xml:space="preserve">= 0,0864 × </w:t>
      </w:r>
      <w:r>
        <w:rPr>
          <w:lang w:val="en-US"/>
        </w:rPr>
        <w:t>q</w:t>
      </w:r>
      <w:r>
        <w:rPr>
          <w:vertAlign w:val="subscript"/>
          <w:lang w:val="en-US"/>
        </w:rPr>
        <w:t>int</w:t>
      </w:r>
      <w:r>
        <w:rPr>
          <w:lang w:val="en-US"/>
        </w:rPr>
        <w:t xml:space="preserve"> </w:t>
      </w:r>
      <w:r>
        <w:t xml:space="preserve">× </w:t>
      </w:r>
      <w:r>
        <w:rPr>
          <w:lang w:val="en-US"/>
        </w:rPr>
        <w:t>z</w:t>
      </w:r>
      <w:r>
        <w:rPr>
          <w:vertAlign w:val="subscript"/>
          <w:lang w:val="en-US"/>
        </w:rPr>
        <w:t>ht</w:t>
      </w:r>
      <w:r>
        <w:rPr>
          <w:lang w:val="en-US"/>
        </w:rPr>
        <w:t xml:space="preserve"> </w:t>
      </w:r>
      <w:r>
        <w:t>× А</w:t>
      </w:r>
      <w:r>
        <w:rPr>
          <w:vertAlign w:val="subscript"/>
          <w:lang w:val="en-US"/>
        </w:rPr>
        <w:t>i</w:t>
      </w:r>
      <w:r>
        <w:t>, (23)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en-US"/>
        </w:rPr>
        <w:t>q</w:t>
      </w:r>
      <w:r>
        <w:rPr>
          <w:vertAlign w:val="subscript"/>
          <w:lang w:val="en-US"/>
        </w:rPr>
        <w:t>int</w:t>
      </w:r>
      <w:r>
        <w:rPr>
          <w:lang w:val="en-US"/>
        </w:rPr>
        <w:t xml:space="preserve"> </w:t>
      </w:r>
      <w:r>
        <w:t>- величина бытовых тепловыделений на 1 м</w:t>
      </w:r>
      <w:r>
        <w:rPr>
          <w:vertAlign w:val="superscript"/>
        </w:rPr>
        <w:t>2</w:t>
      </w:r>
      <w:r>
        <w:t xml:space="preserve"> площади жилых помещений и кухонь или расчетной площади общественного здания, Вт/м</w:t>
      </w:r>
      <w:r>
        <w:rPr>
          <w:vertAlign w:val="superscript"/>
        </w:rPr>
        <w:t>2</w:t>
      </w:r>
      <w:r>
        <w:t>, принимаемая для:</w:t>
      </w:r>
    </w:p>
    <w:p w:rsidR="00000000" w:rsidRDefault="00233823">
      <w:pPr>
        <w:ind w:firstLine="426"/>
        <w:jc w:val="both"/>
      </w:pPr>
      <w:r>
        <w:t>а) жилых зданий, предназначенных гражданам с учетом социальной нормы (с расчетной заселенностью квартиры 20 м</w:t>
      </w:r>
      <w:r>
        <w:rPr>
          <w:vertAlign w:val="superscript"/>
        </w:rPr>
        <w:t>2</w:t>
      </w:r>
      <w:r>
        <w:t xml:space="preserve"> </w:t>
      </w:r>
      <w:r>
        <w:t xml:space="preserve">общей площади и менее на человека), </w:t>
      </w:r>
      <w:r>
        <w:rPr>
          <w:lang w:val="en-US"/>
        </w:rPr>
        <w:t>q</w:t>
      </w:r>
      <w:r>
        <w:rPr>
          <w:vertAlign w:val="subscript"/>
          <w:lang w:val="en-US"/>
        </w:rPr>
        <w:t>int</w:t>
      </w:r>
      <w:r>
        <w:rPr>
          <w:lang w:val="en-US"/>
        </w:rPr>
        <w:t xml:space="preserve"> </w:t>
      </w:r>
      <w:r>
        <w:t>= 17 Вт/м;</w:t>
      </w:r>
    </w:p>
    <w:p w:rsidR="00000000" w:rsidRDefault="00233823">
      <w:pPr>
        <w:ind w:firstLine="426"/>
        <w:jc w:val="both"/>
      </w:pPr>
      <w:r>
        <w:t>б) жилых зданий без ограничения социальной нормы (с расчетной заселенностью квартиры 45 м</w:t>
      </w:r>
      <w:r>
        <w:rPr>
          <w:vertAlign w:val="superscript"/>
        </w:rPr>
        <w:t>2</w:t>
      </w:r>
      <w:r>
        <w:t xml:space="preserve"> общей площади и более на человека), </w:t>
      </w:r>
      <w:r>
        <w:rPr>
          <w:lang w:val="en-US"/>
        </w:rPr>
        <w:t>q</w:t>
      </w:r>
      <w:r>
        <w:rPr>
          <w:vertAlign w:val="subscript"/>
          <w:lang w:val="en-US"/>
        </w:rPr>
        <w:t>int</w:t>
      </w:r>
      <w:r>
        <w:rPr>
          <w:lang w:val="en-US"/>
        </w:rPr>
        <w:t xml:space="preserve"> </w:t>
      </w:r>
      <w:r>
        <w:t>= 10 Вт/м</w:t>
      </w:r>
      <w:r>
        <w:rPr>
          <w:vertAlign w:val="superscript"/>
        </w:rPr>
        <w:t>2</w:t>
      </w:r>
      <w:r>
        <w:t>;</w:t>
      </w:r>
    </w:p>
    <w:p w:rsidR="00000000" w:rsidRDefault="00233823">
      <w:pPr>
        <w:ind w:firstLine="426"/>
        <w:jc w:val="both"/>
      </w:pPr>
      <w:r>
        <w:t>в) других жилых зданий, в зависимости от расчетной заселенно</w:t>
      </w:r>
      <w:r>
        <w:t xml:space="preserve">сти квартиры по интерполяции величины </w:t>
      </w:r>
      <w:r>
        <w:rPr>
          <w:lang w:val="en-US"/>
        </w:rPr>
        <w:t>q</w:t>
      </w:r>
      <w:r>
        <w:rPr>
          <w:vertAlign w:val="subscript"/>
          <w:lang w:val="en-US"/>
        </w:rPr>
        <w:t>int</w:t>
      </w:r>
      <w:r>
        <w:rPr>
          <w:lang w:val="en-US"/>
        </w:rPr>
        <w:t xml:space="preserve"> </w:t>
      </w:r>
      <w:r>
        <w:t>между 17 и 10 Вт/м</w:t>
      </w:r>
      <w:r>
        <w:rPr>
          <w:vertAlign w:val="superscript"/>
        </w:rPr>
        <w:t>2</w:t>
      </w:r>
      <w:r>
        <w:t>;</w:t>
      </w:r>
    </w:p>
    <w:p w:rsidR="00000000" w:rsidRDefault="00233823">
      <w:pPr>
        <w:ind w:firstLine="426"/>
        <w:jc w:val="both"/>
      </w:pPr>
      <w:r>
        <w:t>г) для общественных и административных зданий бытовые тепловыделения учитываются по расчетному числу людей (90 Вт/чел.), находящихся в здании, освещения (по установочной мощности) и оргтехники</w:t>
      </w:r>
      <w:r>
        <w:t xml:space="preserve"> (10 Вт/м</w:t>
      </w:r>
      <w:r>
        <w:rPr>
          <w:vertAlign w:val="superscript"/>
        </w:rPr>
        <w:t>2</w:t>
      </w:r>
      <w:r>
        <w:t>) с учетом рабочих часов в неделю;</w:t>
      </w:r>
    </w:p>
    <w:p w:rsidR="00000000" w:rsidRDefault="00233823">
      <w:pPr>
        <w:ind w:firstLine="426"/>
        <w:jc w:val="both"/>
      </w:pPr>
      <w:r>
        <w:rPr>
          <w:lang w:val="en-US"/>
        </w:rPr>
        <w:t>z</w:t>
      </w:r>
      <w:r>
        <w:rPr>
          <w:vertAlign w:val="subscript"/>
          <w:lang w:val="en-US"/>
        </w:rPr>
        <w:t>ht</w:t>
      </w:r>
      <w:r>
        <w:t xml:space="preserve"> - то же, что и в формуле (4), сут;</w:t>
      </w:r>
    </w:p>
    <w:p w:rsidR="00000000" w:rsidRDefault="00233823">
      <w:pPr>
        <w:ind w:firstLine="426"/>
        <w:jc w:val="both"/>
      </w:pPr>
      <w:r>
        <w:rPr>
          <w:lang w:val="fr-FR"/>
        </w:rPr>
        <w:t>A</w:t>
      </w:r>
      <w:r>
        <w:rPr>
          <w:vertAlign w:val="subscript"/>
          <w:lang w:val="fr-FR"/>
        </w:rPr>
        <w:t>1</w:t>
      </w:r>
      <w:r>
        <w:rPr>
          <w:lang w:val="fr-FR"/>
        </w:rPr>
        <w:t xml:space="preserve"> </w:t>
      </w:r>
      <w:r>
        <w:t>- то же, что в п. 7.2.6, м</w:t>
      </w:r>
      <w:r>
        <w:rPr>
          <w:vertAlign w:val="superscript"/>
        </w:rPr>
        <w:t>2</w:t>
      </w:r>
      <w:r>
        <w:t>.</w:t>
      </w:r>
    </w:p>
    <w:p w:rsidR="00000000" w:rsidRDefault="00233823">
      <w:pPr>
        <w:ind w:firstLine="426"/>
        <w:jc w:val="both"/>
      </w:pPr>
      <w:r>
        <w:t xml:space="preserve">7.2.8 Величину теплопоступлений в здание </w:t>
      </w:r>
      <w:r>
        <w:rPr>
          <w:lang w:val="fr-FR"/>
        </w:rPr>
        <w:t>Q</w:t>
      </w:r>
      <w:r>
        <w:rPr>
          <w:vertAlign w:val="subscript"/>
          <w:lang w:val="fr-FR"/>
        </w:rPr>
        <w:t>s</w:t>
      </w:r>
      <w:r>
        <w:rPr>
          <w:lang w:val="fr-FR"/>
        </w:rPr>
        <w:t xml:space="preserve"> </w:t>
      </w:r>
      <w:r>
        <w:t>через окна от солнечной радиации в течение отопительного периода, МДж/год, рассчитывают с учетом</w:t>
      </w:r>
      <w:r>
        <w:t xml:space="preserve"> ориентации фасадов по формуле: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4429125" cy="25717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79" r:link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(24)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fr-FR"/>
        </w:rPr>
        <w:t>τ</w:t>
      </w:r>
      <w:r>
        <w:rPr>
          <w:vertAlign w:val="subscript"/>
          <w:lang w:val="fr-FR"/>
        </w:rPr>
        <w:t>F</w:t>
      </w:r>
      <w:r>
        <w:rPr>
          <w:lang w:val="fr-FR"/>
        </w:rPr>
        <w:t>,T</w:t>
      </w:r>
      <w:r>
        <w:rPr>
          <w:vertAlign w:val="subscript"/>
          <w:lang w:val="fr-FR"/>
        </w:rPr>
        <w:t>scy</w:t>
      </w:r>
      <w:r>
        <w:rPr>
          <w:lang w:val="fr-FR"/>
        </w:rPr>
        <w:t xml:space="preserve"> </w:t>
      </w:r>
      <w:r>
        <w:t>- коэффициенты, учитывающие затенение св</w:t>
      </w:r>
      <w:r>
        <w:t xml:space="preserve">етового проема соответственно окон и зенитных фонарей непрозрачными элементами заполнения, принимаемые по проектным данным (при отсутствии проектных данных - по </w:t>
      </w:r>
      <w:hyperlink r:id="rId181" w:anchor="sub_id=5" w:history="1">
        <w:r>
          <w:rPr>
            <w:rStyle w:val="a6"/>
          </w:rPr>
          <w:t>приложению Д</w:t>
        </w:r>
      </w:hyperlink>
      <w:r>
        <w:t>);</w:t>
      </w:r>
    </w:p>
    <w:p w:rsidR="00000000" w:rsidRDefault="00233823">
      <w:pPr>
        <w:ind w:firstLine="426"/>
        <w:jc w:val="both"/>
      </w:pPr>
      <w:r>
        <w:rPr>
          <w:lang w:val="en-US"/>
        </w:rPr>
        <w:t>k</w:t>
      </w:r>
      <w:r>
        <w:rPr>
          <w:vertAlign w:val="subscript"/>
          <w:lang w:val="en-US"/>
        </w:rPr>
        <w:t>F</w:t>
      </w:r>
      <w:r>
        <w:t xml:space="preserve">, </w:t>
      </w:r>
      <w:r>
        <w:rPr>
          <w:lang w:val="fr-FR"/>
        </w:rPr>
        <w:t>k</w:t>
      </w:r>
      <w:r>
        <w:rPr>
          <w:vertAlign w:val="subscript"/>
          <w:lang w:val="fr-FR"/>
        </w:rPr>
        <w:t>scy</w:t>
      </w:r>
      <w:r>
        <w:rPr>
          <w:lang w:val="fr-FR"/>
        </w:rPr>
        <w:t xml:space="preserve"> </w:t>
      </w:r>
      <w:r>
        <w:t xml:space="preserve">- коэффициенты относительного проникания солнечной радиации соответственно для светопропускающих заполнений окон и зенитных фонарей, принимаемые по паспортным данным соответствующих светопропускающих изделий (при отсутствии данных - по </w:t>
      </w:r>
      <w:hyperlink r:id="rId182" w:anchor="sub_id=5" w:history="1">
        <w:r>
          <w:rPr>
            <w:rStyle w:val="a6"/>
          </w:rPr>
          <w:t>приложению Д</w:t>
        </w:r>
      </w:hyperlink>
      <w:r>
        <w:t>);</w:t>
      </w:r>
    </w:p>
    <w:p w:rsidR="00000000" w:rsidRDefault="00233823">
      <w:pPr>
        <w:ind w:firstLine="426"/>
        <w:jc w:val="both"/>
      </w:pPr>
      <w:r>
        <w:t>А</w:t>
      </w:r>
      <w:r>
        <w:rPr>
          <w:vertAlign w:val="subscript"/>
          <w:lang w:val="en-US"/>
        </w:rPr>
        <w:t>F</w:t>
      </w:r>
      <w:r>
        <w:rPr>
          <w:vertAlign w:val="subscript"/>
        </w:rPr>
        <w:t>1</w:t>
      </w:r>
      <w:r>
        <w:t>, А</w:t>
      </w:r>
      <w:r>
        <w:rPr>
          <w:vertAlign w:val="subscript"/>
          <w:lang w:val="en-US"/>
        </w:rPr>
        <w:t>F</w:t>
      </w:r>
      <w:r>
        <w:rPr>
          <w:vertAlign w:val="subscript"/>
        </w:rPr>
        <w:t>2</w:t>
      </w:r>
      <w:r>
        <w:t>, А</w:t>
      </w:r>
      <w:r>
        <w:rPr>
          <w:vertAlign w:val="subscript"/>
          <w:lang w:val="en-US"/>
        </w:rPr>
        <w:t>F</w:t>
      </w:r>
      <w:r>
        <w:rPr>
          <w:vertAlign w:val="subscript"/>
        </w:rPr>
        <w:t>3</w:t>
      </w:r>
      <w:r>
        <w:t>, А</w:t>
      </w:r>
      <w:r>
        <w:rPr>
          <w:vertAlign w:val="subscript"/>
          <w:lang w:val="en-US"/>
        </w:rPr>
        <w:t>F</w:t>
      </w:r>
      <w:r>
        <w:rPr>
          <w:vertAlign w:val="subscript"/>
        </w:rPr>
        <w:t>4</w:t>
      </w:r>
      <w:r>
        <w:t xml:space="preserve"> </w:t>
      </w:r>
      <w:r>
        <w:t>- площади светопроемов фасадов здания, соответственно ориентированных по четырем направлениям, м;</w:t>
      </w:r>
    </w:p>
    <w:p w:rsidR="00000000" w:rsidRDefault="00233823">
      <w:pPr>
        <w:ind w:firstLine="426"/>
        <w:jc w:val="both"/>
      </w:pPr>
      <w:r>
        <w:rPr>
          <w:lang w:val="fr-FR"/>
        </w:rPr>
        <w:t>A</w:t>
      </w:r>
      <w:r>
        <w:rPr>
          <w:vertAlign w:val="subscript"/>
          <w:lang w:val="fr-FR"/>
        </w:rPr>
        <w:t>scy</w:t>
      </w:r>
      <w:r>
        <w:rPr>
          <w:lang w:val="fr-FR"/>
        </w:rPr>
        <w:t xml:space="preserve"> </w:t>
      </w:r>
      <w:r>
        <w:t>- площадь светопроемов зенитных фонарей здания, м</w:t>
      </w:r>
      <w:r>
        <w:rPr>
          <w:vertAlign w:val="superscript"/>
        </w:rPr>
        <w:t>2</w:t>
      </w:r>
      <w:r>
        <w:t>;</w:t>
      </w:r>
    </w:p>
    <w:p w:rsidR="00000000" w:rsidRDefault="00233823">
      <w:pPr>
        <w:ind w:firstLine="426"/>
        <w:jc w:val="both"/>
      </w:pPr>
      <w:r>
        <w:rPr>
          <w:lang w:val="fr-FR"/>
        </w:rPr>
        <w:t>I</w:t>
      </w:r>
      <w:r>
        <w:rPr>
          <w:vertAlign w:val="subscript"/>
          <w:lang w:val="fr-FR"/>
        </w:rPr>
        <w:t>1</w:t>
      </w:r>
      <w:r>
        <w:rPr>
          <w:lang w:val="fr-FR"/>
        </w:rPr>
        <w:t>, І</w:t>
      </w:r>
      <w:r>
        <w:rPr>
          <w:vertAlign w:val="subscript"/>
          <w:lang w:val="fr-FR"/>
        </w:rPr>
        <w:t>2</w:t>
      </w:r>
      <w:r>
        <w:rPr>
          <w:lang w:val="fr-FR"/>
        </w:rPr>
        <w:t xml:space="preserve">, </w:t>
      </w:r>
      <w:r>
        <w:rPr>
          <w:lang w:val="en-US"/>
        </w:rPr>
        <w:t>I</w:t>
      </w:r>
      <w:r>
        <w:rPr>
          <w:vertAlign w:val="subscript"/>
        </w:rPr>
        <w:t>3</w:t>
      </w:r>
      <w:r>
        <w:t xml:space="preserve">, </w:t>
      </w:r>
      <w:r>
        <w:rPr>
          <w:lang w:val="fr-FR"/>
        </w:rPr>
        <w:t>I</w:t>
      </w:r>
      <w:r>
        <w:rPr>
          <w:vertAlign w:val="subscript"/>
          <w:lang w:val="fr-FR"/>
        </w:rPr>
        <w:t>4</w:t>
      </w:r>
      <w:r>
        <w:rPr>
          <w:lang w:val="fr-FR"/>
        </w:rPr>
        <w:t xml:space="preserve"> </w:t>
      </w:r>
      <w:r>
        <w:t>- средние за отопительный период величины солнечной радиации на вертикальные поверхнос</w:t>
      </w:r>
      <w:r>
        <w:t>ти при действительных условиях облачности, соответственно ориентированные по четырем фасадам здания, МДж/(м</w:t>
      </w:r>
      <w:r>
        <w:rPr>
          <w:vertAlign w:val="superscript"/>
        </w:rPr>
        <w:t>2</w:t>
      </w:r>
      <w:r>
        <w:t>·год) принимаемые по средней величине суммарной солнечной радиации на горизонтальную и вертикальные поверхности при действительных условиях облачнос</w:t>
      </w:r>
      <w:r>
        <w:t>ти за отопительный период (для промежуточных направлений величину солнечной радиации следует определять по интерполяции);</w:t>
      </w:r>
    </w:p>
    <w:p w:rsidR="00000000" w:rsidRDefault="00233823">
      <w:pPr>
        <w:ind w:firstLine="426"/>
        <w:jc w:val="both"/>
      </w:pPr>
      <w:r>
        <w:rPr>
          <w:lang w:val="en-US"/>
        </w:rPr>
        <w:t>I</w:t>
      </w:r>
      <w:r>
        <w:rPr>
          <w:vertAlign w:val="subscript"/>
          <w:lang w:val="en-US"/>
        </w:rPr>
        <w:t>hor</w:t>
      </w:r>
      <w:r>
        <w:rPr>
          <w:lang w:val="en-US"/>
        </w:rPr>
        <w:t xml:space="preserve"> </w:t>
      </w:r>
      <w:r>
        <w:t>- средняя за отопительный период величина солнечной радиации на горизонтальную поверхность при действительных условиях облачности</w:t>
      </w:r>
      <w:r>
        <w:t>, МДж/(м</w:t>
      </w:r>
      <w:r>
        <w:rPr>
          <w:vertAlign w:val="superscript"/>
        </w:rPr>
        <w:t>2</w:t>
      </w:r>
      <w:r>
        <w:t>·год), принимаемая по средней величине суммарной солнечной радиации на горизонтальную и вертикальные поверхности при действительных условиях облачности за отопительный период.</w:t>
      </w:r>
    </w:p>
    <w:p w:rsidR="00000000" w:rsidRDefault="00233823">
      <w:pPr>
        <w:ind w:firstLine="426"/>
        <w:jc w:val="both"/>
      </w:pPr>
      <w:r>
        <w:t>7.2.9 Величину теплопоступлений в здание от возобновляемых источников э</w:t>
      </w:r>
      <w:r>
        <w:t xml:space="preserve">нергии (солнечных, ветровых, геотермальных и пр.) </w:t>
      </w:r>
      <w:r>
        <w:rPr>
          <w:lang w:val="fr-FR"/>
        </w:rPr>
        <w:t>Q</w:t>
      </w:r>
      <w:r>
        <w:rPr>
          <w:vertAlign w:val="subscript"/>
          <w:lang w:val="fr-FR"/>
        </w:rPr>
        <w:t>r</w:t>
      </w:r>
      <w:r>
        <w:t>, МДж/год, рассчитывают с учетом продолжительности и эффективности поступления тепла за отопительный период, по методикам, утвержденным в установленном порядке.</w:t>
      </w:r>
    </w:p>
    <w:p w:rsidR="00000000" w:rsidRDefault="00233823">
      <w:pPr>
        <w:ind w:firstLine="426"/>
        <w:jc w:val="both"/>
      </w:pPr>
      <w:r>
        <w:rPr>
          <w:b/>
          <w:bCs/>
        </w:rPr>
        <w:t>7.3</w:t>
      </w:r>
      <w:r>
        <w:t xml:space="preserve"> </w:t>
      </w:r>
      <w:r>
        <w:rPr>
          <w:b/>
          <w:bCs/>
        </w:rPr>
        <w:t>Расчет приведенного сопротивления тепло</w:t>
      </w:r>
      <w:r>
        <w:rPr>
          <w:b/>
          <w:bCs/>
        </w:rPr>
        <w:t>передаче непрозрачных ограждающих конструкций.</w:t>
      </w:r>
    </w:p>
    <w:p w:rsidR="00000000" w:rsidRDefault="00233823">
      <w:pPr>
        <w:ind w:firstLine="426"/>
        <w:jc w:val="both"/>
      </w:pPr>
      <w:r>
        <w:t xml:space="preserve">7.3.1 В общем случае приведенное сопротивление теплопередаче непрозрачных ограждающих конструкций </w:t>
      </w:r>
      <w:r>
        <w:rPr>
          <w:lang w:val="fr-FR"/>
        </w:rPr>
        <w:t>R</w:t>
      </w:r>
      <w:r>
        <w:rPr>
          <w:vertAlign w:val="subscript"/>
          <w:lang w:val="fr-FR"/>
        </w:rPr>
        <w:t>0</w:t>
      </w:r>
      <w:r>
        <w:rPr>
          <w:vertAlign w:val="superscript"/>
          <w:lang w:val="fr-FR"/>
        </w:rPr>
        <w:t>r</w:t>
      </w:r>
      <w:r>
        <w:rPr>
          <w:lang w:val="fr-FR"/>
        </w:rPr>
        <w:t xml:space="preserve">, </w:t>
      </w:r>
      <w:r>
        <w:t>(м</w:t>
      </w:r>
      <w:r>
        <w:rPr>
          <w:vertAlign w:val="superscript"/>
        </w:rPr>
        <w:t>2</w:t>
      </w:r>
      <w:r>
        <w:t>·°С)/Вт, следует рассчитывать по формуле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1504950" cy="2667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83" r:link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(25)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en-US"/>
        </w:rPr>
        <w:t>a</w:t>
      </w:r>
      <w:r>
        <w:rPr>
          <w:vertAlign w:val="subscript"/>
          <w:lang w:val="en-US"/>
        </w:rPr>
        <w:t>int</w:t>
      </w:r>
      <w:r>
        <w:t xml:space="preserve">, </w:t>
      </w:r>
      <w:r>
        <w:rPr>
          <w:lang w:val="en-US"/>
        </w:rPr>
        <w:t>a</w:t>
      </w:r>
      <w:r>
        <w:rPr>
          <w:vertAlign w:val="subscript"/>
          <w:lang w:val="en-US"/>
        </w:rPr>
        <w:t>ext</w:t>
      </w:r>
      <w:r>
        <w:rPr>
          <w:lang w:val="en-US"/>
        </w:rPr>
        <w:t xml:space="preserve"> </w:t>
      </w:r>
      <w:r>
        <w:t>- коэффициенты теплоотдачи внутренней и наружной поверхностей ограждающей конструкции, Вт/(м</w:t>
      </w:r>
      <w:r>
        <w:rPr>
          <w:vertAlign w:val="superscript"/>
        </w:rPr>
        <w:t>2</w:t>
      </w:r>
      <w:r>
        <w:t>·°С), принимаемые по таблице 9 и 11;</w:t>
      </w:r>
    </w:p>
    <w:p w:rsidR="00000000" w:rsidRDefault="00233823">
      <w:pPr>
        <w:ind w:firstLine="426"/>
        <w:jc w:val="both"/>
      </w:pPr>
      <w:r>
        <w:rPr>
          <w:lang w:val="en-US"/>
        </w:rPr>
        <w:t>R</w:t>
      </w:r>
      <w:r>
        <w:rPr>
          <w:vertAlign w:val="subscript"/>
          <w:lang w:val="en-US"/>
        </w:rPr>
        <w:t>k</w:t>
      </w:r>
      <w:r>
        <w:rPr>
          <w:vertAlign w:val="superscript"/>
          <w:lang w:val="en-US"/>
        </w:rPr>
        <w:t>r</w:t>
      </w:r>
      <w:r>
        <w:rPr>
          <w:lang w:val="en-US"/>
        </w:rPr>
        <w:t xml:space="preserve"> </w:t>
      </w:r>
      <w:r>
        <w:t>- приведенное термическое сопротивление конструкции, (м</w:t>
      </w:r>
      <w:r>
        <w:rPr>
          <w:vertAlign w:val="superscript"/>
        </w:rPr>
        <w:t>2</w:t>
      </w:r>
      <w:r>
        <w:t>·°С)/Вт, рассчитываемое согласно п. 7.3.2 и п. 7.3.3.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7.3.2 Для теплотехнически однородных ограждающих конструкций (однослойных или многослойных конструкций с однородными слоями, например, чердачных и цокольных перекрытий, совмещенных покрытий и т.п.), в</w:t>
      </w:r>
      <w:r>
        <w:t xml:space="preserve"> том числе содержащих замкнутые воздушные прослойки, величину </w:t>
      </w:r>
      <w:r>
        <w:rPr>
          <w:lang w:val="en-US"/>
        </w:rPr>
        <w:t>R</w:t>
      </w:r>
      <w:r>
        <w:rPr>
          <w:vertAlign w:val="subscript"/>
          <w:lang w:val="en-US"/>
        </w:rPr>
        <w:t>k</w:t>
      </w:r>
      <w:r>
        <w:rPr>
          <w:vertAlign w:val="superscript"/>
          <w:lang w:val="en-US"/>
        </w:rPr>
        <w:t>r</w:t>
      </w:r>
      <w:r>
        <w:rPr>
          <w:lang w:val="en-US"/>
        </w:rPr>
        <w:t xml:space="preserve"> </w:t>
      </w:r>
      <w:r>
        <w:t>допускается рассчитывать как сумму термических сопротивлений отдельных слоев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2266950" cy="276225"/>
            <wp:effectExtent l="0" t="0" r="0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85" r:link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(26)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fr-FR"/>
        </w:rPr>
        <w:t>R</w:t>
      </w:r>
      <w:r>
        <w:rPr>
          <w:vertAlign w:val="subscript"/>
          <w:lang w:val="fr-FR"/>
        </w:rPr>
        <w:t>1t</w:t>
      </w:r>
      <w:r>
        <w:rPr>
          <w:lang w:val="fr-FR"/>
        </w:rPr>
        <w:t>, R</w:t>
      </w:r>
      <w:r>
        <w:rPr>
          <w:vertAlign w:val="subscript"/>
          <w:lang w:val="fr-FR"/>
        </w:rPr>
        <w:t>2</w:t>
      </w:r>
      <w:r>
        <w:rPr>
          <w:lang w:val="fr-FR"/>
        </w:rPr>
        <w:t>, R</w:t>
      </w:r>
      <w:r>
        <w:rPr>
          <w:vertAlign w:val="subscript"/>
          <w:lang w:val="fr-FR"/>
        </w:rPr>
        <w:t>3</w:t>
      </w:r>
      <w:r>
        <w:rPr>
          <w:lang w:val="fr-FR"/>
        </w:rPr>
        <w:t xml:space="preserve">, </w:t>
      </w:r>
      <w:r>
        <w:rPr>
          <w:lang w:val="en-US"/>
        </w:rPr>
        <w:t>R</w:t>
      </w:r>
      <w:r>
        <w:rPr>
          <w:vertAlign w:val="subscript"/>
          <w:lang w:val="en-US"/>
        </w:rPr>
        <w:t>n</w:t>
      </w:r>
      <w:r>
        <w:rPr>
          <w:lang w:val="en-US"/>
        </w:rPr>
        <w:t xml:space="preserve"> </w:t>
      </w:r>
      <w:r>
        <w:t>- термические сопротивления отдельных слоев конструкции, определяемые по формуле (27);</w:t>
      </w:r>
    </w:p>
    <w:p w:rsidR="00000000" w:rsidRDefault="00233823">
      <w:pPr>
        <w:ind w:firstLine="426"/>
        <w:jc w:val="both"/>
      </w:pPr>
      <w:r>
        <w:rPr>
          <w:lang w:val="fr-FR"/>
        </w:rPr>
        <w:t>R</w:t>
      </w:r>
      <w:r>
        <w:rPr>
          <w:vertAlign w:val="subscript"/>
          <w:lang w:val="fr-FR"/>
        </w:rPr>
        <w:t>a1</w:t>
      </w:r>
      <w:r>
        <w:rPr>
          <w:lang w:val="fr-FR"/>
        </w:rPr>
        <w:t xml:space="preserve"> </w:t>
      </w:r>
      <w:r>
        <w:t>- термическое сопротивление замкнутой воздушной прослойки, принимаемое по таблице 12.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933450" cy="22860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87" r:link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(27)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en-US"/>
        </w:rPr>
        <w:t>σ</w:t>
      </w:r>
      <w:r>
        <w:rPr>
          <w:vertAlign w:val="subscript"/>
          <w:lang w:val="en-US"/>
        </w:rPr>
        <w:t>i</w:t>
      </w:r>
      <w:r>
        <w:rPr>
          <w:lang w:val="en-US"/>
        </w:rPr>
        <w:t xml:space="preserve"> </w:t>
      </w:r>
      <w:r>
        <w:t>- толщина і-го слоя, м;</w:t>
      </w:r>
    </w:p>
    <w:p w:rsidR="00000000" w:rsidRDefault="00233823">
      <w:pPr>
        <w:ind w:firstLine="426"/>
        <w:jc w:val="both"/>
      </w:pPr>
      <w:r>
        <w:rPr>
          <w:lang w:val="fr-FR"/>
        </w:rPr>
        <w:t>λ</w:t>
      </w:r>
      <w:r>
        <w:rPr>
          <w:vertAlign w:val="subscript"/>
          <w:lang w:val="fr-FR"/>
        </w:rPr>
        <w:t>i</w:t>
      </w:r>
      <w:r>
        <w:rPr>
          <w:lang w:val="fr-FR"/>
        </w:rPr>
        <w:t xml:space="preserve"> </w:t>
      </w:r>
      <w:r>
        <w:t>- расчетный коэффициент теплопроводности материала і-го слоя, Вт/(м·°С), принимаемый согласно п. 5.3.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7.3.3 Для теплотехнически неоднородных ограждающих конструкций, содержащих сквозные и несквозные теплопроводные включения, соединительные элементы между</w:t>
      </w:r>
      <w:r>
        <w:t xml:space="preserve"> наружными и внутренними слоями (ребра, шпонки, стержневые связи), проемы и др., приведенное термическое сопротивление </w:t>
      </w:r>
      <w:r>
        <w:rPr>
          <w:lang w:val="fr-FR"/>
        </w:rPr>
        <w:t>R</w:t>
      </w:r>
      <w:r>
        <w:rPr>
          <w:vertAlign w:val="subscript"/>
          <w:lang w:val="fr-FR"/>
        </w:rPr>
        <w:t>k</w:t>
      </w:r>
      <w:r>
        <w:rPr>
          <w:lang w:val="fr-FR"/>
        </w:rPr>
        <w:t xml:space="preserve"> </w:t>
      </w:r>
      <w:r>
        <w:t>следует определять на основе расчета температурных полей с применением специальных компьютерных программ по формуле: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1781175" cy="285750"/>
            <wp:effectExtent l="0" t="0" r="952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89" r:link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(28)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en-US"/>
        </w:rPr>
        <w:t>τ</w:t>
      </w:r>
      <w:r>
        <w:rPr>
          <w:vertAlign w:val="subscript"/>
          <w:lang w:val="en-US"/>
        </w:rPr>
        <w:t>int</w:t>
      </w:r>
      <w:r>
        <w:t xml:space="preserve">, </w:t>
      </w:r>
      <w:r>
        <w:rPr>
          <w:lang w:val="en-US"/>
        </w:rPr>
        <w:t>τ</w:t>
      </w:r>
      <w:r>
        <w:rPr>
          <w:vertAlign w:val="subscript"/>
          <w:lang w:val="en-US"/>
        </w:rPr>
        <w:t>ext</w:t>
      </w:r>
      <w:r>
        <w:rPr>
          <w:lang w:val="en-US"/>
        </w:rPr>
        <w:t xml:space="preserve"> </w:t>
      </w:r>
      <w:r>
        <w:t>- средние температуры наружной и внутренней поверхностей рассчитываемой конструкции,</w:t>
      </w:r>
      <w:r>
        <w:t xml:space="preserve"> °С, определяемые по результатам расчета температурных полей;</w:t>
      </w:r>
    </w:p>
    <w:p w:rsidR="00000000" w:rsidRDefault="00233823">
      <w:pPr>
        <w:ind w:firstLine="426"/>
        <w:jc w:val="both"/>
      </w:pPr>
      <w:r>
        <w:rPr>
          <w:lang w:val="en-US"/>
        </w:rPr>
        <w:t xml:space="preserve">Q </w:t>
      </w:r>
      <w:r>
        <w:t>- суммарный тепловой поток, входящий в рассчитываемую конструкцию, Вт,</w:t>
      </w:r>
    </w:p>
    <w:p w:rsidR="00000000" w:rsidRDefault="00233823">
      <w:pPr>
        <w:ind w:firstLine="426"/>
        <w:jc w:val="both"/>
      </w:pPr>
      <w:r>
        <w:t>А - площадь приведения, м</w:t>
      </w:r>
      <w:r>
        <w:rPr>
          <w:vertAlign w:val="superscript"/>
        </w:rPr>
        <w:t>2</w:t>
      </w:r>
      <w:r>
        <w:t>, численно равна площади проекции рассчитываемой конструкции на параллельную плоскость.</w:t>
      </w:r>
    </w:p>
    <w:p w:rsidR="00000000" w:rsidRDefault="00233823">
      <w:pPr>
        <w:ind w:firstLine="426"/>
        <w:jc w:val="both"/>
      </w:pPr>
      <w:r>
        <w:t>Особенн</w:t>
      </w:r>
      <w:r>
        <w:t xml:space="preserve">ости метода и примеры определения приведенного сопротивления теплопередаче неоднородных ограждающих конструкций на основе расчета температурных полей приведены в </w:t>
      </w:r>
      <w:hyperlink r:id="rId191" w:anchor="sub_id=5" w:history="1">
        <w:r>
          <w:rPr>
            <w:rStyle w:val="a6"/>
          </w:rPr>
          <w:t xml:space="preserve">приложениях Д, </w:t>
        </w:r>
        <w:r>
          <w:rPr>
            <w:rStyle w:val="a6"/>
          </w:rPr>
          <w:t>Е</w:t>
        </w:r>
      </w:hyperlink>
      <w:r>
        <w:t>.</w:t>
      </w:r>
    </w:p>
    <w:p w:rsidR="00000000" w:rsidRDefault="00233823">
      <w:pPr>
        <w:ind w:firstLine="426"/>
        <w:jc w:val="both"/>
      </w:pPr>
      <w:r>
        <w:t xml:space="preserve">7.3.4 Допускается определять величину приведенного термического сопротивления многослойной ограждающей конструкции </w:t>
      </w:r>
      <w:r>
        <w:rPr>
          <w:lang w:val="en-US"/>
        </w:rPr>
        <w:t>R</w:t>
      </w:r>
      <w:r>
        <w:rPr>
          <w:vertAlign w:val="subscript"/>
          <w:lang w:val="en-US"/>
        </w:rPr>
        <w:t>k</w:t>
      </w:r>
      <w:r>
        <w:rPr>
          <w:vertAlign w:val="superscript"/>
          <w:lang w:val="en-US"/>
        </w:rPr>
        <w:t>r</w:t>
      </w:r>
      <w:r>
        <w:rPr>
          <w:lang w:val="en-US"/>
        </w:rPr>
        <w:t xml:space="preserve"> </w:t>
      </w:r>
      <w:r>
        <w:t xml:space="preserve">на основе условного термического сопротивления с использованием коэффициента теплотехнической однородности </w:t>
      </w:r>
      <w:r>
        <w:rPr>
          <w:lang w:val="en-US"/>
        </w:rPr>
        <w:t>r</w:t>
      </w:r>
      <w:r>
        <w:t>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1000125" cy="219075"/>
            <wp:effectExtent l="0" t="0" r="9525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92" r:link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(29)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en-US"/>
        </w:rPr>
        <w:t>R</w:t>
      </w:r>
      <w:r>
        <w:rPr>
          <w:vertAlign w:val="subscript"/>
        </w:rPr>
        <w:t>усл</w:t>
      </w:r>
      <w:r>
        <w:t xml:space="preserve"> - условное термическое сопротивление, (м</w:t>
      </w:r>
      <w:r>
        <w:rPr>
          <w:vertAlign w:val="superscript"/>
        </w:rPr>
        <w:t>2</w:t>
      </w:r>
      <w:r>
        <w:t>·°С)/Вт, рассчитанное по формуле (26) по глади конструкции, без учета теплопроводных включений;</w:t>
      </w:r>
    </w:p>
    <w:p w:rsidR="00000000" w:rsidRDefault="00233823">
      <w:pPr>
        <w:ind w:firstLine="426"/>
        <w:jc w:val="both"/>
      </w:pPr>
      <w:r>
        <w:rPr>
          <w:lang w:val="en-US"/>
        </w:rPr>
        <w:t xml:space="preserve">r </w:t>
      </w:r>
      <w:r>
        <w:t>- коэффициент теплотехнической однородности конструкции, учитывающий влияние стыков, откосов проемов, обрамляющих ребер, гибких связей и других теплопроводных включений, определяемый по справочным данным или по результатам расчета температурных полей.</w:t>
      </w:r>
    </w:p>
    <w:p w:rsidR="00000000" w:rsidRDefault="00233823">
      <w:pPr>
        <w:ind w:firstLine="426"/>
        <w:jc w:val="both"/>
      </w:pPr>
      <w:r>
        <w:t>Спра</w:t>
      </w:r>
      <w:r>
        <w:t xml:space="preserve">вочные значения коэффициента теплотехнической однородности </w:t>
      </w:r>
      <w:r>
        <w:rPr>
          <w:lang w:val="en-US"/>
        </w:rPr>
        <w:t xml:space="preserve">r </w:t>
      </w:r>
      <w:r>
        <w:t xml:space="preserve">для ряда ограждающих конструкций приведены в </w:t>
      </w:r>
      <w:hyperlink r:id="rId194" w:anchor="sub_id=7" w:history="1">
        <w:r>
          <w:rPr>
            <w:rStyle w:val="a6"/>
          </w:rPr>
          <w:t>приложении И</w:t>
        </w:r>
      </w:hyperlink>
      <w:r>
        <w:t>.</w:t>
      </w:r>
    </w:p>
    <w:p w:rsidR="00000000" w:rsidRDefault="00233823">
      <w:pPr>
        <w:ind w:firstLine="426"/>
        <w:jc w:val="both"/>
      </w:pPr>
      <w:r>
        <w:t>7.3.5 Для ограждающей конструкции, состоящей из нескольки</w:t>
      </w:r>
      <w:r>
        <w:t xml:space="preserve">х участков с известными (рассчитанными) величинами приведенного сопротивления теплопередаче </w:t>
      </w:r>
      <w:r>
        <w:rPr>
          <w:lang w:val="en-US"/>
        </w:rPr>
        <w:t>R</w:t>
      </w:r>
      <w:r>
        <w:rPr>
          <w:vertAlign w:val="subscript"/>
          <w:lang w:val="en-US"/>
        </w:rPr>
        <w:t>oi</w:t>
      </w:r>
      <w:r>
        <w:t>, расчет величины приведенного сопротивления теплопередаче всей конструкции следует осуществлять по формуле: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2019300" cy="333375"/>
            <wp:effectExtent l="0" t="0" r="0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95" r:link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(30)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552450" cy="17145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97" r:link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соответственно площадь і-го участка ограждающей конструкции, м</w:t>
      </w:r>
      <w:r>
        <w:rPr>
          <w:vertAlign w:val="superscript"/>
        </w:rPr>
        <w:t>2</w:t>
      </w:r>
      <w:r>
        <w:t>, и его приведенное сопротивление теплопередаче, (м</w:t>
      </w:r>
      <w:r>
        <w:rPr>
          <w:vertAlign w:val="superscript"/>
        </w:rPr>
        <w:t>2</w:t>
      </w:r>
      <w:r>
        <w:t>·°С)/Вт;</w:t>
      </w:r>
    </w:p>
    <w:p w:rsidR="00000000" w:rsidRDefault="00233823">
      <w:pPr>
        <w:ind w:firstLine="426"/>
        <w:jc w:val="both"/>
      </w:pPr>
      <w:r>
        <w:rPr>
          <w:lang w:val="fr-FR"/>
        </w:rPr>
        <w:t xml:space="preserve">m </w:t>
      </w:r>
      <w:r>
        <w:t>- число участков ограждающей конструкции с рассчитанными приведенными сопротивлениями теплопереда</w:t>
      </w:r>
      <w:r>
        <w:t>че.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7.3.6 При наличии в ограждающей конструкции прослойки, вентилируемой наружным воздухом, слои конструкции, расположенные между воздушной прослойкой и наружной поверхностью, при определении величины </w:t>
      </w:r>
      <w:r>
        <w:rPr>
          <w:lang w:val="fr-FR"/>
        </w:rPr>
        <w:t>R</w:t>
      </w:r>
      <w:r>
        <w:rPr>
          <w:vertAlign w:val="subscript"/>
          <w:lang w:val="fr-FR"/>
        </w:rPr>
        <w:t>0</w:t>
      </w:r>
      <w:r>
        <w:rPr>
          <w:vertAlign w:val="superscript"/>
          <w:lang w:val="fr-FR"/>
        </w:rPr>
        <w:t>r</w:t>
      </w:r>
      <w:r>
        <w:rPr>
          <w:lang w:val="fr-FR"/>
        </w:rPr>
        <w:t xml:space="preserve"> </w:t>
      </w:r>
      <w:r>
        <w:t>не учитываются.</w:t>
      </w:r>
    </w:p>
    <w:p w:rsidR="00000000" w:rsidRDefault="00233823">
      <w:pPr>
        <w:ind w:firstLine="426"/>
        <w:jc w:val="both"/>
      </w:pPr>
      <w:r>
        <w:t xml:space="preserve">При этом величина коэффициента теплоотдачи на поверхности конструкции, обращенной в сторону вентилируемой наружным воздухом прослойки, принимается равной </w:t>
      </w:r>
      <w:r>
        <w:rPr>
          <w:lang w:val="fr-FR"/>
        </w:rPr>
        <w:t>a</w:t>
      </w:r>
      <w:r>
        <w:rPr>
          <w:vertAlign w:val="subscript"/>
          <w:lang w:val="fr-FR"/>
        </w:rPr>
        <w:t>ext</w:t>
      </w:r>
      <w:r>
        <w:rPr>
          <w:lang w:val="fr-FR"/>
        </w:rPr>
        <w:t xml:space="preserve"> </w:t>
      </w:r>
      <w:r>
        <w:t>= 10,8 Вт/(м</w:t>
      </w:r>
      <w:r>
        <w:rPr>
          <w:vertAlign w:val="superscript"/>
        </w:rPr>
        <w:t>2</w:t>
      </w:r>
      <w:r>
        <w:t>·°С).</w:t>
      </w:r>
    </w:p>
    <w:p w:rsidR="00000000" w:rsidRDefault="00233823">
      <w:pPr>
        <w:ind w:firstLine="426"/>
        <w:jc w:val="both"/>
      </w:pPr>
      <w:r>
        <w:t>7.3.7 Приведенное сопротивление теплопередаче наружных стен следует определять</w:t>
      </w:r>
      <w:r>
        <w:t xml:space="preserve"> для фасада здания либо для одного промежуточного этажа с учетом откосов оконных и дверных проемов </w:t>
      </w:r>
      <w:r>
        <w:rPr>
          <w:lang w:val="de-DE"/>
        </w:rPr>
        <w:t>R</w:t>
      </w:r>
      <w:r>
        <w:rPr>
          <w:vertAlign w:val="subscript"/>
          <w:lang w:val="de-DE"/>
        </w:rPr>
        <w:t>o,fas</w:t>
      </w:r>
      <w:r>
        <w:rPr>
          <w:vertAlign w:val="superscript"/>
          <w:lang w:val="de-DE"/>
        </w:rPr>
        <w:t>r</w:t>
      </w:r>
      <w:r>
        <w:t>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2038350" cy="257175"/>
            <wp:effectExtent l="0" t="0" r="0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99" r:link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(31)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676275" cy="190500"/>
            <wp:effectExtent l="0" t="0" r="952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01" r:link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площадь всех фасадов здания, за исключением площади проемов, м</w:t>
      </w:r>
      <w:r>
        <w:rPr>
          <w:vertAlign w:val="superscript"/>
        </w:rPr>
        <w:t>2</w:t>
      </w:r>
      <w:r>
        <w:t>;</w:t>
      </w:r>
    </w:p>
    <w:p w:rsidR="00000000" w:rsidRDefault="00233823">
      <w:pPr>
        <w:ind w:firstLine="426"/>
        <w:jc w:val="both"/>
      </w:pPr>
      <w:r>
        <w:t>А</w:t>
      </w:r>
      <w:r>
        <w:rPr>
          <w:vertAlign w:val="subscript"/>
          <w:lang w:val="en-US"/>
        </w:rPr>
        <w:t>i</w:t>
      </w:r>
      <w:r>
        <w:t xml:space="preserve"> - площадь і-го фрагмента (панели) фасада здания, м</w:t>
      </w:r>
      <w:r>
        <w:rPr>
          <w:vertAlign w:val="superscript"/>
        </w:rPr>
        <w:t>2</w:t>
      </w:r>
      <w:r>
        <w:t>;</w:t>
      </w:r>
    </w:p>
    <w:p w:rsidR="00000000" w:rsidRDefault="00233823">
      <w:pPr>
        <w:ind w:firstLine="426"/>
        <w:jc w:val="both"/>
      </w:pPr>
      <w:r>
        <w:rPr>
          <w:noProof/>
        </w:rPr>
        <w:drawing>
          <wp:inline distT="0" distB="0" distL="0" distR="0">
            <wp:extent cx="276225" cy="200025"/>
            <wp:effectExtent l="0" t="0" r="9525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03" r:link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приведенное сопротивление теплопередаче і-го фрагмента, (м</w:t>
      </w:r>
      <w:r>
        <w:rPr>
          <w:vertAlign w:val="superscript"/>
        </w:rPr>
        <w:t>2</w:t>
      </w:r>
      <w:r>
        <w:t>·°С)/Вт.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Правила </w:t>
      </w:r>
      <w:r>
        <w:t xml:space="preserve">выбора расчетных фрагментов и примеры определения приведенного сопротивления теплопередаче фасада здания </w:t>
      </w:r>
      <w:r>
        <w:rPr>
          <w:lang w:val="de-DE"/>
        </w:rPr>
        <w:t>R</w:t>
      </w:r>
      <w:r>
        <w:rPr>
          <w:vertAlign w:val="subscript"/>
          <w:lang w:val="de-DE"/>
        </w:rPr>
        <w:t>o,fas</w:t>
      </w:r>
      <w:r>
        <w:rPr>
          <w:vertAlign w:val="superscript"/>
          <w:lang w:val="de-DE"/>
        </w:rPr>
        <w:t>r</w:t>
      </w:r>
      <w:r>
        <w:rPr>
          <w:lang w:val="de-DE"/>
        </w:rPr>
        <w:t xml:space="preserve"> </w:t>
      </w:r>
      <w:r>
        <w:t xml:space="preserve">приведены в </w:t>
      </w:r>
      <w:hyperlink r:id="rId205" w:anchor="sub_id=5" w:history="1">
        <w:r>
          <w:rPr>
            <w:rStyle w:val="a6"/>
          </w:rPr>
          <w:t>приложении Д</w:t>
        </w:r>
      </w:hyperlink>
      <w:r>
        <w:t>.</w:t>
      </w:r>
    </w:p>
    <w:p w:rsidR="00000000" w:rsidRDefault="00233823">
      <w:pPr>
        <w:jc w:val="both"/>
      </w:pPr>
      <w:r>
        <w:rPr>
          <w:rStyle w:val="s3"/>
        </w:rPr>
        <w:t xml:space="preserve">Таблица 11 изложена в редакции </w:t>
      </w:r>
      <w:hyperlink r:id="rId206" w:anchor="sub_id=30511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207" w:anchor="sub_id=70307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 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jc w:val="center"/>
      </w:pPr>
      <w:r>
        <w:rPr>
          <w:rStyle w:val="s1"/>
        </w:rPr>
        <w:t>Таблица 11 - Коэффициент теплоотдачи наружной поверхности ограждающей конструкции*, Вт/(м2</w:t>
      </w:r>
      <w:r>
        <w:rPr>
          <w:rStyle w:val="s1"/>
          <w:rFonts w:ascii="Cambria Math" w:hAnsi="Cambria Math"/>
        </w:rPr>
        <w:t>⋅</w:t>
      </w:r>
      <w:r>
        <w:rPr>
          <w:rStyle w:val="s1"/>
        </w:rPr>
        <w:t>оС)</w:t>
      </w:r>
    </w:p>
    <w:p w:rsidR="00000000" w:rsidRDefault="00233823">
      <w:pPr>
        <w:ind w:firstLine="397"/>
        <w:jc w:val="both"/>
      </w:pPr>
      <w:r>
        <w:rPr>
          <w:rStyle w:val="s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6"/>
        <w:gridCol w:w="2039"/>
      </w:tblGrid>
      <w:tr w:rsidR="00000000">
        <w:tc>
          <w:tcPr>
            <w:tcW w:w="18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pPr>
              <w:pStyle w:val="60"/>
              <w:ind w:right="40" w:firstLine="567"/>
              <w:jc w:val="center"/>
            </w:pPr>
            <w:r>
              <w:t>Наружная поверхность ограждающих конструкций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pPr>
              <w:jc w:val="center"/>
            </w:pPr>
            <w:r>
              <w:t>α</w:t>
            </w:r>
            <w:r>
              <w:rPr>
                <w:vertAlign w:val="subscript"/>
                <w:lang w:val="en-US"/>
              </w:rPr>
              <w:t>ext</w:t>
            </w:r>
            <w:r>
              <w:rPr>
                <w:lang w:val="en-US"/>
              </w:rPr>
              <w:t>,</w:t>
            </w:r>
          </w:p>
        </w:tc>
      </w:tr>
      <w:tr w:rsidR="00000000">
        <w:tc>
          <w:tcPr>
            <w:tcW w:w="18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r>
              <w:t>1. Наружные стены, покрытия, перекрытия над проездами и над холодными (без ограждающих стенок) подпольями в Северной строительно-климатической зоне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r>
              <w:t>23</w:t>
            </w:r>
          </w:p>
        </w:tc>
      </w:tr>
      <w:tr w:rsidR="00000000">
        <w:tc>
          <w:tcPr>
            <w:tcW w:w="18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r>
              <w:t>2. Перекрытия над холодными подвалами, сообщающимися с наружным воздухом; перекрытия над холодными (с ог</w:t>
            </w:r>
            <w:r>
              <w:t>раждающими стенками) подпольями и холодными этажами в Северной климатической зоне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r>
              <w:t>17</w:t>
            </w:r>
          </w:p>
        </w:tc>
      </w:tr>
      <w:tr w:rsidR="00000000">
        <w:tc>
          <w:tcPr>
            <w:tcW w:w="18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r>
              <w:t>3. Перекрытия чердачные и над неотапливаемыми подвалами со световыми проемами в стенах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r>
              <w:t>12</w:t>
            </w:r>
          </w:p>
        </w:tc>
      </w:tr>
      <w:tr w:rsidR="00000000">
        <w:tc>
          <w:tcPr>
            <w:tcW w:w="18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r>
              <w:t>4. Перекрытия над неотапливаемыми подвалами без световых проемов в стенах, расп</w:t>
            </w:r>
            <w:r>
              <w:t>оложенных выше уровня земли, и над неотапливаемыми техническими подпольями, расположенными ниже уровня земли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r>
              <w:t>6</w:t>
            </w:r>
          </w:p>
        </w:tc>
      </w:tr>
      <w:tr w:rsidR="00000000">
        <w:tc>
          <w:tcPr>
            <w:tcW w:w="237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33823">
            <w:r>
              <w:t>Примечание - * согласно СП РК 2.04-107.</w:t>
            </w:r>
          </w:p>
        </w:tc>
      </w:tr>
    </w:tbl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* Согласно </w:t>
      </w:r>
      <w:hyperlink r:id="rId208" w:history="1">
        <w:r>
          <w:rPr>
            <w:rStyle w:val="a6"/>
          </w:rPr>
          <w:t>МСП 2.04-101</w:t>
        </w:r>
      </w:hyperlink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Таблица 12 - Термическое сопротивление замкнутых воздушных прослоек</w:t>
      </w:r>
    </w:p>
    <w:p w:rsidR="00000000" w:rsidRDefault="00233823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"/>
        <w:gridCol w:w="1874"/>
        <w:gridCol w:w="1846"/>
        <w:gridCol w:w="2048"/>
        <w:gridCol w:w="2057"/>
      </w:tblGrid>
      <w:tr w:rsidR="00000000">
        <w:trPr>
          <w:trHeight w:val="20"/>
        </w:trPr>
        <w:tc>
          <w:tcPr>
            <w:tcW w:w="80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Толщина воздушной прослойки</w:t>
            </w:r>
          </w:p>
          <w:p w:rsidR="00000000" w:rsidRDefault="00233823">
            <w:pPr>
              <w:jc w:val="center"/>
            </w:pPr>
            <w:r>
              <w:rPr>
                <w:lang w:val="fr-FR"/>
              </w:rPr>
              <w:t>δ</w:t>
            </w:r>
            <w:r>
              <w:rPr>
                <w:vertAlign w:val="subscript"/>
                <w:lang w:val="fr-FR"/>
              </w:rPr>
              <w:t>al</w:t>
            </w:r>
            <w:r>
              <w:rPr>
                <w:lang w:val="fr-FR"/>
              </w:rPr>
              <w:t xml:space="preserve">, </w:t>
            </w:r>
            <w:r>
              <w:t>м</w:t>
            </w:r>
          </w:p>
        </w:tc>
        <w:tc>
          <w:tcPr>
            <w:tcW w:w="419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 xml:space="preserve">Термическое сопротивление замкнутой воздушной прослойки </w:t>
            </w:r>
            <w:r>
              <w:rPr>
                <w:lang w:val="fr-FR"/>
              </w:rPr>
              <w:t>R</w:t>
            </w:r>
            <w:r>
              <w:rPr>
                <w:vertAlign w:val="subscript"/>
                <w:lang w:val="fr-FR"/>
              </w:rPr>
              <w:t>al</w:t>
            </w:r>
            <w:r>
              <w:t>, (м</w:t>
            </w:r>
            <w:r>
              <w:rPr>
                <w:vertAlign w:val="superscript"/>
              </w:rPr>
              <w:t>2</w:t>
            </w:r>
            <w:r>
              <w:t>·°С)/Вт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19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горизонтальной при потоке теплоты снизу вверх и вертикальной</w:t>
            </w:r>
          </w:p>
        </w:tc>
        <w:tc>
          <w:tcPr>
            <w:tcW w:w="22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горизонтальной при потоке теплоты сверху вниз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419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при температуре воздуха в прослойке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положительной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отрицательной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положительной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отрицательной</w:t>
            </w:r>
          </w:p>
        </w:tc>
      </w:tr>
      <w:tr w:rsidR="00000000">
        <w:trPr>
          <w:trHeight w:val="20"/>
        </w:trPr>
        <w:tc>
          <w:tcPr>
            <w:tcW w:w="8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0,01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0,13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0,15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0,14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8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0,14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0,15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0,15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0,19</w:t>
            </w:r>
          </w:p>
        </w:tc>
      </w:tr>
      <w:tr w:rsidR="00000000">
        <w:trPr>
          <w:trHeight w:val="20"/>
        </w:trPr>
        <w:tc>
          <w:tcPr>
            <w:tcW w:w="8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0,14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0,16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0,16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0,21</w:t>
            </w:r>
          </w:p>
        </w:tc>
      </w:tr>
      <w:tr w:rsidR="00000000">
        <w:trPr>
          <w:trHeight w:val="20"/>
        </w:trPr>
        <w:tc>
          <w:tcPr>
            <w:tcW w:w="8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0,05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0,14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0,17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0,17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0,22</w:t>
            </w:r>
          </w:p>
        </w:tc>
      </w:tr>
      <w:tr w:rsidR="00000000">
        <w:trPr>
          <w:trHeight w:val="20"/>
        </w:trPr>
        <w:tc>
          <w:tcPr>
            <w:tcW w:w="8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0,1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0,15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0,18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0,18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8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0,15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0,15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0,18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0,19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0,24</w:t>
            </w:r>
          </w:p>
        </w:tc>
      </w:tr>
      <w:tr w:rsidR="00000000">
        <w:trPr>
          <w:trHeight w:val="20"/>
        </w:trPr>
        <w:tc>
          <w:tcPr>
            <w:tcW w:w="8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0,2-0,3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0,15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0,19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0,19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0,24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ПРИМЕЧАНИЕ. При наличии на одной или обеих поверхностях воздушной прослойки теплоотражающей алюминиевой фольги термическое сопротивление следует увеличивать в два раза.</w:t>
            </w:r>
          </w:p>
        </w:tc>
      </w:tr>
    </w:tbl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both"/>
      </w:pPr>
      <w:r>
        <w:rPr>
          <w:b/>
          <w:bCs/>
        </w:rPr>
        <w:t>7.4 Расчет приведенного сопротивления теплопередаче светопрозрачных конструкций</w:t>
      </w:r>
    </w:p>
    <w:p w:rsidR="00000000" w:rsidRDefault="00233823">
      <w:pPr>
        <w:ind w:firstLine="426"/>
        <w:jc w:val="both"/>
      </w:pPr>
      <w:r>
        <w:t xml:space="preserve">7.4.1 Приведенное сопротивление теплопередаче заполнений световых проемов (окон, балконных дверей и фонарей) </w:t>
      </w:r>
      <w:r>
        <w:rPr>
          <w:smallCaps/>
          <w:lang w:val="fr-FR"/>
        </w:rPr>
        <w:t>R</w:t>
      </w:r>
      <w:r>
        <w:rPr>
          <w:smallCaps/>
          <w:vertAlign w:val="subscript"/>
          <w:lang w:val="fr-FR"/>
        </w:rPr>
        <w:t>0,F</w:t>
      </w:r>
      <w:r>
        <w:rPr>
          <w:vertAlign w:val="superscript"/>
        </w:rPr>
        <w:t>r</w:t>
      </w:r>
      <w:r>
        <w:rPr>
          <w:smallCaps/>
          <w:lang w:val="fr-FR"/>
        </w:rPr>
        <w:t xml:space="preserve">, </w:t>
      </w:r>
      <w:r>
        <w:rPr>
          <w:smallCaps/>
        </w:rPr>
        <w:t>(</w:t>
      </w:r>
      <w:r>
        <w:t>м</w:t>
      </w:r>
      <w:r>
        <w:rPr>
          <w:vertAlign w:val="superscript"/>
        </w:rPr>
        <w:t>2</w:t>
      </w:r>
      <w:r>
        <w:t>·°С</w:t>
      </w:r>
      <w:r>
        <w:rPr>
          <w:smallCaps/>
        </w:rPr>
        <w:t>)/</w:t>
      </w:r>
      <w:r>
        <w:t>Вт,</w:t>
      </w:r>
      <w:r>
        <w:rPr>
          <w:smallCaps/>
        </w:rPr>
        <w:t xml:space="preserve"> </w:t>
      </w:r>
      <w:r>
        <w:t>определяют на основании расчета температурных по</w:t>
      </w:r>
      <w:r>
        <w:t xml:space="preserve">лей согласно п. 7.3.3 либо экспериментально по </w:t>
      </w:r>
      <w:hyperlink r:id="rId209" w:history="1">
        <w:r>
          <w:rPr>
            <w:rStyle w:val="a6"/>
          </w:rPr>
          <w:t>ГОСТ 26602.1</w:t>
        </w:r>
      </w:hyperlink>
      <w:r>
        <w:t>.</w:t>
      </w:r>
    </w:p>
    <w:p w:rsidR="00000000" w:rsidRDefault="00233823">
      <w:pPr>
        <w:ind w:firstLine="426"/>
        <w:jc w:val="both"/>
      </w:pPr>
      <w:r>
        <w:t xml:space="preserve">7.4.2 Допускается величину </w:t>
      </w:r>
      <w:r>
        <w:rPr>
          <w:smallCaps/>
          <w:lang w:val="fr-FR"/>
        </w:rPr>
        <w:t>R</w:t>
      </w:r>
      <w:r>
        <w:rPr>
          <w:smallCaps/>
          <w:vertAlign w:val="subscript"/>
          <w:lang w:val="fr-FR"/>
        </w:rPr>
        <w:t>0,F</w:t>
      </w:r>
      <w:r>
        <w:rPr>
          <w:vertAlign w:val="superscript"/>
        </w:rPr>
        <w:t>r</w:t>
      </w:r>
      <w:r>
        <w:t xml:space="preserve"> рассчитывать по методике, представленной в </w:t>
      </w:r>
      <w:hyperlink r:id="rId210" w:anchor="sub_id=9" w:history="1">
        <w:r>
          <w:rPr>
            <w:rStyle w:val="a6"/>
          </w:rPr>
          <w:t>приложении К</w:t>
        </w:r>
      </w:hyperlink>
      <w:r>
        <w:t>, учитывая площади и сопротивления теплопередаче непрозрачной части и остекления оконных и дверных балконных блоков.</w:t>
      </w:r>
    </w:p>
    <w:p w:rsidR="00000000" w:rsidRDefault="00233823">
      <w:pPr>
        <w:ind w:firstLine="426"/>
        <w:jc w:val="both"/>
      </w:pPr>
      <w:r>
        <w:t xml:space="preserve">7.4.3 Приведенное сопротивление теплопередаче остекленных фасадов здания, включающих светопрозрачные и </w:t>
      </w:r>
      <w:r>
        <w:t>непрозрачные участки, следует определять по формуле (31), учитывая площади и приведенные сопротивления теплопередаче заполнений световых проемов и непрозрачных участков.</w:t>
      </w:r>
    </w:p>
    <w:p w:rsidR="00000000" w:rsidRDefault="00233823">
      <w:pPr>
        <w:ind w:firstLine="426"/>
        <w:jc w:val="both"/>
      </w:pPr>
      <w:r>
        <w:rPr>
          <w:b/>
          <w:bCs/>
        </w:rPr>
        <w:t>7.5</w:t>
      </w:r>
      <w:r>
        <w:t xml:space="preserve"> </w:t>
      </w:r>
      <w:r>
        <w:rPr>
          <w:b/>
          <w:bCs/>
        </w:rPr>
        <w:t>Оценка температурного режима ограждающих конструкций</w:t>
      </w:r>
    </w:p>
    <w:p w:rsidR="00000000" w:rsidRDefault="00233823">
      <w:pPr>
        <w:ind w:firstLine="426"/>
        <w:jc w:val="both"/>
      </w:pPr>
      <w:r>
        <w:t xml:space="preserve">7.5.1 Температуру внутренней </w:t>
      </w:r>
      <w:r>
        <w:t>поверхности τ</w:t>
      </w:r>
      <w:r>
        <w:rPr>
          <w:vertAlign w:val="subscript"/>
          <w:lang w:val="en-US"/>
        </w:rPr>
        <w:t>si</w:t>
      </w:r>
      <w:r>
        <w:t>, °С, однородной однослойной или многослойной ограждающей конструкции с однородными слоями следует определять по формуле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2124075" cy="219075"/>
            <wp:effectExtent l="0" t="0" r="9525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11" r:link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(32)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en-US"/>
        </w:rPr>
        <w:t>n</w:t>
      </w:r>
      <w:r>
        <w:t xml:space="preserve">, </w:t>
      </w:r>
      <w:r>
        <w:rPr>
          <w:lang w:val="en-US"/>
        </w:rPr>
        <w:t>t</w:t>
      </w:r>
      <w:r>
        <w:rPr>
          <w:vertAlign w:val="subscript"/>
          <w:lang w:val="en-US"/>
        </w:rPr>
        <w:t>int</w:t>
      </w:r>
      <w:r>
        <w:t xml:space="preserve">, </w:t>
      </w:r>
      <w:r>
        <w:rPr>
          <w:lang w:val="en-US"/>
        </w:rPr>
        <w:t>t</w:t>
      </w:r>
      <w:r>
        <w:rPr>
          <w:vertAlign w:val="subscript"/>
          <w:lang w:val="en-US"/>
        </w:rPr>
        <w:t>ext</w:t>
      </w:r>
      <w:r>
        <w:t xml:space="preserve">, </w:t>
      </w:r>
      <w:r>
        <w:rPr>
          <w:lang w:val="en-US"/>
        </w:rPr>
        <w:t>a</w:t>
      </w:r>
      <w:r>
        <w:rPr>
          <w:vertAlign w:val="subscript"/>
          <w:lang w:val="en-US"/>
        </w:rPr>
        <w:t>int</w:t>
      </w:r>
      <w:r>
        <w:rPr>
          <w:lang w:val="en-US"/>
        </w:rPr>
        <w:t xml:space="preserve"> </w:t>
      </w:r>
      <w:r>
        <w:t>- то же, что в формуле (5);</w:t>
      </w:r>
    </w:p>
    <w:p w:rsidR="00000000" w:rsidRDefault="00233823">
      <w:pPr>
        <w:ind w:firstLine="426"/>
        <w:jc w:val="both"/>
      </w:pPr>
      <w:r>
        <w:rPr>
          <w:lang w:val="en-US"/>
        </w:rPr>
        <w:t>R</w:t>
      </w:r>
      <w:r>
        <w:rPr>
          <w:vertAlign w:val="subscript"/>
        </w:rPr>
        <w:t>0</w:t>
      </w:r>
      <w:r>
        <w:t xml:space="preserve"> - сопротивление теплопередаче к</w:t>
      </w:r>
      <w:r>
        <w:t>онструкции, (м</w:t>
      </w:r>
      <w:r>
        <w:rPr>
          <w:vertAlign w:val="superscript"/>
        </w:rPr>
        <w:t>2</w:t>
      </w:r>
      <w:r>
        <w:t>·°С)/Вт, рассчитанное по формулам (25), (26).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7.5.2 Температуру внутренней поверхности τ</w:t>
      </w:r>
      <w:r>
        <w:rPr>
          <w:vertAlign w:val="subscript"/>
          <w:lang w:val="en-US"/>
        </w:rPr>
        <w:t>si</w:t>
      </w:r>
      <w:r>
        <w:t>, °С, неоднородных ограждающих конструкций в области теплопроводных включений, в узлах сопряжений ограждающих и (или) несущих конструкций, а также св</w:t>
      </w:r>
      <w:r>
        <w:t>етопрозрачных конструкций следует определять по результатам расчета двухмерных (плоских) или трехмерных (пространственных) температурных полей с применением специальных компьютерных программ либо принимать по результатам испытаний.</w:t>
      </w:r>
    </w:p>
    <w:p w:rsidR="00000000" w:rsidRDefault="00233823">
      <w:pPr>
        <w:ind w:firstLine="426"/>
        <w:jc w:val="both"/>
      </w:pPr>
      <w:r>
        <w:t>Выбор размеров рассчитыв</w:t>
      </w:r>
      <w:r>
        <w:t>аемой области (фрагмента) и программы расчета следует принимать в зависимости от типа и размеров рассчитываемой конструкции.</w:t>
      </w:r>
    </w:p>
    <w:p w:rsidR="00000000" w:rsidRDefault="00233823">
      <w:pPr>
        <w:ind w:firstLine="426"/>
        <w:jc w:val="both"/>
      </w:pPr>
      <w:r>
        <w:t xml:space="preserve">Основные положения методики расчета и примеры реализации программ расчета двухмерных и трехмерных температурных полей приведены в </w:t>
      </w:r>
      <w:hyperlink r:id="rId213" w:anchor="sub_id=7" w:history="1">
        <w:r>
          <w:rPr>
            <w:rStyle w:val="a6"/>
          </w:rPr>
          <w:t>приложении Ж</w:t>
        </w:r>
      </w:hyperlink>
      <w:r>
        <w:t>.</w:t>
      </w:r>
    </w:p>
    <w:p w:rsidR="00000000" w:rsidRDefault="00233823">
      <w:pPr>
        <w:ind w:firstLine="426"/>
        <w:jc w:val="both"/>
      </w:pPr>
      <w:r>
        <w:t xml:space="preserve">7.5.3 Температуру точки росы </w:t>
      </w:r>
      <w:r>
        <w:rPr>
          <w:lang w:val="en-US"/>
        </w:rPr>
        <w:t>t</w:t>
      </w:r>
      <w:r>
        <w:rPr>
          <w:vertAlign w:val="subscript"/>
          <w:lang w:val="en-US"/>
        </w:rPr>
        <w:t>d</w:t>
      </w:r>
      <w:r>
        <w:t>,°</w:t>
      </w:r>
      <w:r>
        <w:rPr>
          <w:lang w:val="en-US"/>
        </w:rPr>
        <w:t>C</w:t>
      </w:r>
      <w:r>
        <w:t xml:space="preserve">, в зависимости от различных сочетаний температуры </w:t>
      </w:r>
      <w:r>
        <w:rPr>
          <w:lang w:val="en-US"/>
        </w:rPr>
        <w:t>t</w:t>
      </w:r>
      <w:r>
        <w:rPr>
          <w:vertAlign w:val="subscript"/>
          <w:lang w:val="en-US"/>
        </w:rPr>
        <w:t>in</w:t>
      </w:r>
      <w:r>
        <w:t>, °С, и относительной влажности φ</w:t>
      </w:r>
      <w:r>
        <w:rPr>
          <w:vertAlign w:val="subscript"/>
          <w:lang w:val="en-US"/>
        </w:rPr>
        <w:t>int</w:t>
      </w:r>
      <w:r>
        <w:t>, %, воздуха помещения следует определят</w:t>
      </w:r>
      <w:r>
        <w:t>ь по справочнику.</w:t>
      </w:r>
    </w:p>
    <w:p w:rsidR="00000000" w:rsidRDefault="00233823">
      <w:pPr>
        <w:ind w:firstLine="426"/>
        <w:jc w:val="both"/>
      </w:pPr>
      <w:r>
        <w:t xml:space="preserve">7.5.4 Расчетный перепад между температурами внутреннего воздуха и поверхности конструкции </w:t>
      </w:r>
      <w:r>
        <w:rPr>
          <w:lang w:val="en-US"/>
        </w:rPr>
        <w:t>Δt</w:t>
      </w:r>
      <w:r>
        <w:rPr>
          <w:vertAlign w:val="subscript"/>
        </w:rPr>
        <w:t>0</w:t>
      </w:r>
      <w:r>
        <w:t>, °С, следует рассчитывать по формуле (6).</w:t>
      </w:r>
    </w:p>
    <w:p w:rsidR="00000000" w:rsidRDefault="00233823">
      <w:pPr>
        <w:ind w:firstLine="426"/>
        <w:jc w:val="both"/>
      </w:pPr>
      <w:r>
        <w:rPr>
          <w:b/>
          <w:bCs/>
        </w:rPr>
        <w:t>7.6</w:t>
      </w:r>
      <w:r>
        <w:t xml:space="preserve"> </w:t>
      </w:r>
      <w:r>
        <w:rPr>
          <w:b/>
          <w:bCs/>
        </w:rPr>
        <w:t>Ограждающие конструкции теплого чердака</w:t>
      </w:r>
    </w:p>
    <w:p w:rsidR="00000000" w:rsidRDefault="00233823">
      <w:pPr>
        <w:ind w:firstLine="426"/>
        <w:jc w:val="both"/>
      </w:pPr>
      <w:r>
        <w:t>7.6.1 Требуемое сопротивление теплопередаче перекрытия теп</w:t>
      </w:r>
      <w:r>
        <w:t xml:space="preserve">лого чердака </w:t>
      </w:r>
      <w:r>
        <w:rPr>
          <w:lang w:val="en-US"/>
        </w:rPr>
        <w:t>R</w:t>
      </w:r>
      <w:r>
        <w:rPr>
          <w:vertAlign w:val="subscript"/>
        </w:rPr>
        <w:t>0</w:t>
      </w:r>
      <w:r>
        <w:rPr>
          <w:vertAlign w:val="superscript"/>
          <w:lang w:val="en-US"/>
        </w:rPr>
        <w:t>gf</w:t>
      </w:r>
      <w:r>
        <w:t>, (м</w:t>
      </w:r>
      <w:r>
        <w:rPr>
          <w:vertAlign w:val="superscript"/>
        </w:rPr>
        <w:t>2</w:t>
      </w:r>
      <w:r>
        <w:t>·°С)/Вт, определяют по формуле: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1104900" cy="24765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14" r:link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(33)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en-US"/>
        </w:rPr>
        <w:t>R</w:t>
      </w:r>
      <w:r>
        <w:rPr>
          <w:vertAlign w:val="subscript"/>
          <w:lang w:val="en-US"/>
        </w:rPr>
        <w:t>o</w:t>
      </w:r>
      <w:r>
        <w:rPr>
          <w:vertAlign w:val="superscript"/>
          <w:lang w:val="en-US"/>
        </w:rPr>
        <w:t>reg</w:t>
      </w:r>
      <w:r>
        <w:rPr>
          <w:lang w:val="en-US"/>
        </w:rPr>
        <w:t xml:space="preserve"> </w:t>
      </w:r>
      <w:r>
        <w:t>- нормируемое сопротивление теплопередаче покрытия, определяемое по таблице 6 в зависимости от градусо-суток отопительного периода климатического района строительства;</w:t>
      </w:r>
    </w:p>
    <w:p w:rsidR="00000000" w:rsidRDefault="00233823">
      <w:pPr>
        <w:ind w:firstLine="426"/>
        <w:jc w:val="both"/>
      </w:pPr>
      <w:r>
        <w:rPr>
          <w:lang w:val="fr-FR"/>
        </w:rPr>
        <w:t xml:space="preserve">n </w:t>
      </w:r>
      <w:r>
        <w:t>- коэффициент, определяемый по формуле: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1552575" cy="238125"/>
            <wp:effectExtent l="0" t="0" r="9525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16" r:link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(34)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en-US"/>
        </w:rPr>
        <w:t>t</w:t>
      </w:r>
      <w:r>
        <w:rPr>
          <w:vertAlign w:val="subscript"/>
          <w:lang w:val="en-US"/>
        </w:rPr>
        <w:t>int</w:t>
      </w:r>
      <w:r>
        <w:t xml:space="preserve">, </w:t>
      </w:r>
      <w:r>
        <w:rPr>
          <w:lang w:val="en-US"/>
        </w:rPr>
        <w:t>t</w:t>
      </w:r>
      <w:r>
        <w:rPr>
          <w:vertAlign w:val="subscript"/>
          <w:lang w:val="en-US"/>
        </w:rPr>
        <w:t>ext</w:t>
      </w:r>
      <w:r>
        <w:rPr>
          <w:lang w:val="en-US"/>
        </w:rPr>
        <w:t xml:space="preserve"> </w:t>
      </w:r>
      <w:r>
        <w:t>- то же, что и в формуле (5);</w:t>
      </w:r>
    </w:p>
    <w:p w:rsidR="00000000" w:rsidRDefault="00233823">
      <w:pPr>
        <w:ind w:firstLine="426"/>
        <w:jc w:val="both"/>
      </w:pPr>
      <w:r>
        <w:rPr>
          <w:lang w:val="en-US"/>
        </w:rPr>
        <w:t>t</w:t>
      </w:r>
      <w:r>
        <w:rPr>
          <w:vertAlign w:val="subscript"/>
          <w:lang w:val="en-US"/>
        </w:rPr>
        <w:t>int</w:t>
      </w:r>
      <w:r>
        <w:rPr>
          <w:vertAlign w:val="superscript"/>
          <w:lang w:val="en-US"/>
        </w:rPr>
        <w:t>g</w:t>
      </w:r>
      <w:r>
        <w:rPr>
          <w:lang w:val="en-US"/>
        </w:rPr>
        <w:t xml:space="preserve"> </w:t>
      </w:r>
      <w:r>
        <w:t>- расчетная температура воздуха в чердаке, °С, устанавл</w:t>
      </w:r>
      <w:r>
        <w:t>иваемая из расчета теплового баланса по формуле (37).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7.6.2 Для 6-8-этажных зданий величину </w:t>
      </w:r>
      <w:r>
        <w:rPr>
          <w:lang w:val="en-US"/>
        </w:rPr>
        <w:t>t</w:t>
      </w:r>
      <w:r>
        <w:rPr>
          <w:vertAlign w:val="subscript"/>
          <w:lang w:val="en-US"/>
        </w:rPr>
        <w:t>int</w:t>
      </w:r>
      <w:r>
        <w:rPr>
          <w:vertAlign w:val="superscript"/>
          <w:lang w:val="en-US"/>
        </w:rPr>
        <w:t>g</w:t>
      </w:r>
      <w:r>
        <w:rPr>
          <w:lang w:val="en-US"/>
        </w:rPr>
        <w:t xml:space="preserve"> </w:t>
      </w:r>
      <w:r>
        <w:t>при проведении расчетов следует принимать не менее 14°С, для 9-12-этажных зданий 15°С, для 14-17-этажных зданий 17°С. Для зданий ниже 6 этажей чердак, как п</w:t>
      </w:r>
      <w:r>
        <w:t>равило, выполняют холодным, а вытяжные каналы из каждой квартиры выводят на кровлю.</w:t>
      </w:r>
    </w:p>
    <w:p w:rsidR="00000000" w:rsidRDefault="00233823">
      <w:pPr>
        <w:ind w:firstLine="426"/>
        <w:jc w:val="both"/>
      </w:pPr>
      <w:r>
        <w:t xml:space="preserve">7.6.3 Расчетный температурный перепад </w:t>
      </w:r>
      <w:r>
        <w:rPr>
          <w:lang w:val="en-US"/>
        </w:rPr>
        <w:t>Δt</w:t>
      </w:r>
      <w:r>
        <w:rPr>
          <w:vertAlign w:val="subscript"/>
        </w:rPr>
        <w:t>0</w:t>
      </w:r>
      <w:r>
        <w:t>, °</w:t>
      </w:r>
      <w:r>
        <w:rPr>
          <w:lang w:val="en-US"/>
        </w:rPr>
        <w:t>C</w:t>
      </w:r>
      <w:r>
        <w:t xml:space="preserve">, между температурой внутреннего воздуха и температурой внутренней поверхности перекрытия теплого чердака должен быть не более </w:t>
      </w:r>
      <w:r>
        <w:t xml:space="preserve">нормируемой величины </w:t>
      </w:r>
      <w:r>
        <w:rPr>
          <w:lang w:val="en-US"/>
        </w:rPr>
        <w:t>Δt</w:t>
      </w:r>
      <w:r>
        <w:rPr>
          <w:vertAlign w:val="subscript"/>
          <w:lang w:val="en-US"/>
        </w:rPr>
        <w:t>n</w:t>
      </w:r>
      <w:r>
        <w:t>, °С, определяемой по табл. 8.</w:t>
      </w:r>
    </w:p>
    <w:p w:rsidR="00000000" w:rsidRDefault="00233823">
      <w:pPr>
        <w:ind w:firstLine="426"/>
        <w:jc w:val="both"/>
      </w:pPr>
      <w:r>
        <w:t xml:space="preserve">Величину </w:t>
      </w:r>
      <w:r>
        <w:rPr>
          <w:lang w:val="en-US"/>
        </w:rPr>
        <w:t>Δt</w:t>
      </w:r>
      <w:r>
        <w:rPr>
          <w:vertAlign w:val="subscript"/>
        </w:rPr>
        <w:t>0</w:t>
      </w:r>
      <w:r>
        <w:t xml:space="preserve"> для перекрытия теплого чердака следует рассчитывать по формуле: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1933575" cy="285750"/>
            <wp:effectExtent l="0" t="0" r="952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18" r:link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(35)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en-US"/>
        </w:rPr>
        <w:t>t</w:t>
      </w:r>
      <w:r>
        <w:rPr>
          <w:vertAlign w:val="subscript"/>
          <w:lang w:val="en-US"/>
        </w:rPr>
        <w:t>int</w:t>
      </w:r>
      <w:r>
        <w:t xml:space="preserve">, </w:t>
      </w:r>
      <w:r>
        <w:rPr>
          <w:lang w:val="en-US"/>
        </w:rPr>
        <w:t>t</w:t>
      </w:r>
      <w:r>
        <w:rPr>
          <w:vertAlign w:val="subscript"/>
          <w:lang w:val="en-US"/>
        </w:rPr>
        <w:t>int</w:t>
      </w:r>
      <w:r>
        <w:rPr>
          <w:vertAlign w:val="superscript"/>
          <w:lang w:val="en-US"/>
        </w:rPr>
        <w:t>g</w:t>
      </w:r>
      <w:r>
        <w:rPr>
          <w:lang w:val="en-US"/>
        </w:rPr>
        <w:t xml:space="preserve"> </w:t>
      </w:r>
      <w:r>
        <w:t>- то же, что и в формуле (34);</w:t>
      </w:r>
    </w:p>
    <w:p w:rsidR="00000000" w:rsidRDefault="00233823">
      <w:pPr>
        <w:ind w:firstLine="426"/>
        <w:jc w:val="both"/>
      </w:pPr>
      <w:r>
        <w:rPr>
          <w:lang w:val="en-US"/>
        </w:rPr>
        <w:t>a</w:t>
      </w:r>
      <w:r>
        <w:rPr>
          <w:vertAlign w:val="subscript"/>
          <w:lang w:val="en-US"/>
        </w:rPr>
        <w:t>int</w:t>
      </w:r>
      <w:r>
        <w:rPr>
          <w:lang w:val="en-US"/>
        </w:rPr>
        <w:t xml:space="preserve"> </w:t>
      </w:r>
      <w:r>
        <w:t>- то же, что и в формуле (5);</w:t>
      </w:r>
    </w:p>
    <w:p w:rsidR="00000000" w:rsidRDefault="00233823">
      <w:pPr>
        <w:ind w:firstLine="426"/>
        <w:jc w:val="both"/>
      </w:pPr>
      <w:r>
        <w:rPr>
          <w:lang w:val="en-US"/>
        </w:rPr>
        <w:t>R</w:t>
      </w:r>
      <w:r>
        <w:rPr>
          <w:vertAlign w:val="subscript"/>
          <w:lang w:val="en-US"/>
        </w:rPr>
        <w:t>o</w:t>
      </w:r>
      <w:r>
        <w:rPr>
          <w:vertAlign w:val="superscript"/>
          <w:lang w:val="en-US"/>
        </w:rPr>
        <w:t>r</w:t>
      </w:r>
      <w:r>
        <w:rPr>
          <w:vertAlign w:val="superscript"/>
        </w:rPr>
        <w:t>,</w:t>
      </w:r>
      <w:r>
        <w:rPr>
          <w:vertAlign w:val="superscript"/>
          <w:lang w:val="en-US"/>
        </w:rPr>
        <w:t>gf</w:t>
      </w:r>
      <w:r>
        <w:rPr>
          <w:lang w:val="en-US"/>
        </w:rPr>
        <w:t xml:space="preserve"> </w:t>
      </w:r>
      <w:r>
        <w:t>- приведенное сопротивление теплопередаче перекрытия теплого чердака, (м</w:t>
      </w:r>
      <w:r>
        <w:rPr>
          <w:vertAlign w:val="superscript"/>
        </w:rPr>
        <w:t>2</w:t>
      </w:r>
      <w:r>
        <w:t xml:space="preserve">·°С)/Вт, определяемое согласно п. </w:t>
      </w:r>
      <w:hyperlink r:id="rId220" w:anchor="sub_id=7060400" w:history="1">
        <w:r>
          <w:rPr>
            <w:rStyle w:val="a6"/>
          </w:rPr>
          <w:t>7.6.4</w:t>
        </w:r>
      </w:hyperlink>
      <w:r>
        <w:t>.</w:t>
      </w:r>
    </w:p>
    <w:p w:rsidR="00000000" w:rsidRDefault="00233823">
      <w:pPr>
        <w:ind w:firstLine="426"/>
        <w:jc w:val="both"/>
      </w:pPr>
      <w:r>
        <w:t xml:space="preserve">Если условие </w:t>
      </w:r>
      <w:r>
        <w:rPr>
          <w:lang w:val="en-US"/>
        </w:rPr>
        <w:t>Δt</w:t>
      </w:r>
      <w:r>
        <w:rPr>
          <w:vertAlign w:val="subscript"/>
          <w:lang w:val="en-US"/>
        </w:rPr>
        <w:t xml:space="preserve">o </w:t>
      </w:r>
      <w:r>
        <w:t xml:space="preserve">&lt; </w:t>
      </w:r>
      <w:r>
        <w:rPr>
          <w:lang w:val="en-US"/>
        </w:rPr>
        <w:t>Δt</w:t>
      </w:r>
      <w:r>
        <w:rPr>
          <w:vertAlign w:val="subscript"/>
          <w:lang w:val="en-US"/>
        </w:rPr>
        <w:t>n</w:t>
      </w:r>
      <w:r>
        <w:rPr>
          <w:lang w:val="en-US"/>
        </w:rPr>
        <w:t xml:space="preserve"> </w:t>
      </w:r>
      <w:r>
        <w:t xml:space="preserve">не выполняется, то следует увеличить сопротивление теплопередаче перекрытия </w:t>
      </w:r>
      <w:r>
        <w:rPr>
          <w:lang w:val="en-US"/>
        </w:rPr>
        <w:t>R</w:t>
      </w:r>
      <w:r>
        <w:rPr>
          <w:vertAlign w:val="subscript"/>
          <w:lang w:val="en-US"/>
        </w:rPr>
        <w:t>o</w:t>
      </w:r>
      <w:r>
        <w:rPr>
          <w:vertAlign w:val="superscript"/>
          <w:lang w:val="en-US"/>
        </w:rPr>
        <w:t>gf</w:t>
      </w:r>
      <w:r>
        <w:rPr>
          <w:lang w:val="en-US"/>
        </w:rPr>
        <w:t xml:space="preserve"> </w:t>
      </w:r>
      <w:r>
        <w:t>до значения, обеспечивающего это условие.</w:t>
      </w:r>
    </w:p>
    <w:p w:rsidR="00000000" w:rsidRDefault="00233823">
      <w:pPr>
        <w:ind w:firstLine="426"/>
        <w:jc w:val="both"/>
      </w:pPr>
      <w:r>
        <w:t xml:space="preserve">7.6.4 Требуемое сопротивление теплопередаче наружных стен </w:t>
      </w:r>
      <w:r>
        <w:rPr>
          <w:lang w:val="en-US"/>
        </w:rPr>
        <w:t>R</w:t>
      </w:r>
      <w:r>
        <w:rPr>
          <w:vertAlign w:val="subscript"/>
          <w:lang w:val="en-US"/>
        </w:rPr>
        <w:t>o</w:t>
      </w:r>
      <w:r>
        <w:rPr>
          <w:vertAlign w:val="superscript"/>
          <w:lang w:val="en-US"/>
        </w:rPr>
        <w:t>gW</w:t>
      </w:r>
      <w:r>
        <w:rPr>
          <w:lang w:val="en-US"/>
        </w:rPr>
        <w:t xml:space="preserve"> </w:t>
      </w:r>
      <w:r>
        <w:t>и</w:t>
      </w:r>
      <w:r>
        <w:t xml:space="preserve"> покрытия </w:t>
      </w:r>
      <w:r>
        <w:rPr>
          <w:lang w:val="en-US"/>
        </w:rPr>
        <w:t>R</w:t>
      </w:r>
      <w:r>
        <w:rPr>
          <w:vertAlign w:val="subscript"/>
          <w:lang w:val="en-US"/>
        </w:rPr>
        <w:t>o</w:t>
      </w:r>
      <w:r>
        <w:rPr>
          <w:vertAlign w:val="superscript"/>
          <w:lang w:val="en-US"/>
        </w:rPr>
        <w:t xml:space="preserve">gc </w:t>
      </w:r>
      <w:r>
        <w:t>теплого чердака, м</w:t>
      </w:r>
      <w:r>
        <w:rPr>
          <w:vertAlign w:val="superscript"/>
        </w:rPr>
        <w:t>2</w:t>
      </w:r>
      <w:r>
        <w:t xml:space="preserve">·°С/Вт, определяют по формуле (5), принимая в качестве расчетной температуры внутреннего воздуха температуру воздуха в чердаке </w:t>
      </w:r>
      <w:r>
        <w:rPr>
          <w:lang w:val="en-US"/>
        </w:rPr>
        <w:t>t</w:t>
      </w:r>
      <w:r>
        <w:rPr>
          <w:vertAlign w:val="subscript"/>
          <w:lang w:val="en-US"/>
        </w:rPr>
        <w:t>int</w:t>
      </w:r>
      <w:r>
        <w:rPr>
          <w:vertAlign w:val="superscript"/>
          <w:lang w:val="en-US"/>
        </w:rPr>
        <w:t>g</w:t>
      </w:r>
      <w:r>
        <w:t>.</w:t>
      </w:r>
    </w:p>
    <w:p w:rsidR="00000000" w:rsidRDefault="00233823">
      <w:pPr>
        <w:ind w:firstLine="426"/>
        <w:jc w:val="both"/>
      </w:pPr>
      <w:r>
        <w:t xml:space="preserve">Сопротивление теплопередаче ограждающих конструкций теплого чердака </w:t>
      </w:r>
      <w:r>
        <w:rPr>
          <w:lang w:val="en-US"/>
        </w:rPr>
        <w:t>R</w:t>
      </w:r>
      <w:r>
        <w:rPr>
          <w:vertAlign w:val="subscript"/>
          <w:lang w:val="en-US"/>
        </w:rPr>
        <w:t>o</w:t>
      </w:r>
      <w:r>
        <w:rPr>
          <w:vertAlign w:val="superscript"/>
          <w:lang w:val="en-US"/>
        </w:rPr>
        <w:t>r</w:t>
      </w:r>
      <w:r>
        <w:rPr>
          <w:vertAlign w:val="superscript"/>
        </w:rPr>
        <w:t>,</w:t>
      </w:r>
      <w:r>
        <w:rPr>
          <w:vertAlign w:val="superscript"/>
          <w:lang w:val="en-US"/>
        </w:rPr>
        <w:t>i</w:t>
      </w:r>
      <w:r>
        <w:t>, (м</w:t>
      </w:r>
      <w:r>
        <w:rPr>
          <w:vertAlign w:val="superscript"/>
        </w:rPr>
        <w:t>2</w:t>
      </w:r>
      <w:r>
        <w:t>·°С)/Вт, р</w:t>
      </w:r>
      <w:r>
        <w:t xml:space="preserve">ассчитывают согласно п. </w:t>
      </w:r>
      <w:hyperlink r:id="rId221" w:anchor="sub_id=7030100" w:history="1">
        <w:r>
          <w:rPr>
            <w:rStyle w:val="a6"/>
          </w:rPr>
          <w:t>7.3.1</w:t>
        </w:r>
      </w:hyperlink>
      <w:r>
        <w:t xml:space="preserve"> с учетом принятых конструктивных решений.</w:t>
      </w:r>
    </w:p>
    <w:p w:rsidR="00000000" w:rsidRDefault="00233823">
      <w:pPr>
        <w:ind w:firstLine="426"/>
        <w:jc w:val="both"/>
      </w:pPr>
      <w:r>
        <w:t>7.6.5 Температура внутренней поверхности ограждающих конструкций теплого чердака (покрытие и наружн</w:t>
      </w:r>
      <w:r>
        <w:t>ые стены) должна быть не ниже температуры точки росы при расчетных значениях температуры и относительной влажности воздуха в теплом чердаке.</w:t>
      </w:r>
    </w:p>
    <w:p w:rsidR="00000000" w:rsidRDefault="00233823">
      <w:pPr>
        <w:ind w:firstLine="426"/>
        <w:jc w:val="both"/>
      </w:pPr>
      <w:r>
        <w:t xml:space="preserve">7.6.6 Температуру внутренней поверхности стен </w:t>
      </w:r>
      <w:r>
        <w:rPr>
          <w:lang w:val="en-US"/>
        </w:rPr>
        <w:t>τ</w:t>
      </w:r>
      <w:r>
        <w:rPr>
          <w:vertAlign w:val="subscript"/>
          <w:lang w:val="en-US"/>
        </w:rPr>
        <w:t>si</w:t>
      </w:r>
      <w:r>
        <w:rPr>
          <w:vertAlign w:val="superscript"/>
          <w:lang w:val="en-US"/>
        </w:rPr>
        <w:t>gw</w:t>
      </w:r>
      <w:r>
        <w:rPr>
          <w:lang w:val="en-US"/>
        </w:rPr>
        <w:t xml:space="preserve"> </w:t>
      </w:r>
      <w:r>
        <w:t xml:space="preserve">и покрытий </w:t>
      </w:r>
      <w:r>
        <w:rPr>
          <w:lang w:val="en-US"/>
        </w:rPr>
        <w:t>τ</w:t>
      </w:r>
      <w:r>
        <w:rPr>
          <w:vertAlign w:val="subscript"/>
          <w:lang w:val="en-US"/>
        </w:rPr>
        <w:t>si</w:t>
      </w:r>
      <w:r>
        <w:rPr>
          <w:vertAlign w:val="superscript"/>
          <w:lang w:val="en-US"/>
        </w:rPr>
        <w:t>gc</w:t>
      </w:r>
      <w:r>
        <w:rPr>
          <w:lang w:val="en-US"/>
        </w:rPr>
        <w:t xml:space="preserve"> </w:t>
      </w:r>
      <w:r>
        <w:t>теплого чердака рассчитывают по формуле: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2305050" cy="295275"/>
            <wp:effectExtent l="0" t="0" r="0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22" r:link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(36)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en-US"/>
        </w:rPr>
        <w:t>t</w:t>
      </w:r>
      <w:r>
        <w:rPr>
          <w:vertAlign w:val="subscript"/>
          <w:lang w:val="en-US"/>
        </w:rPr>
        <w:t>int</w:t>
      </w:r>
      <w:r>
        <w:rPr>
          <w:vertAlign w:val="superscript"/>
          <w:lang w:val="en-US"/>
        </w:rPr>
        <w:t>g</w:t>
      </w:r>
      <w:r>
        <w:t xml:space="preserve">, </w:t>
      </w:r>
      <w:r>
        <w:rPr>
          <w:lang w:val="en-US"/>
        </w:rPr>
        <w:t>t</w:t>
      </w:r>
      <w:r>
        <w:rPr>
          <w:vertAlign w:val="subscript"/>
          <w:lang w:val="en-US"/>
        </w:rPr>
        <w:t>ext</w:t>
      </w:r>
      <w:r>
        <w:rPr>
          <w:lang w:val="en-US"/>
        </w:rPr>
        <w:t xml:space="preserve"> </w:t>
      </w:r>
      <w:r>
        <w:t>- то же, что в формуле (34);</w:t>
      </w:r>
    </w:p>
    <w:p w:rsidR="00000000" w:rsidRDefault="00233823">
      <w:pPr>
        <w:ind w:firstLine="426"/>
        <w:jc w:val="both"/>
      </w:pPr>
      <w:r>
        <w:rPr>
          <w:lang w:val="en-US"/>
        </w:rPr>
        <w:t>α</w:t>
      </w:r>
      <w:r>
        <w:rPr>
          <w:vertAlign w:val="subscript"/>
          <w:lang w:val="en-US"/>
        </w:rPr>
        <w:t>int</w:t>
      </w:r>
      <w:r>
        <w:rPr>
          <w:vertAlign w:val="superscript"/>
          <w:lang w:val="en-US"/>
        </w:rPr>
        <w:t>g</w:t>
      </w:r>
      <w:r>
        <w:rPr>
          <w:lang w:val="en-US"/>
        </w:rPr>
        <w:t xml:space="preserve"> </w:t>
      </w:r>
      <w:r>
        <w:t>- коэффициент теплоотдачи внутренней поверхности наружных ограждений теплого чердака, Вт/(м</w:t>
      </w:r>
      <w:r>
        <w:rPr>
          <w:vertAlign w:val="superscript"/>
        </w:rPr>
        <w:t>2</w:t>
      </w:r>
      <w:r>
        <w:t>·°С), принимаемый: для стен - 8,7; для покрытий 7-9-этажных домов - 9,9; 10-12-этажных - 10,5; 13 -16-этажных - 12 Вт/(м</w:t>
      </w:r>
      <w:r>
        <w:rPr>
          <w:vertAlign w:val="superscript"/>
        </w:rPr>
        <w:t>2</w:t>
      </w:r>
      <w:r>
        <w:t>·°С);</w:t>
      </w:r>
    </w:p>
    <w:p w:rsidR="00000000" w:rsidRDefault="00233823">
      <w:pPr>
        <w:ind w:firstLine="426"/>
        <w:jc w:val="both"/>
      </w:pPr>
      <w:r>
        <w:rPr>
          <w:noProof/>
        </w:rPr>
        <w:drawing>
          <wp:inline distT="0" distB="0" distL="0" distR="0">
            <wp:extent cx="228600" cy="17145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24" r:link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приведенное сопротивление теплопередаче рассчитываемой конструкции теплого чердака, (м</w:t>
      </w:r>
      <w:r>
        <w:rPr>
          <w:vertAlign w:val="superscript"/>
        </w:rPr>
        <w:t>2</w:t>
      </w:r>
      <w:r>
        <w:t>·°С)/</w:t>
      </w:r>
      <w:r>
        <w:t>Вт.</w:t>
      </w:r>
    </w:p>
    <w:p w:rsidR="00000000" w:rsidRDefault="00233823">
      <w:pPr>
        <w:ind w:firstLine="426"/>
        <w:jc w:val="both"/>
      </w:pPr>
      <w:r>
        <w:t xml:space="preserve">7.6.7 Температуру точки росы </w:t>
      </w:r>
      <w:r>
        <w:rPr>
          <w:lang w:val="en-US"/>
        </w:rPr>
        <w:t>t</w:t>
      </w:r>
      <w:r>
        <w:rPr>
          <w:vertAlign w:val="subscript"/>
          <w:lang w:val="en-US"/>
        </w:rPr>
        <w:t>d</w:t>
      </w:r>
      <w:r>
        <w:t>,°</w:t>
      </w:r>
      <w:r>
        <w:rPr>
          <w:lang w:val="en-US"/>
        </w:rPr>
        <w:t>C</w:t>
      </w:r>
      <w:r>
        <w:t xml:space="preserve">, для теплого чердака следует определять при расчетной температуре воздуха </w:t>
      </w:r>
      <w:r>
        <w:rPr>
          <w:lang w:val="en-US"/>
        </w:rPr>
        <w:t>t</w:t>
      </w:r>
      <w:r>
        <w:rPr>
          <w:vertAlign w:val="subscript"/>
          <w:lang w:val="en-US"/>
        </w:rPr>
        <w:t>int</w:t>
      </w:r>
      <w:r>
        <w:rPr>
          <w:vertAlign w:val="superscript"/>
          <w:lang w:val="en-US"/>
        </w:rPr>
        <w:t>g</w:t>
      </w:r>
      <w:r>
        <w:rPr>
          <w:lang w:val="en-US"/>
        </w:rPr>
        <w:t xml:space="preserve"> </w:t>
      </w:r>
      <w:r>
        <w:t xml:space="preserve">и расчетной относительной влажности воздуха, принимаемой в соответствии с п. </w:t>
      </w:r>
      <w:hyperlink r:id="rId226" w:anchor="sub_id=5020200" w:history="1">
        <w:r>
          <w:rPr>
            <w:rStyle w:val="a6"/>
          </w:rPr>
          <w:t>5.2.2</w:t>
        </w:r>
      </w:hyperlink>
      <w:r>
        <w:t>.</w:t>
      </w:r>
    </w:p>
    <w:p w:rsidR="00000000" w:rsidRDefault="00233823">
      <w:pPr>
        <w:ind w:firstLine="426"/>
        <w:jc w:val="both"/>
      </w:pPr>
      <w:r>
        <w:t xml:space="preserve">Если условие </w:t>
      </w:r>
      <w:r>
        <w:rPr>
          <w:lang w:val="en-US"/>
        </w:rPr>
        <w:t>τ</w:t>
      </w:r>
      <w:r>
        <w:rPr>
          <w:vertAlign w:val="subscript"/>
          <w:lang w:val="en-US"/>
        </w:rPr>
        <w:t>si</w:t>
      </w:r>
      <w:r>
        <w:t xml:space="preserve">, &gt; </w:t>
      </w:r>
      <w:r>
        <w:rPr>
          <w:lang w:val="en-US"/>
        </w:rPr>
        <w:t>t</w:t>
      </w:r>
      <w:r>
        <w:rPr>
          <w:vertAlign w:val="subscript"/>
          <w:lang w:val="en-US"/>
        </w:rPr>
        <w:t>d</w:t>
      </w:r>
      <w:r>
        <w:rPr>
          <w:lang w:val="en-US"/>
        </w:rPr>
        <w:t xml:space="preserve"> </w:t>
      </w:r>
      <w:r>
        <w:t>не выполняется, следует увеличить сопротивление теплопередаче соответствующей конструкции до значения, обеспечивающего это условие.</w:t>
      </w:r>
    </w:p>
    <w:p w:rsidR="00000000" w:rsidRDefault="00233823">
      <w:pPr>
        <w:ind w:firstLine="426"/>
        <w:jc w:val="both"/>
      </w:pPr>
      <w:r>
        <w:t xml:space="preserve">7.6.8 Расчетную температуру воздуха в теплом чердаке </w:t>
      </w:r>
      <w:r>
        <w:rPr>
          <w:lang w:val="en-US"/>
        </w:rPr>
        <w:t>t</w:t>
      </w:r>
      <w:r>
        <w:rPr>
          <w:vertAlign w:val="subscript"/>
          <w:lang w:val="en-US"/>
        </w:rPr>
        <w:t>int</w:t>
      </w:r>
      <w:r>
        <w:rPr>
          <w:vertAlign w:val="superscript"/>
          <w:lang w:val="en-US"/>
        </w:rPr>
        <w:t>g</w:t>
      </w:r>
      <w:r>
        <w:t>, °</w:t>
      </w:r>
      <w:r>
        <w:rPr>
          <w:lang w:val="en-US"/>
        </w:rPr>
        <w:t>C</w:t>
      </w:r>
      <w:r>
        <w:t>, определяют из уравнения теплового баланса чердака - с учетом</w:t>
      </w:r>
      <w:r>
        <w:t xml:space="preserve"> теплопоступлений через чердачное перекрытие, от трубопроводов систем отопления и горячего водоснабжения (при наличии), с вентиляционным воздухом и потерь тепла через наружные стены и покрытие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5619750" cy="47625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27" r:link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(37)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en-US"/>
        </w:rPr>
        <w:t>t</w:t>
      </w:r>
      <w:r>
        <w:rPr>
          <w:vertAlign w:val="subscript"/>
          <w:lang w:val="en-US"/>
        </w:rPr>
        <w:t>int</w:t>
      </w:r>
      <w:r>
        <w:t xml:space="preserve">, </w:t>
      </w:r>
      <w:r>
        <w:rPr>
          <w:lang w:val="en-US"/>
        </w:rPr>
        <w:t xml:space="preserve">text </w:t>
      </w:r>
      <w:r>
        <w:t>- то же, что в формуле (34);</w:t>
      </w:r>
    </w:p>
    <w:p w:rsidR="00000000" w:rsidRDefault="00233823">
      <w:pPr>
        <w:ind w:firstLine="426"/>
        <w:jc w:val="both"/>
      </w:pPr>
      <w:r>
        <w:rPr>
          <w:lang w:val="en-US"/>
        </w:rPr>
        <w:t>q</w:t>
      </w:r>
      <w:r>
        <w:rPr>
          <w:vertAlign w:val="subscript"/>
          <w:lang w:val="en-US"/>
        </w:rPr>
        <w:t>pi</w:t>
      </w:r>
      <w:r>
        <w:rPr>
          <w:lang w:val="en-US"/>
        </w:rPr>
        <w:t xml:space="preserve"> </w:t>
      </w:r>
      <w:r>
        <w:t>- линейная плотность теплового потока через поверхность теплоизоляции, приходящаяся на 1 м длины т</w:t>
      </w:r>
      <w:r>
        <w:t xml:space="preserve">рубопровода </w:t>
      </w:r>
      <w:r>
        <w:rPr>
          <w:lang w:val="en-US"/>
        </w:rPr>
        <w:t>i</w:t>
      </w:r>
      <w:r>
        <w:t xml:space="preserve">-го диаметра с учетом теплопотерь через изолированные опоры, фланцевые соединения и арматуру, Вт/м; для чердаков и подвалов значения </w:t>
      </w:r>
      <w:r>
        <w:rPr>
          <w:lang w:val="en-US"/>
        </w:rPr>
        <w:t>q</w:t>
      </w:r>
      <w:r>
        <w:rPr>
          <w:vertAlign w:val="subscript"/>
          <w:lang w:val="en-US"/>
        </w:rPr>
        <w:t>pi</w:t>
      </w:r>
      <w:r>
        <w:rPr>
          <w:lang w:val="en-US"/>
        </w:rPr>
        <w:t xml:space="preserve"> </w:t>
      </w:r>
      <w:r>
        <w:t>приведены в таблице 13;</w:t>
      </w:r>
    </w:p>
    <w:p w:rsidR="00000000" w:rsidRDefault="00233823">
      <w:pPr>
        <w:ind w:firstLine="426"/>
        <w:jc w:val="both"/>
      </w:pPr>
      <w:r>
        <w:rPr>
          <w:lang w:val="en-US"/>
        </w:rPr>
        <w:t>I</w:t>
      </w:r>
      <w:r>
        <w:rPr>
          <w:vertAlign w:val="subscript"/>
          <w:lang w:val="en-US"/>
        </w:rPr>
        <w:t>pi</w:t>
      </w:r>
      <w:r>
        <w:rPr>
          <w:lang w:val="en-US"/>
        </w:rPr>
        <w:t xml:space="preserve"> </w:t>
      </w:r>
      <w:r>
        <w:t>- длина трубопровода і-го диаметра, м, принимается по проекту;</w:t>
      </w:r>
    </w:p>
    <w:p w:rsidR="00000000" w:rsidRDefault="00233823">
      <w:pPr>
        <w:ind w:firstLine="426"/>
        <w:jc w:val="both"/>
      </w:pPr>
      <w:r>
        <w:rPr>
          <w:lang w:val="en-US"/>
        </w:rPr>
        <w:t>A</w:t>
      </w:r>
      <w:r>
        <w:rPr>
          <w:vertAlign w:val="subscript"/>
          <w:lang w:val="en-US"/>
        </w:rPr>
        <w:t>gf</w:t>
      </w:r>
      <w:r>
        <w:t xml:space="preserve">, </w:t>
      </w:r>
      <w:r>
        <w:rPr>
          <w:lang w:val="en-US"/>
        </w:rPr>
        <w:t>A</w:t>
      </w:r>
      <w:r>
        <w:rPr>
          <w:vertAlign w:val="subscript"/>
          <w:lang w:val="en-US"/>
        </w:rPr>
        <w:t>gw</w:t>
      </w:r>
      <w:r>
        <w:t xml:space="preserve">, </w:t>
      </w:r>
      <w:r>
        <w:rPr>
          <w:lang w:val="en-US"/>
        </w:rPr>
        <w:t>A</w:t>
      </w:r>
      <w:r>
        <w:rPr>
          <w:vertAlign w:val="subscript"/>
          <w:lang w:val="en-US"/>
        </w:rPr>
        <w:t>gc</w:t>
      </w:r>
      <w:r>
        <w:rPr>
          <w:lang w:val="en-US"/>
        </w:rPr>
        <w:t xml:space="preserve"> </w:t>
      </w:r>
      <w:r>
        <w:t>-</w:t>
      </w:r>
      <w:r>
        <w:t xml:space="preserve"> расчетные площади, м</w:t>
      </w:r>
      <w:r>
        <w:rPr>
          <w:vertAlign w:val="superscript"/>
        </w:rPr>
        <w:t>2</w:t>
      </w:r>
      <w:r>
        <w:t>, соответственно перекрытия, наружных стен и покрытия теплого чердака (определяются по внутренним размерам);</w:t>
      </w:r>
    </w:p>
    <w:p w:rsidR="00000000" w:rsidRDefault="00233823">
      <w:pPr>
        <w:ind w:firstLine="426"/>
        <w:jc w:val="both"/>
      </w:pPr>
      <w:r>
        <w:rPr>
          <w:noProof/>
        </w:rPr>
        <w:drawing>
          <wp:inline distT="0" distB="0" distL="0" distR="0">
            <wp:extent cx="1381125" cy="219075"/>
            <wp:effectExtent l="0" t="0" r="9525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29" r:link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приведенное сопротивление теплопередаче, (м</w:t>
      </w:r>
      <w:r>
        <w:rPr>
          <w:vertAlign w:val="superscript"/>
        </w:rPr>
        <w:t>2</w:t>
      </w:r>
      <w:r>
        <w:t>·°С)/Вт, соответственно перекрытия</w:t>
      </w:r>
      <w:r>
        <w:t>, наружных стен и покрытия теплого чердака;</w:t>
      </w:r>
    </w:p>
    <w:p w:rsidR="00000000" w:rsidRDefault="00233823">
      <w:pPr>
        <w:ind w:firstLine="426"/>
        <w:jc w:val="both"/>
      </w:pPr>
      <w:r>
        <w:rPr>
          <w:lang w:val="en-US"/>
        </w:rPr>
        <w:t>t</w:t>
      </w:r>
      <w:r>
        <w:rPr>
          <w:vertAlign w:val="subscript"/>
          <w:lang w:val="en-US"/>
        </w:rPr>
        <w:t>ven</w:t>
      </w:r>
      <w:r>
        <w:rPr>
          <w:lang w:val="en-US"/>
        </w:rPr>
        <w:t xml:space="preserve"> </w:t>
      </w:r>
      <w:r>
        <w:t>- температура вентиляционного воздуха, поступающего из вытяжных каналов в пространство теплого чердака, °С (при отсутствии рекуперации принимается равной расчетной температуре внутреннего воздуха основных по</w:t>
      </w:r>
      <w:r>
        <w:t xml:space="preserve">мещений </w:t>
      </w:r>
      <w:r>
        <w:rPr>
          <w:lang w:val="en-US"/>
        </w:rPr>
        <w:t>t</w:t>
      </w:r>
      <w:r>
        <w:rPr>
          <w:vertAlign w:val="subscript"/>
          <w:lang w:val="en-US"/>
        </w:rPr>
        <w:t>int</w:t>
      </w:r>
      <w:r>
        <w:t>);</w:t>
      </w:r>
    </w:p>
    <w:p w:rsidR="00000000" w:rsidRDefault="00233823">
      <w:pPr>
        <w:ind w:firstLine="426"/>
        <w:jc w:val="both"/>
      </w:pPr>
      <w:r>
        <w:t>с - удельная теплоемкость воздуха (принимается равной 0,278 Вт · ч/(кг·°С));</w:t>
      </w:r>
    </w:p>
    <w:p w:rsidR="00000000" w:rsidRDefault="00233823">
      <w:pPr>
        <w:ind w:firstLine="426"/>
        <w:jc w:val="both"/>
      </w:pPr>
      <w:r>
        <w:rPr>
          <w:lang w:val="en-US"/>
        </w:rPr>
        <w:t>ρ</w:t>
      </w:r>
      <w:r>
        <w:rPr>
          <w:vertAlign w:val="subscript"/>
          <w:lang w:val="en-US"/>
        </w:rPr>
        <w:t>ven</w:t>
      </w:r>
      <w:r>
        <w:rPr>
          <w:lang w:val="en-US"/>
        </w:rPr>
        <w:t xml:space="preserve"> </w:t>
      </w:r>
      <w:r>
        <w:t>- плотность вентиляционного воздуха, кг/м (принимается равной 1,2 кг/м</w:t>
      </w:r>
      <w:r>
        <w:rPr>
          <w:vertAlign w:val="superscript"/>
        </w:rPr>
        <w:t>3</w:t>
      </w:r>
      <w:r>
        <w:t>);</w:t>
      </w:r>
    </w:p>
    <w:p w:rsidR="00000000" w:rsidRDefault="00233823">
      <w:pPr>
        <w:ind w:firstLine="426"/>
        <w:jc w:val="both"/>
      </w:pPr>
      <w:r>
        <w:rPr>
          <w:lang w:val="en-US"/>
        </w:rPr>
        <w:t>G</w:t>
      </w:r>
      <w:r>
        <w:rPr>
          <w:vertAlign w:val="subscript"/>
          <w:lang w:val="en-US"/>
        </w:rPr>
        <w:t>ven</w:t>
      </w:r>
      <w:r>
        <w:rPr>
          <w:lang w:val="en-US"/>
        </w:rPr>
        <w:t xml:space="preserve"> </w:t>
      </w:r>
      <w:r>
        <w:t>- расчетный расход вентиляционного воздуха, м/ч, поступающего в пространство теп</w:t>
      </w:r>
      <w:r>
        <w:t>лого чердака, рассчитываемый по формуле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1343025" cy="27622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31" r:link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(38)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en-US"/>
        </w:rPr>
        <w:t>n</w:t>
      </w:r>
      <w:r>
        <w:rPr>
          <w:vertAlign w:val="subscript"/>
        </w:rPr>
        <w:t>а</w:t>
      </w:r>
      <w:r>
        <w:t xml:space="preserve">, </w:t>
      </w:r>
      <w:r>
        <w:rPr>
          <w:lang w:val="de-DE"/>
        </w:rPr>
        <w:t>β</w:t>
      </w:r>
      <w:r>
        <w:rPr>
          <w:vertAlign w:val="subscript"/>
          <w:lang w:val="de-DE"/>
        </w:rPr>
        <w:t>v</w:t>
      </w:r>
      <w:r>
        <w:rPr>
          <w:lang w:val="de-DE"/>
        </w:rPr>
        <w:t>, V</w:t>
      </w:r>
      <w:r>
        <w:rPr>
          <w:vertAlign w:val="subscript"/>
          <w:lang w:val="de-DE"/>
        </w:rPr>
        <w:t>h</w:t>
      </w:r>
      <w:r>
        <w:rPr>
          <w:lang w:val="de-DE"/>
        </w:rPr>
        <w:t xml:space="preserve"> </w:t>
      </w:r>
      <w:r>
        <w:t>- то же, что в формуле (17).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7.6.9 В том случае, если рассчитанная температура воздуха в теплом чердаке </w:t>
      </w:r>
      <w:r>
        <w:rPr>
          <w:lang w:val="en-US"/>
        </w:rPr>
        <w:t>t</w:t>
      </w:r>
      <w:r>
        <w:rPr>
          <w:vertAlign w:val="subscript"/>
          <w:lang w:val="en-US"/>
        </w:rPr>
        <w:t>int</w:t>
      </w:r>
      <w:r>
        <w:rPr>
          <w:vertAlign w:val="superscript"/>
          <w:lang w:val="en-US"/>
        </w:rPr>
        <w:t>g</w:t>
      </w:r>
      <w:r>
        <w:rPr>
          <w:lang w:val="en-US"/>
        </w:rPr>
        <w:t xml:space="preserve"> </w:t>
      </w:r>
      <w:r>
        <w:t>окажется меньше принятой первоначально (согласно п. 6.7.1), следует провести анализ теплопотерь и теплопоступлений теплого чердака либо изменить теплозащитные качества ограж</w:t>
      </w:r>
      <w:r>
        <w:t>дающих конструкций, либо запроектировать чердак холодным.</w:t>
      </w:r>
    </w:p>
    <w:p w:rsidR="00000000" w:rsidRDefault="00233823">
      <w:pPr>
        <w:ind w:firstLine="426"/>
        <w:jc w:val="both"/>
      </w:pPr>
      <w:r>
        <w:t xml:space="preserve">Пример расчета теплого чердака приведен в </w:t>
      </w:r>
      <w:hyperlink r:id="rId233" w:anchor="sub_id=10" w:history="1">
        <w:r>
          <w:rPr>
            <w:rStyle w:val="a6"/>
          </w:rPr>
          <w:t>приложении Л</w:t>
        </w:r>
      </w:hyperlink>
      <w:r>
        <w:t>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Таблица 13 - Нормируемая плотность теплового потока через поверхность</w:t>
      </w:r>
    </w:p>
    <w:p w:rsidR="00000000" w:rsidRDefault="00233823">
      <w:pPr>
        <w:ind w:firstLine="426"/>
        <w:jc w:val="center"/>
      </w:pPr>
      <w:r>
        <w:rPr>
          <w:b/>
          <w:bCs/>
        </w:rPr>
        <w:t>теплоизоляции трубопроводов на чердаках и подвалах</w:t>
      </w:r>
    </w:p>
    <w:p w:rsidR="00000000" w:rsidRDefault="00233823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8"/>
        <w:gridCol w:w="1365"/>
        <w:gridCol w:w="1079"/>
        <w:gridCol w:w="1208"/>
        <w:gridCol w:w="1227"/>
        <w:gridCol w:w="1238"/>
      </w:tblGrid>
      <w:tr w:rsidR="00000000">
        <w:trPr>
          <w:trHeight w:val="20"/>
        </w:trPr>
        <w:tc>
          <w:tcPr>
            <w:tcW w:w="172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Условный диаметр трубопровода, мм</w:t>
            </w:r>
          </w:p>
        </w:tc>
        <w:tc>
          <w:tcPr>
            <w:tcW w:w="3276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 xml:space="preserve">Средняя температура теплоносителя, </w:t>
            </w:r>
            <w:r>
              <w:rPr>
                <w:lang w:val="en-US"/>
              </w:rPr>
              <w:t>t</w:t>
            </w:r>
            <w:r>
              <w:rPr>
                <w:vertAlign w:val="subscript"/>
                <w:lang w:val="en-US"/>
              </w:rPr>
              <w:t>r</w:t>
            </w:r>
            <w:r>
              <w:t>, °С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60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70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95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105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125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327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 xml:space="preserve">Линейная плотность теплового потока </w:t>
            </w:r>
            <w:r>
              <w:rPr>
                <w:lang w:val="en-US"/>
              </w:rPr>
              <w:t>q</w:t>
            </w:r>
            <w:r>
              <w:rPr>
                <w:vertAlign w:val="subscript"/>
                <w:lang w:val="en-US"/>
              </w:rPr>
              <w:t>pi</w:t>
            </w:r>
            <w:r>
              <w:t>, Вт/м</w:t>
            </w:r>
          </w:p>
        </w:tc>
      </w:tr>
      <w:tr w:rsidR="00000000">
        <w:trPr>
          <w:trHeight w:val="20"/>
        </w:trPr>
        <w:tc>
          <w:tcPr>
            <w:tcW w:w="17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10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7,7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9,4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13,6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15,1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17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15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9</w:t>
            </w:r>
            <w:r>
              <w:rPr>
                <w:lang w:val="en-US"/>
              </w:rPr>
              <w:t>,1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11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15,8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17,8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21,6</w:t>
            </w:r>
          </w:p>
        </w:tc>
      </w:tr>
      <w:tr w:rsidR="00000000">
        <w:trPr>
          <w:trHeight w:val="20"/>
        </w:trPr>
        <w:tc>
          <w:tcPr>
            <w:tcW w:w="17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20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10,6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12,7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18,1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20,4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25,2</w:t>
            </w:r>
          </w:p>
        </w:tc>
      </w:tr>
      <w:tr w:rsidR="00000000">
        <w:trPr>
          <w:trHeight w:val="20"/>
        </w:trPr>
        <w:tc>
          <w:tcPr>
            <w:tcW w:w="17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25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14,4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20,4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22,8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27,6</w:t>
            </w:r>
          </w:p>
        </w:tc>
      </w:tr>
      <w:tr w:rsidR="00000000">
        <w:trPr>
          <w:trHeight w:val="20"/>
        </w:trPr>
        <w:tc>
          <w:tcPr>
            <w:tcW w:w="17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32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13,3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15,8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22,2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24,7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7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40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14,6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17,3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23,9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26,6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32,4</w:t>
            </w:r>
          </w:p>
        </w:tc>
      </w:tr>
      <w:tr w:rsidR="00000000">
        <w:trPr>
          <w:trHeight w:val="20"/>
        </w:trPr>
        <w:tc>
          <w:tcPr>
            <w:tcW w:w="17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50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14,9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17,7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28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34,2</w:t>
            </w:r>
          </w:p>
        </w:tc>
      </w:tr>
      <w:tr w:rsidR="00000000">
        <w:trPr>
          <w:trHeight w:val="20"/>
        </w:trPr>
        <w:tc>
          <w:tcPr>
            <w:tcW w:w="17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70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20,3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28,3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31,7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38,4</w:t>
            </w:r>
          </w:p>
        </w:tc>
      </w:tr>
      <w:tr w:rsidR="00000000">
        <w:trPr>
          <w:trHeight w:val="20"/>
        </w:trPr>
        <w:tc>
          <w:tcPr>
            <w:tcW w:w="17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80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19,2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22,8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31,8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35,4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42,6</w:t>
            </w:r>
          </w:p>
        </w:tc>
      </w:tr>
      <w:tr w:rsidR="00000000">
        <w:trPr>
          <w:trHeight w:val="20"/>
        </w:trPr>
        <w:tc>
          <w:tcPr>
            <w:tcW w:w="17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100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20,9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25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35,2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39,2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47,4</w:t>
            </w:r>
          </w:p>
        </w:tc>
      </w:tr>
      <w:tr w:rsidR="00000000">
        <w:trPr>
          <w:trHeight w:val="20"/>
        </w:trPr>
        <w:tc>
          <w:tcPr>
            <w:tcW w:w="17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125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24,7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29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39,8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44,2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52,8</w:t>
            </w:r>
          </w:p>
        </w:tc>
      </w:tr>
      <w:tr w:rsidR="00000000">
        <w:trPr>
          <w:trHeight w:val="20"/>
        </w:trPr>
        <w:tc>
          <w:tcPr>
            <w:tcW w:w="17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150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27,6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32,4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44,4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49,1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58,2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ПРИМЕЧАНИЕ. Плотность теплового потока в таблице определена при средней температуре окружающего воздуха 18°С. При меньшей температуре воздуха плотность теплового потока возрастает с учетом следующей зависимости</w:t>
            </w:r>
          </w:p>
          <w:p w:rsidR="00000000" w:rsidRDefault="00233823">
            <w:r>
              <w:rPr>
                <w:noProof/>
              </w:rPr>
              <w:drawing>
                <wp:inline distT="0" distB="0" distL="0" distR="0">
                  <wp:extent cx="1752600" cy="200025"/>
                  <wp:effectExtent l="0" t="0" r="0" b="9525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4" r:link="rId2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233823">
            <w:r>
              <w:t xml:space="preserve">где </w:t>
            </w:r>
            <w:r>
              <w:rPr>
                <w:lang w:val="en-US"/>
              </w:rPr>
              <w:t>q</w:t>
            </w:r>
            <w:r>
              <w:rPr>
                <w:vertAlign w:val="subscript"/>
              </w:rPr>
              <w:t>18</w:t>
            </w:r>
            <w:r>
              <w:t xml:space="preserve"> - линейная плотность теплового потока по таблице 13;</w:t>
            </w:r>
          </w:p>
          <w:p w:rsidR="00000000" w:rsidRDefault="00233823">
            <w:r>
              <w:rPr>
                <w:lang w:val="en-US"/>
              </w:rPr>
              <w:t>t</w:t>
            </w:r>
            <w:r>
              <w:rPr>
                <w:vertAlign w:val="subscript"/>
                <w:lang w:val="en-US"/>
              </w:rPr>
              <w:t>r</w:t>
            </w:r>
            <w:r>
              <w:t xml:space="preserve"> - температура теплоносителя, циркулирующего в трубопроводе при ра счетны</w:t>
            </w:r>
            <w:r>
              <w:t>х условиях;</w:t>
            </w:r>
          </w:p>
          <w:p w:rsidR="00000000" w:rsidRDefault="00233823">
            <w:r>
              <w:rPr>
                <w:lang w:val="en-US"/>
              </w:rPr>
              <w:t xml:space="preserve">t </w:t>
            </w:r>
            <w:r>
              <w:t>- температура воздуха в помещении, где проложен трубопровод.</w:t>
            </w:r>
          </w:p>
        </w:tc>
      </w:tr>
    </w:tbl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both"/>
      </w:pPr>
      <w:r>
        <w:rPr>
          <w:b/>
          <w:bCs/>
        </w:rPr>
        <w:t>7.7 Ограждающие конструкции остекленных балконов и лоджий</w:t>
      </w:r>
    </w:p>
    <w:p w:rsidR="00000000" w:rsidRDefault="00233823">
      <w:pPr>
        <w:ind w:firstLine="426"/>
        <w:jc w:val="both"/>
      </w:pPr>
      <w:r>
        <w:t>7.7.1 При остеклении лоджий и балконов образуется замкнутое пространство, температура которого формируется в результате теплопоступлений через ограждающие конструкции отапливаемых помещений, и потерь тепла через светопрозрачные и непрозрачные ограждения, г</w:t>
      </w:r>
      <w:r>
        <w:t>раничащие с наружным воздухом.</w:t>
      </w:r>
    </w:p>
    <w:p w:rsidR="00000000" w:rsidRDefault="00233823">
      <w:pPr>
        <w:ind w:firstLine="426"/>
        <w:jc w:val="both"/>
      </w:pPr>
      <w:r>
        <w:t xml:space="preserve">При необходимости, расчетную температуру воздуха в пространстве остекленной лоджии или балкона (далее лоджии) </w:t>
      </w:r>
      <w:r>
        <w:rPr>
          <w:lang w:val="en-US"/>
        </w:rPr>
        <w:t>t</w:t>
      </w:r>
      <w:r>
        <w:rPr>
          <w:vertAlign w:val="subscript"/>
          <w:lang w:val="en-US"/>
        </w:rPr>
        <w:t>bal</w:t>
      </w:r>
      <w:r>
        <w:t>, °</w:t>
      </w:r>
      <w:r>
        <w:rPr>
          <w:lang w:val="en-US"/>
        </w:rPr>
        <w:t>C</w:t>
      </w:r>
      <w:r>
        <w:t>, определяют по формуле: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5010150" cy="45720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36" r:link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(39)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en-US"/>
        </w:rPr>
        <w:t>t</w:t>
      </w:r>
      <w:r>
        <w:rPr>
          <w:vertAlign w:val="subscript"/>
          <w:lang w:val="en-US"/>
        </w:rPr>
        <w:t>int</w:t>
      </w:r>
      <w:r>
        <w:rPr>
          <w:lang w:val="en-US"/>
        </w:rPr>
        <w:t xml:space="preserve"> </w:t>
      </w:r>
      <w:r>
        <w:t xml:space="preserve">- расчетная температура внутреннего воздуха помещения, °С, принимаемая согласно п. </w:t>
      </w:r>
      <w:hyperlink r:id="rId238" w:anchor="sub_id=5020100" w:history="1">
        <w:r>
          <w:rPr>
            <w:rStyle w:val="a6"/>
          </w:rPr>
          <w:t>5.2.1</w:t>
        </w:r>
      </w:hyperlink>
      <w:r>
        <w:t>;</w:t>
      </w:r>
    </w:p>
    <w:p w:rsidR="00000000" w:rsidRDefault="00233823">
      <w:pPr>
        <w:ind w:firstLine="426"/>
        <w:jc w:val="both"/>
      </w:pPr>
      <w:r>
        <w:rPr>
          <w:lang w:val="en-US"/>
        </w:rPr>
        <w:t>t</w:t>
      </w:r>
      <w:r>
        <w:rPr>
          <w:vertAlign w:val="subscript"/>
          <w:lang w:val="en-US"/>
        </w:rPr>
        <w:t>ext</w:t>
      </w:r>
      <w:r>
        <w:rPr>
          <w:lang w:val="en-US"/>
        </w:rPr>
        <w:t xml:space="preserve"> </w:t>
      </w:r>
      <w:r>
        <w:t>- расчетная температура наружного воздуха, °С</w:t>
      </w:r>
      <w:r>
        <w:t xml:space="preserve">, принимаемая согласно п. </w:t>
      </w:r>
      <w:hyperlink r:id="rId239" w:anchor="sub_id=5010100" w:history="1">
        <w:r>
          <w:rPr>
            <w:rStyle w:val="a6"/>
          </w:rPr>
          <w:t>5.1.1</w:t>
        </w:r>
      </w:hyperlink>
      <w:r>
        <w:t>;</w:t>
      </w:r>
    </w:p>
    <w:p w:rsidR="00000000" w:rsidRDefault="00233823">
      <w:pPr>
        <w:ind w:firstLine="426"/>
        <w:jc w:val="both"/>
      </w:pPr>
      <w:r>
        <w:rPr>
          <w:lang w:val="en-US"/>
        </w:rPr>
        <w:t>A</w:t>
      </w:r>
      <w:r>
        <w:rPr>
          <w:vertAlign w:val="subscript"/>
          <w:lang w:val="en-US"/>
        </w:rPr>
        <w:t>i</w:t>
      </w:r>
      <w:r>
        <w:rPr>
          <w:vertAlign w:val="superscript"/>
        </w:rPr>
        <w:t>+</w:t>
      </w:r>
      <w:r>
        <w:t xml:space="preserve">, </w:t>
      </w:r>
      <w:r>
        <w:rPr>
          <w:lang w:val="en-US"/>
        </w:rPr>
        <w:t>R</w:t>
      </w:r>
      <w:r>
        <w:rPr>
          <w:vertAlign w:val="subscript"/>
          <w:lang w:val="en-US"/>
        </w:rPr>
        <w:t>oi</w:t>
      </w:r>
      <w:r>
        <w:rPr>
          <w:vertAlign w:val="superscript"/>
        </w:rPr>
        <w:t>+</w:t>
      </w:r>
      <w:r>
        <w:t xml:space="preserve"> - соответственно площадь, м</w:t>
      </w:r>
      <w:r>
        <w:rPr>
          <w:vertAlign w:val="superscript"/>
        </w:rPr>
        <w:t>2</w:t>
      </w:r>
      <w:r>
        <w:t>, и приведенное сопротивление теплопередаче, (м</w:t>
      </w:r>
      <w:r>
        <w:rPr>
          <w:vertAlign w:val="superscript"/>
        </w:rPr>
        <w:t>2</w:t>
      </w:r>
      <w:r>
        <w:t xml:space="preserve">·°С)/Вт, і-го участка ограждения между отапливаемым </w:t>
      </w:r>
      <w:r>
        <w:t>помещением здания и лоджией;</w:t>
      </w:r>
    </w:p>
    <w:p w:rsidR="00000000" w:rsidRDefault="00233823">
      <w:pPr>
        <w:ind w:firstLine="426"/>
        <w:jc w:val="both"/>
      </w:pPr>
      <w:r>
        <w:t>А</w:t>
      </w:r>
      <w:r>
        <w:rPr>
          <w:vertAlign w:val="subscript"/>
        </w:rPr>
        <w:t>0</w:t>
      </w:r>
      <w:r>
        <w:rPr>
          <w:vertAlign w:val="subscript"/>
          <w:lang w:val="en-US"/>
        </w:rPr>
        <w:t>j</w:t>
      </w:r>
      <w:r>
        <w:rPr>
          <w:vertAlign w:val="superscript"/>
        </w:rPr>
        <w:t>-</w:t>
      </w:r>
      <w:r>
        <w:t>, R</w:t>
      </w:r>
      <w:r>
        <w:rPr>
          <w:vertAlign w:val="subscript"/>
        </w:rPr>
        <w:t>0</w:t>
      </w:r>
      <w:r>
        <w:rPr>
          <w:vertAlign w:val="subscript"/>
          <w:lang w:val="en-US"/>
        </w:rPr>
        <w:t>j</w:t>
      </w:r>
      <w:r>
        <w:rPr>
          <w:vertAlign w:val="superscript"/>
        </w:rPr>
        <w:t>-</w:t>
      </w:r>
      <w:r>
        <w:t xml:space="preserve"> - соответственно площадь, м</w:t>
      </w:r>
      <w:r>
        <w:rPr>
          <w:vertAlign w:val="superscript"/>
        </w:rPr>
        <w:t>2</w:t>
      </w:r>
      <w:r>
        <w:t>, и приведенное сопротивление теплопередаче, (м</w:t>
      </w:r>
      <w:r>
        <w:rPr>
          <w:vertAlign w:val="superscript"/>
        </w:rPr>
        <w:t>2</w:t>
      </w:r>
      <w:r>
        <w:t xml:space="preserve">·°С)/Вт, </w:t>
      </w:r>
      <w:r>
        <w:rPr>
          <w:lang w:val="fr-FR"/>
        </w:rPr>
        <w:t>j</w:t>
      </w:r>
      <w:r>
        <w:t>-го участка ограждения между лоджией и наружным воздухом;</w:t>
      </w:r>
    </w:p>
    <w:p w:rsidR="00000000" w:rsidRDefault="00233823">
      <w:pPr>
        <w:ind w:firstLine="426"/>
        <w:jc w:val="both"/>
      </w:pPr>
      <w:r>
        <w:rPr>
          <w:lang w:val="en-US"/>
        </w:rPr>
        <w:t xml:space="preserve">n </w:t>
      </w:r>
      <w:r>
        <w:t>- число участков ограждений между помещением здания и лоджией;</w:t>
      </w:r>
    </w:p>
    <w:p w:rsidR="00000000" w:rsidRDefault="00233823">
      <w:pPr>
        <w:ind w:firstLine="426"/>
        <w:jc w:val="both"/>
      </w:pPr>
      <w:r>
        <w:rPr>
          <w:lang w:val="fr-FR"/>
        </w:rPr>
        <w:t xml:space="preserve">m </w:t>
      </w:r>
      <w:r>
        <w:t>- чис</w:t>
      </w:r>
      <w:r>
        <w:t>ло участков ограждений между лоджией и наружным воздухом.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7.7.2 Приведенное сопротивление теплопередаче ограждающих конструкций остекленной лоджии, разделяющих внутреннюю и наружную среды: стен </w:t>
      </w:r>
      <w:r>
        <w:rPr>
          <w:lang w:val="fr-FR"/>
        </w:rPr>
        <w:t>R</w:t>
      </w:r>
      <w:r>
        <w:rPr>
          <w:vertAlign w:val="subscript"/>
          <w:lang w:val="fr-FR"/>
        </w:rPr>
        <w:t>w</w:t>
      </w:r>
      <w:r>
        <w:rPr>
          <w:vertAlign w:val="superscript"/>
          <w:lang w:val="fr-FR"/>
        </w:rPr>
        <w:t>bal</w:t>
      </w:r>
      <w:r>
        <w:rPr>
          <w:lang w:val="fr-FR"/>
        </w:rPr>
        <w:t xml:space="preserve"> </w:t>
      </w:r>
      <w:r>
        <w:t xml:space="preserve">и окон </w:t>
      </w:r>
      <w:r>
        <w:rPr>
          <w:lang w:val="fr-FR"/>
        </w:rPr>
        <w:t>R</w:t>
      </w:r>
      <w:r>
        <w:rPr>
          <w:vertAlign w:val="subscript"/>
          <w:lang w:val="fr-FR"/>
        </w:rPr>
        <w:t>F</w:t>
      </w:r>
      <w:r>
        <w:rPr>
          <w:vertAlign w:val="superscript"/>
          <w:lang w:val="fr-FR"/>
        </w:rPr>
        <w:t xml:space="preserve">bal </w:t>
      </w:r>
      <w:r>
        <w:t>следует определять по формулам: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1981200" cy="36195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40" r:link="rId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(40)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fr-FR"/>
        </w:rPr>
        <w:t>R</w:t>
      </w:r>
      <w:r>
        <w:rPr>
          <w:vertAlign w:val="subscript"/>
          <w:lang w:val="fr-FR"/>
        </w:rPr>
        <w:t>w</w:t>
      </w:r>
      <w:r>
        <w:rPr>
          <w:vertAlign w:val="superscript"/>
          <w:lang w:val="fr-FR"/>
        </w:rPr>
        <w:t>r</w:t>
      </w:r>
      <w:r>
        <w:rPr>
          <w:lang w:val="fr-FR"/>
        </w:rPr>
        <w:t xml:space="preserve"> </w:t>
      </w:r>
      <w:r>
        <w:t>- приведенное сопротивление теплопередаче на</w:t>
      </w:r>
      <w:r>
        <w:t>ружной стены в пределах остекленной лоджии, (м</w:t>
      </w:r>
      <w:r>
        <w:rPr>
          <w:vertAlign w:val="superscript"/>
        </w:rPr>
        <w:t>2</w:t>
      </w:r>
      <w:r>
        <w:t>·°С)/Вт;</w:t>
      </w:r>
    </w:p>
    <w:p w:rsidR="00000000" w:rsidRDefault="00233823">
      <w:pPr>
        <w:ind w:firstLine="426"/>
        <w:jc w:val="both"/>
      </w:pPr>
      <w:r>
        <w:rPr>
          <w:lang w:val="fr-FR"/>
        </w:rPr>
        <w:t>R</w:t>
      </w:r>
      <w:r>
        <w:rPr>
          <w:vertAlign w:val="subscript"/>
          <w:lang w:val="fr-FR"/>
        </w:rPr>
        <w:t>F</w:t>
      </w:r>
      <w:r>
        <w:rPr>
          <w:vertAlign w:val="superscript"/>
          <w:lang w:val="fr-FR"/>
        </w:rPr>
        <w:t>r</w:t>
      </w:r>
      <w:r>
        <w:rPr>
          <w:lang w:val="fr-FR"/>
        </w:rPr>
        <w:t xml:space="preserve"> </w:t>
      </w:r>
      <w:r>
        <w:t>- приведенное сопротивление теплопередаче заполнений оконных проемов и проемов лоджии, расположенных в наружной стене в пределах остекленной лоджии, (м</w:t>
      </w:r>
      <w:r>
        <w:rPr>
          <w:vertAlign w:val="superscript"/>
        </w:rPr>
        <w:t>2</w:t>
      </w:r>
      <w:r>
        <w:t>·°С)/Вт;</w:t>
      </w:r>
    </w:p>
    <w:p w:rsidR="00000000" w:rsidRDefault="00233823">
      <w:pPr>
        <w:ind w:firstLine="426"/>
        <w:jc w:val="both"/>
      </w:pPr>
      <w:r>
        <w:rPr>
          <w:lang w:val="en-US"/>
        </w:rPr>
        <w:t>n</w:t>
      </w:r>
      <w:r>
        <w:t xml:space="preserve"> </w:t>
      </w:r>
      <w:r>
        <w:t>- коэффициент, зависящий от положения наружной поверхности ограждающих конструкций здания по отношению к наружному воздуху; для наружных стен и окон остекленной лоджии следует принимать по формуле: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1504950" cy="295275"/>
            <wp:effectExtent l="0" t="0" r="0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42" r:link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(41)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en-US"/>
        </w:rPr>
        <w:t>t</w:t>
      </w:r>
      <w:r>
        <w:rPr>
          <w:vertAlign w:val="subscript"/>
          <w:lang w:val="en-US"/>
        </w:rPr>
        <w:t>int</w:t>
      </w:r>
      <w:r>
        <w:t xml:space="preserve">, </w:t>
      </w:r>
      <w:r>
        <w:rPr>
          <w:lang w:val="en-US"/>
        </w:rPr>
        <w:t>t</w:t>
      </w:r>
      <w:r>
        <w:rPr>
          <w:vertAlign w:val="subscript"/>
          <w:lang w:val="en-US"/>
        </w:rPr>
        <w:t>ext</w:t>
      </w:r>
      <w:r>
        <w:rPr>
          <w:lang w:val="en-US"/>
        </w:rPr>
        <w:t xml:space="preserve"> </w:t>
      </w:r>
      <w:r>
        <w:t>- то же, что и в формуле (5).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rPr>
          <w:b/>
          <w:bCs/>
        </w:rPr>
        <w:t>7.8</w:t>
      </w:r>
      <w:r>
        <w:t xml:space="preserve"> </w:t>
      </w:r>
      <w:r>
        <w:rPr>
          <w:b/>
          <w:bCs/>
        </w:rPr>
        <w:t>Ограждающие конструкции технических подвалов</w:t>
      </w:r>
    </w:p>
    <w:p w:rsidR="00000000" w:rsidRDefault="00233823">
      <w:pPr>
        <w:ind w:firstLine="426"/>
        <w:jc w:val="both"/>
      </w:pPr>
      <w:r>
        <w:t xml:space="preserve">7.8.1 Технические подвалы (техподполье) - это </w:t>
      </w:r>
      <w:r>
        <w:t>технические помещения, в которых</w:t>
      </w:r>
    </w:p>
    <w:p w:rsidR="00000000" w:rsidRDefault="00233823">
      <w:pPr>
        <w:ind w:firstLine="426"/>
        <w:jc w:val="both"/>
      </w:pPr>
      <w:r>
        <w:t>располагаются трубопроводы систем отопления, горячего и холодного</w:t>
      </w:r>
    </w:p>
    <w:p w:rsidR="00000000" w:rsidRDefault="00233823">
      <w:pPr>
        <w:ind w:firstLine="426"/>
        <w:jc w:val="both"/>
      </w:pPr>
      <w:r>
        <w:t>водоснабжения, канализации.</w:t>
      </w:r>
    </w:p>
    <w:p w:rsidR="00000000" w:rsidRDefault="00233823">
      <w:pPr>
        <w:ind w:firstLine="426"/>
        <w:jc w:val="both"/>
      </w:pPr>
      <w:r>
        <w:t xml:space="preserve">Нормируемое сопротивление теплопередаче </w:t>
      </w:r>
      <w:r>
        <w:rPr>
          <w:lang w:val="en-US"/>
        </w:rPr>
        <w:t>R</w:t>
      </w:r>
      <w:r>
        <w:rPr>
          <w:vertAlign w:val="subscript"/>
          <w:lang w:val="en-US"/>
        </w:rPr>
        <w:t>o</w:t>
      </w:r>
      <w:r>
        <w:rPr>
          <w:vertAlign w:val="superscript"/>
          <w:lang w:val="en-US"/>
        </w:rPr>
        <w:t>bw</w:t>
      </w:r>
      <w:r>
        <w:t>, (м</w:t>
      </w:r>
      <w:r>
        <w:rPr>
          <w:vertAlign w:val="superscript"/>
        </w:rPr>
        <w:t>2</w:t>
      </w:r>
      <w:r>
        <w:t>·°С)/Вт, части наружной стены, расположенной выше уровня грунта, определяют согласно таблице 6, в зависимости от градусо-суток отопительного периода климатического района строительства.</w:t>
      </w:r>
    </w:p>
    <w:p w:rsidR="00000000" w:rsidRDefault="00233823">
      <w:pPr>
        <w:ind w:firstLine="426"/>
        <w:jc w:val="both"/>
      </w:pPr>
      <w:r>
        <w:t>При этом в качестве расчетной температуры внутреннего воздуха принимаю</w:t>
      </w:r>
      <w:r>
        <w:t xml:space="preserve">т расчетную температуру воздуха в техподполье </w:t>
      </w:r>
      <w:r>
        <w:rPr>
          <w:lang w:val="en-US"/>
        </w:rPr>
        <w:t>t</w:t>
      </w:r>
      <w:r>
        <w:rPr>
          <w:vertAlign w:val="subscript"/>
          <w:lang w:val="en-US"/>
        </w:rPr>
        <w:t>int</w:t>
      </w:r>
      <w:r>
        <w:rPr>
          <w:vertAlign w:val="superscript"/>
          <w:lang w:val="en-US"/>
        </w:rPr>
        <w:t>b</w:t>
      </w:r>
      <w:r>
        <w:t>, °</w:t>
      </w:r>
      <w:r>
        <w:rPr>
          <w:lang w:val="en-US"/>
        </w:rPr>
        <w:t>C</w:t>
      </w:r>
      <w:r>
        <w:t>, рассчитанную по формуле (44), но не менее плюс 2°С.</w:t>
      </w:r>
    </w:p>
    <w:p w:rsidR="00000000" w:rsidRDefault="00233823">
      <w:pPr>
        <w:ind w:firstLine="426"/>
        <w:jc w:val="both"/>
      </w:pPr>
      <w:r>
        <w:t xml:space="preserve">7.8.2 Нормируемое сопротивление теплопередаче цокольного перекрытия над техподпольем </w:t>
      </w:r>
      <w:r>
        <w:rPr>
          <w:smallCaps/>
          <w:lang w:val="en-US"/>
        </w:rPr>
        <w:t>R</w:t>
      </w:r>
      <w:r>
        <w:rPr>
          <w:vertAlign w:val="subscript"/>
        </w:rPr>
        <w:t>o</w:t>
      </w:r>
      <w:r>
        <w:rPr>
          <w:vertAlign w:val="superscript"/>
          <w:lang w:val="en-US"/>
        </w:rPr>
        <w:t>bc</w:t>
      </w:r>
      <w:r>
        <w:t>, (м</w:t>
      </w:r>
      <w:r>
        <w:rPr>
          <w:vertAlign w:val="superscript"/>
        </w:rPr>
        <w:t>2</w:t>
      </w:r>
      <w:r>
        <w:t>·°С)/Вт, определяют по формуле: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1038225" cy="295275"/>
            <wp:effectExtent l="0" t="0" r="9525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44" r:link="rId2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(42)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en-US"/>
        </w:rPr>
        <w:t>R</w:t>
      </w:r>
      <w:r>
        <w:rPr>
          <w:vertAlign w:val="subscript"/>
          <w:lang w:val="en-US"/>
        </w:rPr>
        <w:t>reg</w:t>
      </w:r>
      <w:r>
        <w:rPr>
          <w:lang w:val="en-US"/>
        </w:rPr>
        <w:t xml:space="preserve"> </w:t>
      </w:r>
      <w:r>
        <w:t>- нормируемое сопротивление теплопередаче перекрытий над техподпольем, определяемое согласно та</w:t>
      </w:r>
      <w:r>
        <w:t>блице 6 в зависимости от градусо-суток отопительного периода климатического района строительства;</w:t>
      </w:r>
    </w:p>
    <w:p w:rsidR="00000000" w:rsidRDefault="00233823">
      <w:pPr>
        <w:ind w:firstLine="426"/>
        <w:jc w:val="both"/>
      </w:pPr>
      <w:r>
        <w:rPr>
          <w:lang w:val="en-US"/>
        </w:rPr>
        <w:t xml:space="preserve">n </w:t>
      </w:r>
      <w:r>
        <w:t>- коэффициент, определяемый по формуле: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1600200" cy="295275"/>
            <wp:effectExtent l="0" t="0" r="0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46" r:link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(43)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en-US"/>
        </w:rPr>
        <w:t>t</w:t>
      </w:r>
      <w:r>
        <w:rPr>
          <w:vertAlign w:val="subscript"/>
          <w:lang w:val="en-US"/>
        </w:rPr>
        <w:t>int</w:t>
      </w:r>
      <w:r>
        <w:t xml:space="preserve">, </w:t>
      </w:r>
      <w:r>
        <w:rPr>
          <w:lang w:val="en-US"/>
        </w:rPr>
        <w:t>t</w:t>
      </w:r>
      <w:r>
        <w:rPr>
          <w:vertAlign w:val="subscript"/>
          <w:lang w:val="en-US"/>
        </w:rPr>
        <w:t>ext</w:t>
      </w:r>
      <w:r>
        <w:rPr>
          <w:lang w:val="en-US"/>
        </w:rPr>
        <w:t xml:space="preserve"> </w:t>
      </w:r>
      <w:r>
        <w:t>- то же, что и в формуле (5);</w:t>
      </w:r>
    </w:p>
    <w:p w:rsidR="00000000" w:rsidRDefault="00233823">
      <w:pPr>
        <w:ind w:firstLine="426"/>
        <w:jc w:val="both"/>
      </w:pPr>
      <w:r>
        <w:rPr>
          <w:lang w:val="en-US"/>
        </w:rPr>
        <w:t>t</w:t>
      </w:r>
      <w:r>
        <w:rPr>
          <w:vertAlign w:val="subscript"/>
          <w:lang w:val="en-US"/>
        </w:rPr>
        <w:t>int</w:t>
      </w:r>
      <w:r>
        <w:rPr>
          <w:vertAlign w:val="superscript"/>
          <w:lang w:val="en-US"/>
        </w:rPr>
        <w:t>b</w:t>
      </w:r>
      <w:r>
        <w:rPr>
          <w:lang w:val="en-US"/>
        </w:rPr>
        <w:t xml:space="preserve"> </w:t>
      </w:r>
      <w:r>
        <w:t>- расчетную температуру воздуха в техподполье, принимаемая в первом приближении равной плюс 2 °С.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7.8.3 Приведенное сопротивление теплопередаче огр</w:t>
      </w:r>
      <w:r>
        <w:t xml:space="preserve">аждающих конструкций технического подвала (наружных стен выше уровня грунта </w:t>
      </w:r>
      <w:r>
        <w:rPr>
          <w:lang w:val="en-US"/>
        </w:rPr>
        <w:t>R</w:t>
      </w:r>
      <w:r>
        <w:rPr>
          <w:vertAlign w:val="subscript"/>
          <w:lang w:val="en-US"/>
        </w:rPr>
        <w:t>o</w:t>
      </w:r>
      <w:r>
        <w:rPr>
          <w:vertAlign w:val="superscript"/>
          <w:lang w:val="en-US"/>
        </w:rPr>
        <w:t>r</w:t>
      </w:r>
      <w:r>
        <w:rPr>
          <w:vertAlign w:val="superscript"/>
        </w:rPr>
        <w:t>,</w:t>
      </w:r>
      <w:r>
        <w:rPr>
          <w:vertAlign w:val="superscript"/>
          <w:lang w:val="en-US"/>
        </w:rPr>
        <w:t>bw</w:t>
      </w:r>
      <w:r>
        <w:t xml:space="preserve"> и цокольного перекрытия </w:t>
      </w:r>
      <w:r>
        <w:rPr>
          <w:lang w:val="en-US"/>
        </w:rPr>
        <w:t>R</w:t>
      </w:r>
      <w:r>
        <w:rPr>
          <w:vertAlign w:val="subscript"/>
          <w:lang w:val="en-US"/>
        </w:rPr>
        <w:t>o</w:t>
      </w:r>
      <w:r>
        <w:rPr>
          <w:vertAlign w:val="superscript"/>
          <w:lang w:val="en-US"/>
        </w:rPr>
        <w:t>r</w:t>
      </w:r>
      <w:r>
        <w:rPr>
          <w:vertAlign w:val="superscript"/>
        </w:rPr>
        <w:t>,</w:t>
      </w:r>
      <w:r>
        <w:rPr>
          <w:vertAlign w:val="superscript"/>
          <w:lang w:val="en-US"/>
        </w:rPr>
        <w:t>bc</w:t>
      </w:r>
      <w:r>
        <w:t>), (м</w:t>
      </w:r>
      <w:r>
        <w:rPr>
          <w:vertAlign w:val="superscript"/>
        </w:rPr>
        <w:t>2</w:t>
      </w:r>
      <w:r>
        <w:t xml:space="preserve">·°С)/Вт, рассчитывают согласно п. </w:t>
      </w:r>
      <w:hyperlink r:id="rId248" w:anchor="sub_id=7030100" w:history="1">
        <w:r>
          <w:rPr>
            <w:rStyle w:val="a6"/>
          </w:rPr>
          <w:t>7.3.1</w:t>
        </w:r>
      </w:hyperlink>
      <w:r>
        <w:t xml:space="preserve"> с учетом принятых конструктивных решений и материалов.</w:t>
      </w:r>
    </w:p>
    <w:p w:rsidR="00000000" w:rsidRDefault="00233823">
      <w:pPr>
        <w:ind w:firstLine="426"/>
        <w:jc w:val="both"/>
      </w:pPr>
      <w:r>
        <w:t>7.8.4 Приведенное сопротивление теплопередаче ограждающих конструкций заглубленной части техподполья, располож</w:t>
      </w:r>
      <w:r>
        <w:t xml:space="preserve">енных ниже уровня земли </w:t>
      </w:r>
      <w:r>
        <w:rPr>
          <w:lang w:val="en-US"/>
        </w:rPr>
        <w:t>R</w:t>
      </w:r>
      <w:r>
        <w:rPr>
          <w:vertAlign w:val="subscript"/>
          <w:lang w:val="en-US"/>
        </w:rPr>
        <w:t>o</w:t>
      </w:r>
      <w:r>
        <w:rPr>
          <w:vertAlign w:val="superscript"/>
          <w:lang w:val="en-US"/>
        </w:rPr>
        <w:t>r</w:t>
      </w:r>
      <w:r>
        <w:rPr>
          <w:vertAlign w:val="superscript"/>
        </w:rPr>
        <w:t>,</w:t>
      </w:r>
      <w:r>
        <w:rPr>
          <w:vertAlign w:val="superscript"/>
          <w:lang w:val="en-US"/>
        </w:rPr>
        <w:t>s</w:t>
      </w:r>
      <w:r>
        <w:t>, рассчитывают с учетом следующих правил:</w:t>
      </w:r>
    </w:p>
    <w:p w:rsidR="00000000" w:rsidRDefault="00233823">
      <w:pPr>
        <w:ind w:firstLine="426"/>
        <w:jc w:val="both"/>
      </w:pPr>
      <w:r>
        <w:t>- расчет проводится по зонам шириной 2 м, начиная от уровня земли; если наружных стен ниже уровня земли нет, то отсчет проводится по полу, начиная от внутренней поверхности наружной сте</w:t>
      </w:r>
      <w:r>
        <w:t>ны;</w:t>
      </w:r>
    </w:p>
    <w:p w:rsidR="00000000" w:rsidRDefault="00233823">
      <w:pPr>
        <w:ind w:firstLine="426"/>
        <w:jc w:val="both"/>
      </w:pPr>
      <w:r>
        <w:t>- для неутепленных полов на грунте в случае, когда материалы пола и (или) стены имеют расчетные коэффициенты теплопроводности λ &gt;</w:t>
      </w:r>
      <w:r>
        <w:t xml:space="preserve">1,2 Вт/(м·°С), приведенное сопротивление теплопередаче по каждой из зон </w:t>
      </w:r>
      <w:r>
        <w:rPr>
          <w:lang w:val="en-US"/>
        </w:rPr>
        <w:t>R</w:t>
      </w:r>
      <w:r>
        <w:rPr>
          <w:vertAlign w:val="subscript"/>
          <w:lang w:val="en-US"/>
        </w:rPr>
        <w:t>o</w:t>
      </w:r>
      <w:r>
        <w:rPr>
          <w:vertAlign w:val="superscript"/>
          <w:lang w:val="en-US"/>
        </w:rPr>
        <w:t>si</w:t>
      </w:r>
      <w:r>
        <w:t>, определяют по таблице 14;</w:t>
      </w:r>
    </w:p>
    <w:p w:rsidR="00000000" w:rsidRDefault="00233823">
      <w:pPr>
        <w:ind w:firstLine="426"/>
        <w:jc w:val="both"/>
      </w:pPr>
      <w:r>
        <w:t>- для утепленных полов на грунте и наружных стен ниже уровня земли, в случае, когда материалы пола и (или) стены имеют расчетные коэффициенты теплопрово</w:t>
      </w:r>
      <w:r>
        <w:t>дности λ ≥ 1,2;</w:t>
      </w:r>
    </w:p>
    <w:p w:rsidR="00000000" w:rsidRDefault="00233823">
      <w:pPr>
        <w:ind w:firstLine="426"/>
        <w:jc w:val="both"/>
      </w:pPr>
      <w:r>
        <w:t xml:space="preserve">- Вт/(м·°С), приведенное сопротивление теплопередаче </w:t>
      </w:r>
      <w:r>
        <w:rPr>
          <w:smallCaps/>
          <w:lang w:val="en-US"/>
        </w:rPr>
        <w:t>R</w:t>
      </w:r>
      <w:r>
        <w:rPr>
          <w:vertAlign w:val="subscript"/>
        </w:rPr>
        <w:t>o</w:t>
      </w:r>
      <w:r>
        <w:rPr>
          <w:vertAlign w:val="superscript"/>
        </w:rPr>
        <w:t>si</w:t>
      </w:r>
      <w:r>
        <w:rPr>
          <w:smallCaps/>
        </w:rPr>
        <w:t xml:space="preserve"> </w:t>
      </w:r>
      <w:r>
        <w:t>рассчитывают по формуле: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1743075" cy="314325"/>
            <wp:effectExtent l="0" t="0" r="9525" b="952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49" r:link="rId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(44)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smallCaps/>
          <w:lang w:val="en-US"/>
        </w:rPr>
        <w:t>R</w:t>
      </w:r>
      <w:r>
        <w:rPr>
          <w:vertAlign w:val="subscript"/>
        </w:rPr>
        <w:t>o</w:t>
      </w:r>
      <w:r>
        <w:rPr>
          <w:vertAlign w:val="superscript"/>
        </w:rPr>
        <w:t>si</w:t>
      </w:r>
      <w:r>
        <w:t xml:space="preserve"> - сопротивление теплопередаче рассчитываемой зоны, (м</w:t>
      </w:r>
      <w:r>
        <w:rPr>
          <w:vertAlign w:val="superscript"/>
        </w:rPr>
        <w:t>2</w:t>
      </w:r>
      <w:r>
        <w:t>·°С)/Вт;</w:t>
      </w:r>
    </w:p>
    <w:p w:rsidR="00000000" w:rsidRDefault="00233823">
      <w:pPr>
        <w:ind w:firstLine="426"/>
        <w:jc w:val="both"/>
      </w:pPr>
      <w:r>
        <w:rPr>
          <w:lang w:val="fr-FR"/>
        </w:rPr>
        <w:t>δ</w:t>
      </w:r>
      <w:r>
        <w:rPr>
          <w:vertAlign w:val="subscript"/>
          <w:lang w:val="fr-FR"/>
        </w:rPr>
        <w:t>i</w:t>
      </w:r>
      <w:r>
        <w:rPr>
          <w:lang w:val="fr-FR"/>
        </w:rPr>
        <w:t xml:space="preserve"> </w:t>
      </w:r>
      <w:r>
        <w:t>- толщина і-го утепляющего слоя, м;</w:t>
      </w:r>
    </w:p>
    <w:p w:rsidR="00000000" w:rsidRDefault="00233823">
      <w:pPr>
        <w:ind w:firstLine="426"/>
        <w:jc w:val="both"/>
      </w:pPr>
      <w:r>
        <w:t>λ</w:t>
      </w:r>
      <w:r>
        <w:rPr>
          <w:vertAlign w:val="subscript"/>
          <w:lang w:val="en-US"/>
        </w:rPr>
        <w:t>i</w:t>
      </w:r>
      <w:r>
        <w:rPr>
          <w:lang w:val="en-US"/>
        </w:rPr>
        <w:t xml:space="preserve"> </w:t>
      </w:r>
      <w:r>
        <w:t>- расчетный коэффициент теплопроводности і-го утепляющего слоя, Вт/(м·°С).</w:t>
      </w:r>
    </w:p>
    <w:p w:rsidR="00000000" w:rsidRDefault="00233823">
      <w:pPr>
        <w:ind w:firstLine="426"/>
        <w:jc w:val="both"/>
      </w:pPr>
      <w:r>
        <w:t xml:space="preserve">Для полов на лагах величину </w:t>
      </w:r>
      <w:r>
        <w:rPr>
          <w:lang w:val="en-US"/>
        </w:rPr>
        <w:t>R</w:t>
      </w:r>
      <w:r>
        <w:rPr>
          <w:vertAlign w:val="subscript"/>
          <w:lang w:val="en-US"/>
        </w:rPr>
        <w:t>o</w:t>
      </w:r>
      <w:r>
        <w:rPr>
          <w:vertAlign w:val="superscript"/>
          <w:lang w:val="en-US"/>
        </w:rPr>
        <w:t>r</w:t>
      </w:r>
      <w:r>
        <w:rPr>
          <w:vertAlign w:val="superscript"/>
        </w:rPr>
        <w:t>,</w:t>
      </w:r>
      <w:r>
        <w:rPr>
          <w:vertAlign w:val="superscript"/>
          <w:lang w:val="en-US"/>
        </w:rPr>
        <w:t>si</w:t>
      </w:r>
      <w:r>
        <w:rPr>
          <w:lang w:val="en-US"/>
        </w:rPr>
        <w:t xml:space="preserve"> </w:t>
      </w:r>
      <w:r>
        <w:t xml:space="preserve">рассчитывают по </w:t>
      </w:r>
      <w:r>
        <w:t>формуле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1590675" cy="323850"/>
            <wp:effectExtent l="0" t="0" r="9525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51" r:link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(45)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647700" cy="219075"/>
            <wp:effectExtent l="0" t="0" r="0" b="95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53" r:link="rId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то же, что в формуле (7.35).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7.8.5 Расчетную температуру воздух</w:t>
      </w:r>
      <w:r>
        <w:t xml:space="preserve">а в техподполье, </w:t>
      </w:r>
      <w:r>
        <w:rPr>
          <w:lang w:val="en-US"/>
        </w:rPr>
        <w:t>t</w:t>
      </w:r>
      <w:r>
        <w:rPr>
          <w:vertAlign w:val="subscript"/>
          <w:lang w:val="en-US"/>
        </w:rPr>
        <w:t>int</w:t>
      </w:r>
      <w:r>
        <w:rPr>
          <w:vertAlign w:val="superscript"/>
          <w:lang w:val="en-US"/>
        </w:rPr>
        <w:t>b</w:t>
      </w:r>
      <w:r>
        <w:t>, °С, определяют по формуле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5572125" cy="1114425"/>
            <wp:effectExtent l="0" t="0" r="9525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55" r:link="rId2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(46)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en-US"/>
        </w:rPr>
        <w:t>t</w:t>
      </w:r>
      <w:r>
        <w:rPr>
          <w:vertAlign w:val="subscript"/>
          <w:lang w:val="en-US"/>
        </w:rPr>
        <w:t>int</w:t>
      </w:r>
      <w:r>
        <w:t xml:space="preserve">, </w:t>
      </w:r>
      <w:r>
        <w:rPr>
          <w:lang w:val="en-US"/>
        </w:rPr>
        <w:t>t</w:t>
      </w:r>
      <w:r>
        <w:rPr>
          <w:vertAlign w:val="subscript"/>
          <w:lang w:val="en-US"/>
        </w:rPr>
        <w:t>ext</w:t>
      </w:r>
      <w:r>
        <w:rPr>
          <w:lang w:val="en-US"/>
        </w:rPr>
        <w:t xml:space="preserve"> </w:t>
      </w:r>
      <w:r>
        <w:t>- то же, что в форм</w:t>
      </w:r>
      <w:r>
        <w:t>уле (43);</w:t>
      </w:r>
    </w:p>
    <w:p w:rsidR="00000000" w:rsidRDefault="00233823">
      <w:pPr>
        <w:ind w:firstLine="426"/>
        <w:jc w:val="both"/>
      </w:pPr>
      <w:r>
        <w:rPr>
          <w:lang w:val="en-US"/>
        </w:rPr>
        <w:t>q</w:t>
      </w:r>
      <w:r>
        <w:rPr>
          <w:vertAlign w:val="subscript"/>
          <w:lang w:val="en-US"/>
        </w:rPr>
        <w:t>pi</w:t>
      </w:r>
      <w:r>
        <w:rPr>
          <w:lang w:val="en-US"/>
        </w:rPr>
        <w:t xml:space="preserve"> </w:t>
      </w:r>
      <w:r>
        <w:t xml:space="preserve">- линейная плотность теплового потока через поверхность теплоизоляции, приходящаяся на 1 м длины трубопровода </w:t>
      </w:r>
      <w:r>
        <w:rPr>
          <w:lang w:val="en-US"/>
        </w:rPr>
        <w:t>i</w:t>
      </w:r>
      <w:r>
        <w:t xml:space="preserve">-го диаметра с учетом теплопотерь через изолированные опоры, фланцевые соединения и арматуру, Вт/м; значения </w:t>
      </w:r>
      <w:r>
        <w:rPr>
          <w:lang w:val="en-US"/>
        </w:rPr>
        <w:t>q</w:t>
      </w:r>
      <w:r>
        <w:rPr>
          <w:vertAlign w:val="subscript"/>
          <w:lang w:val="en-US"/>
        </w:rPr>
        <w:t>pi</w:t>
      </w:r>
      <w:r>
        <w:rPr>
          <w:lang w:val="en-US"/>
        </w:rPr>
        <w:t xml:space="preserve"> </w:t>
      </w:r>
      <w:r>
        <w:t>приведены в таблице 13;</w:t>
      </w:r>
    </w:p>
    <w:p w:rsidR="00000000" w:rsidRDefault="00233823">
      <w:pPr>
        <w:ind w:firstLine="426"/>
        <w:jc w:val="both"/>
      </w:pPr>
      <w:r>
        <w:rPr>
          <w:lang w:val="en-US"/>
        </w:rPr>
        <w:t>I</w:t>
      </w:r>
      <w:r>
        <w:rPr>
          <w:vertAlign w:val="subscript"/>
          <w:lang w:val="en-US"/>
        </w:rPr>
        <w:t>pi</w:t>
      </w:r>
      <w:r>
        <w:rPr>
          <w:lang w:val="en-US"/>
        </w:rPr>
        <w:t xml:space="preserve"> </w:t>
      </w:r>
      <w:r>
        <w:t>- длина трубопровода і-го диаметра, м, принимается по проекту;</w:t>
      </w:r>
    </w:p>
    <w:p w:rsidR="00000000" w:rsidRDefault="00233823">
      <w:pPr>
        <w:ind w:firstLine="426"/>
        <w:jc w:val="both"/>
      </w:pPr>
      <w:r>
        <w:rPr>
          <w:lang w:val="de-DE"/>
        </w:rPr>
        <w:t>A</w:t>
      </w:r>
      <w:r>
        <w:rPr>
          <w:vertAlign w:val="subscript"/>
          <w:lang w:val="de-DE"/>
        </w:rPr>
        <w:t>bc</w:t>
      </w:r>
      <w:r>
        <w:rPr>
          <w:lang w:val="de-DE"/>
        </w:rPr>
        <w:t>, A</w:t>
      </w:r>
      <w:r>
        <w:rPr>
          <w:vertAlign w:val="subscript"/>
          <w:lang w:val="de-DE"/>
        </w:rPr>
        <w:t>bw</w:t>
      </w:r>
      <w:r>
        <w:rPr>
          <w:lang w:val="de-DE"/>
        </w:rPr>
        <w:t xml:space="preserve"> </w:t>
      </w:r>
      <w:r>
        <w:t>- расчетная площадь, м</w:t>
      </w:r>
      <w:r>
        <w:rPr>
          <w:vertAlign w:val="superscript"/>
        </w:rPr>
        <w:t>2</w:t>
      </w:r>
      <w:r>
        <w:t>, соответственно цок</w:t>
      </w:r>
      <w:r>
        <w:t>ольного перекрытия и наружных стен выше уровня земли (определяются по внутренним размерам);</w:t>
      </w:r>
    </w:p>
    <w:p w:rsidR="00000000" w:rsidRDefault="00233823">
      <w:pPr>
        <w:ind w:firstLine="426"/>
        <w:jc w:val="both"/>
      </w:pPr>
      <w:r>
        <w:rPr>
          <w:lang w:val="de-DE"/>
        </w:rPr>
        <w:t>A</w:t>
      </w:r>
      <w:r>
        <w:rPr>
          <w:vertAlign w:val="subscript"/>
          <w:lang w:val="de-DE"/>
        </w:rPr>
        <w:t>sj</w:t>
      </w:r>
      <w:r>
        <w:rPr>
          <w:lang w:val="de-DE"/>
        </w:rPr>
        <w:t xml:space="preserve"> </w:t>
      </w:r>
      <w:r>
        <w:t>- расчетная площадь, м</w:t>
      </w:r>
      <w:r>
        <w:rPr>
          <w:vertAlign w:val="superscript"/>
        </w:rPr>
        <w:t>2</w:t>
      </w:r>
      <w:r>
        <w:t>, участков наружных стен и пола, контактирующих с грунтом наружных стен и пола и стен, расположенных ниже уровня земли (определяются по з</w:t>
      </w:r>
      <w:r>
        <w:t>онам шириной 2 м, согласно справочнику);</w:t>
      </w:r>
    </w:p>
    <w:p w:rsidR="00000000" w:rsidRDefault="00233823">
      <w:pPr>
        <w:ind w:firstLine="426"/>
        <w:jc w:val="both"/>
      </w:pPr>
      <w:r>
        <w:rPr>
          <w:lang w:val="de-DE"/>
        </w:rPr>
        <w:t>R</w:t>
      </w:r>
      <w:r>
        <w:rPr>
          <w:vertAlign w:val="subscript"/>
          <w:lang w:val="de-DE"/>
        </w:rPr>
        <w:t>o</w:t>
      </w:r>
      <w:r>
        <w:rPr>
          <w:vertAlign w:val="superscript"/>
          <w:lang w:val="de-DE"/>
        </w:rPr>
        <w:t>r,bc</w:t>
      </w:r>
      <w:r>
        <w:t xml:space="preserve">, </w:t>
      </w:r>
      <w:r>
        <w:rPr>
          <w:lang w:val="de-DE"/>
        </w:rPr>
        <w:t>R</w:t>
      </w:r>
      <w:r>
        <w:rPr>
          <w:vertAlign w:val="subscript"/>
          <w:lang w:val="de-DE"/>
        </w:rPr>
        <w:t>o</w:t>
      </w:r>
      <w:r>
        <w:rPr>
          <w:vertAlign w:val="superscript"/>
          <w:lang w:val="de-DE"/>
        </w:rPr>
        <w:t>r,bw</w:t>
      </w:r>
      <w:r>
        <w:rPr>
          <w:lang w:val="de-DE"/>
        </w:rPr>
        <w:t xml:space="preserve"> </w:t>
      </w:r>
      <w:r>
        <w:t>- приведенное сопротивление теплопередаче, (м</w:t>
      </w:r>
      <w:r>
        <w:rPr>
          <w:vertAlign w:val="superscript"/>
        </w:rPr>
        <w:t>2</w:t>
      </w:r>
      <w:r>
        <w:t>·°С)/Вт, соответственно цокольного перекрытия и наружных стен выше уровня земли;</w:t>
      </w:r>
    </w:p>
    <w:p w:rsidR="00000000" w:rsidRDefault="00233823">
      <w:pPr>
        <w:ind w:firstLine="426"/>
        <w:jc w:val="both"/>
      </w:pPr>
      <w:r>
        <w:rPr>
          <w:lang w:val="de-DE"/>
        </w:rPr>
        <w:t>R</w:t>
      </w:r>
      <w:r>
        <w:rPr>
          <w:vertAlign w:val="subscript"/>
          <w:lang w:val="de-DE"/>
        </w:rPr>
        <w:t>o</w:t>
      </w:r>
      <w:r>
        <w:rPr>
          <w:vertAlign w:val="superscript"/>
          <w:lang w:val="de-DE"/>
        </w:rPr>
        <w:t>r,sj</w:t>
      </w:r>
      <w:r>
        <w:rPr>
          <w:lang w:val="de-DE"/>
        </w:rPr>
        <w:t xml:space="preserve"> </w:t>
      </w:r>
      <w:r>
        <w:t>- приведенное сопротивление теплопередаче, (м</w:t>
      </w:r>
      <w:r>
        <w:rPr>
          <w:vertAlign w:val="superscript"/>
        </w:rPr>
        <w:t>2</w:t>
      </w:r>
      <w:r>
        <w:t>·°С)/Вт, участков на</w:t>
      </w:r>
      <w:r>
        <w:t>ружных стен и пола, контактирующих с грунтом;</w:t>
      </w:r>
    </w:p>
    <w:p w:rsidR="00000000" w:rsidRDefault="00233823">
      <w:pPr>
        <w:ind w:firstLine="426"/>
        <w:jc w:val="both"/>
      </w:pPr>
      <w:r>
        <w:t xml:space="preserve">с - удельная теплоемкость воздуха (принимается равной </w:t>
      </w:r>
      <w:r>
        <w:rPr>
          <w:noProof/>
        </w:rPr>
        <w:drawing>
          <wp:inline distT="0" distB="0" distL="0" distR="0">
            <wp:extent cx="1057275" cy="152400"/>
            <wp:effectExtent l="0" t="0" r="9525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57" r:link="rId2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rPr>
          <w:lang w:val="de-DE"/>
        </w:rPr>
        <w:t>p</w:t>
      </w:r>
      <w:r>
        <w:rPr>
          <w:vertAlign w:val="subscript"/>
          <w:lang w:val="de-DE"/>
        </w:rPr>
        <w:t>int</w:t>
      </w:r>
      <w:r>
        <w:rPr>
          <w:vertAlign w:val="superscript"/>
          <w:lang w:val="de-DE"/>
        </w:rPr>
        <w:t>b</w:t>
      </w:r>
      <w:r>
        <w:rPr>
          <w:lang w:val="de-DE"/>
        </w:rPr>
        <w:t xml:space="preserve"> </w:t>
      </w:r>
      <w:r>
        <w:t>- плотность воздуха в техподполье, кг/м (принимается равной 1,2 кг/м</w:t>
      </w:r>
      <w:r>
        <w:rPr>
          <w:vertAlign w:val="superscript"/>
        </w:rPr>
        <w:t>3</w:t>
      </w:r>
      <w:r>
        <w:t>);</w:t>
      </w:r>
    </w:p>
    <w:p w:rsidR="00000000" w:rsidRDefault="00233823">
      <w:pPr>
        <w:ind w:firstLine="426"/>
        <w:jc w:val="both"/>
      </w:pPr>
      <w:r>
        <w:rPr>
          <w:lang w:val="de-DE"/>
        </w:rPr>
        <w:t>V</w:t>
      </w:r>
      <w:r>
        <w:rPr>
          <w:vertAlign w:val="subscript"/>
          <w:lang w:val="de-DE"/>
        </w:rPr>
        <w:t>b</w:t>
      </w:r>
      <w:r>
        <w:rPr>
          <w:lang w:val="de-DE"/>
        </w:rPr>
        <w:t xml:space="preserve"> </w:t>
      </w:r>
      <w:r>
        <w:t>- объем воздуха, заполняющего пространство техподполья, м</w:t>
      </w:r>
      <w:r>
        <w:rPr>
          <w:vertAlign w:val="superscript"/>
        </w:rPr>
        <w:t>3</w:t>
      </w:r>
      <w:r>
        <w:t>;</w:t>
      </w:r>
    </w:p>
    <w:p w:rsidR="00000000" w:rsidRDefault="00233823">
      <w:pPr>
        <w:ind w:firstLine="426"/>
        <w:jc w:val="both"/>
      </w:pPr>
      <w:r>
        <w:rPr>
          <w:lang w:val="en-US"/>
        </w:rPr>
        <w:t>n</w:t>
      </w:r>
      <w:r>
        <w:rPr>
          <w:vertAlign w:val="subscript"/>
        </w:rPr>
        <w:t>а</w:t>
      </w:r>
      <w:r>
        <w:t xml:space="preserve"> </w:t>
      </w:r>
      <w:r>
        <w:t xml:space="preserve">- кратность воздухообмена в подвале, 1/ч, принимаемая равной: при прокладке в подвале газовых труб </w:t>
      </w:r>
      <w:r>
        <w:rPr>
          <w:lang w:val="en-US"/>
        </w:rPr>
        <w:t>n</w:t>
      </w:r>
      <w:r>
        <w:rPr>
          <w:vertAlign w:val="subscript"/>
        </w:rPr>
        <w:t>а</w:t>
      </w:r>
      <w:r>
        <w:t xml:space="preserve"> = 1,0 1/ч; в остальных случаях </w:t>
      </w:r>
      <w:r>
        <w:rPr>
          <w:lang w:val="en-US"/>
        </w:rPr>
        <w:t>n</w:t>
      </w:r>
      <w:r>
        <w:rPr>
          <w:vertAlign w:val="subscript"/>
        </w:rPr>
        <w:t>а</w:t>
      </w:r>
      <w:r>
        <w:t xml:space="preserve"> = 0,2 1/ч.</w:t>
      </w:r>
    </w:p>
    <w:p w:rsidR="00000000" w:rsidRDefault="00233823">
      <w:pPr>
        <w:ind w:firstLine="426"/>
        <w:jc w:val="both"/>
      </w:pPr>
      <w:r>
        <w:t xml:space="preserve">Если расчетное значение </w:t>
      </w:r>
      <w:r>
        <w:rPr>
          <w:lang w:val="de-DE"/>
        </w:rPr>
        <w:t>t</w:t>
      </w:r>
      <w:r>
        <w:rPr>
          <w:vertAlign w:val="subscript"/>
          <w:lang w:val="de-DE"/>
        </w:rPr>
        <w:t>int</w:t>
      </w:r>
      <w:r>
        <w:rPr>
          <w:vertAlign w:val="superscript"/>
          <w:lang w:val="de-DE"/>
        </w:rPr>
        <w:t>b</w:t>
      </w:r>
      <w:r>
        <w:rPr>
          <w:lang w:val="de-DE"/>
        </w:rPr>
        <w:t xml:space="preserve"> </w:t>
      </w:r>
      <w:r>
        <w:t xml:space="preserve">отличается от первоначально заданной температуры, расчет повторяют по п. </w:t>
      </w:r>
      <w:hyperlink r:id="rId259" w:anchor="sub_id=7080100" w:history="1">
        <w:r>
          <w:rPr>
            <w:rStyle w:val="a6"/>
          </w:rPr>
          <w:t>7.8.1 - п. 7.8.5</w:t>
        </w:r>
      </w:hyperlink>
      <w:r>
        <w:t xml:space="preserve"> до получения равенства величин в предыдущем и последующем шагах.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Таблица 14 - З</w:t>
      </w:r>
      <w:r>
        <w:rPr>
          <w:b/>
          <w:bCs/>
        </w:rPr>
        <w:t xml:space="preserve">начения </w:t>
      </w:r>
      <w:r>
        <w:rPr>
          <w:b/>
          <w:bCs/>
          <w:lang w:val="de-DE"/>
        </w:rPr>
        <w:t>R</w:t>
      </w:r>
      <w:r>
        <w:rPr>
          <w:b/>
          <w:bCs/>
          <w:vertAlign w:val="subscript"/>
          <w:lang w:val="de-DE"/>
        </w:rPr>
        <w:t>o</w:t>
      </w:r>
      <w:r>
        <w:rPr>
          <w:b/>
          <w:bCs/>
          <w:vertAlign w:val="superscript"/>
          <w:lang w:val="en-US"/>
        </w:rPr>
        <w:t>si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для неутепленных полов по грунту</w:t>
      </w:r>
    </w:p>
    <w:p w:rsidR="00000000" w:rsidRDefault="00233823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3"/>
        <w:gridCol w:w="5142"/>
      </w:tblGrid>
      <w:tr w:rsidR="00000000">
        <w:trPr>
          <w:trHeight w:val="20"/>
        </w:trPr>
        <w:tc>
          <w:tcPr>
            <w:tcW w:w="19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Номер зоны</w:t>
            </w:r>
          </w:p>
        </w:tc>
        <w:tc>
          <w:tcPr>
            <w:tcW w:w="5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 xml:space="preserve">Сопротивление теплопередаче </w:t>
            </w:r>
            <w:r>
              <w:rPr>
                <w:lang w:val="de-DE"/>
              </w:rPr>
              <w:t>R</w:t>
            </w:r>
            <w:r>
              <w:rPr>
                <w:vertAlign w:val="subscript"/>
                <w:lang w:val="de-DE"/>
              </w:rPr>
              <w:t>o</w:t>
            </w:r>
            <w:r>
              <w:rPr>
                <w:vertAlign w:val="superscript"/>
                <w:lang w:val="en-US"/>
              </w:rPr>
              <w:t>si</w:t>
            </w:r>
            <w:r>
              <w:t>, (м</w:t>
            </w:r>
            <w:r>
              <w:rPr>
                <w:vertAlign w:val="superscript"/>
              </w:rPr>
              <w:t>2</w:t>
            </w:r>
            <w:r>
              <w:t>·°С)/Вт,</w:t>
            </w:r>
          </w:p>
        </w:tc>
      </w:tr>
      <w:tr w:rsidR="00000000">
        <w:trPr>
          <w:trHeight w:val="20"/>
        </w:trPr>
        <w:tc>
          <w:tcPr>
            <w:tcW w:w="1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5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</w:t>
            </w:r>
            <w:r>
              <w:rPr>
                <w:lang w:val="en-US"/>
              </w:rPr>
              <w:t>,1</w:t>
            </w:r>
          </w:p>
        </w:tc>
      </w:tr>
      <w:tr w:rsidR="00000000">
        <w:trPr>
          <w:trHeight w:val="20"/>
        </w:trPr>
        <w:tc>
          <w:tcPr>
            <w:tcW w:w="1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5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4,3</w:t>
            </w:r>
          </w:p>
        </w:tc>
      </w:tr>
      <w:tr w:rsidR="00000000">
        <w:trPr>
          <w:trHeight w:val="20"/>
        </w:trPr>
        <w:tc>
          <w:tcPr>
            <w:tcW w:w="1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lang w:val="en-US"/>
              </w:rPr>
              <w:t>III</w:t>
            </w:r>
          </w:p>
        </w:tc>
        <w:tc>
          <w:tcPr>
            <w:tcW w:w="5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8,6</w:t>
            </w:r>
          </w:p>
        </w:tc>
      </w:tr>
      <w:tr w:rsidR="00000000">
        <w:trPr>
          <w:trHeight w:val="20"/>
        </w:trPr>
        <w:tc>
          <w:tcPr>
            <w:tcW w:w="1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lang w:val="en-US"/>
              </w:rPr>
              <w:t>I</w:t>
            </w:r>
            <w:r>
              <w:rPr>
                <w:lang w:val="fr-FR"/>
              </w:rPr>
              <w:t>V</w:t>
            </w:r>
          </w:p>
        </w:tc>
        <w:tc>
          <w:tcPr>
            <w:tcW w:w="5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14,2</w:t>
            </w:r>
          </w:p>
        </w:tc>
      </w:tr>
    </w:tbl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7.8.6 Проверяют по формуле (6) соответствие перепада между температурой внутреннего воздуха и температурой поверхности пола </w:t>
      </w:r>
      <w:r>
        <w:rPr>
          <w:lang w:val="fr-FR"/>
        </w:rPr>
        <w:t>Δt</w:t>
      </w:r>
      <w:r>
        <w:rPr>
          <w:vertAlign w:val="subscript"/>
          <w:lang w:val="fr-FR"/>
        </w:rPr>
        <w:t>o</w:t>
      </w:r>
      <w:r>
        <w:t xml:space="preserve">, °С, полученное с учетом проектного значения приведенного сопротивления теплопередаче цокольного перекрытия </w:t>
      </w:r>
      <w:r>
        <w:rPr>
          <w:lang w:val="fr-FR"/>
        </w:rPr>
        <w:t>R</w:t>
      </w:r>
      <w:r>
        <w:rPr>
          <w:vertAlign w:val="subscript"/>
          <w:lang w:val="fr-FR"/>
        </w:rPr>
        <w:t>o</w:t>
      </w:r>
      <w:r>
        <w:rPr>
          <w:vertAlign w:val="superscript"/>
          <w:lang w:val="fr-FR"/>
        </w:rPr>
        <w:t>r,bc</w:t>
      </w:r>
      <w:r>
        <w:rPr>
          <w:lang w:val="fr-FR"/>
        </w:rPr>
        <w:t xml:space="preserve">, </w:t>
      </w:r>
      <w:r>
        <w:t>на удовлетво</w:t>
      </w:r>
      <w:r>
        <w:t>рение требования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lang w:val="de-DE"/>
        </w:rPr>
        <w:t>Δt</w:t>
      </w:r>
      <w:r>
        <w:rPr>
          <w:vertAlign w:val="subscript"/>
          <w:lang w:val="de-DE"/>
        </w:rPr>
        <w:t>o</w:t>
      </w:r>
      <w:r>
        <w:rPr>
          <w:lang w:val="de-DE"/>
        </w:rPr>
        <w:t xml:space="preserve"> &lt; Δt</w:t>
      </w:r>
      <w:r>
        <w:rPr>
          <w:vertAlign w:val="subscript"/>
          <w:lang w:val="de-DE"/>
        </w:rPr>
        <w:t>n</w:t>
      </w:r>
      <w:r>
        <w:t>, (47)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de-DE"/>
        </w:rPr>
        <w:t>Δt</w:t>
      </w:r>
      <w:r>
        <w:rPr>
          <w:vertAlign w:val="subscript"/>
          <w:lang w:val="de-DE"/>
        </w:rPr>
        <w:t>n</w:t>
      </w:r>
      <w:r>
        <w:rPr>
          <w:lang w:val="de-DE"/>
        </w:rPr>
        <w:t xml:space="preserve"> </w:t>
      </w:r>
      <w:r>
        <w:t>- нормируемый температурный перепад между температурой внутреннего воздуха и температурой внутренней поверхности ограждающей конструкции, °С, принимаемый по табл. 8.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8. ВОЗДУХОПРОНИЦАЕМОСТЬ ОГРАЖДАЮЩИХ КОНСТРУКЦИЙ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8.1 Сопротивление воздухопроницанию </w:t>
      </w:r>
      <w:r>
        <w:t xml:space="preserve">ограждающих конструкций, за исключением заполнений световых проемов (окон, балконных дверей и фонарей), зданий и сооружений </w:t>
      </w:r>
      <w:r>
        <w:rPr>
          <w:lang w:val="en-US"/>
        </w:rPr>
        <w:t>R</w:t>
      </w:r>
      <w:r>
        <w:rPr>
          <w:vertAlign w:val="subscript"/>
          <w:lang w:val="en-US"/>
        </w:rPr>
        <w:t>inf</w:t>
      </w:r>
      <w:r>
        <w:rPr>
          <w:vertAlign w:val="superscript"/>
          <w:lang w:val="en-US"/>
        </w:rPr>
        <w:t>des</w:t>
      </w:r>
      <w:r>
        <w:t>, м</w:t>
      </w:r>
      <w:r>
        <w:rPr>
          <w:vertAlign w:val="superscript"/>
        </w:rPr>
        <w:t>2</w:t>
      </w:r>
      <w:r>
        <w:t xml:space="preserve">·ч·Па/кг, должно быть не менее нормируемого сопротивления воздухопроницанию </w:t>
      </w:r>
      <w:r>
        <w:rPr>
          <w:lang w:val="fr-FR"/>
        </w:rPr>
        <w:t>R</w:t>
      </w:r>
      <w:r>
        <w:rPr>
          <w:vertAlign w:val="subscript"/>
          <w:lang w:val="fr-FR"/>
        </w:rPr>
        <w:t>inf</w:t>
      </w:r>
      <w:r>
        <w:rPr>
          <w:vertAlign w:val="superscript"/>
          <w:lang w:val="fr-FR"/>
        </w:rPr>
        <w:t>reg</w:t>
      </w:r>
      <w:r>
        <w:rPr>
          <w:lang w:val="fr-FR"/>
        </w:rPr>
        <w:t xml:space="preserve">, </w:t>
      </w:r>
      <w:r>
        <w:t>м</w:t>
      </w:r>
      <w:r>
        <w:rPr>
          <w:vertAlign w:val="superscript"/>
        </w:rPr>
        <w:t>2</w:t>
      </w:r>
      <w:r>
        <w:t>·ч·Па/кг, определяемого по формуле</w:t>
      </w:r>
      <w:r>
        <w:t>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1066800" cy="266700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60" r:link="rId2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(48)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где Δр - разность давлений воздуха на наружной и внутренней поверхностях ограждающ</w:t>
      </w:r>
      <w:r>
        <w:t xml:space="preserve">их конструкций, Па, определяемая в соответствии с п. </w:t>
      </w:r>
      <w:hyperlink r:id="rId262" w:anchor="sub_id=80200" w:history="1">
        <w:r>
          <w:rPr>
            <w:rStyle w:val="a6"/>
          </w:rPr>
          <w:t>8.2</w:t>
        </w:r>
      </w:hyperlink>
      <w:r>
        <w:t>;</w:t>
      </w:r>
    </w:p>
    <w:p w:rsidR="00000000" w:rsidRDefault="00233823">
      <w:pPr>
        <w:ind w:firstLine="426"/>
        <w:jc w:val="both"/>
      </w:pPr>
      <w:r>
        <w:rPr>
          <w:lang w:val="fr-FR"/>
        </w:rPr>
        <w:t>G</w:t>
      </w:r>
      <w:r>
        <w:rPr>
          <w:vertAlign w:val="subscript"/>
          <w:lang w:val="fr-FR"/>
        </w:rPr>
        <w:t>n</w:t>
      </w:r>
      <w:r>
        <w:rPr>
          <w:lang w:val="fr-FR"/>
        </w:rPr>
        <w:t xml:space="preserve"> </w:t>
      </w:r>
      <w:r>
        <w:t>- нормируемая воздухопроницаемость ограждающих конструкций, кг/(м</w:t>
      </w:r>
      <w:r>
        <w:rPr>
          <w:vertAlign w:val="superscript"/>
        </w:rPr>
        <w:t>2</w:t>
      </w:r>
      <w:r>
        <w:t xml:space="preserve">ч), принимаемая в соответствии с п. </w:t>
      </w:r>
      <w:hyperlink r:id="rId263" w:anchor="sub_id=80300" w:history="1">
        <w:r>
          <w:rPr>
            <w:rStyle w:val="a6"/>
          </w:rPr>
          <w:t>8.3.</w:t>
        </w:r>
      </w:hyperlink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jc w:val="both"/>
      </w:pPr>
      <w:r>
        <w:rPr>
          <w:rStyle w:val="s3"/>
        </w:rPr>
        <w:t xml:space="preserve">Пункт 8.2 изложен в редакции </w:t>
      </w:r>
      <w:hyperlink r:id="rId264" w:anchor="sub_id=3058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265" w:anchor="sub_id=802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33823">
      <w:pPr>
        <w:ind w:firstLine="397"/>
        <w:jc w:val="both"/>
      </w:pPr>
      <w:r>
        <w:rPr>
          <w:rStyle w:val="s0"/>
        </w:rPr>
        <w:t>8.2 Разность давлений воздуха на наружной и внутренней поверхностях ограждающих конструкций ∆p, Па, следует определять по формуле:</w:t>
      </w:r>
    </w:p>
    <w:p w:rsidR="00000000" w:rsidRDefault="00233823">
      <w:pPr>
        <w:ind w:firstLine="567"/>
        <w:jc w:val="both"/>
      </w:pPr>
      <w:r>
        <w:t> </w:t>
      </w:r>
    </w:p>
    <w:p w:rsidR="00000000" w:rsidRDefault="00233823">
      <w:pPr>
        <w:ind w:firstLine="567"/>
        <w:jc w:val="center"/>
      </w:pPr>
      <w:r>
        <w:rPr>
          <w:lang w:val="en-US"/>
        </w:rPr>
        <w:t>∆</w:t>
      </w:r>
      <w:r>
        <w:rPr>
          <w:lang w:val="en-US"/>
        </w:rPr>
        <w:t>p = 0,55×</w:t>
      </w:r>
      <w:r>
        <w:t>Н</w:t>
      </w:r>
      <w:r>
        <w:rPr>
          <w:lang w:val="en-US"/>
        </w:rPr>
        <w:t>× (</w:t>
      </w:r>
      <w:r>
        <w:rPr>
          <w:noProof/>
        </w:rPr>
        <w:drawing>
          <wp:inline distT="0" distB="0" distL="0" distR="0">
            <wp:extent cx="76200" cy="171450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66" r:link="rId2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vertAlign w:val="subscript"/>
          <w:lang w:val="en-US"/>
        </w:rPr>
        <w:t>ext</w:t>
      </w:r>
      <w:r>
        <w:rPr>
          <w:lang w:val="en-US"/>
        </w:rPr>
        <w:t xml:space="preserve"> - </w:t>
      </w:r>
      <w:r>
        <w:rPr>
          <w:noProof/>
        </w:rPr>
        <w:drawing>
          <wp:inline distT="0" distB="0" distL="0" distR="0">
            <wp:extent cx="76200" cy="171450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66" r:link="rId2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vertAlign w:val="subscript"/>
          <w:lang w:val="en-US"/>
        </w:rPr>
        <w:t>int</w:t>
      </w:r>
      <w:r>
        <w:rPr>
          <w:lang w:val="en-US"/>
        </w:rPr>
        <w:t xml:space="preserve">) + 0,03 × </w:t>
      </w:r>
      <w:r>
        <w:rPr>
          <w:noProof/>
        </w:rPr>
        <w:drawing>
          <wp:inline distT="0" distB="0" distL="0" distR="0">
            <wp:extent cx="76200" cy="171450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66" r:link="rId2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vertAlign w:val="subscript"/>
          <w:lang w:val="en-US"/>
        </w:rPr>
        <w:t xml:space="preserve">ext </w:t>
      </w:r>
      <w:r>
        <w:rPr>
          <w:lang w:val="en-US"/>
        </w:rPr>
        <w:t>×v</w:t>
      </w:r>
      <w:r>
        <w:rPr>
          <w:vertAlign w:val="superscript"/>
          <w:lang w:val="en-US"/>
        </w:rPr>
        <w:t>2</w:t>
      </w:r>
      <w:r>
        <w:rPr>
          <w:lang w:val="en-US"/>
        </w:rPr>
        <w:t>,                    (49)</w:t>
      </w:r>
    </w:p>
    <w:p w:rsidR="00000000" w:rsidRDefault="00233823">
      <w:pPr>
        <w:ind w:firstLine="567"/>
      </w:pPr>
      <w:r>
        <w:rPr>
          <w:lang w:val="en-US"/>
        </w:rPr>
        <w:t> </w:t>
      </w:r>
    </w:p>
    <w:p w:rsidR="00000000" w:rsidRDefault="00233823">
      <w:pPr>
        <w:ind w:firstLine="397"/>
        <w:jc w:val="both"/>
      </w:pPr>
      <w:r>
        <w:rPr>
          <w:rStyle w:val="s0"/>
        </w:rPr>
        <w:t xml:space="preserve">где Н - высота здания (от уровня пола первого </w:t>
      </w:r>
      <w:r>
        <w:rPr>
          <w:rStyle w:val="s0"/>
        </w:rPr>
        <w:t>этажа до верха вытяжной шахты), м;</w:t>
      </w:r>
    </w:p>
    <w:p w:rsidR="00000000" w:rsidRDefault="00233823">
      <w:pPr>
        <w:ind w:firstLine="397"/>
        <w:jc w:val="both"/>
      </w:pPr>
      <w:r>
        <w:rPr>
          <w:noProof/>
        </w:rPr>
        <w:drawing>
          <wp:inline distT="0" distB="0" distL="0" distR="0">
            <wp:extent cx="76200" cy="171450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68" r:link="rId2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  <w:vertAlign w:val="subscript"/>
        </w:rPr>
        <w:t>ext</w:t>
      </w:r>
      <w:r>
        <w:rPr>
          <w:rStyle w:val="s0"/>
        </w:rPr>
        <w:t xml:space="preserve">, </w:t>
      </w:r>
      <w:r>
        <w:rPr>
          <w:noProof/>
        </w:rPr>
        <w:drawing>
          <wp:inline distT="0" distB="0" distL="0" distR="0">
            <wp:extent cx="76200" cy="171450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66" r:link="rId2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  <w:vertAlign w:val="subscript"/>
        </w:rPr>
        <w:t>int</w:t>
      </w:r>
      <w:r>
        <w:rPr>
          <w:rStyle w:val="s0"/>
        </w:rPr>
        <w:t xml:space="preserve"> - расчетный удельный вес соответственно наружного и внутреннего воздуха, Н/м</w:t>
      </w:r>
      <w:r>
        <w:rPr>
          <w:rStyle w:val="s0"/>
          <w:vertAlign w:val="superscript"/>
        </w:rPr>
        <w:t>3</w:t>
      </w:r>
      <w:r>
        <w:rPr>
          <w:rStyle w:val="s0"/>
        </w:rPr>
        <w:t>, определяемый по формуле (22) при расчетной температуре внутрен</w:t>
      </w:r>
      <w:r>
        <w:rPr>
          <w:rStyle w:val="s0"/>
        </w:rPr>
        <w:t xml:space="preserve">него воздуха согласно </w:t>
      </w:r>
      <w:hyperlink r:id="rId270" w:anchor="sub_id=5010100" w:history="1">
        <w:r>
          <w:rPr>
            <w:rStyle w:val="a6"/>
          </w:rPr>
          <w:t>п.5.1.1</w:t>
        </w:r>
      </w:hyperlink>
      <w:r>
        <w:rPr>
          <w:rStyle w:val="s0"/>
        </w:rPr>
        <w:t xml:space="preserve">, расчетной температуре наружного воздуха согласно </w:t>
      </w:r>
      <w:hyperlink r:id="rId271" w:anchor="sub_id=5020100" w:history="1">
        <w:r>
          <w:rPr>
            <w:rStyle w:val="a6"/>
          </w:rPr>
          <w:t>п.5.2.1</w:t>
        </w:r>
      </w:hyperlink>
      <w:r>
        <w:rPr>
          <w:rStyle w:val="s0"/>
        </w:rPr>
        <w:t>;</w:t>
      </w:r>
    </w:p>
    <w:p w:rsidR="00000000" w:rsidRDefault="00233823">
      <w:pPr>
        <w:ind w:firstLine="397"/>
        <w:jc w:val="both"/>
      </w:pPr>
      <w:r>
        <w:rPr>
          <w:rStyle w:val="s0"/>
        </w:rPr>
        <w:t xml:space="preserve">v - максимальная из средних скоростей ветра по румбам за январь повторяемость которых составляет 16% и более, м/с, принимаемая по </w:t>
      </w:r>
      <w:hyperlink r:id="rId272" w:anchor="sub_id=301" w:history="1">
        <w:r>
          <w:rPr>
            <w:rStyle w:val="a6"/>
          </w:rPr>
          <w:t>табл. 3.1</w:t>
        </w:r>
      </w:hyperlink>
      <w:r>
        <w:rPr>
          <w:rStyle w:val="s0"/>
        </w:rPr>
        <w:t xml:space="preserve"> СП РК 2.04-01.</w:t>
      </w:r>
    </w:p>
    <w:p w:rsidR="00000000" w:rsidRDefault="00233823">
      <w:pPr>
        <w:ind w:firstLine="426"/>
        <w:jc w:val="both"/>
      </w:pPr>
      <w:r>
        <w:rPr>
          <w:rStyle w:val="s0"/>
        </w:rPr>
        <w:t>Для зданий высотой свыше 60 м величину v следует принимать с учетом коэффициента изменения скорости ветра по высоте согласно таблице 15</w:t>
      </w:r>
      <w:r>
        <w:t>.</w:t>
      </w:r>
    </w:p>
    <w:p w:rsidR="00000000" w:rsidRDefault="00233823">
      <w:pPr>
        <w:ind w:firstLine="426"/>
        <w:jc w:val="both"/>
      </w:pPr>
      <w:r>
        <w:t xml:space="preserve">8.3 Нормируемую воздухопроницаемость </w:t>
      </w:r>
      <w:r>
        <w:rPr>
          <w:lang w:val="fr-FR"/>
        </w:rPr>
        <w:t>G</w:t>
      </w:r>
      <w:r>
        <w:rPr>
          <w:vertAlign w:val="subscript"/>
          <w:lang w:val="fr-FR"/>
        </w:rPr>
        <w:t>n</w:t>
      </w:r>
      <w:r>
        <w:t>, кг/(</w:t>
      </w:r>
      <w:r>
        <w:t>м</w:t>
      </w:r>
      <w:r>
        <w:rPr>
          <w:vertAlign w:val="superscript"/>
        </w:rPr>
        <w:t>2</w:t>
      </w:r>
      <w:r>
        <w:t>·ч), непрозрачных ограждающих конструкции зданий следует принимать по таблице 16.</w:t>
      </w:r>
    </w:p>
    <w:p w:rsidR="00000000" w:rsidRDefault="00233823">
      <w:pPr>
        <w:ind w:firstLine="426"/>
        <w:jc w:val="both"/>
      </w:pPr>
      <w:r>
        <w:t xml:space="preserve">8.4 Сопротивление воздухопроницанию окон и балконных дверей жилых и общественных зданий, а также окон и фонарей производственных зданий </w:t>
      </w:r>
      <w:r>
        <w:rPr>
          <w:lang w:val="fr-FR"/>
        </w:rPr>
        <w:t>R</w:t>
      </w:r>
      <w:r>
        <w:rPr>
          <w:vertAlign w:val="subscript"/>
          <w:lang w:val="fr-FR"/>
        </w:rPr>
        <w:t>inf</w:t>
      </w:r>
      <w:r>
        <w:rPr>
          <w:vertAlign w:val="superscript"/>
          <w:lang w:val="fr-FR"/>
        </w:rPr>
        <w:t>des</w:t>
      </w:r>
      <w:r>
        <w:t>, м</w:t>
      </w:r>
      <w:r>
        <w:rPr>
          <w:vertAlign w:val="superscript"/>
        </w:rPr>
        <w:t>2</w:t>
      </w:r>
      <w:r>
        <w:t xml:space="preserve">·ч·Па/кг, должно быть не </w:t>
      </w:r>
      <w:r>
        <w:t xml:space="preserve">менее нормируемого сопротивления воздухопроницанию, </w:t>
      </w:r>
      <w:r>
        <w:rPr>
          <w:lang w:val="fr-FR"/>
        </w:rPr>
        <w:t>R</w:t>
      </w:r>
      <w:r>
        <w:rPr>
          <w:vertAlign w:val="subscript"/>
          <w:lang w:val="fr-FR"/>
        </w:rPr>
        <w:t>inf</w:t>
      </w:r>
      <w:r>
        <w:rPr>
          <w:vertAlign w:val="superscript"/>
          <w:lang w:val="fr-FR"/>
        </w:rPr>
        <w:t>reg</w:t>
      </w:r>
      <w:r>
        <w:rPr>
          <w:lang w:val="fr-FR"/>
        </w:rPr>
        <w:t xml:space="preserve">, </w:t>
      </w:r>
      <w:r>
        <w:t>м</w:t>
      </w:r>
      <w:r>
        <w:rPr>
          <w:vertAlign w:val="superscript"/>
        </w:rPr>
        <w:t>2</w:t>
      </w:r>
      <w:r>
        <w:t>·ч·Па/кг, рассчитанного по формуле: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1952625" cy="295275"/>
            <wp:effectExtent l="0" t="0" r="9525" b="952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73" r:link="rId2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(50)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где Δр</w:t>
      </w:r>
      <w:r>
        <w:rPr>
          <w:lang w:val="fr-FR"/>
        </w:rPr>
        <w:t>,G</w:t>
      </w:r>
      <w:r>
        <w:rPr>
          <w:vertAlign w:val="subscript"/>
          <w:lang w:val="fr-FR"/>
        </w:rPr>
        <w:t>n</w:t>
      </w:r>
      <w:r>
        <w:rPr>
          <w:lang w:val="fr-FR"/>
        </w:rPr>
        <w:t xml:space="preserve"> </w:t>
      </w:r>
      <w:r>
        <w:t>- то же, что в формуле (48);</w:t>
      </w:r>
    </w:p>
    <w:p w:rsidR="00000000" w:rsidRDefault="00233823">
      <w:pPr>
        <w:ind w:firstLine="426"/>
        <w:jc w:val="both"/>
      </w:pPr>
      <w:r>
        <w:t>Δр</w:t>
      </w:r>
      <w:r>
        <w:rPr>
          <w:vertAlign w:val="subscript"/>
          <w:lang w:val="en-US"/>
        </w:rPr>
        <w:t>o</w:t>
      </w:r>
      <w:r>
        <w:t xml:space="preserve"> =10 Па - разность давлений воздуха на наружной и внутренней поверхностях светопрозрачных ограждающих конструкций, при которой определяется фактическое сопротивление воздухопроницанию при проведении</w:t>
      </w:r>
      <w:r>
        <w:t xml:space="preserve"> испытаний по </w:t>
      </w:r>
      <w:hyperlink r:id="rId275" w:history="1">
        <w:r>
          <w:rPr>
            <w:rStyle w:val="a6"/>
          </w:rPr>
          <w:t>ГОСТ 26602.2</w:t>
        </w:r>
      </w:hyperlink>
      <w:r>
        <w:t>;</w:t>
      </w:r>
    </w:p>
    <w:p w:rsidR="00000000" w:rsidRDefault="00233823">
      <w:pPr>
        <w:ind w:firstLine="426"/>
        <w:jc w:val="both"/>
      </w:pPr>
      <w:r>
        <w:rPr>
          <w:lang w:val="en-US"/>
        </w:rPr>
        <w:t>n</w:t>
      </w:r>
      <w:r>
        <w:t xml:space="preserve"> - показатель режима фильтрации, учитывающий турбулизацию воздушного потока при фильтрации воздуха через неплотности светопрозрачных конструкции; при расчете </w:t>
      </w:r>
      <w:r>
        <w:rPr>
          <w:lang w:val="fr-FR"/>
        </w:rPr>
        <w:t>R</w:t>
      </w:r>
      <w:r>
        <w:rPr>
          <w:vertAlign w:val="subscript"/>
          <w:lang w:val="fr-FR"/>
        </w:rPr>
        <w:t>inf</w:t>
      </w:r>
      <w:r>
        <w:rPr>
          <w:vertAlign w:val="superscript"/>
          <w:lang w:val="fr-FR"/>
        </w:rPr>
        <w:t>r</w:t>
      </w:r>
      <w:r>
        <w:rPr>
          <w:vertAlign w:val="superscript"/>
          <w:lang w:val="fr-FR"/>
        </w:rPr>
        <w:t>eg</w:t>
      </w:r>
      <w:r>
        <w:rPr>
          <w:lang w:val="fr-FR"/>
        </w:rPr>
        <w:t xml:space="preserve"> </w:t>
      </w:r>
      <w:r>
        <w:t xml:space="preserve">принимается </w:t>
      </w:r>
      <w:r>
        <w:rPr>
          <w:lang w:val="en-US"/>
        </w:rPr>
        <w:t>n</w:t>
      </w:r>
      <w:r>
        <w:t xml:space="preserve"> = 2/3.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8.5 Расчетное (проектное) сопротивление воздухопроницанию многослойных ограждающих конструкций </w:t>
      </w:r>
      <w:r>
        <w:rPr>
          <w:lang w:val="en-US"/>
        </w:rPr>
        <w:t>R</w:t>
      </w:r>
      <w:r>
        <w:rPr>
          <w:vertAlign w:val="subscript"/>
          <w:lang w:val="en-US"/>
        </w:rPr>
        <w:t>inf</w:t>
      </w:r>
      <w:r>
        <w:rPr>
          <w:vertAlign w:val="superscript"/>
          <w:lang w:val="en-US"/>
        </w:rPr>
        <w:t>des</w:t>
      </w:r>
      <w:r>
        <w:t>, м</w:t>
      </w:r>
      <w:r>
        <w:rPr>
          <w:vertAlign w:val="superscript"/>
        </w:rPr>
        <w:t>2</w:t>
      </w:r>
      <w:r>
        <w:t>·ч·Па/кг, принятых к проектированию, следует определять по формуле: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2076450" cy="304800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76" r:link="rId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(51)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en-US"/>
        </w:rPr>
        <w:t>R</w:t>
      </w:r>
      <w:r>
        <w:rPr>
          <w:vertAlign w:val="subscript"/>
          <w:lang w:val="en-US"/>
        </w:rPr>
        <w:t>inf</w:t>
      </w:r>
      <w:r>
        <w:rPr>
          <w:vertAlign w:val="subscript"/>
        </w:rPr>
        <w:t>,1</w:t>
      </w:r>
      <w:r>
        <w:t xml:space="preserve">, </w:t>
      </w:r>
      <w:r>
        <w:rPr>
          <w:lang w:val="en-US"/>
        </w:rPr>
        <w:t>R</w:t>
      </w:r>
      <w:r>
        <w:rPr>
          <w:vertAlign w:val="subscript"/>
          <w:lang w:val="en-US"/>
        </w:rPr>
        <w:t>inf</w:t>
      </w:r>
      <w:r>
        <w:rPr>
          <w:vertAlign w:val="subscript"/>
        </w:rPr>
        <w:t>,2</w:t>
      </w:r>
      <w:r>
        <w:t xml:space="preserve">, </w:t>
      </w:r>
      <w:r>
        <w:rPr>
          <w:lang w:val="en-US"/>
        </w:rPr>
        <w:t>R</w:t>
      </w:r>
      <w:r>
        <w:rPr>
          <w:vertAlign w:val="subscript"/>
          <w:lang w:val="en-US"/>
        </w:rPr>
        <w:t>inf</w:t>
      </w:r>
      <w:r>
        <w:rPr>
          <w:vertAlign w:val="subscript"/>
        </w:rPr>
        <w:t>,</w:t>
      </w:r>
      <w:r>
        <w:rPr>
          <w:vertAlign w:val="subscript"/>
          <w:lang w:val="en-US"/>
        </w:rPr>
        <w:t>n</w:t>
      </w:r>
      <w:r>
        <w:rPr>
          <w:lang w:val="en-US"/>
        </w:rPr>
        <w:t xml:space="preserve"> </w:t>
      </w:r>
      <w:r>
        <w:t>- сопротивления воздухопроницанию отдельных слоев ограждающей конструкции, м</w:t>
      </w:r>
      <w:r>
        <w:rPr>
          <w:vertAlign w:val="superscript"/>
        </w:rPr>
        <w:t>2</w:t>
      </w:r>
      <w:r>
        <w:t xml:space="preserve">·ч·Па /кг, принимаемые по справочнику или результатам испытаний согласно ГОСТ 25891 или </w:t>
      </w:r>
      <w:hyperlink r:id="rId278" w:history="1">
        <w:r>
          <w:rPr>
            <w:rStyle w:val="a6"/>
          </w:rPr>
          <w:t>ГОСТ 26602.2</w:t>
        </w:r>
      </w:hyperlink>
      <w:r>
        <w:t>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8.6 Расчетное (проектное) сопротивление воздухопроницанию выбранного типа светопрозрачной ограждающей конструкции </w:t>
      </w:r>
      <w:r>
        <w:rPr>
          <w:lang w:val="en-US"/>
        </w:rPr>
        <w:t>R</w:t>
      </w:r>
      <w:r>
        <w:rPr>
          <w:vertAlign w:val="subscript"/>
          <w:lang w:val="en-US"/>
        </w:rPr>
        <w:t>inf</w:t>
      </w:r>
      <w:r>
        <w:rPr>
          <w:vertAlign w:val="superscript"/>
          <w:lang w:val="en-US"/>
        </w:rPr>
        <w:t>des</w:t>
      </w:r>
      <w:r>
        <w:t>, м</w:t>
      </w:r>
      <w:r>
        <w:rPr>
          <w:vertAlign w:val="superscript"/>
        </w:rPr>
        <w:t>2</w:t>
      </w:r>
      <w:r>
        <w:t>·ч·Па /кг, определяют по формуле: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lang w:val="en-US"/>
        </w:rPr>
        <w:t>R</w:t>
      </w:r>
      <w:r>
        <w:rPr>
          <w:vertAlign w:val="subscript"/>
          <w:lang w:val="en-US"/>
        </w:rPr>
        <w:t>inf</w:t>
      </w:r>
      <w:r>
        <w:rPr>
          <w:vertAlign w:val="superscript"/>
          <w:lang w:val="en-US"/>
        </w:rPr>
        <w:t>des</w:t>
      </w:r>
      <w:r>
        <w:t xml:space="preserve"> = </w:t>
      </w:r>
      <w:r>
        <w:rPr>
          <w:lang w:val="en-US"/>
        </w:rPr>
        <w:t xml:space="preserve">Δp </w:t>
      </w:r>
      <w:r>
        <w:t>(52)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>где Δр</w:t>
      </w:r>
      <w:r>
        <w:rPr>
          <w:vertAlign w:val="subscript"/>
          <w:lang w:val="en-US"/>
        </w:rPr>
        <w:t>o</w:t>
      </w:r>
      <w:r>
        <w:t xml:space="preserve"> - то же, что в формуле (8.3);</w:t>
      </w:r>
    </w:p>
    <w:p w:rsidR="00000000" w:rsidRDefault="00233823">
      <w:pPr>
        <w:ind w:firstLine="426"/>
        <w:jc w:val="both"/>
      </w:pPr>
      <w:r>
        <w:rPr>
          <w:lang w:val="en-US"/>
        </w:rPr>
        <w:t>G</w:t>
      </w:r>
      <w:r>
        <w:rPr>
          <w:vertAlign w:val="subscript"/>
          <w:lang w:val="en-US"/>
        </w:rPr>
        <w:t xml:space="preserve">s </w:t>
      </w:r>
      <w:r>
        <w:t>- воздухопроницаемость светопрозра</w:t>
      </w:r>
      <w:r>
        <w:t>чной конструкции при Δр</w:t>
      </w:r>
      <w:r>
        <w:rPr>
          <w:vertAlign w:val="subscript"/>
          <w:lang w:val="en-US"/>
        </w:rPr>
        <w:t>o</w:t>
      </w:r>
      <w:r>
        <w:rPr>
          <w:lang w:val="en-US"/>
        </w:rPr>
        <w:t xml:space="preserve"> </w:t>
      </w:r>
      <w:r>
        <w:t>= 10 Па, полученная в результате испытаний по ГОСТ 26602,2 кг/(м</w:t>
      </w:r>
      <w:r>
        <w:rPr>
          <w:vertAlign w:val="superscript"/>
        </w:rPr>
        <w:t>2</w:t>
      </w:r>
      <w:r>
        <w:t>·ч).</w:t>
      </w:r>
    </w:p>
    <w:p w:rsidR="00000000" w:rsidRDefault="00233823">
      <w:pPr>
        <w:ind w:firstLine="426"/>
        <w:jc w:val="both"/>
      </w:pPr>
      <w:r>
        <w:t xml:space="preserve">Если </w:t>
      </w:r>
      <w:r>
        <w:rPr>
          <w:noProof/>
        </w:rPr>
        <w:drawing>
          <wp:inline distT="0" distB="0" distL="0" distR="0">
            <wp:extent cx="790575" cy="171450"/>
            <wp:effectExtent l="0" t="0" r="9525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79" r:link="rId2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выбранная светопрозрачная конструкция удовлетворяет требованиям СП.</w:t>
      </w:r>
    </w:p>
    <w:p w:rsidR="00000000" w:rsidRDefault="00233823">
      <w:pPr>
        <w:ind w:firstLine="426"/>
        <w:jc w:val="both"/>
      </w:pPr>
      <w:r>
        <w:t xml:space="preserve">Если </w:t>
      </w:r>
      <w:r>
        <w:rPr>
          <w:noProof/>
        </w:rPr>
        <w:drawing>
          <wp:inline distT="0" distB="0" distL="0" distR="0">
            <wp:extent cx="781050" cy="180975"/>
            <wp:effectExtent l="0" t="0" r="0" b="952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281" r:link="rId2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необ</w:t>
      </w:r>
      <w:r>
        <w:t xml:space="preserve">ходимо заменить светопрозрачную конструкцию и проводить расчеты по формуле (52) до удовлетворения требований </w:t>
      </w:r>
      <w:r>
        <w:rPr>
          <w:noProof/>
        </w:rPr>
        <w:drawing>
          <wp:inline distT="0" distB="0" distL="0" distR="0">
            <wp:extent cx="742950" cy="180975"/>
            <wp:effectExtent l="0" t="0" r="0" b="952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83" r:link="rId2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233823">
      <w:pPr>
        <w:ind w:firstLine="426"/>
        <w:jc w:val="both"/>
      </w:pPr>
      <w:r>
        <w:t xml:space="preserve">Пример расчета </w:t>
      </w:r>
      <w:r>
        <w:rPr>
          <w:noProof/>
        </w:rPr>
        <w:drawing>
          <wp:inline distT="0" distB="0" distL="0" distR="0">
            <wp:extent cx="800100" cy="180975"/>
            <wp:effectExtent l="0" t="0" r="0" b="952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285" r:link="rId2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приведен в приложении </w:t>
      </w:r>
      <w:r>
        <w:rPr>
          <w:lang w:val="fr-FR"/>
        </w:rPr>
        <w:t>M</w:t>
      </w:r>
      <w:r>
        <w:t>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Таблица 15 - Изменение скорости ветра по высоте по отношению</w:t>
      </w:r>
    </w:p>
    <w:p w:rsidR="00000000" w:rsidRDefault="00233823">
      <w:pPr>
        <w:ind w:firstLine="426"/>
        <w:jc w:val="center"/>
      </w:pPr>
      <w:r>
        <w:rPr>
          <w:b/>
          <w:bCs/>
        </w:rPr>
        <w:t>к стандартной высоте 10 м</w:t>
      </w:r>
    </w:p>
    <w:p w:rsidR="00000000" w:rsidRDefault="00233823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4"/>
        <w:gridCol w:w="924"/>
        <w:gridCol w:w="915"/>
        <w:gridCol w:w="915"/>
        <w:gridCol w:w="924"/>
        <w:gridCol w:w="915"/>
        <w:gridCol w:w="915"/>
        <w:gridCol w:w="924"/>
        <w:gridCol w:w="915"/>
        <w:gridCol w:w="934"/>
      </w:tblGrid>
      <w:tr w:rsidR="00000000">
        <w:trPr>
          <w:trHeight w:val="20"/>
        </w:trPr>
        <w:tc>
          <w:tcPr>
            <w:tcW w:w="56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Высота,</w:t>
            </w:r>
          </w:p>
          <w:p w:rsidR="00000000" w:rsidRDefault="00233823">
            <w:pPr>
              <w:jc w:val="center"/>
            </w:pPr>
            <w:r>
              <w:t>м</w:t>
            </w:r>
          </w:p>
        </w:tc>
        <w:tc>
          <w:tcPr>
            <w:tcW w:w="4435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 xml:space="preserve">Коэффициент </w:t>
            </w:r>
            <w:r>
              <w:rPr>
                <w:lang w:val="fr-FR"/>
              </w:rPr>
              <w:t xml:space="preserve">ζ </w:t>
            </w:r>
            <w:r>
              <w:t>при расчетной скорости ветра, м/с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5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1.0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1.0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1.0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1.0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1.0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1.0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1.0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1.0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1.0</w:t>
            </w:r>
          </w:p>
        </w:tc>
      </w:tr>
      <w:tr w:rsidR="00000000">
        <w:trPr>
          <w:trHeight w:val="20"/>
        </w:trPr>
        <w:tc>
          <w:tcPr>
            <w:tcW w:w="5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1.9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1.8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1.7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1.5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1.4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1.2</w:t>
            </w:r>
          </w:p>
        </w:tc>
      </w:tr>
      <w:tr w:rsidR="00000000">
        <w:trPr>
          <w:trHeight w:val="20"/>
        </w:trPr>
        <w:tc>
          <w:tcPr>
            <w:tcW w:w="5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150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3.2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1.8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1.7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1.6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1.4</w:t>
            </w:r>
          </w:p>
        </w:tc>
      </w:tr>
      <w:tr w:rsidR="00000000">
        <w:trPr>
          <w:trHeight w:val="20"/>
        </w:trPr>
        <w:tc>
          <w:tcPr>
            <w:tcW w:w="5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3.5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3.0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1.8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1.7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1.4</w:t>
            </w:r>
          </w:p>
        </w:tc>
      </w:tr>
      <w:tr w:rsidR="00000000">
        <w:trPr>
          <w:trHeight w:val="20"/>
        </w:trPr>
        <w:tc>
          <w:tcPr>
            <w:tcW w:w="5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250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3.8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3.2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1.9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1.8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1.5</w:t>
            </w:r>
          </w:p>
        </w:tc>
      </w:tr>
      <w:tr w:rsidR="00000000">
        <w:trPr>
          <w:trHeight w:val="20"/>
        </w:trPr>
        <w:tc>
          <w:tcPr>
            <w:tcW w:w="5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3.8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3.4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3.0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1.9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1.6</w:t>
            </w:r>
          </w:p>
        </w:tc>
      </w:tr>
      <w:tr w:rsidR="00000000">
        <w:trPr>
          <w:trHeight w:val="20"/>
        </w:trPr>
        <w:tc>
          <w:tcPr>
            <w:tcW w:w="5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350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4.0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3.4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3.0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1.7</w:t>
            </w:r>
          </w:p>
        </w:tc>
      </w:tr>
      <w:tr w:rsidR="00000000">
        <w:trPr>
          <w:trHeight w:val="20"/>
        </w:trPr>
        <w:tc>
          <w:tcPr>
            <w:tcW w:w="5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4.0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3.4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3.2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1.8</w:t>
            </w:r>
          </w:p>
        </w:tc>
      </w:tr>
      <w:tr w:rsidR="00000000">
        <w:trPr>
          <w:trHeight w:val="20"/>
        </w:trPr>
        <w:tc>
          <w:tcPr>
            <w:tcW w:w="5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450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4.0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3.6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3.2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1.8</w:t>
            </w:r>
          </w:p>
        </w:tc>
      </w:tr>
      <w:tr w:rsidR="00000000">
        <w:trPr>
          <w:trHeight w:val="20"/>
        </w:trPr>
        <w:tc>
          <w:tcPr>
            <w:tcW w:w="5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500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4.0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3.6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3.2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2.2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1.9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ПРИМЕЧАНИЕ. Коэффициенты % действительны для центрального региона РК. Для других регионов РК коэффициенты могут использоваться условно.</w:t>
            </w:r>
          </w:p>
        </w:tc>
      </w:tr>
    </w:tbl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Табли</w:t>
      </w:r>
      <w:r>
        <w:rPr>
          <w:b/>
          <w:bCs/>
        </w:rPr>
        <w:t>ца 16 - Нормируемая воздухопроницаемость ограждающих конструкций</w:t>
      </w:r>
    </w:p>
    <w:p w:rsidR="00000000" w:rsidRDefault="00233823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7"/>
        <w:gridCol w:w="2698"/>
      </w:tblGrid>
      <w:tr w:rsidR="00000000">
        <w:trPr>
          <w:trHeight w:val="20"/>
        </w:trPr>
        <w:tc>
          <w:tcPr>
            <w:tcW w:w="35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Ограждающие конструкции</w:t>
            </w:r>
          </w:p>
        </w:tc>
        <w:tc>
          <w:tcPr>
            <w:tcW w:w="1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 xml:space="preserve">Воздухопроницаемость </w:t>
            </w:r>
            <w:r>
              <w:rPr>
                <w:lang w:val="de-DE"/>
              </w:rPr>
              <w:t>G</w:t>
            </w:r>
            <w:r>
              <w:rPr>
                <w:vertAlign w:val="subscript"/>
                <w:lang w:val="de-DE"/>
              </w:rPr>
              <w:t>n</w:t>
            </w:r>
            <w:r>
              <w:rPr>
                <w:lang w:val="de-DE"/>
              </w:rPr>
              <w:t xml:space="preserve">, </w:t>
            </w:r>
            <w:r>
              <w:t>кг/(м·ч), не более</w:t>
            </w:r>
          </w:p>
        </w:tc>
      </w:tr>
      <w:tr w:rsidR="00000000">
        <w:trPr>
          <w:trHeight w:val="20"/>
        </w:trPr>
        <w:tc>
          <w:tcPr>
            <w:tcW w:w="3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1. Наружные стены, перекрытия и покрытия жилых, общественных, административных и бытовых зданий и помещений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3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2. Нару</w:t>
            </w:r>
            <w:r>
              <w:t>жные стены, перекрытия и покрытия производственных зданий и помещений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3. Стыки между панелями наружных стен: - жилых зданий производственных зданий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0,5*</w:t>
            </w:r>
          </w:p>
          <w:p w:rsidR="00000000" w:rsidRDefault="00233823">
            <w:pPr>
              <w:jc w:val="center"/>
            </w:pPr>
            <w:r>
              <w:t>1,0*</w:t>
            </w:r>
          </w:p>
        </w:tc>
      </w:tr>
      <w:tr w:rsidR="00000000">
        <w:trPr>
          <w:trHeight w:val="20"/>
        </w:trPr>
        <w:tc>
          <w:tcPr>
            <w:tcW w:w="3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4. Входные двери в квартиры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3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5. Входные двери в жилые, общественные и бытовые здания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7,0</w:t>
            </w:r>
          </w:p>
        </w:tc>
      </w:tr>
      <w:tr w:rsidR="00000000">
        <w:trPr>
          <w:trHeight w:val="20"/>
        </w:trPr>
        <w:tc>
          <w:tcPr>
            <w:tcW w:w="3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6. Окна и балконные двери жилых, общественных и бытовых зданий и помещений в деревянных переплетах; окна и фонари производственных зданий с кондиционированием воздуха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6,0</w:t>
            </w:r>
          </w:p>
        </w:tc>
      </w:tr>
      <w:tr w:rsidR="00000000">
        <w:trPr>
          <w:trHeight w:val="20"/>
        </w:trPr>
        <w:tc>
          <w:tcPr>
            <w:tcW w:w="3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7. Окна и балконные две</w:t>
            </w:r>
            <w:r>
              <w:t>ри жилых, общественных и бытовых зданий и помещений в пластмассовых или алюминиевых переплетах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5,0</w:t>
            </w:r>
          </w:p>
        </w:tc>
      </w:tr>
      <w:tr w:rsidR="00000000">
        <w:trPr>
          <w:trHeight w:val="20"/>
        </w:trPr>
        <w:tc>
          <w:tcPr>
            <w:tcW w:w="3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8. Окна, двери и ворота производственных зданий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8,0</w:t>
            </w:r>
          </w:p>
        </w:tc>
      </w:tr>
      <w:tr w:rsidR="00000000">
        <w:trPr>
          <w:trHeight w:val="20"/>
        </w:trPr>
        <w:tc>
          <w:tcPr>
            <w:tcW w:w="3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9. Фонари производственных зданий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10,0</w:t>
            </w:r>
          </w:p>
        </w:tc>
      </w:tr>
    </w:tbl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* Воздухопроницаемость указана в кг/(·).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9. СИСТЕМА ВЕНТИЛЯЦИИ И КОНДИЦИОНИРОВАНИЯ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9.1 При проектировании системы приточно-вытяжной вентиляции с функцией кондиционирования воздуха, необходимо использовать системы с такими техническими решениями, в ко</w:t>
      </w:r>
      <w:r>
        <w:t>торых обеспечивается охлаждение приточного воздуха, не затрачивая электроэнергию.</w:t>
      </w:r>
    </w:p>
    <w:p w:rsidR="00000000" w:rsidRDefault="00233823">
      <w:pPr>
        <w:ind w:firstLine="426"/>
        <w:jc w:val="both"/>
      </w:pPr>
      <w:r>
        <w:t>9.2 При проектировании системы приточно-вытяжной вентиляции возможно применение водяных климатических систем: эжекционные доводчики и охлаждающие балки.</w:t>
      </w:r>
    </w:p>
    <w:p w:rsidR="00000000" w:rsidRDefault="00233823">
      <w:pPr>
        <w:ind w:firstLine="426"/>
        <w:jc w:val="both"/>
      </w:pPr>
      <w:r>
        <w:t>ПРИМЕЧАНИЕ. Вследстви</w:t>
      </w:r>
      <w:r>
        <w:t>е того, что водяная климатическая система способна как охлаждать, так и отапливать помещение, поэтому она оборудуется системой автоматики, которая точно следит за температурой в помещении и не допускает одновременной работы охлаждения и нагрева (к примеру,</w:t>
      </w:r>
      <w:r>
        <w:t xml:space="preserve"> работу сплит-системы или системы на базе фанкойлов очень сложно согласовать с работой системы отопления).</w:t>
      </w:r>
    </w:p>
    <w:p w:rsidR="00000000" w:rsidRDefault="00233823">
      <w:pPr>
        <w:ind w:firstLine="426"/>
        <w:jc w:val="both"/>
      </w:pPr>
      <w:r>
        <w:t>9.3 При проектировании квартирных систем вентиляции, как правило, используется приточно-вытяжная вентиляция через систему воздуховодов для приточного</w:t>
      </w:r>
      <w:r>
        <w:t xml:space="preserve"> и уходящего воздуха.</w:t>
      </w:r>
    </w:p>
    <w:p w:rsidR="00000000" w:rsidRDefault="00233823">
      <w:pPr>
        <w:ind w:firstLine="426"/>
        <w:jc w:val="both"/>
      </w:pPr>
      <w:r>
        <w:t>9.4 Квартирная система вентиляции состоит из центрального вентиляционного устройства, системы воздушных каналов с шумоглушителями наружного/приточного и удаляемого/уходящего воздуха, а также воздухораспределителей для приточного и ухо</w:t>
      </w:r>
      <w:r>
        <w:t>дящего воздуха. Через отверстия для приточного воздуха свежий воздух попадает в жилые и спальные помещения. Использованный воздух выводится из помещений с высокой влажностью и интенсивными запахами (например, из кухни, ванной, туалета) через отверстия уход</w:t>
      </w:r>
      <w:r>
        <w:t>ящего воздуха.</w:t>
      </w:r>
    </w:p>
    <w:p w:rsidR="00000000" w:rsidRDefault="00233823">
      <w:pPr>
        <w:ind w:firstLine="426"/>
        <w:jc w:val="both"/>
      </w:pPr>
      <w:r>
        <w:t>9.5 Для рекуперации тепла уходящий воздух пропускается через противоточный теплообменник. Чтобы обеспечить максимальную эффективность рекуперации тепла, во время отопительного периода необходимо предусмотреть дверное полотно. Это относится т</w:t>
      </w:r>
      <w:r>
        <w:t>акже к проектированию подсобных и подвальных помещений, не участвующих в вентиляции жилых помещений.</w:t>
      </w:r>
    </w:p>
    <w:p w:rsidR="00000000" w:rsidRDefault="00233823">
      <w:pPr>
        <w:ind w:firstLine="426"/>
        <w:jc w:val="both"/>
      </w:pPr>
      <w:r>
        <w:t>9.6 Во избежание использования схемы защиты от замерзания квартирная система вентиляции должна быть оснащена змеевиком предварительного нагрева или геотерм</w:t>
      </w:r>
      <w:r>
        <w:t>альным теплообменником. Для так называемого "пассивного" дома, т.е. дома с очень низким энергопотреблением, как правило, рекомендуется использование геотермального теплообменника.</w:t>
      </w:r>
    </w:p>
    <w:p w:rsidR="00000000" w:rsidRDefault="00233823">
      <w:pPr>
        <w:ind w:firstLine="426"/>
        <w:jc w:val="both"/>
      </w:pPr>
      <w:r>
        <w:t>9.7 Всасывающее отверстие для наружного воздуха и выпускное отверстие для уд</w:t>
      </w:r>
      <w:r>
        <w:t>аляемого воздуха должны располагаться как можно дальше друг от друга, чтобы избежать короткого замыкания воздушных потоков (минимальное расстояние 3 м). Наряду с этим также следует учитывать направление ветра, чтобы предотвратить воздействие его давления.</w:t>
      </w:r>
    </w:p>
    <w:p w:rsidR="00000000" w:rsidRDefault="00233823">
      <w:pPr>
        <w:ind w:firstLine="426"/>
        <w:jc w:val="both"/>
      </w:pPr>
      <w:r>
        <w:t>9.8 Подключение на наружной стене:</w:t>
      </w:r>
    </w:p>
    <w:p w:rsidR="00000000" w:rsidRDefault="00233823">
      <w:pPr>
        <w:ind w:firstLine="426"/>
        <w:jc w:val="both"/>
      </w:pPr>
      <w:r>
        <w:t>- Отбор наружного воздуха следует осуществлять в месте с минимально возможным уровнем загрязнения.</w:t>
      </w:r>
    </w:p>
    <w:p w:rsidR="00000000" w:rsidRDefault="00233823">
      <w:pPr>
        <w:ind w:firstLine="426"/>
        <w:jc w:val="both"/>
      </w:pPr>
      <w:r>
        <w:t>- Для выполнения подключения на наружной стене необходимо отверстие, диаметр которого зависит от используемого воздуховода</w:t>
      </w:r>
      <w:r>
        <w:t>.</w:t>
      </w:r>
    </w:p>
    <w:p w:rsidR="00000000" w:rsidRDefault="00233823">
      <w:pPr>
        <w:ind w:firstLine="426"/>
        <w:jc w:val="both"/>
      </w:pPr>
      <w:r>
        <w:t>9.9 Распределение воздуха от вентиляционного устройства к жилым помещениям (приточный воздух) или от помещений с повышенной влажностью к приточно-вытяжному устройству (уходящий воздух) осуществляется через воздухораспределительные коробки с плоскими возд</w:t>
      </w:r>
      <w:r>
        <w:t>уховодами, соединительными элементами, шумоглушителями, а также приточными и вытяжными отверстиями. Воздухораспределительные коробки устанавливаются поблизости от вентиляционного устройства. Каналы приточного и уходящего воздуха прокладываются непосредстве</w:t>
      </w:r>
      <w:r>
        <w:t>нно от соответствующих воздухораспределительных коробок в отдельные помещения.</w:t>
      </w:r>
    </w:p>
    <w:p w:rsidR="00000000" w:rsidRDefault="00233823">
      <w:pPr>
        <w:ind w:firstLine="426"/>
        <w:jc w:val="both"/>
      </w:pPr>
      <w:r>
        <w:t>ПРИМЕЧАНИЕ. Во избежание сложной конфигурации трубопроводов прокладка вентиляционных каналов должна иметь приоритет перед прокладкой линий отопительной, водопроводной и канализа</w:t>
      </w:r>
      <w:r>
        <w:t>ционной сети.</w:t>
      </w:r>
    </w:p>
    <w:p w:rsidR="00000000" w:rsidRDefault="00233823">
      <w:pPr>
        <w:ind w:firstLine="426"/>
        <w:jc w:val="both"/>
      </w:pPr>
      <w:r>
        <w:t>9.10 Устройство дистанционного управления следует разместить в общедоступном месте, например, в общей комнате, кухне или прихожей.</w:t>
      </w:r>
    </w:p>
    <w:p w:rsidR="00000000" w:rsidRDefault="00233823">
      <w:pPr>
        <w:ind w:firstLine="426"/>
        <w:jc w:val="both"/>
      </w:pPr>
      <w:r>
        <w:t>9.11 Проектирование квартирной системы вентиляции выполняется в 6 этапов:</w:t>
      </w:r>
    </w:p>
    <w:p w:rsidR="00000000" w:rsidRDefault="00233823">
      <w:pPr>
        <w:ind w:firstLine="426"/>
        <w:jc w:val="both"/>
      </w:pPr>
      <w:r>
        <w:t>1) распределение помещений на зоны пр</w:t>
      </w:r>
      <w:r>
        <w:t>иточной и вытяжной вентиляции;</w:t>
      </w:r>
    </w:p>
    <w:p w:rsidR="00000000" w:rsidRDefault="00233823">
      <w:pPr>
        <w:ind w:firstLine="426"/>
        <w:jc w:val="both"/>
      </w:pPr>
      <w:r>
        <w:t>2) расчет необходимых объемных расходов воздуха для помещений с приточной и вытяжной вентиляцией;</w:t>
      </w:r>
    </w:p>
    <w:p w:rsidR="00000000" w:rsidRDefault="00233823">
      <w:pPr>
        <w:ind w:firstLine="426"/>
        <w:jc w:val="both"/>
      </w:pPr>
      <w:r>
        <w:t>3) определение количества клапанов приточного и вытяжного воздуха в каждом помещении;</w:t>
      </w:r>
    </w:p>
    <w:p w:rsidR="00000000" w:rsidRDefault="00233823">
      <w:pPr>
        <w:ind w:firstLine="426"/>
        <w:jc w:val="both"/>
      </w:pPr>
      <w:r>
        <w:t>4) определение положения приточно-вытяжно</w:t>
      </w:r>
      <w:r>
        <w:t>го устройства, клапанов, воздухораспределителей и воздушных каналов в поперечном сечении здания и на виде здания в плане;</w:t>
      </w:r>
    </w:p>
    <w:p w:rsidR="00000000" w:rsidRDefault="00233823">
      <w:pPr>
        <w:ind w:firstLine="426"/>
        <w:jc w:val="both"/>
      </w:pPr>
      <w:r>
        <w:t>5) контроль максимальных потерь давления системы воздухораспределения с учетом выходных отверстий и всасывания наружного воздуха;</w:t>
      </w:r>
    </w:p>
    <w:p w:rsidR="00000000" w:rsidRDefault="00233823">
      <w:pPr>
        <w:ind w:firstLine="426"/>
        <w:jc w:val="both"/>
      </w:pPr>
      <w:r>
        <w:t>6) с</w:t>
      </w:r>
      <w:r>
        <w:t>оставление ведомости материалов на основании результатов этапов 3 и 4.</w:t>
      </w:r>
    </w:p>
    <w:p w:rsidR="00000000" w:rsidRDefault="00233823">
      <w:pPr>
        <w:ind w:firstLine="426"/>
        <w:jc w:val="both"/>
      </w:pPr>
      <w:r>
        <w:t>9.12 После определения места установки вентиляционного устройства система трубопроводов и каналов вносится в план и в случае необходимости в сечение здания.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10. РАСЧЕТ ВОЗДУХОРАСПРЕДЕЛЕНИЯ И ВОЗДУХОРАСПРЕДЕЛИТЕЛЕЙ В ПОМЕЩЕНИИ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10.1 Для обоснования возможности принятия того или иного значения рабочей разности температур и соответственно температуры приточного воздуха производят расчетом воздухораспределения. П</w:t>
      </w:r>
      <w:r>
        <w:t>ри расчете воздухораспределения учитывается место расположения решетки или диффузора, а также параметры самого воздухораспределителя (его размеры и т.д.).</w:t>
      </w:r>
    </w:p>
    <w:p w:rsidR="00000000" w:rsidRDefault="00233823">
      <w:pPr>
        <w:ind w:firstLine="426"/>
        <w:jc w:val="both"/>
      </w:pPr>
      <w:r>
        <w:t>Расчет происходит в два этапа:</w:t>
      </w:r>
    </w:p>
    <w:p w:rsidR="00000000" w:rsidRDefault="00233823">
      <w:pPr>
        <w:ind w:firstLine="426"/>
        <w:jc w:val="both"/>
      </w:pPr>
      <w:r>
        <w:t>- На первом этапе происходит создание сети воздуховодов и подбор венти</w:t>
      </w:r>
      <w:r>
        <w:t>ляционных решеток. Решетки выбираются с учетом уровня шума и комфортной скорости и температуры воздуха в помещении. Производится расчет места установки решеток.</w:t>
      </w:r>
    </w:p>
    <w:p w:rsidR="00000000" w:rsidRDefault="00233823">
      <w:pPr>
        <w:ind w:firstLine="426"/>
        <w:jc w:val="both"/>
      </w:pPr>
      <w:r>
        <w:t>- На втором этапе происходит расчет гидравлических сопротивлений и подсчет уровней шума от вент</w:t>
      </w:r>
      <w:r>
        <w:t>иляционных решеток. При необходимости происходит корректировка трасс и диаметров воздуховодов для достижения лучшей равномерности распределения воздуха и снижения мощности вентилятора. На этом этапе, порой удается снизить мощность вентилятора на 30-50%, чт</w:t>
      </w:r>
      <w:r>
        <w:t>о оборачивается экономией электроэнергии и меньшим уровнем шума.</w:t>
      </w:r>
    </w:p>
    <w:p w:rsidR="00000000" w:rsidRDefault="00233823">
      <w:pPr>
        <w:ind w:firstLine="426"/>
        <w:jc w:val="both"/>
      </w:pPr>
      <w:r>
        <w:t>10.2 В основе расчета воздухораспределения лежат приближенные математические модели, отражающие физическую модель движения воздуха в общих чертах и экспериментально полученные коэффициенты ск</w:t>
      </w:r>
      <w:r>
        <w:t>орости и температуры для конкретного типа воздухораспределителя.</w:t>
      </w:r>
    </w:p>
    <w:p w:rsidR="00000000" w:rsidRDefault="00233823">
      <w:pPr>
        <w:ind w:firstLine="426"/>
        <w:jc w:val="both"/>
      </w:pPr>
      <w:r>
        <w:t>10.3 Методики расчета воздухораспределения основаны на проверке значения подвижности воздуха и избыточной температуры в струе в самых неблагоприятных точках: на границе обслуживаемой зоны при</w:t>
      </w:r>
      <w:r>
        <w:t xml:space="preserve"> перемешивающей вентиляции и на уровне пола при вытесняющей вентиляции путем сравнения их с нормируемыми значениями. Неблагоприятные точки определяют в зависимости от вида струи, условий ее распространения и размеров помещения.</w:t>
      </w:r>
    </w:p>
    <w:p w:rsidR="00000000" w:rsidRDefault="00233823">
      <w:pPr>
        <w:ind w:firstLine="426"/>
        <w:jc w:val="both"/>
      </w:pPr>
      <w:r>
        <w:t>10.4 Особенностью проектиров</w:t>
      </w:r>
      <w:r>
        <w:t>ания вытесняющей вентиляции является то, что при малых скоростях выпуска воздуха из воздухораспределителя и малых значениях рабочей разности температур определяющим становится расчет расхода приточного воздуха, обеспечивающего устойчивое движение конвектив</w:t>
      </w:r>
      <w:r>
        <w:t>ных потоков и стратификацию в помещении.</w:t>
      </w:r>
    </w:p>
    <w:p w:rsidR="00000000" w:rsidRDefault="00233823">
      <w:pPr>
        <w:ind w:firstLine="426"/>
        <w:jc w:val="both"/>
      </w:pPr>
      <w:r>
        <w:t>10.5 Расчет воздухораспределения может быть произведен следующими способами:</w:t>
      </w:r>
    </w:p>
    <w:p w:rsidR="00000000" w:rsidRDefault="00233823">
      <w:pPr>
        <w:ind w:firstLine="426"/>
        <w:jc w:val="both"/>
      </w:pPr>
      <w:r>
        <w:t>- с использованием расчетных формул;</w:t>
      </w:r>
    </w:p>
    <w:p w:rsidR="00000000" w:rsidRDefault="00233823">
      <w:pPr>
        <w:ind w:firstLine="426"/>
        <w:jc w:val="both"/>
      </w:pPr>
      <w:r>
        <w:t>- с использованием диаграмм;</w:t>
      </w:r>
    </w:p>
    <w:p w:rsidR="00000000" w:rsidRDefault="00233823">
      <w:pPr>
        <w:ind w:firstLine="426"/>
        <w:jc w:val="both"/>
      </w:pPr>
      <w:r>
        <w:t>- с использованием компьютерных программ расчета.</w:t>
      </w:r>
    </w:p>
    <w:p w:rsidR="00000000" w:rsidRDefault="00233823">
      <w:pPr>
        <w:ind w:firstLine="426"/>
        <w:jc w:val="both"/>
      </w:pPr>
      <w:r>
        <w:t>10.6 Типоразмер воздух</w:t>
      </w:r>
      <w:r>
        <w:t>ораспределителя, как правило, выбирают из условия равенства длины отрыва настилающейся струи от потолка и одного из геометрических размеров, например размеров помещения, предпочтительно его ширины, для компактной и настилающейся струи, или половины расстоя</w:t>
      </w:r>
      <w:r>
        <w:t>ния между воздухораспределителями для веерной настилающейся струи.</w:t>
      </w:r>
    </w:p>
    <w:p w:rsidR="00000000" w:rsidRDefault="00233823">
      <w:pPr>
        <w:ind w:firstLine="426"/>
        <w:jc w:val="both"/>
      </w:pPr>
      <w:r>
        <w:t xml:space="preserve">10.7 Показатель воздухораспределения </w:t>
      </w:r>
      <w:r>
        <w:rPr>
          <w:lang w:val="en-US"/>
        </w:rPr>
        <w:t>ADPI</w:t>
      </w:r>
      <w:r>
        <w:t xml:space="preserve"> (</w:t>
      </w:r>
      <w:r>
        <w:rPr>
          <w:lang w:val="en-US"/>
        </w:rPr>
        <w:t>Air Diffusion Performance Index</w:t>
      </w:r>
      <w:r>
        <w:t xml:space="preserve">) -статистическая характеристика, определяющая процент точек в помещении, в которых значение разности температур и </w:t>
      </w:r>
      <w:r>
        <w:t>подвижность воздуха не превышает заданных или нормативных значений. Этот показатель определяет равномерность температурных и скоростных полей в помещении при перемешивающей вентиляции, как одно из условий ее эффективной работы. Он не может быть использован</w:t>
      </w:r>
      <w:r>
        <w:t xml:space="preserve"> при расчетах вытесняющей вентиляции.</w:t>
      </w:r>
    </w:p>
    <w:p w:rsidR="00000000" w:rsidRDefault="00233823">
      <w:pPr>
        <w:ind w:firstLine="426"/>
        <w:jc w:val="both"/>
      </w:pPr>
      <w:r>
        <w:t>10.8 Расчет воздухораспределения при перемешивающей вентиляции может быть выполнен с использованием компьютерной программы, которая позволяет выполнить расчет воздухораспределения для следующих типов современных воздух</w:t>
      </w:r>
      <w:r>
        <w:t>ораспределителей:</w:t>
      </w:r>
    </w:p>
    <w:p w:rsidR="00000000" w:rsidRDefault="00233823">
      <w:pPr>
        <w:ind w:firstLine="426"/>
        <w:jc w:val="both"/>
      </w:pPr>
      <w:r>
        <w:t>- жалюзийных вентиляционных решеток;</w:t>
      </w:r>
    </w:p>
    <w:p w:rsidR="00000000" w:rsidRDefault="00233823">
      <w:pPr>
        <w:ind w:firstLine="426"/>
        <w:jc w:val="both"/>
      </w:pPr>
      <w:r>
        <w:t>- диффузоров прямоугольного и круглого сечения, вихревых воздухораспределителей;</w:t>
      </w:r>
    </w:p>
    <w:p w:rsidR="00000000" w:rsidRDefault="00233823">
      <w:pPr>
        <w:ind w:firstLine="426"/>
        <w:jc w:val="both"/>
      </w:pPr>
      <w:r>
        <w:t>- вихревых воздухораспределителей с переменным углом направления лопаток;</w:t>
      </w:r>
    </w:p>
    <w:p w:rsidR="00000000" w:rsidRDefault="00233823">
      <w:pPr>
        <w:ind w:firstLine="426"/>
        <w:jc w:val="both"/>
      </w:pPr>
      <w:r>
        <w:t>- щелевых воздухораспределителей;</w:t>
      </w:r>
    </w:p>
    <w:p w:rsidR="00000000" w:rsidRDefault="00233823">
      <w:pPr>
        <w:ind w:firstLine="426"/>
        <w:jc w:val="both"/>
      </w:pPr>
      <w:r>
        <w:t>- круглых ще</w:t>
      </w:r>
      <w:r>
        <w:t>левых воздухораспределителей;</w:t>
      </w:r>
    </w:p>
    <w:p w:rsidR="00000000" w:rsidRDefault="00233823">
      <w:pPr>
        <w:ind w:firstLine="426"/>
        <w:jc w:val="both"/>
      </w:pPr>
      <w:r>
        <w:t>- воздухораздающих сопел.</w:t>
      </w:r>
    </w:p>
    <w:p w:rsidR="00000000" w:rsidRDefault="00233823">
      <w:pPr>
        <w:ind w:firstLine="426"/>
        <w:jc w:val="both"/>
      </w:pPr>
      <w:r>
        <w:t>В ходе расчета воздухораспределения определяются:</w:t>
      </w:r>
    </w:p>
    <w:p w:rsidR="00000000" w:rsidRDefault="00233823">
      <w:pPr>
        <w:ind w:firstLine="426"/>
        <w:jc w:val="both"/>
      </w:pPr>
      <w:r>
        <w:t>- тип воздухораспределителя (может быть задан);</w:t>
      </w:r>
    </w:p>
    <w:p w:rsidR="00000000" w:rsidRDefault="00233823">
      <w:pPr>
        <w:ind w:firstLine="426"/>
        <w:jc w:val="both"/>
      </w:pPr>
      <w:r>
        <w:t>- типоразмер и число воздухораспределителей;</w:t>
      </w:r>
    </w:p>
    <w:p w:rsidR="00000000" w:rsidRDefault="00233823">
      <w:pPr>
        <w:ind w:firstLine="426"/>
        <w:jc w:val="both"/>
      </w:pPr>
      <w:r>
        <w:t>- установка воздухораспределителей в помещении с учетом обеспечения равномерного поля параметров в рабочей зоне помещения;</w:t>
      </w:r>
    </w:p>
    <w:p w:rsidR="00000000" w:rsidRDefault="00233823">
      <w:pPr>
        <w:ind w:firstLine="426"/>
        <w:jc w:val="both"/>
      </w:pPr>
      <w:r>
        <w:t>- избыточная температура и скорость воздуха в характерных точках струи на границе обслуживаемой или рабочей зоны;</w:t>
      </w:r>
    </w:p>
    <w:p w:rsidR="00000000" w:rsidRDefault="00233823">
      <w:pPr>
        <w:ind w:firstLine="426"/>
        <w:jc w:val="both"/>
      </w:pPr>
      <w:r>
        <w:t xml:space="preserve">- уровень звуковой </w:t>
      </w:r>
      <w:r>
        <w:t>мощности, излучаемой воздухораспределителем, по октавам и уровень звукового давления в помещении на верхней границе обслуживаемой зоны.</w:t>
      </w:r>
    </w:p>
    <w:p w:rsidR="00000000" w:rsidRDefault="00233823">
      <w:pPr>
        <w:ind w:firstLine="426"/>
        <w:jc w:val="both"/>
      </w:pPr>
      <w:r>
        <w:t>Программа дает возможность представить в графическом виде схему распространения приточной струи в помещении для соответс</w:t>
      </w:r>
      <w:r>
        <w:t>твующего типа воздухораспределителя.</w:t>
      </w:r>
    </w:p>
    <w:p w:rsidR="00000000" w:rsidRDefault="00233823">
      <w:pPr>
        <w:ind w:firstLine="426"/>
        <w:jc w:val="both"/>
      </w:pPr>
      <w:r>
        <w:t>10.9 Общая последовательность расчета воздухораспределения при перемешивающей вентиляции:</w:t>
      </w:r>
    </w:p>
    <w:p w:rsidR="00000000" w:rsidRDefault="00233823">
      <w:pPr>
        <w:ind w:firstLine="426"/>
        <w:jc w:val="both"/>
      </w:pPr>
      <w:r>
        <w:t>1) Определение типа воздухораспределителя. Учет требований дизайна, архитектурной концепции, высоты помещения. Выбор значения раб</w:t>
      </w:r>
      <w:r>
        <w:t>очей разности температур из рекомендуемых значений и определение расхода приточного воздуха.</w:t>
      </w:r>
    </w:p>
    <w:p w:rsidR="00000000" w:rsidRDefault="00233823">
      <w:pPr>
        <w:ind w:firstLine="426"/>
        <w:jc w:val="both"/>
      </w:pPr>
      <w:r>
        <w:t>2) Выбор типоразмера и количества воздухораспределителей, размера ячейки помещения, обслуживаемой одним воздухораспределителем с учетом радиуса действия, соизмерим</w:t>
      </w:r>
      <w:r>
        <w:t>ого с длиной отрыва настилающейся струи, длиной выброса, геометрической характеристикой струи.</w:t>
      </w:r>
    </w:p>
    <w:p w:rsidR="00000000" w:rsidRDefault="00233823">
      <w:pPr>
        <w:ind w:firstLine="426"/>
        <w:jc w:val="both"/>
      </w:pPr>
      <w:r>
        <w:t>3) Размещение воздухораспределителей с целью получения равномерного поля температуры и скорости воздуха. Учет взаимодействия с другими струями, стесненности, нас</w:t>
      </w:r>
      <w:r>
        <w:t>тилания, не изотермичности струи.</w:t>
      </w:r>
    </w:p>
    <w:p w:rsidR="00000000" w:rsidRDefault="00233823">
      <w:pPr>
        <w:ind w:firstLine="426"/>
        <w:jc w:val="both"/>
      </w:pPr>
      <w:r>
        <w:t>4) Проверка условий комфортности путем определения значения избыточной температуры и скорости воздуха в приточной струе в точках сечения, где струя пересекает обслуживаемую или рабочую зону помещения, которые затем сравнив</w:t>
      </w:r>
      <w:r>
        <w:t>ают с нормируемыми значениями избыточной температуры и скорости воздуха.</w:t>
      </w:r>
    </w:p>
    <w:p w:rsidR="00000000" w:rsidRDefault="00233823">
      <w:pPr>
        <w:ind w:firstLine="426"/>
        <w:jc w:val="both"/>
      </w:pPr>
      <w:r>
        <w:t>5) Проверка выполнения акустических требований и определение потерь давления.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11. СИСТЕМЫ ОТОПЛЕНИЯ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11.1 При проектировании эффективных инженерных систем могут применяться следу</w:t>
      </w:r>
      <w:r>
        <w:t>ющие решения:</w:t>
      </w:r>
    </w:p>
    <w:p w:rsidR="00000000" w:rsidRDefault="00233823">
      <w:pPr>
        <w:ind w:firstLine="426"/>
        <w:jc w:val="both"/>
      </w:pPr>
      <w:r>
        <w:t>- Система принудительной приточно-вытяжной вентиляции с рекуперацией тепла;</w:t>
      </w:r>
    </w:p>
    <w:p w:rsidR="00000000" w:rsidRDefault="00233823">
      <w:pPr>
        <w:ind w:firstLine="426"/>
        <w:jc w:val="both"/>
      </w:pPr>
      <w:r>
        <w:t>- Оснащение отопительных приборов автоматическими терморегуляторами;</w:t>
      </w:r>
    </w:p>
    <w:p w:rsidR="00000000" w:rsidRDefault="00233823">
      <w:pPr>
        <w:ind w:firstLine="426"/>
        <w:jc w:val="both"/>
      </w:pPr>
      <w:r>
        <w:t>- Единая сеть систем мониторинга здания;</w:t>
      </w:r>
    </w:p>
    <w:p w:rsidR="00000000" w:rsidRDefault="00233823">
      <w:pPr>
        <w:ind w:firstLine="426"/>
        <w:jc w:val="both"/>
      </w:pPr>
      <w:r>
        <w:t>- Горизонтальная система разводки отопления;</w:t>
      </w:r>
    </w:p>
    <w:p w:rsidR="00000000" w:rsidRDefault="00233823">
      <w:pPr>
        <w:ind w:firstLine="426"/>
        <w:jc w:val="both"/>
      </w:pPr>
      <w:r>
        <w:t>- Поквартир</w:t>
      </w:r>
      <w:r>
        <w:t>ная установка тепловых счетчиков;</w:t>
      </w:r>
    </w:p>
    <w:p w:rsidR="00000000" w:rsidRDefault="00233823">
      <w:pPr>
        <w:ind w:firstLine="426"/>
        <w:jc w:val="both"/>
      </w:pPr>
      <w:r>
        <w:t>- Автоматизированная система регулирования теплопотребления (АТП).</w:t>
      </w:r>
    </w:p>
    <w:p w:rsidR="00000000" w:rsidRDefault="00233823">
      <w:pPr>
        <w:ind w:firstLine="426"/>
        <w:jc w:val="both"/>
      </w:pPr>
      <w:r>
        <w:t>11.2 При проектировании системы отопления энергосберегающих зданий, как правило, применяются поквартирные системы отопления, представляющие собой гидравлич</w:t>
      </w:r>
      <w:r>
        <w:t>еские контуры в пределах одной квартиры, подключаемые через коллекторы к вертикальным стоякам системы отопления.</w:t>
      </w:r>
    </w:p>
    <w:p w:rsidR="00000000" w:rsidRDefault="00233823">
      <w:pPr>
        <w:ind w:firstLine="426"/>
        <w:jc w:val="both"/>
      </w:pPr>
      <w:r>
        <w:t>11.3 Вертикальные стояки располагаются, как правило, в специальных каналах лестничных клеток. Гидравлические контуры могут выполняться по одно-</w:t>
      </w:r>
      <w:r>
        <w:t xml:space="preserve"> или двухтрубной схеме подключения нагревательных приборов. Трассировка трубопроводов в пределах одной квартиры может выполняться по лучевой, периметральной или смешанной схемам.</w:t>
      </w:r>
    </w:p>
    <w:p w:rsidR="00000000" w:rsidRDefault="00233823">
      <w:pPr>
        <w:ind w:firstLine="426"/>
        <w:jc w:val="both"/>
      </w:pPr>
      <w:r>
        <w:t xml:space="preserve">11.4 В периметральной схеме трубопроводы располагаются вдоль наружных стен в </w:t>
      </w:r>
      <w:r>
        <w:t>лотках или плинтусах и могут обслуживаться. Материал трубопроводов может быть как стальная, так и полимерная или медная труба.</w:t>
      </w:r>
    </w:p>
    <w:p w:rsidR="00000000" w:rsidRDefault="00233823">
      <w:pPr>
        <w:ind w:firstLine="426"/>
        <w:jc w:val="both"/>
      </w:pPr>
      <w:r>
        <w:t>11.5 В лучевой схеме применяются металлополимерные или полимерные трубы, которые укладываются в стяжку «чистого» пола или проклад</w:t>
      </w:r>
      <w:r>
        <w:t>ываются под полом.</w:t>
      </w:r>
    </w:p>
    <w:p w:rsidR="00000000" w:rsidRDefault="00233823">
      <w:pPr>
        <w:ind w:firstLine="426"/>
        <w:jc w:val="both"/>
      </w:pPr>
      <w:r>
        <w:t>11.6 На лестничной площадке поквартирные вводы объединяются коллекторами в приборном щите с поквартирными счетчиками расхода теплоносителя. Приборные щиты всех этажей объединены подающим и обратным стояками системы отопления, подключенны</w:t>
      </w:r>
      <w:r>
        <w:t>ми к тепловому пункту с домовым узлом учета тепла.</w:t>
      </w:r>
    </w:p>
    <w:p w:rsidR="00000000" w:rsidRDefault="00233823">
      <w:pPr>
        <w:ind w:firstLine="426"/>
        <w:jc w:val="both"/>
      </w:pPr>
      <w:r>
        <w:t>11.7 Системы внутрипольного отопления относятся к низкотемпературным системам отопления, системы внутрипольного отопления должны по возможности работать с температурой подачи ниже 50°С, так как в противном</w:t>
      </w:r>
      <w:r>
        <w:t xml:space="preserve"> случае возможно повреждение покрытия пола (например, образование трещин в деревянном паркете). За счет теплообменных поверхностей большой площади системы внутрипольного отопления могут работать при очень низких температурах.</w:t>
      </w:r>
    </w:p>
    <w:p w:rsidR="00000000" w:rsidRDefault="00233823">
      <w:pPr>
        <w:ind w:firstLine="426"/>
        <w:jc w:val="both"/>
      </w:pPr>
      <w:r>
        <w:t>11.8 Возможна эксплуатация систем внутрипольного отопления с водогрейными котлами с повышенной температурой, особо низкотемпературными и низкотемпературными водогрейными котлами, конденсационными котлами, тепловыми насосами и т.д. При использовании особо н</w:t>
      </w:r>
      <w:r>
        <w:t>изкотемпературных, низкотемпературных и конденсационных водогрейных котлов подключение внутрипольного отопления должно выполняться через смеситель.</w:t>
      </w:r>
    </w:p>
    <w:p w:rsidR="00000000" w:rsidRDefault="00233823">
      <w:pPr>
        <w:ind w:firstLine="426"/>
        <w:jc w:val="both"/>
      </w:pPr>
      <w:r>
        <w:t>11.9 В системе внутрипольного отопления трубы отопления крепятся в плоской модульной плите бесшовных полов (</w:t>
      </w:r>
      <w:r>
        <w:t>Рис. 7), которая вставляется в тонкий слой заливочной массы с минеральным связующим компонентом. Пригодность использования заливочных масс должна быть в точности проверена применительно к местным условиям.</w:t>
      </w:r>
    </w:p>
    <w:p w:rsidR="00000000" w:rsidRDefault="00233823">
      <w:pPr>
        <w:ind w:firstLine="426"/>
        <w:jc w:val="both"/>
      </w:pPr>
      <w:r>
        <w:t>11.10 Условием расчета системы напольного отоплени</w:t>
      </w:r>
      <w:r>
        <w:t>я является расчет теплопотребности, для которого необходимы следующие основные данные:</w:t>
      </w:r>
    </w:p>
    <w:p w:rsidR="00000000" w:rsidRDefault="00233823">
      <w:pPr>
        <w:ind w:firstLine="426"/>
        <w:jc w:val="both"/>
      </w:pPr>
      <w:r>
        <w:t>- виды в плане, вертикальные разрезы и исполнительные чертежи здания (в масштабе 1:100/1:50);</w:t>
      </w:r>
    </w:p>
    <w:p w:rsidR="00000000" w:rsidRDefault="00233823">
      <w:pPr>
        <w:ind w:firstLine="426"/>
        <w:jc w:val="both"/>
      </w:pPr>
      <w:r>
        <w:t>- коэффициенты теплопроводности здания из паспорта энергопотребления здания</w:t>
      </w:r>
      <w:r>
        <w:t xml:space="preserve"> (или взамен этого сведения о конструкции стен из описания строительных работ);</w:t>
      </w:r>
    </w:p>
    <w:p w:rsidR="00000000" w:rsidRDefault="00233823">
      <w:pPr>
        <w:ind w:firstLine="426"/>
        <w:jc w:val="both"/>
      </w:pPr>
      <w:r>
        <w:t>- сведения о местности (наружные температуры и т.п.);</w:t>
      </w:r>
    </w:p>
    <w:p w:rsidR="00000000" w:rsidRDefault="00233823">
      <w:pPr>
        <w:ind w:firstLine="426"/>
        <w:jc w:val="both"/>
      </w:pPr>
      <w:r>
        <w:t>- информация о желаемых внутренних температурах помещений (индивидуально или в соответствии со стандартом);</w:t>
      </w:r>
    </w:p>
    <w:p w:rsidR="00000000" w:rsidRDefault="00233823">
      <w:pPr>
        <w:ind w:firstLine="426"/>
        <w:jc w:val="both"/>
      </w:pPr>
      <w:r>
        <w:t>- исполнение с</w:t>
      </w:r>
      <w:r>
        <w:t>троительных работ (совсем вплотную, вплотную, не вплотную);</w:t>
      </w:r>
    </w:p>
    <w:p w:rsidR="00000000" w:rsidRDefault="00233823">
      <w:pPr>
        <w:ind w:firstLine="426"/>
        <w:jc w:val="both"/>
      </w:pPr>
      <w:r>
        <w:t>- вид конструкции здания (легкая, средняя, тяжелая);</w:t>
      </w:r>
    </w:p>
    <w:p w:rsidR="00000000" w:rsidRDefault="00233823">
      <w:pPr>
        <w:ind w:firstLine="426"/>
        <w:jc w:val="both"/>
      </w:pPr>
      <w:r>
        <w:t>- экранирование (против атмосферных воздействий; хорошее, среднее, отсутствует);</w:t>
      </w:r>
    </w:p>
    <w:p w:rsidR="00000000" w:rsidRDefault="00233823">
      <w:pPr>
        <w:ind w:firstLine="426"/>
        <w:jc w:val="both"/>
      </w:pPr>
      <w:r>
        <w:t>- фактор повторного нагрева (да/нет);</w:t>
      </w:r>
    </w:p>
    <w:p w:rsidR="00000000" w:rsidRDefault="00233823">
      <w:pPr>
        <w:ind w:firstLine="426"/>
        <w:jc w:val="both"/>
      </w:pPr>
      <w:r>
        <w:t xml:space="preserve">- сведения о намечаемых </w:t>
      </w:r>
      <w:r>
        <w:t>покрытиях полов, применительно к плитке также о способе укладки (клейка, укладка на бетон или на тонкий слой мастики и т.п.);</w:t>
      </w:r>
    </w:p>
    <w:p w:rsidR="00000000" w:rsidRDefault="00233823">
      <w:pPr>
        <w:ind w:firstLine="426"/>
        <w:jc w:val="both"/>
      </w:pPr>
      <w:r>
        <w:t>- планируемые места установки распределителей отопительных контуров;</w:t>
      </w:r>
    </w:p>
    <w:p w:rsidR="00000000" w:rsidRDefault="00233823">
      <w:pPr>
        <w:ind w:firstLine="426"/>
        <w:jc w:val="both"/>
      </w:pPr>
      <w:r>
        <w:t>- имеющиеся в распоряжении значения высоты конструкции пола.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Рисунок 7 - Модульная плита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2552700" cy="1238250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87" r:link="rId2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А - структурные элементы для фиксации труб,</w:t>
      </w:r>
    </w:p>
    <w:p w:rsidR="00000000" w:rsidRDefault="00233823">
      <w:pPr>
        <w:ind w:firstLine="426"/>
        <w:jc w:val="both"/>
      </w:pPr>
      <w:r>
        <w:t>В - отверстия для заливки и вентиляции,</w:t>
      </w:r>
    </w:p>
    <w:p w:rsidR="00000000" w:rsidRDefault="00233823">
      <w:pPr>
        <w:ind w:firstLine="426"/>
        <w:jc w:val="both"/>
      </w:pPr>
      <w:r>
        <w:t>С - зона перекрытия.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11.11 Для расчета должны быть определены следующие данные:</w:t>
      </w:r>
    </w:p>
    <w:p w:rsidR="00000000" w:rsidRDefault="00233823">
      <w:pPr>
        <w:ind w:firstLine="426"/>
        <w:jc w:val="both"/>
      </w:pPr>
      <w:r>
        <w:t>- максимальная температура подачи;</w:t>
      </w:r>
    </w:p>
    <w:p w:rsidR="00000000" w:rsidRDefault="00233823">
      <w:pPr>
        <w:ind w:firstLine="426"/>
        <w:jc w:val="both"/>
      </w:pPr>
      <w:r>
        <w:t>- разброс (нормальный разброс = 5</w:t>
      </w:r>
      <w:r>
        <w:rPr>
          <w:lang w:val="en-US"/>
        </w:rPr>
        <w:t>K</w:t>
      </w:r>
      <w:r>
        <w:t>, п</w:t>
      </w:r>
      <w:r>
        <w:t>ри неполном использовании плотности теплового потока вдоль пограничной кривой (например, переход от светло-серого к темно-серому на рисунках 8 и 9) может применяться более значительный разброс);</w:t>
      </w:r>
    </w:p>
    <w:p w:rsidR="00000000" w:rsidRDefault="00233823">
      <w:pPr>
        <w:ind w:firstLine="426"/>
        <w:jc w:val="both"/>
      </w:pPr>
      <w:r>
        <w:t>- использование и вид (интегрированные или отдельные) граничн</w:t>
      </w:r>
      <w:r>
        <w:t>ых зон;</w:t>
      </w:r>
    </w:p>
    <w:p w:rsidR="00000000" w:rsidRDefault="00233823">
      <w:pPr>
        <w:ind w:firstLine="426"/>
        <w:jc w:val="both"/>
      </w:pPr>
      <w:r>
        <w:t>- максимальная потеря давления (как правило, не должна превышать 300 мбар);</w:t>
      </w:r>
    </w:p>
    <w:p w:rsidR="00000000" w:rsidRDefault="00233823">
      <w:pPr>
        <w:ind w:firstLine="426"/>
        <w:jc w:val="both"/>
      </w:pPr>
      <w:r>
        <w:t>- максимальная длина отопительных контуров (не должна превышать 120 м);</w:t>
      </w:r>
    </w:p>
    <w:p w:rsidR="00000000" w:rsidRDefault="00233823">
      <w:pPr>
        <w:ind w:firstLine="426"/>
        <w:jc w:val="both"/>
      </w:pPr>
      <w:r>
        <w:t xml:space="preserve">- термические сопротивления </w:t>
      </w:r>
      <w:r>
        <w:rPr>
          <w:lang w:val="en-US"/>
        </w:rPr>
        <w:t xml:space="preserve">Rλ </w:t>
      </w:r>
      <w:r>
        <w:t>[м</w:t>
      </w:r>
      <w:r>
        <w:rPr>
          <w:vertAlign w:val="superscript"/>
        </w:rPr>
        <w:t>2</w:t>
      </w:r>
      <w:r>
        <w:t>К/Вт] покрытий пола (если неизвестны, принять для жилых помещений максимальное допустимое значение 0,15 м</w:t>
      </w:r>
      <w:r>
        <w:rPr>
          <w:vertAlign w:val="superscript"/>
        </w:rPr>
        <w:t>2</w:t>
      </w:r>
      <w:r>
        <w:t xml:space="preserve">К/Вт). Для ванн принять </w:t>
      </w:r>
      <w:r>
        <w:rPr>
          <w:lang w:val="en-US"/>
        </w:rPr>
        <w:t xml:space="preserve">Rλ </w:t>
      </w:r>
      <w:r>
        <w:t>для плитки.</w:t>
      </w:r>
    </w:p>
    <w:p w:rsidR="00000000" w:rsidRDefault="00233823">
      <w:pPr>
        <w:ind w:firstLine="426"/>
        <w:jc w:val="both"/>
      </w:pPr>
      <w:r>
        <w:t>11.12 Граничными зонами являются участки пола перед окнами и наружными стенами. За счет более близкого располож</w:t>
      </w:r>
      <w:r>
        <w:t>ения труб системы отопления в них обеспечивается повышенная плотность теплового потока в помещение. Глубина граничных зон не должна превышать 1 м, причем они могут быть интегрированы в отопительный контур помещения или снабжаться теплом отдельно.</w:t>
      </w:r>
    </w:p>
    <w:p w:rsidR="00000000" w:rsidRDefault="00233823">
      <w:pPr>
        <w:ind w:firstLine="426"/>
        <w:jc w:val="both"/>
      </w:pPr>
      <w:r>
        <w:t>11.13 Для</w:t>
      </w:r>
      <w:r>
        <w:t xml:space="preserve"> обеспечения равномерного распределения температур на теплообменной поверхности, необходима спиралевидная прокладка труб системы отопления.</w:t>
      </w:r>
    </w:p>
    <w:p w:rsidR="00000000" w:rsidRDefault="00233823">
      <w:pPr>
        <w:ind w:firstLine="426"/>
        <w:jc w:val="both"/>
      </w:pPr>
      <w:r>
        <w:t>11.14 Для покрытия пола могут использоваться плиты из природного камня, плитка, текстильные и эластичные покрытия по</w:t>
      </w:r>
      <w:r>
        <w:t>ла, а также паркет. В особенности для текстильных покрытий должен использоваться материал, имеющий сертификат соответствия для использования на конструкциях пола с внутрипольным отоплением.</w:t>
      </w:r>
    </w:p>
    <w:p w:rsidR="00000000" w:rsidRDefault="00233823">
      <w:pPr>
        <w:ind w:firstLine="426"/>
        <w:jc w:val="both"/>
      </w:pPr>
      <w:r>
        <w:t>11.15 Для приготовления горячей воды, поддержки отопления помещени</w:t>
      </w:r>
      <w:r>
        <w:t>й оптимальное системное решение представляет собой использование термических гелиоустановок в комплекте с отопительной установкой.</w:t>
      </w:r>
    </w:p>
    <w:p w:rsidR="00000000" w:rsidRDefault="00233823">
      <w:pPr>
        <w:ind w:firstLine="426"/>
        <w:jc w:val="both"/>
      </w:pPr>
      <w:r>
        <w:t>11.16 Для приготовления горячей воды и подогрева воды, а также для поддержки отопления помещений и генерации технологического</w:t>
      </w:r>
      <w:r>
        <w:t xml:space="preserve"> тепла, применяются плоские и вакуумные трубчатые коллекторы. Плоские коллекторы монтируются на кровле, могут быть встроены в крышу, также на фасаде или отдельно вне дома. Прямоточные вакуумные трубчатые коллекторы и вакуумный трубчатый коллектор, работающ</w:t>
      </w:r>
      <w:r>
        <w:t>ие по принципу тепловых трубок, можно размещать на плоских крышах в лежащем положении. Энергоотдача на м</w:t>
      </w:r>
      <w:r>
        <w:rPr>
          <w:vertAlign w:val="superscript"/>
        </w:rPr>
        <w:t>2</w:t>
      </w:r>
      <w:r>
        <w:t xml:space="preserve"> площади коллектора в этом случае немного меньше, но это может быть компенсировано соответствующим увеличением площади коллекторов.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Рисунок 8 - Прокл</w:t>
      </w:r>
      <w:r>
        <w:rPr>
          <w:b/>
          <w:bCs/>
        </w:rPr>
        <w:t>адка труб под бесшовным полом толщиной 45 мм - расстояние укладки 75 мм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3419475" cy="2438400"/>
            <wp:effectExtent l="0" t="0" r="952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89" r:link="rId2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center"/>
      </w:pPr>
      <w:r>
        <w:t> </w:t>
      </w:r>
    </w:p>
    <w:tbl>
      <w:tblPr>
        <w:tblW w:w="0" w:type="auto"/>
        <w:tblInd w:w="-7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8"/>
        <w:gridCol w:w="2700"/>
        <w:gridCol w:w="5190"/>
      </w:tblGrid>
      <w:tr w:rsidR="00000000">
        <w:trPr>
          <w:trHeight w:val="20"/>
        </w:trPr>
        <w:tc>
          <w:tcPr>
            <w:tcW w:w="5753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А Керамическое п</w:t>
            </w:r>
            <w:r>
              <w:t>окрытие пола, R</w:t>
            </w:r>
            <w:r>
              <w:rPr>
                <w:vertAlign w:val="subscript"/>
              </w:rPr>
              <w:t>λ</w:t>
            </w:r>
            <w:r>
              <w:rPr>
                <w:vertAlign w:val="subscript"/>
                <w:lang w:val="en-US"/>
              </w:rPr>
              <w:t>B</w:t>
            </w:r>
            <w:r>
              <w:rPr>
                <w:lang w:val="en-US"/>
              </w:rPr>
              <w:t xml:space="preserve"> </w:t>
            </w:r>
            <w:r>
              <w:t>= 0 м</w:t>
            </w:r>
            <w:r>
              <w:rPr>
                <w:vertAlign w:val="superscript"/>
              </w:rPr>
              <w:t xml:space="preserve">2 </w:t>
            </w:r>
            <w:r>
              <w:t>К/Вт</w:t>
            </w:r>
          </w:p>
        </w:tc>
        <w:tc>
          <w:tcPr>
            <w:tcW w:w="608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С Паркет/ковровое покрытие пола, R</w:t>
            </w:r>
            <w:r>
              <w:rPr>
                <w:vertAlign w:val="subscript"/>
              </w:rPr>
              <w:t>λ</w:t>
            </w:r>
            <w:r>
              <w:rPr>
                <w:vertAlign w:val="subscript"/>
                <w:lang w:val="en-US"/>
              </w:rPr>
              <w:t>B</w:t>
            </w:r>
            <w:r>
              <w:rPr>
                <w:lang w:val="en-US"/>
              </w:rPr>
              <w:t xml:space="preserve"> </w:t>
            </w:r>
            <w:r>
              <w:t>= 0,10 м</w:t>
            </w:r>
            <w:r>
              <w:rPr>
                <w:vertAlign w:val="superscript"/>
              </w:rPr>
              <w:t xml:space="preserve">2 </w:t>
            </w:r>
            <w:r>
              <w:t>К/Вт</w:t>
            </w:r>
          </w:p>
        </w:tc>
      </w:tr>
      <w:tr w:rsidR="00000000">
        <w:trPr>
          <w:trHeight w:val="20"/>
        </w:trPr>
        <w:tc>
          <w:tcPr>
            <w:tcW w:w="5753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В Полимерное покрытие пола, R</w:t>
            </w:r>
            <w:r>
              <w:rPr>
                <w:vertAlign w:val="subscript"/>
              </w:rPr>
              <w:t>λ</w:t>
            </w:r>
            <w:r>
              <w:rPr>
                <w:vertAlign w:val="subscript"/>
                <w:lang w:val="en-US"/>
              </w:rPr>
              <w:t>B</w:t>
            </w:r>
            <w:r>
              <w:rPr>
                <w:lang w:val="en-US"/>
              </w:rPr>
              <w:t xml:space="preserve"> </w:t>
            </w:r>
            <w:r>
              <w:t>= 0,05 м</w:t>
            </w:r>
            <w:r>
              <w:rPr>
                <w:vertAlign w:val="superscript"/>
              </w:rPr>
              <w:t xml:space="preserve">2 </w:t>
            </w:r>
            <w:r>
              <w:t>К/Вт</w:t>
            </w:r>
          </w:p>
        </w:tc>
        <w:tc>
          <w:tcPr>
            <w:tcW w:w="608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D Ковровое покрытие пола, R</w:t>
            </w:r>
            <w:r>
              <w:rPr>
                <w:vertAlign w:val="subscript"/>
              </w:rPr>
              <w:t>λ</w:t>
            </w:r>
            <w:r>
              <w:rPr>
                <w:vertAlign w:val="subscript"/>
                <w:lang w:val="en-US"/>
              </w:rPr>
              <w:t>B</w:t>
            </w:r>
            <w:r>
              <w:rPr>
                <w:lang w:val="en-US"/>
              </w:rPr>
              <w:t xml:space="preserve"> </w:t>
            </w:r>
            <w:r>
              <w:t>= 0,15 м</w:t>
            </w:r>
            <w:r>
              <w:rPr>
                <w:vertAlign w:val="superscript"/>
              </w:rPr>
              <w:t xml:space="preserve">2 </w:t>
            </w:r>
            <w:r>
              <w:t>К/Вт</w:t>
            </w:r>
          </w:p>
        </w:tc>
      </w:tr>
      <w:tr w:rsidR="00000000">
        <w:trPr>
          <w:trHeight w:val="20"/>
        </w:trPr>
        <w:tc>
          <w:tcPr>
            <w:tcW w:w="236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81050" cy="238125"/>
                  <wp:effectExtent l="0" t="0" r="0" b="9525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1" r:link="rId2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1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Зона средней температуры поверхности до 29°С (допускается для бытового помещения)</w:t>
            </w:r>
          </w:p>
        </w:tc>
      </w:tr>
      <w:tr w:rsidR="00000000">
        <w:trPr>
          <w:trHeight w:val="20"/>
        </w:trPr>
        <w:tc>
          <w:tcPr>
            <w:tcW w:w="236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62000" cy="266700"/>
                  <wp:effectExtent l="0" t="0" r="0" b="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3" r:link="rId2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1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Зона средней температуры поверхности &gt; 29°С до 35°С (допускается для краевой зоны)</w:t>
            </w:r>
          </w:p>
        </w:tc>
      </w:tr>
      <w:tr w:rsidR="00000000">
        <w:tc>
          <w:tcPr>
            <w:tcW w:w="2370" w:type="dxa"/>
            <w:vAlign w:val="center"/>
            <w:hideMark/>
          </w:tcPr>
          <w:p w:rsidR="00000000" w:rsidRDefault="00233823"/>
        </w:tc>
        <w:tc>
          <w:tcPr>
            <w:tcW w:w="3390" w:type="dxa"/>
            <w:vAlign w:val="center"/>
            <w:hideMark/>
          </w:tcPr>
          <w:p w:rsidR="00000000" w:rsidRDefault="00233823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075" w:type="dxa"/>
            <w:vAlign w:val="center"/>
            <w:hideMark/>
          </w:tcPr>
          <w:p w:rsidR="00000000" w:rsidRDefault="00233823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Рисунок 9 - Прокладка труб под бесшовным полом толщиной 45 мм - расстояние укладки 225 мм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3114675" cy="2171700"/>
            <wp:effectExtent l="0" t="0" r="952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95" r:link="rId2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center"/>
      </w:pPr>
      <w:r>
        <w:t> </w:t>
      </w:r>
    </w:p>
    <w:tbl>
      <w:tblPr>
        <w:tblW w:w="0" w:type="auto"/>
        <w:tblInd w:w="-7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5"/>
        <w:gridCol w:w="2760"/>
        <w:gridCol w:w="5188"/>
      </w:tblGrid>
      <w:tr w:rsidR="00000000">
        <w:trPr>
          <w:trHeight w:val="20"/>
        </w:trPr>
        <w:tc>
          <w:tcPr>
            <w:tcW w:w="5644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А Керамическое покрытие пола, R</w:t>
            </w:r>
            <w:r>
              <w:rPr>
                <w:vertAlign w:val="subscript"/>
              </w:rPr>
              <w:t>λ</w:t>
            </w:r>
            <w:r>
              <w:rPr>
                <w:vertAlign w:val="subscript"/>
                <w:lang w:val="en-US"/>
              </w:rPr>
              <w:t>B</w:t>
            </w:r>
            <w:r>
              <w:rPr>
                <w:lang w:val="en-US"/>
              </w:rPr>
              <w:t xml:space="preserve"> </w:t>
            </w:r>
            <w:r>
              <w:t>= 0 м</w:t>
            </w:r>
            <w:r>
              <w:rPr>
                <w:vertAlign w:val="superscript"/>
              </w:rPr>
              <w:t xml:space="preserve">2 </w:t>
            </w:r>
            <w:r>
              <w:t>К/Вт</w:t>
            </w:r>
          </w:p>
        </w:tc>
        <w:tc>
          <w:tcPr>
            <w:tcW w:w="592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С Паркет/ковровое покрытие, R</w:t>
            </w:r>
            <w:r>
              <w:rPr>
                <w:vertAlign w:val="subscript"/>
              </w:rPr>
              <w:t>λ</w:t>
            </w:r>
            <w:r>
              <w:rPr>
                <w:vertAlign w:val="subscript"/>
                <w:lang w:val="en-US"/>
              </w:rPr>
              <w:t>B</w:t>
            </w:r>
            <w:r>
              <w:rPr>
                <w:lang w:val="en-US"/>
              </w:rPr>
              <w:t xml:space="preserve"> </w:t>
            </w:r>
            <w:r>
              <w:t>= 0,10 м</w:t>
            </w:r>
            <w:r>
              <w:rPr>
                <w:vertAlign w:val="superscript"/>
              </w:rPr>
              <w:t xml:space="preserve">2 </w:t>
            </w:r>
            <w:r>
              <w:t>К/Вт</w:t>
            </w:r>
          </w:p>
        </w:tc>
      </w:tr>
      <w:tr w:rsidR="00000000">
        <w:trPr>
          <w:trHeight w:val="20"/>
        </w:trPr>
        <w:tc>
          <w:tcPr>
            <w:tcW w:w="5644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В Полимерное покрытие пола, R</w:t>
            </w:r>
            <w:r>
              <w:rPr>
                <w:vertAlign w:val="subscript"/>
              </w:rPr>
              <w:t>λ</w:t>
            </w:r>
            <w:r>
              <w:rPr>
                <w:vertAlign w:val="subscript"/>
                <w:lang w:val="en-US"/>
              </w:rPr>
              <w:t>B</w:t>
            </w:r>
            <w:r>
              <w:rPr>
                <w:lang w:val="en-US"/>
              </w:rPr>
              <w:t xml:space="preserve"> </w:t>
            </w:r>
            <w:r>
              <w:t>= 0,05 м</w:t>
            </w:r>
            <w:r>
              <w:rPr>
                <w:vertAlign w:val="superscript"/>
              </w:rPr>
              <w:t xml:space="preserve">2 </w:t>
            </w:r>
            <w:r>
              <w:t>К/Вт</w:t>
            </w:r>
          </w:p>
        </w:tc>
        <w:tc>
          <w:tcPr>
            <w:tcW w:w="592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D Ковровое покрытие пол</w:t>
            </w:r>
            <w:r>
              <w:t>а, R</w:t>
            </w:r>
            <w:r>
              <w:rPr>
                <w:vertAlign w:val="subscript"/>
              </w:rPr>
              <w:t>λ</w:t>
            </w:r>
            <w:r>
              <w:rPr>
                <w:vertAlign w:val="subscript"/>
                <w:lang w:val="en-US"/>
              </w:rPr>
              <w:t>B</w:t>
            </w:r>
            <w:r>
              <w:rPr>
                <w:lang w:val="en-US"/>
              </w:rPr>
              <w:t xml:space="preserve"> </w:t>
            </w:r>
            <w:r>
              <w:t>= 0,15 м</w:t>
            </w:r>
            <w:r>
              <w:rPr>
                <w:vertAlign w:val="superscript"/>
              </w:rPr>
              <w:t xml:space="preserve">2 </w:t>
            </w:r>
            <w:r>
              <w:t>К/Вт</w:t>
            </w:r>
          </w:p>
        </w:tc>
      </w:tr>
      <w:tr w:rsidR="00000000">
        <w:trPr>
          <w:trHeight w:val="20"/>
        </w:trPr>
        <w:tc>
          <w:tcPr>
            <w:tcW w:w="229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71525" cy="247650"/>
                  <wp:effectExtent l="0" t="0" r="9525" b="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7" r:link="rId2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4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Зона средней температуры поверхности до 29°С (допускается для бытового помещения)</w:t>
            </w:r>
          </w:p>
        </w:tc>
      </w:tr>
      <w:tr w:rsidR="00000000">
        <w:tc>
          <w:tcPr>
            <w:tcW w:w="2295" w:type="dxa"/>
            <w:vAlign w:val="center"/>
            <w:hideMark/>
          </w:tcPr>
          <w:p w:rsidR="00000000" w:rsidRDefault="00233823"/>
        </w:tc>
        <w:tc>
          <w:tcPr>
            <w:tcW w:w="3345" w:type="dxa"/>
            <w:vAlign w:val="center"/>
            <w:hideMark/>
          </w:tcPr>
          <w:p w:rsidR="00000000" w:rsidRDefault="00233823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925" w:type="dxa"/>
            <w:vAlign w:val="center"/>
            <w:hideMark/>
          </w:tcPr>
          <w:p w:rsidR="00000000" w:rsidRDefault="00233823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11.17 Доля солнечной энергии здания выражает процентную долю энергии, необходимой для приготовления горячей воды и отопления помещений, потребность в которой может быть покрыта гелиоустановкой. Чем больше доля солнечной энергии, тем в большей степени эконо</w:t>
      </w:r>
      <w:r>
        <w:t>мится обычная энергия. Однако с этим связаны избытки тепла в летний период. Это означает в среднем более низкий КПД коллекторов и, тем самым, пониженную энергоотдачу (количество энергии в кВт·ч) на м</w:t>
      </w:r>
      <w:r>
        <w:rPr>
          <w:vertAlign w:val="superscript"/>
        </w:rPr>
        <w:t>2</w:t>
      </w:r>
      <w:r>
        <w:t xml:space="preserve"> площади поглотителя (Рисунок 10).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Рисунок 10 - Доля с</w:t>
      </w:r>
      <w:r>
        <w:rPr>
          <w:b/>
          <w:bCs/>
        </w:rPr>
        <w:t>олнечной энергии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3162300" cy="1990725"/>
            <wp:effectExtent l="0" t="0" r="0" b="952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299" r:link="rId3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t>А - Типичные параметры для приготовления горячей воды в одноквартирном доме</w:t>
      </w:r>
    </w:p>
    <w:p w:rsidR="00000000" w:rsidRDefault="00233823">
      <w:pPr>
        <w:ind w:firstLine="426"/>
        <w:jc w:val="center"/>
      </w:pPr>
      <w:r>
        <w:t xml:space="preserve">В </w:t>
      </w:r>
      <w:r>
        <w:t>- Типичные параметры больших гелиоустановок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11.18 Другим критерием для расчета ожидаемого количества энергии является ориентация поверхности поглощения. В северном полушарии оптимальной является ориентация на юг. Ниже (Рисунок 11) показана взаимосвязь ор</w:t>
      </w:r>
      <w:r>
        <w:t>иентации и наклона. В сравнении с горизонтальным положением происходит увеличение или снижение энергоотдачи. Между юго-востоком и юго-западом, а также при углах наклона от 25 до 70° находится зона оптимальной энергоотдачи гелиоустановки. Более значительные</w:t>
      </w:r>
      <w:r>
        <w:t xml:space="preserve"> отклонения, например, при размещении на фасаде могут быть компенсированы соответствующим увеличением площади коллектора.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 xml:space="preserve">Рисунок 11 </w:t>
      </w:r>
      <w:r>
        <w:t xml:space="preserve">- </w:t>
      </w:r>
      <w:r>
        <w:rPr>
          <w:b/>
          <w:bCs/>
        </w:rPr>
        <w:t>Ориентация поверхности поглощения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4038600" cy="182880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301" r:link="rId3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11.19 Применительно к коллектору южной ориентации рекомендуется обеспечить бестеневую зону между юго-востоком и юго-западом (с углом наклона к горизонтали макс. 20°). При э</w:t>
      </w:r>
      <w:r>
        <w:t>том следует учесть, что срок службы установки превышает 20 лет, и за этот период времени, например, деревья значительно вырастут (Рисунок 12).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Рисунок 12 - Предотвращение затенения поверхности поглощения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3914775" cy="196215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303" r:link="rId3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11.20 При проектировании установки для приготовления горячей воды и поддержки отопления помещений необходимо принять во внимание среднегод</w:t>
      </w:r>
      <w:r>
        <w:t>овой коэффициент использования отопительной установки в целом. При этом решающее значение всегда имеет теплопотребление в летний период времени. Оно складывается из теплопотребления для приготовления горячей воды и других зависящих от объекта потребителей.</w:t>
      </w:r>
      <w:r>
        <w:t xml:space="preserve"> Площадь коллектора должна быть рассчитана на эту потребность. Полученную площадь коллектора умножают на коэффициент 2 - 2,5. В результате получается диапазон, в котором должна находиться площадь коллектора для поддержки отопления гелиоустановкой. Точное о</w:t>
      </w:r>
      <w:r>
        <w:t>пределение выполняется затем с учетом параметров здания и эксплуатационной надежности коллекторной панели (Рисунок 13).</w:t>
      </w:r>
    </w:p>
    <w:p w:rsidR="00000000" w:rsidRDefault="00233823">
      <w:pPr>
        <w:ind w:firstLine="426"/>
        <w:jc w:val="both"/>
      </w:pPr>
      <w:r>
        <w:t xml:space="preserve">11.21 Доля солнечной энергии здания выражает процентную долю годовой энергии, необходимой для приготовления горячей воды, потребность в </w:t>
      </w:r>
      <w:r>
        <w:t>которой может быть покрыта солнечной установкой. Чем выше доля солнечной энергии здания, тем ниже коэффициент полезного действия (к.п.д.), поскольку высокая доля солнечной энергии приводит к повышению уровня температуры контура солнечной установки и, как с</w:t>
      </w:r>
      <w:r>
        <w:t>ледствие, повышению тепловых потерь.</w:t>
      </w:r>
    </w:p>
    <w:p w:rsidR="00000000" w:rsidRDefault="00233823">
      <w:pPr>
        <w:ind w:firstLine="426"/>
        <w:jc w:val="both"/>
      </w:pPr>
      <w:r>
        <w:t>11.22 При выборе типа коллектора необходимо произвести расчеты, в которых учитываются: угол наклона, зона снеговой нагрузки, высота над уровнем моря, высота установки, снеговая нагрузка, устанавливаемый утяжелитель, про</w:t>
      </w:r>
      <w:r>
        <w:t>ектируемая площадь и др.</w:t>
      </w:r>
    </w:p>
    <w:p w:rsidR="00000000" w:rsidRDefault="00233823">
      <w:pPr>
        <w:ind w:firstLine="426"/>
        <w:jc w:val="both"/>
      </w:pPr>
      <w:r>
        <w:t>11.23 Вблизи коллекторов необходимо предусмотреть люк для выхода на крышу, чтобы облегчить проведение работ по контролю и обслуживанию.</w:t>
      </w:r>
    </w:p>
    <w:p w:rsidR="00000000" w:rsidRDefault="00233823">
      <w:pPr>
        <w:ind w:firstLine="426"/>
        <w:jc w:val="both"/>
      </w:pPr>
      <w:r>
        <w:t>11.24 В районах, в которых ожидается выпадение значительных масс снега, при наличии большого ра</w:t>
      </w:r>
      <w:r>
        <w:t>сстояния между коллекторной панелью и коньком необходимо установить над коллекторной панелью снегозащитную решетку.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Рисунок 13 - Зависимость энергопотребления от времени года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5286375" cy="2676525"/>
            <wp:effectExtent l="0" t="0" r="9525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305" r:link="rId3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>11.25 Через вентилируемую черепицу систему подключения коллекторов можно пропускать под плоскость крыши.</w:t>
      </w:r>
    </w:p>
    <w:p w:rsidR="00000000" w:rsidRDefault="00233823">
      <w:pPr>
        <w:ind w:firstLine="426"/>
        <w:jc w:val="both"/>
      </w:pPr>
      <w:r>
        <w:t>11.26 При проектировании необходимо учесть изоляцию присоедин</w:t>
      </w:r>
      <w:r>
        <w:t>ительных кабелей и кабелей датчиков от повреждения птицами и прокусывания грызунами.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Рисунок 14 - Расход и приток солнечной энергии за 12 месяцев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5724525" cy="2714625"/>
            <wp:effectExtent l="0" t="0" r="9525" b="952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07" r:link="rId3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ПРИМЕЧАНИЕ. В отличие от приготовления горячей воды отопление помещений с помощью солнечной энергии является менее выгодным. Период поступления наибольшего количества солнечной энергии по времени </w:t>
      </w:r>
      <w:r>
        <w:t>не совпадает с периодом наибольшей потребности в тепле на отопление. Если расход тепла на приготовление горячей воды носит относительно постоянный характер в течение всего года, то в период наибольшей потребности в тепле для отопления помещений поступает л</w:t>
      </w:r>
      <w:r>
        <w:t>ишь незначительное количество солнечной энергии (Рисунок 14).</w:t>
      </w:r>
    </w:p>
    <w:p w:rsidR="00000000" w:rsidRDefault="00233823">
      <w:pPr>
        <w:ind w:firstLine="426"/>
        <w:jc w:val="both"/>
      </w:pPr>
      <w:r>
        <w:t>11.27 Для определения требуемой площади поглотителя и объема емкостного водонагревателя горячей воды необходимо иметь метеорологические условия, такие как годовое суммарное излучение, облачность</w:t>
      </w:r>
      <w:r>
        <w:t xml:space="preserve"> и т.д. Для получения полных сведений о доле солнечной энергии в теплоснабжении здания для приготовления горячей воды рекомендуется выполнить на базе этой оценки расчет. Выведенная по расчету доля солнечной энергии должна составлять для малых установок (од</w:t>
      </w:r>
      <w:r>
        <w:t>ноквартирных домов) 50-60%, для более крупных ( многоквартирных домов) не менее 40%.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12. ОЦЕНКА ЭКОНОМИЧЕСКОЙ ЭФФЕКТИВНОСТИ ЭНЕРГОСБЕРЕГАЮЩИХ МЕРОПРИЯТИЙ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both"/>
      </w:pPr>
      <w:r>
        <w:rPr>
          <w:b/>
          <w:bCs/>
        </w:rPr>
        <w:t>12.1 Основные положения методики экономической оптимизации теплозащиты наружных ограждающих конс</w:t>
      </w:r>
      <w:r>
        <w:rPr>
          <w:b/>
          <w:bCs/>
        </w:rPr>
        <w:t>трукций зданий</w:t>
      </w:r>
    </w:p>
    <w:p w:rsidR="00000000" w:rsidRDefault="00233823">
      <w:pPr>
        <w:ind w:firstLine="426"/>
        <w:jc w:val="both"/>
      </w:pPr>
      <w:r>
        <w:t xml:space="preserve">12.1.1 Под экономической оптимизацией теплозащиты наружных ограждающих конструкций понимается определение экономически целесообразных значений их сопротивления теплопередаче </w:t>
      </w:r>
      <w:r>
        <w:rPr>
          <w:lang w:val="en-US"/>
        </w:rPr>
        <w:t>R</w:t>
      </w:r>
      <w:r>
        <w:rPr>
          <w:vertAlign w:val="subscript"/>
          <w:lang w:val="en-US"/>
        </w:rPr>
        <w:t>o</w:t>
      </w:r>
      <w:r>
        <w:rPr>
          <w:vertAlign w:val="superscript"/>
          <w:lang w:val="en-US"/>
        </w:rPr>
        <w:t>w</w:t>
      </w:r>
      <w:r>
        <w:rPr>
          <w:lang w:val="en-US"/>
        </w:rPr>
        <w:t xml:space="preserve"> </w:t>
      </w:r>
      <w:r>
        <w:t>из условия сведения к минимуму приведенных затрат Р, складывающ</w:t>
      </w:r>
      <w:r>
        <w:t>ихся из затрат единовременных С</w:t>
      </w:r>
      <w:r>
        <w:rPr>
          <w:vertAlign w:val="subscript"/>
          <w:lang w:val="en-US"/>
        </w:rPr>
        <w:t>des</w:t>
      </w:r>
      <w:r>
        <w:t xml:space="preserve"> (сметная стоимость 1 м</w:t>
      </w:r>
      <w:r>
        <w:rPr>
          <w:vertAlign w:val="superscript"/>
        </w:rPr>
        <w:t>2</w:t>
      </w:r>
      <w:r>
        <w:t xml:space="preserve"> этих конструкций в текущих ценах) и эксплуатационных (суммарные будущие затраты в прогнозных ценах на компенсацию теплопотерь через 1 м</w:t>
      </w:r>
      <w:r>
        <w:rPr>
          <w:vertAlign w:val="superscript"/>
        </w:rPr>
        <w:t>2</w:t>
      </w:r>
      <w:r>
        <w:t xml:space="preserve"> этих конструкций </w:t>
      </w:r>
      <w:r>
        <w:rPr>
          <w:lang w:val="en-US"/>
        </w:rPr>
        <w:t>C</w:t>
      </w:r>
      <w:r>
        <w:rPr>
          <w:vertAlign w:val="subscript"/>
          <w:lang w:val="en-US"/>
        </w:rPr>
        <w:t>nt</w:t>
      </w:r>
      <w:r>
        <w:rPr>
          <w:lang w:val="en-US"/>
        </w:rPr>
        <w:t xml:space="preserve"> </w:t>
      </w:r>
      <w:r>
        <w:t>за расчетный срок их эксплуатации Т, пр</w:t>
      </w:r>
      <w:r>
        <w:t>иведенные к текущему уровню цен).</w:t>
      </w:r>
    </w:p>
    <w:p w:rsidR="00000000" w:rsidRDefault="00233823">
      <w:pPr>
        <w:ind w:firstLine="426"/>
        <w:jc w:val="both"/>
      </w:pPr>
      <w:r>
        <w:t>Основные положения методики экономической оптимизации теплозащиты ограждающих конструкций здания включают:</w:t>
      </w:r>
    </w:p>
    <w:p w:rsidR="00000000" w:rsidRDefault="00233823">
      <w:pPr>
        <w:ind w:firstLine="426"/>
        <w:jc w:val="both"/>
      </w:pPr>
      <w:r>
        <w:t xml:space="preserve">- предварительное определение приближенного значения экономически целесообразного сопротивления теплопередаче </w:t>
      </w:r>
      <w:r>
        <w:rPr>
          <w:lang w:val="en-US"/>
        </w:rPr>
        <w:t>R</w:t>
      </w:r>
      <w:r>
        <w:rPr>
          <w:vertAlign w:val="subscript"/>
          <w:lang w:val="en-US"/>
        </w:rPr>
        <w:t>o</w:t>
      </w:r>
      <w:r>
        <w:rPr>
          <w:vertAlign w:val="superscript"/>
          <w:lang w:val="en-US"/>
        </w:rPr>
        <w:t>w</w:t>
      </w:r>
      <w:r>
        <w:t>;</w:t>
      </w:r>
    </w:p>
    <w:p w:rsidR="00000000" w:rsidRDefault="00233823">
      <w:pPr>
        <w:ind w:firstLine="426"/>
        <w:jc w:val="both"/>
      </w:pPr>
      <w:r>
        <w:t>- определение коэффициента К пересчета годовых затрат на компенсацию теплопотерь через 1 м</w:t>
      </w:r>
      <w:r>
        <w:rPr>
          <w:vertAlign w:val="superscript"/>
        </w:rPr>
        <w:t>2</w:t>
      </w:r>
      <w:r>
        <w:t xml:space="preserve"> рассматриваемой ограждающей конструкции в текущих ценах в суммарные будущие затраты за расчетный срок её эксплуатации Т в прогнозных ценах, приведенные к уровню тек</w:t>
      </w:r>
      <w:r>
        <w:t>ущих цен;</w:t>
      </w:r>
    </w:p>
    <w:p w:rsidR="00000000" w:rsidRDefault="00233823">
      <w:pPr>
        <w:ind w:firstLine="426"/>
        <w:jc w:val="both"/>
      </w:pPr>
      <w:r>
        <w:t>- определение расчетных значений сметной стоимости в текущих ценах единичной теплоизоляции С</w:t>
      </w:r>
      <w:r>
        <w:rPr>
          <w:vertAlign w:val="subscript"/>
        </w:rPr>
        <w:t>и</w:t>
      </w:r>
      <w:r>
        <w:t>, тг./м</w:t>
      </w:r>
      <w:r>
        <w:rPr>
          <w:vertAlign w:val="superscript"/>
        </w:rPr>
        <w:t>2</w:t>
      </w:r>
      <w:r>
        <w:t>;</w:t>
      </w:r>
    </w:p>
    <w:p w:rsidR="00000000" w:rsidRDefault="00233823">
      <w:pPr>
        <w:ind w:firstLine="426"/>
        <w:jc w:val="both"/>
      </w:pPr>
      <w:r>
        <w:t xml:space="preserve">- определение окончательных значений экономически целесообразных сопротивлении теплопередаче ограждающих конструкции здании </w:t>
      </w:r>
      <w:r>
        <w:rPr>
          <w:lang w:val="en-US"/>
        </w:rPr>
        <w:t>R</w:t>
      </w:r>
      <w:r>
        <w:rPr>
          <w:vertAlign w:val="subscript"/>
          <w:lang w:val="en-US"/>
        </w:rPr>
        <w:t>o</w:t>
      </w:r>
      <w:r>
        <w:rPr>
          <w:vertAlign w:val="superscript"/>
          <w:lang w:val="en-US"/>
        </w:rPr>
        <w:t>w</w:t>
      </w:r>
      <w:r>
        <w:rPr>
          <w:lang w:val="en-US"/>
        </w:rPr>
        <w:t xml:space="preserve"> </w:t>
      </w:r>
      <w:r>
        <w:t>путем сравнения</w:t>
      </w:r>
      <w:r>
        <w:t xml:space="preserve"> их вариантов, отличающихся уровнем теплозащитных качеств, по приведенным затратам Р.</w:t>
      </w:r>
    </w:p>
    <w:p w:rsidR="00000000" w:rsidRDefault="00233823">
      <w:pPr>
        <w:ind w:firstLine="426"/>
        <w:jc w:val="both"/>
      </w:pPr>
      <w:r>
        <w:t xml:space="preserve">12.1.2 Приближенное значение экономически целесообразного сопротивления теплопередаче </w:t>
      </w:r>
      <w:r>
        <w:rPr>
          <w:lang w:val="en-US"/>
        </w:rPr>
        <w:t>R</w:t>
      </w:r>
      <w:r>
        <w:rPr>
          <w:vertAlign w:val="subscript"/>
          <w:lang w:val="en-US"/>
        </w:rPr>
        <w:t>o</w:t>
      </w:r>
      <w:r>
        <w:rPr>
          <w:vertAlign w:val="superscript"/>
          <w:lang w:val="en-US"/>
        </w:rPr>
        <w:t>w</w:t>
      </w:r>
      <w:r>
        <w:rPr>
          <w:lang w:val="en-US"/>
        </w:rPr>
        <w:t xml:space="preserve"> </w:t>
      </w:r>
      <w:r>
        <w:t>(для однослойных и многослойных ограждающих конструкций за исключением светопроз</w:t>
      </w:r>
      <w:r>
        <w:t>рачных) следует определять по формуле,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2238375" cy="428625"/>
            <wp:effectExtent l="0" t="0" r="9525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309" r:link="rId3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(53)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где 8,64-10</w:t>
      </w:r>
      <w:r>
        <w:rPr>
          <w:vertAlign w:val="superscript"/>
        </w:rPr>
        <w:t>-5</w:t>
      </w:r>
      <w:r>
        <w:t xml:space="preserve"> - коэффициент согласования размерностей (24 × 3600/10</w:t>
      </w:r>
      <w:r>
        <w:rPr>
          <w:vertAlign w:val="superscript"/>
        </w:rPr>
        <w:t>9</w:t>
      </w:r>
      <w:r>
        <w:t>);</w:t>
      </w:r>
    </w:p>
    <w:p w:rsidR="00000000" w:rsidRDefault="00233823">
      <w:pPr>
        <w:ind w:firstLine="426"/>
        <w:jc w:val="both"/>
      </w:pPr>
      <w:r>
        <w:rPr>
          <w:lang w:val="en-US"/>
        </w:rPr>
        <w:t>t</w:t>
      </w:r>
      <w:r>
        <w:rPr>
          <w:vertAlign w:val="subscript"/>
          <w:lang w:val="en-US"/>
        </w:rPr>
        <w:t>int</w:t>
      </w:r>
      <w:r>
        <w:rPr>
          <w:lang w:val="en-US"/>
        </w:rPr>
        <w:t xml:space="preserve"> </w:t>
      </w:r>
      <w:r>
        <w:t xml:space="preserve">- расчетная температура внутреннего воздуха помещений, °С, принимаемая согласно п. </w:t>
      </w:r>
      <w:hyperlink r:id="rId311" w:anchor="sub_id=5020100" w:history="1">
        <w:r>
          <w:rPr>
            <w:rStyle w:val="a6"/>
          </w:rPr>
          <w:t>5.2.1</w:t>
        </w:r>
      </w:hyperlink>
      <w:r>
        <w:t>;</w:t>
      </w:r>
    </w:p>
    <w:p w:rsidR="00000000" w:rsidRDefault="00233823">
      <w:pPr>
        <w:ind w:firstLine="426"/>
        <w:jc w:val="both"/>
      </w:pPr>
      <w:r>
        <w:rPr>
          <w:lang w:val="en-US"/>
        </w:rPr>
        <w:t>t</w:t>
      </w:r>
      <w:r>
        <w:rPr>
          <w:vertAlign w:val="subscript"/>
          <w:lang w:val="en-US"/>
        </w:rPr>
        <w:t>ht</w:t>
      </w:r>
      <w:r>
        <w:rPr>
          <w:lang w:val="en-US"/>
        </w:rPr>
        <w:t xml:space="preserve"> </w:t>
      </w:r>
      <w:r>
        <w:t xml:space="preserve">и </w:t>
      </w:r>
      <w:r>
        <w:rPr>
          <w:lang w:val="en-US"/>
        </w:rPr>
        <w:t>z</w:t>
      </w:r>
      <w:r>
        <w:rPr>
          <w:vertAlign w:val="subscript"/>
          <w:lang w:val="en-US"/>
        </w:rPr>
        <w:t>ht</w:t>
      </w:r>
      <w:r>
        <w:rPr>
          <w:lang w:val="en-US"/>
        </w:rPr>
        <w:t xml:space="preserve"> </w:t>
      </w:r>
      <w:r>
        <w:t>- средняя температура, °С, и продолжительность, сут, отопительного пери</w:t>
      </w:r>
      <w:r>
        <w:t xml:space="preserve">ода, принимаемые согласно п. </w:t>
      </w:r>
      <w:hyperlink r:id="rId312" w:anchor="sub_id=12010200" w:history="1">
        <w:r>
          <w:rPr>
            <w:rStyle w:val="a6"/>
          </w:rPr>
          <w:t>12.1.2</w:t>
        </w:r>
      </w:hyperlink>
      <w:r>
        <w:t>;</w:t>
      </w:r>
    </w:p>
    <w:p w:rsidR="00000000" w:rsidRDefault="00233823">
      <w:pPr>
        <w:ind w:firstLine="426"/>
        <w:jc w:val="both"/>
      </w:pPr>
      <w:r>
        <w:t>С</w:t>
      </w:r>
      <w:r>
        <w:rPr>
          <w:vertAlign w:val="subscript"/>
        </w:rPr>
        <w:t>h</w:t>
      </w:r>
      <w:r>
        <w:t xml:space="preserve"> - стоимость тепловой энергии, тг./ГДж;</w:t>
      </w:r>
    </w:p>
    <w:p w:rsidR="00000000" w:rsidRDefault="00233823">
      <w:pPr>
        <w:ind w:firstLine="426"/>
        <w:jc w:val="both"/>
      </w:pPr>
      <w:r>
        <w:t>К - коэффициент пересчета годовых затрат на компенсацию теплопотерь через 1 м</w:t>
      </w:r>
      <w:r>
        <w:rPr>
          <w:vertAlign w:val="superscript"/>
        </w:rPr>
        <w:t>2</w:t>
      </w:r>
      <w:r>
        <w:t xml:space="preserve"> рассматривае</w:t>
      </w:r>
      <w:r>
        <w:t xml:space="preserve">мой ограждающей конструкции в текущих ценах в суммарные будущие затраты за расчетный срок её эксплуатации Т в прогнозных ценах, приведенные к уровню текущих цен, определяемый в соответствии с п. </w:t>
      </w:r>
      <w:hyperlink r:id="rId313" w:anchor="sub_id=12010300" w:history="1">
        <w:r>
          <w:rPr>
            <w:rStyle w:val="a6"/>
          </w:rPr>
          <w:t>12.1.3</w:t>
        </w:r>
      </w:hyperlink>
      <w:r>
        <w:t>;</w:t>
      </w:r>
    </w:p>
    <w:p w:rsidR="00000000" w:rsidRDefault="00233823">
      <w:pPr>
        <w:ind w:firstLine="426"/>
        <w:jc w:val="both"/>
      </w:pPr>
      <w:r>
        <w:t>С</w:t>
      </w:r>
      <w:r>
        <w:rPr>
          <w:vertAlign w:val="subscript"/>
        </w:rPr>
        <w:t>и</w:t>
      </w:r>
      <w:r>
        <w:t xml:space="preserve"> - сметная стоимость в текущих ценах, тг./м</w:t>
      </w:r>
      <w:r>
        <w:rPr>
          <w:vertAlign w:val="superscript"/>
        </w:rPr>
        <w:t>2</w:t>
      </w:r>
      <w:r>
        <w:t xml:space="preserve">, с единичным термическим сопротивлением </w:t>
      </w:r>
      <w:r>
        <w:rPr>
          <w:lang w:val="en-US"/>
        </w:rPr>
        <w:t>R</w:t>
      </w:r>
      <w:r>
        <w:rPr>
          <w:vertAlign w:val="subscript"/>
          <w:lang w:val="en-US"/>
        </w:rPr>
        <w:t>u</w:t>
      </w:r>
      <w:r>
        <w:rPr>
          <w:lang w:val="en-US"/>
        </w:rPr>
        <w:t xml:space="preserve"> </w:t>
      </w:r>
      <w:r>
        <w:t>= 1 м</w:t>
      </w:r>
      <w:r>
        <w:rPr>
          <w:vertAlign w:val="superscript"/>
        </w:rPr>
        <w:t>2</w:t>
      </w:r>
      <w:r>
        <w:t>·°С/Вт (однослойной ограждающей конструкции или теплоизоляционного слоя многослойной конструкции), определяемая с учетом затрат</w:t>
      </w:r>
      <w:r>
        <w:t xml:space="preserve"> на устройство располагающихся в нем крепежных, связевых и прочих подобных конструктивных элементов и их влияния на его теплозащитные качества в соответствии с п. </w:t>
      </w:r>
      <w:hyperlink r:id="rId314" w:anchor="sub_id=12010400" w:history="1">
        <w:r>
          <w:rPr>
            <w:rStyle w:val="a6"/>
          </w:rPr>
          <w:t>12.1.4</w:t>
        </w:r>
      </w:hyperlink>
      <w:r>
        <w:t>.</w:t>
      </w:r>
    </w:p>
    <w:p w:rsidR="00000000" w:rsidRDefault="00233823">
      <w:pPr>
        <w:jc w:val="both"/>
      </w:pPr>
      <w:r>
        <w:rPr>
          <w:rStyle w:val="s3"/>
        </w:rPr>
        <w:t xml:space="preserve">В подпункт 12.1.3 внесены изменения в соответствии с </w:t>
      </w:r>
      <w:hyperlink r:id="rId315" w:anchor="sub_id=3051213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316" w:anchor="sub_id=12010300" w:history="1">
        <w:r>
          <w:rPr>
            <w:rStyle w:val="a6"/>
            <w:i/>
            <w:iCs/>
          </w:rPr>
          <w:t>см. стар. ре</w:t>
        </w:r>
        <w:r>
          <w:rPr>
            <w:rStyle w:val="a6"/>
            <w:i/>
            <w:iCs/>
          </w:rPr>
          <w:t>д.</w:t>
        </w:r>
      </w:hyperlink>
      <w:r>
        <w:rPr>
          <w:rStyle w:val="s3"/>
        </w:rPr>
        <w:t>)</w:t>
      </w:r>
    </w:p>
    <w:p w:rsidR="00000000" w:rsidRDefault="00233823">
      <w:pPr>
        <w:ind w:firstLine="426"/>
        <w:jc w:val="both"/>
      </w:pPr>
      <w:r>
        <w:t>12.1.3 Определение коэффициента К пересчета годовых затрат на компенсацию теплопотерь через 1 м</w:t>
      </w:r>
      <w:r>
        <w:rPr>
          <w:vertAlign w:val="superscript"/>
        </w:rPr>
        <w:t>2</w:t>
      </w:r>
      <w:r>
        <w:t xml:space="preserve"> рассматриваемой ограждающей конструкции в текущих ценах в суммарные будущие затраты за расчетный срок её эксплуатации Т в прогнозных ценах, приведенные к у</w:t>
      </w:r>
      <w:r>
        <w:t>ровню текущих цен, в зависимости от прогнозных значений ежегодного темпа изменения стоимости тепловой энергии е, %, и ежегодной нормы дисконта Е, %, рассчитывают по формуле: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1943100" cy="581025"/>
            <wp:effectExtent l="0" t="0" r="0" b="952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317" r:link="rId3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(54)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где N - разрыв во времени, лет, между моментом начала затрат на компенсацию теплопотерь через ограждающую конструкцию и моментом затрат на её возведение.</w:t>
      </w:r>
    </w:p>
    <w:p w:rsidR="00000000" w:rsidRDefault="00233823">
      <w:pPr>
        <w:ind w:firstLine="426"/>
        <w:jc w:val="both"/>
      </w:pPr>
      <w:r>
        <w:t>Расчетные зн</w:t>
      </w:r>
      <w:r>
        <w:t>ачения е и Е следует принимать по данным официальных прогнозов на долговременную перспективу.</w:t>
      </w:r>
    </w:p>
    <w:p w:rsidR="00000000" w:rsidRDefault="00233823">
      <w:pPr>
        <w:ind w:firstLine="426"/>
        <w:jc w:val="both"/>
      </w:pPr>
      <w:r>
        <w:t>В случае невозможности получения официального прогнозного значения е можно использовать официальные прогнозные значения ежегодного темпа изменения оптовых цен про</w:t>
      </w:r>
      <w:r>
        <w:t>мышленности или ежегодного темпа общей инфляции.</w:t>
      </w:r>
    </w:p>
    <w:p w:rsidR="00000000" w:rsidRDefault="00233823">
      <w:pPr>
        <w:ind w:firstLine="426"/>
        <w:jc w:val="both"/>
      </w:pPr>
      <w:r>
        <w:t>Аналогичным образом в случае невозможности получения официального прогнозного значения Е можно использовать значения возможного уровня доходности общедоступных финансовых механизмов (банки, финансовые компан</w:t>
      </w:r>
      <w:r>
        <w:t>ии и т.п.).</w:t>
      </w:r>
    </w:p>
    <w:p w:rsidR="00000000" w:rsidRDefault="00233823">
      <w:pPr>
        <w:ind w:firstLine="426"/>
        <w:jc w:val="both"/>
      </w:pPr>
      <w:r>
        <w:rPr>
          <w:rStyle w:val="s0"/>
        </w:rPr>
        <w:t xml:space="preserve">Расчетные значения Т следует принимать по приложению Д настоящего свода правила, </w:t>
      </w:r>
      <w:hyperlink r:id="rId319" w:history="1">
        <w:r>
          <w:rPr>
            <w:rStyle w:val="a6"/>
          </w:rPr>
          <w:t>СН РК 1.04-26</w:t>
        </w:r>
      </w:hyperlink>
      <w:r>
        <w:rPr>
          <w:rStyle w:val="s0"/>
        </w:rPr>
        <w:t xml:space="preserve"> и другим нормативным документам</w:t>
      </w:r>
      <w:r>
        <w:t>.</w:t>
      </w:r>
    </w:p>
    <w:p w:rsidR="00000000" w:rsidRDefault="00233823">
      <w:pPr>
        <w:ind w:firstLine="426"/>
        <w:jc w:val="both"/>
      </w:pPr>
      <w:r>
        <w:t>При е = Е расчетное значение К численно равно Т. Ра</w:t>
      </w:r>
      <w:r>
        <w:t>счетные значения К для отдельных значений Т (10, 15, 20, 25, 30, 40 и 50 лет) представлены в справочнике (для е от 0 до 15% и Е от 0 до 20% при N = 1 году).</w:t>
      </w:r>
    </w:p>
    <w:p w:rsidR="00000000" w:rsidRDefault="00233823">
      <w:pPr>
        <w:ind w:firstLine="426"/>
        <w:jc w:val="both"/>
      </w:pPr>
      <w:r>
        <w:t>12.1.4 Расчетные значения сметной стоимости в текущих ценах единичной теплоизоляции С</w:t>
      </w:r>
      <w:r>
        <w:rPr>
          <w:vertAlign w:val="subscript"/>
        </w:rPr>
        <w:t>и</w:t>
      </w:r>
      <w:r>
        <w:t>, тг./м</w:t>
      </w:r>
      <w:r>
        <w:rPr>
          <w:vertAlign w:val="superscript"/>
        </w:rPr>
        <w:t>2</w:t>
      </w:r>
      <w:r>
        <w:t>, сле</w:t>
      </w:r>
      <w:r>
        <w:t>дует определять по формуле 55, позволяющей учесть затраты на устройство располагающихся в них крепежных, связевых и прочих подобных конструктивных элементов, и обусловленное ими снижение эффективности теплоизоляции.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1771650" cy="390525"/>
            <wp:effectExtent l="0" t="0" r="0" b="952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20" r:link="rId3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(55)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en-US"/>
        </w:rPr>
        <w:t>R</w:t>
      </w:r>
      <w:r>
        <w:rPr>
          <w:vertAlign w:val="subscript"/>
          <w:lang w:val="en-US"/>
        </w:rPr>
        <w:t>o</w:t>
      </w:r>
      <w:r>
        <w:rPr>
          <w:vertAlign w:val="subscript"/>
        </w:rPr>
        <w:t>(</w:t>
      </w:r>
      <w:r>
        <w:rPr>
          <w:vertAlign w:val="subscript"/>
          <w:lang w:val="en-US"/>
        </w:rPr>
        <w:t>max</w:t>
      </w:r>
      <w:r>
        <w:rPr>
          <w:vertAlign w:val="subscript"/>
        </w:rPr>
        <w:t>)</w:t>
      </w:r>
      <w:r>
        <w:t xml:space="preserve"> и </w:t>
      </w:r>
      <w:r>
        <w:rPr>
          <w:lang w:val="en-US"/>
        </w:rPr>
        <w:t>R</w:t>
      </w:r>
      <w:r>
        <w:rPr>
          <w:vertAlign w:val="subscript"/>
          <w:lang w:val="en-US"/>
        </w:rPr>
        <w:t>o</w:t>
      </w:r>
      <w:r>
        <w:rPr>
          <w:vertAlign w:val="subscript"/>
        </w:rPr>
        <w:t>(</w:t>
      </w:r>
      <w:r>
        <w:rPr>
          <w:vertAlign w:val="subscript"/>
          <w:lang w:val="en-US"/>
        </w:rPr>
        <w:t>min</w:t>
      </w:r>
      <w:r>
        <w:rPr>
          <w:vertAlign w:val="subscript"/>
        </w:rPr>
        <w:t>)</w:t>
      </w:r>
      <w:r>
        <w:t xml:space="preserve"> </w:t>
      </w:r>
      <w:r>
        <w:t>- расчетные значения приведенного сопротивления теплопередаче, м</w:t>
      </w:r>
      <w:r>
        <w:rPr>
          <w:vertAlign w:val="superscript"/>
        </w:rPr>
        <w:t>2</w:t>
      </w:r>
      <w:r>
        <w:t>·°С/Вт, вариантов рассматриваемой ограждающей конструкции, подобранных из предпосылки обеспечения соответственно максимальных (исходя из условия энергосбережения) и минимальных требований к т</w:t>
      </w:r>
      <w:r>
        <w:t>еплозащите зданий;</w:t>
      </w:r>
    </w:p>
    <w:p w:rsidR="00000000" w:rsidRDefault="00233823">
      <w:pPr>
        <w:ind w:firstLine="426"/>
        <w:jc w:val="both"/>
      </w:pPr>
      <w:r>
        <w:rPr>
          <w:lang w:val="en-US"/>
        </w:rPr>
        <w:t>C</w:t>
      </w:r>
      <w:r>
        <w:rPr>
          <w:vertAlign w:val="subscript"/>
          <w:lang w:val="en-US"/>
        </w:rPr>
        <w:t>es</w:t>
      </w:r>
      <w:r>
        <w:rPr>
          <w:vertAlign w:val="subscript"/>
        </w:rPr>
        <w:t>(</w:t>
      </w:r>
      <w:r>
        <w:rPr>
          <w:vertAlign w:val="subscript"/>
          <w:lang w:val="en-US"/>
        </w:rPr>
        <w:t>max</w:t>
      </w:r>
      <w:r>
        <w:rPr>
          <w:vertAlign w:val="subscript"/>
        </w:rPr>
        <w:t>)</w:t>
      </w:r>
      <w:r>
        <w:t xml:space="preserve"> и </w:t>
      </w:r>
      <w:r>
        <w:rPr>
          <w:lang w:val="en-US"/>
        </w:rPr>
        <w:t>C</w:t>
      </w:r>
      <w:r>
        <w:rPr>
          <w:vertAlign w:val="subscript"/>
          <w:lang w:val="en-US"/>
        </w:rPr>
        <w:t>des</w:t>
      </w:r>
      <w:r>
        <w:rPr>
          <w:vertAlign w:val="subscript"/>
        </w:rPr>
        <w:t>(</w:t>
      </w:r>
      <w:r>
        <w:rPr>
          <w:vertAlign w:val="subscript"/>
          <w:lang w:val="en-US"/>
        </w:rPr>
        <w:t>min</w:t>
      </w:r>
      <w:r>
        <w:rPr>
          <w:vertAlign w:val="subscript"/>
        </w:rPr>
        <w:t>)</w:t>
      </w:r>
      <w:r>
        <w:t xml:space="preserve"> - сметная стоимость, тг./м</w:t>
      </w:r>
      <w:r>
        <w:rPr>
          <w:vertAlign w:val="superscript"/>
        </w:rPr>
        <w:t>2</w:t>
      </w:r>
      <w:r>
        <w:t xml:space="preserve">, вариантов рассматриваемой ограждающей конструкции соответственно с максимальным </w:t>
      </w:r>
      <w:r>
        <w:rPr>
          <w:lang w:val="en-US"/>
        </w:rPr>
        <w:t>R</w:t>
      </w:r>
      <w:r>
        <w:rPr>
          <w:vertAlign w:val="subscript"/>
          <w:lang w:val="en-US"/>
        </w:rPr>
        <w:t>o</w:t>
      </w:r>
      <w:r>
        <w:rPr>
          <w:vertAlign w:val="subscript"/>
        </w:rPr>
        <w:t>(</w:t>
      </w:r>
      <w:r>
        <w:rPr>
          <w:vertAlign w:val="subscript"/>
          <w:lang w:val="en-US"/>
        </w:rPr>
        <w:t>max</w:t>
      </w:r>
      <w:r>
        <w:rPr>
          <w:vertAlign w:val="subscript"/>
        </w:rPr>
        <w:t>)</w:t>
      </w:r>
      <w:r>
        <w:t xml:space="preserve"> и минимальным </w:t>
      </w:r>
      <w:r>
        <w:rPr>
          <w:lang w:val="en-US"/>
        </w:rPr>
        <w:t>R</w:t>
      </w:r>
      <w:r>
        <w:rPr>
          <w:vertAlign w:val="subscript"/>
          <w:lang w:val="en-US"/>
        </w:rPr>
        <w:t>o</w:t>
      </w:r>
      <w:r>
        <w:rPr>
          <w:vertAlign w:val="subscript"/>
        </w:rPr>
        <w:t>(</w:t>
      </w:r>
      <w:r>
        <w:rPr>
          <w:vertAlign w:val="subscript"/>
          <w:lang w:val="en-US"/>
        </w:rPr>
        <w:t>min</w:t>
      </w:r>
      <w:r>
        <w:rPr>
          <w:vertAlign w:val="subscript"/>
        </w:rPr>
        <w:t>)</w:t>
      </w:r>
      <w:r>
        <w:t xml:space="preserve"> уровнями теплозащиты, определенная в текущих ценах по действующим сметным нор</w:t>
      </w:r>
      <w:r>
        <w:t>мам.</w:t>
      </w:r>
    </w:p>
    <w:p w:rsidR="00000000" w:rsidRDefault="00233823">
      <w:pPr>
        <w:ind w:firstLine="426"/>
        <w:jc w:val="both"/>
      </w:pPr>
      <w:r>
        <w:t>Значения С</w:t>
      </w:r>
      <w:r>
        <w:rPr>
          <w:vertAlign w:val="subscript"/>
        </w:rPr>
        <w:t>и</w:t>
      </w:r>
      <w:r>
        <w:t xml:space="preserve"> целесообразно определять по специально выбираемым фрагментам рассматриваемых ограждающих конструкций, включающих основные конструктивные элементы, оказывающие влияние на стоимость и теплозащитные качества их теплоизоляционных слоев (связи,</w:t>
      </w:r>
      <w:r>
        <w:t xml:space="preserve"> детали крепления, деформационные и противопожарные швы, стыки панелей и крупных блоков, швы кладки из легкобетонных камней и т.п.). Размеры расчетных фрагментов ограждающих конструкций в данном случае следует выбирать таким образом, чтобы весомость учитыв</w:t>
      </w:r>
      <w:r>
        <w:t>аемых наряду с теплоизоляцией их прочих конструктивных элементов, оказывающих влияние на её технико-экономические показатели, в пределах выбранных фрагментов была такой же, как для этих конструкций в целом.</w:t>
      </w:r>
    </w:p>
    <w:p w:rsidR="00000000" w:rsidRDefault="00233823">
      <w:pPr>
        <w:ind w:firstLine="426"/>
        <w:jc w:val="both"/>
      </w:pPr>
      <w:r>
        <w:t>Например, в качестве расчетных фрагментов наружны</w:t>
      </w:r>
      <w:r>
        <w:t>х стен зданий наиболее целесообразно принимать их участки, по высоте соответствующие их полной высоте от фундаментов до карниза, а по длине ограниченные принятым шагом проемов.</w:t>
      </w:r>
    </w:p>
    <w:p w:rsidR="00000000" w:rsidRDefault="00233823">
      <w:pPr>
        <w:ind w:firstLine="426"/>
        <w:jc w:val="both"/>
      </w:pPr>
      <w:r>
        <w:rPr>
          <w:b/>
          <w:bCs/>
          <w:i/>
          <w:iCs/>
        </w:rPr>
        <w:t>(нумерация подпунктов соответствует оригиналу)</w:t>
      </w:r>
    </w:p>
    <w:p w:rsidR="00000000" w:rsidRDefault="00233823">
      <w:pPr>
        <w:ind w:firstLine="426"/>
        <w:jc w:val="both"/>
      </w:pPr>
      <w:r>
        <w:t>12.1.4</w:t>
      </w:r>
      <w:r>
        <w:rPr>
          <w:i/>
          <w:iCs/>
        </w:rPr>
        <w:t xml:space="preserve"> </w:t>
      </w:r>
      <w:r>
        <w:t xml:space="preserve">Окончательные значения экономически целесообразных сопротивлений теплопередаче ограждающих конструкций зданий </w:t>
      </w:r>
      <w:r>
        <w:rPr>
          <w:lang w:val="en-US"/>
        </w:rPr>
        <w:t>R</w:t>
      </w:r>
      <w:r>
        <w:rPr>
          <w:vertAlign w:val="subscript"/>
          <w:lang w:val="en-US"/>
        </w:rPr>
        <w:t>o</w:t>
      </w:r>
      <w:r>
        <w:rPr>
          <w:vertAlign w:val="superscript"/>
          <w:lang w:val="en-US"/>
        </w:rPr>
        <w:t>w</w:t>
      </w:r>
      <w:r>
        <w:t xml:space="preserve"> следует определять путем сравнения их вариантов, отличающихся уровнем теплозащитных качеств, по приведенным затратам Р, складывающимся из един</w:t>
      </w:r>
      <w:r>
        <w:t xml:space="preserve">овременных затрат на их устройство </w:t>
      </w:r>
      <w:r>
        <w:rPr>
          <w:lang w:val="en-US"/>
        </w:rPr>
        <w:t>G</w:t>
      </w:r>
      <w:r>
        <w:rPr>
          <w:vertAlign w:val="subscript"/>
          <w:lang w:val="fr-FR"/>
        </w:rPr>
        <w:t>des</w:t>
      </w:r>
      <w:r>
        <w:rPr>
          <w:lang w:val="fr-FR"/>
        </w:rPr>
        <w:t xml:space="preserve"> </w:t>
      </w:r>
      <w:r>
        <w:t>и затрат эксплуатационных С</w:t>
      </w:r>
      <w:r>
        <w:rPr>
          <w:vertAlign w:val="subscript"/>
        </w:rPr>
        <w:t>е</w:t>
      </w:r>
      <w:r>
        <w:t xml:space="preserve"> = С</w:t>
      </w:r>
      <w:r>
        <w:rPr>
          <w:vertAlign w:val="subscript"/>
          <w:lang w:val="en-US"/>
        </w:rPr>
        <w:t>ht</w:t>
      </w:r>
      <w:r>
        <w:t>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t xml:space="preserve">Р = </w:t>
      </w:r>
      <w:r>
        <w:rPr>
          <w:lang w:val="fr-FR"/>
        </w:rPr>
        <w:t>C</w:t>
      </w:r>
      <w:r>
        <w:rPr>
          <w:vertAlign w:val="subscript"/>
          <w:lang w:val="fr-FR"/>
        </w:rPr>
        <w:t>des</w:t>
      </w:r>
      <w:r>
        <w:rPr>
          <w:lang w:val="fr-FR"/>
        </w:rPr>
        <w:t xml:space="preserve"> </w:t>
      </w:r>
      <w:r>
        <w:t>+ С</w:t>
      </w:r>
      <w:r>
        <w:rPr>
          <w:vertAlign w:val="subscript"/>
        </w:rPr>
        <w:t>е</w:t>
      </w:r>
      <w:r>
        <w:t>. (56)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За окончательные значения </w:t>
      </w:r>
      <w:r>
        <w:rPr>
          <w:lang w:val="en-US"/>
        </w:rPr>
        <w:t>R</w:t>
      </w:r>
      <w:r>
        <w:rPr>
          <w:vertAlign w:val="subscript"/>
          <w:lang w:val="en-US"/>
        </w:rPr>
        <w:t>o</w:t>
      </w:r>
      <w:r>
        <w:rPr>
          <w:vertAlign w:val="superscript"/>
          <w:lang w:val="en-US"/>
        </w:rPr>
        <w:t>w</w:t>
      </w:r>
      <w:r>
        <w:rPr>
          <w:smallCaps/>
          <w:lang w:val="en-US"/>
        </w:rPr>
        <w:t xml:space="preserve"> </w:t>
      </w:r>
      <w:r>
        <w:t>следует принимать приведенные значения сопротивления теплопередаче вариантов ограждающих конструкций, отличающихся от прочих м</w:t>
      </w:r>
      <w:r>
        <w:t>инимумом приведенных затрат Р.</w:t>
      </w:r>
    </w:p>
    <w:p w:rsidR="00000000" w:rsidRDefault="00233823">
      <w:pPr>
        <w:ind w:firstLine="426"/>
        <w:jc w:val="both"/>
      </w:pPr>
      <w:r>
        <w:t xml:space="preserve">В качестве единовременных затрат </w:t>
      </w:r>
      <w:r>
        <w:rPr>
          <w:lang w:val="fr-FR"/>
        </w:rPr>
        <w:t>C</w:t>
      </w:r>
      <w:r>
        <w:rPr>
          <w:vertAlign w:val="subscript"/>
          <w:lang w:val="fr-FR"/>
        </w:rPr>
        <w:t>des</w:t>
      </w:r>
      <w:r>
        <w:rPr>
          <w:lang w:val="fr-FR"/>
        </w:rPr>
        <w:t xml:space="preserve"> </w:t>
      </w:r>
      <w:r>
        <w:t>следует принимать пересчитанные из расчета на 1 м</w:t>
      </w:r>
      <w:r>
        <w:rPr>
          <w:vertAlign w:val="superscript"/>
        </w:rPr>
        <w:t>2</w:t>
      </w:r>
      <w:r>
        <w:t xml:space="preserve"> значения сметной стоимости различных вариантов расчетного фрагмента рассматриваемой ограждающей конструкции, определяемые в текущих цена</w:t>
      </w:r>
      <w:r>
        <w:t>х в соответствии с действующими сметными нормами, с добавлением в случае необходимости дополнительных затрат, обусловленных увеличением толщины теплоизоляционного слоя относительно минимального из рассматриваемых значений (например, затрат на устройство фу</w:t>
      </w:r>
      <w:r>
        <w:t>ндаментов или затрат, обусловленных необходимостью изменения оснастки или необходимостью применения более дорогостоящих несущих элементов).</w:t>
      </w:r>
    </w:p>
    <w:p w:rsidR="00000000" w:rsidRDefault="00233823">
      <w:pPr>
        <w:ind w:firstLine="426"/>
        <w:jc w:val="both"/>
      </w:pPr>
      <w:r>
        <w:t>12.1.5 В качестве эксплуатационных затрат в данном случае следует принимать суммарные будущие затраты в прогнозных ц</w:t>
      </w:r>
      <w:r>
        <w:t>енах на компенсацию теплопотерь через 1 м</w:t>
      </w:r>
      <w:r>
        <w:rPr>
          <w:vertAlign w:val="superscript"/>
        </w:rPr>
        <w:t xml:space="preserve">2 </w:t>
      </w:r>
      <w:r>
        <w:t xml:space="preserve">сравниваемых вариантов ограждающих конструкций за расчетный срок их эксплуатации Т, приведенные к текущему уровню цен </w:t>
      </w:r>
      <w:r>
        <w:rPr>
          <w:lang w:val="en-US"/>
        </w:rPr>
        <w:t>C</w:t>
      </w:r>
      <w:r>
        <w:rPr>
          <w:vertAlign w:val="subscript"/>
          <w:lang w:val="en-US"/>
        </w:rPr>
        <w:t>ht</w:t>
      </w:r>
      <w:r>
        <w:t>, определяемые по формуле: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2200275" cy="371475"/>
            <wp:effectExtent l="0" t="0" r="9525" b="952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322" r:link="rId3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(57)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где 8,64 × 10</w:t>
      </w:r>
      <w:r>
        <w:rPr>
          <w:vertAlign w:val="superscript"/>
        </w:rPr>
        <w:t>-5</w:t>
      </w:r>
      <w:r>
        <w:t xml:space="preserve">, </w:t>
      </w:r>
      <w:r>
        <w:rPr>
          <w:noProof/>
        </w:rPr>
        <w:drawing>
          <wp:inline distT="0" distB="0" distL="0" distR="0">
            <wp:extent cx="1152525" cy="190500"/>
            <wp:effectExtent l="0" t="0" r="9525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324" r:link="rId3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то же, что и в формуле (53);</w:t>
      </w:r>
    </w:p>
    <w:p w:rsidR="00000000" w:rsidRDefault="00233823">
      <w:pPr>
        <w:ind w:firstLine="426"/>
        <w:jc w:val="both"/>
      </w:pPr>
      <w:r>
        <w:rPr>
          <w:noProof/>
        </w:rPr>
        <w:drawing>
          <wp:inline distT="0" distB="0" distL="0" distR="0">
            <wp:extent cx="238125" cy="1905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326" r:link="rId3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приведенное сопротивление теплоп</w:t>
      </w:r>
      <w:r>
        <w:t>ередаче рассматриваемого варианта ограждающей конструкции, м</w:t>
      </w:r>
      <w:r>
        <w:rPr>
          <w:vertAlign w:val="superscript"/>
        </w:rPr>
        <w:t>2</w:t>
      </w:r>
      <w:r>
        <w:t>·°С/Вт.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12.1.6 Технико-экономические показатели сравниваемых вариантов ограждающих конструкций следует определять для их расчетных фрагментов, включающих все конструктивные элементы, оказывающи</w:t>
      </w:r>
      <w:r>
        <w:t>е влияние на их стоимость и теплозащитные качества (связи, детали крепления, деформационные и противопожарные швы, стыки панелей и крупных блоков, швы кладки из легкобетонных камней и т.п.).</w:t>
      </w:r>
    </w:p>
    <w:p w:rsidR="00000000" w:rsidRDefault="00233823">
      <w:pPr>
        <w:ind w:firstLine="426"/>
        <w:jc w:val="both"/>
      </w:pPr>
      <w:r>
        <w:rPr>
          <w:b/>
          <w:bCs/>
        </w:rPr>
        <w:t>12.2</w:t>
      </w:r>
      <w:r>
        <w:t xml:space="preserve"> </w:t>
      </w:r>
      <w:r>
        <w:rPr>
          <w:b/>
          <w:bCs/>
        </w:rPr>
        <w:t>Основные положения методики оценки экономической эффективнос</w:t>
      </w:r>
      <w:r>
        <w:rPr>
          <w:b/>
          <w:bCs/>
        </w:rPr>
        <w:t>ти энергосберегающих мероприятий</w:t>
      </w:r>
    </w:p>
    <w:p w:rsidR="00000000" w:rsidRDefault="00233823">
      <w:pPr>
        <w:ind w:firstLine="426"/>
        <w:jc w:val="both"/>
      </w:pPr>
      <w:r>
        <w:t>12.2.1 Оценка экономической эффективность энергосберегающих мероприятий может быть выполнена проверкой следующих условий:</w:t>
      </w:r>
    </w:p>
    <w:p w:rsidR="00000000" w:rsidRDefault="00233823">
      <w:pPr>
        <w:ind w:firstLine="426"/>
        <w:jc w:val="both"/>
      </w:pPr>
      <w:r>
        <w:t>а) покрытия суммарных единовременных затрат на обоснование, разработку и реализацию оцениваемого энер</w:t>
      </w:r>
      <w:r>
        <w:t xml:space="preserve">госберегающего мероприятия в текущих ценах на момент его реализации </w:t>
      </w:r>
      <w:r>
        <w:rPr>
          <w:lang w:val="en-US"/>
        </w:rPr>
        <w:t>ΣC</w:t>
      </w:r>
      <w:r>
        <w:rPr>
          <w:vertAlign w:val="subscript"/>
          <w:lang w:val="en-US"/>
        </w:rPr>
        <w:t>d</w:t>
      </w:r>
      <w:r>
        <w:rPr>
          <w:lang w:val="en-US"/>
        </w:rPr>
        <w:t xml:space="preserve"> </w:t>
      </w:r>
      <w:r>
        <w:t xml:space="preserve">и суммарных затрат на эксплуатацию (техническое обслуживание, пусконаладку, регулировку, подготовку к сезонной эксплуатации) </w:t>
      </w:r>
      <w:r>
        <w:rPr>
          <w:lang w:val="fr-FR"/>
        </w:rPr>
        <w:t>ΣC</w:t>
      </w:r>
      <w:r>
        <w:rPr>
          <w:vertAlign w:val="subscript"/>
          <w:lang w:val="fr-FR"/>
        </w:rPr>
        <w:t>ei</w:t>
      </w:r>
      <w:r>
        <w:rPr>
          <w:lang w:val="fr-FR"/>
        </w:rPr>
        <w:t xml:space="preserve">, a </w:t>
      </w:r>
      <w:r>
        <w:t>также на текущие ΣС</w:t>
      </w:r>
      <w:r>
        <w:rPr>
          <w:vertAlign w:val="subscript"/>
          <w:lang w:val="en-US"/>
        </w:rPr>
        <w:t>mpni</w:t>
      </w:r>
      <w:r>
        <w:t xml:space="preserve"> и капитальные </w:t>
      </w:r>
      <w:r>
        <w:rPr>
          <w:lang w:val="en-US"/>
        </w:rPr>
        <w:t>ΣC</w:t>
      </w:r>
      <w:r>
        <w:rPr>
          <w:vertAlign w:val="subscript"/>
          <w:lang w:val="en-US"/>
        </w:rPr>
        <w:t>kpmj</w:t>
      </w:r>
      <w:r>
        <w:rPr>
          <w:lang w:val="en-US"/>
        </w:rPr>
        <w:t xml:space="preserve"> </w:t>
      </w:r>
      <w:r>
        <w:t>ремонты за весь период их использования Т</w:t>
      </w:r>
      <w:r>
        <w:rPr>
          <w:vertAlign w:val="subscript"/>
        </w:rPr>
        <w:t>ис</w:t>
      </w:r>
      <w:r>
        <w:t xml:space="preserve"> в прогнозных ценах с приведением к текущему уровню цен на момент реализации оцениваемого энергосберегающего мероприятия суммарным сокращением энергозатрат за весь срок его использования (также в прогнозных ценах)</w:t>
      </w:r>
      <w:r>
        <w:t xml:space="preserve"> с приведением к текущему уровню цен </w:t>
      </w:r>
      <w:r>
        <w:rPr>
          <w:lang w:val="en-US"/>
        </w:rPr>
        <w:t>ΣΔC</w:t>
      </w:r>
      <w:r>
        <w:rPr>
          <w:vertAlign w:val="subscript"/>
          <w:lang w:val="en-US"/>
        </w:rPr>
        <w:t>hti</w:t>
      </w:r>
      <w:r>
        <w:t>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2495550" cy="2667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328" r:link="rId3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(58)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б) соответствия расчетного срока окупа</w:t>
      </w:r>
      <w:r>
        <w:t>емости Т</w:t>
      </w:r>
      <w:r>
        <w:rPr>
          <w:vertAlign w:val="subscript"/>
        </w:rPr>
        <w:t>о</w:t>
      </w:r>
      <w:r>
        <w:rPr>
          <w:vertAlign w:val="subscript"/>
          <w:lang w:val="en-US"/>
        </w:rPr>
        <w:t>k</w:t>
      </w:r>
      <w:r>
        <w:rPr>
          <w:lang w:val="en-US"/>
        </w:rPr>
        <w:t xml:space="preserve"> </w:t>
      </w:r>
      <w:r>
        <w:t xml:space="preserve">суммарных единовременных затрат на обоснование, разработку и реализацию оцениваемого энергосберегающего мероприятия в текущих ценах на момент его реализации </w:t>
      </w:r>
      <w:r>
        <w:rPr>
          <w:lang w:val="en-US"/>
        </w:rPr>
        <w:t>ΣC</w:t>
      </w:r>
      <w:r>
        <w:rPr>
          <w:vertAlign w:val="subscript"/>
          <w:lang w:val="en-US"/>
        </w:rPr>
        <w:t>d</w:t>
      </w:r>
      <w:r>
        <w:rPr>
          <w:lang w:val="en-US"/>
        </w:rPr>
        <w:t xml:space="preserve"> </w:t>
      </w:r>
      <w:r>
        <w:t xml:space="preserve">за счет его реализации в прогнозных ценах с приведением к текущему уровню цен </w:t>
      </w:r>
      <w:r>
        <w:rPr>
          <w:lang w:val="en-US"/>
        </w:rPr>
        <w:t>ΔC</w:t>
      </w:r>
      <w:r>
        <w:rPr>
          <w:vertAlign w:val="subscript"/>
          <w:lang w:val="en-US"/>
        </w:rPr>
        <w:t>hti</w:t>
      </w:r>
      <w:r>
        <w:rPr>
          <w:smallCaps/>
          <w:lang w:val="en-US"/>
        </w:rPr>
        <w:t xml:space="preserve"> </w:t>
      </w:r>
      <w:r>
        <w:t xml:space="preserve">с учетом затрат на эксплуатацию (техническое обслуживание, пусконаладку, регулировку, подготовку к сезонной эксплуатации) </w:t>
      </w:r>
      <w:r>
        <w:rPr>
          <w:lang w:val="en-US"/>
        </w:rPr>
        <w:t>C</w:t>
      </w:r>
      <w:r>
        <w:rPr>
          <w:vertAlign w:val="subscript"/>
          <w:lang w:val="en-US"/>
        </w:rPr>
        <w:t>ei</w:t>
      </w:r>
      <w:r>
        <w:t>, затрат на текущие С</w:t>
      </w:r>
      <w:r>
        <w:rPr>
          <w:vertAlign w:val="subscript"/>
          <w:lang w:val="en-US"/>
        </w:rPr>
        <w:t>mpni</w:t>
      </w:r>
      <w:r>
        <w:t xml:space="preserve"> и капитальные С</w:t>
      </w:r>
      <w:r>
        <w:rPr>
          <w:vertAlign w:val="subscript"/>
          <w:lang w:val="en-US"/>
        </w:rPr>
        <w:t>kpmi</w:t>
      </w:r>
      <w:r>
        <w:rPr>
          <w:lang w:val="en-US"/>
        </w:rPr>
        <w:t xml:space="preserve"> </w:t>
      </w:r>
      <w:r>
        <w:t>ремонты (также в прогнозных ценах) с приведением к текущему уровню цен на момент реал</w:t>
      </w:r>
      <w:r>
        <w:t xml:space="preserve">изации, нормативному или приемлемому для реализующей организации сроку окупаемости капитальных вложении </w:t>
      </w:r>
      <w:r>
        <w:rPr>
          <w:lang w:val="en-US"/>
        </w:rPr>
        <w:t>T</w:t>
      </w:r>
      <w:r>
        <w:rPr>
          <w:vertAlign w:val="subscript"/>
        </w:rPr>
        <w:t>о</w:t>
      </w:r>
      <w:r>
        <w:rPr>
          <w:vertAlign w:val="subscript"/>
          <w:lang w:val="en-US"/>
        </w:rPr>
        <w:t>k</w:t>
      </w:r>
      <w:r>
        <w:rPr>
          <w:vertAlign w:val="superscript"/>
          <w:lang w:val="en-US"/>
        </w:rPr>
        <w:t>h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2724150" cy="266700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330" r:link="rId3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(59)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>в) получения положительного экономического эффекта Э от использования после реализации оцениваемого энергосберегающего мероприятия за период, соответствующий нормативному или приемлемому для организации, реализующей оцениваемое энергосберегающее мероприяти</w:t>
      </w:r>
      <w:r>
        <w:t xml:space="preserve">е, сроку окупаемости капитальных вложений </w:t>
      </w:r>
      <w:r>
        <w:rPr>
          <w:lang w:val="en-US"/>
        </w:rPr>
        <w:t>T</w:t>
      </w:r>
      <w:r>
        <w:rPr>
          <w:vertAlign w:val="subscript"/>
        </w:rPr>
        <w:t>о</w:t>
      </w:r>
      <w:r>
        <w:rPr>
          <w:vertAlign w:val="subscript"/>
          <w:lang w:val="en-US"/>
        </w:rPr>
        <w:t>k</w:t>
      </w:r>
      <w:r>
        <w:rPr>
          <w:vertAlign w:val="superscript"/>
          <w:lang w:val="en-US"/>
        </w:rPr>
        <w:t>h</w:t>
      </w:r>
      <w:r>
        <w:t xml:space="preserve"> или за весь расчетный срок использования оцениваемого энергосберегающего мероприятия Т</w:t>
      </w:r>
      <w:r>
        <w:rPr>
          <w:vertAlign w:val="subscript"/>
          <w:lang w:val="en-US"/>
        </w:rPr>
        <w:t>u</w:t>
      </w:r>
      <w:r>
        <w:rPr>
          <w:vertAlign w:val="subscript"/>
        </w:rPr>
        <w:t>с</w:t>
      </w:r>
      <w:r>
        <w:t>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2867025" cy="295275"/>
            <wp:effectExtent l="0" t="0" r="9525" b="952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32" r:link="rId3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(60)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en-US"/>
        </w:rPr>
        <w:t>ΣC</w:t>
      </w:r>
      <w:r>
        <w:rPr>
          <w:vertAlign w:val="subscript"/>
          <w:lang w:val="en-US"/>
        </w:rPr>
        <w:t>d</w:t>
      </w:r>
      <w:r>
        <w:rPr>
          <w:lang w:val="en-US"/>
        </w:rPr>
        <w:t xml:space="preserve"> </w:t>
      </w:r>
      <w:r>
        <w:t>- суммарные единовременные затраты на обоснование, разработку и реализацию оцениваемого энергосберегающего мероприятия в текущих ценах на момент его реализации, тг.;</w:t>
      </w:r>
    </w:p>
    <w:p w:rsidR="00000000" w:rsidRDefault="00233823">
      <w:pPr>
        <w:ind w:firstLine="426"/>
        <w:jc w:val="both"/>
      </w:pPr>
      <w:r>
        <w:rPr>
          <w:lang w:val="en-US"/>
        </w:rPr>
        <w:t>C</w:t>
      </w:r>
      <w:r>
        <w:rPr>
          <w:vertAlign w:val="subscript"/>
          <w:lang w:val="en-US"/>
        </w:rPr>
        <w:t>ei</w:t>
      </w:r>
      <w:r>
        <w:rPr>
          <w:lang w:val="en-US"/>
        </w:rPr>
        <w:t xml:space="preserve"> </w:t>
      </w:r>
      <w:r>
        <w:t>- ежегодные затраты на эксплуатацию (техническое обслуживание, пусконаладку, регулиров</w:t>
      </w:r>
      <w:r>
        <w:t>ку, подготовку к сезонной эксплуатации) предусмотренных оцениваемым энергосберегающим мероприятием в текущих ценах на момент реализации оцениваемого энергосберегающего мероприятия, тг.;</w:t>
      </w:r>
    </w:p>
    <w:p w:rsidR="00000000" w:rsidRDefault="00233823">
      <w:pPr>
        <w:ind w:firstLine="426"/>
        <w:jc w:val="both"/>
      </w:pPr>
      <w:r>
        <w:rPr>
          <w:lang w:val="de-DE"/>
        </w:rPr>
        <w:t>ΣC</w:t>
      </w:r>
      <w:r>
        <w:rPr>
          <w:vertAlign w:val="subscript"/>
          <w:lang w:val="de-DE"/>
        </w:rPr>
        <w:t>ei</w:t>
      </w:r>
      <w:r>
        <w:rPr>
          <w:lang w:val="de-DE"/>
        </w:rPr>
        <w:t xml:space="preserve"> </w:t>
      </w:r>
      <w:r>
        <w:t>- суммарные затраты на эксплуатацию (техническое обслуживание, пу</w:t>
      </w:r>
      <w:r>
        <w:t>сконаладку, регулировку, подготовку к сезонной эксплуатации) предусмотренных оцениваемым энергосберегающим мероприятием строительных конструкций и оборудования за расчетный срок их использования Т</w:t>
      </w:r>
      <w:r>
        <w:rPr>
          <w:vertAlign w:val="subscript"/>
        </w:rPr>
        <w:t>ис</w:t>
      </w:r>
      <w:r>
        <w:t xml:space="preserve"> в прогнозных ценах с приведением к текущему уровню цен на</w:t>
      </w:r>
      <w:r>
        <w:t xml:space="preserve"> момент реализации оцениваемого энергосберегающего мероприятия, тт.;</w:t>
      </w:r>
    </w:p>
    <w:p w:rsidR="00000000" w:rsidRDefault="00233823">
      <w:pPr>
        <w:ind w:firstLine="426"/>
        <w:jc w:val="both"/>
      </w:pPr>
      <w:r>
        <w:rPr>
          <w:lang w:val="de-DE"/>
        </w:rPr>
        <w:t>C</w:t>
      </w:r>
      <w:r>
        <w:rPr>
          <w:vertAlign w:val="subscript"/>
          <w:lang w:val="de-DE"/>
        </w:rPr>
        <w:t>mpni</w:t>
      </w:r>
      <w:r>
        <w:rPr>
          <w:lang w:val="de-DE"/>
        </w:rPr>
        <w:t xml:space="preserve"> </w:t>
      </w:r>
      <w:r>
        <w:t xml:space="preserve">- затраты на разовые текущие ремонты предусмотренных оцениваемым энергосберегающим мероприятием строительных конструкций и оборудования, выполняемые через </w:t>
      </w:r>
      <w:r>
        <w:rPr>
          <w:lang w:val="en-US"/>
        </w:rPr>
        <w:t>n</w:t>
      </w:r>
      <w:r>
        <w:t xml:space="preserve"> лет, в текущих ценах на </w:t>
      </w:r>
      <w:r>
        <w:t>момент реализации оцениваемого энергосберегающего мероприятия, тг.;</w:t>
      </w:r>
    </w:p>
    <w:p w:rsidR="00000000" w:rsidRDefault="00233823">
      <w:pPr>
        <w:ind w:firstLine="426"/>
        <w:jc w:val="both"/>
      </w:pPr>
      <w:r>
        <w:rPr>
          <w:lang w:val="de-DE"/>
        </w:rPr>
        <w:t>ΣC</w:t>
      </w:r>
      <w:r>
        <w:rPr>
          <w:vertAlign w:val="subscript"/>
          <w:lang w:val="de-DE"/>
        </w:rPr>
        <w:t>mpni</w:t>
      </w:r>
      <w:r>
        <w:rPr>
          <w:lang w:val="de-DE"/>
        </w:rPr>
        <w:t xml:space="preserve"> </w:t>
      </w:r>
      <w:r>
        <w:t xml:space="preserve">- суммарные затраты на все текущие ремонты предусмотренных оцениваемым энергосберегающиммероприятием строительных конструкций и оборудования за весь расчетный срок их использования </w:t>
      </w:r>
      <w:r>
        <w:t>Т</w:t>
      </w:r>
      <w:r>
        <w:rPr>
          <w:vertAlign w:val="subscript"/>
        </w:rPr>
        <w:t>ис</w:t>
      </w:r>
      <w:r>
        <w:t xml:space="preserve"> в прогнозных ценах с приведением к текущему уровню цен на момент реализации оцениваемого энергосберегающего мероприятия, тг.;</w:t>
      </w:r>
    </w:p>
    <w:p w:rsidR="00000000" w:rsidRDefault="00233823">
      <w:pPr>
        <w:ind w:firstLine="426"/>
        <w:jc w:val="both"/>
      </w:pPr>
      <w:r>
        <w:rPr>
          <w:lang w:val="de-DE"/>
        </w:rPr>
        <w:t>C</w:t>
      </w:r>
      <w:r>
        <w:rPr>
          <w:vertAlign w:val="subscript"/>
          <w:lang w:val="de-DE"/>
        </w:rPr>
        <w:t>mpmi</w:t>
      </w:r>
      <w:r>
        <w:rPr>
          <w:lang w:val="de-DE"/>
        </w:rPr>
        <w:t xml:space="preserve"> </w:t>
      </w:r>
      <w:r>
        <w:t>- затраты на разовые капитальные ремонты предусмотренных оцениваемым энергосберегающим мероприятием строительных констру</w:t>
      </w:r>
      <w:r>
        <w:t xml:space="preserve">кций и оборудования, выполняемые через </w:t>
      </w:r>
      <w:r>
        <w:rPr>
          <w:lang w:val="fr-FR"/>
        </w:rPr>
        <w:t xml:space="preserve">m </w:t>
      </w:r>
      <w:r>
        <w:t>лет, в текущих ценах на момент реализации оцениваемого энергосберегающего мероприятия, тг.;</w:t>
      </w:r>
    </w:p>
    <w:p w:rsidR="00000000" w:rsidRDefault="00233823">
      <w:pPr>
        <w:ind w:firstLine="426"/>
        <w:jc w:val="both"/>
      </w:pPr>
      <w:r>
        <w:rPr>
          <w:lang w:val="fr-FR"/>
        </w:rPr>
        <w:t>ΣC</w:t>
      </w:r>
      <w:r>
        <w:rPr>
          <w:vertAlign w:val="subscript"/>
          <w:lang w:val="fr-FR"/>
        </w:rPr>
        <w:t>mpmi</w:t>
      </w:r>
      <w:r>
        <w:rPr>
          <w:lang w:val="fr-FR"/>
        </w:rPr>
        <w:t xml:space="preserve"> </w:t>
      </w:r>
      <w:r>
        <w:t>- суммарные затраты на все капитальные ремонты предусмотренных оцениваемым энергосберегающим мероприятием строительн</w:t>
      </w:r>
      <w:r>
        <w:t>ых конструкций и оборудования за весь расчетный срок их использования Т</w:t>
      </w:r>
      <w:r>
        <w:rPr>
          <w:vertAlign w:val="subscript"/>
        </w:rPr>
        <w:t>ис</w:t>
      </w:r>
      <w:r>
        <w:t xml:space="preserve"> в прогнозных ценах с приведением к текущему уровню цен на момент реализации оцениваемого энергосберегающего мероприятия, тг.;</w:t>
      </w:r>
    </w:p>
    <w:p w:rsidR="00000000" w:rsidRDefault="00233823">
      <w:pPr>
        <w:ind w:firstLine="426"/>
        <w:jc w:val="both"/>
      </w:pPr>
      <w:r>
        <w:rPr>
          <w:lang w:val="fr-FR"/>
        </w:rPr>
        <w:t>ΔC</w:t>
      </w:r>
      <w:r>
        <w:rPr>
          <w:vertAlign w:val="subscript"/>
          <w:lang w:val="fr-FR"/>
        </w:rPr>
        <w:t>hti</w:t>
      </w:r>
      <w:r>
        <w:rPr>
          <w:lang w:val="fr-FR"/>
        </w:rPr>
        <w:t xml:space="preserve"> </w:t>
      </w:r>
      <w:r>
        <w:t>- сокращение энергозатрат за годовой период использования оцениваемого энергосберегающего мероприятия в текущих ценах на момент реализации оцениваемого энергосберегающего мероприятия, тг.;</w:t>
      </w:r>
    </w:p>
    <w:p w:rsidR="00000000" w:rsidRDefault="00233823">
      <w:pPr>
        <w:ind w:firstLine="426"/>
        <w:jc w:val="both"/>
      </w:pPr>
      <w:r>
        <w:rPr>
          <w:lang w:val="en-US"/>
        </w:rPr>
        <w:t>ΣΔC</w:t>
      </w:r>
      <w:r>
        <w:rPr>
          <w:vertAlign w:val="subscript"/>
          <w:lang w:val="en-US"/>
        </w:rPr>
        <w:t>hti</w:t>
      </w:r>
      <w:r>
        <w:rPr>
          <w:lang w:val="en-US"/>
        </w:rPr>
        <w:t xml:space="preserve"> </w:t>
      </w:r>
      <w:r>
        <w:t>- суммарное сокращение энергозатрат за весь период использов</w:t>
      </w:r>
      <w:r>
        <w:t>ания оцениваемого энергосберегающего мероприятия в прогнозных ценах с приведением к текущему уровню цен на момент реализации оцениваемого энергосберегающего мероприятия, тг.;</w:t>
      </w:r>
    </w:p>
    <w:p w:rsidR="00000000" w:rsidRDefault="00233823">
      <w:pPr>
        <w:ind w:firstLine="426"/>
        <w:jc w:val="both"/>
      </w:pPr>
      <w:r>
        <w:t>Т</w:t>
      </w:r>
      <w:r>
        <w:rPr>
          <w:vertAlign w:val="subscript"/>
        </w:rPr>
        <w:t>о</w:t>
      </w:r>
      <w:r>
        <w:rPr>
          <w:vertAlign w:val="subscript"/>
          <w:lang w:val="en-US"/>
        </w:rPr>
        <w:t xml:space="preserve">k </w:t>
      </w:r>
      <w:r>
        <w:t xml:space="preserve">- расчетный срок окупаемости суммарных единовременных затрат на обоснование, </w:t>
      </w:r>
      <w:r>
        <w:t>разработку и реализацию оцениваемого энергосберегающего мероприятия в текущих ценах на момент его реализации (</w:t>
      </w:r>
      <w:r>
        <w:rPr>
          <w:lang w:val="en-US"/>
        </w:rPr>
        <w:t>ΣC</w:t>
      </w:r>
      <w:r>
        <w:rPr>
          <w:vertAlign w:val="subscript"/>
          <w:lang w:val="en-US"/>
        </w:rPr>
        <w:t>d</w:t>
      </w:r>
      <w:r>
        <w:rPr>
          <w:lang w:val="en-US"/>
        </w:rPr>
        <w:t xml:space="preserve"> </w:t>
      </w:r>
      <w:r>
        <w:t>сокращением энергозатрат за счет реализации оцениваемого энергосберегающего мероприятия в прогнозных ценах с приведением к текущему уровню цен</w:t>
      </w:r>
      <w:r>
        <w:t xml:space="preserve"> на момент реализации оцениваемого энергосберегающего мероприятия </w:t>
      </w:r>
      <w:r>
        <w:rPr>
          <w:lang w:val="fr-FR"/>
        </w:rPr>
        <w:t>ΔC</w:t>
      </w:r>
      <w:r>
        <w:rPr>
          <w:vertAlign w:val="subscript"/>
          <w:lang w:val="fr-FR"/>
        </w:rPr>
        <w:t>hti</w:t>
      </w:r>
      <w:r>
        <w:rPr>
          <w:lang w:val="fr-FR"/>
        </w:rPr>
        <w:t xml:space="preserve"> </w:t>
      </w:r>
      <w:r>
        <w:t>с учетом затрат на эксплуатацию (техническое обслуживание, пусконаладку, регулировку, подготовку к сезонной эксплуатации) предусмотренных оцениваемым энергосберегающим мероприятием стр</w:t>
      </w:r>
      <w:r>
        <w:t xml:space="preserve">оительных конструкций и оборудования </w:t>
      </w:r>
      <w:r>
        <w:rPr>
          <w:lang w:val="fr-FR"/>
        </w:rPr>
        <w:t>C</w:t>
      </w:r>
      <w:r>
        <w:rPr>
          <w:vertAlign w:val="subscript"/>
          <w:lang w:val="fr-FR"/>
        </w:rPr>
        <w:t>ei</w:t>
      </w:r>
      <w:r>
        <w:rPr>
          <w:lang w:val="fr-FR"/>
        </w:rPr>
        <w:t xml:space="preserve"> </w:t>
      </w:r>
      <w:r>
        <w:t xml:space="preserve">и затрат на их текущие </w:t>
      </w:r>
      <w:r>
        <w:rPr>
          <w:lang w:val="fr-FR"/>
        </w:rPr>
        <w:t>C</w:t>
      </w:r>
      <w:r>
        <w:rPr>
          <w:vertAlign w:val="subscript"/>
          <w:lang w:val="fr-FR"/>
        </w:rPr>
        <w:t>mpmi</w:t>
      </w:r>
      <w:r>
        <w:t xml:space="preserve"> и капитальные </w:t>
      </w:r>
      <w:r>
        <w:rPr>
          <w:lang w:val="fr-FR"/>
        </w:rPr>
        <w:t>C</w:t>
      </w:r>
      <w:r>
        <w:rPr>
          <w:vertAlign w:val="subscript"/>
          <w:lang w:val="fr-FR"/>
        </w:rPr>
        <w:t>kpmi</w:t>
      </w:r>
      <w:r>
        <w:rPr>
          <w:lang w:val="fr-FR"/>
        </w:rPr>
        <w:t xml:space="preserve"> </w:t>
      </w:r>
      <w:r>
        <w:t>ремонты также в прогнозных ценах с приведением к текущему уровню цен на момент реализации оцениваемого энергосберегающего мероприятия, лет;</w:t>
      </w:r>
    </w:p>
    <w:p w:rsidR="00000000" w:rsidRDefault="00233823">
      <w:pPr>
        <w:ind w:firstLine="426"/>
        <w:jc w:val="both"/>
      </w:pPr>
      <w:r>
        <w:rPr>
          <w:lang w:val="fr-FR"/>
        </w:rPr>
        <w:t>T</w:t>
      </w:r>
      <w:r>
        <w:rPr>
          <w:vertAlign w:val="subscript"/>
          <w:lang w:val="fr-FR"/>
        </w:rPr>
        <w:t>ok</w:t>
      </w:r>
      <w:r>
        <w:rPr>
          <w:vertAlign w:val="superscript"/>
          <w:lang w:val="fr-FR"/>
        </w:rPr>
        <w:t>h</w:t>
      </w:r>
      <w:r>
        <w:rPr>
          <w:lang w:val="fr-FR"/>
        </w:rPr>
        <w:t xml:space="preserve"> </w:t>
      </w:r>
      <w:r>
        <w:t>- нормативный или при</w:t>
      </w:r>
      <w:r>
        <w:t>емлемый для реализующей оцениваемое энергосберегающее мероприятие организации срок окупаемости капитальных вложений на реализацию энергосберегающих мероприятий, лет;</w:t>
      </w:r>
    </w:p>
    <w:p w:rsidR="00000000" w:rsidRDefault="00233823">
      <w:pPr>
        <w:ind w:firstLine="426"/>
        <w:jc w:val="both"/>
      </w:pPr>
      <w:r>
        <w:t>Э - экономический эффект от использования после реализации оцениваемого энергосберегающего</w:t>
      </w:r>
      <w:r>
        <w:t xml:space="preserve"> мероприятия за период, соответствующий нормативному или приемлемому для организации сроку окупаемости капитальных вложений Т</w:t>
      </w:r>
      <w:r>
        <w:rPr>
          <w:vertAlign w:val="subscript"/>
        </w:rPr>
        <w:t>ок</w:t>
      </w:r>
      <w:r>
        <w:rPr>
          <w:vertAlign w:val="superscript"/>
        </w:rPr>
        <w:t>н</w:t>
      </w:r>
      <w:r>
        <w:t xml:space="preserve"> или за весь расчетный срок использования оцениваемого энергосберегающего мероприятия Т</w:t>
      </w:r>
      <w:r>
        <w:rPr>
          <w:vertAlign w:val="subscript"/>
        </w:rPr>
        <w:t>ис</w:t>
      </w:r>
      <w:r>
        <w:t>, тг.</w:t>
      </w:r>
    </w:p>
    <w:p w:rsidR="00000000" w:rsidRDefault="00233823">
      <w:pPr>
        <w:ind w:firstLine="426"/>
        <w:jc w:val="both"/>
      </w:pPr>
      <w:r>
        <w:t>12.2.2 Оценка экономической целес</w:t>
      </w:r>
      <w:r>
        <w:t xml:space="preserve">ообразности применения энергосберегающих мероприятий может производиться по условиям «а» и «б», а оценка сравнительной эффективности альтернативных энергосберегающих мероприятий по условию «в» п. </w:t>
      </w:r>
      <w:hyperlink r:id="rId334" w:anchor="sub_id=12020100" w:history="1">
        <w:r>
          <w:rPr>
            <w:rStyle w:val="a6"/>
          </w:rPr>
          <w:t>12.2.1</w:t>
        </w:r>
      </w:hyperlink>
      <w:r>
        <w:t xml:space="preserve"> данного раздела.</w:t>
      </w:r>
    </w:p>
    <w:p w:rsidR="00000000" w:rsidRDefault="00233823">
      <w:pPr>
        <w:ind w:firstLine="426"/>
        <w:jc w:val="both"/>
      </w:pPr>
      <w:r>
        <w:t xml:space="preserve">12.2.3 Составляющие суммарных единовременные затрат на обоснование, разработку и реализацию оцениваемого энергосберегающего мероприятия </w:t>
      </w:r>
      <w:r>
        <w:rPr>
          <w:lang w:val="fr-FR"/>
        </w:rPr>
        <w:t>ΣC</w:t>
      </w:r>
      <w:r>
        <w:rPr>
          <w:vertAlign w:val="subscript"/>
          <w:lang w:val="fr-FR"/>
        </w:rPr>
        <w:t>d</w:t>
      </w:r>
      <w:r>
        <w:rPr>
          <w:lang w:val="fr-FR"/>
        </w:rPr>
        <w:t xml:space="preserve"> </w:t>
      </w:r>
      <w:r>
        <w:t xml:space="preserve">следует определять в текущих ценах на момент его реализации путем </w:t>
      </w:r>
      <w:r>
        <w:t>соответствующих сметных расчетов на основе действующей нормативной базы ценообразования в строительстве.</w:t>
      </w:r>
    </w:p>
    <w:p w:rsidR="00000000" w:rsidRDefault="00233823">
      <w:pPr>
        <w:ind w:firstLine="426"/>
        <w:jc w:val="both"/>
      </w:pPr>
      <w:r>
        <w:t>12.2.4 Расчетные значения ежегодных затрат на эксплуатацию (техническое обслуживание, пусконаладку, регулировку, подготовку к сезонной эксплуатации) пр</w:t>
      </w:r>
      <w:r>
        <w:t xml:space="preserve">едусмотренных оцениваемым энергосберегающим мероприятием строительных конструкций и оборудования </w:t>
      </w:r>
      <w:r>
        <w:rPr>
          <w:lang w:val="fr-FR"/>
        </w:rPr>
        <w:t>C</w:t>
      </w:r>
      <w:r>
        <w:rPr>
          <w:vertAlign w:val="subscript"/>
          <w:lang w:val="fr-FR"/>
        </w:rPr>
        <w:t>ei</w:t>
      </w:r>
      <w:r>
        <w:rPr>
          <w:lang w:val="fr-FR"/>
        </w:rPr>
        <w:t xml:space="preserve">, </w:t>
      </w:r>
      <w:r>
        <w:t xml:space="preserve">затрат на их разовые текущие </w:t>
      </w:r>
      <w:r>
        <w:rPr>
          <w:lang w:val="fr-FR"/>
        </w:rPr>
        <w:t>C</w:t>
      </w:r>
      <w:r>
        <w:rPr>
          <w:vertAlign w:val="subscript"/>
          <w:lang w:val="fr-FR"/>
        </w:rPr>
        <w:t>mpmi</w:t>
      </w:r>
      <w:r>
        <w:rPr>
          <w:lang w:val="fr-FR"/>
        </w:rPr>
        <w:t xml:space="preserve"> </w:t>
      </w:r>
      <w:r>
        <w:t>и капитальные С</w:t>
      </w:r>
      <w:r>
        <w:rPr>
          <w:vertAlign w:val="subscript"/>
          <w:lang w:val="fr-FR"/>
        </w:rPr>
        <w:t>kpmi</w:t>
      </w:r>
      <w:r>
        <w:rPr>
          <w:lang w:val="fr-FR"/>
        </w:rPr>
        <w:t xml:space="preserve"> </w:t>
      </w:r>
      <w:r>
        <w:t>ремонты можно также предварительно определять в текущих ценах на момент его реализации путем соотве</w:t>
      </w:r>
      <w:r>
        <w:t>тствующих сметных расчетов на основе действующей нормативной базы ценообразования в строительстве.</w:t>
      </w:r>
    </w:p>
    <w:p w:rsidR="00000000" w:rsidRDefault="00233823">
      <w:pPr>
        <w:ind w:firstLine="426"/>
        <w:jc w:val="both"/>
      </w:pPr>
      <w:r>
        <w:t>12.2.5 Суммарные затраты на эксплуатацию (техническое обслуживание, пусконаладку, регулировку, подготовку к сезонной эксплуатации) оцениваемого энергосберега</w:t>
      </w:r>
      <w:r>
        <w:t>ющего мероприятия ΣС</w:t>
      </w:r>
      <w:r>
        <w:rPr>
          <w:vertAlign w:val="subscript"/>
        </w:rPr>
        <w:t>еі</w:t>
      </w:r>
      <w:r>
        <w:t xml:space="preserve"> можно определить по формуле: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2228850" cy="390525"/>
            <wp:effectExtent l="0" t="0" r="0" b="952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335" r:link="rId3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(61)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en-US"/>
        </w:rPr>
        <w:t>C</w:t>
      </w:r>
      <w:r>
        <w:rPr>
          <w:vertAlign w:val="subscript"/>
          <w:lang w:val="en-US"/>
        </w:rPr>
        <w:t>ei</w:t>
      </w:r>
      <w:r>
        <w:rPr>
          <w:lang w:val="en-US"/>
        </w:rPr>
        <w:t xml:space="preserve"> </w:t>
      </w:r>
      <w:r>
        <w:t xml:space="preserve">- определенное в соответствии с п. </w:t>
      </w:r>
      <w:hyperlink r:id="rId337" w:anchor="sub_id=12020500" w:history="1">
        <w:r>
          <w:rPr>
            <w:rStyle w:val="a6"/>
          </w:rPr>
          <w:t>12.2.5</w:t>
        </w:r>
      </w:hyperlink>
      <w:r>
        <w:t xml:space="preserve"> расчетное значение ежегодных затрат на эксплуатацию (техническое обслуживание, пусконаладку, регулировку, подготовку к сезонной </w:t>
      </w:r>
      <w:r>
        <w:t xml:space="preserve">эксплуатации) в текущих ценах на момент реализации, тг; </w:t>
      </w:r>
      <w:r>
        <w:rPr>
          <w:lang w:val="en-US"/>
        </w:rPr>
        <w:t xml:space="preserve">i </w:t>
      </w:r>
      <w:r>
        <w:t>- шаг дисконтирования, обычно в данном случае принимаемый равным 1 году;</w:t>
      </w:r>
    </w:p>
    <w:p w:rsidR="00000000" w:rsidRDefault="00233823">
      <w:pPr>
        <w:ind w:firstLine="426"/>
        <w:jc w:val="both"/>
      </w:pPr>
      <w:r>
        <w:t>Т</w:t>
      </w:r>
      <w:r>
        <w:rPr>
          <w:vertAlign w:val="subscript"/>
          <w:lang w:val="en-US"/>
        </w:rPr>
        <w:t>u</w:t>
      </w:r>
      <w:r>
        <w:rPr>
          <w:vertAlign w:val="subscript"/>
        </w:rPr>
        <w:t>с</w:t>
      </w:r>
      <w:r>
        <w:t xml:space="preserve"> - расчетный срок использования оцениваемого энергосберегающего мероприятия, лет;</w:t>
      </w:r>
    </w:p>
    <w:p w:rsidR="00000000" w:rsidRDefault="00233823">
      <w:pPr>
        <w:ind w:firstLine="426"/>
        <w:jc w:val="both"/>
      </w:pPr>
      <w:r>
        <w:rPr>
          <w:lang w:val="en-US"/>
        </w:rPr>
        <w:t>r</w:t>
      </w:r>
      <w:r>
        <w:t xml:space="preserve"> - годовой темп изменения стоимости рем</w:t>
      </w:r>
      <w:r>
        <w:t>онтно-строительных работ, %;</w:t>
      </w:r>
    </w:p>
    <w:p w:rsidR="00000000" w:rsidRDefault="00233823">
      <w:pPr>
        <w:ind w:firstLine="426"/>
        <w:jc w:val="both"/>
      </w:pPr>
      <w:r>
        <w:t>Е - норма дисконта, %;</w:t>
      </w:r>
    </w:p>
    <w:p w:rsidR="00000000" w:rsidRDefault="00233823">
      <w:pPr>
        <w:ind w:firstLine="426"/>
        <w:jc w:val="both"/>
      </w:pPr>
      <w:r>
        <w:t>К - коэффициент пересчета ежегодных затрат в текущих ценах (</w:t>
      </w:r>
      <w:r>
        <w:rPr>
          <w:lang w:val="en-US"/>
        </w:rPr>
        <w:t>C</w:t>
      </w:r>
      <w:r>
        <w:rPr>
          <w:vertAlign w:val="subscript"/>
          <w:lang w:val="en-US"/>
        </w:rPr>
        <w:t>ei</w:t>
      </w:r>
      <w:r>
        <w:t>) в суммарные затраты за расчетный срок Т</w:t>
      </w:r>
      <w:r>
        <w:rPr>
          <w:vertAlign w:val="subscript"/>
          <w:lang w:val="en-US"/>
        </w:rPr>
        <w:t>u</w:t>
      </w:r>
      <w:r>
        <w:rPr>
          <w:vertAlign w:val="subscript"/>
        </w:rPr>
        <w:t>с</w:t>
      </w:r>
      <w:r>
        <w:t xml:space="preserve"> в прогнозных ценах с приведением к текущему уровню цен.</w:t>
      </w:r>
    </w:p>
    <w:p w:rsidR="00000000" w:rsidRDefault="00233823">
      <w:pPr>
        <w:ind w:firstLine="426"/>
        <w:jc w:val="both"/>
      </w:pPr>
      <w:r>
        <w:t>12.2.6 Расчетные значения коэффициента пе</w:t>
      </w:r>
      <w:r>
        <w:t xml:space="preserve">ресчета ежегодных затрат в текущих ценах </w:t>
      </w:r>
      <w:r>
        <w:rPr>
          <w:lang w:val="en-US"/>
        </w:rPr>
        <w:t>C</w:t>
      </w:r>
      <w:r>
        <w:rPr>
          <w:vertAlign w:val="subscript"/>
          <w:lang w:val="en-US"/>
        </w:rPr>
        <w:t>ei</w:t>
      </w:r>
      <w:r>
        <w:rPr>
          <w:lang w:val="en-US"/>
        </w:rPr>
        <w:t xml:space="preserve"> </w:t>
      </w:r>
      <w:r>
        <w:t>в суммарные затраты за расчетный срок Т</w:t>
      </w:r>
      <w:r>
        <w:rPr>
          <w:vertAlign w:val="subscript"/>
          <w:lang w:val="en-US"/>
        </w:rPr>
        <w:t>u</w:t>
      </w:r>
      <w:r>
        <w:rPr>
          <w:vertAlign w:val="subscript"/>
        </w:rPr>
        <w:t>с</w:t>
      </w:r>
      <w:r>
        <w:t xml:space="preserve"> в прогнозных ценах с приведением к текущему уровню цен К можно определить по справочнику в зависимости от расчетных значений прогнозного значение годового темпа изменени</w:t>
      </w:r>
      <w:r>
        <w:t>я стоимости ремонтно-строительных работ г, нормы дисконта Е и расчетного срока использования оцениваемого энергосберегающего мероприятия Т</w:t>
      </w:r>
      <w:r>
        <w:rPr>
          <w:vertAlign w:val="subscript"/>
          <w:lang w:val="en-US"/>
        </w:rPr>
        <w:t>u</w:t>
      </w:r>
      <w:r>
        <w:rPr>
          <w:vertAlign w:val="subscript"/>
        </w:rPr>
        <w:t>с</w:t>
      </w:r>
      <w:r>
        <w:t>.</w:t>
      </w:r>
    </w:p>
    <w:p w:rsidR="00000000" w:rsidRDefault="00233823">
      <w:pPr>
        <w:ind w:firstLine="426"/>
        <w:jc w:val="both"/>
      </w:pPr>
      <w:r>
        <w:t xml:space="preserve">12.2.7 Прогнозное значение годового темпа изменения стоимости ремонтно-строительных работ </w:t>
      </w:r>
      <w:r>
        <w:rPr>
          <w:lang w:val="en-US"/>
        </w:rPr>
        <w:t xml:space="preserve">r </w:t>
      </w:r>
      <w:r>
        <w:t>можно принимать по соо</w:t>
      </w:r>
      <w:r>
        <w:t>тветствующим справочным данным, подготавливаемым центрами ценообразования в строительстве или на уровне прогнозного значения темпа инфляции.</w:t>
      </w:r>
    </w:p>
    <w:p w:rsidR="00000000" w:rsidRDefault="00233823">
      <w:pPr>
        <w:ind w:firstLine="426"/>
        <w:jc w:val="both"/>
      </w:pPr>
      <w:r>
        <w:t>12.2.8 Значение нормы дисконта Е можно принимать по соответствующим рекомендациям по оценке эффективности инвестиционных проектов или на уровне прогнозных значений ставки рефинансирования с поправкой на инфляцию.</w:t>
      </w:r>
    </w:p>
    <w:p w:rsidR="00000000" w:rsidRDefault="00233823">
      <w:pPr>
        <w:ind w:firstLine="426"/>
        <w:jc w:val="both"/>
      </w:pPr>
      <w:r>
        <w:t>12.2.9 Суммарные затраты на все текущие рем</w:t>
      </w:r>
      <w:r>
        <w:t xml:space="preserve">онты </w:t>
      </w:r>
      <w:r>
        <w:rPr>
          <w:lang w:val="en-US"/>
        </w:rPr>
        <w:t>ΣC</w:t>
      </w:r>
      <w:r>
        <w:rPr>
          <w:vertAlign w:val="subscript"/>
          <w:lang w:val="en-US"/>
        </w:rPr>
        <w:t>kpmi</w:t>
      </w:r>
      <w:r>
        <w:rPr>
          <w:lang w:val="en-US"/>
        </w:rPr>
        <w:t xml:space="preserve"> </w:t>
      </w:r>
      <w:r>
        <w:t>предусмотренных оцениваемым энергосберегающим мероприятием строительных конструкций и оборудования за весь расчетный срок их использования Т</w:t>
      </w:r>
      <w:r>
        <w:rPr>
          <w:vertAlign w:val="subscript"/>
          <w:lang w:val="en-US"/>
        </w:rPr>
        <w:t>u</w:t>
      </w:r>
      <w:r>
        <w:rPr>
          <w:vertAlign w:val="subscript"/>
        </w:rPr>
        <w:t>с</w:t>
      </w:r>
      <w:r>
        <w:t xml:space="preserve"> в прогнозных ценах с приведением к текущему уровню цен на момент реализации оцениваемого энергосберег</w:t>
      </w:r>
      <w:r>
        <w:t>ающего мероприятия можно определить по формуле: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4457700" cy="361950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338" r:link="rId3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(62)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при </w:t>
      </w:r>
      <w:r>
        <w:rPr>
          <w:lang w:val="en-US"/>
        </w:rPr>
        <w:t xml:space="preserve">kn </w:t>
      </w:r>
      <w:r>
        <w:t xml:space="preserve">≤ </w:t>
      </w:r>
      <w:r>
        <w:rPr>
          <w:lang w:val="en-US"/>
        </w:rPr>
        <w:t>T</w:t>
      </w:r>
      <w:r>
        <w:rPr>
          <w:vertAlign w:val="subscript"/>
          <w:lang w:val="en-US"/>
        </w:rPr>
        <w:t>uc</w:t>
      </w:r>
      <w:r>
        <w:t>,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en-US"/>
        </w:rPr>
        <w:t>C</w:t>
      </w:r>
      <w:r>
        <w:rPr>
          <w:vertAlign w:val="subscript"/>
          <w:lang w:val="en-US"/>
        </w:rPr>
        <w:t>mpni</w:t>
      </w:r>
      <w:r>
        <w:rPr>
          <w:lang w:val="en-US"/>
        </w:rPr>
        <w:t xml:space="preserve"> </w:t>
      </w:r>
      <w:r>
        <w:t>- определенн</w:t>
      </w:r>
      <w:r>
        <w:t xml:space="preserve">ые в соответствии с п. </w:t>
      </w:r>
      <w:hyperlink r:id="rId340" w:anchor="sub_id=12020400" w:history="1">
        <w:r>
          <w:rPr>
            <w:rStyle w:val="a6"/>
          </w:rPr>
          <w:t>12.2.4</w:t>
        </w:r>
      </w:hyperlink>
      <w:r>
        <w:t xml:space="preserve"> </w:t>
      </w:r>
      <w:r>
        <w:t xml:space="preserve">расчетные значения затрат на разовые текущие ремонты предусмотренных оцениваемым энергосберегающим мероприятием строительных конструкций и оборудования, выполняемые через </w:t>
      </w:r>
      <w:r>
        <w:rPr>
          <w:lang w:val="en-US"/>
        </w:rPr>
        <w:t>n</w:t>
      </w:r>
      <w:r>
        <w:t xml:space="preserve"> лет, в прогнозных ценах с приведением к текущему уровню цен на момент реализации оц</w:t>
      </w:r>
      <w:r>
        <w:t xml:space="preserve">ениваемого энергосберегающего мероприятия, тг.; </w:t>
      </w:r>
      <w:r>
        <w:rPr>
          <w:lang w:val="en-US"/>
        </w:rPr>
        <w:t>r</w:t>
      </w:r>
      <w:r>
        <w:t xml:space="preserve">, Е - то же, что и в п. </w:t>
      </w:r>
      <w:hyperlink r:id="rId341" w:anchor="sub_id=12020500" w:history="1">
        <w:r>
          <w:rPr>
            <w:rStyle w:val="a6"/>
          </w:rPr>
          <w:t>12.2.5</w:t>
        </w:r>
      </w:hyperlink>
      <w:r>
        <w:t xml:space="preserve">; </w:t>
      </w:r>
      <w:r>
        <w:rPr>
          <w:lang w:val="en-US"/>
        </w:rPr>
        <w:t>n</w:t>
      </w:r>
      <w:r>
        <w:t xml:space="preserve"> - периодичность рассматриваемых текущих ремонтов, лет;</w:t>
      </w:r>
    </w:p>
    <w:p w:rsidR="00000000" w:rsidRDefault="00233823">
      <w:pPr>
        <w:ind w:firstLine="426"/>
        <w:jc w:val="both"/>
      </w:pPr>
      <w:r>
        <w:rPr>
          <w:lang w:val="en-US"/>
        </w:rPr>
        <w:t xml:space="preserve">k </w:t>
      </w:r>
      <w:r>
        <w:t>- количество рассматриваемых т</w:t>
      </w:r>
      <w:r>
        <w:t>екущих ремонтов за расчетный срок использования оцениваемого энергосберегающего мероприятия.</w:t>
      </w:r>
    </w:p>
    <w:p w:rsidR="00000000" w:rsidRDefault="00233823">
      <w:pPr>
        <w:ind w:firstLine="426"/>
        <w:jc w:val="both"/>
      </w:pPr>
      <w:r>
        <w:t>12.2.10 Суммарные затраты на все капитальные ремонты Σ, предусмотренные оцениваемым энергосберегающим мероприятием, строительных конструкций и оборудования за весь</w:t>
      </w:r>
      <w:r>
        <w:t xml:space="preserve"> расчетный срок их использования Т</w:t>
      </w:r>
      <w:r>
        <w:rPr>
          <w:vertAlign w:val="subscript"/>
          <w:lang w:val="en-US"/>
        </w:rPr>
        <w:t>u</w:t>
      </w:r>
      <w:r>
        <w:rPr>
          <w:vertAlign w:val="subscript"/>
        </w:rPr>
        <w:t>с</w:t>
      </w:r>
      <w:r>
        <w:t xml:space="preserve"> в прогнозных ценах с приведением к текущему уровню цен на момент реализации оцениваемого энергосберегающего мероприятия можно определить по формуле: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4581525" cy="381000"/>
            <wp:effectExtent l="0" t="0" r="952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42" r:link="rId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(63)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при </w:t>
      </w:r>
      <w:r>
        <w:rPr>
          <w:lang w:val="en-US"/>
        </w:rPr>
        <w:t xml:space="preserve">km </w:t>
      </w:r>
      <w:r>
        <w:t xml:space="preserve">- </w:t>
      </w:r>
      <w:r>
        <w:rPr>
          <w:lang w:val="en-US"/>
        </w:rPr>
        <w:t>T</w:t>
      </w:r>
      <w:r>
        <w:rPr>
          <w:vertAlign w:val="subscript"/>
          <w:lang w:val="en-US"/>
        </w:rPr>
        <w:t>uc</w:t>
      </w:r>
      <w:r>
        <w:t>,</w:t>
      </w:r>
    </w:p>
    <w:p w:rsidR="00000000" w:rsidRDefault="00233823">
      <w:pPr>
        <w:ind w:firstLine="426"/>
        <w:jc w:val="both"/>
      </w:pPr>
      <w:r>
        <w:t>где С</w:t>
      </w:r>
      <w:r>
        <w:rPr>
          <w:vertAlign w:val="subscript"/>
          <w:lang w:val="en-US"/>
        </w:rPr>
        <w:t>kpmi</w:t>
      </w:r>
      <w:r>
        <w:rPr>
          <w:lang w:val="en-US"/>
        </w:rPr>
        <w:t xml:space="preserve"> </w:t>
      </w:r>
      <w:r>
        <w:t xml:space="preserve">- определенные в соответствии с п. </w:t>
      </w:r>
      <w:hyperlink r:id="rId344" w:anchor="sub_id=12020400" w:history="1">
        <w:r>
          <w:rPr>
            <w:rStyle w:val="a6"/>
          </w:rPr>
          <w:t>12.2.4</w:t>
        </w:r>
      </w:hyperlink>
      <w:r>
        <w:t xml:space="preserve"> ра</w:t>
      </w:r>
      <w:r>
        <w:t xml:space="preserve">счетные значения затрат на разовые капитальные ремонты, предусмотренные оцениваемым энергосберегающим мероприятием строительных конструкций и оборудования, выполняемые через </w:t>
      </w:r>
      <w:r>
        <w:rPr>
          <w:lang w:val="en-US"/>
        </w:rPr>
        <w:t>n</w:t>
      </w:r>
      <w:r>
        <w:t xml:space="preserve"> лет, в прогнозных ценах с приведением к текущему уровню цен на момент реализации</w:t>
      </w:r>
      <w:r>
        <w:t xml:space="preserve"> оцениваемого энергосберегающего мероприятия, тт.;</w:t>
      </w:r>
    </w:p>
    <w:p w:rsidR="00000000" w:rsidRDefault="00233823">
      <w:pPr>
        <w:ind w:firstLine="426"/>
        <w:jc w:val="both"/>
      </w:pPr>
      <w:r>
        <w:rPr>
          <w:lang w:val="en-US"/>
        </w:rPr>
        <w:t>r</w:t>
      </w:r>
      <w:r>
        <w:t xml:space="preserve">, Е - то же, что и в п. </w:t>
      </w:r>
      <w:hyperlink r:id="rId345" w:anchor="sub_id=12020500" w:history="1">
        <w:r>
          <w:rPr>
            <w:rStyle w:val="a6"/>
          </w:rPr>
          <w:t>12.2.5</w:t>
        </w:r>
      </w:hyperlink>
      <w:r>
        <w:t>;</w:t>
      </w:r>
    </w:p>
    <w:p w:rsidR="00000000" w:rsidRDefault="00233823">
      <w:pPr>
        <w:ind w:firstLine="426"/>
        <w:jc w:val="both"/>
      </w:pPr>
      <w:r>
        <w:rPr>
          <w:lang w:val="fr-FR"/>
        </w:rPr>
        <w:t xml:space="preserve">m </w:t>
      </w:r>
      <w:r>
        <w:t>- периодичность рассматриваемых текущих ремонтов, лет;</w:t>
      </w:r>
    </w:p>
    <w:p w:rsidR="00000000" w:rsidRDefault="00233823">
      <w:pPr>
        <w:ind w:firstLine="426"/>
        <w:jc w:val="both"/>
      </w:pPr>
      <w:r>
        <w:rPr>
          <w:lang w:val="en-US"/>
        </w:rPr>
        <w:t>k</w:t>
      </w:r>
      <w:r>
        <w:t xml:space="preserve"> - количество рассматриваемы</w:t>
      </w:r>
      <w:r>
        <w:t>х текущих ремонтов за расчетный срок использования оцениваемого энергосберегающего мероприятия.</w:t>
      </w:r>
    </w:p>
    <w:p w:rsidR="00000000" w:rsidRDefault="00233823">
      <w:pPr>
        <w:ind w:firstLine="426"/>
        <w:jc w:val="both"/>
      </w:pPr>
      <w:r>
        <w:t xml:space="preserve">12.2.11 Периодичность рассматриваемых текущих </w:t>
      </w:r>
      <w:r>
        <w:rPr>
          <w:lang w:val="en-US"/>
        </w:rPr>
        <w:t>n</w:t>
      </w:r>
      <w:r>
        <w:t xml:space="preserve"> и капитальных </w:t>
      </w:r>
      <w:r>
        <w:rPr>
          <w:lang w:val="fr-FR"/>
        </w:rPr>
        <w:t xml:space="preserve">m </w:t>
      </w:r>
      <w:r>
        <w:t xml:space="preserve">ремонтов, предусмотренных оцениваемым энергосберегающим мероприятием строительных конструкций и </w:t>
      </w:r>
      <w:r>
        <w:t>оборудования, можно определить по правилам нормам технической эксплуатации соответствующих зданий и сооружений.</w:t>
      </w:r>
    </w:p>
    <w:p w:rsidR="00000000" w:rsidRDefault="00233823">
      <w:pPr>
        <w:ind w:firstLine="426"/>
        <w:jc w:val="both"/>
      </w:pPr>
      <w:r>
        <w:t>12.2.12 Расчетное значение сокращения энергозатрат за годовой период использования оцениваемого энергосберегающего мероприятия в текущих ценах н</w:t>
      </w:r>
      <w:r>
        <w:t>а момент реализации оцениваемого энергосберегающего мероприятия (ΔС</w:t>
      </w:r>
      <w:r>
        <w:rPr>
          <w:vertAlign w:val="subscript"/>
          <w:lang w:val="en-US"/>
        </w:rPr>
        <w:t>hti</w:t>
      </w:r>
      <w:r>
        <w:t>) следует определять по формуле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1171575" cy="257175"/>
            <wp:effectExtent l="0" t="0" r="9525" b="952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346" r:link="rId3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(64)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fr-FR"/>
        </w:rPr>
        <w:t xml:space="preserve">ΔQ </w:t>
      </w:r>
      <w:r>
        <w:t>- сокращение энергозатрат за годовой период использования оцениваемого энергосберегающего мероприятия, ГДж;</w:t>
      </w:r>
    </w:p>
    <w:p w:rsidR="00000000" w:rsidRDefault="00233823">
      <w:pPr>
        <w:ind w:firstLine="426"/>
        <w:jc w:val="both"/>
      </w:pPr>
      <w:r>
        <w:t>С</w:t>
      </w:r>
      <w:r>
        <w:rPr>
          <w:vertAlign w:val="subscript"/>
        </w:rPr>
        <w:t>һ</w:t>
      </w:r>
      <w:r>
        <w:rPr>
          <w:smallCaps/>
        </w:rPr>
        <w:t xml:space="preserve"> </w:t>
      </w:r>
      <w:r>
        <w:t>- стоимость тепловой энергии в текущих ценах на момент реализации оцениваемого энергосберегающего мероприятия, тг/ГДж.</w:t>
      </w:r>
    </w:p>
    <w:p w:rsidR="00000000" w:rsidRDefault="00233823">
      <w:pPr>
        <w:ind w:firstLine="426"/>
        <w:jc w:val="both"/>
      </w:pPr>
      <w:r>
        <w:t>12.2.</w:t>
      </w:r>
      <w:r>
        <w:t xml:space="preserve">13 Расчетное значение сокращения энергозатрат за годовой период использования оцениваемого энергосберегающего мероприятия </w:t>
      </w:r>
      <w:r>
        <w:rPr>
          <w:lang w:val="fr-FR"/>
        </w:rPr>
        <w:t xml:space="preserve">ΔQ </w:t>
      </w:r>
      <w:r>
        <w:t>определяется соответствующим расчетом или энергетическим обследованием.</w:t>
      </w:r>
    </w:p>
    <w:p w:rsidR="00000000" w:rsidRDefault="00233823">
      <w:pPr>
        <w:ind w:firstLine="426"/>
        <w:jc w:val="both"/>
      </w:pPr>
      <w:r>
        <w:t>12.2.14 Расчетное значение суммарного сокращения энергозатр</w:t>
      </w:r>
      <w:r>
        <w:t xml:space="preserve">атза весь период использования оцениваемого энергосберегающего мероприятия в прогнозных ценах с приведением к текущему уровню цен на момент реализации оцениваемого энергосберегающего мероприятия </w:t>
      </w:r>
      <w:r>
        <w:rPr>
          <w:noProof/>
        </w:rPr>
        <w:drawing>
          <wp:inline distT="0" distB="0" distL="0" distR="0">
            <wp:extent cx="447675" cy="171450"/>
            <wp:effectExtent l="0" t="0" r="9525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348" r:link="rId3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определяется по формуле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2705100" cy="342900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50" r:link="rId3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(65)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fr-FR"/>
        </w:rPr>
        <w:t>ΔC</w:t>
      </w:r>
      <w:r>
        <w:rPr>
          <w:vertAlign w:val="subscript"/>
          <w:lang w:val="fr-FR"/>
        </w:rPr>
        <w:t>hti</w:t>
      </w:r>
      <w:r>
        <w:rPr>
          <w:lang w:val="fr-FR"/>
        </w:rPr>
        <w:t xml:space="preserve"> </w:t>
      </w:r>
      <w:r>
        <w:t xml:space="preserve">- определенное в соответствии с п. </w:t>
      </w:r>
      <w:hyperlink r:id="rId352" w:anchor="sub_id=12021100" w:history="1">
        <w:r>
          <w:rPr>
            <w:rStyle w:val="a6"/>
          </w:rPr>
          <w:t>12.2.11</w:t>
        </w:r>
      </w:hyperlink>
      <w:r>
        <w:t xml:space="preserve"> расчетное значение сокращения энергозатрат за годовой период использования оцениваемого энергосберегающего мероприятия в текущих ценах на момент реализации оцениваемого энергосберегающего мероприятия, тт</w:t>
      </w:r>
      <w:r>
        <w:t>.;</w:t>
      </w:r>
    </w:p>
    <w:p w:rsidR="00000000" w:rsidRDefault="00233823">
      <w:pPr>
        <w:ind w:firstLine="426"/>
        <w:jc w:val="both"/>
      </w:pPr>
      <w:r>
        <w:rPr>
          <w:lang w:val="fr-FR"/>
        </w:rPr>
        <w:t xml:space="preserve">i </w:t>
      </w:r>
      <w:r>
        <w:t>- шаг дисконтирования затрат, как правило, принимаемый равным 1 году;</w:t>
      </w:r>
    </w:p>
    <w:p w:rsidR="00000000" w:rsidRDefault="00233823">
      <w:pPr>
        <w:ind w:firstLine="426"/>
        <w:jc w:val="both"/>
      </w:pPr>
      <w:r>
        <w:t>Т</w:t>
      </w:r>
      <w:r>
        <w:rPr>
          <w:vertAlign w:val="subscript"/>
        </w:rPr>
        <w:t>ис</w:t>
      </w:r>
      <w:r>
        <w:t xml:space="preserve"> - расчетный срок использования оцениваемого энергосберегающего мероприятия, лет;</w:t>
      </w:r>
    </w:p>
    <w:p w:rsidR="00000000" w:rsidRDefault="00233823">
      <w:pPr>
        <w:ind w:firstLine="426"/>
        <w:jc w:val="both"/>
      </w:pPr>
      <w:r>
        <w:rPr>
          <w:lang w:val="en-US"/>
        </w:rPr>
        <w:t xml:space="preserve">e </w:t>
      </w:r>
      <w:r>
        <w:t>- годовой темп изменения стоимости тепловой энергии, %;</w:t>
      </w:r>
    </w:p>
    <w:p w:rsidR="00000000" w:rsidRDefault="00233823">
      <w:pPr>
        <w:ind w:firstLine="426"/>
        <w:jc w:val="both"/>
      </w:pPr>
      <w:r>
        <w:t>Е - норма дисконта, %;</w:t>
      </w:r>
    </w:p>
    <w:p w:rsidR="00000000" w:rsidRDefault="00233823">
      <w:pPr>
        <w:ind w:firstLine="426"/>
        <w:jc w:val="both"/>
      </w:pPr>
      <w:r>
        <w:t xml:space="preserve">К - коэффициент пересчета ежегодных затрат в текущих ценах </w:t>
      </w:r>
      <w:r>
        <w:rPr>
          <w:noProof/>
        </w:rPr>
        <w:drawing>
          <wp:inline distT="0" distB="0" distL="0" distR="0">
            <wp:extent cx="419100" cy="171450"/>
            <wp:effectExtent l="0" t="0" r="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353" r:link="rId3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в суммарные затраты за расчетный срок (Т</w:t>
      </w:r>
      <w:r>
        <w:rPr>
          <w:vertAlign w:val="subscript"/>
        </w:rPr>
        <w:t>ис</w:t>
      </w:r>
      <w:r>
        <w:t xml:space="preserve">) в прогнозных ценах с приведением к текущему уровню цен, определяемый в зависимости от расчетных значений годового темпа изменения стоимости тепловой энергии е, нормы </w:t>
      </w:r>
      <w:r>
        <w:t>дисконта Е и расчетного срока использования оцениваемого энергосберегающего мероприятия Т</w:t>
      </w:r>
      <w:r>
        <w:rPr>
          <w:vertAlign w:val="subscript"/>
        </w:rPr>
        <w:t>ис</w:t>
      </w:r>
      <w:r>
        <w:t>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13. КОНТРОЛЬ ТЕПЛОТЕХНИЧЕСКИХ И ТЕПЛОЭНЕРГЕТИЧЕСКИХ ПОКАЗАТЕЛЕЙ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13.1 При проектировании здания следует устанавливать класс энергетической эффективности - А, </w:t>
      </w:r>
      <w:r>
        <w:t>В или С, обеспечивающий заданный расход тепловой энергии на поддержание параметров микроклимата помещений с учетом климатического района строительства.</w:t>
      </w:r>
    </w:p>
    <w:p w:rsidR="00000000" w:rsidRDefault="00233823">
      <w:pPr>
        <w:ind w:firstLine="426"/>
        <w:jc w:val="both"/>
      </w:pPr>
      <w:r>
        <w:t>Показателем, определяющим класс энергетической эффективности зданий, является удельный расход тепловой э</w:t>
      </w:r>
      <w:r>
        <w:t xml:space="preserve">нергии на отопление и вентиляцию за отопительный период </w:t>
      </w:r>
      <w:r>
        <w:rPr>
          <w:lang w:val="en-US"/>
        </w:rPr>
        <w:t>q</w:t>
      </w:r>
      <w:r>
        <w:rPr>
          <w:vertAlign w:val="subscript"/>
          <w:lang w:val="en-US"/>
        </w:rPr>
        <w:t>h</w:t>
      </w:r>
      <w:r>
        <w:rPr>
          <w:vertAlign w:val="superscript"/>
          <w:lang w:val="en-US"/>
        </w:rPr>
        <w:t>res</w:t>
      </w:r>
      <w:r>
        <w:t>, базовые уровни которого приведены в таблицах 2 и 3.</w:t>
      </w:r>
    </w:p>
    <w:p w:rsidR="00000000" w:rsidRDefault="00233823">
      <w:pPr>
        <w:ind w:firstLine="426"/>
        <w:jc w:val="both"/>
      </w:pPr>
      <w:r>
        <w:t>13.2 Контроль теплотехнических и теплоэнергетических показателей при проектировании и экспертизе проектов на их соответствие требований данно</w:t>
      </w:r>
      <w:r>
        <w:t>го свода правил проводится по данным энергетического паспорта.</w:t>
      </w:r>
    </w:p>
    <w:p w:rsidR="00000000" w:rsidRDefault="00233823">
      <w:pPr>
        <w:ind w:firstLine="426"/>
        <w:jc w:val="both"/>
      </w:pPr>
      <w:r>
        <w:t>13.3 Соответствие тепловой защиты здания и (или) его отдельных элементов требованиям данного свода правил на стадии эксплуатации проводится организациями (испытательными лабораториями), имеющим</w:t>
      </w:r>
      <w:r>
        <w:t>и свидетельства СРО или аккредитованными в установленном порядке, путем экспериментального определения основных показателей на основе государственных стандартов на методы испытаний строительных материалов, конструкций и объектов в целом.</w:t>
      </w:r>
    </w:p>
    <w:p w:rsidR="00000000" w:rsidRDefault="00233823">
      <w:pPr>
        <w:ind w:firstLine="426"/>
        <w:jc w:val="both"/>
      </w:pPr>
      <w:r>
        <w:t>13.4 Определение т</w:t>
      </w:r>
      <w:r>
        <w:t>еплотехнических показателей (теплопроводности, теплоусвоения, влажности, сорбционных характеристик, паро-проницаемости, водопоглощения, морозостойкости) теплоизоляционных материалов и конструкций производится в соответствии с требованиями государственных с</w:t>
      </w:r>
      <w:r>
        <w:t>тандартов:</w:t>
      </w:r>
    </w:p>
    <w:p w:rsidR="00000000" w:rsidRDefault="00233823">
      <w:pPr>
        <w:ind w:firstLine="426"/>
        <w:jc w:val="both"/>
      </w:pPr>
      <w:hyperlink r:id="rId355" w:history="1">
        <w:r>
          <w:rPr>
            <w:rStyle w:val="a6"/>
          </w:rPr>
          <w:t>ГОСТ 7025</w:t>
        </w:r>
      </w:hyperlink>
      <w:r>
        <w:t xml:space="preserve">, </w:t>
      </w:r>
      <w:hyperlink r:id="rId356" w:history="1">
        <w:r>
          <w:rPr>
            <w:rStyle w:val="a6"/>
          </w:rPr>
          <w:t>ГОСТ 7076</w:t>
        </w:r>
      </w:hyperlink>
      <w:r>
        <w:t xml:space="preserve">, </w:t>
      </w:r>
      <w:hyperlink r:id="rId357" w:history="1">
        <w:r>
          <w:rPr>
            <w:rStyle w:val="a6"/>
          </w:rPr>
          <w:t>ГОСТ 17177</w:t>
        </w:r>
      </w:hyperlink>
      <w:r>
        <w:t xml:space="preserve">, </w:t>
      </w:r>
      <w:hyperlink r:id="rId358" w:history="1">
        <w:r>
          <w:rPr>
            <w:rStyle w:val="a6"/>
          </w:rPr>
          <w:t>ГОСТ 21718</w:t>
        </w:r>
      </w:hyperlink>
      <w:r>
        <w:t xml:space="preserve">, </w:t>
      </w:r>
      <w:hyperlink r:id="rId359" w:history="1">
        <w:r>
          <w:rPr>
            <w:rStyle w:val="a6"/>
          </w:rPr>
          <w:t>ГОСТ 23250</w:t>
        </w:r>
      </w:hyperlink>
      <w:r>
        <w:t xml:space="preserve">, </w:t>
      </w:r>
      <w:hyperlink r:id="rId360" w:history="1">
        <w:r>
          <w:rPr>
            <w:rStyle w:val="a6"/>
          </w:rPr>
          <w:t>ГОСТ 24816</w:t>
        </w:r>
      </w:hyperlink>
      <w:r>
        <w:t xml:space="preserve">, </w:t>
      </w:r>
      <w:hyperlink r:id="rId361" w:history="1">
        <w:r>
          <w:rPr>
            <w:rStyle w:val="a6"/>
          </w:rPr>
          <w:t>ГОСТ 25609</w:t>
        </w:r>
      </w:hyperlink>
      <w:r>
        <w:t xml:space="preserve">, </w:t>
      </w:r>
      <w:hyperlink r:id="rId362" w:history="1">
        <w:r>
          <w:rPr>
            <w:rStyle w:val="a6"/>
          </w:rPr>
          <w:t>ГОСТ 25898</w:t>
        </w:r>
      </w:hyperlink>
      <w:r>
        <w:t xml:space="preserve">, </w:t>
      </w:r>
      <w:hyperlink r:id="rId363" w:history="1">
        <w:r>
          <w:rPr>
            <w:rStyle w:val="a6"/>
          </w:rPr>
          <w:t>ГОСТ 30256</w:t>
        </w:r>
      </w:hyperlink>
      <w:r>
        <w:t xml:space="preserve">, </w:t>
      </w:r>
      <w:hyperlink r:id="rId364" w:history="1">
        <w:r>
          <w:rPr>
            <w:rStyle w:val="a6"/>
          </w:rPr>
          <w:t>ГОСТ 30290</w:t>
        </w:r>
      </w:hyperlink>
      <w:r>
        <w:t>.</w:t>
      </w:r>
    </w:p>
    <w:p w:rsidR="00000000" w:rsidRDefault="00233823">
      <w:pPr>
        <w:ind w:firstLine="426"/>
        <w:jc w:val="both"/>
      </w:pPr>
      <w:r>
        <w:t>13.5 Определение теплотехнических характеристик (сопротивления теплопередаче и воздухопроницанию, теплоустойчивости, теплотехнической однородности) отдельных конструктивных элемен</w:t>
      </w:r>
      <w:r>
        <w:t xml:space="preserve">тов тепловой защиты выполняют в натурных условиях либо в лабораторных условиях в климатических камерах, а также методами математического моделирования температурных полей на ЭВМ согласно ГОСТ 25380, </w:t>
      </w:r>
      <w:hyperlink r:id="rId365" w:history="1">
        <w:r>
          <w:rPr>
            <w:rStyle w:val="a6"/>
          </w:rPr>
          <w:t>ГОСТ 26253</w:t>
        </w:r>
      </w:hyperlink>
      <w:r>
        <w:t xml:space="preserve">, </w:t>
      </w:r>
      <w:hyperlink r:id="rId366" w:history="1">
        <w:r>
          <w:rPr>
            <w:rStyle w:val="a6"/>
          </w:rPr>
          <w:t>ГОСТ 26254</w:t>
        </w:r>
      </w:hyperlink>
      <w:r>
        <w:t xml:space="preserve">, </w:t>
      </w:r>
      <w:hyperlink r:id="rId367" w:history="1">
        <w:r>
          <w:rPr>
            <w:rStyle w:val="a6"/>
          </w:rPr>
          <w:t>ГОСТ 26602.1</w:t>
        </w:r>
      </w:hyperlink>
      <w:r>
        <w:t xml:space="preserve">, </w:t>
      </w:r>
      <w:hyperlink r:id="rId368" w:history="1">
        <w:r>
          <w:rPr>
            <w:rStyle w:val="a6"/>
          </w:rPr>
          <w:t>ГОСТ 26602.2</w:t>
        </w:r>
      </w:hyperlink>
      <w:r>
        <w:t xml:space="preserve">, </w:t>
      </w:r>
      <w:hyperlink r:id="rId369" w:history="1">
        <w:r>
          <w:rPr>
            <w:rStyle w:val="a6"/>
          </w:rPr>
          <w:t>ГОСТ 26629</w:t>
        </w:r>
      </w:hyperlink>
      <w:r>
        <w:t xml:space="preserve">, </w:t>
      </w:r>
      <w:hyperlink r:id="rId370" w:history="1">
        <w:r>
          <w:rPr>
            <w:rStyle w:val="a6"/>
          </w:rPr>
          <w:t>ГОСТ 31166</w:t>
        </w:r>
      </w:hyperlink>
      <w:r>
        <w:t xml:space="preserve">, </w:t>
      </w:r>
      <w:hyperlink r:id="rId371" w:history="1">
        <w:r>
          <w:rPr>
            <w:rStyle w:val="a6"/>
          </w:rPr>
          <w:t>ГОСТ 31167</w:t>
        </w:r>
      </w:hyperlink>
      <w:r>
        <w:t>.</w:t>
      </w:r>
    </w:p>
    <w:p w:rsidR="00000000" w:rsidRDefault="00233823">
      <w:pPr>
        <w:ind w:firstLine="426"/>
        <w:jc w:val="both"/>
      </w:pPr>
      <w:r>
        <w:t>13.6 Класс энергетической эф</w:t>
      </w:r>
      <w:r>
        <w:t>фективности здания на стадии эксплуатации устанавливается по данным измерения фактического нормализованного потребления тепловой энергии на отопление и вентиляцию за отопительный период не менее чем через год после ввода здания в эксплуатацию.</w:t>
      </w:r>
    </w:p>
    <w:p w:rsidR="00000000" w:rsidRDefault="00233823">
      <w:pPr>
        <w:ind w:firstLine="426"/>
        <w:jc w:val="both"/>
      </w:pPr>
      <w:r>
        <w:t>Присвоение к</w:t>
      </w:r>
      <w:r>
        <w:t>ласса энергетической эффективности производится по степени отклонения удельного расхода тепловой энергии (полученного по результатам энергетического обследования и нормализованного в соответствии с расчетными условиями) от базовых уровней по таблицам 2 и 3</w:t>
      </w:r>
      <w:r>
        <w:t>.</w:t>
      </w:r>
    </w:p>
    <w:p w:rsidR="00000000" w:rsidRDefault="00233823">
      <w:pPr>
        <w:ind w:firstLine="426"/>
        <w:jc w:val="both"/>
      </w:pPr>
      <w:r>
        <w:t>13.7 С целью информирования об энергетической эффективности здания должна проводиться его маркировка с указанием основных параметров и класса энергоэффективности.</w:t>
      </w:r>
    </w:p>
    <w:p w:rsidR="00000000" w:rsidRDefault="00233823">
      <w:pPr>
        <w:ind w:firstLine="426"/>
        <w:jc w:val="both"/>
      </w:pPr>
      <w:r>
        <w:t>Маркировка должна располагаться на фасаде здания в местах, доступных для осмотра.</w:t>
      </w:r>
    </w:p>
    <w:p w:rsidR="00000000" w:rsidRDefault="00233823">
      <w:pPr>
        <w:ind w:firstLine="426"/>
        <w:jc w:val="both"/>
      </w:pPr>
      <w:r>
        <w:t>Собственн</w:t>
      </w:r>
      <w:r>
        <w:t>ики здания либо лица, ответственные за его управление и содержание, обязаны обеспечивать надлежащее состояние указателя класса энергетической эффективности и при изменении класса энергетической эффективности здания обеспечивать замену данного указателя.</w:t>
      </w:r>
    </w:p>
    <w:p w:rsidR="00000000" w:rsidRDefault="00233823">
      <w:pPr>
        <w:ind w:firstLine="426"/>
        <w:jc w:val="both"/>
      </w:pPr>
      <w:r>
        <w:t>Ук</w:t>
      </w:r>
      <w:r>
        <w:t xml:space="preserve">азатель класса энергетической эффективности должен выполняться из погодоустойчивого материала и представлять собой табличку (пластину) размерами не менее 300×400 мм с отверстиями по углам для крепления шурупами, дюбелями и другими крепежными элементами на </w:t>
      </w:r>
      <w:r>
        <w:t>поверхности фасада.</w:t>
      </w:r>
    </w:p>
    <w:p w:rsidR="00000000" w:rsidRDefault="00233823">
      <w:pPr>
        <w:ind w:firstLine="426"/>
        <w:jc w:val="both"/>
      </w:pPr>
      <w:r>
        <w:t>Маркировочная табличка должна содержать следующую информацию:</w:t>
      </w:r>
    </w:p>
    <w:p w:rsidR="00000000" w:rsidRDefault="00233823">
      <w:pPr>
        <w:ind w:firstLine="426"/>
        <w:jc w:val="both"/>
      </w:pPr>
      <w:r>
        <w:t>- класс энергетической эффективности;</w:t>
      </w:r>
    </w:p>
    <w:p w:rsidR="00000000" w:rsidRDefault="00233823">
      <w:pPr>
        <w:ind w:firstLine="426"/>
        <w:jc w:val="both"/>
      </w:pPr>
      <w:r>
        <w:t>- год и месяц ввода здания в эксплуатацию;</w:t>
      </w:r>
    </w:p>
    <w:p w:rsidR="00000000" w:rsidRDefault="00233823">
      <w:pPr>
        <w:ind w:firstLine="426"/>
        <w:jc w:val="both"/>
      </w:pPr>
      <w:r>
        <w:t>- название организации, ответственной за эксплуатацию;</w:t>
      </w:r>
    </w:p>
    <w:p w:rsidR="00000000" w:rsidRDefault="00233823">
      <w:pPr>
        <w:ind w:firstLine="426"/>
        <w:jc w:val="both"/>
      </w:pPr>
      <w:r>
        <w:t>- местонахождение организации с обязательным указанием адреса и действующего номера телефона, а также адреса электронной почты при наличии.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14. СОСТАВ И СОДЕРЖАНИЕ РАЗДЕЛА ПРОЕКТНОЙ ДОКУМЕНТАЦИИ ПО</w:t>
      </w:r>
      <w:r>
        <w:rPr>
          <w:b/>
          <w:bCs/>
        </w:rPr>
        <w:t xml:space="preserve"> ОЦЕНКЕ ЭНЕРГОЭФФЕКТИВНОСТИ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14.1 Проект здания должен содержать раздел «Мероприятия по обеспечению соблюдения требований энергетической эффективности и требований оснащенности зданий, строений и сооружений приборами учета используемых энергетических ресу</w:t>
      </w:r>
      <w:r>
        <w:t>рсов».</w:t>
      </w:r>
    </w:p>
    <w:p w:rsidR="00000000" w:rsidRDefault="00233823">
      <w:pPr>
        <w:ind w:firstLine="426"/>
        <w:jc w:val="both"/>
      </w:pPr>
      <w:r>
        <w:t>В разделе проекта должны быть представлены:</w:t>
      </w:r>
    </w:p>
    <w:p w:rsidR="00000000" w:rsidRDefault="00233823">
      <w:pPr>
        <w:ind w:firstLine="426"/>
        <w:jc w:val="both"/>
      </w:pPr>
      <w:r>
        <w:t>- в текстовой части</w:t>
      </w:r>
    </w:p>
    <w:p w:rsidR="00000000" w:rsidRDefault="00233823">
      <w:pPr>
        <w:ind w:firstLine="426"/>
        <w:jc w:val="both"/>
      </w:pPr>
      <w:r>
        <w:t>а) перечень мероприятий по обеспечению соблюдения установленных требований энергетической эффективности, включающих:</w:t>
      </w:r>
    </w:p>
    <w:p w:rsidR="00000000" w:rsidRDefault="00233823">
      <w:pPr>
        <w:ind w:firstLine="426"/>
        <w:jc w:val="both"/>
      </w:pPr>
      <w:r>
        <w:t>• показатели, характеризующие удельную величину расхода энергетическ</w:t>
      </w:r>
      <w:r>
        <w:t>их ресурсов в здании, строении и сооружении;</w:t>
      </w:r>
    </w:p>
    <w:p w:rsidR="00000000" w:rsidRDefault="00233823">
      <w:pPr>
        <w:ind w:firstLine="426"/>
        <w:jc w:val="both"/>
      </w:pPr>
      <w:r>
        <w:t>• требования к архитектурным, функционально-технологическим, конструктивным и инженерно-техническим решениям, влияющим на энергетическую эффективность зданий, строений и сооружений;</w:t>
      </w:r>
    </w:p>
    <w:p w:rsidR="00000000" w:rsidRDefault="00233823">
      <w:pPr>
        <w:ind w:firstLine="426"/>
        <w:jc w:val="both"/>
      </w:pPr>
      <w:r>
        <w:t>• требования к отдельным элем</w:t>
      </w:r>
      <w:r>
        <w:t>ентам, конструкциям зданий, строений и сооружений и их свойствам, к используемым в зданиях, строениях и сооружениях устройствам и технологиям, а также к включаемым в проектную документацию и применяемым при строительстве, реконструкции и капитальном ремонт</w:t>
      </w:r>
      <w:r>
        <w:t>е зданий, строений и сооружений технологиям и материалам, позволяющие исключить нерациональный расход энергетических ресурсов как в процессе строительства, реконструкции и капитального ремонта зданий, строений и сооружений, так и в процессе их эксплуатации</w:t>
      </w:r>
      <w:r>
        <w:t>; иные установленные требования энергетической эффективности;</w:t>
      </w:r>
    </w:p>
    <w:p w:rsidR="00000000" w:rsidRDefault="00233823">
      <w:pPr>
        <w:ind w:firstLine="426"/>
        <w:jc w:val="both"/>
      </w:pPr>
      <w:r>
        <w:t>б) обоснование выбора оптимальных архитектурных, функционально-технологических, конструктивных и инженерно-технических решений и их надлежащей реализации при осуществлении строительства, реконст</w:t>
      </w:r>
      <w:r>
        <w:t>рукции и капитального ремонта с целью обеспечения соответствия зданий, строений и сооружений требованиям энергетической эффективности и требованиям оснащенности их приборами учета используемых энергетических ресурсов;</w:t>
      </w:r>
    </w:p>
    <w:p w:rsidR="00000000" w:rsidRDefault="00233823">
      <w:pPr>
        <w:ind w:firstLine="426"/>
        <w:jc w:val="both"/>
      </w:pPr>
      <w:r>
        <w:t xml:space="preserve">в) перечень требований энергетической </w:t>
      </w:r>
      <w:r>
        <w:t>эффективности, которым здание, строение и сооружение должны соответствовать при вводе в эксплуатацию и в процессе эксплуатации, и сроки, в течение которых в процессе эксплуатации должно быть обеспечено выполнение указанных требований энергетической эффекти</w:t>
      </w:r>
      <w:r>
        <w:t>вности;</w:t>
      </w:r>
    </w:p>
    <w:p w:rsidR="00000000" w:rsidRDefault="00233823">
      <w:pPr>
        <w:ind w:firstLine="426"/>
        <w:jc w:val="both"/>
      </w:pPr>
      <w:r>
        <w:t>- в графической части</w:t>
      </w:r>
    </w:p>
    <w:p w:rsidR="00000000" w:rsidRDefault="00233823">
      <w:pPr>
        <w:ind w:firstLine="426"/>
        <w:jc w:val="both"/>
      </w:pPr>
      <w:r>
        <w:t>а) схемы расположения в зданиях, строениях и сооружениях приборов учета используемых энергетических ресурсов.</w:t>
      </w:r>
    </w:p>
    <w:p w:rsidR="00000000" w:rsidRDefault="00233823">
      <w:pPr>
        <w:ind w:firstLine="426"/>
        <w:jc w:val="both"/>
      </w:pPr>
      <w:r>
        <w:t>14.2 Текстовая часть раздела проекта должна быть оформлена в виде пояснительной записки, включающей:</w:t>
      </w:r>
    </w:p>
    <w:p w:rsidR="00000000" w:rsidRDefault="00233823">
      <w:pPr>
        <w:ind w:firstLine="426"/>
        <w:jc w:val="both"/>
      </w:pPr>
      <w:r>
        <w:t>- общую характе</w:t>
      </w:r>
      <w:r>
        <w:t>ристику запроектированного здания;</w:t>
      </w:r>
    </w:p>
    <w:p w:rsidR="00000000" w:rsidRDefault="00233823">
      <w:pPr>
        <w:ind w:firstLine="426"/>
        <w:jc w:val="both"/>
      </w:pPr>
      <w:r>
        <w:t>- сведения о проектных решениях, направленных на повышение эффективности использования энергии:</w:t>
      </w:r>
    </w:p>
    <w:p w:rsidR="00000000" w:rsidRDefault="00233823">
      <w:pPr>
        <w:ind w:firstLine="426"/>
        <w:jc w:val="both"/>
      </w:pPr>
      <w:r>
        <w:t>- описание технических решений ограждающих конструкций с расчетом приведенного сопротивления теплопередаче (за исключением св</w:t>
      </w:r>
      <w:r>
        <w:t>етопрозрачных) с приложением протоколов испытаний, подтверждающих принятые расчетные теплотехнические показатели строительных материалов и конструкций, и сертификаты соответствия для светопрозрачных конструкций;</w:t>
      </w:r>
    </w:p>
    <w:p w:rsidR="00000000" w:rsidRDefault="00233823">
      <w:pPr>
        <w:ind w:firstLine="426"/>
        <w:jc w:val="both"/>
      </w:pPr>
      <w:r>
        <w:t>- принятые виды пространства под нижним и на</w:t>
      </w:r>
      <w:r>
        <w:t>д верхним этажами с указанием температур внутреннего воздуха, принятых в расчет, наличие мансардных этажей, используемых для жилья, тамбуров входных дверей вестибюлей, остекления лоджий;</w:t>
      </w:r>
    </w:p>
    <w:p w:rsidR="00000000" w:rsidRDefault="00233823">
      <w:pPr>
        <w:ind w:firstLine="426"/>
        <w:jc w:val="both"/>
      </w:pPr>
      <w:r>
        <w:t>- теплотехнические расчеты ограждающих конструкций;</w:t>
      </w:r>
    </w:p>
    <w:p w:rsidR="00000000" w:rsidRDefault="00233823">
      <w:pPr>
        <w:ind w:firstLine="426"/>
        <w:jc w:val="both"/>
      </w:pPr>
      <w:r>
        <w:t>- теплотехнически</w:t>
      </w:r>
      <w:r>
        <w:t>е расчеты теплого чердака и техподполья;</w:t>
      </w:r>
    </w:p>
    <w:p w:rsidR="00000000" w:rsidRDefault="00233823">
      <w:pPr>
        <w:ind w:firstLine="426"/>
        <w:jc w:val="both"/>
      </w:pPr>
      <w:r>
        <w:t>- характеристику запроектированных систем отопления, вентиляции и кондиционирования воздуха, сведения о наличии приборов учета и регулирования, обеспечивающих эффективное использование энергии и др.;</w:t>
      </w:r>
    </w:p>
    <w:p w:rsidR="00000000" w:rsidRDefault="00233823">
      <w:pPr>
        <w:ind w:firstLine="426"/>
        <w:jc w:val="both"/>
      </w:pPr>
      <w:r>
        <w:t>- специальные п</w:t>
      </w:r>
      <w:r>
        <w:t>риемы повышения энергоэффективности здания, в том числе устройства по пассивному использованию солнечной энергии, системы утилизации теплоты вытяжного воздуха, теплоизоляция трубопроводов отопления и горячего водоснабжения, применение тепловых насосов и пр</w:t>
      </w:r>
      <w:r>
        <w:t>очее;</w:t>
      </w:r>
    </w:p>
    <w:p w:rsidR="00000000" w:rsidRDefault="00233823">
      <w:pPr>
        <w:ind w:firstLine="426"/>
        <w:jc w:val="both"/>
      </w:pPr>
      <w:r>
        <w:t>- информацию о выборе и размещении источников теплоснабжения для объекта. В необходимых случаях приводится технико-экономическое обоснование энергоснабжения от автономных источников вместо централизованных;</w:t>
      </w:r>
    </w:p>
    <w:p w:rsidR="00000000" w:rsidRDefault="00233823">
      <w:pPr>
        <w:ind w:firstLine="426"/>
        <w:jc w:val="both"/>
      </w:pPr>
      <w:r>
        <w:t>- расчеты теплоэнергетических показателей и сопос</w:t>
      </w:r>
      <w:r>
        <w:t>тавление проектных решений в части энергопотребления с требованиями данных норм.</w:t>
      </w:r>
    </w:p>
    <w:p w:rsidR="00000000" w:rsidRDefault="00233823">
      <w:pPr>
        <w:ind w:firstLine="426"/>
        <w:jc w:val="both"/>
      </w:pPr>
      <w:r>
        <w:t>- заключение с определением класса энергоэффективности запроектированного здания.</w:t>
      </w:r>
    </w:p>
    <w:p w:rsidR="00000000" w:rsidRDefault="00233823">
      <w:pPr>
        <w:ind w:firstLine="426"/>
        <w:jc w:val="both"/>
      </w:pPr>
      <w:r>
        <w:t>14.3 К разделу проекта должен прикладываться энергетический паспорт здания.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15. СОСТАВ, Ф</w:t>
      </w:r>
      <w:r>
        <w:rPr>
          <w:b/>
          <w:bCs/>
        </w:rPr>
        <w:t>ОРМА И СОДЕРЖАНИЕ ЭНЕРГЕТИЧЕСКОГО ПАСПОРТА ЗДАНИЯ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rPr>
          <w:b/>
          <w:bCs/>
        </w:rPr>
        <w:t>15.1</w:t>
      </w:r>
      <w:r>
        <w:t xml:space="preserve"> </w:t>
      </w:r>
      <w:r>
        <w:rPr>
          <w:b/>
          <w:bCs/>
        </w:rPr>
        <w:t>Общие положения</w:t>
      </w:r>
    </w:p>
    <w:p w:rsidR="00000000" w:rsidRDefault="00233823">
      <w:pPr>
        <w:ind w:firstLine="426"/>
        <w:jc w:val="both"/>
      </w:pPr>
      <w:r>
        <w:t>15.1.1 Энергетический паспорт здания предназначен для подтверждения соответствия показателей энергосбережения и энергетической эффективности зданий по теплотехническим и энергетически</w:t>
      </w:r>
      <w:r>
        <w:t>м критериям, установленным в настоящем документе.</w:t>
      </w:r>
    </w:p>
    <w:p w:rsidR="00000000" w:rsidRDefault="00233823">
      <w:pPr>
        <w:ind w:firstLine="426"/>
        <w:jc w:val="both"/>
      </w:pPr>
      <w:r>
        <w:t>15.1.2 Энергетический паспорт следует заполнять при разработке проектов новых, реконструируемых, капитально ремонтируемых зданий, при приемке здания в эксплуатацию, а также в процессе эксплуатации построенн</w:t>
      </w:r>
      <w:r>
        <w:t>ых зданий.</w:t>
      </w:r>
    </w:p>
    <w:p w:rsidR="00000000" w:rsidRDefault="00233823">
      <w:pPr>
        <w:ind w:firstLine="426"/>
        <w:jc w:val="both"/>
      </w:pPr>
      <w:r>
        <w:t>15.1.3 Энергетический паспорт здания следует заполнять:</w:t>
      </w:r>
    </w:p>
    <w:p w:rsidR="00000000" w:rsidRDefault="00233823">
      <w:pPr>
        <w:ind w:firstLine="426"/>
        <w:jc w:val="both"/>
      </w:pPr>
      <w:r>
        <w:t>а) на стадии разработки проекта и на стадии привязки к условиям конкретной площадки проектной организацией;</w:t>
      </w:r>
    </w:p>
    <w:p w:rsidR="00000000" w:rsidRDefault="00233823">
      <w:pPr>
        <w:ind w:firstLine="426"/>
        <w:jc w:val="both"/>
      </w:pPr>
      <w:r>
        <w:t xml:space="preserve">б) на стадии сдачи строительного объекта в эксплуатацию - проектной организацией </w:t>
      </w:r>
      <w:r>
        <w:t>на основе анализа отступлений от первоначального проекта, допущенных при строительстве здания. При этом учитываются:</w:t>
      </w:r>
    </w:p>
    <w:p w:rsidR="00000000" w:rsidRDefault="00233823">
      <w:pPr>
        <w:ind w:firstLine="426"/>
        <w:jc w:val="both"/>
      </w:pPr>
      <w:r>
        <w:t>- данные технической документации (исполнительные чертежи, акты на скрытые работы, паспорта, справки, предоставляемые приемочными комиссиям</w:t>
      </w:r>
      <w:r>
        <w:t>и, и прочее);</w:t>
      </w:r>
    </w:p>
    <w:p w:rsidR="00000000" w:rsidRDefault="00233823">
      <w:pPr>
        <w:ind w:firstLine="426"/>
        <w:jc w:val="both"/>
      </w:pPr>
      <w:r>
        <w:t>- изменения, внесенные в проект и санкционированные (согласованные) отступления от проекта в период строительства;</w:t>
      </w:r>
    </w:p>
    <w:p w:rsidR="00000000" w:rsidRDefault="00233823">
      <w:pPr>
        <w:ind w:firstLine="426"/>
        <w:jc w:val="both"/>
      </w:pPr>
      <w:r>
        <w:t>- итоги текущих и целевых проверок соблюдения теплотехнических характеристик объекта и инженерных систем техническим и авторски</w:t>
      </w:r>
      <w:r>
        <w:t>м надзором, ГАСН, рабочей комиссией и др.</w:t>
      </w:r>
    </w:p>
    <w:p w:rsidR="00000000" w:rsidRDefault="00233823">
      <w:pPr>
        <w:ind w:firstLine="426"/>
        <w:jc w:val="both"/>
      </w:pPr>
      <w:r>
        <w:t xml:space="preserve">В случае необходимости (несогласованное отступление от проекта, отсутствие необходимой технической документации, серьезный брак) заказчик и инспекция ГАСН вправе потребовать проведения экспертизы, включая натурные </w:t>
      </w:r>
      <w:r>
        <w:t>испытания ограждающих конструкций;</w:t>
      </w:r>
    </w:p>
    <w:p w:rsidR="00000000" w:rsidRDefault="00233823">
      <w:pPr>
        <w:ind w:firstLine="426"/>
        <w:jc w:val="both"/>
      </w:pPr>
      <w:r>
        <w:t>в) на стадии эксплуатации - организацией, эксплуатирующей здание, или инспектирующей организацией после годичной эксплуатации здания за счет эксплуатирующей организации. Включение эксплуатируемого здания в список на запол</w:t>
      </w:r>
      <w:r>
        <w:t>нение энергетического паспорта, анализ заполненного паспорта и принятие решения о необходимых мероприятиях производится в установленном законодательством порядке.</w:t>
      </w:r>
    </w:p>
    <w:p w:rsidR="00000000" w:rsidRDefault="00233823">
      <w:pPr>
        <w:ind w:firstLine="426"/>
        <w:jc w:val="both"/>
      </w:pPr>
      <w:r>
        <w:t>15.1.4 Для эксплуатируемых зданий энергетический паспорт здания следует разрабатывать по зада</w:t>
      </w:r>
      <w:r>
        <w:t>ниям организаций, осуществляющих их эксплуатацию.</w:t>
      </w:r>
    </w:p>
    <w:p w:rsidR="00000000" w:rsidRDefault="00233823">
      <w:pPr>
        <w:ind w:firstLine="426"/>
        <w:jc w:val="both"/>
      </w:pPr>
      <w:r>
        <w:t>При этом на здания, исполнительная документация на строительство которых не сохранилась, энергетические паспорта составляются на основе материалов бюро технической инвентаризации, натурных технических обсле</w:t>
      </w:r>
      <w:r>
        <w:t>дований и измерений.</w:t>
      </w:r>
    </w:p>
    <w:p w:rsidR="00000000" w:rsidRDefault="00233823">
      <w:pPr>
        <w:ind w:firstLine="426"/>
        <w:jc w:val="both"/>
      </w:pPr>
      <w:r>
        <w:t>15.1.5 Для жилых многоквартирных зданий с встроенно-пристроенными нежилыми помещениями в нижних этажах энергетические паспорта следует составлять раздельно по жилой части и каждому встроенно-пристроенному нежилому блоку; для встроенных</w:t>
      </w:r>
      <w:r>
        <w:t xml:space="preserve"> нежилых помещений в первый этаж жилых зданий, не выходящих за проекцию жилой части здания, энергетический паспорт допускается составлять как для одного здания.</w:t>
      </w:r>
    </w:p>
    <w:p w:rsidR="00000000" w:rsidRDefault="00233823">
      <w:pPr>
        <w:ind w:firstLine="426"/>
        <w:jc w:val="both"/>
      </w:pPr>
      <w:r>
        <w:t>15.1.6 Контроль качества и соответствия теплозащиты зданий и отдельных его элементов действующи</w:t>
      </w:r>
      <w:r>
        <w:t xml:space="preserve">м нормам осуществляется путем экспериментального определения теплотехнических и энергетических показателей эксплуатируемых зданий в соответствии с </w:t>
      </w:r>
      <w:hyperlink r:id="rId372" w:anchor="sub_id=1000" w:history="1">
        <w:r>
          <w:rPr>
            <w:rStyle w:val="a6"/>
          </w:rPr>
          <w:t>разделом 10</w:t>
        </w:r>
      </w:hyperlink>
      <w:r>
        <w:t>.</w:t>
      </w:r>
    </w:p>
    <w:p w:rsidR="00000000" w:rsidRDefault="00233823">
      <w:pPr>
        <w:ind w:firstLine="426"/>
        <w:jc w:val="both"/>
      </w:pPr>
      <w:r>
        <w:t>15.1.7 Ответст</w:t>
      </w:r>
      <w:r>
        <w:t>венность за достоверность данных энергетического паспорта проекта здания несет проектная организация, осуществляющая его заполнение в процессе проектирования и на стадии сдачи строительного объекта в эксплуатацию, или организация, оформляющая энергетически</w:t>
      </w:r>
      <w:r>
        <w:t>й паспорт эксплуатируемого здания.</w:t>
      </w:r>
    </w:p>
    <w:p w:rsidR="00000000" w:rsidRDefault="00233823">
      <w:pPr>
        <w:ind w:firstLine="426"/>
        <w:jc w:val="both"/>
      </w:pPr>
      <w:r>
        <w:t>15.1.8 Энергетический паспорт здания не предназначен для расчетов за коммунальные и другие услуги, оказываемые владельцам зданий, квартиросъемщикам и владельцам квартир.</w:t>
      </w:r>
    </w:p>
    <w:p w:rsidR="00000000" w:rsidRDefault="00233823">
      <w:pPr>
        <w:ind w:firstLine="426"/>
        <w:jc w:val="both"/>
      </w:pPr>
      <w:r>
        <w:t xml:space="preserve">15.1.9 Энергетический паспорт следует составлять в </w:t>
      </w:r>
      <w:r>
        <w:t>4-х экземплярах. Один экземпляр должен храниться в проектной организации; второй, заполняемый на стадии разработки проекта после привязки к условиям конкретной площадки, представляется в ГАСК одновременно с документами, необходимыми для получения разрешени</w:t>
      </w:r>
      <w:r>
        <w:t>я на ведение строительно-монтажных работ; третий экземпляр, заполняемый на стадии сдачи строительного объекта в эксплуатацию, передается заказчику, в дальнейшем - собственнику здания, четвертый - организации, эксплуатирующей здание.</w:t>
      </w:r>
    </w:p>
    <w:p w:rsidR="00000000" w:rsidRDefault="00233823">
      <w:pPr>
        <w:ind w:firstLine="426"/>
        <w:jc w:val="both"/>
      </w:pPr>
      <w:r>
        <w:rPr>
          <w:b/>
          <w:bCs/>
        </w:rPr>
        <w:t>15.2</w:t>
      </w:r>
      <w:r>
        <w:t xml:space="preserve"> </w:t>
      </w:r>
      <w:r>
        <w:rPr>
          <w:b/>
          <w:bCs/>
        </w:rPr>
        <w:t>Состав показателей</w:t>
      </w:r>
      <w:r>
        <w:rPr>
          <w:b/>
          <w:bCs/>
        </w:rPr>
        <w:t xml:space="preserve"> энергетического паспорта</w:t>
      </w:r>
    </w:p>
    <w:p w:rsidR="00000000" w:rsidRDefault="00233823">
      <w:pPr>
        <w:ind w:firstLine="426"/>
        <w:jc w:val="both"/>
      </w:pPr>
      <w:r>
        <w:t>15.2.1 Энергетический паспорт здания должен содержать:</w:t>
      </w:r>
    </w:p>
    <w:p w:rsidR="00000000" w:rsidRDefault="00233823">
      <w:pPr>
        <w:ind w:firstLine="426"/>
        <w:jc w:val="both"/>
      </w:pPr>
      <w:r>
        <w:t>- общую информацию о проекте;</w:t>
      </w:r>
    </w:p>
    <w:p w:rsidR="00000000" w:rsidRDefault="00233823">
      <w:pPr>
        <w:ind w:firstLine="426"/>
        <w:jc w:val="both"/>
      </w:pPr>
      <w:r>
        <w:t>- расчетные условия;</w:t>
      </w:r>
    </w:p>
    <w:p w:rsidR="00000000" w:rsidRDefault="00233823">
      <w:pPr>
        <w:ind w:firstLine="426"/>
        <w:jc w:val="both"/>
      </w:pPr>
      <w:r>
        <w:t>- функциональное назначение и тип здания;</w:t>
      </w:r>
    </w:p>
    <w:p w:rsidR="00000000" w:rsidRDefault="00233823">
      <w:pPr>
        <w:ind w:firstLine="426"/>
        <w:jc w:val="both"/>
      </w:pPr>
      <w:r>
        <w:t>- объемно-планировочные и компоновочные показатели здания;</w:t>
      </w:r>
    </w:p>
    <w:p w:rsidR="00000000" w:rsidRDefault="00233823">
      <w:pPr>
        <w:ind w:firstLine="426"/>
        <w:jc w:val="both"/>
      </w:pPr>
      <w:r>
        <w:t>- расчетные теплоэнергетические показатели здания (в том числе теплотехнические и теплоэнергетические показатели);</w:t>
      </w:r>
    </w:p>
    <w:p w:rsidR="00000000" w:rsidRDefault="00233823">
      <w:pPr>
        <w:ind w:firstLine="426"/>
        <w:jc w:val="both"/>
      </w:pPr>
      <w:r>
        <w:t>- сопоставление с нормативными требованиями;</w:t>
      </w:r>
    </w:p>
    <w:p w:rsidR="00000000" w:rsidRDefault="00233823">
      <w:pPr>
        <w:ind w:firstLine="426"/>
        <w:jc w:val="both"/>
      </w:pPr>
      <w:r>
        <w:t>- рекомендации по повышению энергетич</w:t>
      </w:r>
      <w:r>
        <w:t>еской эффективности здания (при необходимости);</w:t>
      </w:r>
    </w:p>
    <w:p w:rsidR="00000000" w:rsidRDefault="00233823">
      <w:pPr>
        <w:ind w:firstLine="426"/>
        <w:jc w:val="both"/>
      </w:pPr>
      <w:r>
        <w:t>- результаты измерений теплоэнергопотребления и уровня теплозащиты здания после годичного периода его эксплуатации;</w:t>
      </w:r>
    </w:p>
    <w:p w:rsidR="00000000" w:rsidRDefault="00233823">
      <w:pPr>
        <w:ind w:firstLine="426"/>
        <w:jc w:val="both"/>
      </w:pPr>
      <w:r>
        <w:t>- установленную категорию энергетической эффективности здания.</w:t>
      </w:r>
    </w:p>
    <w:p w:rsidR="00000000" w:rsidRDefault="00233823">
      <w:pPr>
        <w:ind w:firstLine="426"/>
        <w:jc w:val="both"/>
      </w:pPr>
      <w:r>
        <w:t>15.2.2 Гражданские здания сле</w:t>
      </w:r>
      <w:r>
        <w:t>дует различать по функциональному назначению -жилые и общественные (отдельно стоящие или пристраиваемые к другим зданиям), по типу - малоэтажные (одноквартирные) - до трех этажей включительно и многоэтажные (многоквартирные); по конструктивным решениям - к</w:t>
      </w:r>
      <w:r>
        <w:t>рупнопанельные железобетонные, монолитные, кирпичные, деревянные и др.</w:t>
      </w:r>
    </w:p>
    <w:p w:rsidR="00000000" w:rsidRDefault="00233823">
      <w:pPr>
        <w:ind w:firstLine="426"/>
        <w:jc w:val="both"/>
      </w:pPr>
      <w:r>
        <w:t xml:space="preserve">15.2.3 Внутренние и наружные расчетные условия должны содержать сведения о расчетной температуре и относительной влажности внутреннего воздуха, расчетной температуре наружного воздуха, </w:t>
      </w:r>
      <w:r>
        <w:t xml:space="preserve">градусо-сутках и продолжительности отопительного периода. Нормируемые величины следует принимать согласно </w:t>
      </w:r>
      <w:hyperlink r:id="rId373" w:history="1">
        <w:r>
          <w:rPr>
            <w:rStyle w:val="a6"/>
          </w:rPr>
          <w:t>ГОСТ 30494</w:t>
        </w:r>
      </w:hyperlink>
      <w:r>
        <w:t>, настоящего СП и нормам проектирования соответствующих зданий и сооружений</w:t>
      </w:r>
      <w:r>
        <w:t>.</w:t>
      </w:r>
    </w:p>
    <w:p w:rsidR="00000000" w:rsidRDefault="00233823">
      <w:pPr>
        <w:ind w:firstLine="426"/>
        <w:jc w:val="both"/>
      </w:pPr>
      <w:r>
        <w:t xml:space="preserve">15.2.4 Объемно-планировочные и компоновочные параметры здания должны содержать данные о геометрических параметрах здания (строительном объеме, высоте этажей и количестве квартир для жилых зданий), о площадях помещений общественных зданий, площадях жилых </w:t>
      </w:r>
      <w:r>
        <w:t>помещений и кухонь жилых зданий, о площадях наружных ограждающих конструкций (стен, окон, балконных и входных дверей, покрытий, чердачных перекрытий и перекрытий над неотапливаемыми подвалами и подпольями, проездами, полов по грунту), о коэффициентах остек</w:t>
      </w:r>
      <w:r>
        <w:t>ленности фасада здания и компактности здания, сведения о компоновочных решениях.</w:t>
      </w:r>
    </w:p>
    <w:p w:rsidR="00000000" w:rsidRDefault="00233823">
      <w:pPr>
        <w:ind w:firstLine="426"/>
        <w:jc w:val="both"/>
      </w:pPr>
      <w:r>
        <w:t>15.2.5 Нормативные теплотехнические и энергетические параметры должны содержать данные о требуемом сопротивлении теплопередаче и воздухопроницаемости наружных ограждающих конс</w:t>
      </w:r>
      <w:r>
        <w:t>трукций, о нормативном удельном расходе тепловой энергии на отопление и вентиляцию здания за отопительный период. Нормируемые величины следует принимать согласно раздела 4, раздела 6 настоящего СП.</w:t>
      </w:r>
    </w:p>
    <w:p w:rsidR="00000000" w:rsidRDefault="00233823">
      <w:pPr>
        <w:ind w:firstLine="426"/>
        <w:jc w:val="both"/>
      </w:pPr>
      <w:r>
        <w:t>15.2.6 Расчетные теплотехнические показатели здания должны</w:t>
      </w:r>
      <w:r>
        <w:t xml:space="preserve"> содержать данные о приведенном сопротивлении теплопередаче и сопротивлении воздухопроницанию наружных ограждающих конструкций, расчетном воздухообмене или расчетной кратности воздухообмена, продолжительности работы системы вентиляции в течение суток и др.</w:t>
      </w:r>
    </w:p>
    <w:p w:rsidR="00000000" w:rsidRDefault="00233823">
      <w:pPr>
        <w:ind w:firstLine="426"/>
        <w:jc w:val="both"/>
      </w:pPr>
      <w:r>
        <w:t>15.2.7 Расчетные теплоэнергетические показатели здания должны содержать данные о потребности тепловой энергии на отопление здания за отопительный период, общие расчетные потери тепла через ограждающие конструкции, теплопоступления и затраты тепла на венти</w:t>
      </w:r>
      <w:r>
        <w:t>ляцию, величине расчетного удельного расхода тепловой энергии на отопление и вентиляцию здания за отопительный период.</w:t>
      </w:r>
    </w:p>
    <w:p w:rsidR="00000000" w:rsidRDefault="00233823">
      <w:pPr>
        <w:ind w:firstLine="426"/>
        <w:jc w:val="both"/>
      </w:pPr>
      <w:r>
        <w:t>- Результаты измерений теплотехнических и теплоэнергетических показателей должны содержать данные о фактических значениях величин, поимен</w:t>
      </w:r>
      <w:r>
        <w:t xml:space="preserve">ованных в п. </w:t>
      </w:r>
      <w:hyperlink r:id="rId374" w:anchor="sub_id=15020500" w:history="1">
        <w:r>
          <w:rPr>
            <w:rStyle w:val="a6"/>
          </w:rPr>
          <w:t>15.2.5</w:t>
        </w:r>
      </w:hyperlink>
      <w:r>
        <w:t xml:space="preserve"> п. </w:t>
      </w:r>
      <w:hyperlink r:id="rId375" w:anchor="sub_id=15020700" w:history="1">
        <w:r>
          <w:rPr>
            <w:rStyle w:val="a6"/>
          </w:rPr>
          <w:t>15.2.7</w:t>
        </w:r>
      </w:hyperlink>
      <w:r>
        <w:t>. Результаты фактических измерений должны быть приведены к расчетным условиям.</w:t>
      </w:r>
    </w:p>
    <w:p w:rsidR="00000000" w:rsidRDefault="00233823">
      <w:pPr>
        <w:ind w:firstLine="426"/>
        <w:jc w:val="both"/>
      </w:pPr>
      <w:r>
        <w:t>15.2.8 Рекомендации по повышению энергоэффективности здания следует разрабатывать:</w:t>
      </w:r>
    </w:p>
    <w:p w:rsidR="00000000" w:rsidRDefault="00233823">
      <w:pPr>
        <w:ind w:firstLine="426"/>
        <w:jc w:val="both"/>
      </w:pPr>
      <w:r>
        <w:t xml:space="preserve">- </w:t>
      </w:r>
      <w:r>
        <w:t>на стадии проектирования, в случае несоответствия энергетических показателей требованиям данного свода правил, - проектной организацией;</w:t>
      </w:r>
    </w:p>
    <w:p w:rsidR="00000000" w:rsidRDefault="00233823">
      <w:pPr>
        <w:ind w:firstLine="426"/>
        <w:jc w:val="both"/>
      </w:pPr>
      <w:r>
        <w:t>- на стадии эксплуатации, в случае несоответствия фактического теплопотребления установленному классу энергетической эф</w:t>
      </w:r>
      <w:r>
        <w:t>фективности, - организацией, по чьей вине не достигнута требуемая категория теплоэнергетической эффективности.</w:t>
      </w:r>
    </w:p>
    <w:p w:rsidR="00000000" w:rsidRDefault="00233823">
      <w:pPr>
        <w:ind w:firstLine="426"/>
        <w:jc w:val="both"/>
      </w:pPr>
      <w:r>
        <w:t>15.2.9 Оформление и заполнение энергетического паспорта следует выполнять в соответствии с требованиями, изложенными в настоящем документе.</w:t>
      </w:r>
    </w:p>
    <w:p w:rsidR="00000000" w:rsidRDefault="00233823">
      <w:pPr>
        <w:ind w:firstLine="426"/>
        <w:jc w:val="both"/>
      </w:pPr>
      <w:r>
        <w:t>Приме</w:t>
      </w:r>
      <w:r>
        <w:t>р расчета удельного теплопотребления многоэтажного жилого дома приведен в приложении П.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233823">
      <w:pPr>
        <w:ind w:firstLine="426"/>
        <w:jc w:val="right"/>
      </w:pPr>
      <w:r>
        <w:t>(информационное)</w:t>
      </w:r>
    </w:p>
    <w:p w:rsidR="00000000" w:rsidRDefault="00233823">
      <w:pPr>
        <w:ind w:firstLine="426"/>
        <w:jc w:val="right"/>
      </w:pPr>
      <w:r>
        <w:t> </w:t>
      </w:r>
    </w:p>
    <w:p w:rsidR="00000000" w:rsidRDefault="00233823">
      <w:pPr>
        <w:ind w:firstLine="426"/>
        <w:jc w:val="right"/>
      </w:pPr>
      <w: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Обозначения и размерность единицы величины основных терминов</w:t>
      </w:r>
    </w:p>
    <w:p w:rsidR="00000000" w:rsidRDefault="00233823">
      <w:pPr>
        <w:ind w:firstLine="426"/>
        <w:jc w:val="both"/>
      </w:pPr>
      <w:r>
        <w:t> </w:t>
      </w:r>
    </w:p>
    <w:tbl>
      <w:tblPr>
        <w:tblW w:w="0" w:type="auto"/>
        <w:tblInd w:w="-16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6"/>
        <w:gridCol w:w="1447"/>
        <w:gridCol w:w="2522"/>
      </w:tblGrid>
      <w:tr w:rsidR="00000000">
        <w:trPr>
          <w:trHeight w:val="20"/>
        </w:trPr>
        <w:tc>
          <w:tcPr>
            <w:tcW w:w="7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Термин</w:t>
            </w:r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Обозначение</w:t>
            </w:r>
          </w:p>
        </w:tc>
        <w:tc>
          <w:tcPr>
            <w:tcW w:w="26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Размерность единицы величины</w:t>
            </w:r>
          </w:p>
        </w:tc>
      </w:tr>
      <w:tr w:rsidR="00000000">
        <w:trPr>
          <w:trHeight w:val="20"/>
        </w:trPr>
        <w:tc>
          <w:tcPr>
            <w:tcW w:w="7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t>Тепловой поток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lang w:val="en-US"/>
              </w:rPr>
              <w:t>Q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Вт</w:t>
            </w:r>
          </w:p>
        </w:tc>
      </w:tr>
      <w:tr w:rsidR="00000000">
        <w:trPr>
          <w:trHeight w:val="20"/>
        </w:trPr>
        <w:tc>
          <w:tcPr>
            <w:tcW w:w="7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t>Приведенное сопротивление теплопередаче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lang w:val="de-DE"/>
              </w:rPr>
              <w:t>R</w:t>
            </w:r>
            <w:r>
              <w:rPr>
                <w:vertAlign w:val="subscript"/>
                <w:lang w:val="en-US"/>
              </w:rPr>
              <w:t>o</w:t>
            </w:r>
            <w:r>
              <w:rPr>
                <w:vertAlign w:val="superscript"/>
                <w:lang w:val="de-DE"/>
              </w:rPr>
              <w:t>r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>·°С/Вт</w:t>
            </w:r>
          </w:p>
        </w:tc>
      </w:tr>
      <w:tr w:rsidR="00000000">
        <w:trPr>
          <w:trHeight w:val="20"/>
        </w:trPr>
        <w:tc>
          <w:tcPr>
            <w:tcW w:w="7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t>Приведенное термическое сопротивление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lang w:val="de-DE"/>
              </w:rPr>
              <w:t>R</w:t>
            </w:r>
            <w:r>
              <w:rPr>
                <w:vertAlign w:val="subscript"/>
                <w:lang w:val="de-DE"/>
              </w:rPr>
              <w:t>k</w:t>
            </w:r>
            <w:r>
              <w:rPr>
                <w:vertAlign w:val="superscript"/>
                <w:lang w:val="de-DE"/>
              </w:rPr>
              <w:t>r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>·°С/Вт</w:t>
            </w:r>
          </w:p>
        </w:tc>
      </w:tr>
      <w:tr w:rsidR="00000000">
        <w:trPr>
          <w:trHeight w:val="20"/>
        </w:trPr>
        <w:tc>
          <w:tcPr>
            <w:tcW w:w="7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t>Коэффициент теплоотдачи поверхности конструкции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α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Вт/(м</w:t>
            </w:r>
            <w:r>
              <w:rPr>
                <w:vertAlign w:val="superscript"/>
              </w:rPr>
              <w:t>2</w:t>
            </w:r>
            <w:r>
              <w:t>·°С)</w:t>
            </w:r>
          </w:p>
        </w:tc>
      </w:tr>
      <w:tr w:rsidR="00000000">
        <w:trPr>
          <w:trHeight w:val="20"/>
        </w:trPr>
        <w:tc>
          <w:tcPr>
            <w:tcW w:w="7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t>Коэффициент теплопроводности материала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λ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Вт/ м·°С</w:t>
            </w:r>
          </w:p>
        </w:tc>
      </w:tr>
      <w:tr w:rsidR="00000000">
        <w:trPr>
          <w:trHeight w:val="20"/>
        </w:trPr>
        <w:tc>
          <w:tcPr>
            <w:tcW w:w="7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t>Относительная влажность воздуха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φ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%</w:t>
            </w:r>
          </w:p>
        </w:tc>
      </w:tr>
      <w:tr w:rsidR="00000000">
        <w:trPr>
          <w:trHeight w:val="20"/>
        </w:trPr>
        <w:tc>
          <w:tcPr>
            <w:tcW w:w="7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t>Температура точки росы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lang w:val="de-DE"/>
              </w:rPr>
              <w:t>t</w:t>
            </w:r>
            <w:r>
              <w:rPr>
                <w:vertAlign w:val="subscript"/>
                <w:lang w:val="de-DE"/>
              </w:rPr>
              <w:t>d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°с</w:t>
            </w:r>
          </w:p>
        </w:tc>
      </w:tr>
      <w:tr w:rsidR="00000000">
        <w:trPr>
          <w:trHeight w:val="20"/>
        </w:trPr>
        <w:tc>
          <w:tcPr>
            <w:tcW w:w="7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t>Результирующая температура помещения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lang w:val="en-US"/>
              </w:rPr>
              <w:t>T</w:t>
            </w:r>
            <w:r>
              <w:rPr>
                <w:vertAlign w:val="subscript"/>
                <w:lang w:val="en-US"/>
              </w:rPr>
              <w:t>su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°с</w:t>
            </w:r>
          </w:p>
        </w:tc>
      </w:tr>
      <w:tr w:rsidR="00000000">
        <w:trPr>
          <w:trHeight w:val="20"/>
        </w:trPr>
        <w:tc>
          <w:tcPr>
            <w:tcW w:w="7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t>Градусо-сутки отопительного периода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lang w:val="de-DE"/>
              </w:rPr>
              <w:t>D</w:t>
            </w:r>
            <w:r>
              <w:rPr>
                <w:vertAlign w:val="subscript"/>
                <w:lang w:val="de-DE"/>
              </w:rPr>
              <w:t>d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°С·сут</w:t>
            </w:r>
          </w:p>
        </w:tc>
      </w:tr>
      <w:tr w:rsidR="00000000">
        <w:trPr>
          <w:trHeight w:val="20"/>
        </w:trPr>
        <w:tc>
          <w:tcPr>
            <w:tcW w:w="7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t>Отапливаемая площадь здания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lang w:val="de-DE"/>
              </w:rPr>
              <w:t>A</w:t>
            </w:r>
            <w:r>
              <w:rPr>
                <w:vertAlign w:val="subscript"/>
                <w:lang w:val="de-DE"/>
              </w:rPr>
              <w:t>h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7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t>Отапливаемый объем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lang w:val="de-DE"/>
              </w:rPr>
              <w:t>V</w:t>
            </w:r>
            <w:r>
              <w:rPr>
                <w:vertAlign w:val="subscript"/>
                <w:lang w:val="de-DE"/>
              </w:rPr>
              <w:t>h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7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both"/>
            </w:pPr>
            <w:r>
              <w:t>Удельный расход тепловой энергии на отопление и вентиляцию здания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lang w:val="en-US"/>
              </w:rPr>
              <w:t>q</w:t>
            </w:r>
            <w:r>
              <w:rPr>
                <w:vertAlign w:val="subscript"/>
                <w:lang w:val="en-US"/>
              </w:rPr>
              <w:t>h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кДж/(м</w:t>
            </w:r>
            <w:r>
              <w:rPr>
                <w:vertAlign w:val="superscript"/>
              </w:rPr>
              <w:t>2</w:t>
            </w:r>
            <w:r>
              <w:t>·°С·сут)</w:t>
            </w:r>
          </w:p>
        </w:tc>
      </w:tr>
    </w:tbl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233823">
      <w:pPr>
        <w:ind w:firstLine="426"/>
        <w:jc w:val="right"/>
      </w:pPr>
      <w:r>
        <w:t>(информационное)</w:t>
      </w:r>
    </w:p>
    <w:p w:rsidR="00000000" w:rsidRDefault="00233823">
      <w:pPr>
        <w:ind w:firstLine="426"/>
        <w:jc w:val="right"/>
      </w:pPr>
      <w:r>
        <w:rPr>
          <w:b/>
          <w:bCs/>
        </w:rPr>
        <w:t> </w:t>
      </w:r>
    </w:p>
    <w:p w:rsidR="00000000" w:rsidRDefault="00233823">
      <w:pPr>
        <w:ind w:firstLine="426"/>
        <w:jc w:val="right"/>
      </w:pPr>
      <w: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Исходные данные для проектирования теплозащиты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>Б.1 При расчетах теплоэнергетических показателей зданий отапливаемую площадь и другие геометрические параметры здания следует определять согласно п. 5.4 настоящего свода правил.</w:t>
      </w:r>
    </w:p>
    <w:p w:rsidR="00000000" w:rsidRDefault="00233823">
      <w:pPr>
        <w:jc w:val="both"/>
      </w:pPr>
      <w:r>
        <w:rPr>
          <w:rStyle w:val="s3"/>
        </w:rPr>
        <w:t xml:space="preserve">Пункт Б.2 изложен в редакции </w:t>
      </w:r>
      <w:hyperlink r:id="rId376" w:anchor="sub_id=305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</w:t>
      </w:r>
      <w:r>
        <w:rPr>
          <w:rStyle w:val="s3"/>
        </w:rPr>
        <w:t>01.04.19 г. № 46-нқ (</w:t>
      </w:r>
      <w:hyperlink r:id="rId377" w:anchor="sub_id=2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33823">
      <w:pPr>
        <w:ind w:firstLine="426"/>
        <w:jc w:val="both"/>
      </w:pPr>
      <w:r>
        <w:t xml:space="preserve">Б.2 </w:t>
      </w:r>
      <w:r>
        <w:rPr>
          <w:rStyle w:val="s0"/>
        </w:rPr>
        <w:t>Расчетную температуру наружного воздуха t</w:t>
      </w:r>
      <w:r>
        <w:rPr>
          <w:rStyle w:val="s0"/>
          <w:vertAlign w:val="subscript"/>
        </w:rPr>
        <w:t>ext</w:t>
      </w:r>
      <w:r>
        <w:rPr>
          <w:rStyle w:val="s0"/>
        </w:rPr>
        <w:t>, °С, следует принимать по средней температуре наиболее холодной пятидневки с обеспеченность</w:t>
      </w:r>
      <w:r>
        <w:rPr>
          <w:rStyle w:val="s0"/>
        </w:rPr>
        <w:t xml:space="preserve">ю 0,92 для соответствующего городского или сельского населенного пункта. При отсутствии данных для конкретного пункта расчетную температуру следует принимать для ближайшего пункта, который указан в </w:t>
      </w:r>
      <w:hyperlink r:id="rId378" w:history="1">
        <w:r>
          <w:rPr>
            <w:rStyle w:val="a6"/>
          </w:rPr>
          <w:t>СП РК 2.04-01</w:t>
        </w:r>
      </w:hyperlink>
      <w:r>
        <w:t>.</w:t>
      </w:r>
    </w:p>
    <w:p w:rsidR="00000000" w:rsidRDefault="00233823">
      <w:pPr>
        <w:jc w:val="both"/>
      </w:pPr>
      <w:r>
        <w:rPr>
          <w:rStyle w:val="s3"/>
        </w:rPr>
        <w:t xml:space="preserve">Пункт Б.3 изложен в редакции </w:t>
      </w:r>
      <w:hyperlink r:id="rId379" w:anchor="sub_id=305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</w:t>
      </w:r>
      <w:r>
        <w:rPr>
          <w:rStyle w:val="s3"/>
        </w:rPr>
        <w:t>урного развития РК от 01.04.19 г. № 46-нқ (</w:t>
      </w:r>
      <w:hyperlink r:id="rId380" w:anchor="sub_id=2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33823">
      <w:pPr>
        <w:ind w:firstLine="397"/>
        <w:jc w:val="both"/>
      </w:pPr>
      <w:r>
        <w:t xml:space="preserve">Б.3 </w:t>
      </w:r>
      <w:r>
        <w:rPr>
          <w:rStyle w:val="s0"/>
        </w:rPr>
        <w:t>Продолжительность отопительного периода z</w:t>
      </w:r>
      <w:r>
        <w:rPr>
          <w:rStyle w:val="s0"/>
          <w:vertAlign w:val="subscript"/>
        </w:rPr>
        <w:t>ht</w:t>
      </w:r>
      <w:r>
        <w:rPr>
          <w:rStyle w:val="s0"/>
        </w:rPr>
        <w:t>, сут, и среднюю температуру наружного воздуха t</w:t>
      </w:r>
      <w:r>
        <w:rPr>
          <w:rStyle w:val="s0"/>
          <w:vertAlign w:val="subscript"/>
        </w:rPr>
        <w:t>ext</w:t>
      </w:r>
      <w:r>
        <w:rPr>
          <w:rStyle w:val="s0"/>
          <w:vertAlign w:val="superscript"/>
        </w:rPr>
        <w:t>av</w:t>
      </w:r>
      <w:r>
        <w:rPr>
          <w:rStyle w:val="s0"/>
        </w:rPr>
        <w:t>, °C, в течение от</w:t>
      </w:r>
      <w:r>
        <w:rPr>
          <w:rStyle w:val="s0"/>
        </w:rPr>
        <w:t xml:space="preserve">опительного периода следует принимать согласно СП РК 2.04-01 (табл. 3.1) для соответствующего города или населенного пункта. При отсутствии данных для конкретного пункта расчетную температуру следует принимать для ближайшего пункта, который указан в СП РК </w:t>
      </w:r>
      <w:r>
        <w:rPr>
          <w:rStyle w:val="s0"/>
        </w:rPr>
        <w:t>2.04-01. Величину градусо-суток D</w:t>
      </w:r>
      <w:r>
        <w:rPr>
          <w:rStyle w:val="s0"/>
          <w:vertAlign w:val="subscript"/>
        </w:rPr>
        <w:t>d</w:t>
      </w:r>
      <w:r>
        <w:rPr>
          <w:rStyle w:val="s0"/>
        </w:rPr>
        <w:t xml:space="preserve"> в течение отопительного периода следует вычислять по формуле:</w:t>
      </w:r>
    </w:p>
    <w:p w:rsidR="00000000" w:rsidRDefault="00233823">
      <w:pPr>
        <w:ind w:firstLine="397"/>
        <w:jc w:val="both"/>
      </w:pPr>
      <w:r>
        <w:rPr>
          <w:rStyle w:val="s0"/>
        </w:rPr>
        <w:t>D</w:t>
      </w:r>
      <w:r>
        <w:rPr>
          <w:rStyle w:val="s0"/>
          <w:vertAlign w:val="subscript"/>
        </w:rPr>
        <w:t>d</w:t>
      </w:r>
      <w:r>
        <w:rPr>
          <w:rStyle w:val="s0"/>
        </w:rPr>
        <w:t xml:space="preserve"> = (t</w:t>
      </w:r>
      <w:r>
        <w:rPr>
          <w:rStyle w:val="s0"/>
          <w:vertAlign w:val="subscript"/>
        </w:rPr>
        <w:t>int</w:t>
      </w:r>
      <w:r>
        <w:rPr>
          <w:rStyle w:val="s0"/>
        </w:rPr>
        <w:t>- t</w:t>
      </w:r>
      <w:r>
        <w:rPr>
          <w:rStyle w:val="s0"/>
          <w:vertAlign w:val="subscript"/>
        </w:rPr>
        <w:t>ext</w:t>
      </w:r>
      <w:r>
        <w:rPr>
          <w:rStyle w:val="s0"/>
          <w:vertAlign w:val="superscript"/>
        </w:rPr>
        <w:t>av</w:t>
      </w:r>
      <w:r>
        <w:rPr>
          <w:rStyle w:val="s0"/>
        </w:rPr>
        <w:t>) z</w:t>
      </w:r>
      <w:r>
        <w:rPr>
          <w:rStyle w:val="s0"/>
          <w:vertAlign w:val="subscript"/>
        </w:rPr>
        <w:t>ht</w:t>
      </w:r>
      <w:r>
        <w:rPr>
          <w:rStyle w:val="s0"/>
        </w:rPr>
        <w:t>,</w:t>
      </w:r>
    </w:p>
    <w:p w:rsidR="00000000" w:rsidRDefault="00233823">
      <w:pPr>
        <w:ind w:firstLine="426"/>
        <w:jc w:val="both"/>
      </w:pPr>
      <w:r>
        <w:rPr>
          <w:rStyle w:val="s0"/>
        </w:rPr>
        <w:t>где t</w:t>
      </w:r>
      <w:r>
        <w:rPr>
          <w:rStyle w:val="s0"/>
          <w:vertAlign w:val="subscript"/>
        </w:rPr>
        <w:t>int</w:t>
      </w:r>
      <w:r>
        <w:rPr>
          <w:rStyle w:val="s0"/>
        </w:rPr>
        <w:t xml:space="preserve"> - расчетная средняя температура внутреннего воздуха, °С.</w:t>
      </w:r>
      <w:r>
        <w:t>.</w:t>
      </w:r>
    </w:p>
    <w:p w:rsidR="00000000" w:rsidRDefault="00233823">
      <w:pPr>
        <w:ind w:firstLine="426"/>
        <w:jc w:val="both"/>
      </w:pPr>
      <w:r>
        <w:t xml:space="preserve">Б.4 Градусо-сутки отопительного периода </w:t>
      </w:r>
      <w:r>
        <w:rPr>
          <w:lang w:val="fr-FR"/>
        </w:rPr>
        <w:t>D</w:t>
      </w:r>
      <w:r>
        <w:rPr>
          <w:vertAlign w:val="subscript"/>
          <w:lang w:val="fr-FR"/>
        </w:rPr>
        <w:t>d</w:t>
      </w:r>
      <w:r>
        <w:rPr>
          <w:lang w:val="fr-FR"/>
        </w:rPr>
        <w:t xml:space="preserve">, </w:t>
      </w:r>
      <w:r>
        <w:t>°С·сут, и продолжительн</w:t>
      </w:r>
      <w:r>
        <w:t xml:space="preserve">ость отопительного периода </w:t>
      </w:r>
      <w:r>
        <w:rPr>
          <w:lang w:val="fr-FR"/>
        </w:rPr>
        <w:t>z</w:t>
      </w:r>
      <w:r>
        <w:rPr>
          <w:vertAlign w:val="subscript"/>
          <w:lang w:val="fr-FR"/>
        </w:rPr>
        <w:t>ht</w:t>
      </w:r>
      <w:r>
        <w:rPr>
          <w:lang w:val="fr-FR"/>
        </w:rPr>
        <w:t xml:space="preserve"> </w:t>
      </w:r>
      <w:r>
        <w:t>сут, следует принимать согласно таблице Б.3 для соответствующих типов зданий.</w:t>
      </w:r>
    </w:p>
    <w:p w:rsidR="00000000" w:rsidRDefault="00233823">
      <w:pPr>
        <w:ind w:firstLine="426"/>
        <w:jc w:val="both"/>
      </w:pPr>
      <w:r>
        <w:t>Б.5 Среднюю за отопительный период величину суммарной солнечной радиации на горизонтальную и вертикальные поверхности различной ориентации при дейс</w:t>
      </w:r>
      <w:r>
        <w:t xml:space="preserve">твительных условиях облачности </w:t>
      </w:r>
      <w:r>
        <w:rPr>
          <w:lang w:val="en-US"/>
        </w:rPr>
        <w:t>I</w:t>
      </w:r>
      <w:r>
        <w:t>, МДж/м</w:t>
      </w:r>
      <w:r>
        <w:rPr>
          <w:vertAlign w:val="superscript"/>
        </w:rPr>
        <w:t>2</w:t>
      </w:r>
      <w:r>
        <w:t>, следует принимать по таблице Б.4.</w:t>
      </w:r>
    </w:p>
    <w:p w:rsidR="00000000" w:rsidRDefault="00233823">
      <w:pPr>
        <w:jc w:val="both"/>
      </w:pPr>
      <w:r>
        <w:rPr>
          <w:rStyle w:val="s3"/>
        </w:rPr>
        <w:t xml:space="preserve">В пункт Б.6 внесены изменения в соответствии с </w:t>
      </w:r>
      <w:hyperlink r:id="rId381" w:anchor="sub_id=3052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382" w:anchor="sub_id=2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33823">
      <w:pPr>
        <w:ind w:firstLine="426"/>
        <w:jc w:val="both"/>
      </w:pPr>
      <w:r>
        <w:t>Б.6 При проектировании пароизоляции ограждающих конструкций рассматривают следующие периоды их эксплуатации:</w:t>
      </w:r>
    </w:p>
    <w:p w:rsidR="00000000" w:rsidRDefault="00233823">
      <w:pPr>
        <w:ind w:firstLine="426"/>
        <w:jc w:val="both"/>
      </w:pPr>
      <w:r>
        <w:t>- годовой период включающий все 12 месяцев;</w:t>
      </w:r>
    </w:p>
    <w:p w:rsidR="00000000" w:rsidRDefault="00233823">
      <w:pPr>
        <w:ind w:firstLine="426"/>
        <w:jc w:val="both"/>
      </w:pPr>
      <w:r>
        <w:t>- период месяце</w:t>
      </w:r>
      <w:r>
        <w:t>в с отрицательными (меньше нуля °С) среднемесячными температурами наружного воздуха;</w:t>
      </w:r>
    </w:p>
    <w:p w:rsidR="00000000" w:rsidRDefault="00233823">
      <w:pPr>
        <w:ind w:firstLine="426"/>
        <w:jc w:val="both"/>
      </w:pPr>
      <w:r>
        <w:t>- зимний период со среднемесячными температурами наружного воздуха меньшими минус 5°С;</w:t>
      </w:r>
    </w:p>
    <w:p w:rsidR="00000000" w:rsidRDefault="00233823">
      <w:pPr>
        <w:ind w:firstLine="426"/>
        <w:jc w:val="both"/>
      </w:pPr>
      <w:r>
        <w:t xml:space="preserve">- весенне-осенний со среднемесячными температурами наружного воздуха в интервале от </w:t>
      </w:r>
      <w:r>
        <w:t>минус 5°С до плюс 5°С;</w:t>
      </w:r>
    </w:p>
    <w:p w:rsidR="00000000" w:rsidRDefault="00233823">
      <w:pPr>
        <w:ind w:firstLine="426"/>
        <w:jc w:val="both"/>
      </w:pPr>
      <w:r>
        <w:t>- летний период со среднемесячными температурами наружного воздуха больше плюс 5°С.</w:t>
      </w:r>
    </w:p>
    <w:p w:rsidR="00000000" w:rsidRDefault="00233823">
      <w:pPr>
        <w:ind w:firstLine="426"/>
        <w:jc w:val="both"/>
      </w:pPr>
      <w:r>
        <w:t xml:space="preserve">Среднюю температуру наружного воздуха </w:t>
      </w:r>
      <w:r>
        <w:rPr>
          <w:lang w:val="fr-FR"/>
        </w:rPr>
        <w:t>t</w:t>
      </w:r>
      <w:r>
        <w:rPr>
          <w:vertAlign w:val="subscript"/>
          <w:lang w:val="fr-FR"/>
        </w:rPr>
        <w:t>i</w:t>
      </w:r>
      <w:r>
        <w:rPr>
          <w:lang w:val="fr-FR"/>
        </w:rPr>
        <w:t xml:space="preserve"> </w:t>
      </w:r>
      <w:r>
        <w:t>для соответствующего периода эксплуатации ограждающих конструкций следует вычислять как среднеарифметическое</w:t>
      </w:r>
      <w:r>
        <w:t xml:space="preserve"> значение среднемесячных температур периода, определяемых по таблице 3.5.</w:t>
      </w:r>
    </w:p>
    <w:p w:rsidR="00000000" w:rsidRDefault="00233823">
      <w:pPr>
        <w:ind w:firstLine="426"/>
        <w:jc w:val="both"/>
      </w:pPr>
      <w:r>
        <w:t>Температуру в плоскости возможной конденсации τ</w:t>
      </w:r>
      <w:r>
        <w:rPr>
          <w:vertAlign w:val="subscript"/>
        </w:rPr>
        <w:t>с</w:t>
      </w:r>
      <w:r>
        <w:t xml:space="preserve"> следует определять по формуле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962025" cy="266700"/>
            <wp:effectExtent l="0" t="0" r="9525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383" r:link="rId3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(Б.1)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fr-FR"/>
        </w:rPr>
        <w:t>t</w:t>
      </w:r>
      <w:r>
        <w:rPr>
          <w:vertAlign w:val="subscript"/>
          <w:lang w:val="fr-FR"/>
        </w:rPr>
        <w:t>int</w:t>
      </w:r>
      <w:r>
        <w:rPr>
          <w:lang w:val="fr-FR"/>
        </w:rPr>
        <w:t xml:space="preserve"> </w:t>
      </w:r>
      <w:r>
        <w:t>- расчетная температура внутреннего воздуха, °С;</w:t>
      </w:r>
    </w:p>
    <w:p w:rsidR="00000000" w:rsidRDefault="00233823">
      <w:pPr>
        <w:ind w:firstLine="426"/>
        <w:jc w:val="both"/>
      </w:pPr>
      <w:r>
        <w:rPr>
          <w:lang w:val="fr-FR"/>
        </w:rPr>
        <w:t>t</w:t>
      </w:r>
      <w:r>
        <w:rPr>
          <w:vertAlign w:val="subscript"/>
          <w:lang w:val="fr-FR"/>
        </w:rPr>
        <w:t>i</w:t>
      </w:r>
      <w:r>
        <w:rPr>
          <w:lang w:val="fr-FR"/>
        </w:rPr>
        <w:t xml:space="preserve"> </w:t>
      </w:r>
      <w:r>
        <w:t xml:space="preserve">- средняя температура наружного воздуха </w:t>
      </w:r>
      <w:r>
        <w:rPr>
          <w:lang w:val="fr-FR"/>
        </w:rPr>
        <w:t>i</w:t>
      </w:r>
      <w:r>
        <w:t>-го периода, °С.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rPr>
          <w:rStyle w:val="s0"/>
        </w:rPr>
        <w:t>Парциальное давление насыщенного водяного пара Е, Па, в плоскост</w:t>
      </w:r>
      <w:r>
        <w:rPr>
          <w:rStyle w:val="s0"/>
        </w:rPr>
        <w:t>и возможной конденсации (E</w:t>
      </w:r>
      <w:r>
        <w:rPr>
          <w:rStyle w:val="s0"/>
          <w:vertAlign w:val="subscript"/>
        </w:rPr>
        <w:t>j</w:t>
      </w:r>
      <w:r>
        <w:rPr>
          <w:rStyle w:val="s0"/>
        </w:rPr>
        <w:t>, E</w:t>
      </w:r>
      <w:r>
        <w:rPr>
          <w:rStyle w:val="s0"/>
          <w:vertAlign w:val="subscript"/>
        </w:rPr>
        <w:t>2</w:t>
      </w:r>
      <w:r>
        <w:rPr>
          <w:rStyle w:val="s0"/>
        </w:rPr>
        <w:t>, E</w:t>
      </w:r>
      <w:r>
        <w:rPr>
          <w:rStyle w:val="s0"/>
          <w:vertAlign w:val="subscript"/>
        </w:rPr>
        <w:t>3</w:t>
      </w:r>
      <w:r>
        <w:rPr>
          <w:rStyle w:val="s0"/>
        </w:rPr>
        <w:t>, E</w:t>
      </w:r>
      <w:r>
        <w:rPr>
          <w:rStyle w:val="s0"/>
          <w:vertAlign w:val="subscript"/>
        </w:rPr>
        <w:t>g</w:t>
      </w:r>
      <w:r>
        <w:rPr>
          <w:rStyle w:val="s0"/>
        </w:rPr>
        <w:t>) при температуре τ</w:t>
      </w:r>
      <w:r>
        <w:rPr>
          <w:rStyle w:val="s0"/>
          <w:vertAlign w:val="subscript"/>
        </w:rPr>
        <w:t>с</w:t>
      </w:r>
      <w:r>
        <w:rPr>
          <w:rStyle w:val="s0"/>
        </w:rPr>
        <w:t xml:space="preserve"> определяется согласно </w:t>
      </w:r>
      <w:hyperlink r:id="rId385" w:history="1">
        <w:r>
          <w:rPr>
            <w:rStyle w:val="a6"/>
          </w:rPr>
          <w:t>СП РК 2.04-106</w:t>
        </w:r>
      </w:hyperlink>
      <w:r>
        <w:t>.</w:t>
      </w:r>
    </w:p>
    <w:p w:rsidR="00000000" w:rsidRDefault="00233823">
      <w:pPr>
        <w:ind w:firstLine="426"/>
        <w:jc w:val="both"/>
      </w:pPr>
      <w:r>
        <w:t xml:space="preserve">Среднее парциальное давление водяного пара е, Па, годового периода </w:t>
      </w:r>
      <w:r>
        <w:rPr>
          <w:lang w:val="en-US"/>
        </w:rPr>
        <w:t>e</w:t>
      </w:r>
      <w:r>
        <w:rPr>
          <w:vertAlign w:val="subscript"/>
          <w:lang w:val="en-US"/>
        </w:rPr>
        <w:t>ext</w:t>
      </w:r>
      <w:r>
        <w:rPr>
          <w:lang w:val="en-US"/>
        </w:rPr>
        <w:t xml:space="preserve"> </w:t>
      </w:r>
      <w:r>
        <w:t xml:space="preserve">и периода месяцев с отрицательными среднемесячными температурами </w:t>
      </w:r>
      <w:r>
        <w:rPr>
          <w:lang w:val="en-US"/>
        </w:rPr>
        <w:t>eg</w:t>
      </w:r>
      <w:r>
        <w:rPr>
          <w:vertAlign w:val="superscript"/>
          <w:lang w:val="en-US"/>
        </w:rPr>
        <w:t>ext</w:t>
      </w:r>
      <w:r>
        <w:rPr>
          <w:lang w:val="en-US"/>
        </w:rPr>
        <w:t xml:space="preserve"> </w:t>
      </w:r>
      <w:r>
        <w:t>определяется как среднеарифметическое значение парциального давления водяного пара соответствующих месяцев, принимаемых по таблице Б.6.</w:t>
      </w:r>
    </w:p>
    <w:p w:rsidR="00000000" w:rsidRDefault="00233823">
      <w:pPr>
        <w:ind w:firstLine="426"/>
        <w:jc w:val="both"/>
      </w:pPr>
      <w:r>
        <w:t xml:space="preserve">Б.7 Максимальную амплитуду температуры наружного </w:t>
      </w:r>
      <w:r>
        <w:t xml:space="preserve">воздуха </w:t>
      </w:r>
      <w:r>
        <w:rPr>
          <w:noProof/>
        </w:rPr>
        <w:drawing>
          <wp:inline distT="0" distB="0" distL="0" distR="0">
            <wp:extent cx="409575" cy="161925"/>
            <wp:effectExtent l="0" t="0" r="9525" b="952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86" r:link="rId3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°</w:t>
      </w:r>
      <w:r>
        <w:rPr>
          <w:lang w:val="en-US"/>
        </w:rPr>
        <w:t>C</w:t>
      </w:r>
      <w:r>
        <w:t xml:space="preserve">, в июле следует принимать согласно карте зон влажности; максимальное </w:t>
      </w:r>
      <w:r>
        <w:rPr>
          <w:lang w:val="en-US"/>
        </w:rPr>
        <w:t>I</w:t>
      </w:r>
      <w:r>
        <w:rPr>
          <w:vertAlign w:val="subscript"/>
          <w:lang w:val="en-US"/>
        </w:rPr>
        <w:t>max</w:t>
      </w:r>
      <w:r>
        <w:t>, Вт/м, и</w:t>
      </w:r>
      <w:r>
        <w:t xml:space="preserve"> среднее і, Вт/м, значения мм суммарной (прямой и рассеянной) солнечной радиации при ясном небе для вертикальной поверхности западной ориентации.</w:t>
      </w:r>
    </w:p>
    <w:p w:rsidR="00000000" w:rsidRDefault="00233823">
      <w:pPr>
        <w:jc w:val="both"/>
      </w:pPr>
      <w:r>
        <w:rPr>
          <w:rStyle w:val="s3"/>
        </w:rPr>
        <w:t xml:space="preserve">Пункт Б.8 и примечание изложены в редакции </w:t>
      </w:r>
      <w:hyperlink r:id="rId388" w:anchor="sub_id=305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389" w:anchor="sub_id=2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33823">
      <w:pPr>
        <w:ind w:firstLine="397"/>
        <w:jc w:val="both"/>
      </w:pPr>
      <w:r>
        <w:rPr>
          <w:rStyle w:val="s0"/>
        </w:rPr>
        <w:t xml:space="preserve">Б.8 При проектировании теплозащиты используются следующие расчетные показатели строительных материалов конструкций (по </w:t>
      </w:r>
      <w:hyperlink r:id="rId390" w:anchor="sub_id=1" w:history="1">
        <w:r>
          <w:rPr>
            <w:rStyle w:val="a6"/>
          </w:rPr>
          <w:t>приложению А</w:t>
        </w:r>
      </w:hyperlink>
      <w:r>
        <w:rPr>
          <w:rStyle w:val="s0"/>
        </w:rPr>
        <w:t xml:space="preserve"> СП РК 2.04-106):</w:t>
      </w:r>
    </w:p>
    <w:p w:rsidR="00000000" w:rsidRDefault="00233823">
      <w:pPr>
        <w:ind w:firstLine="397"/>
        <w:jc w:val="both"/>
      </w:pPr>
      <w:r>
        <w:rPr>
          <w:rStyle w:val="s0"/>
        </w:rPr>
        <w:t>- коэффициент теплопроводности Я, Вт/(м·°С), для условий эксплуатации А или Б;</w:t>
      </w:r>
    </w:p>
    <w:p w:rsidR="00000000" w:rsidRDefault="00233823">
      <w:pPr>
        <w:ind w:firstLine="397"/>
        <w:jc w:val="both"/>
      </w:pPr>
      <w:r>
        <w:rPr>
          <w:rStyle w:val="s0"/>
        </w:rPr>
        <w:t>- коэффициент теплоусвоения (при периоде 24 ч) s, Вт/(м·°С), для условий эксплуатации А или Б;</w:t>
      </w:r>
    </w:p>
    <w:p w:rsidR="00000000" w:rsidRDefault="00233823">
      <w:pPr>
        <w:ind w:firstLine="397"/>
        <w:jc w:val="both"/>
      </w:pPr>
      <w:r>
        <w:rPr>
          <w:rStyle w:val="s0"/>
        </w:rPr>
        <w:t>- удельная теплоемкость</w:t>
      </w:r>
      <w:r>
        <w:rPr>
          <w:rStyle w:val="s0"/>
        </w:rPr>
        <w:t xml:space="preserve"> (в сухом состоянии) Сд кДж/(кг·°С);</w:t>
      </w:r>
    </w:p>
    <w:p w:rsidR="00000000" w:rsidRDefault="00233823">
      <w:pPr>
        <w:ind w:firstLine="397"/>
        <w:jc w:val="both"/>
      </w:pPr>
      <w:r>
        <w:rPr>
          <w:rStyle w:val="s0"/>
        </w:rPr>
        <w:t>- коэффициент паропроницаемости л, мг/(м-ч-Па) или сопротивление паропроницанию R</w:t>
      </w:r>
      <w:r>
        <w:rPr>
          <w:rStyle w:val="s0"/>
          <w:vertAlign w:val="subscript"/>
        </w:rPr>
        <w:t>vr</w:t>
      </w:r>
      <w:r>
        <w:rPr>
          <w:rStyle w:val="s0"/>
        </w:rPr>
        <w:t>, м -ч-Па/мг;</w:t>
      </w:r>
    </w:p>
    <w:p w:rsidR="00000000" w:rsidRDefault="00233823">
      <w:pPr>
        <w:ind w:firstLine="397"/>
        <w:jc w:val="both"/>
      </w:pPr>
      <w:r>
        <w:rPr>
          <w:rStyle w:val="s0"/>
        </w:rPr>
        <w:t>- воздухопроницаемость G, кг/(м</w:t>
      </w:r>
      <w:r>
        <w:rPr>
          <w:rStyle w:val="s0"/>
          <w:vertAlign w:val="superscript"/>
        </w:rPr>
        <w:t>2</w:t>
      </w:r>
      <w:r>
        <w:rPr>
          <w:rStyle w:val="s0"/>
        </w:rPr>
        <w:t>·ч) или сопротивление воздухопроницанию R</w:t>
      </w:r>
      <w:r>
        <w:rPr>
          <w:rStyle w:val="s0"/>
          <w:vertAlign w:val="subscript"/>
        </w:rPr>
        <w:t>a</w:t>
      </w:r>
      <w:r>
        <w:rPr>
          <w:rStyle w:val="s0"/>
        </w:rPr>
        <w:t>,м</w:t>
      </w:r>
      <w:r>
        <w:rPr>
          <w:rStyle w:val="s0"/>
          <w:vertAlign w:val="superscript"/>
        </w:rPr>
        <w:t>2</w:t>
      </w:r>
      <w:r>
        <w:rPr>
          <w:rStyle w:val="s0"/>
        </w:rPr>
        <w:t>·ч·Па/кг или м</w:t>
      </w:r>
      <w:r>
        <w:rPr>
          <w:rStyle w:val="s0"/>
          <w:vertAlign w:val="superscript"/>
        </w:rPr>
        <w:t>2</w:t>
      </w:r>
      <w:r>
        <w:rPr>
          <w:rStyle w:val="s0"/>
        </w:rPr>
        <w:t>·ч/кг (для окон и балконных дверей при Ар = 10 Па);</w:t>
      </w:r>
    </w:p>
    <w:p w:rsidR="00000000" w:rsidRDefault="00233823">
      <w:pPr>
        <w:ind w:firstLine="397"/>
        <w:jc w:val="both"/>
      </w:pPr>
      <w:r>
        <w:rPr>
          <w:rStyle w:val="s0"/>
        </w:rPr>
        <w:t>- коэффициент поглощения солнечной радиации наружной поверхностью ограждения Р.</w:t>
      </w:r>
    </w:p>
    <w:p w:rsidR="00000000" w:rsidRDefault="00233823">
      <w:pPr>
        <w:ind w:firstLine="426"/>
        <w:jc w:val="both"/>
      </w:pPr>
      <w:r>
        <w:rPr>
          <w:rStyle w:val="s0"/>
        </w:rPr>
        <w:t>Примечание - Расчетные показатели эффективных теплоизоляционных материалов (минераловатных, стекловолокнистых и полимерных),</w:t>
      </w:r>
      <w:r>
        <w:rPr>
          <w:rStyle w:val="s0"/>
        </w:rPr>
        <w:t xml:space="preserve"> а также материалов, не приведенных в </w:t>
      </w:r>
      <w:hyperlink r:id="rId391" w:history="1">
        <w:r>
          <w:rPr>
            <w:rStyle w:val="a6"/>
          </w:rPr>
          <w:t>СП РК 2.04-106</w:t>
        </w:r>
      </w:hyperlink>
      <w:r>
        <w:rPr>
          <w:rStyle w:val="s0"/>
        </w:rPr>
        <w:t>, следует принимать для условий эксплуатации А или Б согласно теплотехническим испытаниям по методике СП РК 2.04-106, полученных аккредитов</w:t>
      </w:r>
      <w:r>
        <w:rPr>
          <w:rStyle w:val="s0"/>
        </w:rPr>
        <w:t>анными испытательными лабораториями с учетом расчетного массового отношения влаги в материале, приведенных для соответствующего материала в СП РК 2.04-106</w:t>
      </w:r>
      <w:r>
        <w:t>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233823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33823">
      <w:pPr>
        <w:ind w:firstLine="426"/>
        <w:jc w:val="right"/>
      </w:pPr>
      <w:r>
        <w:t> </w:t>
      </w:r>
    </w:p>
    <w:p w:rsidR="00000000" w:rsidRDefault="00233823">
      <w:pPr>
        <w:ind w:firstLine="426"/>
        <w:jc w:val="right"/>
      </w:pPr>
      <w:r>
        <w:t> </w:t>
      </w:r>
    </w:p>
    <w:p w:rsidR="00000000" w:rsidRDefault="00233823">
      <w:pPr>
        <w:ind w:firstLine="426"/>
        <w:jc w:val="center"/>
      </w:pPr>
      <w:r>
        <w:t>Таблица В.1- Значения коэффициентов затенения светового проема и</w:t>
      </w:r>
      <w:r>
        <w:t xml:space="preserve"> относительного проникания</w:t>
      </w:r>
    </w:p>
    <w:p w:rsidR="00000000" w:rsidRDefault="00233823">
      <w:pPr>
        <w:ind w:firstLine="426"/>
        <w:jc w:val="center"/>
      </w:pPr>
      <w:r>
        <w:t>солнечной радиации окон и зенитных фонарей</w:t>
      </w:r>
    </w:p>
    <w:p w:rsidR="00000000" w:rsidRDefault="00233823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8"/>
        <w:gridCol w:w="4601"/>
        <w:gridCol w:w="1063"/>
        <w:gridCol w:w="9"/>
        <w:gridCol w:w="1179"/>
        <w:gridCol w:w="9"/>
        <w:gridCol w:w="1010"/>
        <w:gridCol w:w="9"/>
        <w:gridCol w:w="1022"/>
      </w:tblGrid>
      <w:tr w:rsidR="00000000">
        <w:trPr>
          <w:trHeight w:val="20"/>
        </w:trPr>
        <w:tc>
          <w:tcPr>
            <w:tcW w:w="237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№</w:t>
            </w:r>
          </w:p>
          <w:p w:rsidR="00000000" w:rsidRDefault="00233823">
            <w:pPr>
              <w:jc w:val="center"/>
            </w:pPr>
            <w:r>
              <w:t>п/п</w:t>
            </w:r>
          </w:p>
        </w:tc>
        <w:tc>
          <w:tcPr>
            <w:tcW w:w="247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Заполнение светового проема</w:t>
            </w:r>
          </w:p>
        </w:tc>
        <w:tc>
          <w:tcPr>
            <w:tcW w:w="2293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 xml:space="preserve">Коэффициенты </w:t>
            </w:r>
            <w:r>
              <w:rPr>
                <w:noProof/>
              </w:rPr>
              <w:drawing>
                <wp:inline distT="0" distB="0" distL="0" distR="0">
                  <wp:extent cx="1143000" cy="171450"/>
                  <wp:effectExtent l="0" t="0" r="0" b="0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2" r:link="rId3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119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в деревянных или ПВХ переплетах</w:t>
            </w:r>
          </w:p>
        </w:tc>
        <w:tc>
          <w:tcPr>
            <w:tcW w:w="11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в металлических переплетах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19125" cy="161925"/>
                  <wp:effectExtent l="0" t="0" r="9525" b="9525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4" r:link="rId3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81025" cy="171450"/>
                  <wp:effectExtent l="0" t="0" r="9525" b="0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6" r:link="rId3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42925" cy="152400"/>
                  <wp:effectExtent l="0" t="0" r="952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8" r:link="rId3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33400" cy="152400"/>
                  <wp:effectExtent l="0" t="0" r="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0" r:link="rId4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23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</w:t>
            </w:r>
          </w:p>
        </w:tc>
        <w:tc>
          <w:tcPr>
            <w:tcW w:w="2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Двойное остекление в спаренных переплетах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0.75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0.85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  <w:tc>
          <w:tcPr>
            <w:tcW w:w="5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</w:t>
            </w:r>
          </w:p>
        </w:tc>
        <w:tc>
          <w:tcPr>
            <w:tcW w:w="2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Двойное остекление в раздельных переплетах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0.65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0.85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0.8</w:t>
            </w:r>
          </w:p>
        </w:tc>
        <w:tc>
          <w:tcPr>
            <w:tcW w:w="5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0.85</w:t>
            </w:r>
          </w:p>
        </w:tc>
      </w:tr>
      <w:tr w:rsidR="00000000">
        <w:trPr>
          <w:trHeight w:val="20"/>
        </w:trPr>
        <w:tc>
          <w:tcPr>
            <w:tcW w:w="237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</w:t>
            </w:r>
          </w:p>
        </w:tc>
        <w:tc>
          <w:tcPr>
            <w:tcW w:w="2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Блоки стеклянные пустотные (с шириной швов 6 мм) размером, мм: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0,9</w:t>
            </w:r>
          </w:p>
        </w:tc>
        <w:tc>
          <w:tcPr>
            <w:tcW w:w="1743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0,65 (без переплета) 0,7</w:t>
            </w:r>
          </w:p>
        </w:tc>
      </w:tr>
      <w:tr w:rsidR="00000000">
        <w:trPr>
          <w:trHeight w:val="20"/>
        </w:trPr>
        <w:tc>
          <w:tcPr>
            <w:tcW w:w="237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2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- 194×194×98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0,9</w:t>
            </w:r>
          </w:p>
        </w:tc>
        <w:tc>
          <w:tcPr>
            <w:tcW w:w="1743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(без переплета)</w:t>
            </w:r>
          </w:p>
        </w:tc>
      </w:tr>
      <w:tr w:rsidR="00000000">
        <w:trPr>
          <w:trHeight w:val="20"/>
        </w:trPr>
        <w:tc>
          <w:tcPr>
            <w:tcW w:w="23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2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- 244×244×98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174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</w:t>
            </w:r>
          </w:p>
        </w:tc>
        <w:tc>
          <w:tcPr>
            <w:tcW w:w="2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Профильное стекло коробчатого сечения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0.9</w:t>
            </w:r>
          </w:p>
        </w:tc>
        <w:tc>
          <w:tcPr>
            <w:tcW w:w="174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0,75 (без переплета)</w:t>
            </w:r>
          </w:p>
        </w:tc>
      </w:tr>
      <w:tr w:rsidR="00000000">
        <w:trPr>
          <w:trHeight w:val="20"/>
        </w:trPr>
        <w:tc>
          <w:tcPr>
            <w:tcW w:w="23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5</w:t>
            </w:r>
          </w:p>
        </w:tc>
        <w:tc>
          <w:tcPr>
            <w:tcW w:w="2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Двойное из органического стекла для зенитных фонарей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0,9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0,9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  <w:tc>
          <w:tcPr>
            <w:tcW w:w="5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6</w:t>
            </w:r>
          </w:p>
        </w:tc>
        <w:tc>
          <w:tcPr>
            <w:tcW w:w="2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Тройное из органического стекла для зенитных фонарей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0,9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0,83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  <w:tc>
          <w:tcPr>
            <w:tcW w:w="5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7</w:t>
            </w:r>
          </w:p>
        </w:tc>
        <w:tc>
          <w:tcPr>
            <w:tcW w:w="2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Тройное остекление в раздельно-спаренных переплетах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0,5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0,76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0,7</w:t>
            </w:r>
          </w:p>
        </w:tc>
        <w:tc>
          <w:tcPr>
            <w:tcW w:w="5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0,76</w:t>
            </w:r>
          </w:p>
        </w:tc>
      </w:tr>
      <w:tr w:rsidR="00000000">
        <w:trPr>
          <w:trHeight w:val="20"/>
        </w:trPr>
        <w:tc>
          <w:tcPr>
            <w:tcW w:w="237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8</w:t>
            </w:r>
          </w:p>
        </w:tc>
        <w:tc>
          <w:tcPr>
            <w:tcW w:w="2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Однокамерный стеклопакет из стекла: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7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2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- обычного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0,8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0,85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0,9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0,85</w:t>
            </w:r>
          </w:p>
        </w:tc>
      </w:tr>
      <w:tr w:rsidR="00000000">
        <w:trPr>
          <w:trHeight w:val="20"/>
        </w:trPr>
        <w:tc>
          <w:tcPr>
            <w:tcW w:w="237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2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- с твердым селективным покрытием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0,8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0,57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0,9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0,57</w:t>
            </w:r>
          </w:p>
        </w:tc>
      </w:tr>
      <w:tr w:rsidR="00000000">
        <w:trPr>
          <w:trHeight w:val="20"/>
        </w:trPr>
        <w:tc>
          <w:tcPr>
            <w:tcW w:w="23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2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- с мягким селективным покрытием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0,8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0,57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0,9</w:t>
            </w:r>
          </w:p>
        </w:tc>
        <w:tc>
          <w:tcPr>
            <w:tcW w:w="5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0,57</w:t>
            </w:r>
          </w:p>
        </w:tc>
      </w:tr>
      <w:tr w:rsidR="00000000">
        <w:trPr>
          <w:trHeight w:val="20"/>
        </w:trPr>
        <w:tc>
          <w:tcPr>
            <w:tcW w:w="237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9</w:t>
            </w:r>
          </w:p>
        </w:tc>
        <w:tc>
          <w:tcPr>
            <w:tcW w:w="2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Двухкамерный стеклопакет из стекла: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7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2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- обычного (с межстекольным расстоянием 6 мм)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0,78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0,76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0,85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0,76</w:t>
            </w:r>
          </w:p>
        </w:tc>
      </w:tr>
      <w:tr w:rsidR="00000000">
        <w:trPr>
          <w:trHeight w:val="20"/>
        </w:trPr>
        <w:tc>
          <w:tcPr>
            <w:tcW w:w="237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2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- обычного (с межстекольным расстоянием 12 мм)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0,78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0,76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0,85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0,76</w:t>
            </w:r>
          </w:p>
        </w:tc>
      </w:tr>
      <w:tr w:rsidR="00000000">
        <w:trPr>
          <w:trHeight w:val="20"/>
        </w:trPr>
        <w:tc>
          <w:tcPr>
            <w:tcW w:w="237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2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- с твердым селективным покрытием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0,78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0,51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0,85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0,51</w:t>
            </w:r>
          </w:p>
        </w:tc>
      </w:tr>
      <w:tr w:rsidR="00000000">
        <w:trPr>
          <w:trHeight w:val="20"/>
        </w:trPr>
        <w:tc>
          <w:tcPr>
            <w:tcW w:w="237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2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- с мягким селективным покрытием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0,78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0,51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0,85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0,51</w:t>
            </w:r>
          </w:p>
        </w:tc>
      </w:tr>
      <w:tr w:rsidR="00000000">
        <w:trPr>
          <w:trHeight w:val="20"/>
        </w:trPr>
        <w:tc>
          <w:tcPr>
            <w:tcW w:w="23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2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- с твердым селективным покрытием и заполнением аргоном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0,78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0,51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0,85</w:t>
            </w:r>
          </w:p>
        </w:tc>
        <w:tc>
          <w:tcPr>
            <w:tcW w:w="5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0,51</w:t>
            </w:r>
          </w:p>
        </w:tc>
      </w:tr>
      <w:tr w:rsidR="00000000">
        <w:trPr>
          <w:trHeight w:val="20"/>
        </w:trPr>
        <w:tc>
          <w:tcPr>
            <w:tcW w:w="237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10</w:t>
            </w:r>
          </w:p>
        </w:tc>
        <w:tc>
          <w:tcPr>
            <w:tcW w:w="2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 xml:space="preserve">Обычное стекло и однокамерный стеклопакет в раздельных переплетах из стекла: 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7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2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- обычного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0,75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0,76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7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2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- с твердым селективным покрытием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0,75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0,51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7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2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- с мягким селективным покрытием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0,75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0,51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2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- с твердым селективным покрытием и заполнением аргоном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0,75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0,51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  <w:tc>
          <w:tcPr>
            <w:tcW w:w="5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7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11</w:t>
            </w:r>
          </w:p>
        </w:tc>
        <w:tc>
          <w:tcPr>
            <w:tcW w:w="2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Обычное стекло и двухкамерный стеклопакет в раздельных переплетах из стекла: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7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2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- обычного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0,73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0,72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7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2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- с твердым селективным покрытием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0,73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0,48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7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2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- с мягким селективным покрытием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0,73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0,48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7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</w:t>
            </w:r>
          </w:p>
        </w:tc>
        <w:tc>
          <w:tcPr>
            <w:tcW w:w="2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- с твердым селективным покрытием и заполнением аргоном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0,73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0,48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12</w:t>
            </w:r>
          </w:p>
        </w:tc>
        <w:tc>
          <w:tcPr>
            <w:tcW w:w="247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Два однокамерных стеклопакета в спаренных переплетах</w:t>
            </w:r>
          </w:p>
        </w:tc>
        <w:tc>
          <w:tcPr>
            <w:tcW w:w="5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0,7</w:t>
            </w:r>
          </w:p>
        </w:tc>
        <w:tc>
          <w:tcPr>
            <w:tcW w:w="64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0,72</w:t>
            </w:r>
          </w:p>
        </w:tc>
        <w:tc>
          <w:tcPr>
            <w:tcW w:w="5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  <w:tc>
          <w:tcPr>
            <w:tcW w:w="5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13</w:t>
            </w:r>
          </w:p>
        </w:tc>
        <w:tc>
          <w:tcPr>
            <w:tcW w:w="2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Два однокамерных стеклопакета в раздельных переплетах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0,6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0,72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14</w:t>
            </w:r>
          </w:p>
        </w:tc>
        <w:tc>
          <w:tcPr>
            <w:tcW w:w="2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Четырехслойное остекление в двух спаренных переплетах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0,5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0,72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ПРИМЕЧАНИЕ 1. К мягким селективным покрытиям стекла относят покрытия с тепловой эмиссией менее 0,15, к твердым - более 0,15.</w:t>
            </w:r>
          </w:p>
          <w:p w:rsidR="00000000" w:rsidRDefault="00233823">
            <w:r>
              <w:t>ПРИМЕЧАНИЕ 2. Условные обозначения:</w:t>
            </w:r>
          </w:p>
          <w:p w:rsidR="00000000" w:rsidRDefault="00233823">
            <w:r>
              <w:rPr>
                <w:noProof/>
              </w:rPr>
              <w:drawing>
                <wp:inline distT="0" distB="0" distL="0" distR="0">
                  <wp:extent cx="514350" cy="161925"/>
                  <wp:effectExtent l="0" t="0" r="0" b="9525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2" r:link="rId4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- коэффициенты затенения светового проема соответственно окон и зенитных фонарей;</w:t>
            </w:r>
          </w:p>
          <w:p w:rsidR="00000000" w:rsidRDefault="00233823">
            <w:r>
              <w:rPr>
                <w:noProof/>
              </w:rPr>
              <w:drawing>
                <wp:inline distT="0" distB="0" distL="0" distR="0">
                  <wp:extent cx="571500" cy="161925"/>
                  <wp:effectExtent l="0" t="0" r="0" b="952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4" r:link="rId4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- коэффициенты относительного проникания солнечной радиации соответственно окон и зенитных фонарей.</w:t>
            </w:r>
          </w:p>
        </w:tc>
      </w:tr>
      <w:tr w:rsidR="00000000">
        <w:tc>
          <w:tcPr>
            <w:tcW w:w="525" w:type="dxa"/>
            <w:vAlign w:val="center"/>
            <w:hideMark/>
          </w:tcPr>
          <w:p w:rsidR="00000000" w:rsidRDefault="00233823"/>
        </w:tc>
        <w:tc>
          <w:tcPr>
            <w:tcW w:w="15" w:type="dxa"/>
            <w:vAlign w:val="center"/>
            <w:hideMark/>
          </w:tcPr>
          <w:p w:rsidR="00000000" w:rsidRDefault="00233823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535" w:type="dxa"/>
            <w:vAlign w:val="center"/>
            <w:hideMark/>
          </w:tcPr>
          <w:p w:rsidR="00000000" w:rsidRDefault="00233823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30" w:type="dxa"/>
            <w:vAlign w:val="center"/>
            <w:hideMark/>
          </w:tcPr>
          <w:p w:rsidR="00000000" w:rsidRDefault="00233823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233823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25" w:type="dxa"/>
            <w:vAlign w:val="center"/>
            <w:hideMark/>
          </w:tcPr>
          <w:p w:rsidR="00000000" w:rsidRDefault="00233823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233823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30" w:type="dxa"/>
            <w:vAlign w:val="center"/>
            <w:hideMark/>
          </w:tcPr>
          <w:p w:rsidR="00000000" w:rsidRDefault="00233823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233823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30" w:type="dxa"/>
            <w:vAlign w:val="center"/>
            <w:hideMark/>
          </w:tcPr>
          <w:p w:rsidR="00000000" w:rsidRDefault="00233823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233823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33823">
      <w:pPr>
        <w:ind w:firstLine="426"/>
        <w:jc w:val="right"/>
      </w:pPr>
      <w:r>
        <w:rPr>
          <w:b/>
          <w:bCs/>
        </w:rPr>
        <w:t> </w:t>
      </w:r>
    </w:p>
    <w:p w:rsidR="00000000" w:rsidRDefault="00233823">
      <w:pPr>
        <w:ind w:firstLine="426"/>
        <w:jc w:val="right"/>
      </w:pPr>
      <w: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Метод определения приведенного сопротивления теплопередаче ограждающих</w:t>
      </w:r>
    </w:p>
    <w:p w:rsidR="00000000" w:rsidRDefault="00233823">
      <w:pPr>
        <w:ind w:firstLine="426"/>
        <w:jc w:val="center"/>
      </w:pPr>
      <w:r>
        <w:rPr>
          <w:b/>
          <w:bCs/>
        </w:rPr>
        <w:t>конструкций зданий на основе расчета температурных полей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both"/>
      </w:pPr>
      <w:r>
        <w:rPr>
          <w:b/>
          <w:bCs/>
        </w:rPr>
        <w:t>Г.1 Сущность метода</w:t>
      </w:r>
    </w:p>
    <w:p w:rsidR="00000000" w:rsidRDefault="00233823">
      <w:pPr>
        <w:ind w:firstLine="426"/>
        <w:jc w:val="both"/>
      </w:pPr>
      <w:r>
        <w:t>Сущность метода заключается в моделировании стационарного процесса теплопередачи через ограждающие констру</w:t>
      </w:r>
      <w:r>
        <w:t>кции зданий с использованием специальных компьютерных программ.</w:t>
      </w:r>
    </w:p>
    <w:p w:rsidR="00000000" w:rsidRDefault="00233823">
      <w:pPr>
        <w:ind w:firstLine="426"/>
        <w:jc w:val="both"/>
      </w:pPr>
      <w:r>
        <w:t>Метод предназначен для оценки температурного режима и расчета приведенного сопротивления теплопередаче ограждающих конструкций зданий или их фрагментов с учетом геометрической формы, расположе</w:t>
      </w:r>
      <w:r>
        <w:t>ния и характеристик конструктивных и теплоизоляционных слоев, температур окружающего воздуха, коэффициентов теплоотдачи поверхностей.</w:t>
      </w:r>
    </w:p>
    <w:p w:rsidR="00000000" w:rsidRDefault="00233823">
      <w:pPr>
        <w:ind w:firstLine="426"/>
        <w:jc w:val="both"/>
      </w:pPr>
      <w:r>
        <w:rPr>
          <w:b/>
          <w:bCs/>
        </w:rPr>
        <w:t>Г.2 Требования к программному обеспечению</w:t>
      </w:r>
    </w:p>
    <w:p w:rsidR="00000000" w:rsidRDefault="00233823">
      <w:pPr>
        <w:ind w:firstLine="426"/>
        <w:jc w:val="both"/>
      </w:pPr>
      <w:r>
        <w:t>Г.2.1 Компьютерные программы, с помощью которых производятся расчеты, должны име</w:t>
      </w:r>
      <w:r>
        <w:t>ть сопроводительную техническую документацию и обеспечивать возможность расчета трехмерного (пространственного) или двухмерного (плоского) температурного поля, тепловых потоков и сопротивления теплопередаче в заданной области ограждающих конструкций при ст</w:t>
      </w:r>
      <w:r>
        <w:t>ационарных условиях теплопередачи.</w:t>
      </w:r>
    </w:p>
    <w:p w:rsidR="00000000" w:rsidRDefault="00233823">
      <w:pPr>
        <w:ind w:firstLine="426"/>
        <w:jc w:val="both"/>
      </w:pPr>
      <w:r>
        <w:t>Г.2.2 Ввод исходных данных должен производиться в графическом виде (с экрана монитора), либо в виде табличных данных и обеспечивать возможность задания требуемых характеристик материалов и граничных условий рассчитываемой</w:t>
      </w:r>
      <w:r>
        <w:t xml:space="preserve"> конструкции в заданной области; при этом возможно использование как банка данных, так и задания исходных данных в виде расчетных значений.</w:t>
      </w:r>
    </w:p>
    <w:p w:rsidR="00000000" w:rsidRDefault="00233823">
      <w:pPr>
        <w:ind w:firstLine="426"/>
        <w:jc w:val="both"/>
      </w:pPr>
      <w:r>
        <w:t>Г.2.3 Представление результатов расчета должно обеспечивать возможность визуализации температурного поля, определени</w:t>
      </w:r>
      <w:r>
        <w:t>е температуры в любой точке рассчитываемой конструкции, определение суммарных входящих и выходящих тепловых потоков через заданные поверхности, средних температур заданных поверхностей, сопротивления теплопередаче (или коэффициента теплопередачи) рассчитыв</w:t>
      </w:r>
      <w:r>
        <w:t>аемой конструкции.</w:t>
      </w:r>
    </w:p>
    <w:p w:rsidR="00000000" w:rsidRDefault="00233823">
      <w:pPr>
        <w:ind w:firstLine="426"/>
        <w:jc w:val="both"/>
      </w:pPr>
      <w:r>
        <w:t>Г.2.4 Окончательные результаты расчета должны представляться в документированном виде и включать: расчетные температуры наружного и внутреннего воздуха, коэффициенты теплообмена поверхностей, распределение температур по заданному сечению</w:t>
      </w:r>
      <w:r>
        <w:t xml:space="preserve"> рассчитанного узла, информацию по входящим и выходящим тепловым потокам, средним температурам поверхностей по заданным областям, значения сопротивления теплопередаче (или коэффициента теплопередачи) рассчитанной конструкции или её участка.</w:t>
      </w:r>
    </w:p>
    <w:p w:rsidR="00000000" w:rsidRDefault="00233823">
      <w:pPr>
        <w:ind w:firstLine="426"/>
        <w:jc w:val="both"/>
      </w:pPr>
      <w:r>
        <w:t>Г.2.5 Сопроводи</w:t>
      </w:r>
      <w:r>
        <w:t>тельная документация к компьютерной программе должна содержать:</w:t>
      </w:r>
    </w:p>
    <w:p w:rsidR="00000000" w:rsidRDefault="00233823">
      <w:pPr>
        <w:ind w:firstLine="426"/>
        <w:jc w:val="both"/>
      </w:pPr>
      <w:r>
        <w:t>- область применения программного продукта;</w:t>
      </w:r>
    </w:p>
    <w:p w:rsidR="00000000" w:rsidRDefault="00233823">
      <w:pPr>
        <w:ind w:firstLine="426"/>
        <w:jc w:val="both"/>
      </w:pPr>
      <w:r>
        <w:t>- сведения о сертификации;</w:t>
      </w:r>
    </w:p>
    <w:p w:rsidR="00000000" w:rsidRDefault="00233823">
      <w:pPr>
        <w:ind w:firstLine="426"/>
        <w:jc w:val="both"/>
      </w:pPr>
      <w:r>
        <w:t>- подробное описание назначения программы и ее функций;</w:t>
      </w:r>
    </w:p>
    <w:p w:rsidR="00000000" w:rsidRDefault="00233823">
      <w:pPr>
        <w:ind w:firstLine="426"/>
        <w:jc w:val="both"/>
      </w:pPr>
      <w:r>
        <w:t>- описание процедуры установки программы на персональном компьютере;</w:t>
      </w:r>
    </w:p>
    <w:p w:rsidR="00000000" w:rsidRDefault="00233823">
      <w:pPr>
        <w:ind w:firstLine="426"/>
        <w:jc w:val="both"/>
      </w:pPr>
      <w:r>
        <w:t>- описание математических моделей, используемых в программе;</w:t>
      </w:r>
    </w:p>
    <w:p w:rsidR="00000000" w:rsidRDefault="00233823">
      <w:pPr>
        <w:ind w:firstLine="426"/>
        <w:jc w:val="both"/>
      </w:pPr>
      <w:r>
        <w:t>- детальное руководство пользователя с примерами реализации;</w:t>
      </w:r>
    </w:p>
    <w:p w:rsidR="00000000" w:rsidRDefault="00233823">
      <w:pPr>
        <w:ind w:firstLine="426"/>
        <w:jc w:val="both"/>
      </w:pPr>
      <w:r>
        <w:t>- координаты службы технической поддержки.</w:t>
      </w:r>
    </w:p>
    <w:p w:rsidR="00000000" w:rsidRDefault="00233823">
      <w:pPr>
        <w:ind w:firstLine="426"/>
        <w:jc w:val="both"/>
      </w:pPr>
      <w:r>
        <w:rPr>
          <w:b/>
          <w:bCs/>
        </w:rPr>
        <w:t>Г.3 Последовательность</w:t>
      </w:r>
      <w:r>
        <w:rPr>
          <w:b/>
          <w:bCs/>
        </w:rPr>
        <w:t xml:space="preserve"> расчета</w:t>
      </w:r>
    </w:p>
    <w:p w:rsidR="00000000" w:rsidRDefault="00233823">
      <w:pPr>
        <w:ind w:firstLine="426"/>
        <w:jc w:val="both"/>
      </w:pPr>
      <w:r>
        <w:t>В общем случае расчет приведенного сопротивления теплопередаче ограждающей конструкции рекомендуется проводить в следующей последовательности:</w:t>
      </w:r>
    </w:p>
    <w:p w:rsidR="00000000" w:rsidRDefault="00233823">
      <w:pPr>
        <w:ind w:firstLine="426"/>
        <w:jc w:val="both"/>
      </w:pPr>
      <w:r>
        <w:t>- анализ рассчитываемой конструкции, выбор расчетной области (расчетного фрагмента);</w:t>
      </w:r>
    </w:p>
    <w:p w:rsidR="00000000" w:rsidRDefault="00233823">
      <w:pPr>
        <w:ind w:firstLine="426"/>
        <w:jc w:val="both"/>
      </w:pPr>
      <w:r>
        <w:t>- выбор программног</w:t>
      </w:r>
      <w:r>
        <w:t>о средства (компьютерной программы) для проведения расчетов трехмерных или двухмерных температурных полей;</w:t>
      </w:r>
    </w:p>
    <w:p w:rsidR="00000000" w:rsidRDefault="00233823">
      <w:pPr>
        <w:ind w:firstLine="426"/>
        <w:jc w:val="both"/>
      </w:pPr>
      <w:r>
        <w:t>- составление расчетной схемы;</w:t>
      </w:r>
    </w:p>
    <w:p w:rsidR="00000000" w:rsidRDefault="00233823">
      <w:pPr>
        <w:ind w:firstLine="426"/>
        <w:jc w:val="both"/>
      </w:pPr>
      <w:r>
        <w:t>- подготовка и ввод в программу исходных данных (геометрических размеров, расчетных коэффициентов теплопроводности, ра</w:t>
      </w:r>
      <w:r>
        <w:t>счетных температур наружного и внутреннего воздуха, расчетных коэффициентов теплоотдачи поверхностей конструкции);</w:t>
      </w:r>
    </w:p>
    <w:p w:rsidR="00000000" w:rsidRDefault="00233823">
      <w:pPr>
        <w:ind w:firstLine="426"/>
        <w:jc w:val="both"/>
      </w:pPr>
      <w:r>
        <w:t>- расчет температурного поля;</w:t>
      </w:r>
    </w:p>
    <w:p w:rsidR="00000000" w:rsidRDefault="00233823">
      <w:pPr>
        <w:ind w:firstLine="426"/>
        <w:jc w:val="both"/>
      </w:pPr>
      <w:r>
        <w:t>- визуализация результатов расчета; анализ характера распределения температур в рассматриваемой области, опреде</w:t>
      </w:r>
      <w:r>
        <w:t>ление средних температур внутренней и наружной поверхностей по заданным поверхностям; определение суммарного теплового потока, входящего в расчетную область; при необходимости - определение минимальной температуры внутренней поверхности;</w:t>
      </w:r>
    </w:p>
    <w:p w:rsidR="00000000" w:rsidRDefault="00233823">
      <w:pPr>
        <w:ind w:firstLine="426"/>
        <w:jc w:val="both"/>
      </w:pPr>
      <w:r>
        <w:t>- расчет приведенн</w:t>
      </w:r>
      <w:r>
        <w:t>ого сопротивления теплопередаче конструкции;</w:t>
      </w:r>
    </w:p>
    <w:p w:rsidR="00000000" w:rsidRDefault="00233823">
      <w:pPr>
        <w:ind w:firstLine="426"/>
        <w:jc w:val="both"/>
      </w:pPr>
      <w:r>
        <w:t>- составление документированного отчета по результатам расчетов.</w:t>
      </w:r>
    </w:p>
    <w:p w:rsidR="00000000" w:rsidRDefault="00233823">
      <w:pPr>
        <w:ind w:firstLine="426"/>
        <w:jc w:val="both"/>
      </w:pPr>
      <w:r>
        <w:rPr>
          <w:b/>
          <w:bCs/>
        </w:rPr>
        <w:t>Г.4 Выбор расчетной области</w:t>
      </w:r>
    </w:p>
    <w:p w:rsidR="00000000" w:rsidRDefault="00233823">
      <w:pPr>
        <w:ind w:firstLine="426"/>
        <w:jc w:val="both"/>
      </w:pPr>
      <w:r>
        <w:t>Г.4.1 В общем случае задача выбора расчетной области может быть сведена к следующим частным случаям:</w:t>
      </w:r>
    </w:p>
    <w:p w:rsidR="00000000" w:rsidRDefault="00233823">
      <w:pPr>
        <w:ind w:firstLine="426"/>
        <w:jc w:val="both"/>
      </w:pPr>
      <w:r>
        <w:t>- определение раз</w:t>
      </w:r>
      <w:r>
        <w:t>меров (границ) рассчитываемой ограждающей конструкции (или ее фрагментов) для расчета приведенного сопротивления теплопередаче фасада здания или его промежуточного этажа, совмещенного покрытия, цокольного или чердачного перекрытия;</w:t>
      </w:r>
    </w:p>
    <w:p w:rsidR="00000000" w:rsidRDefault="00233823">
      <w:pPr>
        <w:ind w:firstLine="426"/>
        <w:jc w:val="both"/>
      </w:pPr>
      <w:r>
        <w:t>- определение размеров р</w:t>
      </w:r>
      <w:r>
        <w:t>асчетной области для определения приведенного сопротивления теплопередаче отдельной конструкции (например, оконного или дверного балконного блока, стеновой панели и т.п.);</w:t>
      </w:r>
    </w:p>
    <w:p w:rsidR="00000000" w:rsidRDefault="00233823">
      <w:pPr>
        <w:ind w:firstLine="426"/>
        <w:jc w:val="both"/>
      </w:pPr>
      <w:r>
        <w:t>- выбор расчетной области для оценки температурного режима отдельных узлов сопряжени</w:t>
      </w:r>
      <w:r>
        <w:t>й ограждающих конструкций.</w:t>
      </w:r>
    </w:p>
    <w:p w:rsidR="00000000" w:rsidRDefault="00233823">
      <w:pPr>
        <w:ind w:firstLine="426"/>
        <w:jc w:val="both"/>
      </w:pPr>
      <w:r>
        <w:t xml:space="preserve">Г.4.2 При необходимости рассчитываемая ограждающая конструкция может быть разбита на отдельные фрагменты и расчет приведенного сопротивления теплопередаче ограждающей конструкции в целом выполнен по формуле (7.21) или (7.22), на </w:t>
      </w:r>
      <w:r>
        <w:t xml:space="preserve">основании расчета приведенного сопротивления теплопередаче отдельных фрагментов </w:t>
      </w:r>
      <w:r>
        <w:rPr>
          <w:noProof/>
        </w:rPr>
        <w:drawing>
          <wp:inline distT="0" distB="0" distL="0" distR="0">
            <wp:extent cx="180975" cy="171450"/>
            <wp:effectExtent l="0" t="0" r="9525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406" r:link="rId4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233823">
      <w:pPr>
        <w:ind w:firstLine="426"/>
        <w:jc w:val="both"/>
      </w:pPr>
      <w:r>
        <w:t>Г.4.3 В качестве расчетных фрагментов для определения приведенного сопротивления теплопередаче ограждающих конструкций рекомендуется принимать:</w:t>
      </w:r>
    </w:p>
    <w:p w:rsidR="00000000" w:rsidRDefault="00233823">
      <w:pPr>
        <w:ind w:firstLine="426"/>
        <w:jc w:val="both"/>
      </w:pPr>
      <w:r>
        <w:t>- для наружных стен - п</w:t>
      </w:r>
      <w:r>
        <w:t>овторяющиеся однотипные участки, например, участки фасада здания без оконных проемов, с оконными проемами, с балконными дверями и т.п.</w:t>
      </w:r>
    </w:p>
    <w:p w:rsidR="00000000" w:rsidRDefault="00233823">
      <w:pPr>
        <w:ind w:firstLine="426"/>
        <w:jc w:val="both"/>
      </w:pPr>
      <w:r>
        <w:t>- для совмещенных покрытий или чердачных перекрытий - повторяющиеся однотипные участки по осям симметрии;</w:t>
      </w:r>
    </w:p>
    <w:p w:rsidR="00000000" w:rsidRDefault="00233823">
      <w:pPr>
        <w:ind w:firstLine="426"/>
        <w:jc w:val="both"/>
      </w:pPr>
      <w:r>
        <w:t xml:space="preserve">- для стеновых </w:t>
      </w:r>
      <w:r>
        <w:t>панелей - участки фасада по размерам стеновых панелей (на комнату или несколько комнат - для крупнопанельных зданий).</w:t>
      </w:r>
    </w:p>
    <w:p w:rsidR="00000000" w:rsidRDefault="00233823">
      <w:pPr>
        <w:ind w:firstLine="426"/>
        <w:jc w:val="both"/>
      </w:pPr>
      <w:r>
        <w:t>Возможные варианты разбиения ограждающих конструкций здания на расчетные фрагменты и участки приведены на рисунке Г1.</w:t>
      </w:r>
    </w:p>
    <w:p w:rsidR="00000000" w:rsidRDefault="00233823">
      <w:pPr>
        <w:ind w:firstLine="426"/>
        <w:jc w:val="both"/>
      </w:pPr>
      <w:r>
        <w:t>Г.4.4 В качестве рас</w:t>
      </w:r>
      <w:r>
        <w:t>четной области для оценки температурного режима отдельных узлов сопряжений ограждающих конструкций могут приниматься:</w:t>
      </w:r>
    </w:p>
    <w:p w:rsidR="00000000" w:rsidRDefault="00233823">
      <w:pPr>
        <w:ind w:firstLine="426"/>
        <w:jc w:val="both"/>
      </w:pPr>
      <w:r>
        <w:t>- характерные сечения узлов сопряжений конструкций, ограничиваемые осями симметрии или длиной не менее 5-ти толщин рассчитываемой конструк</w:t>
      </w:r>
      <w:r>
        <w:t>ции в каждую сторону от рассчитываемого узла;</w:t>
      </w:r>
    </w:p>
    <w:p w:rsidR="00000000" w:rsidRDefault="00233823">
      <w:pPr>
        <w:ind w:firstLine="426"/>
        <w:jc w:val="both"/>
      </w:pPr>
      <w:r>
        <w:t>- пространственные конструкции (трехмерные области), размеры которых принимаются с учетом расположения и размеров теплопроводных включений, несущих и ограждающих конструкций, ограничиваемые либо по осям симметрии, либо длиной не менее 5-ти толщин конструкц</w:t>
      </w:r>
      <w:r>
        <w:t>ии в каждую сторону от внутренней поверхности рассчитываемого узла.</w:t>
      </w:r>
    </w:p>
    <w:p w:rsidR="00000000" w:rsidRDefault="00233823">
      <w:pPr>
        <w:ind w:firstLine="426"/>
        <w:jc w:val="both"/>
      </w:pPr>
      <w:r>
        <w:t xml:space="preserve">Для проверки корректности размеров выбранной расчетной области, рекомендуется проводить проверку результатов расчета температурного поля по наиболее удаленному сечению путем сопоставления </w:t>
      </w:r>
      <w:r>
        <w:t>с расчетом по одномерному температурному полю.</w:t>
      </w:r>
    </w:p>
    <w:p w:rsidR="00000000" w:rsidRDefault="00233823">
      <w:pPr>
        <w:ind w:firstLine="426"/>
        <w:jc w:val="both"/>
      </w:pPr>
      <w:r>
        <w:t>Г.4.5 Примеры ограничения и задания размеров расчетных областей для некоторых конструкций приведены на рисунках Г.2 и Г.3.</w:t>
      </w:r>
    </w:p>
    <w:p w:rsidR="00000000" w:rsidRDefault="00233823">
      <w:pPr>
        <w:ind w:firstLine="426"/>
        <w:jc w:val="both"/>
      </w:pPr>
      <w:r>
        <w:rPr>
          <w:b/>
          <w:bCs/>
        </w:rPr>
        <w:t>Г.5 Формализация расчетной области и составление расчетной схемы</w:t>
      </w:r>
    </w:p>
    <w:p w:rsidR="00000000" w:rsidRDefault="00233823">
      <w:pPr>
        <w:ind w:firstLine="426"/>
        <w:jc w:val="both"/>
      </w:pPr>
      <w:r>
        <w:t>Г.5.1 При составлении</w:t>
      </w:r>
      <w:r>
        <w:t xml:space="preserve"> расчетной схемы для выбранной расчетной области рекомендуется:</w:t>
      </w:r>
    </w:p>
    <w:p w:rsidR="00000000" w:rsidRDefault="00233823">
      <w:pPr>
        <w:ind w:firstLine="426"/>
        <w:jc w:val="both"/>
      </w:pPr>
      <w:r>
        <w:t>- заменять сложные конфигурации отдельных ограждающих конструкций, например, криволинейные поверхности, более простыми, прямоугольными, если эта замена имеет незначительное влияние в теплотехн</w:t>
      </w:r>
      <w:r>
        <w:t>ическом отношении;</w:t>
      </w:r>
    </w:p>
    <w:p w:rsidR="00000000" w:rsidRDefault="00233823">
      <w:pPr>
        <w:ind w:firstLine="426"/>
        <w:jc w:val="both"/>
      </w:pPr>
      <w:r>
        <w:t>- для ограждающих конструкций, содержащих оконные или дверные проемы, расчеты следует проводить с учетом заполнения этих проемов; при этом оконные или дверные блоки могут быть представлены в виде пластин с заданными коэффициентами теплоп</w:t>
      </w:r>
      <w:r>
        <w:t>роводности;</w:t>
      </w:r>
    </w:p>
    <w:p w:rsidR="00000000" w:rsidRDefault="00233823">
      <w:pPr>
        <w:ind w:firstLine="426"/>
        <w:jc w:val="both"/>
      </w:pPr>
      <w:r>
        <w:t>- ограждающие конструкции, включающие плиты перекрытий, перегородки, колонны и т.п. следует рассчитывать с учетом этих элементов, принимая их размеры согласно п. Г.4.4.</w:t>
      </w:r>
    </w:p>
    <w:p w:rsidR="00000000" w:rsidRDefault="00233823">
      <w:pPr>
        <w:ind w:firstLine="426"/>
        <w:jc w:val="both"/>
      </w:pPr>
      <w:r>
        <w:t>Г.5.2 Замкнутые (невентилируемые) воздушные прослойки, расположенные внутри</w:t>
      </w:r>
      <w:r>
        <w:t xml:space="preserve"> рассчитываемых ограждающих конструкций, следует учитывать в виде областей, по форме и размерам аналогичных воздушной прослойке, заполненных материалом с коэффициентом теплопроводности </w:t>
      </w:r>
      <w:r>
        <w:rPr>
          <w:noProof/>
        </w:rPr>
        <w:drawing>
          <wp:inline distT="0" distB="0" distL="0" distR="0">
            <wp:extent cx="228600" cy="171450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408" r:link="rId4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Вт/(м·°С)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1066800" cy="314325"/>
            <wp:effectExtent l="0" t="0" r="0" b="9525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410" r:link="rId4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(Г.1)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где δ</w:t>
      </w:r>
      <w:r>
        <w:rPr>
          <w:vertAlign w:val="subscript"/>
        </w:rPr>
        <w:t>а1</w:t>
      </w:r>
      <w:r>
        <w:t>- толщина воздушной прослойки, м;</w:t>
      </w:r>
    </w:p>
    <w:p w:rsidR="00000000" w:rsidRDefault="00233823">
      <w:pPr>
        <w:ind w:firstLine="426"/>
        <w:jc w:val="both"/>
      </w:pPr>
      <w:r>
        <w:rPr>
          <w:lang w:val="fr-FR"/>
        </w:rPr>
        <w:t>R</w:t>
      </w:r>
      <w:r>
        <w:rPr>
          <w:vertAlign w:val="subscript"/>
          <w:lang w:val="fr-FR"/>
        </w:rPr>
        <w:t>al</w:t>
      </w:r>
      <w:r>
        <w:rPr>
          <w:lang w:val="fr-FR"/>
        </w:rPr>
        <w:t xml:space="preserve"> - </w:t>
      </w:r>
      <w:r>
        <w:t>термическое сопротивление замкнутой воздушной прослойки, (м</w:t>
      </w:r>
      <w:r>
        <w:rPr>
          <w:vertAlign w:val="superscript"/>
        </w:rPr>
        <w:t>2</w:t>
      </w:r>
      <w:r>
        <w:t>·°С)/Вт, принимаемое по таблице 12.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Г.5.3 При наличии в ограждающей конструкции воздушной прослойки, вентилируемой наружным в</w:t>
      </w:r>
      <w:r>
        <w:t>оздухом, все слои, расположенные за вентилируемой прослойкой, допускается в расчете не учитывать.</w:t>
      </w:r>
    </w:p>
    <w:p w:rsidR="00000000" w:rsidRDefault="00233823">
      <w:pPr>
        <w:ind w:firstLine="426"/>
        <w:jc w:val="both"/>
      </w:pPr>
      <w:r>
        <w:t>Г.5.4 При задании разностной сетки или размеров конечных элементов (разбиении рассчитываемой области) следует руководствоваться следующими правилами:</w:t>
      </w:r>
    </w:p>
    <w:p w:rsidR="00000000" w:rsidRDefault="00233823">
      <w:pPr>
        <w:ind w:firstLine="426"/>
        <w:jc w:val="both"/>
      </w:pPr>
      <w:r>
        <w:t>- участк</w:t>
      </w:r>
      <w:r>
        <w:t>и рассчитываемой конструкции, содержащие теплопроводные включения (связи, шпонки, ребра, металлические профильные элементы и т.п.), должны иметь более мелкое разбиение, по сравнению с теплотехнически однородными участками конструкции;</w:t>
      </w:r>
    </w:p>
    <w:p w:rsidR="00000000" w:rsidRDefault="00233823">
      <w:pPr>
        <w:ind w:firstLine="426"/>
        <w:jc w:val="both"/>
      </w:pPr>
      <w:r>
        <w:t xml:space="preserve">- изменение размеров </w:t>
      </w:r>
      <w:r>
        <w:t>разностной сетки на участках, прилегающих к теплопроводным включениям, должно производиться постепенно, без значительных скачков;</w:t>
      </w:r>
    </w:p>
    <w:p w:rsidR="00000000" w:rsidRDefault="00233823">
      <w:pPr>
        <w:ind w:firstLine="426"/>
        <w:jc w:val="both"/>
      </w:pPr>
      <w:r>
        <w:t>- теплопроводные включения должны разбиваться разностной сеткой или конечными элементами, как минимум на два или три слоя.</w:t>
      </w:r>
    </w:p>
    <w:p w:rsidR="00000000" w:rsidRDefault="00233823">
      <w:pPr>
        <w:ind w:firstLine="426"/>
        <w:jc w:val="both"/>
      </w:pPr>
      <w:r>
        <w:t>- у</w:t>
      </w:r>
      <w:r>
        <w:t>частки рассчитываемой конструкции, содержащие теплопроводные включения (связи, шпонки, ребра, металлические профильные элементы и т.п.), должны иметь более мелкое разбиение, по сравнению с теплотехническими однородными участками конструкции;</w:t>
      </w:r>
    </w:p>
    <w:p w:rsidR="00000000" w:rsidRDefault="00233823">
      <w:pPr>
        <w:ind w:firstLine="426"/>
        <w:jc w:val="both"/>
      </w:pPr>
      <w:r>
        <w:t>- изменение ра</w:t>
      </w:r>
      <w:r>
        <w:t>змеров разностной сетки на участках, прилегающих к теплопроводным включениям, должно производиться постепенно, без значительных скачков;</w:t>
      </w:r>
    </w:p>
    <w:p w:rsidR="00000000" w:rsidRDefault="00233823">
      <w:pPr>
        <w:ind w:firstLine="426"/>
        <w:jc w:val="both"/>
      </w:pPr>
      <w:r>
        <w:t>- теплопроводные включения должны разбиваться разностной сеткой или конечными элементами, как минимум на два или три сл</w:t>
      </w:r>
      <w:r>
        <w:t>оя.</w:t>
      </w:r>
    </w:p>
    <w:p w:rsidR="00000000" w:rsidRDefault="00233823">
      <w:pPr>
        <w:ind w:firstLine="426"/>
        <w:jc w:val="both"/>
      </w:pPr>
      <w:r>
        <w:t xml:space="preserve">При наличии в компьютерной программе технических возможностей следует проводить оценку корректности разбиения рассчитываемой области на конечные элементы или разностную сетку. При отсутствии подобной возможности рекомендуется проводить проверку оценки </w:t>
      </w:r>
      <w:r>
        <w:t>корректности разбиения путем удвоения конечно-разностной сетки и сопоставления результатов расчетов температурных полей.</w:t>
      </w:r>
    </w:p>
    <w:p w:rsidR="00000000" w:rsidRDefault="00233823">
      <w:pPr>
        <w:ind w:firstLine="426"/>
        <w:jc w:val="both"/>
      </w:pPr>
      <w:r>
        <w:t>Примеры задания равномерной и неравномерной разностной сетки для расчета некоторых конструкций приведены на рисунке Д.3.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t xml:space="preserve">Рисунок Г.1 </w:t>
      </w:r>
      <w:r>
        <w:t>- Примеры разбиения фасада здания (а) или промежуточного этажа (б) на отдельные фрагменты</w:t>
      </w:r>
    </w:p>
    <w:p w:rsidR="00000000" w:rsidRDefault="00233823">
      <w:pPr>
        <w:ind w:firstLine="426"/>
        <w:jc w:val="center"/>
      </w:pPr>
      <w:r>
        <w:t>для расчета приведенного сопротивления теплопередаче по формулам (7.21), (7.22)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5686425" cy="5553075"/>
            <wp:effectExtent l="0" t="0" r="9525" b="9525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412" r:link="rId4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555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Рисунок Г.2 - Примеры выбора расчетной области для некоторых</w:t>
      </w:r>
    </w:p>
    <w:p w:rsidR="00000000" w:rsidRDefault="00233823">
      <w:pPr>
        <w:ind w:firstLine="426"/>
        <w:jc w:val="center"/>
      </w:pPr>
      <w:r>
        <w:rPr>
          <w:b/>
          <w:bCs/>
        </w:rPr>
        <w:t>конструкций:</w:t>
      </w:r>
    </w:p>
    <w:p w:rsidR="00000000" w:rsidRDefault="00233823">
      <w:pPr>
        <w:ind w:firstLine="426"/>
        <w:jc w:val="center"/>
      </w:pPr>
      <w:r>
        <w:t>а - стена с окнами; б - стена с балконными дверями; в - стеновая панель крупнопанельного здания;</w:t>
      </w:r>
    </w:p>
    <w:p w:rsidR="00000000" w:rsidRDefault="00233823">
      <w:pPr>
        <w:ind w:firstLine="426"/>
        <w:jc w:val="center"/>
      </w:pPr>
      <w:r>
        <w:t>г - стена углового помещения; д - стена одноэтажного здания; е - совмещенное покрытие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6086475" cy="2000250"/>
            <wp:effectExtent l="0" t="0" r="9525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414" r:link="rId4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5419725" cy="1933575"/>
            <wp:effectExtent l="0" t="0" r="9525" b="9525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416" r:link="rId4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Рисунок Г.3 - Примеры разбиения расчетной области на конечные элементы:</w:t>
      </w:r>
    </w:p>
    <w:p w:rsidR="00000000" w:rsidRDefault="00233823">
      <w:pPr>
        <w:ind w:firstLine="426"/>
        <w:jc w:val="center"/>
      </w:pPr>
      <w:r>
        <w:t>а - для расчета двухмерного температурного поля; б - для расчета трехмерного</w:t>
      </w:r>
    </w:p>
    <w:p w:rsidR="00000000" w:rsidRDefault="00233823">
      <w:pPr>
        <w:ind w:firstLine="426"/>
        <w:jc w:val="center"/>
      </w:pPr>
      <w:r>
        <w:t>температурного поля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5419725" cy="4791075"/>
            <wp:effectExtent l="0" t="0" r="9525" b="9525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418" r:link="rId4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479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both"/>
      </w:pPr>
      <w:r>
        <w:rPr>
          <w:b/>
          <w:bCs/>
        </w:rPr>
        <w:t>Г.6 Граничные условия</w:t>
      </w:r>
    </w:p>
    <w:p w:rsidR="00000000" w:rsidRDefault="00233823">
      <w:pPr>
        <w:ind w:firstLine="426"/>
        <w:jc w:val="both"/>
      </w:pPr>
      <w:r>
        <w:t>Г.6.1 Условия теплообмена на поверхностях рассчитываемых конструкций зад</w:t>
      </w:r>
      <w:r>
        <w:t>аются в виде расчетных температур окружающего воздуха и расчетных коэффициентов теплоотдачи поверхностей (граничные условия третьего рода).</w:t>
      </w:r>
    </w:p>
    <w:p w:rsidR="00000000" w:rsidRDefault="00233823">
      <w:pPr>
        <w:ind w:firstLine="426"/>
        <w:jc w:val="both"/>
      </w:pPr>
      <w:r>
        <w:t>Величины расчетных температур окружающего воздуха и расчетных коэффициентов теплоотдачи поверхностей принимаются сог</w:t>
      </w:r>
      <w:r>
        <w:t>ласно разделу 7.3, в зависимости от района строительства, назначения здания, вида и положения ограждающей конструкции и т.п.</w:t>
      </w:r>
    </w:p>
    <w:p w:rsidR="00000000" w:rsidRDefault="00233823">
      <w:pPr>
        <w:ind w:firstLine="426"/>
        <w:jc w:val="both"/>
      </w:pPr>
      <w:r>
        <w:t>При расчете конструкций теплых чердаков, подвалов, остекленных лоджий и т.п. граничные условия принимаются с учетом расчетных услов</w:t>
      </w:r>
      <w:r>
        <w:t>ий эксплуатации этих помещений.</w:t>
      </w:r>
    </w:p>
    <w:p w:rsidR="00000000" w:rsidRDefault="00233823">
      <w:pPr>
        <w:ind w:firstLine="426"/>
        <w:jc w:val="both"/>
      </w:pPr>
      <w:r>
        <w:t>Г.6.2 Условия теплообмена по осям симметрии ограждающих конструкций задаются адиабатными (</w:t>
      </w:r>
      <w:r>
        <w:rPr>
          <w:lang w:val="en-US"/>
        </w:rPr>
        <w:t xml:space="preserve">t </w:t>
      </w:r>
      <w:r>
        <w:t>= 0, α = 0).</w:t>
      </w:r>
    </w:p>
    <w:p w:rsidR="00000000" w:rsidRDefault="00233823">
      <w:pPr>
        <w:ind w:firstLine="426"/>
        <w:jc w:val="both"/>
      </w:pPr>
      <w:r>
        <w:t>Г.6.3 При необходимости, например, расчете заглубленных в грунт конструкций, возможно задание граничных условий в виде распределения температур по поверхности (или сечению) конструкций.</w:t>
      </w:r>
    </w:p>
    <w:p w:rsidR="00000000" w:rsidRDefault="00233823">
      <w:pPr>
        <w:ind w:firstLine="426"/>
        <w:jc w:val="both"/>
      </w:pPr>
      <w:r>
        <w:rPr>
          <w:b/>
          <w:bCs/>
        </w:rPr>
        <w:t>Г.7 Определение расчетных площадей и тепловых потоков</w:t>
      </w:r>
    </w:p>
    <w:p w:rsidR="00000000" w:rsidRDefault="00233823">
      <w:pPr>
        <w:ind w:firstLine="426"/>
        <w:jc w:val="both"/>
      </w:pPr>
      <w:r>
        <w:t>Г.7.1 При опреде</w:t>
      </w:r>
      <w:r>
        <w:t xml:space="preserve">лении приведенного сопротивления теплопередаче ограждающих конструкций на основе расчета температурных полей следует различать площадь, по которой рассчитывается (учитывается) суммарный тепловой поток, входящий в расчетную область </w:t>
      </w:r>
      <w:r>
        <w:rPr>
          <w:lang w:val="fr-FR"/>
        </w:rPr>
        <w:t>F</w:t>
      </w:r>
      <w:r>
        <w:rPr>
          <w:vertAlign w:val="subscript"/>
          <w:lang w:val="fr-FR"/>
        </w:rPr>
        <w:t>i</w:t>
      </w:r>
      <w:r>
        <w:rPr>
          <w:lang w:val="fr-FR"/>
        </w:rPr>
        <w:t xml:space="preserve">, </w:t>
      </w:r>
      <w:r>
        <w:t>м</w:t>
      </w:r>
      <w:r>
        <w:rPr>
          <w:vertAlign w:val="superscript"/>
        </w:rPr>
        <w:t>2</w:t>
      </w:r>
      <w:r>
        <w:t>, и площадь приведе</w:t>
      </w:r>
      <w:r>
        <w:t xml:space="preserve">ния </w:t>
      </w:r>
      <w:r>
        <w:rPr>
          <w:lang w:val="fr-FR"/>
        </w:rPr>
        <w:t>A</w:t>
      </w:r>
      <w:r>
        <w:rPr>
          <w:vertAlign w:val="subscript"/>
          <w:lang w:val="fr-FR"/>
        </w:rPr>
        <w:t>i</w:t>
      </w:r>
      <w:r>
        <w:rPr>
          <w:lang w:val="fr-FR"/>
        </w:rPr>
        <w:t xml:space="preserve">, </w:t>
      </w:r>
      <w:r>
        <w:t>м</w:t>
      </w:r>
      <w:r>
        <w:rPr>
          <w:vertAlign w:val="superscript"/>
        </w:rPr>
        <w:t>2</w:t>
      </w:r>
      <w:r>
        <w:t>, относительно которой определяется («приводится») приведенное сопротивление теплопередаче.</w:t>
      </w:r>
    </w:p>
    <w:p w:rsidR="00000000" w:rsidRDefault="00233823">
      <w:pPr>
        <w:ind w:firstLine="426"/>
        <w:jc w:val="both"/>
      </w:pPr>
      <w:r>
        <w:t>Необходимость подобного разделения обусловлена тем, что при расчете суммарного теплового потока должны учитываться все тепловые потоки, входящие в расчетную область (например, для наружной стены - через внутреннюю поверхность стены, оконные откосы, внутрен</w:t>
      </w:r>
      <w:r>
        <w:t>ние перегородки, колонны и т.п.), но при «приведении» суммарный тепловой поток относится к площади, численно равной площади проекции рассчитываемой конструкции на параллельную плоскость.</w:t>
      </w:r>
    </w:p>
    <w:p w:rsidR="00000000" w:rsidRDefault="00233823">
      <w:pPr>
        <w:ind w:firstLine="426"/>
        <w:jc w:val="both"/>
      </w:pPr>
      <w:r>
        <w:t xml:space="preserve">Примеры определения площадей </w:t>
      </w:r>
      <w:r>
        <w:rPr>
          <w:lang w:val="en-US"/>
        </w:rPr>
        <w:t>F</w:t>
      </w:r>
      <w:r>
        <w:rPr>
          <w:vertAlign w:val="subscript"/>
        </w:rPr>
        <w:t>і</w:t>
      </w:r>
      <w:r>
        <w:t xml:space="preserve"> и </w:t>
      </w:r>
      <w:r>
        <w:rPr>
          <w:lang w:val="fr-FR"/>
        </w:rPr>
        <w:t>A</w:t>
      </w:r>
      <w:r>
        <w:rPr>
          <w:vertAlign w:val="subscript"/>
          <w:lang w:val="fr-FR"/>
        </w:rPr>
        <w:t>i</w:t>
      </w:r>
      <w:r>
        <w:rPr>
          <w:lang w:val="fr-FR"/>
        </w:rPr>
        <w:t xml:space="preserve">, </w:t>
      </w:r>
      <w:r>
        <w:t xml:space="preserve">для ряда конструкций приведены </w:t>
      </w:r>
      <w:r>
        <w:t>на рисунке Г.4.</w:t>
      </w:r>
    </w:p>
    <w:p w:rsidR="00000000" w:rsidRDefault="00233823">
      <w:pPr>
        <w:ind w:firstLine="426"/>
        <w:jc w:val="both"/>
      </w:pPr>
      <w:r>
        <w:t xml:space="preserve">Г.7.2 В том случае, если рассчитываемая конструкция представляет собой пластину с плоскопараллельными поверхностями, независимо от наличия и типа теплопроводных включений, </w:t>
      </w:r>
      <w:r>
        <w:rPr>
          <w:lang w:val="fr-FR"/>
        </w:rPr>
        <w:t>A</w:t>
      </w:r>
      <w:r>
        <w:rPr>
          <w:vertAlign w:val="subscript"/>
          <w:lang w:val="fr-FR"/>
        </w:rPr>
        <w:t>i</w:t>
      </w:r>
      <w:r>
        <w:rPr>
          <w:lang w:val="fr-FR"/>
        </w:rPr>
        <w:t xml:space="preserve"> = F</w:t>
      </w:r>
      <w:r>
        <w:rPr>
          <w:vertAlign w:val="subscript"/>
          <w:lang w:val="fr-FR"/>
        </w:rPr>
        <w:t>i</w:t>
      </w:r>
      <w:r>
        <w:rPr>
          <w:lang w:val="fr-FR"/>
        </w:rPr>
        <w:t>.</w:t>
      </w:r>
    </w:p>
    <w:p w:rsidR="00000000" w:rsidRDefault="00233823">
      <w:pPr>
        <w:ind w:firstLine="426"/>
        <w:jc w:val="both"/>
      </w:pPr>
      <w:r>
        <w:t>Если рассчитываемая конструкция отличается от пластины с пл</w:t>
      </w:r>
      <w:r>
        <w:t xml:space="preserve">оскопараллельными поверхностями, например, имеет оконные проемы, выступающие или западающие участки и т.п. (см. рис. Г.4), </w:t>
      </w:r>
      <w:r>
        <w:rPr>
          <w:noProof/>
        </w:rPr>
        <w:drawing>
          <wp:inline distT="0" distB="0" distL="0" distR="0">
            <wp:extent cx="352425" cy="123825"/>
            <wp:effectExtent l="0" t="0" r="9525" b="9525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420" r:link="rId4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233823">
      <w:pPr>
        <w:ind w:firstLine="426"/>
        <w:jc w:val="both"/>
      </w:pPr>
      <w:r>
        <w:t xml:space="preserve">Если рассчитываемая конструкция включает наружные выступающие углы, площадь приведения </w:t>
      </w:r>
      <w:r>
        <w:rPr>
          <w:lang w:val="fr-FR"/>
        </w:rPr>
        <w:t>A</w:t>
      </w:r>
      <w:r>
        <w:rPr>
          <w:vertAlign w:val="subscript"/>
          <w:lang w:val="fr-FR"/>
        </w:rPr>
        <w:t>i</w:t>
      </w:r>
      <w:r>
        <w:rPr>
          <w:lang w:val="fr-FR"/>
        </w:rPr>
        <w:t xml:space="preserve"> </w:t>
      </w:r>
      <w:r>
        <w:t>принимается по внутренним размерам конструкции.</w:t>
      </w:r>
    </w:p>
    <w:p w:rsidR="00000000" w:rsidRDefault="00233823">
      <w:pPr>
        <w:ind w:firstLine="426"/>
        <w:jc w:val="both"/>
      </w:pPr>
      <w:r>
        <w:t>Г.7.3 При расчете приведенного сопротивления теплопередаче оконных или дверных балкон</w:t>
      </w:r>
      <w:r>
        <w:t xml:space="preserve">ных блоков, витражей, профильных систем и т.п. суммарный тепловой поток, входящий в рассчитываемую конструкцию определяется суммированием тепловых потоков по всем внутренним поверхностям, а площадь приведения </w:t>
      </w:r>
      <w:r>
        <w:rPr>
          <w:lang w:val="fr-FR"/>
        </w:rPr>
        <w:t>A</w:t>
      </w:r>
      <w:r>
        <w:rPr>
          <w:vertAlign w:val="subscript"/>
          <w:lang w:val="fr-FR"/>
        </w:rPr>
        <w:t>i</w:t>
      </w:r>
      <w:r>
        <w:rPr>
          <w:lang w:val="fr-FR"/>
        </w:rPr>
        <w:t xml:space="preserve">, </w:t>
      </w:r>
      <w:r>
        <w:t>м</w:t>
      </w:r>
      <w:r>
        <w:rPr>
          <w:vertAlign w:val="superscript"/>
        </w:rPr>
        <w:t>2</w:t>
      </w:r>
      <w:r>
        <w:t>, определяется как площадь проекции рассч</w:t>
      </w:r>
      <w:r>
        <w:t>итываемой конструкции на параллельную плоскость.</w:t>
      </w:r>
    </w:p>
    <w:p w:rsidR="00000000" w:rsidRDefault="00233823">
      <w:pPr>
        <w:ind w:firstLine="426"/>
        <w:jc w:val="both"/>
      </w:pPr>
      <w:r>
        <w:t>Г.7.4 При определении приведенного сопротивления теплопередаче на основе расчета двухмерных (плоских) температурных полей определяется линейная плотность теплового потока, входящего в рассчитываемую область,</w:t>
      </w:r>
      <w:r>
        <w:t xml:space="preserve"> Q</w:t>
      </w:r>
      <w:r>
        <w:rPr>
          <w:vertAlign w:val="subscript"/>
          <w:lang w:val="en-US"/>
        </w:rPr>
        <w:t>L</w:t>
      </w:r>
      <w:r>
        <w:t>, Вт/м,</w:t>
      </w:r>
      <w:r>
        <w:rPr>
          <w:smallCaps/>
        </w:rPr>
        <w:t xml:space="preserve"> </w:t>
      </w:r>
      <w:r>
        <w:t xml:space="preserve">аналогично вышеизложенными правилам, и приведенная длина конструкции </w:t>
      </w:r>
      <w:r>
        <w:rPr>
          <w:lang w:val="fr-FR"/>
        </w:rPr>
        <w:t xml:space="preserve">L, </w:t>
      </w:r>
      <w:r>
        <w:t>м (рисунок Г.5).</w:t>
      </w:r>
    </w:p>
    <w:p w:rsidR="00000000" w:rsidRDefault="00233823">
      <w:pPr>
        <w:ind w:firstLine="426"/>
        <w:jc w:val="both"/>
      </w:pPr>
      <w:r>
        <w:rPr>
          <w:b/>
          <w:bCs/>
        </w:rPr>
        <w:t>Г.8 Определение приведенного сопротивления теплопередаче</w:t>
      </w:r>
    </w:p>
    <w:p w:rsidR="00000000" w:rsidRDefault="00233823">
      <w:pPr>
        <w:ind w:firstLine="426"/>
        <w:jc w:val="both"/>
      </w:pPr>
      <w:r>
        <w:t xml:space="preserve">Г.8.1 Величина приведенного сопротивления теплопередаче ограждающей конструкции </w:t>
      </w:r>
      <w:r>
        <w:rPr>
          <w:noProof/>
        </w:rPr>
        <w:drawing>
          <wp:inline distT="0" distB="0" distL="0" distR="0">
            <wp:extent cx="190500" cy="152400"/>
            <wp:effectExtent l="0" t="0" r="0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422" r:link="rId4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fr-FR"/>
        </w:rPr>
        <w:t xml:space="preserve">, </w:t>
      </w:r>
      <w:r>
        <w:t>определяется по формуле (7.16) как сумма приведенного термического сопротивлени</w:t>
      </w:r>
      <w:r>
        <w:t xml:space="preserve">я конструкции </w:t>
      </w:r>
      <w:r>
        <w:rPr>
          <w:noProof/>
        </w:rPr>
        <w:drawing>
          <wp:inline distT="0" distB="0" distL="0" distR="0">
            <wp:extent cx="238125" cy="142875"/>
            <wp:effectExtent l="0" t="0" r="9525" b="9525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424" r:link="rId4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mallCaps/>
        </w:rPr>
        <w:t> </w:t>
      </w:r>
      <w:r>
        <w:rPr>
          <w:smallCaps/>
          <w:lang w:val="fr-FR"/>
        </w:rPr>
        <w:t>(</w:t>
      </w:r>
      <w:r>
        <w:t>м</w:t>
      </w:r>
      <w:r>
        <w:rPr>
          <w:vertAlign w:val="superscript"/>
        </w:rPr>
        <w:t>2</w:t>
      </w:r>
      <w:r>
        <w:t>·°С</w:t>
      </w:r>
      <w:r>
        <w:rPr>
          <w:smallCaps/>
          <w:lang w:val="fr-FR"/>
        </w:rPr>
        <w:t>)/</w:t>
      </w:r>
      <w:r>
        <w:t xml:space="preserve">Вт, и сопротивлений теплоотдаче наружной </w:t>
      </w:r>
      <w:r>
        <w:rPr>
          <w:lang w:val="fr-FR"/>
        </w:rPr>
        <w:t>R</w:t>
      </w:r>
      <w:r>
        <w:rPr>
          <w:vertAlign w:val="subscript"/>
          <w:lang w:val="fr-FR"/>
        </w:rPr>
        <w:t>ext</w:t>
      </w:r>
      <w:r>
        <w:rPr>
          <w:lang w:val="fr-FR"/>
        </w:rPr>
        <w:t xml:space="preserve">= </w:t>
      </w:r>
      <w:r>
        <w:t>1</w:t>
      </w:r>
      <w:r>
        <w:rPr>
          <w:lang w:val="fr-FR"/>
        </w:rPr>
        <w:t>/a</w:t>
      </w:r>
      <w:r>
        <w:rPr>
          <w:vertAlign w:val="subscript"/>
          <w:lang w:val="fr-FR"/>
        </w:rPr>
        <w:t>ext</w:t>
      </w:r>
      <w:r>
        <w:t xml:space="preserve"> и внутренней </w:t>
      </w:r>
      <w:r>
        <w:rPr>
          <w:noProof/>
        </w:rPr>
        <w:drawing>
          <wp:inline distT="0" distB="0" distL="0" distR="0">
            <wp:extent cx="676275" cy="171450"/>
            <wp:effectExtent l="0" t="0" r="9525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426" r:link="rId4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поверхностей, (м</w:t>
      </w:r>
      <w:r>
        <w:rPr>
          <w:vertAlign w:val="superscript"/>
        </w:rPr>
        <w:t>2</w:t>
      </w:r>
      <w:r>
        <w:t>·°С)/Вт.</w:t>
      </w:r>
    </w:p>
    <w:p w:rsidR="00000000" w:rsidRDefault="00233823">
      <w:pPr>
        <w:ind w:firstLine="426"/>
        <w:jc w:val="both"/>
      </w:pPr>
      <w:r>
        <w:t>Приведенное термическое сопротивление рассчитываемой ограждающей кон</w:t>
      </w:r>
      <w:r>
        <w:t xml:space="preserve">струкции или ее фрагмента </w:t>
      </w:r>
      <w:r>
        <w:rPr>
          <w:noProof/>
        </w:rPr>
        <w:drawing>
          <wp:inline distT="0" distB="0" distL="0" distR="0">
            <wp:extent cx="209550" cy="171450"/>
            <wp:effectExtent l="0" t="0" r="0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428" r:link="rId4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определяется по формуле: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1476375" cy="266700"/>
            <wp:effectExtent l="0" t="0" r="9525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430" r:link="rId4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(Г.4)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fr-FR"/>
        </w:rPr>
        <w:t>τ</w:t>
      </w:r>
      <w:r>
        <w:rPr>
          <w:vertAlign w:val="subscript"/>
          <w:lang w:val="fr-FR"/>
        </w:rPr>
        <w:t>int</w:t>
      </w:r>
      <w:r>
        <w:rPr>
          <w:lang w:val="fr-FR"/>
        </w:rPr>
        <w:t xml:space="preserve">, </w:t>
      </w:r>
      <w:r>
        <w:t>τ</w:t>
      </w:r>
      <w:r>
        <w:rPr>
          <w:vertAlign w:val="subscript"/>
        </w:rPr>
        <w:t>ех</w:t>
      </w:r>
      <w:r>
        <w:rPr>
          <w:vertAlign w:val="subscript"/>
          <w:lang w:val="en-US"/>
        </w:rPr>
        <w:t>t</w:t>
      </w:r>
      <w:r>
        <w:rPr>
          <w:vertAlign w:val="subscript"/>
        </w:rPr>
        <w:t>,</w:t>
      </w:r>
      <w:r>
        <w:rPr>
          <w:vertAlign w:val="subscript"/>
          <w:lang w:val="en-US"/>
        </w:rPr>
        <w:t>i</w:t>
      </w:r>
      <w:r>
        <w:t xml:space="preserve"> - средние температуры наружной и</w:t>
      </w:r>
      <w:r>
        <w:t xml:space="preserve"> внутренней поверхностей рассчитываемой конструкции, °С, принимаемые по результатам расчета температурных полей;</w:t>
      </w:r>
    </w:p>
    <w:p w:rsidR="00000000" w:rsidRDefault="00233823">
      <w:pPr>
        <w:ind w:firstLine="426"/>
        <w:jc w:val="both"/>
      </w:pPr>
      <w:r>
        <w:rPr>
          <w:lang w:val="fr-FR"/>
        </w:rPr>
        <w:t xml:space="preserve">Q - </w:t>
      </w:r>
      <w:r>
        <w:t>суммарный тепловой поток, входящий в рассчитываемую область конструкции, Вт;</w:t>
      </w:r>
    </w:p>
    <w:p w:rsidR="00000000" w:rsidRDefault="00233823">
      <w:pPr>
        <w:ind w:firstLine="426"/>
        <w:jc w:val="both"/>
      </w:pPr>
      <w:r>
        <w:t>А - площадь приведения, м</w:t>
      </w:r>
      <w:r>
        <w:rPr>
          <w:vertAlign w:val="superscript"/>
        </w:rPr>
        <w:t>2</w:t>
      </w:r>
      <w:r>
        <w:t xml:space="preserve"> численно равна площади проекции рас</w:t>
      </w:r>
      <w:r>
        <w:t>считываемой конструкции на параллельную плоскость.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Г.8.2 Величина приведенного сопротивления теплопередаче ограждающей конструкции по результатам расчета двухмерного (плоского) температурного поля для характерного сечения конструкции определяется по форм</w:t>
      </w:r>
      <w:r>
        <w:t>уле (25).</w:t>
      </w:r>
    </w:p>
    <w:p w:rsidR="00000000" w:rsidRDefault="00233823">
      <w:pPr>
        <w:ind w:firstLine="426"/>
        <w:jc w:val="both"/>
      </w:pPr>
      <w:r>
        <w:t>При этом приведенное термическое сопротивление конструкции рассчитывается по формуле: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1428750" cy="285750"/>
            <wp:effectExtent l="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432" r:link="rId4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(Г.3)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838200" cy="152400"/>
            <wp:effectExtent l="0" t="0" r="0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434" r:link="rId4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средние температуры наружной и внутренней поверхностей рассчитываемой конструкции, °С, определяемые по результатам расчета температурных полей;</w:t>
      </w:r>
    </w:p>
    <w:p w:rsidR="00000000" w:rsidRDefault="00233823">
      <w:pPr>
        <w:ind w:firstLine="426"/>
        <w:jc w:val="both"/>
      </w:pPr>
      <w:r>
        <w:rPr>
          <w:smallCaps/>
          <w:lang w:val="de-DE"/>
        </w:rPr>
        <w:t>Q</w:t>
      </w:r>
      <w:r>
        <w:rPr>
          <w:smallCaps/>
          <w:vertAlign w:val="subscript"/>
          <w:lang w:val="de-DE"/>
        </w:rPr>
        <w:t>L</w:t>
      </w:r>
      <w:r>
        <w:rPr>
          <w:smallCaps/>
          <w:lang w:val="de-DE"/>
        </w:rPr>
        <w:t xml:space="preserve"> </w:t>
      </w:r>
      <w:r>
        <w:t>- линейная плотность теплового потока, входящего в рассчитываемую область, Вт/м;</w:t>
      </w:r>
    </w:p>
    <w:p w:rsidR="00000000" w:rsidRDefault="00233823">
      <w:pPr>
        <w:ind w:firstLine="426"/>
        <w:jc w:val="both"/>
      </w:pPr>
      <w:r>
        <w:rPr>
          <w:lang w:val="de-DE"/>
        </w:rPr>
        <w:t xml:space="preserve">L </w:t>
      </w:r>
      <w:r>
        <w:t>- длина приведения</w:t>
      </w:r>
      <w:r>
        <w:t xml:space="preserve"> рассчитываемой конструкции, м.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Г.8.3 Если при проведении расчетов необходимо определить приведенное сопротивление теплопередаче части конструкции (например, непрозрачной части витражной системы, или стеновой панели без учета оконного блока), программным</w:t>
      </w:r>
      <w:r>
        <w:t>и средствами выделяются требуемые участки, по которым определяются средние значения температур и тепловых потоков.</w:t>
      </w:r>
    </w:p>
    <w:p w:rsidR="00000000" w:rsidRDefault="00233823">
      <w:pPr>
        <w:ind w:firstLine="426"/>
        <w:jc w:val="both"/>
      </w:pPr>
      <w:r>
        <w:t xml:space="preserve">Расчет величины </w:t>
      </w:r>
      <w:r>
        <w:rPr>
          <w:lang w:val="en-US"/>
        </w:rPr>
        <w:t>R</w:t>
      </w:r>
      <w:r>
        <w:rPr>
          <w:vertAlign w:val="subscript"/>
        </w:rPr>
        <w:t>0</w:t>
      </w:r>
      <w:r>
        <w:rPr>
          <w:vertAlign w:val="superscript"/>
          <w:lang w:val="en-US"/>
        </w:rPr>
        <w:t xml:space="preserve">r </w:t>
      </w:r>
      <w:r>
        <w:t>в данном случае проводится аналогично Г.8.1, Г.8.2 с учетом соответствующих площадей или длин приведения.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Рисунок Г.4 - Примеры задания граничных условий и определения площадей приведения А, для расчета</w:t>
      </w:r>
    </w:p>
    <w:p w:rsidR="00000000" w:rsidRDefault="00233823">
      <w:pPr>
        <w:ind w:firstLine="426"/>
        <w:jc w:val="center"/>
      </w:pPr>
      <w:r>
        <w:rPr>
          <w:b/>
          <w:bCs/>
        </w:rPr>
        <w:t xml:space="preserve">приведенного сопротивления теплопередаче некоторых </w:t>
      </w:r>
      <w:r>
        <w:rPr>
          <w:b/>
          <w:bCs/>
        </w:rPr>
        <w:t>конструкций:</w:t>
      </w:r>
    </w:p>
    <w:p w:rsidR="00000000" w:rsidRDefault="00233823">
      <w:pPr>
        <w:ind w:firstLine="426"/>
        <w:jc w:val="center"/>
      </w:pPr>
      <w:r>
        <w:t>а, б - фрагменты наружной стены с теплопроводными включениями без проемов;</w:t>
      </w:r>
    </w:p>
    <w:p w:rsidR="00000000" w:rsidRDefault="00233823">
      <w:pPr>
        <w:ind w:firstLine="426"/>
        <w:jc w:val="center"/>
      </w:pPr>
      <w:r>
        <w:t>в - фрагмент наружной стены с оконным блоком; г - фрагмент наружной стены</w:t>
      </w:r>
    </w:p>
    <w:p w:rsidR="00000000" w:rsidRDefault="00233823">
      <w:pPr>
        <w:ind w:firstLine="426"/>
        <w:jc w:val="center"/>
      </w:pPr>
      <w:r>
        <w:t>с фасадной теплоизоляцией; д - оконный блок; е - система профилей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5943600" cy="3733800"/>
            <wp:effectExtent l="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436" r:link="rId4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right"/>
      </w:pPr>
      <w:r>
        <w:rPr>
          <w:b/>
          <w:bCs/>
        </w:rPr>
        <w:t>ПРИЛОЖЕНИЕ Д</w:t>
      </w:r>
    </w:p>
    <w:p w:rsidR="00000000" w:rsidRDefault="00233823">
      <w:pPr>
        <w:ind w:firstLine="426"/>
        <w:jc w:val="right"/>
      </w:pPr>
      <w:r>
        <w:t>(информационное)</w:t>
      </w:r>
    </w:p>
    <w:p w:rsidR="00000000" w:rsidRDefault="00233823">
      <w:pPr>
        <w:ind w:firstLine="426"/>
        <w:jc w:val="right"/>
      </w:pPr>
      <w:r>
        <w:t> </w:t>
      </w:r>
    </w:p>
    <w:p w:rsidR="00000000" w:rsidRDefault="00233823">
      <w:pPr>
        <w:ind w:firstLine="426"/>
        <w:jc w:val="right"/>
      </w:pPr>
      <w: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Примеры расчета приведенного сопротивления теплопередаче ограждающих конструкций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both"/>
      </w:pPr>
      <w:r>
        <w:rPr>
          <w:b/>
          <w:bCs/>
        </w:rPr>
        <w:t>Д.1 Пример расчета приведенного сопротивления теплопередаче наружной стены с каркасом из термопрофилей</w:t>
      </w:r>
    </w:p>
    <w:p w:rsidR="00000000" w:rsidRDefault="00233823">
      <w:pPr>
        <w:ind w:firstLine="426"/>
        <w:jc w:val="both"/>
      </w:pPr>
      <w:r>
        <w:t>Требуется определить приведенное сопротивление фрагмента наружной стены с каркасом из термопрофилей ТПП 110. Шаг профилей - 600 мм, толщина стенки профи</w:t>
      </w:r>
      <w:r>
        <w:t>лей - 1,0 мм.</w:t>
      </w:r>
    </w:p>
    <w:p w:rsidR="00000000" w:rsidRDefault="00233823">
      <w:pPr>
        <w:ind w:firstLine="426"/>
        <w:jc w:val="both"/>
      </w:pPr>
      <w:r>
        <w:t>Исходные данные:</w:t>
      </w:r>
    </w:p>
    <w:p w:rsidR="00000000" w:rsidRDefault="00233823">
      <w:pPr>
        <w:ind w:firstLine="426"/>
        <w:jc w:val="both"/>
      </w:pPr>
      <w:r>
        <w:t>- район строительства - г.</w:t>
      </w:r>
      <w:r>
        <w:rPr>
          <w:smallCaps/>
        </w:rPr>
        <w:t xml:space="preserve">; </w:t>
      </w:r>
      <w:r>
        <w:rPr>
          <w:smallCaps/>
          <w:lang w:val="en-US"/>
        </w:rPr>
        <w:t>N</w:t>
      </w:r>
      <w:r>
        <w:rPr>
          <w:smallCaps/>
        </w:rPr>
        <w:t>-</w:t>
      </w:r>
      <w:r>
        <w:t>ск;</w:t>
      </w:r>
    </w:p>
    <w:p w:rsidR="00000000" w:rsidRDefault="00233823">
      <w:pPr>
        <w:ind w:firstLine="426"/>
        <w:jc w:val="both"/>
      </w:pPr>
      <w:r>
        <w:t>- назначение здания - общественное;</w:t>
      </w:r>
    </w:p>
    <w:p w:rsidR="00000000" w:rsidRDefault="00233823">
      <w:pPr>
        <w:ind w:firstLine="426"/>
        <w:jc w:val="both"/>
      </w:pPr>
      <w:r>
        <w:t xml:space="preserve">- расчетная температура внутреннего воздуха </w:t>
      </w:r>
      <w:r>
        <w:rPr>
          <w:lang w:val="de-DE"/>
        </w:rPr>
        <w:t>t</w:t>
      </w:r>
      <w:r>
        <w:rPr>
          <w:vertAlign w:val="subscript"/>
          <w:lang w:val="de-DE"/>
        </w:rPr>
        <w:t>int</w:t>
      </w:r>
      <w:r>
        <w:rPr>
          <w:lang w:val="de-DE"/>
        </w:rPr>
        <w:t xml:space="preserve"> = </w:t>
      </w:r>
      <w:r>
        <w:t>18°С;</w:t>
      </w:r>
    </w:p>
    <w:p w:rsidR="00000000" w:rsidRDefault="00233823">
      <w:pPr>
        <w:ind w:firstLine="426"/>
        <w:jc w:val="both"/>
      </w:pPr>
      <w:r>
        <w:t xml:space="preserve">- расчетная температура наружного воздуха </w:t>
      </w:r>
      <w:r>
        <w:rPr>
          <w:lang w:val="de-DE"/>
        </w:rPr>
        <w:t>t</w:t>
      </w:r>
      <w:r>
        <w:rPr>
          <w:vertAlign w:val="subscript"/>
          <w:lang w:val="de-DE"/>
        </w:rPr>
        <w:t>ext</w:t>
      </w:r>
      <w:r>
        <w:rPr>
          <w:lang w:val="de-DE"/>
        </w:rPr>
        <w:t xml:space="preserve"> = </w:t>
      </w:r>
      <w:r>
        <w:t>-34°С;</w:t>
      </w:r>
    </w:p>
    <w:p w:rsidR="00000000" w:rsidRDefault="00233823">
      <w:pPr>
        <w:ind w:firstLine="426"/>
        <w:jc w:val="both"/>
      </w:pPr>
      <w:r>
        <w:t>- зона влажности - сухая;</w:t>
      </w:r>
    </w:p>
    <w:p w:rsidR="00000000" w:rsidRDefault="00233823">
      <w:pPr>
        <w:ind w:firstLine="426"/>
        <w:jc w:val="both"/>
      </w:pPr>
      <w:r>
        <w:t>- влажностный режим помещений здания;</w:t>
      </w:r>
    </w:p>
    <w:p w:rsidR="00000000" w:rsidRDefault="00233823">
      <w:pPr>
        <w:ind w:firstLine="426"/>
        <w:jc w:val="both"/>
      </w:pPr>
      <w:r>
        <w:t>- нормальный;</w:t>
      </w:r>
    </w:p>
    <w:p w:rsidR="00000000" w:rsidRDefault="00233823">
      <w:pPr>
        <w:ind w:firstLine="426"/>
        <w:jc w:val="both"/>
      </w:pPr>
      <w:r>
        <w:t>- условия эксплуатации ограждающих конструкций - «А»;</w:t>
      </w:r>
    </w:p>
    <w:p w:rsidR="00000000" w:rsidRDefault="00233823">
      <w:pPr>
        <w:ind w:firstLine="426"/>
        <w:jc w:val="both"/>
      </w:pPr>
      <w:r>
        <w:t xml:space="preserve">- расчетный коэффициент теплоотдачи внутренней поверхности стены </w:t>
      </w:r>
      <w:r>
        <w:rPr>
          <w:lang w:val="en-US"/>
        </w:rPr>
        <w:t>a</w:t>
      </w:r>
      <w:r>
        <w:rPr>
          <w:vertAlign w:val="subscript"/>
          <w:lang w:val="en-US"/>
        </w:rPr>
        <w:t xml:space="preserve">int </w:t>
      </w:r>
      <w:r>
        <w:t>= 8,7 Вт/(м</w:t>
      </w:r>
      <w:r>
        <w:rPr>
          <w:vertAlign w:val="superscript"/>
        </w:rPr>
        <w:t>2</w:t>
      </w:r>
      <w:r>
        <w:t>·°С);</w:t>
      </w:r>
    </w:p>
    <w:p w:rsidR="00000000" w:rsidRDefault="00233823">
      <w:pPr>
        <w:ind w:firstLine="426"/>
        <w:jc w:val="both"/>
      </w:pPr>
      <w:r>
        <w:t xml:space="preserve">- расчетный коэффициент теплоотдачи наружной поверхности </w:t>
      </w:r>
      <w:r>
        <w:rPr>
          <w:lang w:val="en-US"/>
        </w:rPr>
        <w:t>a</w:t>
      </w:r>
      <w:r>
        <w:rPr>
          <w:vertAlign w:val="subscript"/>
          <w:lang w:val="en-US"/>
        </w:rPr>
        <w:t>ext</w:t>
      </w:r>
      <w:r>
        <w:rPr>
          <w:lang w:val="en-US"/>
        </w:rPr>
        <w:t xml:space="preserve"> </w:t>
      </w:r>
      <w:r>
        <w:t>= 10,8 Вт/(м</w:t>
      </w:r>
      <w:r>
        <w:rPr>
          <w:vertAlign w:val="superscript"/>
        </w:rPr>
        <w:t>2</w:t>
      </w:r>
      <w:r>
        <w:t>·°С);</w:t>
      </w:r>
    </w:p>
    <w:p w:rsidR="00000000" w:rsidRDefault="00233823">
      <w:pPr>
        <w:ind w:firstLine="426"/>
        <w:jc w:val="both"/>
      </w:pPr>
      <w:r>
        <w:t>- расчетный коэффициент теплопроводности слоя теплоизоляции λ</w:t>
      </w:r>
      <w:r>
        <w:rPr>
          <w:vertAlign w:val="subscript"/>
          <w:lang w:val="en-US"/>
        </w:rPr>
        <w:t>A</w:t>
      </w:r>
      <w:r>
        <w:t xml:space="preserve"> = 0,04 Вт/(м</w:t>
      </w:r>
      <w:r>
        <w:rPr>
          <w:vertAlign w:val="superscript"/>
        </w:rPr>
        <w:t>2</w:t>
      </w:r>
      <w:r>
        <w:t>·°С);</w:t>
      </w:r>
    </w:p>
    <w:p w:rsidR="00000000" w:rsidRDefault="00233823">
      <w:pPr>
        <w:ind w:firstLine="426"/>
        <w:jc w:val="both"/>
      </w:pPr>
      <w:r>
        <w:t>- рас</w:t>
      </w:r>
      <w:r>
        <w:t xml:space="preserve">четный коэффициент теплопроводности металла </w:t>
      </w:r>
      <w:r>
        <w:rPr>
          <w:lang w:val="en-US"/>
        </w:rPr>
        <w:t>λ</w:t>
      </w:r>
      <w:r>
        <w:t>= 58 Вт/(м</w:t>
      </w:r>
      <w:r>
        <w:rPr>
          <w:vertAlign w:val="superscript"/>
        </w:rPr>
        <w:t>2</w:t>
      </w:r>
      <w:r>
        <w:t>·°С). Конструктивное решение стены с расположением термопрофилей и их основными размерами приведено на рис. Д.1.</w:t>
      </w:r>
    </w:p>
    <w:p w:rsidR="00000000" w:rsidRDefault="00233823">
      <w:pPr>
        <w:ind w:firstLine="426"/>
        <w:jc w:val="both"/>
      </w:pPr>
      <w:r>
        <w:t>Расчет выполнен для участка стены без проемов с применением компьютерной программы расч</w:t>
      </w:r>
      <w:r>
        <w:t>ета трехмерных температурных полей ограждающих конструкций зданий.</w:t>
      </w:r>
    </w:p>
    <w:p w:rsidR="00000000" w:rsidRDefault="00233823">
      <w:pPr>
        <w:ind w:firstLine="426"/>
        <w:jc w:val="both"/>
      </w:pPr>
      <w:r>
        <w:t>Размеры расчетной области конструкции при определении приведенного сопротивления теплопередаче приняты по осям симметрии (см. рис. Д.1).</w:t>
      </w:r>
    </w:p>
    <w:p w:rsidR="00000000" w:rsidRDefault="00233823">
      <w:pPr>
        <w:ind w:firstLine="426"/>
        <w:jc w:val="both"/>
      </w:pPr>
      <w:r>
        <w:t xml:space="preserve">Минимальный шаг разбиения отдельных элементов - 0,2 </w:t>
      </w:r>
      <w:r>
        <w:t>мм.</w:t>
      </w:r>
    </w:p>
    <w:p w:rsidR="00000000" w:rsidRDefault="00233823">
      <w:pPr>
        <w:ind w:firstLine="426"/>
        <w:jc w:val="both"/>
      </w:pPr>
      <w:r>
        <w:t>Распечатка результатов расчета приведенного сопротивления теплопередаче рассчитанного фрагмента стены приведен в таблице Д.1, распределение температур по поперечному сечению представлено на рис. Д.2.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Рисунок Д.1 - Схема наружной стены с применением т</w:t>
      </w:r>
      <w:r>
        <w:rPr>
          <w:b/>
          <w:bCs/>
        </w:rPr>
        <w:t>ермопрофилей ТПП 110:</w:t>
      </w:r>
    </w:p>
    <w:p w:rsidR="00000000" w:rsidRDefault="00233823">
      <w:pPr>
        <w:ind w:firstLine="426"/>
        <w:jc w:val="center"/>
      </w:pPr>
      <w:r>
        <w:t>1 - внутренняя обшивка; 2 - утеплитель; 3 - гидроветрозащита; 4 - термопрофиль ТПП 110;</w:t>
      </w:r>
    </w:p>
    <w:p w:rsidR="00000000" w:rsidRDefault="00233823">
      <w:pPr>
        <w:ind w:firstLine="426"/>
        <w:jc w:val="center"/>
      </w:pPr>
      <w:r>
        <w:t>5 - вентилируемая воздушная прослойка; 6 - наружная облицовка; 7 - шляпный</w:t>
      </w:r>
    </w:p>
    <w:p w:rsidR="00000000" w:rsidRDefault="00233823">
      <w:pPr>
        <w:ind w:firstLine="426"/>
        <w:jc w:val="center"/>
      </w:pPr>
      <w:r>
        <w:t xml:space="preserve">профиль; 8 </w:t>
      </w:r>
      <w:r>
        <w:rPr>
          <w:lang w:val="en-US"/>
        </w:rPr>
        <w:t>-</w:t>
      </w:r>
      <w:r>
        <w:t xml:space="preserve"> пароизоляция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5695950" cy="3295650"/>
            <wp:effectExtent l="0" t="0" r="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438" r:link="rId4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both"/>
      </w:pPr>
      <w:r>
        <w:rPr>
          <w:b/>
          <w:bCs/>
        </w:rPr>
        <w:t>Д.2 Пример расчета приведенного сопротивления теплопередаче наружной стены с навесным вентилируемым фасадом</w:t>
      </w:r>
    </w:p>
    <w:p w:rsidR="00000000" w:rsidRDefault="00233823">
      <w:pPr>
        <w:ind w:firstLine="426"/>
        <w:jc w:val="both"/>
      </w:pPr>
      <w:r>
        <w:t>Требуется определить при</w:t>
      </w:r>
      <w:r>
        <w:t>веденное сопротивление фрагмента наружной стены с навесным вентилируемым фасадом. Исходные данные:</w:t>
      </w:r>
    </w:p>
    <w:p w:rsidR="00000000" w:rsidRDefault="00233823">
      <w:pPr>
        <w:ind w:firstLine="426"/>
        <w:jc w:val="both"/>
      </w:pPr>
      <w:r>
        <w:t xml:space="preserve">- район строительства - г. </w:t>
      </w:r>
      <w:r>
        <w:rPr>
          <w:smallCaps/>
          <w:lang w:val="en-US"/>
        </w:rPr>
        <w:t>N</w:t>
      </w:r>
      <w:r>
        <w:rPr>
          <w:smallCaps/>
        </w:rPr>
        <w:t>-</w:t>
      </w:r>
      <w:r>
        <w:t>ск</w:t>
      </w:r>
      <w:r>
        <w:rPr>
          <w:smallCaps/>
        </w:rPr>
        <w:t xml:space="preserve"> </w:t>
      </w:r>
      <w:r>
        <w:t>- 2;</w:t>
      </w:r>
    </w:p>
    <w:p w:rsidR="00000000" w:rsidRDefault="00233823">
      <w:pPr>
        <w:ind w:firstLine="426"/>
        <w:jc w:val="both"/>
      </w:pPr>
      <w:r>
        <w:t>- назначение здания - жилое;</w:t>
      </w:r>
    </w:p>
    <w:p w:rsidR="00000000" w:rsidRDefault="00233823">
      <w:pPr>
        <w:ind w:firstLine="426"/>
        <w:jc w:val="both"/>
      </w:pPr>
      <w:r>
        <w:t xml:space="preserve">- расчетная температура внутреннего воздуха </w:t>
      </w:r>
      <w:r>
        <w:rPr>
          <w:lang w:val="de-DE"/>
        </w:rPr>
        <w:t>t</w:t>
      </w:r>
      <w:r>
        <w:rPr>
          <w:vertAlign w:val="subscript"/>
          <w:lang w:val="de-DE"/>
        </w:rPr>
        <w:t xml:space="preserve">int </w:t>
      </w:r>
      <w:r>
        <w:rPr>
          <w:lang w:val="de-DE"/>
        </w:rPr>
        <w:t xml:space="preserve">= </w:t>
      </w:r>
      <w:r>
        <w:t>21°С;</w:t>
      </w:r>
    </w:p>
    <w:p w:rsidR="00000000" w:rsidRDefault="00233823">
      <w:pPr>
        <w:ind w:firstLine="426"/>
        <w:jc w:val="both"/>
      </w:pPr>
      <w:r>
        <w:t xml:space="preserve">- расчетная температура наружного </w:t>
      </w:r>
      <w:r>
        <w:t xml:space="preserve">воздуха </w:t>
      </w:r>
      <w:r>
        <w:rPr>
          <w:lang w:val="de-DE"/>
        </w:rPr>
        <w:t>t</w:t>
      </w:r>
      <w:r>
        <w:rPr>
          <w:vertAlign w:val="subscript"/>
          <w:lang w:val="de-DE"/>
        </w:rPr>
        <w:t>ext</w:t>
      </w:r>
      <w:r>
        <w:rPr>
          <w:lang w:val="de-DE"/>
        </w:rPr>
        <w:t xml:space="preserve"> = </w:t>
      </w:r>
      <w:r>
        <w:t>-39°С;</w:t>
      </w:r>
    </w:p>
    <w:p w:rsidR="00000000" w:rsidRDefault="00233823">
      <w:pPr>
        <w:ind w:firstLine="426"/>
        <w:jc w:val="both"/>
      </w:pPr>
      <w:r>
        <w:t>- зона влажности - сухая;</w:t>
      </w:r>
    </w:p>
    <w:p w:rsidR="00000000" w:rsidRDefault="00233823">
      <w:pPr>
        <w:ind w:firstLine="426"/>
        <w:jc w:val="both"/>
      </w:pPr>
      <w:r>
        <w:t>- влажностный режим помещений здания;</w:t>
      </w:r>
    </w:p>
    <w:p w:rsidR="00000000" w:rsidRDefault="00233823">
      <w:pPr>
        <w:ind w:firstLine="426"/>
        <w:jc w:val="both"/>
      </w:pPr>
      <w:r>
        <w:t>- нормальный;</w:t>
      </w:r>
    </w:p>
    <w:p w:rsidR="00000000" w:rsidRDefault="00233823">
      <w:pPr>
        <w:ind w:firstLine="426"/>
        <w:jc w:val="both"/>
      </w:pPr>
      <w:r>
        <w:t>- условия эксплуатации ограждающих конструкций - «А»;</w:t>
      </w:r>
    </w:p>
    <w:p w:rsidR="00000000" w:rsidRDefault="00233823">
      <w:pPr>
        <w:ind w:firstLine="426"/>
        <w:jc w:val="both"/>
      </w:pPr>
      <w:r>
        <w:t xml:space="preserve">- расчетный коэффициент теплоотдачи внутренней поверхности стены </w:t>
      </w:r>
      <w:r>
        <w:rPr>
          <w:lang w:val="de-DE"/>
        </w:rPr>
        <w:t>a</w:t>
      </w:r>
      <w:r>
        <w:rPr>
          <w:vertAlign w:val="subscript"/>
          <w:lang w:val="de-DE"/>
        </w:rPr>
        <w:t>int</w:t>
      </w:r>
      <w:r>
        <w:rPr>
          <w:lang w:val="de-DE"/>
        </w:rPr>
        <w:t xml:space="preserve"> = </w:t>
      </w:r>
      <w:r>
        <w:t>8,7 Вт/(м</w:t>
      </w:r>
      <w:r>
        <w:rPr>
          <w:vertAlign w:val="superscript"/>
        </w:rPr>
        <w:t>2</w:t>
      </w:r>
      <w:r>
        <w:t>·°С);</w:t>
      </w:r>
    </w:p>
    <w:p w:rsidR="00000000" w:rsidRDefault="00233823">
      <w:pPr>
        <w:ind w:firstLine="426"/>
        <w:jc w:val="both"/>
      </w:pPr>
      <w:r>
        <w:t xml:space="preserve">- расчетный коэффициент теплоотдачи наружной поверхностей стен </w:t>
      </w:r>
      <w:r>
        <w:rPr>
          <w:lang w:val="de-DE"/>
        </w:rPr>
        <w:t>a</w:t>
      </w:r>
      <w:r>
        <w:rPr>
          <w:vertAlign w:val="subscript"/>
          <w:lang w:val="de-DE"/>
        </w:rPr>
        <w:t>ext</w:t>
      </w:r>
      <w:r>
        <w:rPr>
          <w:vertAlign w:val="superscript"/>
          <w:lang w:val="de-DE"/>
        </w:rPr>
        <w:t xml:space="preserve"> </w:t>
      </w:r>
      <w:r>
        <w:rPr>
          <w:lang w:val="de-DE"/>
        </w:rPr>
        <w:t xml:space="preserve">= </w:t>
      </w:r>
      <w:r>
        <w:t>10,8 Вт/(м</w:t>
      </w:r>
      <w:r>
        <w:rPr>
          <w:vertAlign w:val="superscript"/>
        </w:rPr>
        <w:t>2</w:t>
      </w:r>
      <w:r>
        <w:t>·°С).</w:t>
      </w:r>
    </w:p>
    <w:p w:rsidR="00000000" w:rsidRDefault="00233823">
      <w:pPr>
        <w:ind w:firstLine="426"/>
        <w:jc w:val="both"/>
      </w:pPr>
      <w:r>
        <w:t>Теплотехнические характеристики материалов:</w:t>
      </w:r>
    </w:p>
    <w:p w:rsidR="00000000" w:rsidRDefault="00233823">
      <w:pPr>
        <w:ind w:firstLine="426"/>
        <w:jc w:val="both"/>
      </w:pPr>
      <w:r>
        <w:t>- железобетон, λ</w:t>
      </w:r>
      <w:r>
        <w:rPr>
          <w:vertAlign w:val="subscript"/>
        </w:rPr>
        <w:t>А</w:t>
      </w:r>
      <w:r>
        <w:t xml:space="preserve"> = 1,92 Вт/(м·°С);</w:t>
      </w:r>
    </w:p>
    <w:p w:rsidR="00000000" w:rsidRDefault="00233823">
      <w:pPr>
        <w:ind w:firstLine="426"/>
        <w:jc w:val="both"/>
      </w:pPr>
      <w:r>
        <w:t>- жесткие минераловатные плиты фасадной теплоизоляции, λ</w:t>
      </w:r>
      <w:r>
        <w:rPr>
          <w:vertAlign w:val="subscript"/>
        </w:rPr>
        <w:t>А</w:t>
      </w:r>
      <w:r>
        <w:t xml:space="preserve"> = 0,042 Вт/(м·°С);</w:t>
      </w:r>
    </w:p>
    <w:p w:rsidR="00000000" w:rsidRDefault="00233823">
      <w:pPr>
        <w:ind w:firstLine="426"/>
        <w:jc w:val="both"/>
      </w:pPr>
      <w:r>
        <w:t>- мягкие минераловатные плиты фасадной теплоизоляции, λ</w:t>
      </w:r>
      <w:r>
        <w:rPr>
          <w:vertAlign w:val="subscript"/>
        </w:rPr>
        <w:t>А</w:t>
      </w:r>
      <w:r>
        <w:t xml:space="preserve"> = 0,041 Вт/(м·°С);</w:t>
      </w:r>
    </w:p>
    <w:p w:rsidR="00000000" w:rsidRDefault="00233823">
      <w:pPr>
        <w:ind w:firstLine="426"/>
        <w:jc w:val="both"/>
      </w:pPr>
      <w:r>
        <w:t>- сталь λ</w:t>
      </w:r>
      <w:r>
        <w:rPr>
          <w:vertAlign w:val="subscript"/>
        </w:rPr>
        <w:t>А</w:t>
      </w:r>
      <w:r>
        <w:t xml:space="preserve"> = 58 Вт/(м·°</w:t>
      </w:r>
      <w:r>
        <w:t>С).</w:t>
      </w:r>
    </w:p>
    <w:p w:rsidR="00000000" w:rsidRDefault="00233823">
      <w:pPr>
        <w:ind w:firstLine="426"/>
        <w:jc w:val="both"/>
      </w:pPr>
      <w:r>
        <w:t>Конструктивное решение стены с расположением кронштейнов и их основными размерами приведено на рисунках Д.3, Д.4.</w:t>
      </w:r>
    </w:p>
    <w:p w:rsidR="00000000" w:rsidRDefault="00233823">
      <w:pPr>
        <w:ind w:firstLine="426"/>
        <w:jc w:val="both"/>
      </w:pPr>
      <w:r>
        <w:t>Расчет выполнен с применением компьютерной программы расчета трехмерных температурных полей.</w:t>
      </w:r>
    </w:p>
    <w:p w:rsidR="00000000" w:rsidRDefault="00233823">
      <w:pPr>
        <w:ind w:firstLine="426"/>
        <w:jc w:val="both"/>
      </w:pPr>
      <w:r>
        <w:t>Размеры расчетного фрагмента конструкции прин</w:t>
      </w:r>
      <w:r>
        <w:t>яты по осям симметрии (см. рис. Д.3).</w:t>
      </w:r>
    </w:p>
    <w:p w:rsidR="00000000" w:rsidRDefault="00233823">
      <w:pPr>
        <w:ind w:firstLine="426"/>
        <w:jc w:val="both"/>
      </w:pPr>
      <w:r>
        <w:t>Минимальный шаг разбиения отдельных элементов - 0,2 мм.</w:t>
      </w:r>
    </w:p>
    <w:p w:rsidR="00000000" w:rsidRDefault="00233823">
      <w:pPr>
        <w:ind w:firstLine="426"/>
        <w:jc w:val="both"/>
      </w:pPr>
      <w:r>
        <w:t xml:space="preserve">Результаты расчета приведенного сопротивления теплопередаче фрагмента стены приведены в таблице Е.2, распределение температур по поперечному сечению представлено </w:t>
      </w:r>
      <w:r>
        <w:t>на рис. Д.4.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Рисунок Д.2 - Расчетная схема (а) и результаты расчета распределения температур (б)</w:t>
      </w:r>
    </w:p>
    <w:p w:rsidR="00000000" w:rsidRDefault="00233823">
      <w:pPr>
        <w:ind w:firstLine="426"/>
        <w:jc w:val="center"/>
      </w:pPr>
      <w:r>
        <w:rPr>
          <w:b/>
          <w:bCs/>
        </w:rPr>
        <w:t>по сечению стены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6343650" cy="2828925"/>
            <wp:effectExtent l="0" t="0" r="0" b="9525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440" r:link="rId4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Приведенное сопротивление теплопередаче рассчитанного фрагмента стены </w:t>
      </w:r>
      <w:r>
        <w:rPr>
          <w:lang w:val="en-US"/>
        </w:rPr>
        <w:t>R</w:t>
      </w:r>
      <w:r>
        <w:rPr>
          <w:vertAlign w:val="subscript"/>
        </w:rPr>
        <w:t>0</w:t>
      </w:r>
      <w:r>
        <w:rPr>
          <w:vertAlign w:val="superscript"/>
          <w:lang w:val="en-US"/>
        </w:rPr>
        <w:t xml:space="preserve">r </w:t>
      </w:r>
      <w:r>
        <w:t>= 2,96 м</w:t>
      </w:r>
      <w:r>
        <w:rPr>
          <w:vertAlign w:val="superscript"/>
        </w:rPr>
        <w:t>2</w:t>
      </w:r>
      <w:r>
        <w:t>·°С/Вт.</w:t>
      </w:r>
    </w:p>
    <w:p w:rsidR="00000000" w:rsidRDefault="00233823">
      <w:pPr>
        <w:ind w:firstLine="426"/>
        <w:jc w:val="both"/>
      </w:pPr>
      <w:r>
        <w:t>Минимальная температура внутренней поверхности наблюдается в зоне расположения термопрофиля и составляет при расчетных температурах наруж</w:t>
      </w:r>
      <w:r>
        <w:t>ного и внутреннего воздуха τ = 14,6 °С.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Рисунок Д.3 - Схема наружной стены с указанием расчетной области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2971800" cy="2628900"/>
            <wp:effectExtent l="0" t="0" r="0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442" r:link="rId4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Рисунок Д.4 - Расчетная схема (а) и результаты расчета распределения температур (б)</w:t>
      </w:r>
    </w:p>
    <w:p w:rsidR="00000000" w:rsidRDefault="00233823">
      <w:pPr>
        <w:ind w:firstLine="426"/>
        <w:jc w:val="center"/>
      </w:pPr>
      <w:r>
        <w:rPr>
          <w:b/>
          <w:bCs/>
        </w:rPr>
        <w:t>по сечению стены в зоне расположения кронштейна:</w:t>
      </w:r>
    </w:p>
    <w:p w:rsidR="00000000" w:rsidRDefault="00233823">
      <w:pPr>
        <w:ind w:firstLine="426"/>
        <w:jc w:val="center"/>
      </w:pPr>
      <w:r>
        <w:t>1 - железобетон; 2 - мягкие минераловатные плиты; 3 - жесткие минераловатные плиты;</w:t>
      </w:r>
    </w:p>
    <w:p w:rsidR="00000000" w:rsidRDefault="00233823">
      <w:pPr>
        <w:ind w:firstLine="426"/>
        <w:jc w:val="center"/>
      </w:pPr>
      <w:r>
        <w:t>4 - несущий кронштейн; 5 - тарельчатый дюбель; 6 - паронитовая прокладка; 7 - дюбель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6086475" cy="3990975"/>
            <wp:effectExtent l="0" t="0" r="9525" b="9525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444" r:link="rId4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Таблица Д.2 - Результаты расчета наружной стены с навесным вентилируемым фасадом</w:t>
      </w:r>
    </w:p>
    <w:p w:rsidR="00000000" w:rsidRDefault="00233823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2"/>
        <w:gridCol w:w="2037"/>
        <w:gridCol w:w="1873"/>
        <w:gridCol w:w="1863"/>
        <w:gridCol w:w="1890"/>
      </w:tblGrid>
      <w:tr w:rsidR="00000000">
        <w:trPr>
          <w:trHeight w:val="20"/>
        </w:trPr>
        <w:tc>
          <w:tcPr>
            <w:tcW w:w="1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lang w:val="en-US"/>
              </w:rPr>
              <w:t>t</w:t>
            </w:r>
            <w:r>
              <w:rPr>
                <w:vertAlign w:val="subscript"/>
                <w:lang w:val="en-US"/>
              </w:rPr>
              <w:t>i</w:t>
            </w:r>
            <w:r>
              <w:rPr>
                <w:lang w:val="en-US"/>
              </w:rPr>
              <w:t xml:space="preserve">, </w:t>
            </w:r>
            <w:r>
              <w:t>°С</w:t>
            </w:r>
          </w:p>
        </w:tc>
        <w:tc>
          <w:tcPr>
            <w:tcW w:w="20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α</w:t>
            </w:r>
            <w:r>
              <w:rPr>
                <w:vertAlign w:val="subscript"/>
                <w:lang w:val="en-US"/>
              </w:rPr>
              <w:t>i</w:t>
            </w:r>
            <w:r>
              <w:t>, Вт/(м</w:t>
            </w:r>
            <w:r>
              <w:rPr>
                <w:vertAlign w:val="superscript"/>
              </w:rPr>
              <w:t>2</w:t>
            </w:r>
            <w:r>
              <w:t>·°С)</w:t>
            </w:r>
          </w:p>
        </w:tc>
        <w:tc>
          <w:tcPr>
            <w:tcW w:w="19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τ</w:t>
            </w:r>
            <w:r>
              <w:rPr>
                <w:vertAlign w:val="subscript"/>
              </w:rPr>
              <w:t>і</w:t>
            </w:r>
            <w:r>
              <w:t>, °С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А</w:t>
            </w:r>
            <w:r>
              <w:rPr>
                <w:vertAlign w:val="subscript"/>
                <w:lang w:val="en-US"/>
              </w:rPr>
              <w:t>i</w:t>
            </w:r>
            <w:r>
              <w:t>, °С</w:t>
            </w:r>
          </w:p>
        </w:tc>
        <w:tc>
          <w:tcPr>
            <w:tcW w:w="19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Q</w:t>
            </w:r>
            <w:r>
              <w:rPr>
                <w:vertAlign w:val="subscript"/>
              </w:rPr>
              <w:t>i</w:t>
            </w:r>
            <w:r>
              <w:t>, Вт</w:t>
            </w:r>
          </w:p>
        </w:tc>
      </w:tr>
      <w:tr w:rsidR="00000000">
        <w:trPr>
          <w:trHeight w:val="20"/>
        </w:trPr>
        <w:tc>
          <w:tcPr>
            <w:tcW w:w="16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-39,0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10,8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-37,46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0,3900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6,4684</w:t>
            </w:r>
          </w:p>
        </w:tc>
      </w:tr>
      <w:tr w:rsidR="00000000">
        <w:trPr>
          <w:trHeight w:val="20"/>
        </w:trPr>
        <w:tc>
          <w:tcPr>
            <w:tcW w:w="16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21,0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8,7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+19,09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0,3900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6,4684</w:t>
            </w:r>
          </w:p>
        </w:tc>
      </w:tr>
    </w:tbl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3438525" cy="457200"/>
            <wp:effectExtent l="0" t="0" r="9525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446" r:link="rId4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Приведенное сопротивление теплопередаче рассчитанного фрагмента стены </w:t>
      </w:r>
      <w:r>
        <w:rPr>
          <w:lang w:val="en-US"/>
        </w:rPr>
        <w:t>R</w:t>
      </w:r>
      <w:r>
        <w:rPr>
          <w:vertAlign w:val="subscript"/>
        </w:rPr>
        <w:t>0</w:t>
      </w:r>
      <w:r>
        <w:rPr>
          <w:vertAlign w:val="superscript"/>
          <w:lang w:val="en-US"/>
        </w:rPr>
        <w:t xml:space="preserve">r </w:t>
      </w:r>
      <w:r>
        <w:t>= 3,62 м</w:t>
      </w:r>
      <w:r>
        <w:rPr>
          <w:vertAlign w:val="superscript"/>
        </w:rPr>
        <w:t>2</w:t>
      </w:r>
      <w:r>
        <w:t>·°С/Вт.</w:t>
      </w:r>
    </w:p>
    <w:p w:rsidR="00000000" w:rsidRDefault="00233823">
      <w:pPr>
        <w:ind w:firstLine="426"/>
        <w:jc w:val="both"/>
      </w:pPr>
      <w:r>
        <w:t>Минимальная температура внутренней поверхности в зоне расположения кронштейна τ = 18,2°С.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both"/>
      </w:pPr>
      <w:r>
        <w:rPr>
          <w:b/>
          <w:bCs/>
        </w:rPr>
        <w:t>Д.3 Пример расчета приведенного сопротивления теплопередаче наружных стен промежуточного этажа жилого дома</w:t>
      </w:r>
    </w:p>
    <w:p w:rsidR="00000000" w:rsidRDefault="00233823">
      <w:pPr>
        <w:ind w:firstLine="426"/>
        <w:jc w:val="both"/>
      </w:pPr>
      <w:r>
        <w:t>Требуется определить приведенное сопротивление теплопере</w:t>
      </w:r>
      <w:r>
        <w:t xml:space="preserve">даче наружных стен среднего промежуточного этажа многоэтажного жилого дома </w:t>
      </w:r>
      <w:r>
        <w:rPr>
          <w:noProof/>
        </w:rPr>
        <w:drawing>
          <wp:inline distT="0" distB="0" distL="0" distR="0">
            <wp:extent cx="419100" cy="180975"/>
            <wp:effectExtent l="0" t="0" r="0" b="9525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448" r:link="rId4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t>Конструктивное решение наружных стен - двухслойные с наружным облицовочным слоем из кирпичной кладки плотностью 1800 кг/м</w:t>
      </w:r>
      <w:r>
        <w:rPr>
          <w:vertAlign w:val="superscript"/>
        </w:rPr>
        <w:t>3</w:t>
      </w:r>
      <w:r>
        <w:t>, толщиной 120 мм и внутренним теплоизоляционным слоем (кладка из полистиролбетонных блоков плотностью 400 кг/м</w:t>
      </w:r>
      <w:r>
        <w:rPr>
          <w:vertAlign w:val="superscript"/>
        </w:rPr>
        <w:t>3</w:t>
      </w:r>
      <w:r>
        <w:t>) толщ</w:t>
      </w:r>
      <w:r>
        <w:t>иной 450 мм (рис. Д.5).</w:t>
      </w:r>
    </w:p>
    <w:p w:rsidR="00000000" w:rsidRDefault="00233823">
      <w:pPr>
        <w:ind w:firstLine="426"/>
        <w:jc w:val="both"/>
      </w:pPr>
      <w:r>
        <w:t xml:space="preserve">Величина приведенного сопротивление теплопередаче среднего промежуточного этажа </w:t>
      </w:r>
      <w:r>
        <w:rPr>
          <w:noProof/>
        </w:rPr>
        <w:drawing>
          <wp:inline distT="0" distB="0" distL="0" distR="0">
            <wp:extent cx="381000" cy="180975"/>
            <wp:effectExtent l="0" t="0" r="0" b="9525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450" r:link="rId4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определена на основании расчета приведенного сопротивления ряда участков (фрагментов) </w:t>
      </w:r>
      <w:r>
        <w:rPr>
          <w:noProof/>
        </w:rPr>
        <w:drawing>
          <wp:inline distT="0" distB="0" distL="0" distR="0">
            <wp:extent cx="276225" cy="161925"/>
            <wp:effectExtent l="0" t="0" r="9525" b="9525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452" r:link="rId4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учетом потерь тепла через торцы плит перекрытий, откосы оконных проемов и балконных дверей:</w:t>
      </w:r>
    </w:p>
    <w:p w:rsidR="00000000" w:rsidRDefault="00233823">
      <w:pPr>
        <w:ind w:firstLine="426"/>
        <w:jc w:val="both"/>
      </w:pPr>
      <w:r>
        <w:t xml:space="preserve">- фрагмента глухой стены без проемов, размерами по высоте равного высоте этажа </w:t>
      </w:r>
      <w:r>
        <w:rPr>
          <w:lang w:val="fr-FR"/>
        </w:rPr>
        <w:t xml:space="preserve">h </w:t>
      </w:r>
      <w:r>
        <w:t>= 3,0 м, по ширине - 1,2 м;</w:t>
      </w:r>
    </w:p>
    <w:p w:rsidR="00000000" w:rsidRDefault="00233823">
      <w:pPr>
        <w:ind w:firstLine="426"/>
        <w:jc w:val="both"/>
      </w:pPr>
      <w:r>
        <w:t>- фрагмента стены с оконными проемами, размерами п</w:t>
      </w:r>
      <w:r>
        <w:t xml:space="preserve">о высоте равного высоте этажа </w:t>
      </w:r>
      <w:r>
        <w:rPr>
          <w:lang w:val="fr-FR"/>
        </w:rPr>
        <w:t xml:space="preserve">h </w:t>
      </w:r>
      <w:r>
        <w:t>= 3,0 м, по ширине - равного расстоянию между осями оконными проемов;</w:t>
      </w:r>
    </w:p>
    <w:p w:rsidR="00000000" w:rsidRDefault="00233823">
      <w:pPr>
        <w:ind w:firstLine="426"/>
        <w:jc w:val="both"/>
      </w:pPr>
      <w:r>
        <w:t xml:space="preserve">фрагмента стены с балконной дверью, размерами по высоте равного высоте этажа </w:t>
      </w:r>
      <w:r>
        <w:rPr>
          <w:lang w:val="fr-FR"/>
        </w:rPr>
        <w:t xml:space="preserve">h = </w:t>
      </w:r>
      <w:r>
        <w:t>3,0 м, по ширине - равного расстоянию между осями простенков.</w:t>
      </w:r>
    </w:p>
    <w:p w:rsidR="00000000" w:rsidRDefault="00233823">
      <w:pPr>
        <w:ind w:firstLine="426"/>
        <w:jc w:val="both"/>
      </w:pPr>
      <w:r>
        <w:t>Исходные да</w:t>
      </w:r>
      <w:r>
        <w:t>нные:</w:t>
      </w:r>
    </w:p>
    <w:p w:rsidR="00000000" w:rsidRDefault="00233823">
      <w:pPr>
        <w:ind w:firstLine="426"/>
        <w:jc w:val="both"/>
      </w:pPr>
      <w:r>
        <w:t xml:space="preserve">- район строительства - г. </w:t>
      </w:r>
      <w:r>
        <w:rPr>
          <w:smallCaps/>
          <w:lang w:val="fr-FR"/>
        </w:rPr>
        <w:t>N-</w:t>
      </w:r>
      <w:r>
        <w:t>ск</w:t>
      </w:r>
      <w:r>
        <w:rPr>
          <w:smallCaps/>
        </w:rPr>
        <w:t xml:space="preserve"> </w:t>
      </w:r>
      <w:r>
        <w:t>- 3;</w:t>
      </w:r>
    </w:p>
    <w:p w:rsidR="00000000" w:rsidRDefault="00233823">
      <w:pPr>
        <w:ind w:firstLine="426"/>
        <w:jc w:val="both"/>
      </w:pPr>
      <w:r>
        <w:t>- назначение здания - жилое;</w:t>
      </w:r>
    </w:p>
    <w:p w:rsidR="00000000" w:rsidRDefault="00233823">
      <w:pPr>
        <w:ind w:firstLine="426"/>
        <w:jc w:val="both"/>
      </w:pPr>
      <w:r>
        <w:t xml:space="preserve">- расчетная температура внутреннего воздуха </w:t>
      </w:r>
      <w:r>
        <w:rPr>
          <w:lang w:val="de-DE"/>
        </w:rPr>
        <w:t>t</w:t>
      </w:r>
      <w:r>
        <w:rPr>
          <w:vertAlign w:val="subscript"/>
          <w:lang w:val="en-US"/>
        </w:rPr>
        <w:t>in</w:t>
      </w:r>
      <w:r>
        <w:rPr>
          <w:vertAlign w:val="subscript"/>
          <w:lang w:val="de-DE"/>
        </w:rPr>
        <w:t>t</w:t>
      </w:r>
      <w:r>
        <w:rPr>
          <w:lang w:val="de-DE"/>
        </w:rPr>
        <w:t xml:space="preserve"> = </w:t>
      </w:r>
      <w:r>
        <w:t>21°С;</w:t>
      </w:r>
    </w:p>
    <w:p w:rsidR="00000000" w:rsidRDefault="00233823">
      <w:pPr>
        <w:ind w:firstLine="426"/>
        <w:jc w:val="both"/>
      </w:pPr>
      <w:r>
        <w:t xml:space="preserve">- расчетная температура наружного воздуха </w:t>
      </w:r>
      <w:r>
        <w:rPr>
          <w:lang w:val="de-DE"/>
        </w:rPr>
        <w:t>t</w:t>
      </w:r>
      <w:r>
        <w:rPr>
          <w:vertAlign w:val="subscript"/>
          <w:lang w:val="de-DE"/>
        </w:rPr>
        <w:t>ext</w:t>
      </w:r>
      <w:r>
        <w:rPr>
          <w:lang w:val="de-DE"/>
        </w:rPr>
        <w:t xml:space="preserve"> = </w:t>
      </w:r>
      <w:r>
        <w:t>-37°С;</w:t>
      </w:r>
    </w:p>
    <w:p w:rsidR="00000000" w:rsidRDefault="00233823">
      <w:pPr>
        <w:ind w:firstLine="426"/>
        <w:jc w:val="both"/>
      </w:pPr>
      <w:r>
        <w:t>- зона влажности - сухая;</w:t>
      </w:r>
    </w:p>
    <w:p w:rsidR="00000000" w:rsidRDefault="00233823">
      <w:pPr>
        <w:ind w:firstLine="426"/>
        <w:jc w:val="both"/>
      </w:pPr>
      <w:r>
        <w:t>- влажностный режим помещений здания;</w:t>
      </w:r>
    </w:p>
    <w:p w:rsidR="00000000" w:rsidRDefault="00233823">
      <w:pPr>
        <w:ind w:firstLine="426"/>
        <w:jc w:val="both"/>
      </w:pPr>
      <w:r>
        <w:t>- нормальный;</w:t>
      </w:r>
    </w:p>
    <w:p w:rsidR="00000000" w:rsidRDefault="00233823">
      <w:pPr>
        <w:ind w:firstLine="426"/>
        <w:jc w:val="both"/>
      </w:pPr>
      <w:r>
        <w:t>- условия эксплуатации ограждающих конструкций - «А»;</w:t>
      </w:r>
    </w:p>
    <w:p w:rsidR="00000000" w:rsidRDefault="00233823">
      <w:pPr>
        <w:ind w:firstLine="426"/>
        <w:jc w:val="both"/>
      </w:pPr>
      <w:r>
        <w:t xml:space="preserve">- расчетный коэффициент теплоотдачи внутренней поверхности стены </w:t>
      </w:r>
      <w:r>
        <w:rPr>
          <w:lang w:val="de-DE"/>
        </w:rPr>
        <w:t>a</w:t>
      </w:r>
      <w:r>
        <w:rPr>
          <w:vertAlign w:val="subscript"/>
          <w:lang w:val="de-DE"/>
        </w:rPr>
        <w:t>int</w:t>
      </w:r>
      <w:r>
        <w:rPr>
          <w:lang w:val="de-DE"/>
        </w:rPr>
        <w:t xml:space="preserve"> = </w:t>
      </w:r>
      <w:r>
        <w:t>8,7 Вт/(м</w:t>
      </w:r>
      <w:r>
        <w:rPr>
          <w:vertAlign w:val="superscript"/>
        </w:rPr>
        <w:t>2</w:t>
      </w:r>
      <w:r>
        <w:t>·°С);</w:t>
      </w:r>
    </w:p>
    <w:p w:rsidR="00000000" w:rsidRDefault="00233823">
      <w:pPr>
        <w:ind w:firstLine="426"/>
        <w:jc w:val="both"/>
      </w:pPr>
      <w:r>
        <w:t>- расчетный коэффициент теплоотдачи наружной поверхности стен,</w:t>
      </w:r>
      <w:r>
        <w:t xml:space="preserve"> окон </w:t>
      </w:r>
      <w:r>
        <w:rPr>
          <w:lang w:val="de-DE"/>
        </w:rPr>
        <w:t>a</w:t>
      </w:r>
      <w:r>
        <w:rPr>
          <w:vertAlign w:val="subscript"/>
          <w:lang w:val="de-DE"/>
        </w:rPr>
        <w:t>ext</w:t>
      </w:r>
      <w:r>
        <w:rPr>
          <w:lang w:val="de-DE"/>
        </w:rPr>
        <w:t xml:space="preserve"> = </w:t>
      </w:r>
      <w:r>
        <w:t>23 Вт/(м</w:t>
      </w:r>
      <w:r>
        <w:rPr>
          <w:vertAlign w:val="superscript"/>
        </w:rPr>
        <w:t>2</w:t>
      </w:r>
      <w:r>
        <w:t>·°С).</w:t>
      </w:r>
    </w:p>
    <w:p w:rsidR="00000000" w:rsidRDefault="00233823">
      <w:pPr>
        <w:ind w:firstLine="426"/>
        <w:jc w:val="both"/>
      </w:pPr>
      <w:r>
        <w:t>Теплотехнические характеристики материалов:</w:t>
      </w:r>
    </w:p>
    <w:p w:rsidR="00000000" w:rsidRDefault="00233823">
      <w:pPr>
        <w:ind w:left="426"/>
        <w:jc w:val="both"/>
      </w:pPr>
      <w:r>
        <w:t>- цементно-песчаный раствор, γ</w:t>
      </w:r>
      <w:r>
        <w:rPr>
          <w:vertAlign w:val="subscript"/>
        </w:rPr>
        <w:t>0</w:t>
      </w:r>
      <w:r>
        <w:t xml:space="preserve"> = 1800 кг/м</w:t>
      </w:r>
      <w:r>
        <w:rPr>
          <w:vertAlign w:val="superscript"/>
        </w:rPr>
        <w:t>3</w:t>
      </w:r>
      <w:r>
        <w:t>, λ</w:t>
      </w:r>
      <w:r>
        <w:rPr>
          <w:vertAlign w:val="subscript"/>
          <w:lang w:val="en-US"/>
        </w:rPr>
        <w:t>A</w:t>
      </w:r>
      <w:r>
        <w:rPr>
          <w:lang w:val="en-US"/>
        </w:rPr>
        <w:t xml:space="preserve"> </w:t>
      </w:r>
      <w:r>
        <w:t>= 0,76 Вт/(м·°С);</w:t>
      </w:r>
    </w:p>
    <w:p w:rsidR="00000000" w:rsidRDefault="00233823">
      <w:pPr>
        <w:ind w:firstLine="426"/>
        <w:jc w:val="both"/>
      </w:pPr>
      <w:r>
        <w:t>- кирпичная кладка из глиняного обыкновенного кирпича на цементно-песчаном растворе, γ</w:t>
      </w:r>
      <w:r>
        <w:rPr>
          <w:vertAlign w:val="subscript"/>
        </w:rPr>
        <w:t>0</w:t>
      </w:r>
      <w:r>
        <w:t xml:space="preserve"> = 1800 кг/м</w:t>
      </w:r>
      <w:r>
        <w:rPr>
          <w:vertAlign w:val="superscript"/>
        </w:rPr>
        <w:t>3</w:t>
      </w:r>
      <w:r>
        <w:t>, λ</w:t>
      </w:r>
      <w:r>
        <w:rPr>
          <w:vertAlign w:val="subscript"/>
          <w:lang w:val="en-US"/>
        </w:rPr>
        <w:t>A</w:t>
      </w:r>
      <w:r>
        <w:t xml:space="preserve"> = 0,70 Вт/(м</w:t>
      </w:r>
      <w:r>
        <w:t>·°С);</w:t>
      </w:r>
    </w:p>
    <w:p w:rsidR="00000000" w:rsidRDefault="00233823">
      <w:pPr>
        <w:ind w:firstLine="426"/>
        <w:jc w:val="both"/>
      </w:pPr>
      <w:r>
        <w:t>- блоки из полистиролбетона плотностью γ</w:t>
      </w:r>
      <w:r>
        <w:rPr>
          <w:vertAlign w:val="subscript"/>
        </w:rPr>
        <w:t xml:space="preserve">0 </w:t>
      </w:r>
      <w:r>
        <w:t>= 500 кг/м</w:t>
      </w:r>
      <w:r>
        <w:rPr>
          <w:vertAlign w:val="superscript"/>
        </w:rPr>
        <w:t>3</w:t>
      </w:r>
      <w:r>
        <w:t>, λ</w:t>
      </w:r>
      <w:r>
        <w:rPr>
          <w:vertAlign w:val="subscript"/>
          <w:lang w:val="en-US"/>
        </w:rPr>
        <w:t>A</w:t>
      </w:r>
      <w:r>
        <w:t xml:space="preserve"> = 0,14 Вт/(м·°С).</w:t>
      </w:r>
    </w:p>
    <w:p w:rsidR="00000000" w:rsidRDefault="00233823">
      <w:pPr>
        <w:ind w:firstLine="426"/>
        <w:jc w:val="both"/>
      </w:pPr>
      <w:r>
        <w:t>Расчетная схема фрагмента наружной стены представлена на рисунке Д.5.</w:t>
      </w:r>
    </w:p>
    <w:p w:rsidR="00000000" w:rsidRDefault="00233823">
      <w:pPr>
        <w:ind w:firstLine="426"/>
        <w:jc w:val="both"/>
      </w:pPr>
      <w:r>
        <w:t>Результаты расчетов представлены в таблицах Д.3, Д.4.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Рисунок Д.5 - Конструктивное решение наружной ст</w:t>
      </w:r>
      <w:r>
        <w:rPr>
          <w:b/>
          <w:bCs/>
        </w:rPr>
        <w:t>ены:</w:t>
      </w:r>
    </w:p>
    <w:p w:rsidR="00000000" w:rsidRDefault="00233823">
      <w:pPr>
        <w:ind w:firstLine="426"/>
        <w:jc w:val="center"/>
      </w:pPr>
      <w:r>
        <w:t>1 - кирпичная кладка из обыкновенного глиняного кирпича;</w:t>
      </w:r>
    </w:p>
    <w:p w:rsidR="00000000" w:rsidRDefault="00233823">
      <w:pPr>
        <w:ind w:firstLine="426"/>
        <w:jc w:val="center"/>
      </w:pPr>
      <w:r>
        <w:t>2 - кладка из полистиролбетонных блоков; 3 - железобетон;</w:t>
      </w:r>
    </w:p>
    <w:p w:rsidR="00000000" w:rsidRDefault="00233823">
      <w:pPr>
        <w:ind w:firstLine="426"/>
        <w:jc w:val="center"/>
      </w:pPr>
      <w:r>
        <w:t>4 - пенополистирол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3076575" cy="2809875"/>
            <wp:effectExtent l="0" t="0" r="9525" b="9525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454" r:link="rId4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Таблица Д.3 - Расчетные значения приведенного сопротивления теплопередаче</w:t>
      </w:r>
    </w:p>
    <w:p w:rsidR="00000000" w:rsidRDefault="00233823">
      <w:pPr>
        <w:ind w:firstLine="426"/>
        <w:jc w:val="center"/>
      </w:pPr>
      <w:r>
        <w:rPr>
          <w:b/>
          <w:bCs/>
        </w:rPr>
        <w:t>отдельных участков наружных стен 14-ти этажного жилого дома</w:t>
      </w:r>
    </w:p>
    <w:p w:rsidR="00000000" w:rsidRDefault="00233823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"/>
        <w:gridCol w:w="2673"/>
        <w:gridCol w:w="1997"/>
        <w:gridCol w:w="1856"/>
        <w:gridCol w:w="1947"/>
      </w:tblGrid>
      <w:tr w:rsidR="00000000">
        <w:trPr>
          <w:trHeight w:val="20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Номер участка</w:t>
            </w:r>
          </w:p>
        </w:tc>
        <w:tc>
          <w:tcPr>
            <w:tcW w:w="14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Особенности конструктивного решения участка стены</w:t>
            </w:r>
          </w:p>
        </w:tc>
        <w:tc>
          <w:tcPr>
            <w:tcW w:w="1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 xml:space="preserve">Условное сопротивление теплопередаче </w:t>
            </w:r>
            <w:r>
              <w:rPr>
                <w:noProof/>
              </w:rPr>
              <w:drawing>
                <wp:inline distT="0" distB="0" distL="0" distR="0">
                  <wp:extent cx="428625" cy="209550"/>
                  <wp:effectExtent l="0" t="0" r="9525" b="0"/>
                  <wp:docPr id="130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6" r:link="rId4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·°С/Вт</w:t>
            </w:r>
          </w:p>
        </w:tc>
        <w:tc>
          <w:tcPr>
            <w:tcW w:w="10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 xml:space="preserve">Приведенное сопротивление теплопередаче </w:t>
            </w:r>
            <w:r>
              <w:rPr>
                <w:noProof/>
              </w:rPr>
              <w:drawing>
                <wp:inline distT="0" distB="0" distL="0" distR="0">
                  <wp:extent cx="323850" cy="209550"/>
                  <wp:effectExtent l="0" t="0" r="0" b="0"/>
                  <wp:docPr id="131" name="Рисунок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8" r:link="rId4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·°С/Вт</w:t>
            </w:r>
          </w:p>
        </w:tc>
        <w:tc>
          <w:tcPr>
            <w:tcW w:w="9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 xml:space="preserve">Коэффициент теплотехнической однородности </w:t>
            </w:r>
            <w:r>
              <w:rPr>
                <w:lang w:val="en-US"/>
              </w:rPr>
              <w:t>r</w:t>
            </w:r>
          </w:p>
        </w:tc>
      </w:tr>
      <w:tr w:rsidR="00000000">
        <w:trPr>
          <w:trHeight w:val="20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</w:t>
            </w:r>
          </w:p>
        </w:tc>
        <w:tc>
          <w:tcPr>
            <w:tcW w:w="1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Глухой участок стены (без проемов)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3,54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2,45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0,69</w:t>
            </w:r>
          </w:p>
        </w:tc>
      </w:tr>
      <w:tr w:rsidR="00000000">
        <w:trPr>
          <w:trHeight w:val="20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</w:t>
            </w:r>
          </w:p>
        </w:tc>
        <w:tc>
          <w:tcPr>
            <w:tcW w:w="1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Глухой участ</w:t>
            </w:r>
            <w:r>
              <w:t>ок стены с колонной (без проемов)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3,54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1,99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0,56</w:t>
            </w:r>
          </w:p>
        </w:tc>
      </w:tr>
      <w:tr w:rsidR="00000000">
        <w:trPr>
          <w:trHeight w:val="20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</w:t>
            </w:r>
          </w:p>
        </w:tc>
        <w:tc>
          <w:tcPr>
            <w:tcW w:w="1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Участок стены с оконными проемами (при утеплении откосов)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3,54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2,01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0,57</w:t>
            </w:r>
          </w:p>
        </w:tc>
      </w:tr>
      <w:tr w:rsidR="00000000">
        <w:trPr>
          <w:trHeight w:val="20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</w:t>
            </w:r>
          </w:p>
        </w:tc>
        <w:tc>
          <w:tcPr>
            <w:tcW w:w="1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Участок стены с балконными дверями (с учетом остекления лоджии)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3,54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2,03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0,57</w:t>
            </w:r>
          </w:p>
        </w:tc>
      </w:tr>
    </w:tbl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Таблица Д.4 - Характеристика расчетных участков наружных стен среднего этажа жилого дома</w:t>
      </w:r>
    </w:p>
    <w:p w:rsidR="00000000" w:rsidRDefault="00233823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4"/>
        <w:gridCol w:w="4681"/>
        <w:gridCol w:w="2069"/>
        <w:gridCol w:w="1481"/>
      </w:tblGrid>
      <w:tr w:rsidR="00000000">
        <w:trPr>
          <w:trHeight w:val="20"/>
        </w:trPr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Номер участка</w:t>
            </w:r>
          </w:p>
        </w:tc>
        <w:tc>
          <w:tcPr>
            <w:tcW w:w="25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Особенности конструктивного решения участка стены</w:t>
            </w:r>
          </w:p>
        </w:tc>
        <w:tc>
          <w:tcPr>
            <w:tcW w:w="11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 xml:space="preserve">Приведенное сопротивление теплопередаче </w:t>
            </w:r>
            <w:r>
              <w:rPr>
                <w:noProof/>
              </w:rPr>
              <w:drawing>
                <wp:inline distT="0" distB="0" distL="0" distR="0">
                  <wp:extent cx="295275" cy="180975"/>
                  <wp:effectExtent l="0" t="0" r="9525" b="9525"/>
                  <wp:docPr id="132" name="Рисунок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0" r:link="rId4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·°С/Вт</w:t>
            </w:r>
          </w:p>
        </w:tc>
        <w:tc>
          <w:tcPr>
            <w:tcW w:w="7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Площадь</w:t>
            </w:r>
          </w:p>
          <w:p w:rsidR="00000000" w:rsidRDefault="0023382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81000" cy="200025"/>
                  <wp:effectExtent l="0" t="0" r="0" b="9525"/>
                  <wp:docPr id="133" name="Рисунок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2" r:link="rId4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</w:t>
            </w:r>
          </w:p>
        </w:tc>
        <w:tc>
          <w:tcPr>
            <w:tcW w:w="2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Глухой участок стены (без проемов)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2,45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61,20</w:t>
            </w:r>
          </w:p>
        </w:tc>
      </w:tr>
      <w:tr w:rsidR="00000000">
        <w:trPr>
          <w:trHeight w:val="20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</w:t>
            </w:r>
          </w:p>
        </w:tc>
        <w:tc>
          <w:tcPr>
            <w:tcW w:w="2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Глухой участок стены с колонной (без проемов)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1,99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94,68</w:t>
            </w:r>
          </w:p>
        </w:tc>
      </w:tr>
      <w:tr w:rsidR="00000000">
        <w:trPr>
          <w:trHeight w:val="20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3</w:t>
            </w:r>
          </w:p>
        </w:tc>
        <w:tc>
          <w:tcPr>
            <w:tcW w:w="2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Участок стены с оконными проемами (при утеплении откосов)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2,01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82,12</w:t>
            </w:r>
          </w:p>
        </w:tc>
      </w:tr>
      <w:tr w:rsidR="00000000">
        <w:trPr>
          <w:trHeight w:val="20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</w:t>
            </w:r>
          </w:p>
        </w:tc>
        <w:tc>
          <w:tcPr>
            <w:tcW w:w="2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Участок стены с балконными дверями (с учетом остекления лоджии)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2,03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40,90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r>
              <w:t>Приведенное сопротивление теплопередаче наружных стен среднего промежуточного этажа многоэтажного жилого дома с учетом площадей участков стен по фасадам здания</w:t>
            </w:r>
            <w:r>
              <w:rPr>
                <w:noProof/>
              </w:rPr>
              <w:drawing>
                <wp:inline distT="0" distB="0" distL="0" distR="0">
                  <wp:extent cx="2924175" cy="295275"/>
                  <wp:effectExtent l="0" t="0" r="9525" b="9525"/>
                  <wp:docPr id="134" name="Рисунок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4" r:link="rId4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right"/>
      </w:pPr>
      <w:r>
        <w:rPr>
          <w:b/>
          <w:bCs/>
        </w:rPr>
        <w:t>ПРИЛОЖЕНИЕ Е</w:t>
      </w:r>
    </w:p>
    <w:p w:rsidR="00000000" w:rsidRDefault="00233823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33823">
      <w:pPr>
        <w:ind w:firstLine="426"/>
        <w:jc w:val="right"/>
      </w:pPr>
      <w:r>
        <w:rPr>
          <w:b/>
          <w:bCs/>
        </w:rPr>
        <w:t> </w:t>
      </w:r>
    </w:p>
    <w:p w:rsidR="00000000" w:rsidRDefault="00233823">
      <w:pPr>
        <w:ind w:firstLine="426"/>
        <w:jc w:val="right"/>
      </w:pPr>
      <w: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Примеры оценки температурного режима узлов сопряжений</w:t>
      </w:r>
    </w:p>
    <w:p w:rsidR="00000000" w:rsidRDefault="00233823">
      <w:pPr>
        <w:ind w:firstLine="426"/>
        <w:jc w:val="center"/>
      </w:pPr>
      <w:r>
        <w:rPr>
          <w:b/>
          <w:bCs/>
        </w:rPr>
        <w:t>ограждающих конструкций зданий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both"/>
      </w:pPr>
      <w:r>
        <w:rPr>
          <w:b/>
          <w:bCs/>
        </w:rPr>
        <w:t>Е.1 Пример расчета температурного режима узла сопряжения наружной стены с оконным блоком из ПВХ-профилей</w:t>
      </w:r>
    </w:p>
    <w:p w:rsidR="00000000" w:rsidRDefault="00233823">
      <w:pPr>
        <w:ind w:firstLine="426"/>
        <w:jc w:val="both"/>
      </w:pPr>
      <w:r>
        <w:t xml:space="preserve">Провести оценку температурного режима узлов сопряжения наружной </w:t>
      </w:r>
      <w:r>
        <w:t>стены с оконным блоком из ПВХ-профилей. Исходные данные:</w:t>
      </w:r>
    </w:p>
    <w:p w:rsidR="00000000" w:rsidRDefault="00233823">
      <w:pPr>
        <w:ind w:firstLine="426"/>
        <w:jc w:val="both"/>
      </w:pPr>
      <w:r>
        <w:t>- район строительства - г.; N-ск - 4;</w:t>
      </w:r>
    </w:p>
    <w:p w:rsidR="00000000" w:rsidRDefault="00233823">
      <w:pPr>
        <w:ind w:firstLine="426"/>
        <w:jc w:val="both"/>
      </w:pPr>
      <w:r>
        <w:t>- назначение здания - жилое;</w:t>
      </w:r>
    </w:p>
    <w:p w:rsidR="00000000" w:rsidRDefault="00233823">
      <w:pPr>
        <w:ind w:firstLine="426"/>
        <w:jc w:val="both"/>
      </w:pPr>
      <w:r>
        <w:t>- конструктивное решение оконного блока - из ПВХ-профилей «</w:t>
      </w:r>
      <w:r>
        <w:rPr>
          <w:lang w:val="en-US"/>
        </w:rPr>
        <w:t>VEKA</w:t>
      </w:r>
      <w:r>
        <w:t>» серии «</w:t>
      </w:r>
      <w:r>
        <w:rPr>
          <w:lang w:val="en-US"/>
        </w:rPr>
        <w:t>SOFTLINE</w:t>
      </w:r>
      <w:r>
        <w:t>70» с двухкамерными стеклопакетами из обычного стекл</w:t>
      </w:r>
      <w:r>
        <w:t>а толщиной 36 мм - ОП ОСП 15-15 ПОЛ ГОСТ 30674-99; заполнение межстекольного пространства стеклопакетов - осушенный воздух;</w:t>
      </w:r>
    </w:p>
    <w:p w:rsidR="00000000" w:rsidRDefault="00233823">
      <w:pPr>
        <w:ind w:firstLine="426"/>
        <w:jc w:val="both"/>
      </w:pPr>
      <w:r>
        <w:t xml:space="preserve">- расчетная температура внутреннего воздуха </w:t>
      </w:r>
      <w:r>
        <w:rPr>
          <w:lang w:val="de-DE"/>
        </w:rPr>
        <w:t>t</w:t>
      </w:r>
      <w:r>
        <w:rPr>
          <w:vertAlign w:val="subscript"/>
          <w:lang w:val="en-US"/>
        </w:rPr>
        <w:t>int</w:t>
      </w:r>
      <w:r>
        <w:rPr>
          <w:lang w:val="en-US"/>
        </w:rPr>
        <w:t xml:space="preserve"> </w:t>
      </w:r>
      <w:r>
        <w:rPr>
          <w:lang w:val="de-DE"/>
        </w:rPr>
        <w:t xml:space="preserve">= </w:t>
      </w:r>
      <w:r>
        <w:t>+20°С;</w:t>
      </w:r>
    </w:p>
    <w:p w:rsidR="00000000" w:rsidRDefault="00233823">
      <w:pPr>
        <w:ind w:firstLine="426"/>
        <w:jc w:val="both"/>
      </w:pPr>
      <w:r>
        <w:t xml:space="preserve">- расчетная относительная влажность внутреннего воздуха </w:t>
      </w:r>
      <w:r>
        <w:rPr>
          <w:noProof/>
        </w:rPr>
        <w:drawing>
          <wp:inline distT="0" distB="0" distL="0" distR="0">
            <wp:extent cx="171450" cy="114300"/>
            <wp:effectExtent l="0" t="0" r="0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466" r:link="rId4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vertAlign w:val="superscript"/>
        </w:rPr>
        <w:t> </w:t>
      </w:r>
      <w:r>
        <w:rPr>
          <w:lang w:val="de-DE"/>
        </w:rPr>
        <w:t xml:space="preserve">= </w:t>
      </w:r>
      <w:r>
        <w:t>55%;</w:t>
      </w:r>
    </w:p>
    <w:p w:rsidR="00000000" w:rsidRDefault="00233823">
      <w:pPr>
        <w:ind w:firstLine="426"/>
        <w:jc w:val="both"/>
      </w:pPr>
      <w:r>
        <w:t xml:space="preserve">- температура «точки росы» </w:t>
      </w:r>
      <w:r>
        <w:rPr>
          <w:lang w:val="de-DE"/>
        </w:rPr>
        <w:t>t</w:t>
      </w:r>
      <w:r>
        <w:rPr>
          <w:vertAlign w:val="subscript"/>
          <w:lang w:val="de-DE"/>
        </w:rPr>
        <w:t>d</w:t>
      </w:r>
      <w:r>
        <w:rPr>
          <w:lang w:val="de-DE"/>
        </w:rPr>
        <w:t xml:space="preserve"> = </w:t>
      </w:r>
      <w:r>
        <w:t>10,7°С;</w:t>
      </w:r>
    </w:p>
    <w:p w:rsidR="00000000" w:rsidRDefault="00233823">
      <w:pPr>
        <w:ind w:firstLine="426"/>
        <w:jc w:val="both"/>
      </w:pPr>
      <w:r>
        <w:t xml:space="preserve">- расчетная температура наружного воздуха </w:t>
      </w:r>
      <w:r>
        <w:rPr>
          <w:lang w:val="de-DE"/>
        </w:rPr>
        <w:t>t</w:t>
      </w:r>
      <w:r>
        <w:rPr>
          <w:vertAlign w:val="subscript"/>
          <w:lang w:val="de-DE"/>
        </w:rPr>
        <w:t>ext</w:t>
      </w:r>
      <w:r>
        <w:rPr>
          <w:lang w:val="de-DE"/>
        </w:rPr>
        <w:t xml:space="preserve"> = -28°C;</w:t>
      </w:r>
    </w:p>
    <w:p w:rsidR="00000000" w:rsidRDefault="00233823">
      <w:pPr>
        <w:ind w:firstLine="426"/>
        <w:jc w:val="both"/>
      </w:pPr>
      <w:r>
        <w:t>- влажностный режим помещений - нормальный;</w:t>
      </w:r>
    </w:p>
    <w:p w:rsidR="00000000" w:rsidRDefault="00233823">
      <w:pPr>
        <w:ind w:firstLine="426"/>
        <w:jc w:val="both"/>
      </w:pPr>
      <w:r>
        <w:t>- зона влажности - нормальная;</w:t>
      </w:r>
    </w:p>
    <w:p w:rsidR="00000000" w:rsidRDefault="00233823">
      <w:pPr>
        <w:ind w:firstLine="426"/>
        <w:jc w:val="both"/>
      </w:pPr>
      <w:r>
        <w:t>- условия эксплуатации - «Б»;</w:t>
      </w:r>
    </w:p>
    <w:p w:rsidR="00000000" w:rsidRDefault="00233823">
      <w:pPr>
        <w:ind w:firstLine="426"/>
        <w:jc w:val="both"/>
      </w:pPr>
      <w:r>
        <w:t xml:space="preserve">- коэффициент теплоотдачи внутренней поверхности стены и оконных откосов </w:t>
      </w:r>
      <w:r>
        <w:rPr>
          <w:noProof/>
        </w:rPr>
        <w:drawing>
          <wp:inline distT="0" distB="0" distL="0" distR="0">
            <wp:extent cx="314325" cy="180975"/>
            <wp:effectExtent l="0" t="0" r="9525" b="9525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468" r:link="rId4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= 8,7 Вт/(м</w:t>
      </w:r>
      <w:r>
        <w:rPr>
          <w:vertAlign w:val="superscript"/>
        </w:rPr>
        <w:t>2</w:t>
      </w:r>
      <w:r>
        <w:t>·°С);</w:t>
      </w:r>
    </w:p>
    <w:p w:rsidR="00000000" w:rsidRDefault="00233823">
      <w:pPr>
        <w:ind w:firstLine="426"/>
        <w:jc w:val="both"/>
      </w:pPr>
      <w:r>
        <w:t xml:space="preserve">- коэффициент теплоотдачи внутренней поверхности стены оконного блока </w:t>
      </w:r>
      <w:r>
        <w:rPr>
          <w:noProof/>
        </w:rPr>
        <w:drawing>
          <wp:inline distT="0" distB="0" distL="0" distR="0">
            <wp:extent cx="276225" cy="238125"/>
            <wp:effectExtent l="0" t="0" r="9525" b="9525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470" r:link="rId4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rPr>
          <w:lang w:val="de-DE"/>
        </w:rPr>
        <w:t xml:space="preserve">= </w:t>
      </w:r>
      <w:r>
        <w:t>8,0 Вт/(м</w:t>
      </w:r>
      <w:r>
        <w:rPr>
          <w:vertAlign w:val="superscript"/>
        </w:rPr>
        <w:t>2</w:t>
      </w:r>
      <w:r>
        <w:t>·°С);</w:t>
      </w:r>
    </w:p>
    <w:p w:rsidR="00000000" w:rsidRDefault="00233823">
      <w:pPr>
        <w:ind w:firstLine="426"/>
        <w:jc w:val="both"/>
      </w:pPr>
      <w:r>
        <w:t xml:space="preserve">- коэффициент теплоотдачи наружной поверхности стены и оконных блоков </w:t>
      </w:r>
      <w:r>
        <w:rPr>
          <w:lang w:val="de-DE"/>
        </w:rPr>
        <w:t>α</w:t>
      </w:r>
      <w:r>
        <w:rPr>
          <w:vertAlign w:val="subscript"/>
          <w:lang w:val="de-DE"/>
        </w:rPr>
        <w:t>ext</w:t>
      </w:r>
      <w:r>
        <w:rPr>
          <w:lang w:val="de-DE"/>
        </w:rPr>
        <w:t xml:space="preserve"> = </w:t>
      </w:r>
      <w:r>
        <w:t>23 Вт/(м</w:t>
      </w:r>
      <w:r>
        <w:rPr>
          <w:vertAlign w:val="superscript"/>
        </w:rPr>
        <w:t>2</w:t>
      </w:r>
      <w:r>
        <w:t>·°С).</w:t>
      </w:r>
    </w:p>
    <w:p w:rsidR="00000000" w:rsidRDefault="00233823">
      <w:pPr>
        <w:ind w:firstLine="426"/>
        <w:jc w:val="both"/>
      </w:pPr>
      <w:r>
        <w:t>Расчетные значения коэффициентов теплопроводности материалов:</w:t>
      </w:r>
    </w:p>
    <w:p w:rsidR="00000000" w:rsidRDefault="00233823">
      <w:pPr>
        <w:ind w:firstLine="426"/>
        <w:jc w:val="both"/>
      </w:pPr>
      <w:r>
        <w:t>- железобетон, γ</w:t>
      </w:r>
      <w:r>
        <w:rPr>
          <w:vertAlign w:val="subscript"/>
        </w:rPr>
        <w:t>о</w:t>
      </w:r>
      <w:r>
        <w:t xml:space="preserve"> = 2500 кг/м</w:t>
      </w:r>
      <w:r>
        <w:rPr>
          <w:vertAlign w:val="superscript"/>
        </w:rPr>
        <w:t>3</w:t>
      </w:r>
      <w:r>
        <w:t>, λ</w:t>
      </w:r>
      <w:r>
        <w:rPr>
          <w:vertAlign w:val="subscript"/>
        </w:rPr>
        <w:t>Б</w:t>
      </w:r>
      <w:r>
        <w:t xml:space="preserve"> = 2,04 Вт/(м·°С);</w:t>
      </w:r>
    </w:p>
    <w:p w:rsidR="00000000" w:rsidRDefault="00233823">
      <w:pPr>
        <w:ind w:firstLine="426"/>
        <w:jc w:val="both"/>
      </w:pPr>
      <w:r>
        <w:t>- пенополистирол, γ</w:t>
      </w:r>
      <w:r>
        <w:rPr>
          <w:vertAlign w:val="subscript"/>
        </w:rPr>
        <w:t>о</w:t>
      </w:r>
      <w:r>
        <w:t xml:space="preserve"> = 40 кг/м</w:t>
      </w:r>
      <w:r>
        <w:rPr>
          <w:vertAlign w:val="superscript"/>
        </w:rPr>
        <w:t>3</w:t>
      </w:r>
      <w:r>
        <w:t>, λ</w:t>
      </w:r>
      <w:r>
        <w:rPr>
          <w:vertAlign w:val="subscript"/>
        </w:rPr>
        <w:t>Б</w:t>
      </w:r>
      <w:r>
        <w:t xml:space="preserve"> = 0,05 Вт/(м·</w:t>
      </w:r>
      <w:r>
        <w:t>°С);</w:t>
      </w:r>
    </w:p>
    <w:p w:rsidR="00000000" w:rsidRDefault="00233823">
      <w:pPr>
        <w:ind w:firstLine="426"/>
        <w:jc w:val="both"/>
      </w:pPr>
      <w:r>
        <w:t>- монтажная пена, γ</w:t>
      </w:r>
      <w:r>
        <w:rPr>
          <w:vertAlign w:val="subscript"/>
        </w:rPr>
        <w:t>о</w:t>
      </w:r>
      <w:r>
        <w:t xml:space="preserve"> = 30-40 кг/м</w:t>
      </w:r>
      <w:r>
        <w:rPr>
          <w:vertAlign w:val="superscript"/>
        </w:rPr>
        <w:t>3</w:t>
      </w:r>
      <w:r>
        <w:rPr>
          <w:smallCaps/>
        </w:rPr>
        <w:t xml:space="preserve">, </w:t>
      </w:r>
      <w:r>
        <w:t>λ</w:t>
      </w:r>
      <w:r>
        <w:rPr>
          <w:vertAlign w:val="subscript"/>
        </w:rPr>
        <w:t>Б</w:t>
      </w:r>
      <w:r>
        <w:rPr>
          <w:smallCaps/>
        </w:rPr>
        <w:t xml:space="preserve"> </w:t>
      </w:r>
      <w:r>
        <w:t>= 0,040 Вт/(м·°С);</w:t>
      </w:r>
    </w:p>
    <w:p w:rsidR="00000000" w:rsidRDefault="00233823">
      <w:pPr>
        <w:ind w:firstLine="426"/>
        <w:jc w:val="both"/>
      </w:pPr>
      <w:r>
        <w:t>- твердый ПВХ, λ</w:t>
      </w:r>
      <w:r>
        <w:rPr>
          <w:vertAlign w:val="subscript"/>
        </w:rPr>
        <w:t>Б</w:t>
      </w:r>
      <w:r>
        <w:t xml:space="preserve"> = λ</w:t>
      </w:r>
      <w:r>
        <w:rPr>
          <w:vertAlign w:val="subscript"/>
          <w:lang w:val="en-US"/>
        </w:rPr>
        <w:t>A</w:t>
      </w:r>
      <w:r>
        <w:rPr>
          <w:lang w:val="en-US"/>
        </w:rPr>
        <w:t xml:space="preserve"> </w:t>
      </w:r>
      <w:r>
        <w:t>= 0,17 Вт/(м·°С);</w:t>
      </w:r>
    </w:p>
    <w:p w:rsidR="00000000" w:rsidRDefault="00233823">
      <w:pPr>
        <w:ind w:firstLine="426"/>
        <w:jc w:val="both"/>
      </w:pPr>
      <w:r>
        <w:t>- сталь, γ</w:t>
      </w:r>
      <w:r>
        <w:rPr>
          <w:vertAlign w:val="subscript"/>
        </w:rPr>
        <w:t>о</w:t>
      </w:r>
      <w:r>
        <w:t xml:space="preserve"> = 7850 кг/м</w:t>
      </w:r>
      <w:r>
        <w:rPr>
          <w:vertAlign w:val="superscript"/>
        </w:rPr>
        <w:t>3</w:t>
      </w:r>
      <w:r>
        <w:t>, λ</w:t>
      </w:r>
      <w:r>
        <w:rPr>
          <w:vertAlign w:val="subscript"/>
        </w:rPr>
        <w:t>Б</w:t>
      </w:r>
      <w:r>
        <w:t xml:space="preserve"> = 58,0 Вт/(м·°С);</w:t>
      </w:r>
    </w:p>
    <w:p w:rsidR="00000000" w:rsidRDefault="00233823">
      <w:pPr>
        <w:ind w:firstLine="426"/>
        <w:jc w:val="both"/>
      </w:pPr>
      <w:r>
        <w:t>- саморасширяющаяся уплотнительная лента, γ</w:t>
      </w:r>
      <w:r>
        <w:rPr>
          <w:vertAlign w:val="subscript"/>
        </w:rPr>
        <w:t>о</w:t>
      </w:r>
      <w:r>
        <w:t xml:space="preserve"> = 90 кг/м</w:t>
      </w:r>
      <w:r>
        <w:rPr>
          <w:vertAlign w:val="superscript"/>
        </w:rPr>
        <w:t>3</w:t>
      </w:r>
      <w:r>
        <w:t>, λ</w:t>
      </w:r>
      <w:r>
        <w:rPr>
          <w:vertAlign w:val="subscript"/>
        </w:rPr>
        <w:t>Б</w:t>
      </w:r>
      <w:r>
        <w:rPr>
          <w:smallCaps/>
        </w:rPr>
        <w:t xml:space="preserve"> </w:t>
      </w:r>
      <w:r>
        <w:t>= 0,05 Вт/(м·°С);</w:t>
      </w:r>
    </w:p>
    <w:p w:rsidR="00000000" w:rsidRDefault="00233823">
      <w:pPr>
        <w:ind w:firstLine="426"/>
        <w:jc w:val="both"/>
      </w:pPr>
      <w:r>
        <w:t>- стекло оконное, γ</w:t>
      </w:r>
      <w:r>
        <w:rPr>
          <w:vertAlign w:val="subscript"/>
        </w:rPr>
        <w:t>о</w:t>
      </w:r>
      <w:r>
        <w:t xml:space="preserve"> = 2500</w:t>
      </w:r>
      <w:r>
        <w:t xml:space="preserve"> кг/м</w:t>
      </w:r>
      <w:r>
        <w:rPr>
          <w:vertAlign w:val="superscript"/>
        </w:rPr>
        <w:t>3</w:t>
      </w:r>
      <w:r>
        <w:t>, λ</w:t>
      </w:r>
      <w:r>
        <w:rPr>
          <w:vertAlign w:val="subscript"/>
        </w:rPr>
        <w:t>Б</w:t>
      </w:r>
      <w:r>
        <w:rPr>
          <w:smallCaps/>
        </w:rPr>
        <w:t xml:space="preserve"> </w:t>
      </w:r>
      <w:r>
        <w:t>= λ</w:t>
      </w:r>
      <w:r>
        <w:rPr>
          <w:vertAlign w:val="subscript"/>
          <w:lang w:val="en-US"/>
        </w:rPr>
        <w:t>A</w:t>
      </w:r>
      <w:r>
        <w:rPr>
          <w:lang w:val="en-US"/>
        </w:rPr>
        <w:t xml:space="preserve"> </w:t>
      </w:r>
      <w:r>
        <w:rPr>
          <w:i/>
          <w:iCs/>
        </w:rPr>
        <w:t xml:space="preserve">= </w:t>
      </w:r>
      <w:r>
        <w:t>0,76 Вт/(м·°С);</w:t>
      </w:r>
    </w:p>
    <w:p w:rsidR="00000000" w:rsidRDefault="00233823">
      <w:pPr>
        <w:ind w:firstLine="426"/>
        <w:jc w:val="both"/>
      </w:pPr>
      <w:r>
        <w:t>- цементно-песчаный раствор, γ</w:t>
      </w:r>
      <w:r>
        <w:rPr>
          <w:vertAlign w:val="subscript"/>
        </w:rPr>
        <w:t>о</w:t>
      </w:r>
      <w:r>
        <w:t xml:space="preserve"> = 1800 кг/м</w:t>
      </w:r>
      <w:r>
        <w:rPr>
          <w:vertAlign w:val="superscript"/>
        </w:rPr>
        <w:t>3</w:t>
      </w:r>
      <w:r>
        <w:t>, λ</w:t>
      </w:r>
      <w:r>
        <w:rPr>
          <w:vertAlign w:val="subscript"/>
        </w:rPr>
        <w:t>Б</w:t>
      </w:r>
      <w:r>
        <w:rPr>
          <w:smallCaps/>
        </w:rPr>
        <w:t xml:space="preserve"> </w:t>
      </w:r>
      <w:r>
        <w:t>= 0,93 Вт/(м·°С).</w:t>
      </w:r>
    </w:p>
    <w:p w:rsidR="00000000" w:rsidRDefault="00233823">
      <w:pPr>
        <w:ind w:firstLine="426"/>
        <w:jc w:val="both"/>
      </w:pPr>
      <w:r>
        <w:t>Выбор расчетной области и задание граничных условий</w:t>
      </w:r>
    </w:p>
    <w:p w:rsidR="00000000" w:rsidRDefault="00233823">
      <w:pPr>
        <w:ind w:firstLine="426"/>
        <w:jc w:val="both"/>
      </w:pPr>
      <w:r>
        <w:t>Расчетные области узлов примыканий приняты:</w:t>
      </w:r>
    </w:p>
    <w:p w:rsidR="00000000" w:rsidRDefault="00233823">
      <w:pPr>
        <w:ind w:firstLine="426"/>
        <w:jc w:val="both"/>
      </w:pPr>
      <w:r>
        <w:t xml:space="preserve">- для горизонтального сечения - по осям симметрии оконного </w:t>
      </w:r>
      <w:r>
        <w:t>блока и простенков наружной стены;</w:t>
      </w:r>
    </w:p>
    <w:p w:rsidR="00000000" w:rsidRDefault="00233823">
      <w:pPr>
        <w:ind w:firstLine="426"/>
        <w:jc w:val="both"/>
      </w:pPr>
      <w:r>
        <w:t>- для сечения по подоконному узлу - по осям симметрии оконного блока и плиты перекрытия нижележащего этажа.</w:t>
      </w:r>
    </w:p>
    <w:p w:rsidR="00000000" w:rsidRDefault="00233823">
      <w:pPr>
        <w:ind w:firstLine="426"/>
        <w:jc w:val="both"/>
      </w:pPr>
      <w:r>
        <w:t>Расчетные схемы и схемы задания граничных условий представлены на рисунках Е.1 и Е.2.</w:t>
      </w:r>
    </w:p>
    <w:p w:rsidR="00000000" w:rsidRDefault="00233823">
      <w:pPr>
        <w:ind w:firstLine="426"/>
        <w:jc w:val="both"/>
      </w:pPr>
      <w:r>
        <w:t>Расчет температурного режим</w:t>
      </w:r>
      <w:r>
        <w:t>а</w:t>
      </w:r>
    </w:p>
    <w:p w:rsidR="00000000" w:rsidRDefault="00233823">
      <w:pPr>
        <w:ind w:firstLine="426"/>
        <w:jc w:val="both"/>
      </w:pPr>
      <w:r>
        <w:t>Расчет узлов примыкания оконного блока к наружной стене жилого здания выполнен по программе расчета двухмерных температурных полей ограждающих конструкций зданий.</w:t>
      </w:r>
    </w:p>
    <w:p w:rsidR="00000000" w:rsidRDefault="00233823">
      <w:pPr>
        <w:ind w:firstLine="426"/>
        <w:jc w:val="both"/>
      </w:pPr>
      <w:r>
        <w:t>Минимальный шаг разбиения отдельных элементов - 1 мм.</w:t>
      </w:r>
    </w:p>
    <w:p w:rsidR="00000000" w:rsidRDefault="00233823">
      <w:pPr>
        <w:ind w:firstLine="426"/>
        <w:jc w:val="both"/>
      </w:pPr>
      <w:r>
        <w:t>Результаты расчетов</w:t>
      </w:r>
    </w:p>
    <w:p w:rsidR="00000000" w:rsidRDefault="00233823">
      <w:pPr>
        <w:ind w:firstLine="426"/>
        <w:jc w:val="both"/>
      </w:pPr>
      <w:r>
        <w:t>Результаты расчет</w:t>
      </w:r>
      <w:r>
        <w:t>ов представлены на рисунках Е.1 и Е.2 в виде поля изотерм с указанием минимальных температур внутренней поверхности.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Рисунок Е.1 - Маркировка расчетных сечений узлов сопряжения наружной стены</w:t>
      </w:r>
    </w:p>
    <w:p w:rsidR="00000000" w:rsidRDefault="00233823">
      <w:pPr>
        <w:ind w:firstLine="426"/>
        <w:jc w:val="center"/>
      </w:pPr>
      <w:r>
        <w:rPr>
          <w:b/>
          <w:bCs/>
        </w:rPr>
        <w:t>С оконным блоком из ПВХ-профилей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2457450" cy="2295525"/>
            <wp:effectExtent l="0" t="0" r="0" b="9525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472" r:link="rId4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Анализ результатов позволяет сделать вывод, что рассчитанное конструктивное решение обеспечивает поддержание температуры внутренней поверхности узлов примыканий оконн</w:t>
      </w:r>
      <w:r>
        <w:t>ого блока к наружной стене по всем сечениям существенно выше температуры «точки росы».</w:t>
      </w:r>
    </w:p>
    <w:p w:rsidR="00000000" w:rsidRDefault="00233823">
      <w:pPr>
        <w:ind w:firstLine="426"/>
        <w:jc w:val="both"/>
      </w:pPr>
      <w:r>
        <w:t xml:space="preserve">Минимальная температура внутренней поверхности наблюдается в зоне сопряжения подоконника из ПВХ с оконной коробкой и составляет </w:t>
      </w:r>
      <w:r>
        <w:rPr>
          <w:noProof/>
        </w:rPr>
        <w:drawing>
          <wp:inline distT="0" distB="0" distL="0" distR="0">
            <wp:extent cx="1752600" cy="190500"/>
            <wp:effectExtent l="0" t="0" r="0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474" r:link="rId4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t>Дополнительных мероприятий по утеплению узлов примыканий оконного блока к наружной стене не требуется.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Рисунок Е.2 - Расчетные схе</w:t>
      </w:r>
      <w:r>
        <w:rPr>
          <w:b/>
          <w:bCs/>
        </w:rPr>
        <w:t>мы и результаты расчета распределения температур по узлам</w:t>
      </w:r>
    </w:p>
    <w:p w:rsidR="00000000" w:rsidRDefault="00233823">
      <w:pPr>
        <w:ind w:firstLine="426"/>
        <w:jc w:val="center"/>
      </w:pPr>
      <w:r>
        <w:rPr>
          <w:b/>
          <w:bCs/>
        </w:rPr>
        <w:t>сопряжения оконного блока из ПВХ-профилей к стеновой панели:</w:t>
      </w:r>
    </w:p>
    <w:p w:rsidR="00000000" w:rsidRDefault="00233823">
      <w:pPr>
        <w:ind w:firstLine="426"/>
        <w:jc w:val="center"/>
      </w:pPr>
      <w:r>
        <w:t>1 - железобетон; 2 - пенополистирол; 3 - оконный блок; 4 - монтажная пена;</w:t>
      </w:r>
    </w:p>
    <w:p w:rsidR="00000000" w:rsidRDefault="00233823">
      <w:pPr>
        <w:ind w:firstLine="426"/>
        <w:jc w:val="center"/>
      </w:pPr>
      <w:r>
        <w:t>5 - нащельник из ПВХ; 6 - уплотнительная саморасширяющаяся лен</w:t>
      </w:r>
      <w:r>
        <w:t>та;</w:t>
      </w:r>
    </w:p>
    <w:p w:rsidR="00000000" w:rsidRDefault="00233823">
      <w:pPr>
        <w:ind w:firstLine="426"/>
        <w:jc w:val="center"/>
      </w:pPr>
      <w:r>
        <w:t>7 - оконный слив; 8 - подоконник; 9 - цементно-песчаный раствор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5095875" cy="4238625"/>
            <wp:effectExtent l="0" t="0" r="9525" b="9525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476" r:link="rId4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both"/>
      </w:pPr>
      <w:r>
        <w:rPr>
          <w:b/>
          <w:bCs/>
        </w:rPr>
        <w:t>Е.2 Пример расчета т</w:t>
      </w:r>
      <w:r>
        <w:rPr>
          <w:b/>
          <w:bCs/>
        </w:rPr>
        <w:t>емпературного режима узла сопряжения наружных стен с чердачным перекрытием</w:t>
      </w:r>
    </w:p>
    <w:p w:rsidR="00000000" w:rsidRDefault="00233823">
      <w:pPr>
        <w:ind w:firstLine="426"/>
        <w:jc w:val="both"/>
      </w:pPr>
      <w:r>
        <w:t>Провести оценку температурного режима узла сопряжения выступающего угла наружных стен с чердачным перекрытием многоэтажного жилого дома.</w:t>
      </w:r>
    </w:p>
    <w:p w:rsidR="00000000" w:rsidRDefault="00233823">
      <w:pPr>
        <w:ind w:firstLine="426"/>
        <w:jc w:val="both"/>
      </w:pPr>
      <w:r>
        <w:t>Конструктивное решение наружных стен - двухс</w:t>
      </w:r>
      <w:r>
        <w:t>лойные, с наружным облицовочным слоем из кирпичной кладки плотностью 1800 кг/м</w:t>
      </w:r>
      <w:r>
        <w:rPr>
          <w:vertAlign w:val="superscript"/>
        </w:rPr>
        <w:t>3</w:t>
      </w:r>
      <w:r>
        <w:t>, толщиной 120 мм и внутренним теплоизоляционным слоем (кладка из блоков ячеистого бетона плотностью 400 кг/м</w:t>
      </w:r>
      <w:r>
        <w:rPr>
          <w:vertAlign w:val="superscript"/>
        </w:rPr>
        <w:t>3</w:t>
      </w:r>
      <w:r>
        <w:t>) толщиной 510 мм (рис. Е.3). Утеплитель чердачного перекрытия - пе</w:t>
      </w:r>
      <w:r>
        <w:t>нополистирол толщиной 150 мм.</w:t>
      </w:r>
    </w:p>
    <w:p w:rsidR="00000000" w:rsidRDefault="00233823">
      <w:pPr>
        <w:ind w:firstLine="426"/>
        <w:jc w:val="both"/>
      </w:pPr>
      <w:r>
        <w:t>Исходные данные:</w:t>
      </w:r>
    </w:p>
    <w:p w:rsidR="00000000" w:rsidRDefault="00233823">
      <w:pPr>
        <w:ind w:firstLine="426"/>
        <w:jc w:val="both"/>
      </w:pPr>
      <w:r>
        <w:t>- район строительства - г.; N-ск - 5;</w:t>
      </w:r>
    </w:p>
    <w:p w:rsidR="00000000" w:rsidRDefault="00233823">
      <w:pPr>
        <w:ind w:firstLine="426"/>
        <w:jc w:val="both"/>
      </w:pPr>
      <w:r>
        <w:t>- назначение здания - жилое;</w:t>
      </w:r>
    </w:p>
    <w:p w:rsidR="00000000" w:rsidRDefault="00233823">
      <w:pPr>
        <w:ind w:firstLine="426"/>
        <w:jc w:val="both"/>
      </w:pPr>
      <w:r>
        <w:t xml:space="preserve">- расчетная температура внутреннего воздуха </w:t>
      </w:r>
      <w:r>
        <w:rPr>
          <w:lang w:val="de-DE"/>
        </w:rPr>
        <w:t>t</w:t>
      </w:r>
      <w:r>
        <w:rPr>
          <w:vertAlign w:val="subscript"/>
          <w:lang w:val="de-DE"/>
        </w:rPr>
        <w:t>int</w:t>
      </w:r>
      <w:r>
        <w:rPr>
          <w:lang w:val="de-DE"/>
        </w:rPr>
        <w:t xml:space="preserve"> = </w:t>
      </w:r>
      <w:r>
        <w:t>21°С;</w:t>
      </w:r>
    </w:p>
    <w:p w:rsidR="00000000" w:rsidRDefault="00233823">
      <w:pPr>
        <w:ind w:firstLine="426"/>
        <w:jc w:val="both"/>
      </w:pPr>
      <w:r>
        <w:t xml:space="preserve">- расчетная температура воздуха в теплом чердаке </w:t>
      </w:r>
      <w:r>
        <w:rPr>
          <w:lang w:val="de-DE"/>
        </w:rPr>
        <w:t>t</w:t>
      </w:r>
      <w:r>
        <w:rPr>
          <w:vertAlign w:val="subscript"/>
          <w:lang w:val="de-DE"/>
        </w:rPr>
        <w:t>int</w:t>
      </w:r>
      <w:r>
        <w:rPr>
          <w:vertAlign w:val="superscript"/>
          <w:lang w:val="de-DE"/>
        </w:rPr>
        <w:t xml:space="preserve">g </w:t>
      </w:r>
      <w:r>
        <w:rPr>
          <w:lang w:val="de-DE"/>
        </w:rPr>
        <w:t xml:space="preserve">= </w:t>
      </w:r>
      <w:r>
        <w:t>+15°С;</w:t>
      </w:r>
    </w:p>
    <w:p w:rsidR="00000000" w:rsidRDefault="00233823">
      <w:pPr>
        <w:ind w:firstLine="426"/>
        <w:jc w:val="both"/>
      </w:pPr>
      <w:r>
        <w:t>- зона влажности - су</w:t>
      </w:r>
      <w:r>
        <w:t>хая;</w:t>
      </w:r>
    </w:p>
    <w:p w:rsidR="00000000" w:rsidRDefault="00233823">
      <w:pPr>
        <w:ind w:firstLine="426"/>
        <w:jc w:val="both"/>
      </w:pPr>
      <w:r>
        <w:t>- влажностный режим помещений здания;</w:t>
      </w:r>
    </w:p>
    <w:p w:rsidR="00000000" w:rsidRDefault="00233823">
      <w:pPr>
        <w:ind w:firstLine="426"/>
        <w:jc w:val="both"/>
      </w:pPr>
      <w:r>
        <w:t>- нормальный;</w:t>
      </w:r>
    </w:p>
    <w:p w:rsidR="00000000" w:rsidRDefault="00233823">
      <w:pPr>
        <w:ind w:firstLine="426"/>
        <w:jc w:val="both"/>
      </w:pPr>
      <w:r>
        <w:t>- условия эксплуатации ограждающих конструкций - «А»;</w:t>
      </w:r>
    </w:p>
    <w:p w:rsidR="00000000" w:rsidRDefault="00233823">
      <w:pPr>
        <w:ind w:firstLine="426"/>
        <w:jc w:val="both"/>
      </w:pPr>
      <w:r>
        <w:t xml:space="preserve">- расчетный коэффициент теплоотдачи внутренней поверхности стен и перекрытия жилого помещения и чердака </w:t>
      </w:r>
      <w:r>
        <w:rPr>
          <w:lang w:val="de-DE"/>
        </w:rPr>
        <w:t>a</w:t>
      </w:r>
      <w:r>
        <w:rPr>
          <w:vertAlign w:val="subscript"/>
          <w:lang w:val="de-DE"/>
        </w:rPr>
        <w:t>int</w:t>
      </w:r>
      <w:r>
        <w:rPr>
          <w:lang w:val="de-DE"/>
        </w:rPr>
        <w:t xml:space="preserve"> = </w:t>
      </w:r>
      <w:r>
        <w:t>8,7 Вт/(м</w:t>
      </w:r>
      <w:r>
        <w:rPr>
          <w:vertAlign w:val="superscript"/>
        </w:rPr>
        <w:t>2</w:t>
      </w:r>
      <w:r>
        <w:t>·°С);</w:t>
      </w:r>
    </w:p>
    <w:p w:rsidR="00000000" w:rsidRDefault="00233823">
      <w:pPr>
        <w:ind w:firstLine="426"/>
        <w:jc w:val="both"/>
      </w:pPr>
      <w:r>
        <w:t xml:space="preserve">- расчетный коэффициент теплоотдачи наружной поверхности стен </w:t>
      </w:r>
      <w:r>
        <w:rPr>
          <w:lang w:val="de-DE"/>
        </w:rPr>
        <w:t>a</w:t>
      </w:r>
      <w:r>
        <w:rPr>
          <w:vertAlign w:val="subscript"/>
          <w:lang w:val="de-DE"/>
        </w:rPr>
        <w:t>ext</w:t>
      </w:r>
      <w:r>
        <w:rPr>
          <w:vertAlign w:val="superscript"/>
          <w:lang w:val="de-DE"/>
        </w:rPr>
        <w:t xml:space="preserve"> </w:t>
      </w:r>
      <w:r>
        <w:rPr>
          <w:lang w:val="de-DE"/>
        </w:rPr>
        <w:t xml:space="preserve">= </w:t>
      </w:r>
      <w:r>
        <w:t>23 Вт/(м</w:t>
      </w:r>
      <w:r>
        <w:rPr>
          <w:vertAlign w:val="superscript"/>
        </w:rPr>
        <w:t>2</w:t>
      </w:r>
      <w:r>
        <w:t>·°С);</w:t>
      </w:r>
    </w:p>
    <w:p w:rsidR="00000000" w:rsidRDefault="00233823">
      <w:pPr>
        <w:ind w:firstLine="426"/>
        <w:jc w:val="both"/>
      </w:pPr>
      <w:r>
        <w:t>- расчетная относительная влажность внутреннего воздуха φ</w:t>
      </w:r>
      <w:r>
        <w:rPr>
          <w:vertAlign w:val="subscript"/>
          <w:lang w:val="de-DE"/>
        </w:rPr>
        <w:t>int</w:t>
      </w:r>
      <w:r>
        <w:rPr>
          <w:lang w:val="de-DE"/>
        </w:rPr>
        <w:t xml:space="preserve"> = </w:t>
      </w:r>
      <w:r>
        <w:t>55%;</w:t>
      </w:r>
    </w:p>
    <w:p w:rsidR="00000000" w:rsidRDefault="00233823">
      <w:pPr>
        <w:ind w:firstLine="426"/>
        <w:jc w:val="both"/>
      </w:pPr>
      <w:r>
        <w:t xml:space="preserve">- температура «точки росы» </w:t>
      </w:r>
      <w:r>
        <w:rPr>
          <w:lang w:val="de-DE"/>
        </w:rPr>
        <w:t>t</w:t>
      </w:r>
      <w:r>
        <w:rPr>
          <w:vertAlign w:val="subscript"/>
          <w:lang w:val="de-DE"/>
        </w:rPr>
        <w:t>d</w:t>
      </w:r>
      <w:r>
        <w:rPr>
          <w:lang w:val="de-DE"/>
        </w:rPr>
        <w:t xml:space="preserve"> = 1</w:t>
      </w:r>
      <w:r>
        <w:t>1,6°С.</w:t>
      </w:r>
    </w:p>
    <w:p w:rsidR="00000000" w:rsidRDefault="00233823">
      <w:pPr>
        <w:ind w:firstLine="426"/>
        <w:jc w:val="both"/>
      </w:pPr>
      <w:r>
        <w:t>Теплотехнические характеристики материалов:</w:t>
      </w:r>
    </w:p>
    <w:p w:rsidR="00000000" w:rsidRDefault="00233823">
      <w:pPr>
        <w:ind w:firstLine="426"/>
        <w:jc w:val="both"/>
      </w:pPr>
      <w:r>
        <w:t xml:space="preserve">- цементно-песчаный </w:t>
      </w:r>
      <w:r>
        <w:t>раствор, γ</w:t>
      </w:r>
      <w:r>
        <w:rPr>
          <w:vertAlign w:val="subscript"/>
        </w:rPr>
        <w:t>0</w:t>
      </w:r>
      <w:r>
        <w:t xml:space="preserve"> = 1800 кг/м</w:t>
      </w:r>
      <w:r>
        <w:rPr>
          <w:vertAlign w:val="superscript"/>
        </w:rPr>
        <w:t>3</w:t>
      </w:r>
      <w:r>
        <w:t>, λ</w:t>
      </w:r>
      <w:r>
        <w:rPr>
          <w:vertAlign w:val="subscript"/>
          <w:lang w:val="en-US"/>
        </w:rPr>
        <w:t>A</w:t>
      </w:r>
      <w:r>
        <w:t xml:space="preserve"> = 0,76 Вт/(м·°С);</w:t>
      </w:r>
    </w:p>
    <w:p w:rsidR="00000000" w:rsidRDefault="00233823">
      <w:pPr>
        <w:ind w:firstLine="426"/>
        <w:jc w:val="both"/>
      </w:pPr>
      <w:r>
        <w:t>- кирпичная кладка из глиняного обыкновенного кирпича на цементно-песчаном растворе, γ</w:t>
      </w:r>
      <w:r>
        <w:rPr>
          <w:vertAlign w:val="subscript"/>
        </w:rPr>
        <w:t xml:space="preserve">0 </w:t>
      </w:r>
      <w:r>
        <w:t>= 1800 кг/м</w:t>
      </w:r>
      <w:r>
        <w:rPr>
          <w:vertAlign w:val="superscript"/>
        </w:rPr>
        <w:t>3</w:t>
      </w:r>
      <w:r>
        <w:t>, λ</w:t>
      </w:r>
      <w:r>
        <w:rPr>
          <w:vertAlign w:val="subscript"/>
          <w:lang w:val="en-US"/>
        </w:rPr>
        <w:t>A</w:t>
      </w:r>
      <w:r>
        <w:rPr>
          <w:lang w:val="en-US"/>
        </w:rPr>
        <w:t xml:space="preserve"> </w:t>
      </w:r>
      <w:r>
        <w:t>= 0,70 Вт/(м·°С);</w:t>
      </w:r>
    </w:p>
    <w:p w:rsidR="00000000" w:rsidRDefault="00233823">
      <w:pPr>
        <w:ind w:firstLine="426"/>
        <w:jc w:val="both"/>
      </w:pPr>
      <w:r>
        <w:t>- кладка из блоков из ячеистого бетона плотностью γ</w:t>
      </w:r>
      <w:r>
        <w:rPr>
          <w:vertAlign w:val="subscript"/>
        </w:rPr>
        <w:t>0</w:t>
      </w:r>
      <w:r>
        <w:t xml:space="preserve"> = 400 кг/м</w:t>
      </w:r>
      <w:r>
        <w:rPr>
          <w:vertAlign w:val="superscript"/>
        </w:rPr>
        <w:t>3</w:t>
      </w:r>
      <w:r>
        <w:t>, λ</w:t>
      </w:r>
      <w:r>
        <w:rPr>
          <w:vertAlign w:val="subscript"/>
          <w:lang w:val="en-US"/>
        </w:rPr>
        <w:t>A</w:t>
      </w:r>
      <w:r>
        <w:rPr>
          <w:lang w:val="en-US"/>
        </w:rPr>
        <w:t xml:space="preserve"> </w:t>
      </w:r>
      <w:r>
        <w:t>= 0,16 Вт/(м·°С);</w:t>
      </w:r>
    </w:p>
    <w:p w:rsidR="00000000" w:rsidRDefault="00233823">
      <w:pPr>
        <w:ind w:firstLine="426"/>
        <w:jc w:val="both"/>
      </w:pPr>
      <w:r>
        <w:t>- железобетон, γ</w:t>
      </w:r>
      <w:r>
        <w:rPr>
          <w:vertAlign w:val="subscript"/>
        </w:rPr>
        <w:t>0</w:t>
      </w:r>
      <w:r>
        <w:t xml:space="preserve"> = 2500 кг/м</w:t>
      </w:r>
      <w:r>
        <w:rPr>
          <w:vertAlign w:val="superscript"/>
        </w:rPr>
        <w:t>3</w:t>
      </w:r>
      <w:r>
        <w:t>, λ</w:t>
      </w:r>
      <w:r>
        <w:rPr>
          <w:vertAlign w:val="subscript"/>
          <w:lang w:val="en-US"/>
        </w:rPr>
        <w:t>A</w:t>
      </w:r>
      <w:r>
        <w:t xml:space="preserve"> =1,92 Вт/(м·°С);</w:t>
      </w:r>
    </w:p>
    <w:p w:rsidR="00000000" w:rsidRDefault="00233823">
      <w:pPr>
        <w:ind w:firstLine="426"/>
        <w:jc w:val="both"/>
      </w:pPr>
      <w:r>
        <w:t>- пенополистирол, γ</w:t>
      </w:r>
      <w:r>
        <w:rPr>
          <w:vertAlign w:val="subscript"/>
        </w:rPr>
        <w:t>0</w:t>
      </w:r>
      <w:r>
        <w:t xml:space="preserve"> = 40 кг/м, λ</w:t>
      </w:r>
      <w:r>
        <w:rPr>
          <w:vertAlign w:val="subscript"/>
          <w:lang w:val="en-US"/>
        </w:rPr>
        <w:t>A</w:t>
      </w:r>
      <w:r>
        <w:rPr>
          <w:i/>
          <w:iCs/>
          <w:lang w:val="en-US"/>
        </w:rPr>
        <w:t xml:space="preserve"> </w:t>
      </w:r>
      <w:r>
        <w:t>=</w:t>
      </w:r>
      <w:r>
        <w:rPr>
          <w:i/>
          <w:iCs/>
        </w:rPr>
        <w:t xml:space="preserve"> </w:t>
      </w:r>
      <w:r>
        <w:t>0,041 Вт/(м·°С).</w:t>
      </w:r>
    </w:p>
    <w:p w:rsidR="00000000" w:rsidRDefault="00233823">
      <w:pPr>
        <w:ind w:firstLine="426"/>
        <w:jc w:val="both"/>
      </w:pPr>
      <w:r>
        <w:t>Расчетная схема узла сопряжений конструкций представлена на рисунке Е.3, схема задания граничных условий - на рисунке Е.4.</w:t>
      </w:r>
    </w:p>
    <w:p w:rsidR="00000000" w:rsidRDefault="00233823">
      <w:pPr>
        <w:ind w:firstLine="426"/>
        <w:jc w:val="both"/>
      </w:pPr>
      <w:r>
        <w:t>Расчет температурного режи</w:t>
      </w:r>
      <w:r>
        <w:t>ма узла сопряжений ограждающих конструкций выполнен по программе расчета трехмерных температурных полей.</w:t>
      </w:r>
    </w:p>
    <w:p w:rsidR="00000000" w:rsidRDefault="00233823">
      <w:pPr>
        <w:ind w:firstLine="426"/>
        <w:jc w:val="both"/>
      </w:pPr>
      <w:r>
        <w:t>Результаты расчетов в виде распределения температур по внутренней поверхности и отдельным сечениям конструкции представлены на рис. Е.5.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 xml:space="preserve">Рисунок Е.3 </w:t>
      </w:r>
      <w:r>
        <w:rPr>
          <w:b/>
          <w:bCs/>
        </w:rPr>
        <w:t>- Расчетная схема узла сопряжения наружного выступающего угла с конструкцией</w:t>
      </w:r>
    </w:p>
    <w:p w:rsidR="00000000" w:rsidRDefault="00233823">
      <w:pPr>
        <w:ind w:firstLine="426"/>
        <w:jc w:val="center"/>
      </w:pPr>
      <w:r>
        <w:rPr>
          <w:b/>
          <w:bCs/>
        </w:rPr>
        <w:t>чердачного перекрытия «теплого» чердака жилого здания:</w:t>
      </w:r>
    </w:p>
    <w:p w:rsidR="00000000" w:rsidRDefault="00233823">
      <w:pPr>
        <w:ind w:firstLine="426"/>
        <w:jc w:val="center"/>
      </w:pPr>
      <w:r>
        <w:t>1 - кладка из облицовочного кирпича; 2 - кладка из блоков ячеистого бетона;</w:t>
      </w:r>
    </w:p>
    <w:p w:rsidR="00000000" w:rsidRDefault="00233823">
      <w:pPr>
        <w:ind w:firstLine="426"/>
        <w:jc w:val="center"/>
      </w:pPr>
      <w:r>
        <w:t>3 - железобетонное монолитное перекрытие; 4 - пе</w:t>
      </w:r>
      <w:r>
        <w:t>нополистирол; 5 - цементнопесчаная стяжка;</w:t>
      </w:r>
    </w:p>
    <w:p w:rsidR="00000000" w:rsidRDefault="00233823">
      <w:pPr>
        <w:ind w:firstLine="426"/>
        <w:jc w:val="center"/>
      </w:pPr>
      <w:r>
        <w:t>6 - пенополистирольный вкладыш размерами 400*50*200(</w:t>
      </w:r>
      <w:r>
        <w:rPr>
          <w:lang w:val="en-US"/>
        </w:rPr>
        <w:t>h</w:t>
      </w:r>
      <w:r>
        <w:t>) с шагом 100 мм;</w:t>
      </w:r>
    </w:p>
    <w:p w:rsidR="00000000" w:rsidRDefault="00233823">
      <w:pPr>
        <w:ind w:firstLine="426"/>
        <w:jc w:val="center"/>
      </w:pPr>
      <w:r>
        <w:t>7 - пенополистирольный термовкладыш на всю высоту колонны; 8 - железобетонная колонна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3067050" cy="2867025"/>
            <wp:effectExtent l="0" t="0" r="0" b="9525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478" r:link="rId4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Рисунок Е.4 - Схема задания граничных условий рассчитываемого узла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2790825" cy="2924175"/>
            <wp:effectExtent l="0" t="0" r="9525" b="9525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480" r:link="rId4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Рисунок Е.5 - Результаты расчета температурного поля узла сопряжения наружных</w:t>
      </w:r>
    </w:p>
    <w:p w:rsidR="00000000" w:rsidRDefault="00233823">
      <w:pPr>
        <w:ind w:firstLine="426"/>
        <w:jc w:val="center"/>
      </w:pPr>
      <w:r>
        <w:rPr>
          <w:b/>
          <w:bCs/>
        </w:rPr>
        <w:t>стен с чердачным перекрытием:</w:t>
      </w:r>
    </w:p>
    <w:p w:rsidR="00000000" w:rsidRDefault="00233823">
      <w:pPr>
        <w:ind w:firstLine="426"/>
        <w:jc w:val="center"/>
      </w:pPr>
      <w:r>
        <w:t>а - общий вид распределения температур по внутренней поверхности конструкций;</w:t>
      </w:r>
    </w:p>
    <w:p w:rsidR="00000000" w:rsidRDefault="00233823">
      <w:pPr>
        <w:ind w:firstLine="426"/>
        <w:jc w:val="center"/>
      </w:pPr>
      <w:r>
        <w:t>б - вертикальное сечение по стене; в - вертикальное сечение по колонне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5543550" cy="2847975"/>
            <wp:effectExtent l="0" t="0" r="0" b="9525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482" r:link="rId4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Рисунок Е.6 - Результаты расчета температурного поля узла сопряжения наружных стен</w:t>
      </w:r>
    </w:p>
    <w:p w:rsidR="00000000" w:rsidRDefault="00233823">
      <w:pPr>
        <w:ind w:firstLine="426"/>
        <w:jc w:val="center"/>
      </w:pPr>
      <w:r>
        <w:rPr>
          <w:b/>
          <w:bCs/>
        </w:rPr>
        <w:t>с ч</w:t>
      </w:r>
      <w:r>
        <w:rPr>
          <w:b/>
          <w:bCs/>
        </w:rPr>
        <w:t>ердачным перекрытием при устройстве в углу откоса размерами 400×400 мм:</w:t>
      </w:r>
    </w:p>
    <w:p w:rsidR="00000000" w:rsidRDefault="00233823">
      <w:pPr>
        <w:ind w:firstLine="426"/>
        <w:jc w:val="center"/>
      </w:pPr>
      <w:r>
        <w:t>а - общий вид распределения температур по внутренней поверхности конструкций;</w:t>
      </w:r>
    </w:p>
    <w:p w:rsidR="00000000" w:rsidRDefault="00233823">
      <w:pPr>
        <w:ind w:firstLine="426"/>
        <w:jc w:val="center"/>
      </w:pPr>
      <w:r>
        <w:t>б - вертикальное сечение по стене; в - вертикальное сечение по колонне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5610225" cy="2752725"/>
            <wp:effectExtent l="0" t="0" r="9525" b="9525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484" r:link="rId4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По результатам расчетов минимальная температура внутренне поверхности наблюдается в зоне сопряжения наружного угла с плито</w:t>
      </w:r>
      <w:r>
        <w:t xml:space="preserve">й чердачного перекрытия и составляет </w:t>
      </w:r>
      <w:r>
        <w:rPr>
          <w:noProof/>
        </w:rPr>
        <w:drawing>
          <wp:inline distT="0" distB="0" distL="0" distR="0">
            <wp:extent cx="361950" cy="133350"/>
            <wp:effectExtent l="0" t="0" r="0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486" r:link="rId4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4,9°С, что существенно ниже температуры точки росы </w:t>
      </w:r>
      <w:r>
        <w:rPr>
          <w:lang w:val="en-US"/>
        </w:rPr>
        <w:t>t</w:t>
      </w:r>
      <w:r>
        <w:rPr>
          <w:vertAlign w:val="subscript"/>
          <w:lang w:val="en-US"/>
        </w:rPr>
        <w:t>d</w:t>
      </w:r>
      <w:r>
        <w:rPr>
          <w:lang w:val="en-US"/>
        </w:rPr>
        <w:t xml:space="preserve"> </w:t>
      </w:r>
      <w:r>
        <w:t>= 11,6°С.</w:t>
      </w:r>
    </w:p>
    <w:p w:rsidR="00000000" w:rsidRDefault="00233823">
      <w:pPr>
        <w:ind w:firstLine="426"/>
        <w:jc w:val="both"/>
      </w:pPr>
      <w:r>
        <w:t>Данное понижение температуры обусловлено геометрической формой угла (площадь тепловосприятия меньше, чем площадь теплоотдачи), повышенным стоком тепла по вертикальной колонне ка</w:t>
      </w:r>
      <w:r>
        <w:t>ркаса и плите перекрытия (термовкладыши в зоне сопряжения плиты перекрытия с колонной отсутствуют).</w:t>
      </w:r>
    </w:p>
    <w:p w:rsidR="00000000" w:rsidRDefault="00233823">
      <w:pPr>
        <w:ind w:firstLine="426"/>
        <w:jc w:val="both"/>
      </w:pPr>
      <w:r>
        <w:t>Для улучшения температурного режима данного узла предлагается увеличение толщины стены в углу помещения в виде откоса размерами 400×400 мм из ячеистого бето</w:t>
      </w:r>
      <w:r>
        <w:t>на. Результаты расчета температурного режима данного узла при устройстве откоса представлены на рисунке Е.6.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233823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33823">
      <w:pPr>
        <w:ind w:firstLine="426"/>
        <w:jc w:val="right"/>
      </w:pPr>
      <w:r>
        <w:rPr>
          <w:b/>
          <w:bCs/>
        </w:rPr>
        <w:t> </w:t>
      </w:r>
    </w:p>
    <w:p w:rsidR="00000000" w:rsidRDefault="00233823">
      <w:pPr>
        <w:ind w:firstLine="426"/>
        <w:jc w:val="right"/>
      </w:pPr>
      <w: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Расчетный метод определения приведенного сопротивления</w:t>
      </w:r>
    </w:p>
    <w:p w:rsidR="00000000" w:rsidRDefault="00233823">
      <w:pPr>
        <w:ind w:firstLine="426"/>
        <w:jc w:val="center"/>
      </w:pPr>
      <w:r>
        <w:rPr>
          <w:b/>
          <w:bCs/>
        </w:rPr>
        <w:t>теплопередаче оконных и дверных балконных блоков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both"/>
      </w:pPr>
      <w:r>
        <w:rPr>
          <w:b/>
          <w:bCs/>
        </w:rPr>
        <w:t>Ж.1 С</w:t>
      </w:r>
      <w:r>
        <w:rPr>
          <w:b/>
          <w:bCs/>
        </w:rPr>
        <w:t>ущность метода</w:t>
      </w:r>
    </w:p>
    <w:p w:rsidR="00000000" w:rsidRDefault="00233823">
      <w:pPr>
        <w:ind w:firstLine="426"/>
        <w:jc w:val="both"/>
      </w:pPr>
      <w:r>
        <w:t xml:space="preserve">Сущность метода заключается в определении приведенного сопротивления теплопередаче оконных и дверных балконных блоков как интегральной величины, характеризующей суммарные потери тепла через переплеты, остекление и непрозрачные участки заполнения балконных </w:t>
      </w:r>
      <w:r>
        <w:t>дверей, с учетом особенностей передачи тепла в краевых зонах.</w:t>
      </w:r>
    </w:p>
    <w:p w:rsidR="00000000" w:rsidRDefault="00233823">
      <w:pPr>
        <w:ind w:firstLine="426"/>
        <w:jc w:val="both"/>
      </w:pPr>
      <w:r>
        <w:t>Под краевой зоной понимается линейный участок (зона) сопряжения заполнения светопрозрачной части оконного блока или непрозрачной части балконной двери с переплетами (рисунок Ж.1).</w:t>
      </w:r>
    </w:p>
    <w:p w:rsidR="00000000" w:rsidRDefault="00233823">
      <w:pPr>
        <w:ind w:firstLine="426"/>
        <w:jc w:val="both"/>
      </w:pPr>
      <w:r>
        <w:t>В общем случае</w:t>
      </w:r>
      <w:r>
        <w:t xml:space="preserve"> величина приведенного сопротивления теплопередаче оконного или дверного балконного блока </w:t>
      </w:r>
      <w:r>
        <w:rPr>
          <w:noProof/>
        </w:rPr>
        <w:drawing>
          <wp:inline distT="0" distB="0" distL="0" distR="0">
            <wp:extent cx="323850" cy="180975"/>
            <wp:effectExtent l="0" t="0" r="0" b="9525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488" r:link="rId4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мож</w:t>
      </w:r>
      <w:r>
        <w:t>ет быть рассчитана по формуле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3619500" cy="257175"/>
            <wp:effectExtent l="0" t="0" r="0" b="9525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490" r:link="rId4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(Ж.1)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>где А</w:t>
      </w:r>
      <w:r>
        <w:rPr>
          <w:vertAlign w:val="subscript"/>
          <w:lang w:val="en-US"/>
        </w:rPr>
        <w:t>F</w:t>
      </w:r>
      <w:r>
        <w:t xml:space="preserve"> </w:t>
      </w:r>
      <w:r>
        <w:t>- общая площадь оконного блока, м</w:t>
      </w:r>
      <w:r>
        <w:rPr>
          <w:vertAlign w:val="superscript"/>
        </w:rPr>
        <w:t>2</w:t>
      </w:r>
      <w:r>
        <w:t>;</w:t>
      </w:r>
    </w:p>
    <w:p w:rsidR="00000000" w:rsidRDefault="00233823">
      <w:pPr>
        <w:ind w:firstLine="426"/>
        <w:jc w:val="both"/>
      </w:pPr>
      <w:r>
        <w:rPr>
          <w:lang w:val="en-US"/>
        </w:rPr>
        <w:t>A</w:t>
      </w:r>
      <w:r>
        <w:rPr>
          <w:vertAlign w:val="subscript"/>
          <w:lang w:val="en-US"/>
        </w:rPr>
        <w:t>f</w:t>
      </w:r>
      <w:r>
        <w:t xml:space="preserve">, </w:t>
      </w:r>
      <w:r>
        <w:rPr>
          <w:lang w:val="en-US"/>
        </w:rPr>
        <w:t>A</w:t>
      </w:r>
      <w:r>
        <w:rPr>
          <w:vertAlign w:val="subscript"/>
          <w:lang w:val="en-US"/>
        </w:rPr>
        <w:t>g</w:t>
      </w:r>
      <w:r>
        <w:t>, А</w:t>
      </w:r>
      <w:r>
        <w:rPr>
          <w:vertAlign w:val="subscript"/>
          <w:lang w:val="en-US"/>
        </w:rPr>
        <w:t>b</w:t>
      </w:r>
      <w:r>
        <w:rPr>
          <w:lang w:val="en-US"/>
        </w:rPr>
        <w:t xml:space="preserve"> </w:t>
      </w:r>
      <w:r>
        <w:t>- площади соответственно переплетов, остекления и непрозрачного заполнения балконных дверей, м</w:t>
      </w:r>
      <w:r>
        <w:rPr>
          <w:vertAlign w:val="superscript"/>
        </w:rPr>
        <w:t>2</w:t>
      </w:r>
      <w:r>
        <w:t>;</w:t>
      </w:r>
    </w:p>
    <w:p w:rsidR="00000000" w:rsidRDefault="00233823">
      <w:pPr>
        <w:ind w:firstLine="426"/>
        <w:jc w:val="both"/>
      </w:pPr>
      <w:r>
        <w:rPr>
          <w:noProof/>
        </w:rPr>
        <w:drawing>
          <wp:inline distT="0" distB="0" distL="0" distR="0">
            <wp:extent cx="733425" cy="200025"/>
            <wp:effectExtent l="0" t="0" r="9525" b="9525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492" r:link="rId4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приведенные сопротивления теплопередаче соответственно переплетов, остекления и непрозрачного заполнения балконных дверей, м</w:t>
      </w:r>
      <w:r>
        <w:rPr>
          <w:vertAlign w:val="superscript"/>
        </w:rPr>
        <w:t>2</w:t>
      </w:r>
      <w:r>
        <w:t>·°С/Вт;</w:t>
      </w:r>
    </w:p>
    <w:p w:rsidR="00000000" w:rsidRDefault="00233823">
      <w:pPr>
        <w:ind w:firstLine="426"/>
        <w:jc w:val="both"/>
      </w:pPr>
      <w:r>
        <w:rPr>
          <w:noProof/>
        </w:rPr>
        <w:drawing>
          <wp:inline distT="0" distB="0" distL="0" distR="0">
            <wp:extent cx="485775" cy="180975"/>
            <wp:effectExtent l="0" t="0" r="9525" b="9525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494" r:link="rId4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линейные коэффициенты теплопередачи в краевых зонах соответственно остекления и непрозрачного заполнения балконных дверей, Вт/(м·°С);</w:t>
      </w:r>
    </w:p>
    <w:p w:rsidR="00000000" w:rsidRDefault="00233823">
      <w:pPr>
        <w:ind w:firstLine="426"/>
        <w:jc w:val="both"/>
      </w:pPr>
      <w:r>
        <w:rPr>
          <w:noProof/>
        </w:rPr>
        <w:drawing>
          <wp:inline distT="0" distB="0" distL="0" distR="0">
            <wp:extent cx="390525" cy="190500"/>
            <wp:effectExtent l="0" t="0" r="9525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496" r:link="rId4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длины краевых зон, м.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Рисунок Ж.1 - Схема распределения тепловых потоков через остекление и переплеты</w:t>
      </w:r>
    </w:p>
    <w:p w:rsidR="00000000" w:rsidRDefault="00233823">
      <w:pPr>
        <w:ind w:firstLine="426"/>
        <w:jc w:val="center"/>
      </w:pPr>
      <w:r>
        <w:rPr>
          <w:b/>
          <w:bCs/>
        </w:rPr>
        <w:t>оконных блоков с учетом краевых зон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2133600" cy="2428875"/>
            <wp:effectExtent l="0" t="0" r="0" b="9525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498" r:link="rId4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При проведении расчетов величины Ψ</w:t>
      </w:r>
      <w:r>
        <w:rPr>
          <w:vertAlign w:val="subscript"/>
          <w:lang w:val="en-US"/>
        </w:rPr>
        <w:t>g</w:t>
      </w:r>
      <w:r>
        <w:t>, Ψ</w:t>
      </w:r>
      <w:r>
        <w:rPr>
          <w:vertAlign w:val="subscript"/>
          <w:lang w:val="en-US"/>
        </w:rPr>
        <w:t>b</w:t>
      </w:r>
      <w:r>
        <w:rPr>
          <w:lang w:val="en-US"/>
        </w:rPr>
        <w:t xml:space="preserve"> </w:t>
      </w:r>
      <w:r>
        <w:t xml:space="preserve">принимаются по таблице Ж.1, таблице Ж.2, в зависимости от конструктивного </w:t>
      </w:r>
      <w:r>
        <w:t>решения стеклопакетов, типа и материала дистанционных рамок, заглубления дистанционных рамок в переплете, материала и конструктивного решения переплетов.</w:t>
      </w:r>
    </w:p>
    <w:p w:rsidR="00000000" w:rsidRDefault="00233823">
      <w:pPr>
        <w:ind w:firstLine="426"/>
        <w:jc w:val="both"/>
      </w:pPr>
      <w:r>
        <w:t>При заполнении непрозрачной части оконных и дверных балконных блоков теплоизоляционными плитами (панел</w:t>
      </w:r>
      <w:r>
        <w:t>ями) с коэффициентом теплопроводности не более 0,06 Вт/(м·°С) величина Ψ</w:t>
      </w:r>
      <w:r>
        <w:rPr>
          <w:vertAlign w:val="subscript"/>
          <w:lang w:val="en-US"/>
        </w:rPr>
        <w:t>b</w:t>
      </w:r>
      <w:r>
        <w:rPr>
          <w:lang w:val="en-US"/>
        </w:rPr>
        <w:t xml:space="preserve"> </w:t>
      </w:r>
      <w:r>
        <w:t>принимается равной 0.</w:t>
      </w:r>
    </w:p>
    <w:p w:rsidR="00000000" w:rsidRDefault="00233823">
      <w:pPr>
        <w:ind w:firstLine="426"/>
        <w:jc w:val="both"/>
      </w:pPr>
      <w:r>
        <w:t>При необходимости величина Ψ может быть уточнена на основании моделирования теплового режима конструкции по компьютерной программе расчета температурных полей.</w:t>
      </w:r>
    </w:p>
    <w:p w:rsidR="00000000" w:rsidRDefault="00233823">
      <w:pPr>
        <w:ind w:firstLine="426"/>
        <w:jc w:val="both"/>
      </w:pPr>
      <w:r>
        <w:rPr>
          <w:b/>
          <w:bCs/>
        </w:rPr>
        <w:t>Ж.2 Определение геометрических размеров и составление расчетных схем оконных блоков различного конструктивного решения</w:t>
      </w:r>
    </w:p>
    <w:p w:rsidR="00000000" w:rsidRDefault="00233823">
      <w:pPr>
        <w:ind w:firstLine="426"/>
        <w:jc w:val="both"/>
      </w:pPr>
      <w:r>
        <w:t>Расчет приведенного сопротивления теплопередаче оконного или дверного балконного блока проводится по расчетной схеме, составленной с учет</w:t>
      </w:r>
      <w:r>
        <w:t>ом следующих допущений и ограничений:</w:t>
      </w:r>
    </w:p>
    <w:p w:rsidR="00000000" w:rsidRDefault="00233823">
      <w:pPr>
        <w:ind w:firstLine="426"/>
        <w:jc w:val="both"/>
      </w:pPr>
      <w:r>
        <w:t>- криволинейные очертания отдельных элементов, а также конструкции сложной формы заменяются прямыми линиями и прямоугольными фигурами;</w:t>
      </w:r>
    </w:p>
    <w:p w:rsidR="00000000" w:rsidRDefault="00233823">
      <w:pPr>
        <w:ind w:firstLine="426"/>
        <w:jc w:val="both"/>
      </w:pPr>
      <w:r>
        <w:t>- одинарные и спаренные переплеты представляются в виде единого элемента, размерами</w:t>
      </w:r>
      <w:r>
        <w:t xml:space="preserve"> и конфигурацией аналогичного рассчитываемой конструкции;</w:t>
      </w:r>
    </w:p>
    <w:p w:rsidR="00000000" w:rsidRDefault="00233823">
      <w:pPr>
        <w:ind w:firstLine="426"/>
        <w:jc w:val="both"/>
      </w:pPr>
      <w:r>
        <w:t>- раздельные переплеты представляются в виде двух составных элементов, состоящих из наружного переплета (наружной створки с частью оконной коробки) и внутреннего переплета (внутренней створки с част</w:t>
      </w:r>
      <w:r>
        <w:t>ью оконной коробки);</w:t>
      </w:r>
    </w:p>
    <w:p w:rsidR="00000000" w:rsidRDefault="00233823">
      <w:pPr>
        <w:ind w:firstLine="426"/>
        <w:jc w:val="both"/>
      </w:pPr>
      <w:r>
        <w:t>- спаренные переплеты представляются в виде одного элемента, включающего оконную коробку и две створки;</w:t>
      </w:r>
    </w:p>
    <w:p w:rsidR="00000000" w:rsidRDefault="00233823">
      <w:pPr>
        <w:ind w:firstLine="426"/>
        <w:jc w:val="both"/>
      </w:pPr>
      <w:r>
        <w:t>- толщина стеклопакетов или листового стекла, глубина их посадки в профиле, а также величина заглубления дистанционных рамок стекло</w:t>
      </w:r>
      <w:r>
        <w:t>пакетов относительно грани штапиков принимаются равными геометрическим размерам рассчитываемой конструкции;</w:t>
      </w:r>
    </w:p>
    <w:p w:rsidR="00000000" w:rsidRDefault="00233823">
      <w:pPr>
        <w:ind w:firstLine="426"/>
        <w:jc w:val="both"/>
      </w:pPr>
      <w:r>
        <w:t xml:space="preserve">- коэффициенты теплоотдачи внутренней </w:t>
      </w:r>
      <w:r>
        <w:rPr>
          <w:noProof/>
        </w:rPr>
        <w:drawing>
          <wp:inline distT="0" distB="0" distL="0" distR="0">
            <wp:extent cx="190500" cy="114300"/>
            <wp:effectExtent l="0" t="0" r="0" b="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500" r:link="rId5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и наружной </w:t>
      </w:r>
      <w:r>
        <w:rPr>
          <w:noProof/>
        </w:rPr>
        <w:drawing>
          <wp:inline distT="0" distB="0" distL="0" distR="0">
            <wp:extent cx="228600" cy="123825"/>
            <wp:effectExtent l="0" t="0" r="0" b="9525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502" r:link="rId5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поверхностей принимаются равными по всей площади соответствующей поверхности.</w:t>
      </w:r>
    </w:p>
    <w:p w:rsidR="00000000" w:rsidRDefault="00233823">
      <w:pPr>
        <w:ind w:firstLine="426"/>
        <w:jc w:val="both"/>
      </w:pPr>
      <w:r>
        <w:t>Примеры расчетных схем основных конструктивных решений оконных блоков приведены на рисунке</w:t>
      </w:r>
      <w:r>
        <w:t xml:space="preserve"> Ж.2.</w:t>
      </w:r>
    </w:p>
    <w:p w:rsidR="00000000" w:rsidRDefault="00233823">
      <w:pPr>
        <w:ind w:firstLine="426"/>
        <w:jc w:val="both"/>
      </w:pPr>
      <w:r>
        <w:t>Геометрические размеры и площади оконных блоков определяются с учетом следующих правил:</w:t>
      </w:r>
    </w:p>
    <w:p w:rsidR="00000000" w:rsidRDefault="00233823">
      <w:pPr>
        <w:ind w:firstLine="426"/>
        <w:jc w:val="both"/>
      </w:pPr>
      <w:r>
        <w:t>- общая площадь оконного блока А</w:t>
      </w:r>
      <w:r>
        <w:rPr>
          <w:vertAlign w:val="subscript"/>
          <w:lang w:val="en-US"/>
        </w:rPr>
        <w:t>F</w:t>
      </w:r>
      <w:r>
        <w:rPr>
          <w:lang w:val="en-US"/>
        </w:rPr>
        <w:t xml:space="preserve"> </w:t>
      </w:r>
      <w:r>
        <w:t>определяется по габаритным размерам;</w:t>
      </w:r>
    </w:p>
    <w:p w:rsidR="00000000" w:rsidRDefault="00233823">
      <w:pPr>
        <w:ind w:firstLine="426"/>
        <w:jc w:val="both"/>
      </w:pPr>
      <w:r>
        <w:t xml:space="preserve">- площадь остекления </w:t>
      </w:r>
      <w:r>
        <w:rPr>
          <w:lang w:val="en-US"/>
        </w:rPr>
        <w:t>A</w:t>
      </w:r>
      <w:r>
        <w:rPr>
          <w:vertAlign w:val="subscript"/>
          <w:lang w:val="en-US"/>
        </w:rPr>
        <w:t>g</w:t>
      </w:r>
      <w:r>
        <w:rPr>
          <w:lang w:val="en-US"/>
        </w:rPr>
        <w:t xml:space="preserve"> </w:t>
      </w:r>
      <w:r>
        <w:t>определяется по наименьшим размерам «в свету»;</w:t>
      </w:r>
    </w:p>
    <w:p w:rsidR="00000000" w:rsidRDefault="00233823">
      <w:pPr>
        <w:ind w:firstLine="426"/>
        <w:jc w:val="both"/>
      </w:pPr>
      <w:r>
        <w:t>- площадь непрозрачн</w:t>
      </w:r>
      <w:r>
        <w:t>ого заполнения балконных дверей А</w:t>
      </w:r>
      <w:r>
        <w:rPr>
          <w:vertAlign w:val="subscript"/>
          <w:lang w:val="en-US"/>
        </w:rPr>
        <w:t>b</w:t>
      </w:r>
      <w:r>
        <w:t xml:space="preserve"> определяется аналогично остеклению по наименьшим размерам «в свету»;</w:t>
      </w:r>
    </w:p>
    <w:p w:rsidR="00000000" w:rsidRDefault="00233823">
      <w:pPr>
        <w:ind w:firstLine="426"/>
        <w:jc w:val="both"/>
      </w:pPr>
      <w:r>
        <w:t xml:space="preserve">- площадь переплетов </w:t>
      </w:r>
      <w:r>
        <w:rPr>
          <w:lang w:val="en-US"/>
        </w:rPr>
        <w:t>A</w:t>
      </w:r>
      <w:r>
        <w:rPr>
          <w:vertAlign w:val="subscript"/>
          <w:lang w:val="en-US"/>
        </w:rPr>
        <w:t>f</w:t>
      </w:r>
      <w:r>
        <w:rPr>
          <w:lang w:val="en-US"/>
        </w:rPr>
        <w:t xml:space="preserve"> </w:t>
      </w:r>
      <w:r>
        <w:t>рассчитывается как разность между общей площадью оконного блока А</w:t>
      </w:r>
      <w:r>
        <w:rPr>
          <w:vertAlign w:val="subscript"/>
          <w:lang w:val="en-US"/>
        </w:rPr>
        <w:t>F</w:t>
      </w:r>
      <w:r>
        <w:t xml:space="preserve">, площадью остекления </w:t>
      </w:r>
      <w:r>
        <w:rPr>
          <w:lang w:val="en-US"/>
        </w:rPr>
        <w:t>A</w:t>
      </w:r>
      <w:r>
        <w:rPr>
          <w:vertAlign w:val="subscript"/>
          <w:lang w:val="en-US"/>
        </w:rPr>
        <w:t>g</w:t>
      </w:r>
      <w:r>
        <w:rPr>
          <w:lang w:val="en-US"/>
        </w:rPr>
        <w:t xml:space="preserve"> </w:t>
      </w:r>
      <w:r>
        <w:t>и площадью непрозрачной части заполне</w:t>
      </w:r>
      <w:r>
        <w:t>ния балконных дверей А</w:t>
      </w:r>
      <w:r>
        <w:rPr>
          <w:vertAlign w:val="subscript"/>
          <w:lang w:val="en-US"/>
        </w:rPr>
        <w:t>b</w:t>
      </w:r>
      <w:r>
        <w:t>;</w:t>
      </w:r>
    </w:p>
    <w:p w:rsidR="00000000" w:rsidRDefault="00233823">
      <w:pPr>
        <w:ind w:firstLine="426"/>
        <w:jc w:val="both"/>
      </w:pPr>
      <w:r>
        <w:t xml:space="preserve">- длина краевой зоны остекления </w:t>
      </w:r>
      <w:r>
        <w:rPr>
          <w:lang w:val="en-US"/>
        </w:rPr>
        <w:t>L</w:t>
      </w:r>
      <w:r>
        <w:rPr>
          <w:vertAlign w:val="subscript"/>
          <w:lang w:val="en-US"/>
        </w:rPr>
        <w:t>g</w:t>
      </w:r>
      <w:r>
        <w:rPr>
          <w:lang w:val="en-US"/>
        </w:rPr>
        <w:t xml:space="preserve"> </w:t>
      </w:r>
      <w:r>
        <w:t>принимается равной суммарной длине участков сопряжения остекления с переплетами;</w:t>
      </w:r>
    </w:p>
    <w:p w:rsidR="00000000" w:rsidRDefault="00233823">
      <w:pPr>
        <w:ind w:firstLine="426"/>
        <w:jc w:val="both"/>
      </w:pPr>
      <w:r>
        <w:t xml:space="preserve">- длина краевой зоны заполнения балконных дверей </w:t>
      </w:r>
      <w:r>
        <w:rPr>
          <w:lang w:val="en-US"/>
        </w:rPr>
        <w:t>L</w:t>
      </w:r>
      <w:r>
        <w:rPr>
          <w:vertAlign w:val="subscript"/>
          <w:lang w:val="en-US"/>
        </w:rPr>
        <w:t>b</w:t>
      </w:r>
      <w:r>
        <w:rPr>
          <w:lang w:val="en-US"/>
        </w:rPr>
        <w:t xml:space="preserve"> </w:t>
      </w:r>
      <w:r>
        <w:t>принимается равной суммарной длине участков сопряжения переплет</w:t>
      </w:r>
      <w:r>
        <w:t>ов с непрозрачным заполнением.</w:t>
      </w:r>
    </w:p>
    <w:p w:rsidR="00000000" w:rsidRDefault="00233823">
      <w:pPr>
        <w:ind w:firstLine="426"/>
        <w:jc w:val="both"/>
      </w:pPr>
      <w:r>
        <w:t>Расчетные схемы для определения площадей остекления, переплетов, размеров краевых зон оконных и дверных балконных блоков приведены на рисунке Ж.3.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 xml:space="preserve">Рисунок Ж.2 </w:t>
      </w:r>
      <w:r>
        <w:t xml:space="preserve">- </w:t>
      </w:r>
      <w:r>
        <w:rPr>
          <w:b/>
          <w:bCs/>
        </w:rPr>
        <w:t>Примеры расчетных схем оконных блоков различного конструктивно</w:t>
      </w:r>
      <w:r>
        <w:rPr>
          <w:b/>
          <w:bCs/>
        </w:rPr>
        <w:t>го решения:</w:t>
      </w:r>
    </w:p>
    <w:p w:rsidR="00000000" w:rsidRDefault="00233823">
      <w:pPr>
        <w:ind w:firstLine="426"/>
        <w:jc w:val="center"/>
      </w:pPr>
      <w:r>
        <w:t>а, б - в одинарных переплетах; в - в спаренных переплетах с листовым остеклением;</w:t>
      </w:r>
    </w:p>
    <w:p w:rsidR="00000000" w:rsidRDefault="00233823">
      <w:pPr>
        <w:ind w:firstLine="426"/>
        <w:jc w:val="center"/>
      </w:pPr>
      <w:r>
        <w:t>г - в раздельных переплетах с листовым остеклением;</w:t>
      </w:r>
    </w:p>
    <w:p w:rsidR="00000000" w:rsidRDefault="00233823">
      <w:pPr>
        <w:ind w:firstLine="426"/>
        <w:jc w:val="center"/>
      </w:pPr>
      <w:r>
        <w:t>д - в раздельных переплетах с листовым стеклом и стеклопакетами;</w:t>
      </w:r>
    </w:p>
    <w:p w:rsidR="00000000" w:rsidRDefault="00233823">
      <w:pPr>
        <w:ind w:firstLine="426"/>
        <w:jc w:val="center"/>
      </w:pPr>
      <w:r>
        <w:t>е - в раздельно-спаренных переплетах с листов</w:t>
      </w:r>
      <w:r>
        <w:t>ым остеклением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4762500" cy="6629400"/>
            <wp:effectExtent l="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504" r:link="rId5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62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Таблица Ж.1 - Расчетные значения линейного коэффициента теплопередачи Ψ</w:t>
      </w:r>
      <w:r>
        <w:rPr>
          <w:b/>
          <w:bCs/>
          <w:vertAlign w:val="subscript"/>
          <w:lang w:val="en-US"/>
        </w:rPr>
        <w:t>g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для листового стекла</w:t>
      </w:r>
    </w:p>
    <w:p w:rsidR="00000000" w:rsidRDefault="00233823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9"/>
        <w:gridCol w:w="6326"/>
      </w:tblGrid>
      <w:tr w:rsidR="00000000">
        <w:trPr>
          <w:trHeight w:val="20"/>
        </w:trPr>
        <w:tc>
          <w:tcPr>
            <w:tcW w:w="30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Толщина стекла, мм</w:t>
            </w:r>
          </w:p>
        </w:tc>
        <w:tc>
          <w:tcPr>
            <w:tcW w:w="6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Значения линейного коэффициента теплопередачи Ψ</w:t>
            </w:r>
            <w:r>
              <w:rPr>
                <w:vertAlign w:val="subscript"/>
                <w:lang w:val="en-US"/>
              </w:rPr>
              <w:t>g</w:t>
            </w:r>
          </w:p>
        </w:tc>
      </w:tr>
      <w:tr w:rsidR="00000000">
        <w:trPr>
          <w:trHeight w:val="20"/>
        </w:trPr>
        <w:tc>
          <w:tcPr>
            <w:tcW w:w="30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4</w:t>
            </w:r>
          </w:p>
        </w:tc>
        <w:tc>
          <w:tcPr>
            <w:tcW w:w="6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0.030</w:t>
            </w:r>
          </w:p>
        </w:tc>
      </w:tr>
      <w:tr w:rsidR="00000000">
        <w:trPr>
          <w:trHeight w:val="20"/>
        </w:trPr>
        <w:tc>
          <w:tcPr>
            <w:tcW w:w="30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6</w:t>
            </w:r>
          </w:p>
        </w:tc>
        <w:tc>
          <w:tcPr>
            <w:tcW w:w="6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</w:t>
            </w:r>
            <w:r>
              <w:rPr>
                <w:lang w:val="en-US"/>
              </w:rPr>
              <w:t>.</w:t>
            </w:r>
            <w:r>
              <w:t>035</w:t>
            </w:r>
          </w:p>
        </w:tc>
      </w:tr>
      <w:tr w:rsidR="00000000">
        <w:trPr>
          <w:trHeight w:val="20"/>
        </w:trPr>
        <w:tc>
          <w:tcPr>
            <w:tcW w:w="30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8</w:t>
            </w:r>
          </w:p>
        </w:tc>
        <w:tc>
          <w:tcPr>
            <w:tcW w:w="6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</w:t>
            </w:r>
            <w:r>
              <w:rPr>
                <w:lang w:val="en-US"/>
              </w:rPr>
              <w:t>.</w:t>
            </w:r>
            <w:r>
              <w:t>041</w:t>
            </w:r>
          </w:p>
        </w:tc>
      </w:tr>
      <w:tr w:rsidR="00000000">
        <w:trPr>
          <w:trHeight w:val="20"/>
        </w:trPr>
        <w:tc>
          <w:tcPr>
            <w:tcW w:w="30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10</w:t>
            </w:r>
          </w:p>
        </w:tc>
        <w:tc>
          <w:tcPr>
            <w:tcW w:w="6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0.047</w:t>
            </w:r>
          </w:p>
        </w:tc>
      </w:tr>
    </w:tbl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Таблица Ж.2 - Расчетные значения линейного коэффициента теплопередачи Ψ</w:t>
      </w:r>
      <w:r>
        <w:rPr>
          <w:b/>
          <w:bCs/>
          <w:vertAlign w:val="subscript"/>
          <w:lang w:val="en-US"/>
        </w:rPr>
        <w:t>g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для однокамерных</w:t>
      </w:r>
    </w:p>
    <w:p w:rsidR="00000000" w:rsidRDefault="00233823">
      <w:pPr>
        <w:ind w:firstLine="426"/>
        <w:jc w:val="center"/>
      </w:pPr>
      <w:r>
        <w:rPr>
          <w:b/>
          <w:bCs/>
        </w:rPr>
        <w:t>и двухкамерных стеклопакетов</w:t>
      </w:r>
    </w:p>
    <w:p w:rsidR="00000000" w:rsidRDefault="00233823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8"/>
        <w:gridCol w:w="827"/>
        <w:gridCol w:w="827"/>
        <w:gridCol w:w="883"/>
        <w:gridCol w:w="762"/>
        <w:gridCol w:w="827"/>
        <w:gridCol w:w="829"/>
        <w:gridCol w:w="827"/>
        <w:gridCol w:w="827"/>
        <w:gridCol w:w="848"/>
      </w:tblGrid>
      <w:tr w:rsidR="00000000">
        <w:trPr>
          <w:trHeight w:val="20"/>
        </w:trPr>
        <w:tc>
          <w:tcPr>
            <w:tcW w:w="100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Ширина дистанционных рамок</w:t>
            </w:r>
          </w:p>
        </w:tc>
        <w:tc>
          <w:tcPr>
            <w:tcW w:w="3994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Заглубление дистанционной рамки относительно грани штапика с, мм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135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Дистанционные рамки из алюминиевых сплавов</w:t>
            </w:r>
          </w:p>
        </w:tc>
        <w:tc>
          <w:tcPr>
            <w:tcW w:w="129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Дистанционные рамки из нержавеющей стали</w:t>
            </w:r>
          </w:p>
        </w:tc>
        <w:tc>
          <w:tcPr>
            <w:tcW w:w="134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 xml:space="preserve">Дистанционные рамки из ПВХ, </w:t>
            </w:r>
            <w:r>
              <w:rPr>
                <w:lang w:val="en-US"/>
              </w:rPr>
              <w:t>Termix</w:t>
            </w:r>
            <w:r>
              <w:t xml:space="preserve">, </w:t>
            </w:r>
            <w:r>
              <w:rPr>
                <w:lang w:val="en-US"/>
              </w:rPr>
              <w:t xml:space="preserve">TpS </w:t>
            </w:r>
            <w:r>
              <w:t>и т.п.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 с=0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с=5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с=10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с=0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с=5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с=10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с=0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с=5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с=10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Однокамерные стеклопакеты</w:t>
            </w:r>
          </w:p>
        </w:tc>
      </w:tr>
      <w:tr w:rsidR="00000000">
        <w:trPr>
          <w:trHeight w:val="20"/>
        </w:trPr>
        <w:tc>
          <w:tcPr>
            <w:tcW w:w="10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0,02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0,01</w:t>
            </w:r>
          </w:p>
        </w:tc>
      </w:tr>
      <w:tr w:rsidR="00000000">
        <w:trPr>
          <w:trHeight w:val="20"/>
        </w:trPr>
        <w:tc>
          <w:tcPr>
            <w:tcW w:w="10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0,02</w:t>
            </w:r>
          </w:p>
        </w:tc>
      </w:tr>
      <w:tr w:rsidR="00000000">
        <w:trPr>
          <w:trHeight w:val="20"/>
        </w:trPr>
        <w:tc>
          <w:tcPr>
            <w:tcW w:w="10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0,04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0,03</w:t>
            </w:r>
          </w:p>
        </w:tc>
      </w:tr>
      <w:tr w:rsidR="00000000">
        <w:trPr>
          <w:trHeight w:val="20"/>
        </w:trPr>
        <w:tc>
          <w:tcPr>
            <w:tcW w:w="10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0,03</w:t>
            </w:r>
          </w:p>
        </w:tc>
      </w:tr>
      <w:tr w:rsidR="00000000">
        <w:trPr>
          <w:trHeight w:val="20"/>
        </w:trPr>
        <w:tc>
          <w:tcPr>
            <w:tcW w:w="10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0,03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Двухкамерные стеклопакеты</w:t>
            </w:r>
          </w:p>
        </w:tc>
      </w:tr>
      <w:tr w:rsidR="00000000">
        <w:trPr>
          <w:trHeight w:val="20"/>
        </w:trPr>
        <w:tc>
          <w:tcPr>
            <w:tcW w:w="10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0,04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0,02</w:t>
            </w:r>
          </w:p>
        </w:tc>
      </w:tr>
      <w:tr w:rsidR="00000000">
        <w:trPr>
          <w:trHeight w:val="20"/>
        </w:trPr>
        <w:tc>
          <w:tcPr>
            <w:tcW w:w="10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0,03</w:t>
            </w:r>
          </w:p>
        </w:tc>
      </w:tr>
      <w:tr w:rsidR="00000000">
        <w:trPr>
          <w:trHeight w:val="20"/>
        </w:trPr>
        <w:tc>
          <w:tcPr>
            <w:tcW w:w="10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0,03</w:t>
            </w:r>
          </w:p>
        </w:tc>
      </w:tr>
      <w:tr w:rsidR="00000000">
        <w:trPr>
          <w:trHeight w:val="20"/>
        </w:trPr>
        <w:tc>
          <w:tcPr>
            <w:tcW w:w="10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18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0,03</w:t>
            </w:r>
          </w:p>
        </w:tc>
      </w:tr>
      <w:tr w:rsidR="00000000">
        <w:trPr>
          <w:trHeight w:val="20"/>
        </w:trPr>
        <w:tc>
          <w:tcPr>
            <w:tcW w:w="10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22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0,08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0,07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0,04</w:t>
            </w:r>
          </w:p>
        </w:tc>
      </w:tr>
    </w:tbl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ПРИМЕЧАНИЕ 1. Значения Ψ</w:t>
      </w:r>
      <w:r>
        <w:rPr>
          <w:vertAlign w:val="subscript"/>
          <w:lang w:val="en-US"/>
        </w:rPr>
        <w:t>g</w:t>
      </w:r>
      <w:r>
        <w:t xml:space="preserve">, представленные в таблице, соответствуют дистанционным рамкам с толщиной стенок: из алюминия и нержавеющей стали - 0,25 мм; из ПВХ - 1,0 мм; для рамок типа </w:t>
      </w:r>
      <w:r>
        <w:rPr>
          <w:lang w:val="en-US"/>
        </w:rPr>
        <w:t xml:space="preserve">TPS </w:t>
      </w:r>
      <w:r>
        <w:t>- 5-7 мм.</w:t>
      </w:r>
    </w:p>
    <w:p w:rsidR="00000000" w:rsidRDefault="00233823">
      <w:pPr>
        <w:ind w:firstLine="426"/>
        <w:jc w:val="both"/>
      </w:pPr>
      <w:r>
        <w:t>ПРИМЕЧАНИЕ 2. Значения Ψ</w:t>
      </w:r>
      <w:r>
        <w:rPr>
          <w:vertAlign w:val="subscript"/>
          <w:lang w:val="en-US"/>
        </w:rPr>
        <w:t>g</w:t>
      </w:r>
      <w:r>
        <w:t>, представленные в таблице, рассчитаны для оконных блоков из</w:t>
      </w:r>
      <w:r>
        <w:t xml:space="preserve"> древесины и ПВХ. Для оконных блоков из алюминиевых сплавов с термовставками по </w:t>
      </w:r>
      <w:hyperlink r:id="rId506" w:history="1">
        <w:r>
          <w:rPr>
            <w:rStyle w:val="a6"/>
          </w:rPr>
          <w:t>ГОСТ 22233</w:t>
        </w:r>
      </w:hyperlink>
      <w:r>
        <w:t xml:space="preserve"> представленные значения следует увеличить на 15%.</w:t>
      </w:r>
    </w:p>
    <w:p w:rsidR="00000000" w:rsidRDefault="00233823">
      <w:pPr>
        <w:ind w:firstLine="426"/>
        <w:jc w:val="both"/>
      </w:pPr>
      <w:r>
        <w:t>ПРИМЕЧАНИЕ 3. Для оконных блоков из алюминиевых сп</w:t>
      </w:r>
      <w:r>
        <w:t>лавов без термовставок Ψ</w:t>
      </w:r>
      <w:r>
        <w:rPr>
          <w:vertAlign w:val="subscript"/>
          <w:lang w:val="en-US"/>
        </w:rPr>
        <w:t>g</w:t>
      </w:r>
      <w:r>
        <w:t xml:space="preserve"> = 0.</w:t>
      </w:r>
    </w:p>
    <w:p w:rsidR="00000000" w:rsidRDefault="00233823">
      <w:pPr>
        <w:ind w:firstLine="426"/>
        <w:jc w:val="both"/>
      </w:pPr>
      <w:r>
        <w:t>ПРИМЕЧАНИЕ 4. При заполнении непрозрачной части оконных и дверных балконных блоков теплоизоляционными плитами (панелями) с коэффициентом теплопроводности утепляющего материала не более 0,06 Вт/(м·°С) величина Ψ</w:t>
      </w:r>
      <w:r>
        <w:rPr>
          <w:vertAlign w:val="subscript"/>
          <w:lang w:val="en-US"/>
        </w:rPr>
        <w:t>b</w:t>
      </w:r>
      <w:r>
        <w:rPr>
          <w:lang w:val="en-US"/>
        </w:rPr>
        <w:t xml:space="preserve"> </w:t>
      </w:r>
      <w:r>
        <w:t>= 0.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Рисунок Ж.3 - Расчетные схемы для определения площадей остекления, переплетов и размеров краевых зон</w:t>
      </w:r>
    </w:p>
    <w:p w:rsidR="00000000" w:rsidRDefault="00233823">
      <w:pPr>
        <w:ind w:firstLine="426"/>
        <w:jc w:val="center"/>
      </w:pPr>
      <w:r>
        <w:rPr>
          <w:b/>
          <w:bCs/>
        </w:rPr>
        <w:t>оконных и дверных балконных блоков различного конструктивного решения:</w:t>
      </w:r>
    </w:p>
    <w:p w:rsidR="00000000" w:rsidRDefault="00233823">
      <w:pPr>
        <w:ind w:firstLine="426"/>
        <w:jc w:val="center"/>
      </w:pPr>
      <w:r>
        <w:t>а - оконный блок без створки; б - оконный блок с открывающейся створкой;</w:t>
      </w:r>
    </w:p>
    <w:p w:rsidR="00000000" w:rsidRDefault="00233823">
      <w:pPr>
        <w:ind w:firstLine="426"/>
        <w:jc w:val="center"/>
      </w:pPr>
      <w:r>
        <w:t>в - оконный</w:t>
      </w:r>
      <w:r>
        <w:t xml:space="preserve"> блок с двумя створками; г - балконный блок; д - балконная дверь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4276725" cy="4638675"/>
            <wp:effectExtent l="0" t="0" r="9525" b="9525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507" r:link="rId5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463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both"/>
      </w:pPr>
      <w:r>
        <w:rPr>
          <w:b/>
          <w:bCs/>
        </w:rPr>
        <w:t>Ж.3 Расчет приведенног</w:t>
      </w:r>
      <w:r>
        <w:rPr>
          <w:b/>
          <w:bCs/>
        </w:rPr>
        <w:t>о сопротивления теплопередаче оконных блоков различного конструктивного решения</w:t>
      </w:r>
    </w:p>
    <w:p w:rsidR="00000000" w:rsidRDefault="00233823">
      <w:pPr>
        <w:ind w:firstLine="426"/>
        <w:jc w:val="both"/>
      </w:pPr>
      <w:r>
        <w:t xml:space="preserve">Ж.3.1 Приведенное сопротивление теплопередаче оконных и дверных балконных блоков с одинарными переплетами и остеклением стеклопакетами или листовым стеклом (см. рисунок Ж.2 а, </w:t>
      </w:r>
      <w:r>
        <w:t>б) рассчитывают по формуле (Ж.1) с учетом следующих особенностей:</w:t>
      </w:r>
    </w:p>
    <w:p w:rsidR="00000000" w:rsidRDefault="00233823">
      <w:pPr>
        <w:ind w:firstLine="426"/>
        <w:jc w:val="both"/>
      </w:pPr>
      <w:r>
        <w:t xml:space="preserve">- величина приведенного сопротивления теплопередаче переплетов </w:t>
      </w:r>
      <w:r>
        <w:rPr>
          <w:lang w:val="en-US"/>
        </w:rPr>
        <w:t>R</w:t>
      </w:r>
      <w:r>
        <w:rPr>
          <w:vertAlign w:val="subscript"/>
        </w:rPr>
        <w:t>0</w:t>
      </w:r>
      <w:r>
        <w:rPr>
          <w:vertAlign w:val="superscript"/>
          <w:lang w:val="en-US"/>
        </w:rPr>
        <w:t>f</w:t>
      </w:r>
      <w:r>
        <w:rPr>
          <w:lang w:val="en-US"/>
        </w:rPr>
        <w:t xml:space="preserve"> </w:t>
      </w:r>
      <w:r>
        <w:t xml:space="preserve">принимается по результатам испытаний в соответствии с </w:t>
      </w:r>
      <w:hyperlink r:id="rId509" w:history="1">
        <w:r>
          <w:rPr>
            <w:rStyle w:val="a6"/>
          </w:rPr>
          <w:t xml:space="preserve">ГОСТ </w:t>
        </w:r>
        <w:r>
          <w:rPr>
            <w:rStyle w:val="a6"/>
          </w:rPr>
          <w:t>26602.1</w:t>
        </w:r>
      </w:hyperlink>
      <w:r>
        <w:t xml:space="preserve"> или по результатам расчетов температурных полей при замене остекления теплоизоляционной плитой аналогичной толщины с коэффициентом теплопроводности λ &lt; 0,035 Вт/(м·°С);</w:t>
      </w:r>
    </w:p>
    <w:p w:rsidR="00000000" w:rsidRDefault="00233823">
      <w:pPr>
        <w:ind w:firstLine="426"/>
        <w:jc w:val="both"/>
      </w:pPr>
      <w:r>
        <w:t>- при использовании в переплетах профилей с различными теплозащитными качествам</w:t>
      </w:r>
      <w:r>
        <w:t>и (например, импостов, штульповых притворов и т.п.) их площадь может рассчитываться раздельно и вводиться в расчет с учетом фактического сопротивления теплопередаче;</w:t>
      </w:r>
    </w:p>
    <w:p w:rsidR="00000000" w:rsidRDefault="00233823">
      <w:pPr>
        <w:ind w:firstLine="426"/>
        <w:jc w:val="both"/>
      </w:pPr>
      <w:r>
        <w:t xml:space="preserve">- сопротивление теплопередаче остекления (светопрозрачной части) </w:t>
      </w:r>
      <w:r>
        <w:rPr>
          <w:lang w:val="en-US"/>
        </w:rPr>
        <w:t>R</w:t>
      </w:r>
      <w:r>
        <w:rPr>
          <w:vertAlign w:val="subscript"/>
        </w:rPr>
        <w:t>0</w:t>
      </w:r>
      <w:r>
        <w:rPr>
          <w:vertAlign w:val="superscript"/>
          <w:lang w:val="en-US"/>
        </w:rPr>
        <w:t xml:space="preserve">g </w:t>
      </w:r>
      <w:r>
        <w:t>принимается для центр</w:t>
      </w:r>
      <w:r>
        <w:t xml:space="preserve">альной термически однородной зоны по результатам испытаний в соответствии с </w:t>
      </w:r>
      <w:hyperlink r:id="rId510" w:history="1">
        <w:r>
          <w:rPr>
            <w:rStyle w:val="a6"/>
          </w:rPr>
          <w:t>ГОСТ 26602.1</w:t>
        </w:r>
      </w:hyperlink>
      <w:r>
        <w:t>;</w:t>
      </w:r>
    </w:p>
    <w:p w:rsidR="00000000" w:rsidRDefault="00233823">
      <w:pPr>
        <w:ind w:firstLine="426"/>
        <w:jc w:val="both"/>
      </w:pPr>
      <w:r>
        <w:t>- величины линейных коэффициентов теплопередачи в краевых зонах Ψ</w:t>
      </w:r>
      <w:r>
        <w:rPr>
          <w:vertAlign w:val="subscript"/>
          <w:lang w:val="en-US"/>
        </w:rPr>
        <w:t>g</w:t>
      </w:r>
      <w:r>
        <w:t>, Ψ</w:t>
      </w:r>
      <w:r>
        <w:rPr>
          <w:vertAlign w:val="subscript"/>
          <w:lang w:val="en-US"/>
        </w:rPr>
        <w:t>b</w:t>
      </w:r>
      <w:r>
        <w:rPr>
          <w:i/>
          <w:iCs/>
          <w:lang w:val="en-US"/>
        </w:rPr>
        <w:t xml:space="preserve"> </w:t>
      </w:r>
      <w:r>
        <w:t xml:space="preserve">принимаются по таблице Ж.1 или </w:t>
      </w:r>
      <w:r>
        <w:t>Ж.2;</w:t>
      </w:r>
    </w:p>
    <w:p w:rsidR="00000000" w:rsidRDefault="00233823">
      <w:pPr>
        <w:ind w:firstLine="426"/>
        <w:jc w:val="both"/>
      </w:pPr>
      <w:r>
        <w:t xml:space="preserve">- величина приведенного сопротивления теплопередаче непрозрачного заполнения балконных дверей </w:t>
      </w:r>
      <w:r>
        <w:rPr>
          <w:lang w:val="en-US"/>
        </w:rPr>
        <w:t>R</w:t>
      </w:r>
      <w:r>
        <w:rPr>
          <w:vertAlign w:val="subscript"/>
        </w:rPr>
        <w:t>0</w:t>
      </w:r>
      <w:r>
        <w:rPr>
          <w:vertAlign w:val="superscript"/>
          <w:lang w:val="en-US"/>
        </w:rPr>
        <w:t>b</w:t>
      </w:r>
      <w:r>
        <w:rPr>
          <w:lang w:val="en-US"/>
        </w:rPr>
        <w:t xml:space="preserve"> </w:t>
      </w:r>
      <w:r>
        <w:t xml:space="preserve">рассчитывается с учетом толщины </w:t>
      </w:r>
      <w:r>
        <w:rPr>
          <w:lang w:val="en-US"/>
        </w:rPr>
        <w:t>d</w:t>
      </w:r>
      <w:r>
        <w:rPr>
          <w:vertAlign w:val="subscript"/>
          <w:lang w:val="en-US"/>
        </w:rPr>
        <w:t>i</w:t>
      </w:r>
      <w:r>
        <w:rPr>
          <w:lang w:val="en-US"/>
        </w:rPr>
        <w:t xml:space="preserve"> </w:t>
      </w:r>
      <w:r>
        <w:t>и коэффициентов теплопроводности λ</w:t>
      </w:r>
      <w:r>
        <w:rPr>
          <w:vertAlign w:val="subscript"/>
          <w:lang w:val="en-US"/>
        </w:rPr>
        <w:t>i</w:t>
      </w:r>
      <w:r>
        <w:rPr>
          <w:lang w:val="en-US"/>
        </w:rPr>
        <w:t xml:space="preserve"> </w:t>
      </w:r>
      <w:r>
        <w:t>материала отдельных слоев по формуле: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1800225" cy="323850"/>
            <wp:effectExtent l="0" t="0" r="9525" b="0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511" r:link="rId5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(Ж.2)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en-US"/>
        </w:rPr>
        <w:t>a</w:t>
      </w:r>
      <w:r>
        <w:rPr>
          <w:vertAlign w:val="subscript"/>
          <w:lang w:val="en-US"/>
        </w:rPr>
        <w:t>nt</w:t>
      </w:r>
      <w:r>
        <w:t xml:space="preserve">, </w:t>
      </w:r>
      <w:r>
        <w:rPr>
          <w:lang w:val="en-US"/>
        </w:rPr>
        <w:t>a</w:t>
      </w:r>
      <w:r>
        <w:rPr>
          <w:vertAlign w:val="subscript"/>
          <w:lang w:val="en-US"/>
        </w:rPr>
        <w:t>ext</w:t>
      </w:r>
      <w:r>
        <w:rPr>
          <w:lang w:val="en-US"/>
        </w:rPr>
        <w:t xml:space="preserve"> </w:t>
      </w:r>
      <w:r>
        <w:t>- расчетные коэффициенты теплоотдачи внутренней и наружной поверхностей, Вт/(м</w:t>
      </w:r>
      <w:r>
        <w:rPr>
          <w:vertAlign w:val="superscript"/>
        </w:rPr>
        <w:t>2</w:t>
      </w:r>
      <w:r>
        <w:t>·°С), принимаемые по таблицам 6.4 и 7.2.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Ж.3.2 Приведенное сопротивление теплопередаче оконных блоков с раздельными переплетами (см. рисунок Ж.2 г</w:t>
      </w:r>
      <w:r>
        <w:t>, д) рассчитывают как сумму приведенных сопротивлений теплопередаче двух оконных блоков с учетом термического сопротивления замкнутой воздушной прослойки, расположенной между ними: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2371725" cy="333375"/>
            <wp:effectExtent l="0" t="0" r="9525" b="9525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513" r:link="rId5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(Ж.3)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228600" cy="171450"/>
            <wp:effectExtent l="0" t="0" r="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515" r:link="rId5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приведенное сопротивление теплопередаче блока, состоящего из наружной створки и части примыкающей оконной коробки, м</w:t>
      </w:r>
      <w:r>
        <w:rPr>
          <w:vertAlign w:val="superscript"/>
        </w:rPr>
        <w:t>2</w:t>
      </w:r>
      <w:r>
        <w:t>·°С/Вт;</w:t>
      </w:r>
    </w:p>
    <w:p w:rsidR="00000000" w:rsidRDefault="00233823">
      <w:pPr>
        <w:ind w:left="360"/>
        <w:jc w:val="both"/>
      </w:pPr>
      <w:r>
        <w:rPr>
          <w:noProof/>
        </w:rPr>
        <w:drawing>
          <wp:inline distT="0" distB="0" distL="0" distR="0">
            <wp:extent cx="238125" cy="171450"/>
            <wp:effectExtent l="0" t="0" r="9525" b="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517" r:link="rId5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приведенное сопротивление теплопередаче блока, состоящего из внутренней створк</w:t>
      </w:r>
      <w:r>
        <w:t>и и части примыкающей оконной коробки, м</w:t>
      </w:r>
      <w:r>
        <w:rPr>
          <w:vertAlign w:val="superscript"/>
        </w:rPr>
        <w:t>2</w:t>
      </w:r>
      <w:r>
        <w:t>·°С/Вт;</w:t>
      </w:r>
    </w:p>
    <w:p w:rsidR="00000000" w:rsidRDefault="00233823">
      <w:pPr>
        <w:ind w:firstLine="426"/>
        <w:jc w:val="both"/>
      </w:pPr>
      <w:r>
        <w:rPr>
          <w:lang w:val="en-US"/>
        </w:rPr>
        <w:t>R</w:t>
      </w:r>
      <w:r>
        <w:rPr>
          <w:vertAlign w:val="subscript"/>
          <w:lang w:val="en-US"/>
        </w:rPr>
        <w:t xml:space="preserve">al </w:t>
      </w:r>
      <w:r>
        <w:t>- термическое сопротивление замкнутой воздушной прослойки, м</w:t>
      </w:r>
      <w:r>
        <w:rPr>
          <w:vertAlign w:val="superscript"/>
        </w:rPr>
        <w:t>2</w:t>
      </w:r>
      <w:r>
        <w:t>·°С/Вт, принимаемое по таблице 7.3.</w:t>
      </w:r>
    </w:p>
    <w:p w:rsidR="00000000" w:rsidRDefault="00233823">
      <w:pPr>
        <w:ind w:firstLine="426"/>
        <w:jc w:val="both"/>
      </w:pPr>
      <w:r>
        <w:t xml:space="preserve">Приведенные сопротивления теплопередаче </w:t>
      </w:r>
      <w:r>
        <w:rPr>
          <w:noProof/>
        </w:rPr>
        <w:drawing>
          <wp:inline distT="0" distB="0" distL="0" distR="0">
            <wp:extent cx="504825" cy="152400"/>
            <wp:effectExtent l="0" t="0" r="9525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519" r:link="rId5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рассчитывают по формуле (Ж.1) с учетом геометрических размеров конструкций и заполнения светопрозрачной части.</w:t>
      </w:r>
    </w:p>
    <w:p w:rsidR="00000000" w:rsidRDefault="00233823">
      <w:pPr>
        <w:ind w:firstLine="426"/>
        <w:jc w:val="both"/>
      </w:pPr>
      <w:r>
        <w:t>Величины приведенного сопротивления теплопереда</w:t>
      </w:r>
      <w:r>
        <w:t xml:space="preserve">че переплетов </w:t>
      </w:r>
      <w:r>
        <w:rPr>
          <w:noProof/>
        </w:rPr>
        <w:drawing>
          <wp:inline distT="0" distB="0" distL="0" distR="0">
            <wp:extent cx="257175" cy="219075"/>
            <wp:effectExtent l="0" t="0" r="9525" b="9525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521" r:link="rId5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vertAlign w:val="superscript"/>
        </w:rPr>
        <w:t> </w:t>
      </w:r>
      <w:r>
        <w:t xml:space="preserve">и </w:t>
      </w:r>
      <w:r>
        <w:rPr>
          <w:noProof/>
        </w:rPr>
        <w:drawing>
          <wp:inline distT="0" distB="0" distL="0" distR="0">
            <wp:extent cx="238125" cy="180975"/>
            <wp:effectExtent l="0" t="0" r="9525" b="9525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523" r:link="rId5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принимают либо по результатам испытаний согласно </w:t>
      </w:r>
      <w:hyperlink r:id="rId525" w:history="1">
        <w:r>
          <w:rPr>
            <w:rStyle w:val="a6"/>
          </w:rPr>
          <w:t>ГОСТ 26602.1</w:t>
        </w:r>
      </w:hyperlink>
      <w:r>
        <w:t>, либо по результатам расчетов температурных полей.</w:t>
      </w:r>
    </w:p>
    <w:p w:rsidR="00000000" w:rsidRDefault="00233823">
      <w:pPr>
        <w:ind w:firstLine="426"/>
        <w:jc w:val="both"/>
      </w:pPr>
      <w:r>
        <w:t>Ж.3.3 Приведенное сопротивление теплопередаче оконных блоков со спаренными переплетами (см. рисунок Ж.2 в) рассчитывается по формуле (Ж.1) с учетом следующих особенностей:</w:t>
      </w:r>
    </w:p>
    <w:p w:rsidR="00000000" w:rsidRDefault="00233823">
      <w:pPr>
        <w:ind w:firstLine="426"/>
        <w:jc w:val="both"/>
      </w:pPr>
      <w:r>
        <w:t>- приведенное сопротивление тепл</w:t>
      </w:r>
      <w:r>
        <w:t xml:space="preserve">опередаче переплетов принимается по результатам испытаний в соответствии с </w:t>
      </w:r>
      <w:hyperlink r:id="rId526" w:history="1">
        <w:r>
          <w:rPr>
            <w:rStyle w:val="a6"/>
          </w:rPr>
          <w:t>ГОСТ 26602.1</w:t>
        </w:r>
      </w:hyperlink>
      <w:r>
        <w:t xml:space="preserve"> или рассчитывается по компьютерной программе расчета температурных полей как одного элемента, состоящего</w:t>
      </w:r>
      <w:r>
        <w:t xml:space="preserve"> из коробки и двух створок;</w:t>
      </w:r>
    </w:p>
    <w:p w:rsidR="00000000" w:rsidRDefault="00233823">
      <w:pPr>
        <w:ind w:firstLine="426"/>
        <w:jc w:val="both"/>
      </w:pPr>
      <w:r>
        <w:t>- сопротивление теплопередаче остекления R</w:t>
      </w:r>
      <w:r>
        <w:rPr>
          <w:vertAlign w:val="subscript"/>
        </w:rPr>
        <w:t>0</w:t>
      </w:r>
      <w:r>
        <w:rPr>
          <w:vertAlign w:val="superscript"/>
        </w:rPr>
        <w:t xml:space="preserve">g </w:t>
      </w:r>
      <w:r>
        <w:t>рассчитывается по формуле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2305050" cy="295275"/>
            <wp:effectExtent l="0" t="0" r="0" b="9525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527" r:link="rId5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(Ж.4)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628650" cy="209550"/>
            <wp:effectExtent l="0" t="0" r="0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529" r:link="rId5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сопротивление теплопередаче остекления наружной и внутренней створок,</w:t>
      </w:r>
      <w:r>
        <w:t xml:space="preserve"> м</w:t>
      </w:r>
      <w:r>
        <w:rPr>
          <w:vertAlign w:val="superscript"/>
        </w:rPr>
        <w:t>2</w:t>
      </w:r>
      <w:r>
        <w:t>·°С/Вт;</w:t>
      </w:r>
    </w:p>
    <w:p w:rsidR="00000000" w:rsidRDefault="00233823">
      <w:pPr>
        <w:ind w:firstLine="426"/>
        <w:jc w:val="both"/>
      </w:pPr>
      <w:r>
        <w:rPr>
          <w:lang w:val="en-US"/>
        </w:rPr>
        <w:t>R</w:t>
      </w:r>
      <w:r>
        <w:rPr>
          <w:vertAlign w:val="subscript"/>
          <w:lang w:val="en-US"/>
        </w:rPr>
        <w:t>al</w:t>
      </w:r>
      <w:r>
        <w:rPr>
          <w:lang w:val="en-US"/>
        </w:rPr>
        <w:t xml:space="preserve"> </w:t>
      </w:r>
      <w:r>
        <w:t>- термическое сопротивление замкнутой воздушной прослойки, расположенной между остеклением наружной и внутренней створок, принимаемое по таблице 7.3.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При остеклении створок листовым стеклом или стеклопакетами, сопротивление теплопередаче о</w:t>
      </w:r>
      <w:r>
        <w:t xml:space="preserve">стекления </w:t>
      </w:r>
      <w:r>
        <w:rPr>
          <w:noProof/>
        </w:rPr>
        <w:drawing>
          <wp:inline distT="0" distB="0" distL="0" distR="0">
            <wp:extent cx="266700" cy="152400"/>
            <wp:effectExtent l="0" t="0" r="0" b="0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531" r:link="rId5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vertAlign w:val="superscript"/>
        </w:rPr>
        <w:t> </w:t>
      </w:r>
      <w:r>
        <w:t>может быть рассчитано по формуле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1304925" cy="285750"/>
            <wp:effectExtent l="0" t="0" r="9525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533" r:link="rId5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(Ж.5)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257175" cy="152400"/>
            <wp:effectExtent l="0" t="0" r="9525" b="0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535" r:link="rId5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площадь остекления (стекла или стеклопакета), м</w:t>
      </w:r>
      <w:r>
        <w:rPr>
          <w:vertAlign w:val="superscript"/>
        </w:rPr>
        <w:t>2</w:t>
      </w:r>
      <w:r>
        <w:t>;</w:t>
      </w:r>
    </w:p>
    <w:p w:rsidR="00000000" w:rsidRDefault="00233823">
      <w:pPr>
        <w:ind w:firstLine="426"/>
        <w:jc w:val="both"/>
      </w:pPr>
      <w:r>
        <w:rPr>
          <w:noProof/>
        </w:rPr>
        <w:drawing>
          <wp:inline distT="0" distB="0" distL="0" distR="0">
            <wp:extent cx="295275" cy="180975"/>
            <wp:effectExtent l="0" t="0" r="9525" b="9525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537" r:link="rId5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сопротивление теплопередаче остекления в центральной термически однородной зоне, м</w:t>
      </w:r>
      <w:r>
        <w:rPr>
          <w:vertAlign w:val="superscript"/>
        </w:rPr>
        <w:t>2</w:t>
      </w:r>
      <w:r>
        <w:t>·°С/Вт;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Величина </w:t>
      </w:r>
      <w:r>
        <w:rPr>
          <w:noProof/>
        </w:rPr>
        <w:drawing>
          <wp:inline distT="0" distB="0" distL="0" distR="0">
            <wp:extent cx="219075" cy="142875"/>
            <wp:effectExtent l="0" t="0" r="9525" b="9525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539" r:link="rId5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для стеклопакетов принимается по результатам испытаний в соответствии с </w:t>
      </w:r>
      <w:hyperlink r:id="rId541" w:history="1">
        <w:r>
          <w:rPr>
            <w:rStyle w:val="a6"/>
          </w:rPr>
          <w:t>ГОСТ 26602.1</w:t>
        </w:r>
      </w:hyperlink>
      <w:r>
        <w:t>, для листового стекла рассчитывается по формуле: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1695450" cy="257175"/>
            <wp:effectExtent l="0" t="0" r="0" b="9525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542" r:link="rId5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(Ж.6)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где </w:t>
      </w:r>
      <w:r>
        <w:rPr>
          <w:lang w:val="en-US"/>
        </w:rPr>
        <w:t>d</w:t>
      </w:r>
      <w:r>
        <w:rPr>
          <w:vertAlign w:val="subscript"/>
          <w:lang w:val="en-US"/>
        </w:rPr>
        <w:t>i</w:t>
      </w:r>
      <w:r>
        <w:rPr>
          <w:lang w:val="en-US"/>
        </w:rPr>
        <w:t xml:space="preserve"> </w:t>
      </w:r>
      <w:r>
        <w:t>- толщина стекла, м;</w:t>
      </w:r>
    </w:p>
    <w:p w:rsidR="00000000" w:rsidRDefault="00233823">
      <w:pPr>
        <w:ind w:firstLine="426"/>
        <w:jc w:val="both"/>
      </w:pPr>
      <w:r>
        <w:rPr>
          <w:lang w:val="fr-FR"/>
        </w:rPr>
        <w:t>λ</w:t>
      </w:r>
      <w:r>
        <w:rPr>
          <w:vertAlign w:val="subscript"/>
          <w:lang w:val="fr-FR"/>
        </w:rPr>
        <w:t>i</w:t>
      </w:r>
      <w:r>
        <w:rPr>
          <w:lang w:val="fr-FR"/>
        </w:rPr>
        <w:t xml:space="preserve"> </w:t>
      </w:r>
      <w:r>
        <w:t>- коэффициент теплопроводности стекла, Вт/(м·°С).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rPr>
          <w:b/>
          <w:bCs/>
        </w:rPr>
        <w:t>Ж.4 Последовательность расчета приведенного сопротивления теплопередаче</w:t>
      </w:r>
    </w:p>
    <w:p w:rsidR="00000000" w:rsidRDefault="00233823">
      <w:pPr>
        <w:ind w:firstLine="426"/>
        <w:jc w:val="both"/>
      </w:pPr>
      <w:r>
        <w:t xml:space="preserve">Расчет приведенного сопротивления теплопередаче оконных или дверных балконных </w:t>
      </w:r>
      <w:r>
        <w:t>блоков проводится в следующей последовательности:</w:t>
      </w:r>
    </w:p>
    <w:p w:rsidR="00000000" w:rsidRDefault="00233823">
      <w:pPr>
        <w:ind w:firstLine="426"/>
        <w:jc w:val="both"/>
      </w:pPr>
      <w:r>
        <w:t>- определяются (задаются) размеры и конфигурация оконного или дверного балконного блока;</w:t>
      </w:r>
    </w:p>
    <w:p w:rsidR="00000000" w:rsidRDefault="00233823">
      <w:pPr>
        <w:ind w:firstLine="426"/>
        <w:jc w:val="both"/>
      </w:pPr>
      <w:r>
        <w:t>- уточняются конструктивное решение переплетов, остекления, заполнения непрозрачной части балконных дверей, тип диста</w:t>
      </w:r>
      <w:r>
        <w:t>нционных рамок стеклопакетов и их заглубление относительно грани штапика;</w:t>
      </w:r>
    </w:p>
    <w:p w:rsidR="00000000" w:rsidRDefault="00233823">
      <w:pPr>
        <w:ind w:firstLine="426"/>
        <w:jc w:val="both"/>
      </w:pPr>
      <w:r>
        <w:t>- задаются коэффициенты теплоотдачи наружной и внутренней поверхностей;</w:t>
      </w:r>
    </w:p>
    <w:p w:rsidR="00000000" w:rsidRDefault="00233823">
      <w:pPr>
        <w:ind w:firstLine="426"/>
        <w:jc w:val="both"/>
      </w:pPr>
      <w:r>
        <w:t>- составляется расчетная схема оконного блока согласно п. Ж.2;</w:t>
      </w:r>
    </w:p>
    <w:p w:rsidR="00000000" w:rsidRDefault="00233823">
      <w:pPr>
        <w:ind w:firstLine="426"/>
        <w:jc w:val="both"/>
      </w:pPr>
      <w:r>
        <w:t>- по справочным данным или протоколам испытаний</w:t>
      </w:r>
      <w:r>
        <w:t xml:space="preserve"> определяются приведенное сопротивление теплопередаче профильной системы (переплетов) </w:t>
      </w:r>
      <w:r>
        <w:rPr>
          <w:noProof/>
        </w:rPr>
        <w:drawing>
          <wp:inline distT="0" distB="0" distL="0" distR="0">
            <wp:extent cx="171450" cy="152400"/>
            <wp:effectExtent l="0" t="0" r="0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544" r:link="rId5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и центральной части остекления </w:t>
      </w:r>
      <w:r>
        <w:rPr>
          <w:noProof/>
        </w:rPr>
        <w:drawing>
          <wp:inline distT="0" distB="0" distL="0" distR="0">
            <wp:extent cx="257175" cy="161925"/>
            <wp:effectExtent l="0" t="0" r="9525" b="9525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546" r:link="rId5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при необходимости величина </w:t>
      </w:r>
      <w:r>
        <w:rPr>
          <w:noProof/>
        </w:rPr>
        <w:drawing>
          <wp:inline distT="0" distB="0" distL="0" distR="0">
            <wp:extent cx="171450" cy="161925"/>
            <wp:effectExtent l="0" t="0" r="0" b="9525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548" r:link="rId5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рассчитывается по компьютерной программе расчета температурных полей;</w:t>
      </w:r>
    </w:p>
    <w:p w:rsidR="00000000" w:rsidRDefault="00233823">
      <w:pPr>
        <w:ind w:firstLine="426"/>
        <w:jc w:val="both"/>
      </w:pPr>
      <w:r>
        <w:t xml:space="preserve">- по таблицам Ж.1 и Ж.2 определяются величины </w:t>
      </w:r>
      <w:r>
        <w:t xml:space="preserve">линейных коэффициентов теплопередачи в краевых зонах </w:t>
      </w:r>
      <w:r>
        <w:rPr>
          <w:lang w:val="fr-FR"/>
        </w:rPr>
        <w:t>Ψ</w:t>
      </w:r>
      <w:r>
        <w:rPr>
          <w:vertAlign w:val="subscript"/>
          <w:lang w:val="fr-FR"/>
        </w:rPr>
        <w:t>g</w:t>
      </w:r>
      <w:r>
        <w:rPr>
          <w:lang w:val="fr-FR"/>
        </w:rPr>
        <w:t>, Ψ</w:t>
      </w:r>
      <w:r>
        <w:rPr>
          <w:vertAlign w:val="subscript"/>
          <w:lang w:val="en-US"/>
        </w:rPr>
        <w:t>b</w:t>
      </w:r>
      <w:r>
        <w:t>;</w:t>
      </w:r>
    </w:p>
    <w:p w:rsidR="00000000" w:rsidRDefault="00233823">
      <w:pPr>
        <w:ind w:firstLine="426"/>
        <w:jc w:val="both"/>
      </w:pPr>
      <w:r>
        <w:t>- в соответствии с исходными данными рассчитываются общая площадь оконного или дверного балконного блока А</w:t>
      </w:r>
      <w:r>
        <w:rPr>
          <w:vertAlign w:val="subscript"/>
          <w:lang w:val="en-US"/>
        </w:rPr>
        <w:t>F</w:t>
      </w:r>
      <w:r>
        <w:t xml:space="preserve">, площади остекления </w:t>
      </w:r>
      <w:r>
        <w:rPr>
          <w:lang w:val="fr-FR"/>
        </w:rPr>
        <w:t>A</w:t>
      </w:r>
      <w:r>
        <w:rPr>
          <w:vertAlign w:val="subscript"/>
          <w:lang w:val="fr-FR"/>
        </w:rPr>
        <w:t>g</w:t>
      </w:r>
      <w:r>
        <w:rPr>
          <w:lang w:val="fr-FR"/>
        </w:rPr>
        <w:t xml:space="preserve">, </w:t>
      </w:r>
      <w:r>
        <w:t xml:space="preserve">переплетов </w:t>
      </w:r>
      <w:r>
        <w:rPr>
          <w:lang w:val="fr-FR"/>
        </w:rPr>
        <w:t>A</w:t>
      </w:r>
      <w:r>
        <w:rPr>
          <w:vertAlign w:val="subscript"/>
          <w:lang w:val="fr-FR"/>
        </w:rPr>
        <w:t>f</w:t>
      </w:r>
      <w:r>
        <w:rPr>
          <w:lang w:val="fr-FR"/>
        </w:rPr>
        <w:t xml:space="preserve">, </w:t>
      </w:r>
      <w:r>
        <w:t>непрозрачного заполнения А</w:t>
      </w:r>
      <w:r>
        <w:rPr>
          <w:vertAlign w:val="subscript"/>
          <w:lang w:val="en-US"/>
        </w:rPr>
        <w:t>b</w:t>
      </w:r>
      <w:r>
        <w:t>;</w:t>
      </w:r>
    </w:p>
    <w:p w:rsidR="00000000" w:rsidRDefault="00233823">
      <w:pPr>
        <w:ind w:firstLine="426"/>
        <w:jc w:val="both"/>
      </w:pPr>
      <w:r>
        <w:t>- по формулам (Ж.1)</w:t>
      </w:r>
      <w:r>
        <w:t xml:space="preserve"> - (Ж.6) рассчитывается величина </w:t>
      </w:r>
      <w:r>
        <w:rPr>
          <w:noProof/>
        </w:rPr>
        <w:drawing>
          <wp:inline distT="0" distB="0" distL="0" distR="0">
            <wp:extent cx="228600" cy="190500"/>
            <wp:effectExtent l="0" t="0" r="0" b="0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550" r:link="rId5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233823">
      <w:pPr>
        <w:ind w:firstLine="426"/>
        <w:jc w:val="both"/>
      </w:pPr>
      <w:r>
        <w:rPr>
          <w:b/>
          <w:bCs/>
        </w:rPr>
        <w:t>Ж.5 Пример расчета приведенного сопротивления теплопередаче оконного блока из ПВХ-профилей</w:t>
      </w:r>
    </w:p>
    <w:p w:rsidR="00000000" w:rsidRDefault="00233823">
      <w:pPr>
        <w:ind w:firstLine="426"/>
        <w:jc w:val="both"/>
      </w:pPr>
      <w:r>
        <w:t>Определить приведенное сопротивление теплопередаче оконного блока из</w:t>
      </w:r>
      <w:r>
        <w:t xml:space="preserve"> ПВХ-профилей - ОП ОСП 15-15 ГОСТ 30674 с двухкамерными стеклопакетами с низкоэмиссионным покрытием внутреннего стекла СПД 4М</w:t>
      </w:r>
      <w:r>
        <w:rPr>
          <w:vertAlign w:val="subscript"/>
        </w:rPr>
        <w:t>1</w:t>
      </w:r>
      <w:r>
        <w:t>-12-4М</w:t>
      </w:r>
      <w:r>
        <w:rPr>
          <w:vertAlign w:val="subscript"/>
        </w:rPr>
        <w:t>1</w:t>
      </w:r>
      <w:r>
        <w:t>-12-И4 ГОСТ 24866-99 (рисунок Ж.4). Дистанционные рамки стеклопакетов из алюминиевых сплавов.</w:t>
      </w:r>
    </w:p>
    <w:p w:rsidR="00000000" w:rsidRDefault="00233823">
      <w:pPr>
        <w:ind w:firstLine="426"/>
        <w:jc w:val="both"/>
      </w:pPr>
      <w:r>
        <w:t>Приведенное сопротивление теп</w:t>
      </w:r>
      <w:r>
        <w:t xml:space="preserve">лопередаче профильной системы по результатам сертификационных испытаний составляет </w:t>
      </w:r>
      <w:r>
        <w:rPr>
          <w:lang w:val="en-US"/>
        </w:rPr>
        <w:t>R</w:t>
      </w:r>
      <w:r>
        <w:rPr>
          <w:vertAlign w:val="subscript"/>
        </w:rPr>
        <w:t>0</w:t>
      </w:r>
      <w:r>
        <w:rPr>
          <w:vertAlign w:val="superscript"/>
          <w:lang w:val="en-US"/>
        </w:rPr>
        <w:t xml:space="preserve">f </w:t>
      </w:r>
      <w:r>
        <w:t>= 0,79 м</w:t>
      </w:r>
      <w:r>
        <w:rPr>
          <w:vertAlign w:val="superscript"/>
        </w:rPr>
        <w:t>2</w:t>
      </w:r>
      <w:r>
        <w:t xml:space="preserve">·°С/Вт. Приведенное сопротивление теплопередаче центральной зоны стеклопакетов </w:t>
      </w:r>
      <w:r>
        <w:rPr>
          <w:lang w:val="en-US"/>
        </w:rPr>
        <w:t>R</w:t>
      </w:r>
      <w:r>
        <w:rPr>
          <w:vertAlign w:val="subscript"/>
        </w:rPr>
        <w:t>0</w:t>
      </w:r>
      <w:r>
        <w:rPr>
          <w:vertAlign w:val="superscript"/>
          <w:lang w:val="en-US"/>
        </w:rPr>
        <w:t xml:space="preserve">g </w:t>
      </w:r>
      <w:r>
        <w:t>= 0,71 м</w:t>
      </w:r>
      <w:r>
        <w:rPr>
          <w:vertAlign w:val="superscript"/>
        </w:rPr>
        <w:t>2</w:t>
      </w:r>
      <w:r>
        <w:t>·°С/Вт.</w:t>
      </w:r>
    </w:p>
    <w:p w:rsidR="00000000" w:rsidRDefault="00233823">
      <w:pPr>
        <w:ind w:firstLine="426"/>
        <w:jc w:val="both"/>
      </w:pPr>
      <w:r>
        <w:t>В соответствии с исходными данными определяем: А</w:t>
      </w:r>
      <w:r>
        <w:rPr>
          <w:vertAlign w:val="subscript"/>
          <w:lang w:val="en-US"/>
        </w:rPr>
        <w:t>F</w:t>
      </w:r>
      <w:r>
        <w:t>= 2,146 м</w:t>
      </w:r>
      <w:r>
        <w:rPr>
          <w:vertAlign w:val="superscript"/>
        </w:rPr>
        <w:t>2</w:t>
      </w:r>
      <w:r>
        <w:t>;</w:t>
      </w:r>
      <w:r>
        <w:t xml:space="preserve"> </w:t>
      </w:r>
      <w:r>
        <w:rPr>
          <w:lang w:val="en-US"/>
        </w:rPr>
        <w:t>A</w:t>
      </w:r>
      <w:r>
        <w:rPr>
          <w:vertAlign w:val="subscript"/>
          <w:lang w:val="en-US"/>
        </w:rPr>
        <w:t>g</w:t>
      </w:r>
      <w:r>
        <w:t>=1,529 м</w:t>
      </w:r>
      <w:r>
        <w:rPr>
          <w:vertAlign w:val="superscript"/>
        </w:rPr>
        <w:t>2</w:t>
      </w:r>
      <w:r>
        <w:t xml:space="preserve">; </w:t>
      </w:r>
      <w:r>
        <w:rPr>
          <w:lang w:val="en-US"/>
        </w:rPr>
        <w:t>A</w:t>
      </w:r>
      <w:r>
        <w:rPr>
          <w:vertAlign w:val="subscript"/>
          <w:lang w:val="en-US"/>
        </w:rPr>
        <w:t>f</w:t>
      </w:r>
      <w:r>
        <w:rPr>
          <w:lang w:val="en-US"/>
        </w:rPr>
        <w:t xml:space="preserve"> </w:t>
      </w:r>
      <w:r>
        <w:t>= 0,617 м</w:t>
      </w:r>
      <w:r>
        <w:rPr>
          <w:vertAlign w:val="superscript"/>
        </w:rPr>
        <w:t>2</w:t>
      </w:r>
      <w:r>
        <w:t xml:space="preserve">; </w:t>
      </w:r>
      <w:r>
        <w:rPr>
          <w:lang w:val="fr-FR"/>
        </w:rPr>
        <w:t>L</w:t>
      </w:r>
      <w:r>
        <w:rPr>
          <w:vertAlign w:val="subscript"/>
          <w:lang w:val="fr-FR"/>
        </w:rPr>
        <w:t>g</w:t>
      </w:r>
      <w:r>
        <w:rPr>
          <w:lang w:val="fr-FR"/>
        </w:rPr>
        <w:t xml:space="preserve">= </w:t>
      </w:r>
      <w:r>
        <w:t>7,5 м.</w:t>
      </w:r>
    </w:p>
    <w:p w:rsidR="00000000" w:rsidRDefault="00233823">
      <w:pPr>
        <w:ind w:firstLine="426"/>
        <w:jc w:val="both"/>
      </w:pPr>
      <w:r>
        <w:t>По таблице Ж.2 принимаем для двухкамерного стеклопакета с дистанционными рамками из алюминиевых сплавов при глубине посадки стеклопакета в переплетах с = 5 мм, Ψ</w:t>
      </w:r>
      <w:r>
        <w:rPr>
          <w:vertAlign w:val="subscript"/>
          <w:lang w:val="en-US"/>
        </w:rPr>
        <w:t>ocm</w:t>
      </w:r>
      <w:r>
        <w:rPr>
          <w:lang w:val="en-US"/>
        </w:rPr>
        <w:t xml:space="preserve"> </w:t>
      </w:r>
      <w:r>
        <w:t>= 0,06.</w:t>
      </w:r>
    </w:p>
    <w:p w:rsidR="00000000" w:rsidRDefault="00233823">
      <w:pPr>
        <w:ind w:firstLine="426"/>
        <w:jc w:val="both"/>
      </w:pPr>
      <w:r>
        <w:t>Рассчитываем величину приведенного сопротивления теплопередаче оконного блока в целом: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4533900" cy="219075"/>
            <wp:effectExtent l="0" t="0" r="0" b="9525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552" r:link="rId5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Рисунок Ж.3 - Основные размеры (а) и расчетная схема (б) оконного блока</w:t>
      </w:r>
    </w:p>
    <w:p w:rsidR="00000000" w:rsidRDefault="00233823">
      <w:pPr>
        <w:ind w:firstLine="426"/>
        <w:jc w:val="center"/>
      </w:pPr>
      <w:r>
        <w:rPr>
          <w:b/>
          <w:bCs/>
        </w:rPr>
        <w:t>из ПВХ-профилей в одинарных переплетах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5343525" cy="3267075"/>
            <wp:effectExtent l="0" t="0" r="9525" b="9525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554" r:link="rId5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right"/>
      </w:pPr>
      <w:r>
        <w:rPr>
          <w:b/>
          <w:bCs/>
        </w:rPr>
        <w:t>ПРИЛОЖЕНИЕ И</w:t>
      </w:r>
    </w:p>
    <w:p w:rsidR="00000000" w:rsidRDefault="00233823">
      <w:pPr>
        <w:ind w:firstLine="426"/>
        <w:jc w:val="right"/>
      </w:pPr>
      <w:r>
        <w:t>(информационное)</w:t>
      </w:r>
    </w:p>
    <w:p w:rsidR="00000000" w:rsidRDefault="00233823">
      <w:pPr>
        <w:ind w:firstLine="426"/>
        <w:jc w:val="right"/>
      </w:pPr>
      <w:r>
        <w:t> </w:t>
      </w:r>
    </w:p>
    <w:p w:rsidR="00000000" w:rsidRDefault="00233823">
      <w:pPr>
        <w:ind w:firstLine="426"/>
        <w:jc w:val="right"/>
      </w:pPr>
      <w: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Пример расчета температуры воздуха в теплом чердаке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Необходимо рассчитать температуру воздуха в теплом чердаке шестнадцатиэтажного жилого дома в конструкциях серии «Континенталь» с встроенными пом</w:t>
      </w:r>
      <w:r>
        <w:t>ещениями общественного назначения на первом этаже.</w:t>
      </w:r>
    </w:p>
    <w:p w:rsidR="00000000" w:rsidRDefault="00233823">
      <w:pPr>
        <w:ind w:firstLine="426"/>
        <w:jc w:val="both"/>
      </w:pPr>
      <w:r>
        <w:t>Исходные данные для расчета:</w:t>
      </w:r>
    </w:p>
    <w:p w:rsidR="00000000" w:rsidRDefault="00233823">
      <w:pPr>
        <w:ind w:firstLine="426"/>
        <w:jc w:val="both"/>
      </w:pPr>
      <w:r>
        <w:t xml:space="preserve">- температура внутреннего воздуха в здании </w:t>
      </w:r>
      <w:r>
        <w:rPr>
          <w:lang w:val="de-DE"/>
        </w:rPr>
        <w:t>t</w:t>
      </w:r>
      <w:r>
        <w:rPr>
          <w:vertAlign w:val="subscript"/>
          <w:lang w:val="de-DE"/>
        </w:rPr>
        <w:t>int</w:t>
      </w:r>
      <w:r>
        <w:rPr>
          <w:lang w:val="de-DE"/>
        </w:rPr>
        <w:t xml:space="preserve"> </w:t>
      </w:r>
      <w:r>
        <w:rPr>
          <w:b/>
          <w:bCs/>
          <w:lang w:val="de-DE"/>
        </w:rPr>
        <w:t xml:space="preserve">= </w:t>
      </w:r>
      <w:r>
        <w:t>21°С;</w:t>
      </w:r>
    </w:p>
    <w:p w:rsidR="00000000" w:rsidRDefault="00233823">
      <w:pPr>
        <w:ind w:firstLine="426"/>
        <w:jc w:val="both"/>
      </w:pPr>
      <w:r>
        <w:t xml:space="preserve">- температура наружного воздуха </w:t>
      </w:r>
      <w:r>
        <w:rPr>
          <w:lang w:val="de-DE"/>
        </w:rPr>
        <w:t>t</w:t>
      </w:r>
      <w:r>
        <w:rPr>
          <w:vertAlign w:val="subscript"/>
          <w:lang w:val="de-DE"/>
        </w:rPr>
        <w:t>ext</w:t>
      </w:r>
      <w:r>
        <w:rPr>
          <w:lang w:val="de-DE"/>
        </w:rPr>
        <w:t xml:space="preserve"> = </w:t>
      </w:r>
      <w:r>
        <w:t>-37°С;</w:t>
      </w:r>
    </w:p>
    <w:p w:rsidR="00000000" w:rsidRDefault="00233823">
      <w:pPr>
        <w:ind w:firstLine="426"/>
        <w:jc w:val="both"/>
      </w:pPr>
      <w:r>
        <w:rPr>
          <w:i/>
          <w:iCs/>
        </w:rPr>
        <w:t xml:space="preserve">- </w:t>
      </w:r>
      <w:r>
        <w:t xml:space="preserve">расчетная площадь чердачного перекрытия «теплого» чердака </w:t>
      </w:r>
      <w:r>
        <w:rPr>
          <w:lang w:val="de-DE"/>
        </w:rPr>
        <w:t>A</w:t>
      </w:r>
      <w:r>
        <w:rPr>
          <w:vertAlign w:val="subscript"/>
          <w:lang w:val="de-DE"/>
        </w:rPr>
        <w:t>gf</w:t>
      </w:r>
      <w:r>
        <w:rPr>
          <w:lang w:val="de-DE"/>
        </w:rPr>
        <w:t xml:space="preserve"> = </w:t>
      </w:r>
      <w:r>
        <w:t>518,95 м</w:t>
      </w:r>
      <w:r>
        <w:rPr>
          <w:vertAlign w:val="superscript"/>
        </w:rPr>
        <w:t>2</w:t>
      </w:r>
      <w:r>
        <w:t>;</w:t>
      </w:r>
    </w:p>
    <w:p w:rsidR="00000000" w:rsidRDefault="00233823">
      <w:pPr>
        <w:ind w:firstLine="426"/>
        <w:jc w:val="both"/>
      </w:pPr>
      <w:r>
        <w:t xml:space="preserve">- расчетная площадь наружных стен теплого чердака </w:t>
      </w:r>
      <w:r>
        <w:rPr>
          <w:lang w:val="de-DE"/>
        </w:rPr>
        <w:t>A</w:t>
      </w:r>
      <w:r>
        <w:rPr>
          <w:vertAlign w:val="subscript"/>
          <w:lang w:val="de-DE"/>
        </w:rPr>
        <w:t>gw</w:t>
      </w:r>
      <w:r>
        <w:rPr>
          <w:lang w:val="de-DE"/>
        </w:rPr>
        <w:t xml:space="preserve"> = </w:t>
      </w:r>
      <w:r>
        <w:t>210,8 м</w:t>
      </w:r>
      <w:r>
        <w:rPr>
          <w:vertAlign w:val="superscript"/>
        </w:rPr>
        <w:t>2</w:t>
      </w:r>
      <w:r>
        <w:t>;</w:t>
      </w:r>
    </w:p>
    <w:p w:rsidR="00000000" w:rsidRDefault="00233823">
      <w:pPr>
        <w:ind w:firstLine="426"/>
        <w:jc w:val="both"/>
      </w:pPr>
      <w:r>
        <w:t xml:space="preserve">- расчетная площадь покрытия теплого чердака </w:t>
      </w:r>
      <w:r>
        <w:rPr>
          <w:lang w:val="de-DE"/>
        </w:rPr>
        <w:t>A</w:t>
      </w:r>
      <w:r>
        <w:rPr>
          <w:vertAlign w:val="subscript"/>
          <w:lang w:val="de-DE"/>
        </w:rPr>
        <w:t>gc</w:t>
      </w:r>
      <w:r>
        <w:rPr>
          <w:lang w:val="de-DE"/>
        </w:rPr>
        <w:t xml:space="preserve"> </w:t>
      </w:r>
      <w:r>
        <w:t>= 518,95 м</w:t>
      </w:r>
      <w:r>
        <w:rPr>
          <w:vertAlign w:val="superscript"/>
        </w:rPr>
        <w:t>2</w:t>
      </w:r>
      <w:r>
        <w:t>;</w:t>
      </w:r>
    </w:p>
    <w:p w:rsidR="00000000" w:rsidRDefault="00233823">
      <w:pPr>
        <w:ind w:firstLine="426"/>
        <w:jc w:val="both"/>
      </w:pPr>
      <w:r>
        <w:t xml:space="preserve">- приведенное сопротивление теплопередаче чердачного перекрытия теплого чердака </w:t>
      </w:r>
      <w:r>
        <w:rPr>
          <w:lang w:val="de-DE"/>
        </w:rPr>
        <w:t>R</w:t>
      </w:r>
      <w:r>
        <w:rPr>
          <w:vertAlign w:val="subscript"/>
          <w:lang w:val="de-DE"/>
        </w:rPr>
        <w:t>o</w:t>
      </w:r>
      <w:r>
        <w:rPr>
          <w:vertAlign w:val="superscript"/>
          <w:lang w:val="de-DE"/>
        </w:rPr>
        <w:t xml:space="preserve">r,gf </w:t>
      </w:r>
      <w:r>
        <w:rPr>
          <w:lang w:val="de-DE"/>
        </w:rPr>
        <w:t xml:space="preserve">= </w:t>
      </w:r>
      <w:r>
        <w:t>1,59 (м</w:t>
      </w:r>
      <w:r>
        <w:rPr>
          <w:vertAlign w:val="superscript"/>
        </w:rPr>
        <w:t>2</w:t>
      </w:r>
      <w:r>
        <w:t>·°С)/Вт;</w:t>
      </w:r>
    </w:p>
    <w:p w:rsidR="00000000" w:rsidRDefault="00233823">
      <w:pPr>
        <w:ind w:firstLine="426"/>
        <w:jc w:val="both"/>
      </w:pPr>
      <w:r>
        <w:t>- приведенное сопро</w:t>
      </w:r>
      <w:r>
        <w:t xml:space="preserve">тивление наружных стен теплого чердака </w:t>
      </w:r>
      <w:r>
        <w:rPr>
          <w:noProof/>
        </w:rPr>
        <w:drawing>
          <wp:inline distT="0" distB="0" distL="0" distR="0">
            <wp:extent cx="361950" cy="161925"/>
            <wp:effectExtent l="0" t="0" r="0" b="9525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556" r:link="rId5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= 2,09 (м</w:t>
      </w:r>
      <w:r>
        <w:rPr>
          <w:vertAlign w:val="superscript"/>
        </w:rPr>
        <w:t>2</w:t>
      </w:r>
      <w:r>
        <w:t>·°С)/Вт;</w:t>
      </w:r>
    </w:p>
    <w:p w:rsidR="00000000" w:rsidRDefault="00233823">
      <w:pPr>
        <w:ind w:firstLine="426"/>
        <w:jc w:val="both"/>
      </w:pPr>
      <w:r>
        <w:t xml:space="preserve">- приведенное сопротивление теплопередаче покрытия теплого чердака </w:t>
      </w:r>
      <w:r>
        <w:rPr>
          <w:noProof/>
        </w:rPr>
        <w:drawing>
          <wp:inline distT="0" distB="0" distL="0" distR="0">
            <wp:extent cx="352425" cy="142875"/>
            <wp:effectExtent l="0" t="0" r="9525" b="9525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558" r:link="rId5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rPr>
          <w:lang w:val="de-DE"/>
        </w:rPr>
        <w:t xml:space="preserve">= </w:t>
      </w:r>
      <w:r>
        <w:t>2,09 (м</w:t>
      </w:r>
      <w:r>
        <w:rPr>
          <w:vertAlign w:val="superscript"/>
        </w:rPr>
        <w:t>2</w:t>
      </w:r>
      <w:r>
        <w:t>·°С)/Вт;</w:t>
      </w:r>
    </w:p>
    <w:p w:rsidR="00000000" w:rsidRDefault="00233823">
      <w:pPr>
        <w:ind w:firstLine="426"/>
        <w:jc w:val="both"/>
      </w:pPr>
      <w:r>
        <w:t xml:space="preserve">- плотность вентиляционного воздуха </w:t>
      </w:r>
      <w:r>
        <w:rPr>
          <w:lang w:val="de-DE"/>
        </w:rPr>
        <w:t>ρ</w:t>
      </w:r>
      <w:r>
        <w:rPr>
          <w:vertAlign w:val="subscript"/>
          <w:lang w:val="de-DE"/>
        </w:rPr>
        <w:t>ven</w:t>
      </w:r>
      <w:r>
        <w:rPr>
          <w:lang w:val="de-DE"/>
        </w:rPr>
        <w:t xml:space="preserve">= </w:t>
      </w:r>
      <w:r>
        <w:t>1,2 кг/м</w:t>
      </w:r>
      <w:r>
        <w:rPr>
          <w:vertAlign w:val="superscript"/>
        </w:rPr>
        <w:t>3</w:t>
      </w:r>
      <w:r>
        <w:t>;</w:t>
      </w:r>
    </w:p>
    <w:p w:rsidR="00000000" w:rsidRDefault="00233823">
      <w:pPr>
        <w:ind w:firstLine="426"/>
        <w:jc w:val="both"/>
      </w:pPr>
      <w:r>
        <w:t>- удельная теплоемкость воздуха с = 0,278 Вт·ч/(кг·°С).</w:t>
      </w:r>
    </w:p>
    <w:p w:rsidR="00000000" w:rsidRDefault="00233823">
      <w:pPr>
        <w:ind w:firstLine="426"/>
        <w:jc w:val="both"/>
      </w:pPr>
      <w:r>
        <w:t>Определяем расчетный расход вентиляционного воздуха, м</w:t>
      </w:r>
      <w:r>
        <w:rPr>
          <w:vertAlign w:val="superscript"/>
        </w:rPr>
        <w:t>3</w:t>
      </w:r>
      <w:r>
        <w:t xml:space="preserve">/ч, поступающего в пространство теплого чердака </w:t>
      </w:r>
      <w:r>
        <w:rPr>
          <w:lang w:val="de-DE"/>
        </w:rPr>
        <w:t>G</w:t>
      </w:r>
      <w:r>
        <w:rPr>
          <w:vertAlign w:val="subscript"/>
          <w:lang w:val="de-DE"/>
        </w:rPr>
        <w:t>ven</w:t>
      </w:r>
      <w:r>
        <w:rPr>
          <w:lang w:val="de-DE"/>
        </w:rPr>
        <w:t>.</w:t>
      </w:r>
    </w:p>
    <w:p w:rsidR="00000000" w:rsidRDefault="00233823">
      <w:pPr>
        <w:ind w:firstLine="426"/>
        <w:jc w:val="both"/>
      </w:pPr>
      <w:r>
        <w:t xml:space="preserve">С учетом средней кратности воздухообмена в здании за отопительный период </w:t>
      </w:r>
      <w:r>
        <w:rPr>
          <w:lang w:val="en-US"/>
        </w:rPr>
        <w:t>n</w:t>
      </w:r>
      <w:r>
        <w:rPr>
          <w:vertAlign w:val="subscript"/>
        </w:rPr>
        <w:t>а</w:t>
      </w:r>
      <w:r>
        <w:t xml:space="preserve"> = 0,405 1/ч, ве</w:t>
      </w:r>
      <w:r>
        <w:t>личина С</w:t>
      </w:r>
      <w:r>
        <w:rPr>
          <w:vertAlign w:val="subscript"/>
          <w:lang w:val="en-US"/>
        </w:rPr>
        <w:t xml:space="preserve">ven </w:t>
      </w:r>
      <w:r>
        <w:t>составит:</w:t>
      </w:r>
    </w:p>
    <w:p w:rsidR="00000000" w:rsidRDefault="00233823">
      <w:pPr>
        <w:ind w:firstLine="426"/>
        <w:jc w:val="both"/>
      </w:pPr>
      <w:r>
        <w:t>С</w:t>
      </w:r>
      <w:r>
        <w:rPr>
          <w:vertAlign w:val="subscript"/>
          <w:lang w:val="en-US"/>
        </w:rPr>
        <w:t>ven</w:t>
      </w:r>
      <w:r>
        <w:rPr>
          <w:lang w:val="en-US"/>
        </w:rPr>
        <w:t xml:space="preserve"> </w:t>
      </w:r>
      <w:r>
        <w:rPr>
          <w:lang w:val="de-DE"/>
        </w:rPr>
        <w:t xml:space="preserve">= </w:t>
      </w:r>
      <w:r>
        <w:t>0,405 × 0,85 × 29077,6 = 10010 м</w:t>
      </w:r>
      <w:r>
        <w:rPr>
          <w:vertAlign w:val="superscript"/>
        </w:rPr>
        <w:t>3</w:t>
      </w:r>
      <w:r>
        <w:t>/ч.</w:t>
      </w:r>
    </w:p>
    <w:p w:rsidR="00000000" w:rsidRDefault="00233823">
      <w:pPr>
        <w:ind w:firstLine="426"/>
        <w:jc w:val="both"/>
      </w:pPr>
      <w:r>
        <w:t>С учетом вышеизложенного</w:t>
      </w:r>
    </w:p>
    <w:p w:rsidR="00000000" w:rsidRDefault="00233823">
      <w:pPr>
        <w:ind w:firstLine="426"/>
        <w:jc w:val="both"/>
      </w:pPr>
      <w:r>
        <w:rPr>
          <w:lang w:val="de-DE"/>
        </w:rPr>
        <w:t>t</w:t>
      </w:r>
      <w:r>
        <w:rPr>
          <w:vertAlign w:val="subscript"/>
          <w:lang w:val="de-DE"/>
        </w:rPr>
        <w:t>int</w:t>
      </w:r>
      <w:r>
        <w:rPr>
          <w:vertAlign w:val="superscript"/>
          <w:lang w:val="de-DE"/>
        </w:rPr>
        <w:t xml:space="preserve">g </w:t>
      </w:r>
      <w:r>
        <w:rPr>
          <w:lang w:val="de-DE"/>
        </w:rPr>
        <w:t>=</w:t>
      </w:r>
      <w:r>
        <w:rPr>
          <w:b/>
          <w:bCs/>
          <w:lang w:val="de-DE"/>
        </w:rPr>
        <w:t xml:space="preserve"> </w:t>
      </w:r>
      <w:r>
        <w:t>[0+20×0,278×10010×1,2+20×518,95/1,59-37× (210,8/2,09+518,95/2,09)]</w:t>
      </w:r>
    </w:p>
    <w:p w:rsidR="00000000" w:rsidRDefault="00233823">
      <w:pPr>
        <w:ind w:firstLine="426"/>
        <w:jc w:val="both"/>
      </w:pPr>
      <w:r>
        <w:t>/(0,278×10010×1,2+518,95/1,59+210,8/2,09 +518,95/2,09) = 15,04°С.</w:t>
      </w:r>
    </w:p>
    <w:p w:rsidR="00000000" w:rsidRDefault="00233823">
      <w:pPr>
        <w:ind w:firstLine="426"/>
        <w:jc w:val="both"/>
      </w:pPr>
      <w:r>
        <w:t>Так как полученное значе</w:t>
      </w:r>
      <w:r>
        <w:t xml:space="preserve">ние </w:t>
      </w:r>
      <w:r>
        <w:rPr>
          <w:lang w:val="de-DE"/>
        </w:rPr>
        <w:t>t</w:t>
      </w:r>
      <w:r>
        <w:rPr>
          <w:vertAlign w:val="subscript"/>
          <w:lang w:val="de-DE"/>
        </w:rPr>
        <w:t>int</w:t>
      </w:r>
      <w:r>
        <w:rPr>
          <w:vertAlign w:val="superscript"/>
          <w:lang w:val="de-DE"/>
        </w:rPr>
        <w:t xml:space="preserve">g </w:t>
      </w:r>
      <w:r>
        <w:rPr>
          <w:lang w:val="de-DE"/>
        </w:rPr>
        <w:t>=</w:t>
      </w:r>
      <w:r>
        <w:rPr>
          <w:b/>
          <w:bCs/>
          <w:lang w:val="de-DE"/>
        </w:rPr>
        <w:t xml:space="preserve"> </w:t>
      </w:r>
      <w:r>
        <w:t xml:space="preserve">+15,04°С не ниже требуемого согласно п. 6.1.4, расчетную температуру воздуха в «теплом» чердаке принимаем равной </w:t>
      </w:r>
      <w:r>
        <w:rPr>
          <w:lang w:val="de-DE"/>
        </w:rPr>
        <w:t>t</w:t>
      </w:r>
      <w:r>
        <w:rPr>
          <w:vertAlign w:val="subscript"/>
          <w:lang w:val="de-DE"/>
        </w:rPr>
        <w:t>int</w:t>
      </w:r>
      <w:r>
        <w:rPr>
          <w:vertAlign w:val="superscript"/>
          <w:lang w:val="de-DE"/>
        </w:rPr>
        <w:t>s</w:t>
      </w:r>
      <w:r>
        <w:rPr>
          <w:lang w:val="de-DE"/>
        </w:rPr>
        <w:t xml:space="preserve">= </w:t>
      </w:r>
      <w:r>
        <w:t>+15°С.</w:t>
      </w:r>
    </w:p>
    <w:p w:rsidR="00000000" w:rsidRDefault="00233823">
      <w:pPr>
        <w:ind w:firstLine="426"/>
        <w:jc w:val="both"/>
      </w:pPr>
      <w:r>
        <w:t xml:space="preserve">Проверяем величину температурного перепада между температурами внутреннего воздуха и поверхности перекрытия теплого чердака </w:t>
      </w:r>
      <w:r>
        <w:rPr>
          <w:lang w:val="de-DE"/>
        </w:rPr>
        <w:t>Δt</w:t>
      </w:r>
      <w:r>
        <w:rPr>
          <w:vertAlign w:val="subscript"/>
          <w:lang w:val="de-DE"/>
        </w:rPr>
        <w:t>0</w:t>
      </w:r>
      <w:r>
        <w:rPr>
          <w:b/>
          <w:bCs/>
          <w:lang w:val="de-DE"/>
        </w:rPr>
        <w:t xml:space="preserve"> </w:t>
      </w:r>
      <w:r>
        <w:t>по формуле (35):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lang w:val="de-DE"/>
        </w:rPr>
        <w:t>Δt</w:t>
      </w:r>
      <w:r>
        <w:rPr>
          <w:vertAlign w:val="subscript"/>
          <w:lang w:val="de-DE"/>
        </w:rPr>
        <w:t xml:space="preserve">0 </w:t>
      </w:r>
      <w:r>
        <w:rPr>
          <w:b/>
          <w:bCs/>
          <w:lang w:val="de-DE"/>
        </w:rPr>
        <w:t xml:space="preserve">= </w:t>
      </w:r>
      <w:r>
        <w:t>(20 - 15) / (2,09 - 8,7) = 0,27°С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>Нормируемый температурный перепад между температурами внутреннего в</w:t>
      </w:r>
      <w:r>
        <w:t>оздуха и внутренней поверхности чердачного перекрытия теплого чердака, в соответствии с таблицей 8 для жилых зданий, составляет 3°С.</w:t>
      </w:r>
    </w:p>
    <w:p w:rsidR="00000000" w:rsidRDefault="00233823">
      <w:pPr>
        <w:ind w:firstLine="426"/>
        <w:jc w:val="both"/>
      </w:pPr>
      <w:r>
        <w:t xml:space="preserve">Условие </w:t>
      </w:r>
      <w:r>
        <w:rPr>
          <w:noProof/>
        </w:rPr>
        <w:drawing>
          <wp:inline distT="0" distB="0" distL="0" distR="0">
            <wp:extent cx="1409700" cy="161925"/>
            <wp:effectExtent l="0" t="0" r="0" b="9525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560" r:link="rId5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выполняется, соответственно проектное решение чердачного перекрытия теплого чердака считаем достаточным.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right"/>
      </w:pPr>
      <w:r>
        <w:rPr>
          <w:b/>
          <w:bCs/>
        </w:rPr>
        <w:t>ПРИЛОЖЕНИЕ К</w:t>
      </w:r>
    </w:p>
    <w:p w:rsidR="00000000" w:rsidRDefault="00233823">
      <w:pPr>
        <w:ind w:firstLine="426"/>
        <w:jc w:val="right"/>
      </w:pPr>
      <w:r>
        <w:t>(информационное)</w:t>
      </w:r>
    </w:p>
    <w:p w:rsidR="00000000" w:rsidRDefault="00233823">
      <w:pPr>
        <w:ind w:firstLine="426"/>
        <w:jc w:val="right"/>
      </w:pPr>
      <w:r>
        <w:rPr>
          <w:b/>
          <w:bCs/>
        </w:rPr>
        <w:t> </w:t>
      </w:r>
    </w:p>
    <w:p w:rsidR="00000000" w:rsidRDefault="00233823">
      <w:pPr>
        <w:ind w:firstLine="426"/>
        <w:jc w:val="right"/>
      </w:pPr>
      <w: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Пример определения сопротивления воздухопроницанию оконного блока</w:t>
      </w:r>
    </w:p>
    <w:p w:rsidR="00000000" w:rsidRDefault="00233823">
      <w:pPr>
        <w:ind w:firstLine="426"/>
        <w:jc w:val="center"/>
      </w:pPr>
      <w:r>
        <w:rPr>
          <w:b/>
          <w:bCs/>
        </w:rPr>
        <w:t>при проектировании жилого здания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>Исходные данные:</w:t>
      </w:r>
    </w:p>
    <w:p w:rsidR="00000000" w:rsidRDefault="00233823">
      <w:pPr>
        <w:ind w:firstLine="426"/>
        <w:jc w:val="both"/>
      </w:pPr>
      <w:r>
        <w:t>- район строительства - г.; N-ск - 6;</w:t>
      </w:r>
    </w:p>
    <w:p w:rsidR="00000000" w:rsidRDefault="00233823">
      <w:pPr>
        <w:ind w:firstLine="426"/>
        <w:jc w:val="both"/>
      </w:pPr>
      <w:r>
        <w:t>- назначение здания - жилое, 12 - этажное;</w:t>
      </w:r>
    </w:p>
    <w:p w:rsidR="00000000" w:rsidRDefault="00233823">
      <w:pPr>
        <w:ind w:firstLine="426"/>
        <w:jc w:val="both"/>
      </w:pPr>
      <w:r>
        <w:t xml:space="preserve">- высота здания (от уровня пола первого этажа до верха вытяжной шахты) </w:t>
      </w:r>
      <w:r>
        <w:rPr>
          <w:lang w:val="fr-FR"/>
        </w:rPr>
        <w:t xml:space="preserve">H </w:t>
      </w:r>
      <w:r>
        <w:t>= 34,8 м;</w:t>
      </w:r>
    </w:p>
    <w:p w:rsidR="00000000" w:rsidRDefault="00233823">
      <w:pPr>
        <w:ind w:firstLine="426"/>
        <w:jc w:val="both"/>
      </w:pPr>
      <w:r>
        <w:t xml:space="preserve">- максимальная из средних скоростей ветра по румбам за январь </w:t>
      </w:r>
      <w:r>
        <w:rPr>
          <w:lang w:val="fr-FR"/>
        </w:rPr>
        <w:t xml:space="preserve">v = </w:t>
      </w:r>
      <w:r>
        <w:t>5,5 м/с;</w:t>
      </w:r>
    </w:p>
    <w:p w:rsidR="00000000" w:rsidRDefault="00233823">
      <w:pPr>
        <w:ind w:firstLine="426"/>
        <w:jc w:val="both"/>
      </w:pPr>
      <w:r>
        <w:t xml:space="preserve">- расчетная температура внутреннего воздуха </w:t>
      </w:r>
      <w:r>
        <w:rPr>
          <w:lang w:val="de-DE"/>
        </w:rPr>
        <w:t>t</w:t>
      </w:r>
      <w:r>
        <w:rPr>
          <w:vertAlign w:val="subscript"/>
          <w:lang w:val="de-DE"/>
        </w:rPr>
        <w:t>int</w:t>
      </w:r>
      <w:r>
        <w:rPr>
          <w:lang w:val="de-DE"/>
        </w:rPr>
        <w:t xml:space="preserve"> = </w:t>
      </w:r>
      <w:r>
        <w:t>+21°С;</w:t>
      </w:r>
    </w:p>
    <w:p w:rsidR="00000000" w:rsidRDefault="00233823">
      <w:pPr>
        <w:ind w:firstLine="426"/>
        <w:jc w:val="both"/>
      </w:pPr>
      <w:r>
        <w:t xml:space="preserve">- расчетная температура наружного воздуха </w:t>
      </w:r>
      <w:r>
        <w:rPr>
          <w:lang w:val="de-DE"/>
        </w:rPr>
        <w:t>t</w:t>
      </w:r>
      <w:r>
        <w:rPr>
          <w:vertAlign w:val="subscript"/>
          <w:lang w:val="de-DE"/>
        </w:rPr>
        <w:t>ext</w:t>
      </w:r>
      <w:r>
        <w:rPr>
          <w:lang w:val="de-DE"/>
        </w:rPr>
        <w:t xml:space="preserve"> = </w:t>
      </w:r>
      <w:r>
        <w:t>-35°С.</w:t>
      </w:r>
    </w:p>
    <w:p w:rsidR="00000000" w:rsidRDefault="00233823">
      <w:pPr>
        <w:ind w:firstLine="426"/>
        <w:jc w:val="both"/>
      </w:pPr>
      <w:r>
        <w:t>Согласно протоколу испытаний воздухопроницаемость оконного блока пр</w:t>
      </w:r>
      <w:r>
        <w:t>и Δр</w:t>
      </w:r>
      <w:r>
        <w:rPr>
          <w:vertAlign w:val="subscript"/>
        </w:rPr>
        <w:t>0</w:t>
      </w:r>
      <w:r>
        <w:t xml:space="preserve"> =10 Па составляет </w:t>
      </w:r>
      <w:r>
        <w:rPr>
          <w:lang w:val="de-DE"/>
        </w:rPr>
        <w:t>G</w:t>
      </w:r>
      <w:r>
        <w:rPr>
          <w:vertAlign w:val="subscript"/>
          <w:lang w:val="de-DE"/>
        </w:rPr>
        <w:t xml:space="preserve">δ </w:t>
      </w:r>
      <w:r>
        <w:rPr>
          <w:lang w:val="de-DE"/>
        </w:rPr>
        <w:t xml:space="preserve">= </w:t>
      </w:r>
      <w:r>
        <w:t>3,94 кг/(м</w:t>
      </w:r>
      <w:r>
        <w:rPr>
          <w:vertAlign w:val="superscript"/>
        </w:rPr>
        <w:t>2</w:t>
      </w:r>
      <w:r>
        <w:t xml:space="preserve">·ч), показатель режима фильтрации </w:t>
      </w:r>
      <w:r>
        <w:rPr>
          <w:lang w:val="en-US"/>
        </w:rPr>
        <w:t xml:space="preserve">n </w:t>
      </w:r>
      <w:r>
        <w:t>= 0,55. График зависимостей объемной воздухопроницаемости оконного блока от перепада давления по результатам сертификационных испытаний приведен на рисунке К.1.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Рисунок К.1 - Зав</w:t>
      </w:r>
      <w:r>
        <w:rPr>
          <w:b/>
          <w:bCs/>
        </w:rPr>
        <w:t>исимость объемной воздухопроницаемости оконного блока № 1</w:t>
      </w:r>
    </w:p>
    <w:p w:rsidR="00000000" w:rsidRDefault="00233823">
      <w:pPr>
        <w:ind w:firstLine="426"/>
        <w:jc w:val="center"/>
      </w:pPr>
      <w:r>
        <w:rPr>
          <w:b/>
          <w:bCs/>
        </w:rPr>
        <w:t xml:space="preserve">от перепада давления по результатам испытаний согласно </w:t>
      </w:r>
      <w:hyperlink r:id="rId562" w:history="1">
        <w:r>
          <w:rPr>
            <w:rStyle w:val="a6"/>
          </w:rPr>
          <w:t>ГОСТ 26602.2</w:t>
        </w:r>
      </w:hyperlink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2667000" cy="2295525"/>
            <wp:effectExtent l="0" t="0" r="0" b="9525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563" r:link="rId5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Порядок расчета</w:t>
      </w:r>
    </w:p>
    <w:p w:rsidR="00000000" w:rsidRDefault="00233823">
      <w:pPr>
        <w:ind w:firstLine="426"/>
        <w:jc w:val="both"/>
      </w:pPr>
      <w:r>
        <w:t>Вычисляем удельный вес наружного и внутреннего воздуха: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2476500" cy="419100"/>
            <wp:effectExtent l="0" t="0" r="0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565" r:link="rId5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rPr>
          <w:lang w:val="en-US"/>
        </w:rPr>
        <w:t> </w:t>
      </w:r>
    </w:p>
    <w:p w:rsidR="00000000" w:rsidRDefault="00233823">
      <w:pPr>
        <w:ind w:firstLine="426"/>
        <w:jc w:val="both"/>
      </w:pPr>
      <w:r>
        <w:t>Определяем расчетную разность давлений воздуха на наружной и внутренней поверхностях оконного блока первог</w:t>
      </w:r>
      <w:r>
        <w:t>о этажа здания по формуле (49)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4114800" cy="219075"/>
            <wp:effectExtent l="0" t="0" r="0" b="9525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567" r:link="rId5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rPr>
          <w:lang w:val="en-US"/>
        </w:rPr>
        <w:t> </w:t>
      </w:r>
    </w:p>
    <w:p w:rsidR="00000000" w:rsidRDefault="00233823">
      <w:pPr>
        <w:ind w:firstLine="426"/>
        <w:jc w:val="both"/>
      </w:pPr>
      <w:r>
        <w:t>По таблице 8.2 определяем нормируемую воздухопроницаемос</w:t>
      </w:r>
      <w:r>
        <w:t xml:space="preserve">ть оконных блоков </w:t>
      </w:r>
      <w:r>
        <w:rPr>
          <w:lang w:val="de-DE"/>
        </w:rPr>
        <w:t>G</w:t>
      </w:r>
      <w:r>
        <w:rPr>
          <w:vertAlign w:val="subscript"/>
          <w:lang w:val="de-DE"/>
        </w:rPr>
        <w:t>n</w:t>
      </w:r>
      <w:r>
        <w:rPr>
          <w:lang w:val="de-DE"/>
        </w:rPr>
        <w:t xml:space="preserve">= 5,0 </w:t>
      </w:r>
      <w:r>
        <w:t>кг</w:t>
      </w:r>
      <w:r>
        <w:rPr>
          <w:lang w:val="de-DE"/>
        </w:rPr>
        <w:t>/(</w:t>
      </w:r>
      <w:r>
        <w:t>м</w:t>
      </w:r>
      <w:r>
        <w:rPr>
          <w:vertAlign w:val="superscript"/>
          <w:lang w:val="de-DE"/>
        </w:rPr>
        <w:t>2</w:t>
      </w:r>
      <w:r>
        <w:rPr>
          <w:lang w:val="de-DE"/>
        </w:rPr>
        <w:t>·</w:t>
      </w:r>
      <w:r>
        <w:t>ч</w:t>
      </w:r>
      <w:r>
        <w:rPr>
          <w:lang w:val="de-DE"/>
        </w:rPr>
        <w:t>).</w:t>
      </w:r>
    </w:p>
    <w:p w:rsidR="00000000" w:rsidRDefault="00233823">
      <w:pPr>
        <w:ind w:firstLine="426"/>
        <w:jc w:val="both"/>
      </w:pPr>
      <w:r>
        <w:t xml:space="preserve">Рассчитываем нормируемое (требуемое) сопротивление воздухопроницанию оконных блоков </w:t>
      </w:r>
      <w:r>
        <w:rPr>
          <w:noProof/>
        </w:rPr>
        <w:drawing>
          <wp:inline distT="0" distB="0" distL="0" distR="0">
            <wp:extent cx="381000" cy="171450"/>
            <wp:effectExtent l="0" t="0" r="0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569" r:link="rId5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по формуле (50):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3238500" cy="304800"/>
            <wp:effectExtent l="0" t="0" r="0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571" r:link="rId5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Фактическое сопротивление воздухопроницанию принятого оконного блока при перепаде давлений 10 Па </w:t>
      </w:r>
      <w:r>
        <w:rPr>
          <w:noProof/>
        </w:rPr>
        <w:drawing>
          <wp:inline distT="0" distB="0" distL="0" distR="0">
            <wp:extent cx="342900" cy="190500"/>
            <wp:effectExtent l="0" t="0" r="0" b="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573" r:link="rId5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рассчитываем по формуле (52):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2524125" cy="219075"/>
            <wp:effectExtent l="0" t="0" r="9525" b="9525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575" r:link="rId5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Поскольку </w:t>
      </w:r>
      <w:r>
        <w:rPr>
          <w:noProof/>
        </w:rPr>
        <w:drawing>
          <wp:inline distT="0" distB="0" distL="0" distR="0">
            <wp:extent cx="1362075" cy="180975"/>
            <wp:effectExtent l="0" t="0" r="9525" b="9525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577" r:link="rId5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7,06 м</w:t>
      </w:r>
      <w:r>
        <w:rPr>
          <w:vertAlign w:val="superscript"/>
        </w:rPr>
        <w:t>2</w:t>
      </w:r>
      <w:r>
        <w:t>·ч·Па/кг, выбранная светопрозрачная конструкция не удовлетворяет требованиям СТО.</w:t>
      </w:r>
    </w:p>
    <w:p w:rsidR="00000000" w:rsidRDefault="00233823">
      <w:pPr>
        <w:ind w:firstLine="426"/>
        <w:jc w:val="both"/>
      </w:pPr>
      <w:r>
        <w:t>Дан</w:t>
      </w:r>
      <w:r>
        <w:t>ный вывод подтверждается сопоставлением результатов испытаний проектируемого оконного блока при расчетном перепаде давлений Δр = 66,22 Па (см. рис. К.1) с нормируемой воздухопроницаемостью: при Δр = 66,22 Па объемная воздухопроницаемость проектируемого око</w:t>
      </w:r>
      <w:r>
        <w:t xml:space="preserve">нного блока </w:t>
      </w:r>
      <w:r>
        <w:rPr>
          <w:lang w:val="en-US"/>
        </w:rPr>
        <w:t>Q</w:t>
      </w:r>
      <w:r>
        <w:rPr>
          <w:vertAlign w:val="subscript"/>
        </w:rPr>
        <w:t>1</w:t>
      </w:r>
      <w:r>
        <w:t xml:space="preserve"> ≈ 9,1 м</w:t>
      </w:r>
      <w:r>
        <w:rPr>
          <w:vertAlign w:val="superscript"/>
        </w:rPr>
        <w:t>3</w:t>
      </w:r>
      <w:r>
        <w:t>/(м</w:t>
      </w:r>
      <w:r>
        <w:rPr>
          <w:vertAlign w:val="superscript"/>
        </w:rPr>
        <w:t>2</w:t>
      </w:r>
      <w:r>
        <w:t xml:space="preserve">·ч), соответственно </w:t>
      </w:r>
      <w:r>
        <w:rPr>
          <w:lang w:val="en-US"/>
        </w:rPr>
        <w:t>G</w:t>
      </w:r>
      <w:r>
        <w:rPr>
          <w:vertAlign w:val="subscript"/>
          <w:lang w:val="en-US"/>
        </w:rPr>
        <w:t xml:space="preserve">s </w:t>
      </w:r>
      <w:r>
        <w:t>≈ 9,3×1,2 = 11,1 кг/(м</w:t>
      </w:r>
      <w:r>
        <w:rPr>
          <w:vertAlign w:val="superscript"/>
        </w:rPr>
        <w:t>2</w:t>
      </w:r>
      <w:r>
        <w:t xml:space="preserve">·ч), что существенно выше нормируемой воздухопроницаемости </w:t>
      </w:r>
      <w:r>
        <w:rPr>
          <w:lang w:val="en-US"/>
        </w:rPr>
        <w:t>G</w:t>
      </w:r>
      <w:r>
        <w:rPr>
          <w:vertAlign w:val="subscript"/>
          <w:lang w:val="en-US"/>
        </w:rPr>
        <w:t>n</w:t>
      </w:r>
      <w:r>
        <w:t>= 5,0 кг/(м</w:t>
      </w:r>
      <w:r>
        <w:rPr>
          <w:vertAlign w:val="superscript"/>
        </w:rPr>
        <w:t>2</w:t>
      </w:r>
      <w:r>
        <w:t>·ч).</w:t>
      </w:r>
    </w:p>
    <w:p w:rsidR="00000000" w:rsidRDefault="00233823">
      <w:pPr>
        <w:ind w:firstLine="426"/>
        <w:jc w:val="both"/>
      </w:pPr>
      <w:r>
        <w:t>Для выполнения требований СТО в проектируемом здании сопротивление воздухопроницанию оконных блоков при п</w:t>
      </w:r>
      <w:r>
        <w:t>ерепаде давлений 10 Па должно составлять не менее</w:t>
      </w:r>
    </w:p>
    <w:p w:rsidR="00000000" w:rsidRDefault="00233823">
      <w:pPr>
        <w:ind w:firstLine="426"/>
        <w:jc w:val="both"/>
      </w:pPr>
      <w:r>
        <w:rPr>
          <w:noProof/>
        </w:rPr>
        <w:drawing>
          <wp:inline distT="0" distB="0" distL="0" distR="0">
            <wp:extent cx="1504950" cy="219075"/>
            <wp:effectExtent l="0" t="0" r="0" b="9525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579" r:link="rId5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t>На рисунке М.2 приведены результаты испыта</w:t>
      </w:r>
      <w:r>
        <w:t>ний оконного блока, соответствующего требованиям проектируемого здания.</w:t>
      </w:r>
    </w:p>
    <w:p w:rsidR="00000000" w:rsidRDefault="00233823">
      <w:pPr>
        <w:ind w:firstLine="426"/>
        <w:jc w:val="both"/>
      </w:pPr>
      <w:r>
        <w:t>По результатам испытаний воздухопроницаемость оконного блока № 2 при Δр</w:t>
      </w:r>
      <w:r>
        <w:rPr>
          <w:vertAlign w:val="subscript"/>
        </w:rPr>
        <w:t>о</w:t>
      </w:r>
      <w:r>
        <w:t xml:space="preserve"> = 10 Па составляет </w:t>
      </w:r>
      <w:r>
        <w:rPr>
          <w:lang w:val="de-DE"/>
        </w:rPr>
        <w:t>G</w:t>
      </w:r>
      <w:r>
        <w:rPr>
          <w:vertAlign w:val="subscript"/>
          <w:lang w:val="de-DE"/>
        </w:rPr>
        <w:t xml:space="preserve">s </w:t>
      </w:r>
      <w:r>
        <w:rPr>
          <w:lang w:val="de-DE"/>
        </w:rPr>
        <w:t xml:space="preserve">= </w:t>
      </w:r>
      <w:r>
        <w:t>0,74 кг/(м</w:t>
      </w:r>
      <w:r>
        <w:rPr>
          <w:vertAlign w:val="superscript"/>
        </w:rPr>
        <w:t>2</w:t>
      </w:r>
      <w:r>
        <w:t xml:space="preserve">·ч), показатель режима фильтрации </w:t>
      </w:r>
      <w:r>
        <w:rPr>
          <w:lang w:val="en-US"/>
        </w:rPr>
        <w:t xml:space="preserve">n </w:t>
      </w:r>
      <w:r>
        <w:t>= 0,68.</w:t>
      </w:r>
    </w:p>
    <w:p w:rsidR="00000000" w:rsidRDefault="00233823">
      <w:pPr>
        <w:ind w:firstLine="426"/>
        <w:jc w:val="both"/>
      </w:pPr>
      <w:r>
        <w:t xml:space="preserve">Соответственно </w:t>
      </w:r>
      <w:r>
        <w:rPr>
          <w:noProof/>
        </w:rPr>
        <w:drawing>
          <wp:inline distT="0" distB="0" distL="0" distR="0">
            <wp:extent cx="3848100" cy="200025"/>
            <wp:effectExtent l="0" t="0" r="0" b="9525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581" r:link="rId5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Рисунок К.2 - Зависимость объемной воздухопроницаемости оконного блока № 2</w:t>
      </w:r>
    </w:p>
    <w:p w:rsidR="00000000" w:rsidRDefault="00233823">
      <w:pPr>
        <w:ind w:firstLine="426"/>
        <w:jc w:val="center"/>
      </w:pPr>
      <w:r>
        <w:rPr>
          <w:b/>
          <w:bCs/>
        </w:rPr>
        <w:t>от перепада дав</w:t>
      </w:r>
      <w:r>
        <w:rPr>
          <w:b/>
          <w:bCs/>
        </w:rPr>
        <w:t xml:space="preserve">ления по результатам испытаний согласно </w:t>
      </w:r>
      <w:hyperlink r:id="rId583" w:history="1">
        <w:r>
          <w:rPr>
            <w:rStyle w:val="a6"/>
          </w:rPr>
          <w:t>ГОСТ 26602.2-99</w:t>
        </w:r>
      </w:hyperlink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2800350" cy="2619375"/>
            <wp:effectExtent l="0" t="0" r="0" b="9525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584" r:link="rId5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right"/>
      </w:pPr>
      <w:r>
        <w:rPr>
          <w:b/>
          <w:bCs/>
        </w:rPr>
        <w:t>ПРИЛОЖЕНИЕ Л</w:t>
      </w:r>
    </w:p>
    <w:p w:rsidR="00000000" w:rsidRDefault="00233823">
      <w:pPr>
        <w:ind w:firstLine="426"/>
        <w:jc w:val="right"/>
      </w:pPr>
      <w:r>
        <w:t>(информационное)</w:t>
      </w:r>
    </w:p>
    <w:p w:rsidR="00000000" w:rsidRDefault="00233823">
      <w:pPr>
        <w:ind w:firstLine="426"/>
        <w:jc w:val="right"/>
      </w:pPr>
      <w:r>
        <w:rPr>
          <w:b/>
          <w:bCs/>
        </w:rPr>
        <w:t> </w:t>
      </w:r>
    </w:p>
    <w:p w:rsidR="00000000" w:rsidRDefault="00233823">
      <w:pPr>
        <w:ind w:firstLine="426"/>
        <w:jc w:val="right"/>
      </w:pPr>
      <w: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Пример расчета удельного расхода тепловой энергии на отопление и вентиляцию</w:t>
      </w:r>
    </w:p>
    <w:p w:rsidR="00000000" w:rsidRDefault="00233823">
      <w:pPr>
        <w:ind w:firstLine="426"/>
        <w:jc w:val="center"/>
      </w:pPr>
      <w:r>
        <w:rPr>
          <w:b/>
          <w:bCs/>
        </w:rPr>
        <w:t>многоэтажного жилого дома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>Л.1 Общая информация о проекте</w:t>
      </w:r>
    </w:p>
    <w:p w:rsidR="00000000" w:rsidRDefault="00233823">
      <w:pPr>
        <w:ind w:firstLine="426"/>
        <w:jc w:val="both"/>
      </w:pPr>
      <w:r>
        <w:t>Проектируемое здание - шестнадцатиэтажный жилой дом в к</w:t>
      </w:r>
      <w:r>
        <w:t>онструкциях серии «Континенталь» с встроенными помещениями общественного назначения на первом этаже.</w:t>
      </w:r>
    </w:p>
    <w:p w:rsidR="00000000" w:rsidRDefault="00233823">
      <w:pPr>
        <w:ind w:firstLine="426"/>
        <w:jc w:val="both"/>
      </w:pPr>
      <w:r>
        <w:t>Ориентация главного фасада - северо- запад.</w:t>
      </w:r>
    </w:p>
    <w:p w:rsidR="00000000" w:rsidRDefault="00233823">
      <w:pPr>
        <w:ind w:firstLine="426"/>
        <w:jc w:val="both"/>
      </w:pPr>
      <w:r>
        <w:t>Здание с неотапливаемым подвалом и теплым чердаком.</w:t>
      </w:r>
    </w:p>
    <w:p w:rsidR="00000000" w:rsidRDefault="00233823">
      <w:pPr>
        <w:ind w:firstLine="426"/>
        <w:jc w:val="both"/>
      </w:pPr>
      <w:r>
        <w:t>Район строительства - г.; N-ск - 8.</w:t>
      </w:r>
    </w:p>
    <w:p w:rsidR="00000000" w:rsidRDefault="00233823">
      <w:pPr>
        <w:ind w:firstLine="426"/>
        <w:jc w:val="both"/>
      </w:pPr>
      <w:r>
        <w:t>План типового этажа и схематичный разрез приведены на рисунке Л.1.</w:t>
      </w:r>
    </w:p>
    <w:p w:rsidR="00000000" w:rsidRDefault="00233823">
      <w:pPr>
        <w:ind w:firstLine="426"/>
        <w:jc w:val="both"/>
      </w:pPr>
      <w:r>
        <w:t>Л.2 Расчетные условия:</w:t>
      </w:r>
    </w:p>
    <w:p w:rsidR="00000000" w:rsidRDefault="00233823">
      <w:pPr>
        <w:ind w:firstLine="426"/>
        <w:jc w:val="both"/>
      </w:pPr>
      <w:r>
        <w:t xml:space="preserve">28. Расчетная температура внутреннего воздуха </w:t>
      </w:r>
      <w:r>
        <w:rPr>
          <w:lang w:val="de-DE"/>
        </w:rPr>
        <w:t>t</w:t>
      </w:r>
      <w:r>
        <w:rPr>
          <w:vertAlign w:val="subscript"/>
          <w:lang w:val="de-DE"/>
        </w:rPr>
        <w:t>int</w:t>
      </w:r>
      <w:r>
        <w:rPr>
          <w:lang w:val="de-DE"/>
        </w:rPr>
        <w:t xml:space="preserve"> = </w:t>
      </w:r>
      <w:r>
        <w:t>21°С.</w:t>
      </w:r>
    </w:p>
    <w:p w:rsidR="00000000" w:rsidRDefault="00233823">
      <w:pPr>
        <w:ind w:firstLine="426"/>
        <w:jc w:val="both"/>
      </w:pPr>
      <w:r>
        <w:t xml:space="preserve">29. Расчетная температура наружного воздуха </w:t>
      </w:r>
      <w:r>
        <w:rPr>
          <w:lang w:val="de-DE"/>
        </w:rPr>
        <w:t>t</w:t>
      </w:r>
      <w:r>
        <w:rPr>
          <w:vertAlign w:val="subscript"/>
          <w:lang w:val="de-DE"/>
        </w:rPr>
        <w:t>ext</w:t>
      </w:r>
      <w:r>
        <w:rPr>
          <w:lang w:val="de-DE"/>
        </w:rPr>
        <w:t xml:space="preserve"> = </w:t>
      </w:r>
      <w:r>
        <w:t>- 37°С.</w:t>
      </w:r>
    </w:p>
    <w:p w:rsidR="00000000" w:rsidRDefault="00233823">
      <w:pPr>
        <w:ind w:firstLine="426"/>
        <w:jc w:val="both"/>
      </w:pPr>
      <w:r>
        <w:t xml:space="preserve">30. Расчетная температура теплого чердака </w:t>
      </w:r>
      <w:r>
        <w:rPr>
          <w:lang w:val="de-DE"/>
        </w:rPr>
        <w:t>t</w:t>
      </w:r>
      <w:r>
        <w:rPr>
          <w:vertAlign w:val="subscript"/>
          <w:lang w:val="de-DE"/>
        </w:rPr>
        <w:t>int</w:t>
      </w:r>
      <w:r>
        <w:rPr>
          <w:vertAlign w:val="superscript"/>
          <w:lang w:val="en-US"/>
        </w:rPr>
        <w:t xml:space="preserve">g </w:t>
      </w:r>
      <w:r>
        <w:rPr>
          <w:lang w:val="de-DE"/>
        </w:rPr>
        <w:t>= +15°C.</w:t>
      </w:r>
    </w:p>
    <w:p w:rsidR="00000000" w:rsidRDefault="00233823">
      <w:pPr>
        <w:ind w:firstLine="426"/>
        <w:jc w:val="both"/>
      </w:pPr>
      <w:r>
        <w:t xml:space="preserve">31. Расчетная температура неотапливаемого подвала </w:t>
      </w:r>
      <w:r>
        <w:rPr>
          <w:lang w:val="de-DE"/>
        </w:rPr>
        <w:t>t</w:t>
      </w:r>
      <w:r>
        <w:rPr>
          <w:vertAlign w:val="subscript"/>
          <w:lang w:val="de-DE"/>
        </w:rPr>
        <w:t>int</w:t>
      </w:r>
      <w:r>
        <w:rPr>
          <w:vertAlign w:val="superscript"/>
          <w:lang w:val="en-US"/>
        </w:rPr>
        <w:t>b</w:t>
      </w:r>
      <w:r>
        <w:rPr>
          <w:lang w:val="en-US"/>
        </w:rPr>
        <w:t xml:space="preserve"> </w:t>
      </w:r>
      <w:r>
        <w:rPr>
          <w:lang w:val="de-DE"/>
        </w:rPr>
        <w:t>= +2°C.</w:t>
      </w:r>
    </w:p>
    <w:p w:rsidR="00000000" w:rsidRDefault="00233823">
      <w:pPr>
        <w:ind w:firstLine="426"/>
        <w:jc w:val="both"/>
      </w:pPr>
      <w:r>
        <w:t xml:space="preserve">32. Продолжительность отопительного периода </w:t>
      </w:r>
      <w:r>
        <w:rPr>
          <w:lang w:val="de-DE"/>
        </w:rPr>
        <w:t>z</w:t>
      </w:r>
      <w:r>
        <w:rPr>
          <w:vertAlign w:val="subscript"/>
          <w:lang w:val="de-DE"/>
        </w:rPr>
        <w:t>ht</w:t>
      </w:r>
      <w:r>
        <w:rPr>
          <w:lang w:val="de-DE"/>
        </w:rPr>
        <w:t xml:space="preserve"> = </w:t>
      </w:r>
      <w:r>
        <w:t>221 сут.</w:t>
      </w:r>
    </w:p>
    <w:p w:rsidR="00000000" w:rsidRDefault="00233823">
      <w:pPr>
        <w:ind w:firstLine="426"/>
        <w:jc w:val="both"/>
      </w:pPr>
      <w:r>
        <w:t xml:space="preserve">33. Средняя температура отопительного периода </w:t>
      </w:r>
      <w:r>
        <w:rPr>
          <w:lang w:val="de-DE"/>
        </w:rPr>
        <w:t>t</w:t>
      </w:r>
      <w:r>
        <w:rPr>
          <w:vertAlign w:val="subscript"/>
          <w:lang w:val="de-DE"/>
        </w:rPr>
        <w:t>ext</w:t>
      </w:r>
      <w:r>
        <w:rPr>
          <w:vertAlign w:val="superscript"/>
          <w:lang w:val="de-DE"/>
        </w:rPr>
        <w:t xml:space="preserve">av </w:t>
      </w:r>
      <w:r>
        <w:rPr>
          <w:lang w:val="de-DE"/>
        </w:rPr>
        <w:t xml:space="preserve">= </w:t>
      </w:r>
      <w:r>
        <w:t>-8,4°С.</w:t>
      </w:r>
    </w:p>
    <w:p w:rsidR="00000000" w:rsidRDefault="00233823">
      <w:pPr>
        <w:ind w:firstLine="426"/>
        <w:jc w:val="both"/>
      </w:pPr>
      <w:r>
        <w:t>34. Градусо-с</w:t>
      </w:r>
      <w:r>
        <w:t xml:space="preserve">утки отопительного периода </w:t>
      </w:r>
      <w:r>
        <w:rPr>
          <w:lang w:val="de-DE"/>
        </w:rPr>
        <w:t>D</w:t>
      </w:r>
      <w:r>
        <w:rPr>
          <w:vertAlign w:val="subscript"/>
          <w:lang w:val="de-DE"/>
        </w:rPr>
        <w:t>d</w:t>
      </w:r>
      <w:r>
        <w:rPr>
          <w:lang w:val="de-DE"/>
        </w:rPr>
        <w:t xml:space="preserve"> = </w:t>
      </w:r>
      <w:r>
        <w:t>6497°С·сут.</w:t>
      </w:r>
    </w:p>
    <w:p w:rsidR="00000000" w:rsidRDefault="00233823">
      <w:pPr>
        <w:ind w:firstLine="426"/>
        <w:jc w:val="both"/>
      </w:pPr>
      <w:r>
        <w:t>35. Назначение здания - жилой дом с встроенными помещениями общественного назначения на первом этаже.</w:t>
      </w:r>
    </w:p>
    <w:p w:rsidR="00000000" w:rsidRDefault="00233823">
      <w:pPr>
        <w:ind w:firstLine="426"/>
        <w:jc w:val="both"/>
      </w:pPr>
      <w:r>
        <w:t>36. Размещение в застройке - отдельно стоящий.</w:t>
      </w:r>
    </w:p>
    <w:p w:rsidR="00000000" w:rsidRDefault="00233823">
      <w:pPr>
        <w:ind w:firstLine="426"/>
        <w:jc w:val="both"/>
      </w:pPr>
      <w:r>
        <w:t>37. Тип - шестнадцатиэтажный жилой дом.</w:t>
      </w:r>
    </w:p>
    <w:p w:rsidR="00000000" w:rsidRDefault="00233823">
      <w:pPr>
        <w:ind w:firstLine="426"/>
        <w:jc w:val="both"/>
      </w:pPr>
      <w:r>
        <w:t>38. Характеристика огра</w:t>
      </w:r>
      <w:r>
        <w:t>ждающих конструкций:</w:t>
      </w:r>
    </w:p>
    <w:p w:rsidR="00000000" w:rsidRDefault="00233823">
      <w:pPr>
        <w:ind w:firstLine="426"/>
        <w:jc w:val="both"/>
      </w:pPr>
      <w:r>
        <w:t>- наружные стены - двухслойные с наружным облицовочным слоем из кирпичной кладки плотностью 1800 кг/м</w:t>
      </w:r>
      <w:r>
        <w:rPr>
          <w:vertAlign w:val="superscript"/>
        </w:rPr>
        <w:t>3</w:t>
      </w:r>
      <w:r>
        <w:t>, толщиной 120 мм и внутренним теплоизоляционным слоем (кладка из полистиролбетонных блоков плотностью 400 кг/м</w:t>
      </w:r>
      <w:r>
        <w:rPr>
          <w:vertAlign w:val="superscript"/>
        </w:rPr>
        <w:t>3</w:t>
      </w:r>
      <w:r>
        <w:t>) толщиной 450 мм;</w:t>
      </w:r>
    </w:p>
    <w:p w:rsidR="00000000" w:rsidRDefault="00233823">
      <w:pPr>
        <w:ind w:firstLine="426"/>
        <w:jc w:val="both"/>
      </w:pPr>
      <w:r>
        <w:t xml:space="preserve">- </w:t>
      </w:r>
      <w:r>
        <w:t>заполнение оконных проемов - оконные блоки из ПВХ-профилей с двухкамерными стеклопакетами (внутреннее стекло - с твердым низкоэмиссионным покрытием);</w:t>
      </w:r>
    </w:p>
    <w:p w:rsidR="00000000" w:rsidRDefault="00233823">
      <w:pPr>
        <w:ind w:firstLine="426"/>
        <w:jc w:val="both"/>
      </w:pPr>
      <w:r>
        <w:t>- чердачное перекрытие - монолитные железобетонные плиты с утепляющим слоем из полистиролбетона плотностью</w:t>
      </w:r>
      <w:r>
        <w:t xml:space="preserve"> 300 кг/м</w:t>
      </w:r>
      <w:r>
        <w:rPr>
          <w:vertAlign w:val="superscript"/>
        </w:rPr>
        <w:t>3</w:t>
      </w:r>
      <w:r>
        <w:t xml:space="preserve"> толщиной 120 мм и стяжкой из цементнопесчаного раствора толщиной 30 мм;</w:t>
      </w:r>
    </w:p>
    <w:p w:rsidR="00000000" w:rsidRDefault="00233823">
      <w:pPr>
        <w:ind w:firstLine="426"/>
        <w:jc w:val="both"/>
      </w:pPr>
      <w:r>
        <w:t>- входные двери - двойные, утепленные;</w:t>
      </w:r>
    </w:p>
    <w:p w:rsidR="00000000" w:rsidRDefault="00233823">
      <w:pPr>
        <w:ind w:firstLine="426"/>
        <w:jc w:val="both"/>
      </w:pPr>
      <w:r>
        <w:t>- цокольное перекрытие неотапливаемого подвала - монолитные железобетонные плиты с утеплителем из полистиролбетона плотностью 300 кг/м</w:t>
      </w:r>
      <w:r>
        <w:rPr>
          <w:vertAlign w:val="superscript"/>
        </w:rPr>
        <w:t>3</w:t>
      </w:r>
      <w:r>
        <w:t>, толщиной 60 мм и стяжкой из цементно-песчаного раствора толщиной 40 мм.</w:t>
      </w:r>
    </w:p>
    <w:p w:rsidR="00000000" w:rsidRDefault="00233823">
      <w:pPr>
        <w:ind w:firstLine="426"/>
        <w:jc w:val="both"/>
      </w:pPr>
      <w:r>
        <w:t>Объемно-планировочные и компоновочные показатели здания</w:t>
      </w:r>
    </w:p>
    <w:p w:rsidR="00000000" w:rsidRDefault="00233823">
      <w:pPr>
        <w:ind w:firstLine="426"/>
        <w:jc w:val="both"/>
      </w:pPr>
      <w:r>
        <w:t xml:space="preserve">39. Общая площадь наружных ограждающих конструкций здания </w:t>
      </w:r>
      <w:r>
        <w:rPr>
          <w:lang w:val="de-DE"/>
        </w:rPr>
        <w:t>A</w:t>
      </w:r>
      <w:r>
        <w:rPr>
          <w:vertAlign w:val="subscript"/>
          <w:lang w:val="de-DE"/>
        </w:rPr>
        <w:t>e</w:t>
      </w:r>
      <w:r>
        <w:rPr>
          <w:vertAlign w:val="superscript"/>
          <w:lang w:val="de-DE"/>
        </w:rPr>
        <w:t xml:space="preserve">sum </w:t>
      </w:r>
      <w:r>
        <w:rPr>
          <w:lang w:val="de-DE"/>
        </w:rPr>
        <w:t xml:space="preserve">= </w:t>
      </w:r>
      <w:r>
        <w:t>6780,99 м</w:t>
      </w:r>
      <w:r>
        <w:rPr>
          <w:vertAlign w:val="superscript"/>
        </w:rPr>
        <w:t>2</w:t>
      </w:r>
      <w:r>
        <w:t>, в том числе:</w:t>
      </w:r>
    </w:p>
    <w:p w:rsidR="00000000" w:rsidRDefault="00233823">
      <w:pPr>
        <w:ind w:firstLine="426"/>
        <w:jc w:val="both"/>
      </w:pPr>
      <w:r>
        <w:t xml:space="preserve">- стен, включая окна, балконные и </w:t>
      </w:r>
      <w:r>
        <w:t xml:space="preserve">входные двери </w:t>
      </w:r>
      <w:r>
        <w:rPr>
          <w:noProof/>
        </w:rPr>
        <w:drawing>
          <wp:inline distT="0" distB="0" distL="0" distR="0">
            <wp:extent cx="571500" cy="171450"/>
            <wp:effectExtent l="0" t="0" r="0" b="0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586" r:link="rId5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5580,09 м</w:t>
      </w:r>
      <w:r>
        <w:rPr>
          <w:vertAlign w:val="superscript"/>
        </w:rPr>
        <w:t>2</w:t>
      </w:r>
      <w:r>
        <w:t>;</w:t>
      </w:r>
    </w:p>
    <w:p w:rsidR="00000000" w:rsidRDefault="00233823">
      <w:pPr>
        <w:ind w:firstLine="426"/>
        <w:jc w:val="both"/>
      </w:pPr>
      <w:r>
        <w:rPr>
          <w:i/>
          <w:iCs/>
        </w:rPr>
        <w:t xml:space="preserve">- </w:t>
      </w:r>
      <w:r>
        <w:t xml:space="preserve">наружных стен выше уровня земли - </w:t>
      </w:r>
      <w:r>
        <w:rPr>
          <w:lang w:val="de-DE"/>
        </w:rPr>
        <w:t>A</w:t>
      </w:r>
      <w:r>
        <w:rPr>
          <w:vertAlign w:val="subscript"/>
          <w:lang w:val="de-DE"/>
        </w:rPr>
        <w:t xml:space="preserve">w </w:t>
      </w:r>
      <w:r>
        <w:rPr>
          <w:lang w:val="de-DE"/>
        </w:rPr>
        <w:t xml:space="preserve">= </w:t>
      </w:r>
      <w:r>
        <w:t>4423,6 м</w:t>
      </w:r>
      <w:r>
        <w:rPr>
          <w:vertAlign w:val="superscript"/>
        </w:rPr>
        <w:t>2</w:t>
      </w:r>
      <w:r>
        <w:t>;</w:t>
      </w:r>
    </w:p>
    <w:p w:rsidR="00000000" w:rsidRDefault="00233823">
      <w:pPr>
        <w:ind w:firstLine="426"/>
        <w:jc w:val="both"/>
      </w:pPr>
      <w:r>
        <w:t xml:space="preserve">- окон: </w:t>
      </w:r>
      <w:r>
        <w:rPr>
          <w:noProof/>
        </w:rPr>
        <w:drawing>
          <wp:inline distT="0" distB="0" distL="0" distR="0">
            <wp:extent cx="4762500" cy="209550"/>
            <wp:effectExtent l="0" t="0" r="0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588" r:link="rId5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t xml:space="preserve">- входных дверей </w:t>
      </w:r>
      <w:r>
        <w:rPr>
          <w:lang w:val="en-US"/>
        </w:rPr>
        <w:t>A</w:t>
      </w:r>
      <w:r>
        <w:rPr>
          <w:vertAlign w:val="subscript"/>
          <w:lang w:val="en-US"/>
        </w:rPr>
        <w:t xml:space="preserve">ed </w:t>
      </w:r>
      <w:r>
        <w:t>= 102,08 м</w:t>
      </w:r>
      <w:r>
        <w:rPr>
          <w:vertAlign w:val="superscript"/>
        </w:rPr>
        <w:t>2</w:t>
      </w:r>
      <w:r>
        <w:t>;</w:t>
      </w:r>
    </w:p>
    <w:p w:rsidR="00000000" w:rsidRDefault="00233823">
      <w:pPr>
        <w:ind w:firstLine="426"/>
        <w:jc w:val="both"/>
      </w:pPr>
      <w:r>
        <w:t xml:space="preserve">- чердачного перекрытия теплого чердака </w:t>
      </w:r>
      <w:r>
        <w:rPr>
          <w:lang w:val="en-US"/>
        </w:rPr>
        <w:t>A</w:t>
      </w:r>
      <w:r>
        <w:rPr>
          <w:vertAlign w:val="subscript"/>
          <w:lang w:val="en-US"/>
        </w:rPr>
        <w:t xml:space="preserve">gf </w:t>
      </w:r>
      <w:r>
        <w:t>= 518,95 м</w:t>
      </w:r>
      <w:r>
        <w:rPr>
          <w:vertAlign w:val="superscript"/>
        </w:rPr>
        <w:t>2</w:t>
      </w:r>
      <w:r>
        <w:t>;</w:t>
      </w:r>
    </w:p>
    <w:p w:rsidR="00000000" w:rsidRDefault="00233823">
      <w:pPr>
        <w:ind w:firstLine="426"/>
        <w:jc w:val="both"/>
      </w:pPr>
      <w:r>
        <w:rPr>
          <w:i/>
          <w:iCs/>
        </w:rPr>
        <w:t xml:space="preserve">- </w:t>
      </w:r>
      <w:r>
        <w:t xml:space="preserve">совмещенного покрытия теплого чердака </w:t>
      </w:r>
      <w:r>
        <w:rPr>
          <w:lang w:val="en-US"/>
        </w:rPr>
        <w:t>A</w:t>
      </w:r>
      <w:r>
        <w:rPr>
          <w:vertAlign w:val="subscript"/>
          <w:lang w:val="en-US"/>
        </w:rPr>
        <w:t>gc</w:t>
      </w:r>
      <w:r>
        <w:t>= 81,5 м</w:t>
      </w:r>
      <w:r>
        <w:rPr>
          <w:vertAlign w:val="superscript"/>
        </w:rPr>
        <w:t>2</w:t>
      </w:r>
      <w:r>
        <w:t>;</w:t>
      </w:r>
    </w:p>
    <w:p w:rsidR="00000000" w:rsidRDefault="00233823">
      <w:pPr>
        <w:ind w:firstLine="426"/>
        <w:jc w:val="both"/>
      </w:pPr>
      <w:r>
        <w:rPr>
          <w:i/>
          <w:iCs/>
        </w:rPr>
        <w:t xml:space="preserve">- </w:t>
      </w:r>
      <w:r>
        <w:t>цокольного пе</w:t>
      </w:r>
      <w:r>
        <w:t>рекрытия неотапливаемого подвала А</w:t>
      </w:r>
      <w:r>
        <w:rPr>
          <w:vertAlign w:val="subscript"/>
        </w:rPr>
        <w:t xml:space="preserve">с </w:t>
      </w:r>
      <w:r>
        <w:t>= 600,45 м</w:t>
      </w:r>
      <w:r>
        <w:rPr>
          <w:vertAlign w:val="superscript"/>
        </w:rPr>
        <w:t>2</w:t>
      </w:r>
      <w:r>
        <w:t>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Рисунок Л.1 - Схематичные план типового этажа и разрез рассчитываемого 16-этажного жилого дома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4781550" cy="4067175"/>
            <wp:effectExtent l="0" t="0" r="0" b="9525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590" r:link="rId5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40. Площадь отапливаемых помещений А</w:t>
      </w:r>
      <w:r>
        <w:rPr>
          <w:vertAlign w:val="subscript"/>
        </w:rPr>
        <w:t>h</w:t>
      </w:r>
      <w:r>
        <w:t xml:space="preserve"> =</w:t>
      </w:r>
      <w:r>
        <w:rPr>
          <w:smallCaps/>
        </w:rPr>
        <w:t xml:space="preserve"> </w:t>
      </w:r>
      <w:r>
        <w:t>9217,05 м</w:t>
      </w:r>
      <w:r>
        <w:rPr>
          <w:vertAlign w:val="superscript"/>
        </w:rPr>
        <w:t>2</w:t>
      </w:r>
      <w:r>
        <w:t>.</w:t>
      </w:r>
    </w:p>
    <w:p w:rsidR="00000000" w:rsidRDefault="00233823">
      <w:pPr>
        <w:ind w:firstLine="426"/>
        <w:jc w:val="both"/>
      </w:pPr>
      <w:r>
        <w:t>41. Полезная площадь (общественной час</w:t>
      </w:r>
      <w:r>
        <w:t>ти здания - офисы) составляет А</w:t>
      </w:r>
      <w:r>
        <w:rPr>
          <w:vertAlign w:val="subscript"/>
          <w:lang w:val="en-US"/>
        </w:rPr>
        <w:t>I</w:t>
      </w:r>
      <w:r>
        <w:rPr>
          <w:lang w:val="en-US"/>
        </w:rPr>
        <w:t xml:space="preserve"> </w:t>
      </w:r>
      <w:r>
        <w:t>= 418,2 м</w:t>
      </w:r>
      <w:r>
        <w:rPr>
          <w:vertAlign w:val="superscript"/>
        </w:rPr>
        <w:t>2</w:t>
      </w:r>
      <w:r>
        <w:t>.</w:t>
      </w:r>
    </w:p>
    <w:p w:rsidR="00000000" w:rsidRDefault="00233823">
      <w:pPr>
        <w:ind w:firstLine="426"/>
        <w:jc w:val="both"/>
      </w:pPr>
      <w:r>
        <w:t xml:space="preserve">42. Площадь жилых помещений и кухонь </w:t>
      </w:r>
      <w:r>
        <w:rPr>
          <w:lang w:val="fr-FR"/>
        </w:rPr>
        <w:t>A</w:t>
      </w:r>
      <w:r>
        <w:rPr>
          <w:vertAlign w:val="subscript"/>
          <w:lang w:val="fr-FR"/>
        </w:rPr>
        <w:t>I</w:t>
      </w:r>
      <w:r>
        <w:rPr>
          <w:lang w:val="fr-FR"/>
        </w:rPr>
        <w:t xml:space="preserve"> = </w:t>
      </w:r>
      <w:r>
        <w:t>4839,15 м</w:t>
      </w:r>
      <w:r>
        <w:rPr>
          <w:vertAlign w:val="superscript"/>
        </w:rPr>
        <w:t>2</w:t>
      </w:r>
      <w:r>
        <w:t>.</w:t>
      </w:r>
    </w:p>
    <w:p w:rsidR="00000000" w:rsidRDefault="00233823">
      <w:pPr>
        <w:ind w:firstLine="426"/>
        <w:jc w:val="both"/>
      </w:pPr>
      <w:r>
        <w:t>43. Площадь жилых помещений А</w:t>
      </w:r>
      <w:r>
        <w:rPr>
          <w:vertAlign w:val="subscript"/>
          <w:lang w:val="en-US"/>
        </w:rPr>
        <w:t xml:space="preserve">r </w:t>
      </w:r>
      <w:r>
        <w:t>= 3248,4 м</w:t>
      </w:r>
      <w:r>
        <w:rPr>
          <w:vertAlign w:val="superscript"/>
        </w:rPr>
        <w:t>2</w:t>
      </w:r>
      <w:r>
        <w:t>.</w:t>
      </w:r>
    </w:p>
    <w:p w:rsidR="00000000" w:rsidRDefault="00233823">
      <w:pPr>
        <w:ind w:firstLine="426"/>
        <w:jc w:val="both"/>
      </w:pPr>
      <w:r>
        <w:t xml:space="preserve">44. Отапливаемый объем здания </w:t>
      </w:r>
      <w:r>
        <w:rPr>
          <w:lang w:val="fr-FR"/>
        </w:rPr>
        <w:t>V</w:t>
      </w:r>
      <w:r>
        <w:rPr>
          <w:vertAlign w:val="subscript"/>
          <w:lang w:val="fr-FR"/>
        </w:rPr>
        <w:t>h</w:t>
      </w:r>
      <w:r>
        <w:rPr>
          <w:lang w:val="fr-FR"/>
        </w:rPr>
        <w:t xml:space="preserve"> </w:t>
      </w:r>
      <w:r>
        <w:t>= 29077,6 м</w:t>
      </w:r>
      <w:r>
        <w:rPr>
          <w:vertAlign w:val="superscript"/>
        </w:rPr>
        <w:t>3</w:t>
      </w:r>
      <w:r>
        <w:t>.</w:t>
      </w:r>
    </w:p>
    <w:p w:rsidR="00000000" w:rsidRDefault="00233823">
      <w:pPr>
        <w:ind w:firstLine="426"/>
        <w:jc w:val="both"/>
      </w:pPr>
      <w:r>
        <w:t>45. Коэффициент остекленности фасада здания</w:t>
      </w:r>
    </w:p>
    <w:p w:rsidR="00000000" w:rsidRDefault="00233823">
      <w:pPr>
        <w:ind w:firstLine="426"/>
        <w:jc w:val="both"/>
      </w:pPr>
      <w:r>
        <w:t>р = (234,78+323,61+248,01+248,01)/5580.09= 0,189.</w:t>
      </w:r>
    </w:p>
    <w:p w:rsidR="00000000" w:rsidRDefault="00233823">
      <w:pPr>
        <w:ind w:firstLine="426"/>
        <w:jc w:val="both"/>
      </w:pPr>
      <w:r>
        <w:t xml:space="preserve">Л.3 Показатель компактности здания </w:t>
      </w:r>
      <w:r>
        <w:rPr>
          <w:lang w:val="fr-FR"/>
        </w:rPr>
        <w:t>k</w:t>
      </w:r>
      <w:r>
        <w:rPr>
          <w:vertAlign w:val="subscript"/>
          <w:lang w:val="fr-FR"/>
        </w:rPr>
        <w:t>e</w:t>
      </w:r>
      <w:r>
        <w:rPr>
          <w:vertAlign w:val="superscript"/>
          <w:lang w:val="fr-FR"/>
        </w:rPr>
        <w:t>des</w:t>
      </w:r>
    </w:p>
    <w:p w:rsidR="00000000" w:rsidRDefault="00233823">
      <w:pPr>
        <w:ind w:firstLine="426"/>
        <w:jc w:val="both"/>
      </w:pPr>
      <w:r>
        <w:t>- по формуле (6.4):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lang w:val="fr-FR"/>
        </w:rPr>
        <w:t>k</w:t>
      </w:r>
      <w:r>
        <w:rPr>
          <w:vertAlign w:val="subscript"/>
          <w:lang w:val="fr-FR"/>
        </w:rPr>
        <w:t>e</w:t>
      </w:r>
      <w:r>
        <w:rPr>
          <w:vertAlign w:val="superscript"/>
          <w:lang w:val="fr-FR"/>
        </w:rPr>
        <w:t xml:space="preserve">des </w:t>
      </w:r>
      <w:r>
        <w:rPr>
          <w:lang w:val="fr-FR"/>
        </w:rPr>
        <w:t xml:space="preserve">= </w:t>
      </w:r>
      <w:r>
        <w:t>6780,09 / 29077,6 = 0,233.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Сопоставляем полученное значение </w:t>
      </w:r>
      <w:r>
        <w:rPr>
          <w:lang w:val="fr-FR"/>
        </w:rPr>
        <w:t>k</w:t>
      </w:r>
      <w:r>
        <w:rPr>
          <w:vertAlign w:val="subscript"/>
          <w:lang w:val="fr-FR"/>
        </w:rPr>
        <w:t>e</w:t>
      </w:r>
      <w:r>
        <w:rPr>
          <w:vertAlign w:val="superscript"/>
          <w:lang w:val="fr-FR"/>
        </w:rPr>
        <w:t>des</w:t>
      </w:r>
      <w:r>
        <w:rPr>
          <w:lang w:val="fr-FR"/>
        </w:rPr>
        <w:t xml:space="preserve"> </w:t>
      </w:r>
      <w:r>
        <w:t>с рекомендуемым для шес</w:t>
      </w:r>
      <w:r>
        <w:t xml:space="preserve">тнадцатиэтажных зданий. Так как расчетное значение </w:t>
      </w:r>
      <w:r>
        <w:rPr>
          <w:lang w:val="fr-FR"/>
        </w:rPr>
        <w:t>k</w:t>
      </w:r>
      <w:r>
        <w:rPr>
          <w:vertAlign w:val="subscript"/>
          <w:lang w:val="fr-FR"/>
        </w:rPr>
        <w:t>e</w:t>
      </w:r>
      <w:r>
        <w:rPr>
          <w:vertAlign w:val="superscript"/>
          <w:lang w:val="fr-FR"/>
        </w:rPr>
        <w:t>des</w:t>
      </w:r>
      <w:r>
        <w:t xml:space="preserve"> меньше рекомендуемого </w:t>
      </w:r>
      <w:r>
        <w:rPr>
          <w:lang w:val="fr-FR"/>
        </w:rPr>
        <w:t>k</w:t>
      </w:r>
      <w:r>
        <w:rPr>
          <w:vertAlign w:val="subscript"/>
          <w:lang w:val="fr-FR"/>
        </w:rPr>
        <w:t>e</w:t>
      </w:r>
      <w:r>
        <w:rPr>
          <w:vertAlign w:val="superscript"/>
          <w:lang w:val="fr-FR"/>
        </w:rPr>
        <w:t xml:space="preserve">reg </w:t>
      </w:r>
      <w:r>
        <w:rPr>
          <w:lang w:val="fr-FR"/>
        </w:rPr>
        <w:t xml:space="preserve">= </w:t>
      </w:r>
      <w:r>
        <w:t>0,25, можно считать принятое объемно-планировочное решение проектируемого здания удовлетворительным.</w:t>
      </w:r>
    </w:p>
    <w:p w:rsidR="00000000" w:rsidRDefault="00233823">
      <w:pPr>
        <w:ind w:firstLine="426"/>
        <w:jc w:val="both"/>
      </w:pPr>
      <w:r>
        <w:rPr>
          <w:b/>
          <w:bCs/>
        </w:rPr>
        <w:t>Энергетические показатели</w:t>
      </w:r>
    </w:p>
    <w:p w:rsidR="00000000" w:rsidRDefault="00233823">
      <w:pPr>
        <w:ind w:firstLine="426"/>
        <w:jc w:val="both"/>
      </w:pPr>
      <w:r>
        <w:t>Л.4 Приведенное сопротивление теплопередач</w:t>
      </w:r>
      <w:r>
        <w:t>е наружных ограждений принимаем по результатам расчета трехмерных температурных полей и результатов сертификационных испытаний (для окон и входных дверей):</w:t>
      </w:r>
    </w:p>
    <w:p w:rsidR="00000000" w:rsidRDefault="00233823">
      <w:pPr>
        <w:ind w:firstLine="426"/>
        <w:jc w:val="both"/>
      </w:pPr>
      <w:r>
        <w:t xml:space="preserve">- наружных стен выше уровня земли - </w:t>
      </w:r>
      <w:r>
        <w:rPr>
          <w:noProof/>
        </w:rPr>
        <w:drawing>
          <wp:inline distT="0" distB="0" distL="0" distR="0">
            <wp:extent cx="381000" cy="142875"/>
            <wp:effectExtent l="0" t="0" r="0" b="9525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592" r:link="rId5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2,09 м</w:t>
      </w:r>
      <w:r>
        <w:rPr>
          <w:vertAlign w:val="superscript"/>
        </w:rPr>
        <w:t>2</w:t>
      </w:r>
      <w:r>
        <w:t>·°С/Вт;</w:t>
      </w:r>
    </w:p>
    <w:p w:rsidR="00000000" w:rsidRDefault="00233823">
      <w:pPr>
        <w:ind w:firstLine="426"/>
        <w:jc w:val="both"/>
      </w:pPr>
      <w:r>
        <w:t xml:space="preserve">- чердачного перекрытия теплого чердака </w:t>
      </w:r>
      <w:r>
        <w:rPr>
          <w:noProof/>
        </w:rPr>
        <w:drawing>
          <wp:inline distT="0" distB="0" distL="0" distR="0">
            <wp:extent cx="428625" cy="180975"/>
            <wp:effectExtent l="0" t="0" r="9525" b="9525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594" r:link="rId5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1,59 м</w:t>
      </w:r>
      <w:r>
        <w:rPr>
          <w:vertAlign w:val="superscript"/>
        </w:rPr>
        <w:t>2</w:t>
      </w:r>
      <w:r>
        <w:t>·°С/Вт;</w:t>
      </w:r>
    </w:p>
    <w:p w:rsidR="00000000" w:rsidRDefault="00233823">
      <w:pPr>
        <w:ind w:firstLine="426"/>
        <w:jc w:val="both"/>
      </w:pPr>
      <w:r>
        <w:t xml:space="preserve">- совмещенного покрытия - </w:t>
      </w:r>
      <w:r>
        <w:rPr>
          <w:noProof/>
        </w:rPr>
        <w:drawing>
          <wp:inline distT="0" distB="0" distL="0" distR="0">
            <wp:extent cx="400050" cy="161925"/>
            <wp:effectExtent l="0" t="0" r="0" b="9525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596" r:link="rId5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2,09 м</w:t>
      </w:r>
      <w:r>
        <w:rPr>
          <w:vertAlign w:val="superscript"/>
        </w:rPr>
        <w:t>2</w:t>
      </w:r>
      <w:r>
        <w:t>·°С/Вт;</w:t>
      </w:r>
    </w:p>
    <w:p w:rsidR="00000000" w:rsidRDefault="00233823">
      <w:pPr>
        <w:ind w:firstLine="426"/>
        <w:jc w:val="both"/>
      </w:pPr>
      <w:r>
        <w:t xml:space="preserve">- окон - </w:t>
      </w:r>
      <w:r>
        <w:rPr>
          <w:noProof/>
        </w:rPr>
        <w:drawing>
          <wp:inline distT="0" distB="0" distL="0" distR="0">
            <wp:extent cx="361950" cy="161925"/>
            <wp:effectExtent l="0" t="0" r="0" b="9525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598" r:link="rId5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0,63 м</w:t>
      </w:r>
      <w:r>
        <w:rPr>
          <w:vertAlign w:val="superscript"/>
        </w:rPr>
        <w:t>2</w:t>
      </w:r>
      <w:r>
        <w:t>·°С/Вт;</w:t>
      </w:r>
    </w:p>
    <w:p w:rsidR="00000000" w:rsidRDefault="00233823">
      <w:pPr>
        <w:ind w:firstLine="426"/>
        <w:jc w:val="both"/>
      </w:pPr>
      <w:r>
        <w:t xml:space="preserve">- входных дверей (не ниже требуемого значения) - </w:t>
      </w:r>
      <w:r>
        <w:rPr>
          <w:noProof/>
        </w:rPr>
        <w:drawing>
          <wp:inline distT="0" distB="0" distL="0" distR="0">
            <wp:extent cx="409575" cy="152400"/>
            <wp:effectExtent l="0" t="0" r="9525" b="0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600" r:link="rId6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1,2 м</w:t>
      </w:r>
      <w:r>
        <w:rPr>
          <w:vertAlign w:val="superscript"/>
        </w:rPr>
        <w:t>2</w:t>
      </w:r>
      <w:r>
        <w:t>·°С/Вт;</w:t>
      </w:r>
    </w:p>
    <w:p w:rsidR="00000000" w:rsidRDefault="00233823">
      <w:pPr>
        <w:ind w:firstLine="426"/>
        <w:jc w:val="both"/>
      </w:pPr>
      <w:r>
        <w:t xml:space="preserve">- цокольного перекрытия неотапливаемого подвала - </w:t>
      </w:r>
      <w:r>
        <w:rPr>
          <w:noProof/>
        </w:rPr>
        <w:drawing>
          <wp:inline distT="0" distB="0" distL="0" distR="0">
            <wp:extent cx="400050" cy="161925"/>
            <wp:effectExtent l="0" t="0" r="0" b="9525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602" r:link="rId6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0,98 м</w:t>
      </w:r>
      <w:r>
        <w:rPr>
          <w:vertAlign w:val="superscript"/>
        </w:rPr>
        <w:t>2</w:t>
      </w:r>
      <w:r>
        <w:t>·°С/Вт.</w:t>
      </w:r>
    </w:p>
    <w:p w:rsidR="00000000" w:rsidRDefault="00233823">
      <w:pPr>
        <w:ind w:firstLine="426"/>
        <w:jc w:val="both"/>
      </w:pPr>
      <w:r>
        <w:t xml:space="preserve">Л.5 Воздухопроницаемость наружных ограждений </w:t>
      </w:r>
      <w:r>
        <w:rPr>
          <w:lang w:val="en-US"/>
        </w:rPr>
        <w:t>G</w:t>
      </w:r>
      <w:r>
        <w:rPr>
          <w:vertAlign w:val="subscript"/>
          <w:lang w:val="en-US"/>
        </w:rPr>
        <w:t>m</w:t>
      </w:r>
      <w:r>
        <w:rPr>
          <w:lang w:val="en-US"/>
        </w:rPr>
        <w:t xml:space="preserve"> </w:t>
      </w:r>
      <w:r>
        <w:t>принимаем по результатам испытаний:</w:t>
      </w:r>
    </w:p>
    <w:p w:rsidR="00000000" w:rsidRDefault="00233823">
      <w:pPr>
        <w:ind w:firstLine="426"/>
        <w:jc w:val="both"/>
      </w:pPr>
      <w:r>
        <w:t xml:space="preserve">- окна и балконные двери - </w:t>
      </w:r>
      <w:r>
        <w:rPr>
          <w:lang w:val="en-US"/>
        </w:rPr>
        <w:t>G</w:t>
      </w:r>
      <w:r>
        <w:rPr>
          <w:vertAlign w:val="subscript"/>
          <w:lang w:val="en-US"/>
        </w:rPr>
        <w:t>m</w:t>
      </w:r>
      <w:r>
        <w:rPr>
          <w:vertAlign w:val="superscript"/>
          <w:lang w:val="en-US"/>
        </w:rPr>
        <w:t>F</w:t>
      </w:r>
      <w:r>
        <w:t>= 1,2 кг/(ч·м</w:t>
      </w:r>
      <w:r>
        <w:rPr>
          <w:vertAlign w:val="superscript"/>
        </w:rPr>
        <w:t>2</w:t>
      </w:r>
      <w:r>
        <w:t>);</w:t>
      </w:r>
    </w:p>
    <w:p w:rsidR="00000000" w:rsidRDefault="00233823">
      <w:pPr>
        <w:ind w:firstLine="426"/>
        <w:jc w:val="both"/>
      </w:pPr>
      <w:r>
        <w:t xml:space="preserve">- наружные стены - </w:t>
      </w:r>
      <w:r>
        <w:rPr>
          <w:lang w:val="en-US"/>
        </w:rPr>
        <w:t>G</w:t>
      </w:r>
      <w:r>
        <w:rPr>
          <w:vertAlign w:val="subscript"/>
          <w:lang w:val="en-US"/>
        </w:rPr>
        <w:t>m</w:t>
      </w:r>
      <w:r>
        <w:rPr>
          <w:vertAlign w:val="superscript"/>
          <w:lang w:val="en-US"/>
        </w:rPr>
        <w:t>w</w:t>
      </w:r>
      <w:r>
        <w:t>= 0 кг/(ч·м</w:t>
      </w:r>
      <w:r>
        <w:rPr>
          <w:vertAlign w:val="superscript"/>
        </w:rPr>
        <w:t>2</w:t>
      </w:r>
      <w:r>
        <w:t>);</w:t>
      </w:r>
    </w:p>
    <w:p w:rsidR="00000000" w:rsidRDefault="00233823">
      <w:pPr>
        <w:ind w:firstLine="426"/>
        <w:jc w:val="both"/>
      </w:pPr>
      <w:r>
        <w:t xml:space="preserve">- чердачное перекрытие - </w:t>
      </w:r>
      <w:r>
        <w:rPr>
          <w:lang w:val="en-US"/>
        </w:rPr>
        <w:t>G</w:t>
      </w:r>
      <w:r>
        <w:rPr>
          <w:vertAlign w:val="subscript"/>
          <w:lang w:val="en-US"/>
        </w:rPr>
        <w:t>m</w:t>
      </w:r>
      <w:r>
        <w:rPr>
          <w:vertAlign w:val="superscript"/>
          <w:lang w:val="en-US"/>
        </w:rPr>
        <w:t>c</w:t>
      </w:r>
      <w:r>
        <w:t>= 0 кг/(ч·м</w:t>
      </w:r>
      <w:r>
        <w:rPr>
          <w:vertAlign w:val="superscript"/>
        </w:rPr>
        <w:t>2</w:t>
      </w:r>
      <w:r>
        <w:t>);</w:t>
      </w:r>
    </w:p>
    <w:p w:rsidR="00000000" w:rsidRDefault="00233823">
      <w:pPr>
        <w:ind w:firstLine="426"/>
        <w:jc w:val="both"/>
      </w:pPr>
      <w:r>
        <w:t xml:space="preserve">- входные двери - </w:t>
      </w:r>
      <w:r>
        <w:rPr>
          <w:lang w:val="en-US"/>
        </w:rPr>
        <w:t>G</w:t>
      </w:r>
      <w:r>
        <w:rPr>
          <w:vertAlign w:val="subscript"/>
          <w:lang w:val="en-US"/>
        </w:rPr>
        <w:t>m</w:t>
      </w:r>
      <w:r>
        <w:rPr>
          <w:vertAlign w:val="superscript"/>
          <w:lang w:val="en-US"/>
        </w:rPr>
        <w:t>ed</w:t>
      </w:r>
      <w:r>
        <w:t>= 1,8 кг/(ч·м</w:t>
      </w:r>
      <w:r>
        <w:rPr>
          <w:vertAlign w:val="superscript"/>
        </w:rPr>
        <w:t>2</w:t>
      </w:r>
      <w:r>
        <w:t>).</w:t>
      </w:r>
    </w:p>
    <w:p w:rsidR="00000000" w:rsidRDefault="00233823">
      <w:pPr>
        <w:ind w:firstLine="426"/>
        <w:jc w:val="both"/>
      </w:pPr>
      <w:r>
        <w:t>Л.6 Приведенный трансмиссионный коэффициент теплопередачи здания составляет</w:t>
      </w:r>
    </w:p>
    <w:p w:rsidR="00000000" w:rsidRDefault="00233823">
      <w:pPr>
        <w:ind w:firstLine="426"/>
        <w:jc w:val="both"/>
      </w:pPr>
      <w:r>
        <w:rPr>
          <w:lang w:val="en-US"/>
        </w:rPr>
        <w:t>K</w:t>
      </w:r>
      <w:r>
        <w:rPr>
          <w:vertAlign w:val="subscript"/>
          <w:lang w:val="en-US"/>
        </w:rPr>
        <w:t>m</w:t>
      </w:r>
      <w:r>
        <w:rPr>
          <w:vertAlign w:val="superscript"/>
          <w:lang w:val="en-US"/>
        </w:rPr>
        <w:t>tr</w:t>
      </w:r>
      <w:r>
        <w:t>=(4423,6/2,09+1054,41/0,63+102,08/</w:t>
      </w:r>
      <w:r>
        <w:rPr>
          <w:lang w:val="en-US"/>
        </w:rPr>
        <w:t>l</w:t>
      </w:r>
      <w:r>
        <w:t>,2+1,5/2,09+0,103×518,</w:t>
      </w:r>
      <w:r>
        <w:t>95/1,59+0,328×600,45 // 0,98) / 6780,99 = 0,612 Вт/(м</w:t>
      </w:r>
      <w:r>
        <w:rPr>
          <w:vertAlign w:val="superscript"/>
        </w:rPr>
        <w:t>2</w:t>
      </w:r>
      <w:r>
        <w:t>·°С),</w:t>
      </w:r>
    </w:p>
    <w:p w:rsidR="00000000" w:rsidRDefault="00233823">
      <w:pPr>
        <w:ind w:firstLine="426"/>
        <w:jc w:val="both"/>
      </w:pPr>
      <w:r>
        <w:t xml:space="preserve">где 0,103 = (21-15)/(21 -(-37)) - с учетом температуры воздуха теплого чердака </w:t>
      </w:r>
      <w:r>
        <w:rPr>
          <w:lang w:val="de-DE"/>
        </w:rPr>
        <w:t>t</w:t>
      </w:r>
      <w:r>
        <w:rPr>
          <w:vertAlign w:val="subscript"/>
          <w:lang w:val="de-DE"/>
        </w:rPr>
        <w:t>int</w:t>
      </w:r>
      <w:r>
        <w:rPr>
          <w:vertAlign w:val="superscript"/>
          <w:lang w:val="de-DE"/>
        </w:rPr>
        <w:t xml:space="preserve">g </w:t>
      </w:r>
      <w:r>
        <w:rPr>
          <w:lang w:val="de-DE"/>
        </w:rPr>
        <w:t xml:space="preserve">= </w:t>
      </w:r>
      <w:r>
        <w:t xml:space="preserve">+15°С; 0,328 = (21 - 2)/(21 - (-37)) - с учетом температуры воздуха не отапливаемого подвала </w:t>
      </w:r>
      <w:r>
        <w:rPr>
          <w:lang w:val="de-DE"/>
        </w:rPr>
        <w:t>t'</w:t>
      </w:r>
      <w:r>
        <w:rPr>
          <w:vertAlign w:val="subscript"/>
          <w:lang w:val="de-DE"/>
        </w:rPr>
        <w:t>nt</w:t>
      </w:r>
      <w:r>
        <w:rPr>
          <w:vertAlign w:val="superscript"/>
          <w:lang w:val="de-DE"/>
        </w:rPr>
        <w:t xml:space="preserve">b </w:t>
      </w:r>
      <w:r>
        <w:rPr>
          <w:lang w:val="de-DE"/>
        </w:rPr>
        <w:t>= +2°C.</w:t>
      </w:r>
    </w:p>
    <w:p w:rsidR="00000000" w:rsidRDefault="00233823">
      <w:pPr>
        <w:ind w:firstLine="426"/>
        <w:jc w:val="both"/>
      </w:pPr>
      <w:r>
        <w:t>Л.</w:t>
      </w:r>
      <w:r>
        <w:t xml:space="preserve">7 Средняя кратность воздухообмена здания за отопительный период, рассчитывается по суммарному воздухообмену за счет вентиляции и инфильтрации с учетом кратности воздухообмена </w:t>
      </w:r>
      <w:r>
        <w:rPr>
          <w:lang w:val="en-US"/>
        </w:rPr>
        <w:t>n</w:t>
      </w:r>
      <w:r>
        <w:rPr>
          <w:vertAlign w:val="subscript"/>
        </w:rPr>
        <w:t>а</w:t>
      </w:r>
      <w:r>
        <w:t>, определенного из расчета 3 м</w:t>
      </w:r>
      <w:r>
        <w:rPr>
          <w:vertAlign w:val="superscript"/>
        </w:rPr>
        <w:t>3</w:t>
      </w:r>
      <w:r>
        <w:t>/ч на 1 м</w:t>
      </w:r>
      <w:r>
        <w:rPr>
          <w:vertAlign w:val="superscript"/>
        </w:rPr>
        <w:t>2</w:t>
      </w:r>
      <w:r>
        <w:t xml:space="preserve"> площади пола жилых комнат и 4 м</w:t>
      </w:r>
      <w:r>
        <w:rPr>
          <w:vertAlign w:val="superscript"/>
        </w:rPr>
        <w:t>3</w:t>
      </w:r>
      <w:r>
        <w:t>/ч на</w:t>
      </w:r>
      <w:r>
        <w:t xml:space="preserve"> 1 м расчетной площади общественной части здания, принимая продолжительность работы естественной вентиляции </w:t>
      </w:r>
      <w:r>
        <w:rPr>
          <w:lang w:val="de-DE"/>
        </w:rPr>
        <w:t>z</w:t>
      </w:r>
      <w:r>
        <w:rPr>
          <w:vertAlign w:val="subscript"/>
          <w:lang w:val="de-DE"/>
        </w:rPr>
        <w:t>w</w:t>
      </w:r>
      <w:r>
        <w:rPr>
          <w:lang w:val="de-DE"/>
        </w:rPr>
        <w:t xml:space="preserve">= </w:t>
      </w:r>
      <w:r>
        <w:t>168 часов в неделю - для жилой части здания и 40 часов в неделю для общественной части здания.</w:t>
      </w:r>
    </w:p>
    <w:p w:rsidR="00000000" w:rsidRDefault="00233823">
      <w:pPr>
        <w:ind w:firstLine="426"/>
        <w:jc w:val="both"/>
      </w:pPr>
      <w:r>
        <w:t>Соответственно для жилой части здания:</w:t>
      </w:r>
    </w:p>
    <w:p w:rsidR="00000000" w:rsidRDefault="00233823">
      <w:pPr>
        <w:ind w:firstLine="426"/>
        <w:jc w:val="both"/>
      </w:pPr>
      <w:r>
        <w:rPr>
          <w:lang w:val="de-DE"/>
        </w:rPr>
        <w:t>L</w:t>
      </w:r>
      <w:r>
        <w:rPr>
          <w:vertAlign w:val="subscript"/>
          <w:lang w:val="de-DE"/>
        </w:rPr>
        <w:t>v</w:t>
      </w:r>
      <w:r>
        <w:rPr>
          <w:lang w:val="de-DE"/>
        </w:rPr>
        <w:t xml:space="preserve">= </w:t>
      </w:r>
      <w:r>
        <w:t>3×</w:t>
      </w:r>
      <w:r>
        <w:t>3248,4 = 9745,2 м</w:t>
      </w:r>
      <w:r>
        <w:rPr>
          <w:vertAlign w:val="superscript"/>
        </w:rPr>
        <w:t>3</w:t>
      </w:r>
      <w:r>
        <w:t>/ч.</w:t>
      </w:r>
    </w:p>
    <w:p w:rsidR="00000000" w:rsidRDefault="00233823">
      <w:pPr>
        <w:ind w:firstLine="426"/>
        <w:jc w:val="both"/>
      </w:pPr>
      <w:r>
        <w:t>Количество инфильтрующегося воздуха в лестничную клетку жилого здания через неплотности заполнений проемов выполнен при следующих исходных данных:</w:t>
      </w:r>
    </w:p>
    <w:p w:rsidR="00000000" w:rsidRDefault="00233823">
      <w:pPr>
        <w:ind w:firstLine="426"/>
        <w:jc w:val="both"/>
      </w:pPr>
      <w:r>
        <w:t>- А</w:t>
      </w:r>
      <w:r>
        <w:rPr>
          <w:vertAlign w:val="subscript"/>
          <w:lang w:val="en-US"/>
        </w:rPr>
        <w:t>F</w:t>
      </w:r>
      <w:r>
        <w:t xml:space="preserve">=0 м и </w:t>
      </w:r>
      <w:r>
        <w:rPr>
          <w:lang w:val="fr-FR"/>
        </w:rPr>
        <w:t>A</w:t>
      </w:r>
      <w:r>
        <w:rPr>
          <w:vertAlign w:val="subscript"/>
          <w:lang w:val="fr-FR"/>
        </w:rPr>
        <w:t>ed</w:t>
      </w:r>
      <w:r>
        <w:rPr>
          <w:lang w:val="fr-FR"/>
        </w:rPr>
        <w:t xml:space="preserve">= </w:t>
      </w:r>
      <w:r>
        <w:t xml:space="preserve">102,08 м - соответственно для лестничной клетки суммарная площадь окон </w:t>
      </w:r>
      <w:r>
        <w:t>и балконных дверей и входных наружных дверей, м</w:t>
      </w:r>
      <w:r>
        <w:rPr>
          <w:vertAlign w:val="superscript"/>
        </w:rPr>
        <w:t>2</w:t>
      </w:r>
      <w:r>
        <w:t>;</w:t>
      </w:r>
    </w:p>
    <w:p w:rsidR="00000000" w:rsidRDefault="00233823">
      <w:pPr>
        <w:ind w:firstLine="426"/>
        <w:jc w:val="both"/>
      </w:pPr>
      <w:r>
        <w:t xml:space="preserve">- </w:t>
      </w:r>
      <w:r>
        <w:rPr>
          <w:lang w:val="fr-FR"/>
        </w:rPr>
        <w:t>R</w:t>
      </w:r>
      <w:r>
        <w:rPr>
          <w:vertAlign w:val="subscript"/>
          <w:lang w:val="fr-FR"/>
        </w:rPr>
        <w:t>a.ed</w:t>
      </w:r>
      <w:r>
        <w:rPr>
          <w:lang w:val="fr-FR"/>
        </w:rPr>
        <w:t xml:space="preserve"> = </w:t>
      </w:r>
      <w:r>
        <w:t>13,26 м</w:t>
      </w:r>
      <w:r>
        <w:rPr>
          <w:vertAlign w:val="superscript"/>
        </w:rPr>
        <w:t>2</w:t>
      </w:r>
      <w:r>
        <w:t xml:space="preserve"> ч/кг - для лестничной клетки требуемое сопротивление воздухопроницанию входных наружных дверей (определенное согласно раздела 8); </w:t>
      </w:r>
      <w:r>
        <w:rPr>
          <w:lang w:val="fr-FR"/>
        </w:rPr>
        <w:t>ΔP</w:t>
      </w:r>
      <w:r>
        <w:rPr>
          <w:vertAlign w:val="subscript"/>
          <w:lang w:val="fr-FR"/>
        </w:rPr>
        <w:t>ed</w:t>
      </w:r>
      <w:r>
        <w:rPr>
          <w:lang w:val="fr-FR"/>
        </w:rPr>
        <w:t xml:space="preserve">= </w:t>
      </w:r>
      <w:r>
        <w:t xml:space="preserve">92,8 Па - для лестничной клетки расчетная разность </w:t>
      </w:r>
      <w:r>
        <w:t>давлений наружного и внутреннего воздуха для входных дверей, определенное по формуле (7.12).</w:t>
      </w:r>
    </w:p>
    <w:p w:rsidR="00000000" w:rsidRDefault="00233823">
      <w:pPr>
        <w:ind w:firstLine="426"/>
        <w:jc w:val="both"/>
      </w:pPr>
      <w:r>
        <w:t>Поскольку площадь окон на лестничной клетке равна 0, то учет инфильтрации через оконные проемы лестничной клетки не производился.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lang w:val="de-DE"/>
        </w:rPr>
        <w:t>G</w:t>
      </w:r>
      <w:r>
        <w:rPr>
          <w:vertAlign w:val="subscript"/>
          <w:lang w:val="de-DE"/>
        </w:rPr>
        <w:t>inf</w:t>
      </w:r>
      <w:r>
        <w:rPr>
          <w:lang w:val="de-DE"/>
        </w:rPr>
        <w:t xml:space="preserve"> = </w:t>
      </w:r>
      <w:r>
        <w:t>0 + (102,08 /13,26)×(92,</w:t>
      </w:r>
      <w:r>
        <w:t>8 /10)</w:t>
      </w:r>
      <w:r>
        <w:rPr>
          <w:vertAlign w:val="superscript"/>
        </w:rPr>
        <w:t>1/2</w:t>
      </w:r>
      <w:r>
        <w:t xml:space="preserve"> + 34,0 = 34,0 кг/ч.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both"/>
      </w:pPr>
      <w:r>
        <w:t xml:space="preserve">Соответственно средняя кратность воздухообмена жилой части здания, с учетом коэффициента эффективности управления и авторегулирования системой вентиляции здания </w:t>
      </w:r>
      <w:r>
        <w:rPr>
          <w:noProof/>
        </w:rPr>
        <w:drawing>
          <wp:inline distT="0" distB="0" distL="0" distR="0">
            <wp:extent cx="228600" cy="152400"/>
            <wp:effectExtent l="0" t="0" r="0" b="0"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604" r:link="rId6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= 0,95 (в соответствии с таблицей 7.1), равна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5295900" cy="238125"/>
            <wp:effectExtent l="0" t="0" r="0" b="9525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606" r:link="rId6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center"/>
      </w:pPr>
      <w:r>
        <w:rPr>
          <w:lang w:val="en-US"/>
        </w:rPr>
        <w:t> </w:t>
      </w:r>
    </w:p>
    <w:p w:rsidR="00000000" w:rsidRDefault="00233823">
      <w:pPr>
        <w:ind w:firstLine="426"/>
        <w:jc w:val="both"/>
      </w:pPr>
      <w:r>
        <w:t>Для встроенной части здания общественного назначения</w:t>
      </w:r>
    </w:p>
    <w:p w:rsidR="00000000" w:rsidRDefault="00233823">
      <w:pPr>
        <w:ind w:firstLine="426"/>
        <w:jc w:val="both"/>
      </w:pPr>
      <w:r>
        <w:rPr>
          <w:lang w:val="en-US"/>
        </w:rPr>
        <w:t>L</w:t>
      </w:r>
      <w:r>
        <w:rPr>
          <w:vertAlign w:val="subscript"/>
          <w:lang w:val="en-US"/>
        </w:rPr>
        <w:t>v</w:t>
      </w:r>
      <w:r>
        <w:t>= 4334,6 = 1338,4 м</w:t>
      </w:r>
      <w:r>
        <w:rPr>
          <w:vertAlign w:val="superscript"/>
        </w:rPr>
        <w:t>3</w:t>
      </w:r>
      <w:r>
        <w:t>/ч.</w:t>
      </w:r>
    </w:p>
    <w:p w:rsidR="00000000" w:rsidRDefault="00233823">
      <w:pPr>
        <w:ind w:firstLine="426"/>
        <w:jc w:val="both"/>
      </w:pPr>
      <w:r>
        <w:t xml:space="preserve">Количество инфильтрующегося воздуха </w:t>
      </w:r>
      <w:r>
        <w:rPr>
          <w:lang w:val="de-DE"/>
        </w:rPr>
        <w:t>G</w:t>
      </w:r>
      <w:r>
        <w:rPr>
          <w:vertAlign w:val="subscript"/>
          <w:lang w:val="de-DE"/>
        </w:rPr>
        <w:t>inf</w:t>
      </w:r>
      <w:r>
        <w:rPr>
          <w:lang w:val="de-DE"/>
        </w:rPr>
        <w:t xml:space="preserve"> = 0,5 </w:t>
      </w:r>
      <w:r>
        <w:t>0,85-1551,8 = 659,5 кг/ч.</w:t>
      </w:r>
    </w:p>
    <w:p w:rsidR="00000000" w:rsidRDefault="00233823">
      <w:pPr>
        <w:ind w:firstLine="426"/>
        <w:jc w:val="both"/>
      </w:pPr>
      <w:r>
        <w:t>Соответственно средняя кратность воздухообмена встроенной части здания равна</w:t>
      </w:r>
    </w:p>
    <w:p w:rsidR="00000000" w:rsidRDefault="00233823">
      <w:pPr>
        <w:ind w:firstLine="426"/>
        <w:jc w:val="both"/>
      </w:pPr>
      <w:r>
        <w:rPr>
          <w:noProof/>
        </w:rPr>
        <w:drawing>
          <wp:inline distT="0" distB="0" distL="0" distR="0">
            <wp:extent cx="4629150" cy="180975"/>
            <wp:effectExtent l="0" t="0" r="0" b="9525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608" r:link="rId6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t>Средняя кратно</w:t>
      </w:r>
      <w:r>
        <w:t>сть воздухообмена для всего здания</w:t>
      </w:r>
    </w:p>
    <w:p w:rsidR="00000000" w:rsidRDefault="00233823">
      <w:pPr>
        <w:ind w:firstLine="426"/>
        <w:jc w:val="both"/>
      </w:pPr>
      <w:r>
        <w:rPr>
          <w:noProof/>
        </w:rPr>
        <w:drawing>
          <wp:inline distT="0" distB="0" distL="0" distR="0">
            <wp:extent cx="4752975" cy="180975"/>
            <wp:effectExtent l="0" t="0" r="9525" b="9525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610" r:link="rId6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t>Л.8 Условный коэффициент теплопередачи здания, учитывающий теплопотери за счет инфильтрации и вентиляции, с учетом устройства естественной системы вентиляции без регулируемых приточных вентиляционных устройств.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4781550" cy="228600"/>
            <wp:effectExtent l="0" t="0" r="0" b="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612" r:link="rId6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both"/>
      </w:pPr>
      <w:r>
        <w:rPr>
          <w:b/>
          <w:bCs/>
        </w:rPr>
        <w:t>Теплоэнергетические показатели</w:t>
      </w:r>
    </w:p>
    <w:p w:rsidR="00000000" w:rsidRDefault="00233823">
      <w:pPr>
        <w:ind w:firstLine="426"/>
        <w:jc w:val="both"/>
      </w:pPr>
      <w:r>
        <w:t xml:space="preserve">Л.9 Общие теплопотери здания через наружные ограждающие конструкции, </w:t>
      </w:r>
      <w:r>
        <w:rPr>
          <w:lang w:val="de-DE"/>
        </w:rPr>
        <w:t>Q</w:t>
      </w:r>
      <w:r>
        <w:rPr>
          <w:vertAlign w:val="subscript"/>
          <w:lang w:val="de-DE"/>
        </w:rPr>
        <w:t>h</w:t>
      </w:r>
      <w:r>
        <w:rPr>
          <w:lang w:val="de-DE"/>
        </w:rPr>
        <w:t xml:space="preserve">, </w:t>
      </w:r>
      <w:r>
        <w:t>МДж/год,</w:t>
      </w:r>
    </w:p>
    <w:p w:rsidR="00000000" w:rsidRDefault="00233823">
      <w:pPr>
        <w:ind w:firstLine="426"/>
        <w:jc w:val="both"/>
      </w:pPr>
      <w:r>
        <w:rPr>
          <w:lang w:val="de-DE"/>
        </w:rPr>
        <w:t>Q</w:t>
      </w:r>
      <w:r>
        <w:rPr>
          <w:vertAlign w:val="subscript"/>
          <w:lang w:val="de-DE"/>
        </w:rPr>
        <w:t xml:space="preserve">h </w:t>
      </w:r>
      <w:r>
        <w:rPr>
          <w:lang w:val="de-DE"/>
        </w:rPr>
        <w:t xml:space="preserve">= </w:t>
      </w:r>
      <w:r>
        <w:t xml:space="preserve">0,0864 × </w:t>
      </w:r>
      <w:r>
        <w:t>0,612 × 6497 × 6780,99 = 2329548 МДж/год.</w:t>
      </w:r>
    </w:p>
    <w:p w:rsidR="00000000" w:rsidRDefault="00233823">
      <w:pPr>
        <w:ind w:firstLine="426"/>
        <w:jc w:val="both"/>
      </w:pPr>
      <w:r>
        <w:t>Общие затраты тепла на подогрев приточного вентиляционного воздуха за отопительный период</w:t>
      </w:r>
    </w:p>
    <w:p w:rsidR="00000000" w:rsidRDefault="00233823">
      <w:pPr>
        <w:ind w:firstLine="426"/>
        <w:jc w:val="both"/>
      </w:pPr>
      <w:r>
        <w:rPr>
          <w:lang w:val="de-DE"/>
        </w:rPr>
        <w:t>Q</w:t>
      </w:r>
      <w:r>
        <w:rPr>
          <w:vertAlign w:val="subscript"/>
          <w:lang w:val="de-DE"/>
        </w:rPr>
        <w:t xml:space="preserve">ven </w:t>
      </w:r>
      <w:r>
        <w:rPr>
          <w:lang w:val="de-DE"/>
        </w:rPr>
        <w:t xml:space="preserve">= </w:t>
      </w:r>
      <w:r>
        <w:t>0,0864 × 0,518 × 6497 × 6780,99 = 1971739 МДж/год.</w:t>
      </w:r>
    </w:p>
    <w:p w:rsidR="00000000" w:rsidRDefault="00233823">
      <w:pPr>
        <w:ind w:firstLine="426"/>
        <w:jc w:val="both"/>
      </w:pPr>
      <w:r>
        <w:t>Л.10 Удельные бытовые теплопоступления в жилой части здания опреде</w:t>
      </w:r>
      <w:r>
        <w:t>лены исходя из расчета 17 Вт на 1 м</w:t>
      </w:r>
      <w:r>
        <w:rPr>
          <w:vertAlign w:val="superscript"/>
        </w:rPr>
        <w:t>2</w:t>
      </w:r>
      <w:r>
        <w:t xml:space="preserve"> площади пола жилых комнат.</w:t>
      </w:r>
    </w:p>
    <w:p w:rsidR="00000000" w:rsidRDefault="00233823">
      <w:pPr>
        <w:ind w:firstLine="426"/>
        <w:jc w:val="both"/>
      </w:pPr>
      <w:r>
        <w:t>Удельные бытовые теплопоступления в общественной части здания определены исходя из расчета 10 Вт на 1 м</w:t>
      </w:r>
      <w:r>
        <w:rPr>
          <w:vertAlign w:val="superscript"/>
        </w:rPr>
        <w:t>2</w:t>
      </w:r>
      <w:r>
        <w:t xml:space="preserve"> полезной площади встроенных помещений общественного назначения и 90 Вт на 1 человека (р</w:t>
      </w:r>
      <w:r>
        <w:t>аботающего в смену - исходя из численности 50 человек).</w:t>
      </w:r>
    </w:p>
    <w:p w:rsidR="00000000" w:rsidRDefault="00233823">
      <w:pPr>
        <w:ind w:firstLine="426"/>
        <w:jc w:val="both"/>
      </w:pPr>
      <w:r>
        <w:t>Л.11 Бытовые теплопоступления в здание в течение отопительного периода определены с учетом рабочих часов в неделю встроенных помещений общественного назначения (офисы):</w:t>
      </w:r>
    </w:p>
    <w:p w:rsidR="00000000" w:rsidRDefault="00233823">
      <w:pPr>
        <w:ind w:firstLine="426"/>
        <w:jc w:val="both"/>
      </w:pPr>
      <w:r>
        <w:rPr>
          <w:noProof/>
        </w:rPr>
        <w:drawing>
          <wp:inline distT="0" distB="0" distL="0" distR="0">
            <wp:extent cx="5534025" cy="190500"/>
            <wp:effectExtent l="0" t="0" r="9525" b="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614" r:link="rId6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t xml:space="preserve">Л.12 Теплопоступления в здание через окна от солнечной радиации за отопительный период </w:t>
      </w:r>
      <w:r>
        <w:rPr>
          <w:lang w:val="en-US"/>
        </w:rPr>
        <w:t>Q</w:t>
      </w:r>
      <w:r>
        <w:rPr>
          <w:vertAlign w:val="subscript"/>
          <w:lang w:val="en-US"/>
        </w:rPr>
        <w:t>s</w:t>
      </w:r>
      <w:r>
        <w:rPr>
          <w:lang w:val="en-US"/>
        </w:rPr>
        <w:t xml:space="preserve"> </w:t>
      </w:r>
      <w:r>
        <w:t xml:space="preserve">определяем по формуле (7.15). В </w:t>
      </w:r>
      <w:r>
        <w:t xml:space="preserve">соответствии с приложением Г принимаем для окон, выходящих на юго-восток и юго-запад </w:t>
      </w:r>
      <w:r>
        <w:rPr>
          <w:lang w:val="en-US"/>
        </w:rPr>
        <w:t xml:space="preserve">I </w:t>
      </w:r>
      <w:r>
        <w:t>=1901 МДж/(м</w:t>
      </w:r>
      <w:r>
        <w:rPr>
          <w:vertAlign w:val="superscript"/>
        </w:rPr>
        <w:t>2</w:t>
      </w:r>
      <w:r>
        <w:t xml:space="preserve">·год), а на северо-восток и северо-запад </w:t>
      </w:r>
      <w:r>
        <w:rPr>
          <w:lang w:val="en-US"/>
        </w:rPr>
        <w:t xml:space="preserve">I </w:t>
      </w:r>
      <w:r>
        <w:t>= 965 МДж/(м</w:t>
      </w:r>
      <w:r>
        <w:rPr>
          <w:vertAlign w:val="superscript"/>
        </w:rPr>
        <w:t>2</w:t>
      </w:r>
      <w:r>
        <w:t>·год). С учетом справочных данных принимаем τ</w:t>
      </w:r>
      <w:r>
        <w:rPr>
          <w:vertAlign w:val="subscript"/>
          <w:lang w:val="en-US"/>
        </w:rPr>
        <w:t xml:space="preserve">F </w:t>
      </w:r>
      <w:r>
        <w:t xml:space="preserve">= 0,78; </w:t>
      </w:r>
      <w:r>
        <w:rPr>
          <w:lang w:val="de-DE"/>
        </w:rPr>
        <w:t>k</w:t>
      </w:r>
      <w:r>
        <w:rPr>
          <w:vertAlign w:val="subscript"/>
          <w:lang w:val="de-DE"/>
        </w:rPr>
        <w:t xml:space="preserve">F </w:t>
      </w:r>
      <w:r>
        <w:rPr>
          <w:lang w:val="de-DE"/>
        </w:rPr>
        <w:t xml:space="preserve">= </w:t>
      </w:r>
      <w:r>
        <w:t>0,51.</w:t>
      </w:r>
    </w:p>
    <w:p w:rsidR="00000000" w:rsidRDefault="00233823">
      <w:pPr>
        <w:ind w:firstLine="426"/>
        <w:jc w:val="both"/>
      </w:pPr>
      <w:r>
        <w:t>Общие теплопоступления в здание че</w:t>
      </w:r>
      <w:r>
        <w:t>рез окна от солнечной радиации за отопительный период</w:t>
      </w:r>
    </w:p>
    <w:p w:rsidR="00000000" w:rsidRDefault="00233823">
      <w:pPr>
        <w:ind w:firstLine="426"/>
        <w:jc w:val="both"/>
      </w:pPr>
      <w:r>
        <w:rPr>
          <w:lang w:val="en-US"/>
        </w:rPr>
        <w:t>Q</w:t>
      </w:r>
      <w:r>
        <w:rPr>
          <w:vertAlign w:val="subscript"/>
          <w:lang w:val="en-US"/>
        </w:rPr>
        <w:t xml:space="preserve">s </w:t>
      </w:r>
      <w:r>
        <w:t>= 0,78×0,51×(234,78×965 + 323,61×1901 + 248,01×965+ 248,01×1901) = 617601 МДж/год.</w:t>
      </w:r>
    </w:p>
    <w:p w:rsidR="00000000" w:rsidRDefault="00233823">
      <w:pPr>
        <w:ind w:firstLine="426"/>
        <w:jc w:val="both"/>
      </w:pPr>
      <w:r>
        <w:t>Л.13 Теплопоступления от возобновляемых источников энергии за отопительный период (солнечных, ветровых, геотермальны</w:t>
      </w:r>
      <w:r>
        <w:t xml:space="preserve">х и пр.) </w:t>
      </w:r>
      <w:r>
        <w:rPr>
          <w:lang w:val="en-US"/>
        </w:rPr>
        <w:t>Q</w:t>
      </w:r>
      <w:r>
        <w:rPr>
          <w:vertAlign w:val="subscript"/>
          <w:lang w:val="en-US"/>
        </w:rPr>
        <w:t>n</w:t>
      </w:r>
      <w:r>
        <w:t>, МДж/год, не учитываются.</w:t>
      </w:r>
    </w:p>
    <w:p w:rsidR="00000000" w:rsidRDefault="00233823">
      <w:pPr>
        <w:ind w:firstLine="426"/>
        <w:jc w:val="both"/>
      </w:pPr>
      <w:r>
        <w:t xml:space="preserve">Л.14 Теплопоступления от рекуперативных теплообменников за отопительный период, </w:t>
      </w:r>
      <w:r>
        <w:rPr>
          <w:lang w:val="en-US"/>
        </w:rPr>
        <w:t>Q</w:t>
      </w:r>
      <w:r>
        <w:rPr>
          <w:vertAlign w:val="subscript"/>
          <w:lang w:val="en-US"/>
        </w:rPr>
        <w:t>rek</w:t>
      </w:r>
      <w:r>
        <w:t>, МДж/год, не учитываются.</w:t>
      </w:r>
    </w:p>
    <w:p w:rsidR="00000000" w:rsidRDefault="00233823">
      <w:pPr>
        <w:ind w:firstLine="426"/>
        <w:jc w:val="both"/>
      </w:pPr>
      <w:r>
        <w:t xml:space="preserve">Л.15 Потребность в тепловой энергии на отопление здания за отопительный период </w:t>
      </w:r>
      <w:r>
        <w:rPr>
          <w:noProof/>
        </w:rPr>
        <w:drawing>
          <wp:inline distT="0" distB="0" distL="0" distR="0">
            <wp:extent cx="209550" cy="133350"/>
            <wp:effectExtent l="0" t="0" r="0" b="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616" r:link="rId6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определяем по формуле (7.3) с учетом </w:t>
      </w:r>
      <w:r>
        <w:rPr>
          <w:lang w:val="en-US"/>
        </w:rPr>
        <w:t xml:space="preserve">v </w:t>
      </w:r>
      <w:r>
        <w:t xml:space="preserve">= 0,8, </w:t>
      </w:r>
      <w:r>
        <w:rPr>
          <w:noProof/>
        </w:rPr>
        <w:drawing>
          <wp:inline distT="0" distB="0" distL="0" distR="0">
            <wp:extent cx="161925" cy="142875"/>
            <wp:effectExtent l="0" t="0" r="9525" b="9525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618" r:link="rId6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0,9 (как для однотрубной системы отопления с термостатами и с авторегулированием на вводе) и</w:t>
      </w:r>
      <w:r>
        <w:t xml:space="preserve"> </w:t>
      </w:r>
      <w:r>
        <w:rPr>
          <w:lang w:val="de-DE"/>
        </w:rPr>
        <w:t>β</w:t>
      </w:r>
      <w:r>
        <w:rPr>
          <w:vertAlign w:val="subscript"/>
          <w:lang w:val="de-DE"/>
        </w:rPr>
        <w:t>h</w:t>
      </w:r>
      <w:r>
        <w:rPr>
          <w:lang w:val="de-DE"/>
        </w:rPr>
        <w:t xml:space="preserve">= </w:t>
      </w:r>
      <w:r>
        <w:t>1,11 (как для зданий башенного типа):</w:t>
      </w:r>
    </w:p>
    <w:p w:rsidR="00000000" w:rsidRDefault="00233823">
      <w:pPr>
        <w:ind w:firstLine="426"/>
        <w:jc w:val="both"/>
      </w:pPr>
      <w:r>
        <w:rPr>
          <w:lang w:val="de-DE"/>
        </w:rPr>
        <w:t>Q</w:t>
      </w:r>
      <w:r>
        <w:rPr>
          <w:vertAlign w:val="subscript"/>
          <w:lang w:val="de-DE"/>
        </w:rPr>
        <w:t>h</w:t>
      </w:r>
      <w:r>
        <w:rPr>
          <w:vertAlign w:val="superscript"/>
          <w:lang w:val="de-DE"/>
        </w:rPr>
        <w:t xml:space="preserve">y </w:t>
      </w:r>
      <w:r>
        <w:rPr>
          <w:lang w:val="de-DE"/>
        </w:rPr>
        <w:t xml:space="preserve">= </w:t>
      </w:r>
      <w:r>
        <w:t>[2329548 + 1971739 - (1093917 + 617601+0+0)×0,8×0,9]× 1,11 = 3406583 Дж/год.</w:t>
      </w:r>
    </w:p>
    <w:p w:rsidR="00000000" w:rsidRDefault="00233823">
      <w:pPr>
        <w:ind w:firstLine="426"/>
        <w:jc w:val="both"/>
      </w:pPr>
      <w:r>
        <w:t>Л.16 Расчетный удельный расход тепловой энергии на отопление и вентиляцию здания за отопительный период q</w:t>
      </w:r>
      <w:r>
        <w:rPr>
          <w:vertAlign w:val="subscript"/>
        </w:rPr>
        <w:t>h</w:t>
      </w:r>
      <w:r>
        <w:rPr>
          <w:vertAlign w:val="superscript"/>
        </w:rPr>
        <w:t xml:space="preserve">des </w:t>
      </w:r>
      <w:r>
        <w:t>определяем по формул</w:t>
      </w:r>
      <w:r>
        <w:t>е (4):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center"/>
      </w:pPr>
      <w:r>
        <w:rPr>
          <w:lang w:val="de-DE"/>
        </w:rPr>
        <w:t>q</w:t>
      </w:r>
      <w:r>
        <w:rPr>
          <w:vertAlign w:val="subscript"/>
          <w:lang w:val="de-DE"/>
        </w:rPr>
        <w:t>h</w:t>
      </w:r>
      <w:r>
        <w:rPr>
          <w:vertAlign w:val="superscript"/>
          <w:lang w:val="de-DE"/>
        </w:rPr>
        <w:t xml:space="preserve">des </w:t>
      </w:r>
      <w:r>
        <w:rPr>
          <w:lang w:val="de-DE"/>
        </w:rPr>
        <w:t xml:space="preserve">= </w:t>
      </w:r>
      <w:r>
        <w:t>1000 × 3406583 / (9217,05 × 6497) = 56.9 кДж/(м</w:t>
      </w:r>
      <w:r>
        <w:rPr>
          <w:vertAlign w:val="superscript"/>
        </w:rPr>
        <w:t>2</w:t>
      </w:r>
      <w:r>
        <w:t>·°С·сут).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Сопоставление с нормативными требованиями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Л.17 Нормативный удельный расход тепловой энергии на отопление и вентиляцию здания за отопительный период </w:t>
      </w:r>
      <w:r>
        <w:rPr>
          <w:lang w:val="de-DE"/>
        </w:rPr>
        <w:t>q</w:t>
      </w:r>
      <w:r>
        <w:rPr>
          <w:vertAlign w:val="subscript"/>
          <w:lang w:val="de-DE"/>
        </w:rPr>
        <w:t>h</w:t>
      </w:r>
      <w:r>
        <w:rPr>
          <w:vertAlign w:val="superscript"/>
          <w:lang w:val="de-DE"/>
        </w:rPr>
        <w:t xml:space="preserve">req </w:t>
      </w:r>
      <w:r>
        <w:t xml:space="preserve">принимаем по таблице 3 </w:t>
      </w:r>
      <w:r>
        <w:rPr>
          <w:lang w:val="de-DE"/>
        </w:rPr>
        <w:t>q</w:t>
      </w:r>
      <w:r>
        <w:rPr>
          <w:vertAlign w:val="subscript"/>
          <w:lang w:val="de-DE"/>
        </w:rPr>
        <w:t>h</w:t>
      </w:r>
      <w:r>
        <w:rPr>
          <w:vertAlign w:val="superscript"/>
          <w:lang w:val="de-DE"/>
        </w:rPr>
        <w:t xml:space="preserve">req </w:t>
      </w:r>
      <w:r>
        <w:rPr>
          <w:lang w:val="de-DE"/>
        </w:rPr>
        <w:t xml:space="preserve">= </w:t>
      </w:r>
      <w:r>
        <w:t>59,5 кДж/(м</w:t>
      </w:r>
      <w:r>
        <w:rPr>
          <w:vertAlign w:val="superscript"/>
        </w:rPr>
        <w:t>2</w:t>
      </w:r>
      <w:r>
        <w:t>·°С·сут).</w:t>
      </w:r>
    </w:p>
    <w:p w:rsidR="00000000" w:rsidRDefault="00233823">
      <w:pPr>
        <w:ind w:firstLine="426"/>
        <w:jc w:val="both"/>
      </w:pPr>
      <w:r>
        <w:t>37. Сопоставляем значения расчетного</w:t>
      </w:r>
    </w:p>
    <w:p w:rsidR="00000000" w:rsidRDefault="00233823">
      <w:pPr>
        <w:ind w:firstLine="426"/>
        <w:jc w:val="both"/>
      </w:pPr>
      <w:r>
        <w:rPr>
          <w:lang w:val="de-DE"/>
        </w:rPr>
        <w:t>q</w:t>
      </w:r>
      <w:r>
        <w:rPr>
          <w:vertAlign w:val="subscript"/>
          <w:lang w:val="de-DE"/>
        </w:rPr>
        <w:t>h</w:t>
      </w:r>
      <w:r>
        <w:rPr>
          <w:vertAlign w:val="superscript"/>
          <w:lang w:val="de-DE"/>
        </w:rPr>
        <w:t>des</w:t>
      </w:r>
      <w:r>
        <w:rPr>
          <w:lang w:val="de-DE"/>
        </w:rPr>
        <w:t xml:space="preserve"> </w:t>
      </w:r>
      <w:r>
        <w:t xml:space="preserve">и нормативного </w:t>
      </w:r>
      <w:r>
        <w:rPr>
          <w:lang w:val="de-DE"/>
        </w:rPr>
        <w:t>q</w:t>
      </w:r>
      <w:r>
        <w:rPr>
          <w:vertAlign w:val="subscript"/>
          <w:lang w:val="de-DE"/>
        </w:rPr>
        <w:t>h</w:t>
      </w:r>
      <w:r>
        <w:rPr>
          <w:vertAlign w:val="superscript"/>
          <w:lang w:val="de-DE"/>
        </w:rPr>
        <w:t>req</w:t>
      </w:r>
      <w:r>
        <w:rPr>
          <w:lang w:val="de-DE"/>
        </w:rPr>
        <w:t xml:space="preserve"> </w:t>
      </w:r>
      <w:r>
        <w:t>удельных расходов тепловой энергии на отопление и вентиляцию здания за отопительный период.</w:t>
      </w:r>
    </w:p>
    <w:p w:rsidR="00000000" w:rsidRDefault="00233823">
      <w:pPr>
        <w:ind w:firstLine="426"/>
        <w:jc w:val="both"/>
      </w:pPr>
      <w:r>
        <w:t xml:space="preserve">Так как </w:t>
      </w:r>
      <w:r>
        <w:rPr>
          <w:lang w:val="de-DE"/>
        </w:rPr>
        <w:t>q</w:t>
      </w:r>
      <w:r>
        <w:rPr>
          <w:vertAlign w:val="subscript"/>
          <w:lang w:val="de-DE"/>
        </w:rPr>
        <w:t>h</w:t>
      </w:r>
      <w:r>
        <w:rPr>
          <w:vertAlign w:val="superscript"/>
          <w:lang w:val="de-DE"/>
        </w:rPr>
        <w:t xml:space="preserve">des </w:t>
      </w:r>
      <w:r>
        <w:rPr>
          <w:lang w:val="de-DE"/>
        </w:rPr>
        <w:t xml:space="preserve">= </w:t>
      </w:r>
      <w:r>
        <w:t>56,9 кДж/(м</w:t>
      </w:r>
      <w:r>
        <w:rPr>
          <w:vertAlign w:val="superscript"/>
        </w:rPr>
        <w:t>2</w:t>
      </w:r>
      <w:r>
        <w:t xml:space="preserve">·°С·сут) </w:t>
      </w:r>
      <w:r>
        <w:rPr>
          <w:lang w:val="de-DE"/>
        </w:rPr>
        <w:t>&lt; q</w:t>
      </w:r>
      <w:r>
        <w:rPr>
          <w:vertAlign w:val="subscript"/>
          <w:lang w:val="de-DE"/>
        </w:rPr>
        <w:t>h</w:t>
      </w:r>
      <w:r>
        <w:rPr>
          <w:vertAlign w:val="superscript"/>
          <w:lang w:val="de-DE"/>
        </w:rPr>
        <w:t>req</w:t>
      </w:r>
      <w:r>
        <w:rPr>
          <w:lang w:val="de-DE"/>
        </w:rPr>
        <w:t xml:space="preserve"> </w:t>
      </w:r>
      <w:r>
        <w:t>= 59,5 кДж/(м</w:t>
      </w:r>
      <w:r>
        <w:rPr>
          <w:vertAlign w:val="superscript"/>
        </w:rPr>
        <w:t>2</w:t>
      </w:r>
      <w:r>
        <w:t>·°С·сут), считаем, что уровень теплозащитных качеств ограждающих конструкций достаточен.</w:t>
      </w:r>
    </w:p>
    <w:p w:rsidR="00000000" w:rsidRDefault="00233823">
      <w:pPr>
        <w:ind w:firstLine="426"/>
        <w:jc w:val="both"/>
      </w:pPr>
      <w:r>
        <w:t>Л.18 В соответст</w:t>
      </w:r>
      <w:r>
        <w:t>вии с таблицей 4 проектируемому зданию может быть присвоен класс теплоэнергетической эффективности «С» (нормальный).</w:t>
      </w:r>
    </w:p>
    <w:p w:rsidR="00000000" w:rsidRDefault="00233823">
      <w:pPr>
        <w:ind w:firstLine="426"/>
        <w:jc w:val="both"/>
      </w:pPr>
      <w:r>
        <w:t>Анализ структуры теплопотерь и оценка эффективности отдельных энергосберегающих мероприятий</w:t>
      </w:r>
    </w:p>
    <w:p w:rsidR="00000000" w:rsidRDefault="00233823">
      <w:pPr>
        <w:ind w:firstLine="426"/>
        <w:jc w:val="both"/>
      </w:pPr>
      <w:r>
        <w:t>Структура годовых потерь тепла проектируемого з</w:t>
      </w:r>
      <w:r>
        <w:t>дания представлена на рис. Л.2.</w:t>
      </w:r>
    </w:p>
    <w:p w:rsidR="00000000" w:rsidRDefault="00233823">
      <w:pPr>
        <w:ind w:firstLine="426"/>
        <w:jc w:val="both"/>
      </w:pPr>
      <w:r>
        <w:t>Согласно выполненным расчетам доля потерь тепла через отдельные конструкции от суммарных теплопотерь составляет:</w:t>
      </w:r>
    </w:p>
    <w:p w:rsidR="00000000" w:rsidRDefault="00233823">
      <w:pPr>
        <w:ind w:firstLine="426"/>
        <w:jc w:val="both"/>
      </w:pPr>
      <w:r>
        <w:t>- наружные стены - 27,6%;</w:t>
      </w:r>
    </w:p>
    <w:p w:rsidR="00000000" w:rsidRDefault="00233823">
      <w:pPr>
        <w:ind w:firstLine="426"/>
        <w:jc w:val="both"/>
      </w:pPr>
      <w:r>
        <w:t>- остекление (оконные и дверные балконные блоки) - 21,9%;</w:t>
      </w:r>
    </w:p>
    <w:p w:rsidR="00000000" w:rsidRDefault="00233823">
      <w:pPr>
        <w:ind w:firstLine="426"/>
        <w:jc w:val="both"/>
      </w:pPr>
      <w:r>
        <w:t>- чердачное перекрытие - 1,</w:t>
      </w:r>
      <w:r>
        <w:t>0%;</w:t>
      </w:r>
    </w:p>
    <w:p w:rsidR="00000000" w:rsidRDefault="00233823">
      <w:pPr>
        <w:ind w:firstLine="426"/>
        <w:jc w:val="both"/>
      </w:pPr>
      <w:r>
        <w:t>- цокольное перекрытие - 2,6%</w:t>
      </w:r>
    </w:p>
    <w:p w:rsidR="00000000" w:rsidRDefault="00233823">
      <w:pPr>
        <w:ind w:firstLine="426"/>
        <w:jc w:val="both"/>
      </w:pPr>
      <w:r>
        <w:t>- входные двери - 1,1%;</w:t>
      </w:r>
    </w:p>
    <w:p w:rsidR="00000000" w:rsidRDefault="00233823">
      <w:pPr>
        <w:ind w:firstLine="426"/>
        <w:jc w:val="both"/>
      </w:pPr>
      <w:r>
        <w:t>- подогрев приточного вентиляционного воздуха - 45,8%.</w:t>
      </w:r>
    </w:p>
    <w:p w:rsidR="00000000" w:rsidRDefault="00233823">
      <w:pPr>
        <w:ind w:firstLine="426"/>
        <w:jc w:val="both"/>
      </w:pPr>
      <w:r>
        <w:t>Оценка эффективности отдельных энергосберегающих мероприятий выполнена в виде анализа зависимости удельного теплопотребления проектируемого зда</w:t>
      </w:r>
      <w:r>
        <w:t>ния от:</w:t>
      </w:r>
    </w:p>
    <w:p w:rsidR="00000000" w:rsidRDefault="00233823">
      <w:pPr>
        <w:ind w:firstLine="426"/>
        <w:jc w:val="both"/>
      </w:pPr>
      <w:r>
        <w:t>- приведенного сопротивления теплопередаче наружных стен;</w:t>
      </w:r>
    </w:p>
    <w:p w:rsidR="00000000" w:rsidRDefault="00233823">
      <w:pPr>
        <w:ind w:firstLine="426"/>
        <w:jc w:val="both"/>
      </w:pPr>
      <w:r>
        <w:t>- приведенного сопротивления теплопередаче оконных и дверных балконных блоков;</w:t>
      </w:r>
    </w:p>
    <w:p w:rsidR="00000000" w:rsidRDefault="00233823">
      <w:pPr>
        <w:ind w:firstLine="426"/>
        <w:jc w:val="both"/>
      </w:pPr>
      <w:r>
        <w:t>- изменения коэффициента эффективности управления системой вентиляции.</w:t>
      </w:r>
    </w:p>
    <w:p w:rsidR="00000000" w:rsidRDefault="00233823">
      <w:pPr>
        <w:ind w:firstLine="426"/>
        <w:jc w:val="both"/>
      </w:pPr>
      <w:r>
        <w:t>Наиболее эффективным решением является п</w:t>
      </w:r>
      <w:r>
        <w:t>рименение систем вентиляции с автоматическим регулированием расхода приточного и удаляемого воздуха (таблица Л.1). Реализация данного решения возможна за счет установки в здании приточных и вытяжных вентиляционных клапанов с авторегулированием по относител</w:t>
      </w:r>
      <w:r>
        <w:t>ьной влажности воздуха или концентрации углекислого газа.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 xml:space="preserve">Таблица Л.1 - Изменение удельного теплопотребления здания </w:t>
      </w:r>
      <w:r>
        <w:rPr>
          <w:b/>
          <w:bCs/>
          <w:lang w:val="de-DE"/>
        </w:rPr>
        <w:t>q</w:t>
      </w:r>
      <w:r>
        <w:rPr>
          <w:b/>
          <w:bCs/>
          <w:vertAlign w:val="subscript"/>
          <w:lang w:val="de-DE"/>
        </w:rPr>
        <w:t>h</w:t>
      </w:r>
      <w:r>
        <w:rPr>
          <w:b/>
          <w:bCs/>
          <w:vertAlign w:val="superscript"/>
          <w:lang w:val="de-DE"/>
        </w:rPr>
        <w:t>des</w:t>
      </w:r>
      <w:r>
        <w:rPr>
          <w:b/>
          <w:bCs/>
          <w:smallCaps/>
          <w:lang w:val="de-DE"/>
        </w:rPr>
        <w:t xml:space="preserve"> </w:t>
      </w:r>
      <w:r>
        <w:rPr>
          <w:b/>
          <w:bCs/>
        </w:rPr>
        <w:t>от</w:t>
      </w:r>
      <w:r>
        <w:rPr>
          <w:b/>
          <w:bCs/>
          <w:smallCaps/>
        </w:rPr>
        <w:t xml:space="preserve"> </w:t>
      </w:r>
      <w:r>
        <w:rPr>
          <w:b/>
          <w:bCs/>
        </w:rPr>
        <w:t>величины ε</w:t>
      </w:r>
      <w:r>
        <w:rPr>
          <w:b/>
          <w:bCs/>
          <w:vertAlign w:val="subscript"/>
        </w:rPr>
        <w:t>вен</w:t>
      </w:r>
    </w:p>
    <w:p w:rsidR="00000000" w:rsidRDefault="00233823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6"/>
        <w:gridCol w:w="2056"/>
        <w:gridCol w:w="1984"/>
        <w:gridCol w:w="1768"/>
      </w:tblGrid>
      <w:tr w:rsidR="00000000">
        <w:trPr>
          <w:trHeight w:val="20"/>
        </w:trPr>
        <w:tc>
          <w:tcPr>
            <w:tcW w:w="27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580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Коэффициент эффективности управления и авторегулирования системой вентиляции здания ε</w:t>
            </w:r>
            <w:r>
              <w:rPr>
                <w:vertAlign w:val="subscript"/>
              </w:rPr>
              <w:t>вен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33823"/>
        </w:tc>
        <w:tc>
          <w:tcPr>
            <w:tcW w:w="2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0,85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0,80</w:t>
            </w:r>
          </w:p>
        </w:tc>
      </w:tr>
      <w:tr w:rsidR="00000000">
        <w:trPr>
          <w:trHeight w:val="20"/>
        </w:trPr>
        <w:tc>
          <w:tcPr>
            <w:tcW w:w="2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rPr>
                <w:lang w:val="de-DE"/>
              </w:rPr>
              <w:t>q</w:t>
            </w:r>
            <w:r>
              <w:rPr>
                <w:vertAlign w:val="subscript"/>
                <w:lang w:val="de-DE"/>
              </w:rPr>
              <w:t>h</w:t>
            </w:r>
            <w:r>
              <w:rPr>
                <w:vertAlign w:val="superscript"/>
                <w:lang w:val="de-DE"/>
              </w:rPr>
              <w:t>des</w:t>
            </w:r>
            <w:r>
              <w:t>, кДж/(м</w:t>
            </w:r>
            <w:r>
              <w:rPr>
                <w:vertAlign w:val="superscript"/>
              </w:rPr>
              <w:t>2</w:t>
            </w:r>
            <w:r>
              <w:t>·°С·сут)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56,9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53,2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33823">
            <w:pPr>
              <w:jc w:val="center"/>
            </w:pPr>
            <w:r>
              <w:t>51,6</w:t>
            </w:r>
          </w:p>
        </w:tc>
      </w:tr>
    </w:tbl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 xml:space="preserve">Величина удельного теплопотребления здания, при всех прочих равных условиях, может быть снижена до </w:t>
      </w:r>
      <w:r>
        <w:rPr>
          <w:lang w:val="de-DE"/>
        </w:rPr>
        <w:t>q</w:t>
      </w:r>
      <w:r>
        <w:rPr>
          <w:vertAlign w:val="subscript"/>
          <w:lang w:val="de-DE"/>
        </w:rPr>
        <w:t>h</w:t>
      </w:r>
      <w:r>
        <w:rPr>
          <w:vertAlign w:val="superscript"/>
          <w:lang w:val="de-DE"/>
        </w:rPr>
        <w:t>des</w:t>
      </w:r>
      <w:r>
        <w:rPr>
          <w:lang w:val="de-DE"/>
        </w:rPr>
        <w:t xml:space="preserve"> </w:t>
      </w:r>
      <w:r>
        <w:t>= 44,2 кДж/(м</w:t>
      </w:r>
      <w:r>
        <w:rPr>
          <w:vertAlign w:val="superscript"/>
        </w:rPr>
        <w:t>2</w:t>
      </w:r>
      <w:r>
        <w:t>·°С·сут). Соответственно зданию может быть присвоен класс энергетической эффективности «В+» (высокий).</w:t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center"/>
      </w:pPr>
      <w:r>
        <w:rPr>
          <w:b/>
          <w:bCs/>
        </w:rPr>
        <w:t>Рисунок Л.2 - Структура распреде</w:t>
      </w:r>
      <w:r>
        <w:rPr>
          <w:b/>
          <w:bCs/>
        </w:rPr>
        <w:t>ления теплопотерь и теплопоступлений</w:t>
      </w:r>
    </w:p>
    <w:p w:rsidR="00000000" w:rsidRDefault="00233823">
      <w:pPr>
        <w:ind w:firstLine="426"/>
        <w:jc w:val="center"/>
      </w:pPr>
      <w:r>
        <w:rPr>
          <w:b/>
          <w:bCs/>
        </w:rPr>
        <w:t>проектируемого здания</w:t>
      </w:r>
    </w:p>
    <w:p w:rsidR="00000000" w:rsidRDefault="00233823">
      <w:pPr>
        <w:ind w:firstLine="426"/>
        <w:jc w:val="center"/>
      </w:pPr>
      <w:r>
        <w:t> </w:t>
      </w:r>
    </w:p>
    <w:p w:rsidR="00000000" w:rsidRDefault="00233823">
      <w:pPr>
        <w:ind w:firstLine="426"/>
        <w:jc w:val="center"/>
      </w:pPr>
      <w:r>
        <w:rPr>
          <w:noProof/>
        </w:rPr>
        <w:drawing>
          <wp:inline distT="0" distB="0" distL="0" distR="0">
            <wp:extent cx="5162550" cy="2952750"/>
            <wp:effectExtent l="0" t="0" r="0" b="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620" r:link="rId6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33823">
      <w:pPr>
        <w:ind w:firstLine="426"/>
        <w:jc w:val="both"/>
      </w:pPr>
      <w:r>
        <w:rPr>
          <w:b/>
          <w:bCs/>
        </w:rPr>
        <w:t> </w:t>
      </w:r>
    </w:p>
    <w:p w:rsidR="00000000" w:rsidRDefault="00233823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энергосбереж</w:t>
      </w:r>
      <w:r>
        <w:t>ение, энергоэффективность, ограждающие конструкции, показатели, теплозащита.</w:t>
      </w:r>
    </w:p>
    <w:p w:rsidR="00000000" w:rsidRDefault="00233823">
      <w:pPr>
        <w:ind w:firstLine="426"/>
        <w:jc w:val="both"/>
      </w:pPr>
      <w:r>
        <w:t> </w:t>
      </w:r>
    </w:p>
    <w:p w:rsidR="00000000" w:rsidRDefault="00233823">
      <w:pPr>
        <w:ind w:firstLine="426"/>
        <w:jc w:val="both"/>
      </w:pPr>
      <w:r>
        <w:t> </w:t>
      </w:r>
    </w:p>
    <w:sectPr w:rsidR="00000000">
      <w:headerReference w:type="even" r:id="rId622"/>
      <w:headerReference w:type="default" r:id="rId623"/>
      <w:footerReference w:type="even" r:id="rId624"/>
      <w:footerReference w:type="default" r:id="rId625"/>
      <w:headerReference w:type="first" r:id="rId626"/>
      <w:footerReference w:type="first" r:id="rId62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3823" w:rsidRDefault="00233823" w:rsidP="00233823">
      <w:r>
        <w:separator/>
      </w:r>
    </w:p>
  </w:endnote>
  <w:endnote w:type="continuationSeparator" w:id="0">
    <w:p w:rsidR="00233823" w:rsidRDefault="00233823" w:rsidP="00233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3823" w:rsidRDefault="00233823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3823" w:rsidRDefault="00233823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3823" w:rsidRDefault="0023382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3823" w:rsidRDefault="00233823" w:rsidP="00233823">
      <w:r>
        <w:separator/>
      </w:r>
    </w:p>
  </w:footnote>
  <w:footnote w:type="continuationSeparator" w:id="0">
    <w:p w:rsidR="00233823" w:rsidRDefault="00233823" w:rsidP="002338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3823" w:rsidRDefault="00233823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3823" w:rsidRDefault="00233823" w:rsidP="00233823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233823" w:rsidRDefault="00233823" w:rsidP="00233823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3.02-138-2013 «Энергосберегающие здания» (с изменениями от 01.04.2019 г.)</w:t>
    </w:r>
  </w:p>
  <w:p w:rsidR="00233823" w:rsidRPr="00233823" w:rsidRDefault="00233823" w:rsidP="00233823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3823" w:rsidRDefault="00233823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823"/>
    <w:rsid w:val="00233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8E1C8E-DB0B-4AAE-A656-E10DB41B6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 w:hint="default"/>
      <w:color w:val="00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60">
    <w:name w:val="60"/>
    <w:basedOn w:val="a"/>
    <w:rPr>
      <w:color w:val="auto"/>
    </w:rPr>
  </w:style>
  <w:style w:type="paragraph" w:styleId="a8">
    <w:name w:val="header"/>
    <w:basedOn w:val="a"/>
    <w:link w:val="a9"/>
    <w:uiPriority w:val="99"/>
    <w:unhideWhenUsed/>
    <w:rsid w:val="0023382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33823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23382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33823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online.zakon.kz/Document/?doc_id=38139131" TargetMode="External"/><Relationship Id="rId21" Type="http://schemas.openxmlformats.org/officeDocument/2006/relationships/hyperlink" Target="http://online.zakon.kz/Document/?doc_id=36937112" TargetMode="External"/><Relationship Id="rId324" Type="http://schemas.openxmlformats.org/officeDocument/2006/relationships/image" Target="media/image80.jpeg"/><Relationship Id="rId531" Type="http://schemas.openxmlformats.org/officeDocument/2006/relationships/image" Target="media/image161.jpeg"/><Relationship Id="rId629" Type="http://schemas.openxmlformats.org/officeDocument/2006/relationships/theme" Target="theme/theme1.xml"/><Relationship Id="rId170" Type="http://schemas.openxmlformats.org/officeDocument/2006/relationships/image" Target="media/image21.jpeg"/><Relationship Id="rId268" Type="http://schemas.openxmlformats.org/officeDocument/2006/relationships/image" Target="media/image58.png"/><Relationship Id="rId475" Type="http://schemas.openxmlformats.org/officeDocument/2006/relationships/image" Target="https://prod-prg-document-store-api.azurewebsites.net/api/DocumentObject/GetImageAsync?ImageId=41174928" TargetMode="External"/><Relationship Id="rId32" Type="http://schemas.openxmlformats.org/officeDocument/2006/relationships/hyperlink" Target="http://online.zakon.kz/Document/?doc_id=36937112" TargetMode="External"/><Relationship Id="rId128" Type="http://schemas.openxmlformats.org/officeDocument/2006/relationships/image" Target="media/image8.jpeg"/><Relationship Id="rId335" Type="http://schemas.openxmlformats.org/officeDocument/2006/relationships/image" Target="media/image85.jpeg"/><Relationship Id="rId542" Type="http://schemas.openxmlformats.org/officeDocument/2006/relationships/image" Target="media/image166.jpeg"/><Relationship Id="rId181" Type="http://schemas.openxmlformats.org/officeDocument/2006/relationships/hyperlink" Target="http://online.zakon.kz/Document/?doc_id=36937112" TargetMode="External"/><Relationship Id="rId402" Type="http://schemas.openxmlformats.org/officeDocument/2006/relationships/image" Target="media/image99.jpeg"/><Relationship Id="rId279" Type="http://schemas.openxmlformats.org/officeDocument/2006/relationships/image" Target="media/image61.jpeg"/><Relationship Id="rId486" Type="http://schemas.openxmlformats.org/officeDocument/2006/relationships/image" Target="media/image141.jpeg"/><Relationship Id="rId43" Type="http://schemas.openxmlformats.org/officeDocument/2006/relationships/hyperlink" Target="http://online.zakon.kz/Document/?doc_id=36937112" TargetMode="External"/><Relationship Id="rId139" Type="http://schemas.openxmlformats.org/officeDocument/2006/relationships/hyperlink" Target="http://online.zakon.kz/Document/?doc_id=38139131" TargetMode="External"/><Relationship Id="rId346" Type="http://schemas.openxmlformats.org/officeDocument/2006/relationships/image" Target="media/image88.jpeg"/><Relationship Id="rId553" Type="http://schemas.openxmlformats.org/officeDocument/2006/relationships/image" Target="https://prod-prg-document-store-api.azurewebsites.net/api/DocumentObject/GetImageAsync?ImageId=41174964" TargetMode="External"/><Relationship Id="rId192" Type="http://schemas.openxmlformats.org/officeDocument/2006/relationships/image" Target="media/image30.jpeg"/><Relationship Id="rId206" Type="http://schemas.openxmlformats.org/officeDocument/2006/relationships/hyperlink" Target="http://online.zakon.kz/Document/?doc_id=38139131" TargetMode="External"/><Relationship Id="rId413" Type="http://schemas.openxmlformats.org/officeDocument/2006/relationships/image" Target="https://prod-prg-document-store-api.azurewebsites.net/api/DocumentObject/GetImageAsync?ImageId=41174897" TargetMode="External"/><Relationship Id="rId497" Type="http://schemas.openxmlformats.org/officeDocument/2006/relationships/image" Target="https://prod-prg-document-store-api.azurewebsites.net/api/DocumentObject/GetImageAsync?ImageId=41174939" TargetMode="External"/><Relationship Id="rId620" Type="http://schemas.openxmlformats.org/officeDocument/2006/relationships/image" Target="media/image204.jpeg"/><Relationship Id="rId357" Type="http://schemas.openxmlformats.org/officeDocument/2006/relationships/hyperlink" Target="http://online.zakon.kz/Document/?doc_id=1039201" TargetMode="External"/><Relationship Id="rId54" Type="http://schemas.openxmlformats.org/officeDocument/2006/relationships/hyperlink" Target="http://online.zakon.kz/Document/?doc_id=38139131" TargetMode="External"/><Relationship Id="rId217" Type="http://schemas.openxmlformats.org/officeDocument/2006/relationships/image" Target="https://prod-prg-document-store-api.azurewebsites.net/api/DocumentObject/GetImageAsync?ImageId=41174827" TargetMode="External"/><Relationship Id="rId564" Type="http://schemas.openxmlformats.org/officeDocument/2006/relationships/image" Target="https://prod-prg-document-store-api.azurewebsites.net/api/DocumentObject/GetImageAsync?ImageId=41174969" TargetMode="External"/><Relationship Id="rId424" Type="http://schemas.openxmlformats.org/officeDocument/2006/relationships/image" Target="media/image110.jpeg"/><Relationship Id="rId270" Type="http://schemas.openxmlformats.org/officeDocument/2006/relationships/hyperlink" Target="http://online.zakon.kz/Document/?doc_id=36937112" TargetMode="External"/><Relationship Id="rId65" Type="http://schemas.openxmlformats.org/officeDocument/2006/relationships/hyperlink" Target="http://online.zakon.kz/Document/?doc_id=35664024" TargetMode="External"/><Relationship Id="rId130" Type="http://schemas.openxmlformats.org/officeDocument/2006/relationships/hyperlink" Target="http://online.zakon.kz/Document/?doc_id=30049118" TargetMode="External"/><Relationship Id="rId368" Type="http://schemas.openxmlformats.org/officeDocument/2006/relationships/hyperlink" Target="http://online.zakon.kz/Document/?doc_id=1022443" TargetMode="External"/><Relationship Id="rId575" Type="http://schemas.openxmlformats.org/officeDocument/2006/relationships/image" Target="media/image182.jpeg"/><Relationship Id="rId228" Type="http://schemas.openxmlformats.org/officeDocument/2006/relationships/image" Target="https://prod-prg-document-store-api.azurewebsites.net/api/DocumentObject/GetImageAsync?ImageId=41174831" TargetMode="External"/><Relationship Id="rId435" Type="http://schemas.openxmlformats.org/officeDocument/2006/relationships/image" Target="https://prod-prg-document-store-api.azurewebsites.net/api/DocumentObject/GetImageAsync?ImageId=41174908" TargetMode="External"/><Relationship Id="rId281" Type="http://schemas.openxmlformats.org/officeDocument/2006/relationships/image" Target="media/image62.jpeg"/><Relationship Id="rId502" Type="http://schemas.openxmlformats.org/officeDocument/2006/relationships/image" Target="media/image149.jpeg"/><Relationship Id="rId76" Type="http://schemas.openxmlformats.org/officeDocument/2006/relationships/hyperlink" Target="http://online.zakon.kz/Document/?doc_id=30040194" TargetMode="External"/><Relationship Id="rId141" Type="http://schemas.openxmlformats.org/officeDocument/2006/relationships/hyperlink" Target="http://online.zakon.kz/Document/?doc_id=38080689" TargetMode="External"/><Relationship Id="rId379" Type="http://schemas.openxmlformats.org/officeDocument/2006/relationships/hyperlink" Target="http://online.zakon.kz/Document/?doc_id=38139131" TargetMode="External"/><Relationship Id="rId586" Type="http://schemas.openxmlformats.org/officeDocument/2006/relationships/image" Target="media/image187.jpeg"/><Relationship Id="rId7" Type="http://schemas.openxmlformats.org/officeDocument/2006/relationships/hyperlink" Target="http://online.zakon.kz/Document/?doc_id=36937112" TargetMode="External"/><Relationship Id="rId239" Type="http://schemas.openxmlformats.org/officeDocument/2006/relationships/hyperlink" Target="http://online.zakon.kz/Document/?doc_id=36937112" TargetMode="External"/><Relationship Id="rId446" Type="http://schemas.openxmlformats.org/officeDocument/2006/relationships/image" Target="media/image121.jpeg"/><Relationship Id="rId292" Type="http://schemas.openxmlformats.org/officeDocument/2006/relationships/image" Target="https://prod-prg-document-store-api.azurewebsites.net/api/DocumentObject/GetImageAsync?ImageId=41174855" TargetMode="External"/><Relationship Id="rId306" Type="http://schemas.openxmlformats.org/officeDocument/2006/relationships/image" Target="https://prod-prg-document-store-api.azurewebsites.net/api/DocumentObject/GetImageAsync?ImageId=41174862" TargetMode="External"/><Relationship Id="rId87" Type="http://schemas.openxmlformats.org/officeDocument/2006/relationships/hyperlink" Target="http://online.zakon.kz/Document/?doc_id=30039177" TargetMode="External"/><Relationship Id="rId513" Type="http://schemas.openxmlformats.org/officeDocument/2006/relationships/image" Target="media/image153.jpeg"/><Relationship Id="rId597" Type="http://schemas.openxmlformats.org/officeDocument/2006/relationships/image" Target="https://prod-prg-document-store-api.azurewebsites.net/api/DocumentObject/GetImageAsync?ImageId=41174985" TargetMode="External"/><Relationship Id="rId152" Type="http://schemas.openxmlformats.org/officeDocument/2006/relationships/image" Target="https://prod-prg-document-store-api.azurewebsites.net/api/DocumentObject/GetImageAsync?ImageId=41174803" TargetMode="External"/><Relationship Id="rId457" Type="http://schemas.openxmlformats.org/officeDocument/2006/relationships/image" Target="https://prod-prg-document-store-api.azurewebsites.net/api/DocumentObject/GetImageAsync?ImageId=41174919" TargetMode="External"/><Relationship Id="rId14" Type="http://schemas.openxmlformats.org/officeDocument/2006/relationships/hyperlink" Target="http://online.zakon.kz/Document/?doc_id=36937112" TargetMode="External"/><Relationship Id="rId317" Type="http://schemas.openxmlformats.org/officeDocument/2006/relationships/image" Target="media/image77.jpeg"/><Relationship Id="rId524" Type="http://schemas.openxmlformats.org/officeDocument/2006/relationships/image" Target="https://prod-prg-document-store-api.azurewebsites.net/api/DocumentObject/GetImageAsync?ImageId=41174951" TargetMode="External"/><Relationship Id="rId98" Type="http://schemas.openxmlformats.org/officeDocument/2006/relationships/hyperlink" Target="http://online.zakon.kz/Document/?doc_id=38566029" TargetMode="External"/><Relationship Id="rId163" Type="http://schemas.openxmlformats.org/officeDocument/2006/relationships/hyperlink" Target="http://online.zakon.kz/Document/?doc_id=38139131" TargetMode="External"/><Relationship Id="rId370" Type="http://schemas.openxmlformats.org/officeDocument/2006/relationships/hyperlink" Target="http://online.zakon.kz/Document/?doc_id=30057478" TargetMode="External"/><Relationship Id="rId230" Type="http://schemas.openxmlformats.org/officeDocument/2006/relationships/image" Target="https://prod-prg-document-store-api.azurewebsites.net/api/DocumentObject/GetImageAsync?ImageId=41174832" TargetMode="External"/><Relationship Id="rId468" Type="http://schemas.openxmlformats.org/officeDocument/2006/relationships/image" Target="media/image132.jpeg"/><Relationship Id="rId25" Type="http://schemas.openxmlformats.org/officeDocument/2006/relationships/hyperlink" Target="http://online.zakon.kz/Document/?doc_id=36937112" TargetMode="External"/><Relationship Id="rId328" Type="http://schemas.openxmlformats.org/officeDocument/2006/relationships/image" Target="media/image82.jpeg"/><Relationship Id="rId535" Type="http://schemas.openxmlformats.org/officeDocument/2006/relationships/image" Target="media/image163.jpeg"/><Relationship Id="rId174" Type="http://schemas.openxmlformats.org/officeDocument/2006/relationships/image" Target="media/image23.jpeg"/><Relationship Id="rId381" Type="http://schemas.openxmlformats.org/officeDocument/2006/relationships/hyperlink" Target="http://online.zakon.kz/Document/?doc_id=38139131" TargetMode="External"/><Relationship Id="rId602" Type="http://schemas.openxmlformats.org/officeDocument/2006/relationships/image" Target="media/image195.jpeg"/><Relationship Id="rId241" Type="http://schemas.openxmlformats.org/officeDocument/2006/relationships/image" Target="https://prod-prg-document-store-api.azurewebsites.net/api/DocumentObject/GetImageAsync?ImageId=41174836" TargetMode="External"/><Relationship Id="rId479" Type="http://schemas.openxmlformats.org/officeDocument/2006/relationships/image" Target="https://prod-prg-document-store-api.azurewebsites.net/api/DocumentObject/GetImageAsync?ImageId=41174930" TargetMode="External"/><Relationship Id="rId36" Type="http://schemas.openxmlformats.org/officeDocument/2006/relationships/hyperlink" Target="http://online.zakon.kz/Document/?doc_id=36937112" TargetMode="External"/><Relationship Id="rId339" Type="http://schemas.openxmlformats.org/officeDocument/2006/relationships/image" Target="https://prod-prg-document-store-api.azurewebsites.net/api/DocumentObject/GetImageAsync?ImageId=41174874" TargetMode="External"/><Relationship Id="rId546" Type="http://schemas.openxmlformats.org/officeDocument/2006/relationships/image" Target="media/image168.jpeg"/><Relationship Id="rId78" Type="http://schemas.openxmlformats.org/officeDocument/2006/relationships/hyperlink" Target="http://online.zakon.kz/Document/?doc_id=1029881" TargetMode="External"/><Relationship Id="rId101" Type="http://schemas.openxmlformats.org/officeDocument/2006/relationships/hyperlink" Target="http://online.zakon.kz/Document/?doc_id=38139131" TargetMode="External"/><Relationship Id="rId143" Type="http://schemas.openxmlformats.org/officeDocument/2006/relationships/image" Target="media/image10.jpeg"/><Relationship Id="rId185" Type="http://schemas.openxmlformats.org/officeDocument/2006/relationships/image" Target="media/image27.jpeg"/><Relationship Id="rId350" Type="http://schemas.openxmlformats.org/officeDocument/2006/relationships/image" Target="media/image90.jpeg"/><Relationship Id="rId406" Type="http://schemas.openxmlformats.org/officeDocument/2006/relationships/image" Target="media/image101.jpeg"/><Relationship Id="rId588" Type="http://schemas.openxmlformats.org/officeDocument/2006/relationships/image" Target="media/image188.jpeg"/><Relationship Id="rId9" Type="http://schemas.openxmlformats.org/officeDocument/2006/relationships/hyperlink" Target="http://online.zakon.kz/Document/?doc_id=36937112" TargetMode="External"/><Relationship Id="rId210" Type="http://schemas.openxmlformats.org/officeDocument/2006/relationships/hyperlink" Target="http://online.zakon.kz/Document/?doc_id=36937112" TargetMode="External"/><Relationship Id="rId392" Type="http://schemas.openxmlformats.org/officeDocument/2006/relationships/image" Target="media/image94.jpeg"/><Relationship Id="rId448" Type="http://schemas.openxmlformats.org/officeDocument/2006/relationships/image" Target="media/image122.jpeg"/><Relationship Id="rId613" Type="http://schemas.openxmlformats.org/officeDocument/2006/relationships/image" Target="https://prod-prg-document-store-api.azurewebsites.net/api/DocumentObject/GetImageAsync?ImageId=41174993" TargetMode="External"/><Relationship Id="rId252" Type="http://schemas.openxmlformats.org/officeDocument/2006/relationships/image" Target="https://prod-prg-document-store-api.azurewebsites.net/api/DocumentObject/GetImageAsync?ImageId=41174841" TargetMode="External"/><Relationship Id="rId294" Type="http://schemas.openxmlformats.org/officeDocument/2006/relationships/image" Target="https://prod-prg-document-store-api.azurewebsites.net/api/DocumentObject/GetImageAsync?ImageId=41174856" TargetMode="External"/><Relationship Id="rId308" Type="http://schemas.openxmlformats.org/officeDocument/2006/relationships/image" Target="https://prod-prg-document-store-api.azurewebsites.net/api/DocumentObject/GetImageAsync?ImageId=41174863" TargetMode="External"/><Relationship Id="rId515" Type="http://schemas.openxmlformats.org/officeDocument/2006/relationships/image" Target="media/image154.jpeg"/><Relationship Id="rId47" Type="http://schemas.openxmlformats.org/officeDocument/2006/relationships/hyperlink" Target="http://online.zakon.kz/Document/?doc_id=36937112" TargetMode="External"/><Relationship Id="rId89" Type="http://schemas.openxmlformats.org/officeDocument/2006/relationships/image" Target="media/image1.jpeg"/><Relationship Id="rId112" Type="http://schemas.openxmlformats.org/officeDocument/2006/relationships/hyperlink" Target="http://online.zakon.kz/Document/?doc_id=31335849" TargetMode="External"/><Relationship Id="rId154" Type="http://schemas.openxmlformats.org/officeDocument/2006/relationships/image" Target="https://prod-prg-document-store-api.azurewebsites.net/api/DocumentObject/GetImageAsync?ImageId=41174804" TargetMode="External"/><Relationship Id="rId361" Type="http://schemas.openxmlformats.org/officeDocument/2006/relationships/hyperlink" Target="http://online.zakon.kz/Document/?doc_id=30040141" TargetMode="External"/><Relationship Id="rId557" Type="http://schemas.openxmlformats.org/officeDocument/2006/relationships/image" Target="https://prod-prg-document-store-api.azurewebsites.net/api/DocumentObject/GetImageAsync?ImageId=41174966" TargetMode="External"/><Relationship Id="rId599" Type="http://schemas.openxmlformats.org/officeDocument/2006/relationships/image" Target="https://prod-prg-document-store-api.azurewebsites.net/api/DocumentObject/GetImageAsync?ImageId=41174986" TargetMode="External"/><Relationship Id="rId196" Type="http://schemas.openxmlformats.org/officeDocument/2006/relationships/image" Target="https://prod-prg-document-store-api.azurewebsites.net/api/DocumentObject/GetImageAsync?ImageId=41174820" TargetMode="External"/><Relationship Id="rId417" Type="http://schemas.openxmlformats.org/officeDocument/2006/relationships/image" Target="https://prod-prg-document-store-api.azurewebsites.net/api/DocumentObject/GetImageAsync?ImageId=41174899" TargetMode="External"/><Relationship Id="rId459" Type="http://schemas.openxmlformats.org/officeDocument/2006/relationships/image" Target="https://prod-prg-document-store-api.azurewebsites.net/api/DocumentObject/GetImageAsync?ImageId=41174920" TargetMode="External"/><Relationship Id="rId624" Type="http://schemas.openxmlformats.org/officeDocument/2006/relationships/footer" Target="footer1.xml"/><Relationship Id="rId16" Type="http://schemas.openxmlformats.org/officeDocument/2006/relationships/hyperlink" Target="http://online.zakon.kz/Document/?doc_id=36937112" TargetMode="External"/><Relationship Id="rId221" Type="http://schemas.openxmlformats.org/officeDocument/2006/relationships/hyperlink" Target="http://online.zakon.kz/Document/?doc_id=36937112" TargetMode="External"/><Relationship Id="rId263" Type="http://schemas.openxmlformats.org/officeDocument/2006/relationships/hyperlink" Target="http://online.zakon.kz/Document/?doc_id=36937112" TargetMode="External"/><Relationship Id="rId319" Type="http://schemas.openxmlformats.org/officeDocument/2006/relationships/hyperlink" Target="http://online.zakon.kz/Document/?doc_id=31194179" TargetMode="External"/><Relationship Id="rId470" Type="http://schemas.openxmlformats.org/officeDocument/2006/relationships/image" Target="media/image133.jpeg"/><Relationship Id="rId526" Type="http://schemas.openxmlformats.org/officeDocument/2006/relationships/hyperlink" Target="http://online.zakon.kz/Document/?doc_id=1029881" TargetMode="External"/><Relationship Id="rId58" Type="http://schemas.openxmlformats.org/officeDocument/2006/relationships/hyperlink" Target="http://online.zakon.kz/Document/?doc_id=35669805" TargetMode="External"/><Relationship Id="rId123" Type="http://schemas.openxmlformats.org/officeDocument/2006/relationships/image" Target="https://prod-prg-document-store-api.azurewebsites.net/api/DocumentObject/GetImageAsync?ImageId=41174793" TargetMode="External"/><Relationship Id="rId330" Type="http://schemas.openxmlformats.org/officeDocument/2006/relationships/image" Target="media/image83.jpeg"/><Relationship Id="rId568" Type="http://schemas.openxmlformats.org/officeDocument/2006/relationships/image" Target="https://prod-prg-document-store-api.azurewebsites.net/api/DocumentObject/GetImageAsync?ImageId=41174971" TargetMode="External"/><Relationship Id="rId165" Type="http://schemas.openxmlformats.org/officeDocument/2006/relationships/image" Target="media/image20.jpeg"/><Relationship Id="rId372" Type="http://schemas.openxmlformats.org/officeDocument/2006/relationships/hyperlink" Target="http://online.zakon.kz/Document/?doc_id=36937112" TargetMode="External"/><Relationship Id="rId428" Type="http://schemas.openxmlformats.org/officeDocument/2006/relationships/image" Target="media/image112.jpeg"/><Relationship Id="rId232" Type="http://schemas.openxmlformats.org/officeDocument/2006/relationships/image" Target="https://prod-prg-document-store-api.azurewebsites.net/api/DocumentObject/GetImageAsync?ImageId=41174833" TargetMode="External"/><Relationship Id="rId274" Type="http://schemas.openxmlformats.org/officeDocument/2006/relationships/image" Target="https://prod-prg-document-store-api.azurewebsites.net/api/DocumentObject/GetImageAsync?ImageId=41174847" TargetMode="External"/><Relationship Id="rId481" Type="http://schemas.openxmlformats.org/officeDocument/2006/relationships/image" Target="https://prod-prg-document-store-api.azurewebsites.net/api/DocumentObject/GetImageAsync?ImageId=41174931" TargetMode="External"/><Relationship Id="rId27" Type="http://schemas.openxmlformats.org/officeDocument/2006/relationships/hyperlink" Target="http://online.zakon.kz/Document/?doc_id=36937112" TargetMode="External"/><Relationship Id="rId69" Type="http://schemas.openxmlformats.org/officeDocument/2006/relationships/hyperlink" Target="http://online.zakon.kz/Document/?doc_id=30039775" TargetMode="External"/><Relationship Id="rId134" Type="http://schemas.openxmlformats.org/officeDocument/2006/relationships/hyperlink" Target="http://online.zakon.kz/Document/?doc_id=36937112" TargetMode="External"/><Relationship Id="rId537" Type="http://schemas.openxmlformats.org/officeDocument/2006/relationships/image" Target="media/image164.jpeg"/><Relationship Id="rId579" Type="http://schemas.openxmlformats.org/officeDocument/2006/relationships/image" Target="media/image184.jpeg"/><Relationship Id="rId80" Type="http://schemas.openxmlformats.org/officeDocument/2006/relationships/hyperlink" Target="http://online.zakon.kz/Document/?doc_id=30040225" TargetMode="External"/><Relationship Id="rId176" Type="http://schemas.openxmlformats.org/officeDocument/2006/relationships/image" Target="media/image24.jpeg"/><Relationship Id="rId341" Type="http://schemas.openxmlformats.org/officeDocument/2006/relationships/hyperlink" Target="http://online.zakon.kz/Document/?doc_id=36937112" TargetMode="External"/><Relationship Id="rId383" Type="http://schemas.openxmlformats.org/officeDocument/2006/relationships/image" Target="media/image92.jpeg"/><Relationship Id="rId439" Type="http://schemas.openxmlformats.org/officeDocument/2006/relationships/image" Target="https://prod-prg-document-store-api.azurewebsites.net/api/DocumentObject/GetImageAsync?ImageId=41174910" TargetMode="External"/><Relationship Id="rId590" Type="http://schemas.openxmlformats.org/officeDocument/2006/relationships/image" Target="media/image189.jpeg"/><Relationship Id="rId604" Type="http://schemas.openxmlformats.org/officeDocument/2006/relationships/image" Target="media/image196.jpeg"/><Relationship Id="rId201" Type="http://schemas.openxmlformats.org/officeDocument/2006/relationships/image" Target="media/image34.jpeg"/><Relationship Id="rId243" Type="http://schemas.openxmlformats.org/officeDocument/2006/relationships/image" Target="https://prod-prg-document-store-api.azurewebsites.net/api/DocumentObject/GetImageAsync?ImageId=41174837" TargetMode="External"/><Relationship Id="rId285" Type="http://schemas.openxmlformats.org/officeDocument/2006/relationships/image" Target="media/image64.jpeg"/><Relationship Id="rId450" Type="http://schemas.openxmlformats.org/officeDocument/2006/relationships/image" Target="media/image123.jpeg"/><Relationship Id="rId506" Type="http://schemas.openxmlformats.org/officeDocument/2006/relationships/hyperlink" Target="http://online.zakon.kz/Document/?doc_id=30043522" TargetMode="External"/><Relationship Id="rId38" Type="http://schemas.openxmlformats.org/officeDocument/2006/relationships/hyperlink" Target="http://online.zakon.kz/Document/?doc_id=36937112" TargetMode="External"/><Relationship Id="rId103" Type="http://schemas.openxmlformats.org/officeDocument/2006/relationships/hyperlink" Target="http://online.zakon.kz/Document/?doc_id=33546556" TargetMode="External"/><Relationship Id="rId310" Type="http://schemas.openxmlformats.org/officeDocument/2006/relationships/image" Target="https://prod-prg-document-store-api.azurewebsites.net/api/DocumentObject/GetImageAsync?ImageId=41174864" TargetMode="External"/><Relationship Id="rId492" Type="http://schemas.openxmlformats.org/officeDocument/2006/relationships/image" Target="media/image144.jpeg"/><Relationship Id="rId548" Type="http://schemas.openxmlformats.org/officeDocument/2006/relationships/image" Target="media/image169.jpeg"/><Relationship Id="rId91" Type="http://schemas.openxmlformats.org/officeDocument/2006/relationships/hyperlink" Target="http://online.zakon.kz/Document/?doc_id=36937112" TargetMode="External"/><Relationship Id="rId145" Type="http://schemas.openxmlformats.org/officeDocument/2006/relationships/image" Target="media/image11.jpeg"/><Relationship Id="rId187" Type="http://schemas.openxmlformats.org/officeDocument/2006/relationships/image" Target="media/image28.png"/><Relationship Id="rId352" Type="http://schemas.openxmlformats.org/officeDocument/2006/relationships/hyperlink" Target="http://online.zakon.kz/Document/?doc_id=36937112" TargetMode="External"/><Relationship Id="rId394" Type="http://schemas.openxmlformats.org/officeDocument/2006/relationships/image" Target="media/image95.jpeg"/><Relationship Id="rId408" Type="http://schemas.openxmlformats.org/officeDocument/2006/relationships/image" Target="media/image102.jpeg"/><Relationship Id="rId615" Type="http://schemas.openxmlformats.org/officeDocument/2006/relationships/image" Target="https://prod-prg-document-store-api.azurewebsites.net/api/DocumentObject/GetImageAsync?ImageId=41174994" TargetMode="External"/><Relationship Id="rId212" Type="http://schemas.openxmlformats.org/officeDocument/2006/relationships/image" Target="https://prod-prg-document-store-api.azurewebsites.net/api/DocumentObject/GetImageAsync?ImageId=41174825" TargetMode="External"/><Relationship Id="rId254" Type="http://schemas.openxmlformats.org/officeDocument/2006/relationships/image" Target="https://prod-prg-document-store-api.azurewebsites.net/api/DocumentObject/GetImageAsync?ImageId=41174842" TargetMode="External"/><Relationship Id="rId49" Type="http://schemas.openxmlformats.org/officeDocument/2006/relationships/hyperlink" Target="http://online.zakon.kz/Document/?doc_id=36937112" TargetMode="External"/><Relationship Id="rId114" Type="http://schemas.openxmlformats.org/officeDocument/2006/relationships/hyperlink" Target="http://online.zakon.kz/Document/?doc_id=38139131" TargetMode="External"/><Relationship Id="rId296" Type="http://schemas.openxmlformats.org/officeDocument/2006/relationships/image" Target="https://prod-prg-document-store-api.azurewebsites.net/api/DocumentObject/GetImageAsync?ImageId=41174857" TargetMode="External"/><Relationship Id="rId461" Type="http://schemas.openxmlformats.org/officeDocument/2006/relationships/image" Target="https://prod-prg-document-store-api.azurewebsites.net/api/DocumentObject/GetImageAsync?ImageId=41174921" TargetMode="External"/><Relationship Id="rId517" Type="http://schemas.openxmlformats.org/officeDocument/2006/relationships/image" Target="media/image155.jpeg"/><Relationship Id="rId559" Type="http://schemas.openxmlformats.org/officeDocument/2006/relationships/image" Target="https://prod-prg-document-store-api.azurewebsites.net/api/DocumentObject/GetImageAsync?ImageId=41174967" TargetMode="External"/><Relationship Id="rId60" Type="http://schemas.openxmlformats.org/officeDocument/2006/relationships/hyperlink" Target="http://online.zakon.kz/Document/?doc_id=33515490" TargetMode="External"/><Relationship Id="rId156" Type="http://schemas.openxmlformats.org/officeDocument/2006/relationships/image" Target="https://prod-prg-document-store-api.azurewebsites.net/api/DocumentObject/GetImageAsync?ImageId=41174805" TargetMode="External"/><Relationship Id="rId198" Type="http://schemas.openxmlformats.org/officeDocument/2006/relationships/image" Target="https://prod-prg-document-store-api.azurewebsites.net/api/DocumentObject/GetImageAsync?ImageId=41174821" TargetMode="External"/><Relationship Id="rId321" Type="http://schemas.openxmlformats.org/officeDocument/2006/relationships/image" Target="https://prod-prg-document-store-api.azurewebsites.net/api/DocumentObject/GetImageAsync?ImageId=41174866" TargetMode="External"/><Relationship Id="rId363" Type="http://schemas.openxmlformats.org/officeDocument/2006/relationships/hyperlink" Target="http://online.zakon.kz/Document/?doc_id=1039399" TargetMode="External"/><Relationship Id="rId419" Type="http://schemas.openxmlformats.org/officeDocument/2006/relationships/image" Target="https://prod-prg-document-store-api.azurewebsites.net/api/DocumentObject/GetImageAsync?ImageId=41174900" TargetMode="External"/><Relationship Id="rId570" Type="http://schemas.openxmlformats.org/officeDocument/2006/relationships/image" Target="https://prod-prg-document-store-api.azurewebsites.net/api/DocumentObject/GetImageAsync?ImageId=41174972" TargetMode="External"/><Relationship Id="rId626" Type="http://schemas.openxmlformats.org/officeDocument/2006/relationships/header" Target="header3.xml"/><Relationship Id="rId223" Type="http://schemas.openxmlformats.org/officeDocument/2006/relationships/image" Target="https://prod-prg-document-store-api.azurewebsites.net/api/DocumentObject/GetImageAsync?ImageId=41174829" TargetMode="External"/><Relationship Id="rId430" Type="http://schemas.openxmlformats.org/officeDocument/2006/relationships/image" Target="media/image113.jpeg"/><Relationship Id="rId18" Type="http://schemas.openxmlformats.org/officeDocument/2006/relationships/hyperlink" Target="http://online.zakon.kz/Document/?doc_id=36937112" TargetMode="External"/><Relationship Id="rId265" Type="http://schemas.openxmlformats.org/officeDocument/2006/relationships/hyperlink" Target="http://online.zakon.kz/Document/?doc_id=38566029" TargetMode="External"/><Relationship Id="rId472" Type="http://schemas.openxmlformats.org/officeDocument/2006/relationships/image" Target="media/image134.jpeg"/><Relationship Id="rId528" Type="http://schemas.openxmlformats.org/officeDocument/2006/relationships/image" Target="https://prod-prg-document-store-api.azurewebsites.net/api/DocumentObject/GetImageAsync?ImageId=41174952" TargetMode="External"/><Relationship Id="rId125" Type="http://schemas.openxmlformats.org/officeDocument/2006/relationships/image" Target="https://prod-prg-document-store-api.azurewebsites.net/api/DocumentObject/GetImageAsync?ImageId=41174794" TargetMode="External"/><Relationship Id="rId167" Type="http://schemas.openxmlformats.org/officeDocument/2006/relationships/hyperlink" Target="http://online.zakon.kz/Document/?doc_id=39220052" TargetMode="External"/><Relationship Id="rId332" Type="http://schemas.openxmlformats.org/officeDocument/2006/relationships/image" Target="media/image84.jpeg"/><Relationship Id="rId374" Type="http://schemas.openxmlformats.org/officeDocument/2006/relationships/hyperlink" Target="http://online.zakon.kz/Document/?doc_id=36937112" TargetMode="External"/><Relationship Id="rId581" Type="http://schemas.openxmlformats.org/officeDocument/2006/relationships/image" Target="media/image185.jpeg"/><Relationship Id="rId71" Type="http://schemas.openxmlformats.org/officeDocument/2006/relationships/hyperlink" Target="http://online.zakon.kz/Document/?doc_id=30039841" TargetMode="External"/><Relationship Id="rId234" Type="http://schemas.openxmlformats.org/officeDocument/2006/relationships/image" Target="media/image45.jpeg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6937112" TargetMode="External"/><Relationship Id="rId276" Type="http://schemas.openxmlformats.org/officeDocument/2006/relationships/image" Target="media/image60.jpeg"/><Relationship Id="rId441" Type="http://schemas.openxmlformats.org/officeDocument/2006/relationships/image" Target="https://prod-prg-document-store-api.azurewebsites.net/api/DocumentObject/GetImageAsync?ImageId=41174911" TargetMode="External"/><Relationship Id="rId483" Type="http://schemas.openxmlformats.org/officeDocument/2006/relationships/image" Target="https://prod-prg-document-store-api.azurewebsites.net/api/DocumentObject/GetImageAsync?ImageId=41174932" TargetMode="External"/><Relationship Id="rId539" Type="http://schemas.openxmlformats.org/officeDocument/2006/relationships/image" Target="media/image165.jpeg"/><Relationship Id="rId40" Type="http://schemas.openxmlformats.org/officeDocument/2006/relationships/hyperlink" Target="http://online.zakon.kz/Document/?doc_id=36937112" TargetMode="External"/><Relationship Id="rId136" Type="http://schemas.openxmlformats.org/officeDocument/2006/relationships/image" Target="https://prod-prg-document-store-api.azurewebsites.net/api/DocumentObject/GetImageAsync?ImageId=41174798" TargetMode="External"/><Relationship Id="rId178" Type="http://schemas.openxmlformats.org/officeDocument/2006/relationships/hyperlink" Target="http://online.zakon.kz/Document/?doc_id=33546556" TargetMode="External"/><Relationship Id="rId301" Type="http://schemas.openxmlformats.org/officeDocument/2006/relationships/image" Target="media/image72.jpeg"/><Relationship Id="rId343" Type="http://schemas.openxmlformats.org/officeDocument/2006/relationships/image" Target="https://prod-prg-document-store-api.azurewebsites.net/api/DocumentObject/GetImageAsync?ImageId=41174875" TargetMode="External"/><Relationship Id="rId550" Type="http://schemas.openxmlformats.org/officeDocument/2006/relationships/image" Target="media/image170.jpeg"/><Relationship Id="rId82" Type="http://schemas.openxmlformats.org/officeDocument/2006/relationships/hyperlink" Target="http://online.zakon.kz/Document/?doc_id=30040328" TargetMode="External"/><Relationship Id="rId203" Type="http://schemas.openxmlformats.org/officeDocument/2006/relationships/image" Target="media/image35.jpeg"/><Relationship Id="rId385" Type="http://schemas.openxmlformats.org/officeDocument/2006/relationships/hyperlink" Target="http://online.zakon.kz/Document/?doc_id=35957424" TargetMode="External"/><Relationship Id="rId592" Type="http://schemas.openxmlformats.org/officeDocument/2006/relationships/image" Target="media/image190.jpeg"/><Relationship Id="rId606" Type="http://schemas.openxmlformats.org/officeDocument/2006/relationships/image" Target="media/image197.jpeg"/><Relationship Id="rId245" Type="http://schemas.openxmlformats.org/officeDocument/2006/relationships/image" Target="https://prod-prg-document-store-api.azurewebsites.net/api/DocumentObject/GetImageAsync?ImageId=41174838" TargetMode="External"/><Relationship Id="rId287" Type="http://schemas.openxmlformats.org/officeDocument/2006/relationships/image" Target="media/image65.jpeg"/><Relationship Id="rId410" Type="http://schemas.openxmlformats.org/officeDocument/2006/relationships/image" Target="media/image103.png"/><Relationship Id="rId452" Type="http://schemas.openxmlformats.org/officeDocument/2006/relationships/image" Target="media/image124.jpeg"/><Relationship Id="rId494" Type="http://schemas.openxmlformats.org/officeDocument/2006/relationships/image" Target="media/image145.jpeg"/><Relationship Id="rId508" Type="http://schemas.openxmlformats.org/officeDocument/2006/relationships/image" Target="https://prod-prg-document-store-api.azurewebsites.net/api/DocumentObject/GetImageAsync?ImageId=41174944" TargetMode="External"/><Relationship Id="rId105" Type="http://schemas.openxmlformats.org/officeDocument/2006/relationships/hyperlink" Target="http://online.zakon.kz/Document/?doc_id=36937112" TargetMode="External"/><Relationship Id="rId147" Type="http://schemas.openxmlformats.org/officeDocument/2006/relationships/image" Target="media/image12.jpeg"/><Relationship Id="rId312" Type="http://schemas.openxmlformats.org/officeDocument/2006/relationships/hyperlink" Target="http://online.zakon.kz/Document/?doc_id=36937112" TargetMode="External"/><Relationship Id="rId354" Type="http://schemas.openxmlformats.org/officeDocument/2006/relationships/image" Target="https://prod-prg-document-store-api.azurewebsites.net/api/DocumentObject/GetImageAsync?ImageId=41174879" TargetMode="External"/><Relationship Id="rId51" Type="http://schemas.openxmlformats.org/officeDocument/2006/relationships/hyperlink" Target="http://online.zakon.kz/Document/?doc_id=36937112" TargetMode="External"/><Relationship Id="rId93" Type="http://schemas.openxmlformats.org/officeDocument/2006/relationships/hyperlink" Target="http://online.zakon.kz/Document/?doc_id=36937112" TargetMode="External"/><Relationship Id="rId189" Type="http://schemas.openxmlformats.org/officeDocument/2006/relationships/image" Target="media/image29.png"/><Relationship Id="rId396" Type="http://schemas.openxmlformats.org/officeDocument/2006/relationships/image" Target="media/image96.jpeg"/><Relationship Id="rId561" Type="http://schemas.openxmlformats.org/officeDocument/2006/relationships/image" Target="https://prod-prg-document-store-api.azurewebsites.net/api/DocumentObject/GetImageAsync?ImageId=41174968" TargetMode="External"/><Relationship Id="rId617" Type="http://schemas.openxmlformats.org/officeDocument/2006/relationships/image" Target="https://prod-prg-document-store-api.azurewebsites.net/api/DocumentObject/GetImageAsync?ImageId=41174995" TargetMode="External"/><Relationship Id="rId214" Type="http://schemas.openxmlformats.org/officeDocument/2006/relationships/image" Target="media/image37.jpeg"/><Relationship Id="rId256" Type="http://schemas.openxmlformats.org/officeDocument/2006/relationships/image" Target="https://prod-prg-document-store-api.azurewebsites.net/api/DocumentObject/GetImageAsync?ImageId=41174843" TargetMode="External"/><Relationship Id="rId298" Type="http://schemas.openxmlformats.org/officeDocument/2006/relationships/image" Target="https://prod-prg-document-store-api.azurewebsites.net/api/DocumentObject/GetImageAsync?ImageId=41174858" TargetMode="External"/><Relationship Id="rId421" Type="http://schemas.openxmlformats.org/officeDocument/2006/relationships/image" Target="https://prod-prg-document-store-api.azurewebsites.net/api/DocumentObject/GetImageAsync?ImageId=41174901" TargetMode="External"/><Relationship Id="rId463" Type="http://schemas.openxmlformats.org/officeDocument/2006/relationships/image" Target="https://prod-prg-document-store-api.azurewebsites.net/api/DocumentObject/GetImageAsync?ImageId=41174922" TargetMode="External"/><Relationship Id="rId519" Type="http://schemas.openxmlformats.org/officeDocument/2006/relationships/image" Target="media/image156.jpeg"/><Relationship Id="rId116" Type="http://schemas.openxmlformats.org/officeDocument/2006/relationships/hyperlink" Target="http://online.zakon.kz/Document/?doc_id=30075061" TargetMode="External"/><Relationship Id="rId158" Type="http://schemas.openxmlformats.org/officeDocument/2006/relationships/image" Target="https://prod-prg-document-store-api.azurewebsites.net/api/DocumentObject/GetImageAsync?ImageId=41174806" TargetMode="External"/><Relationship Id="rId323" Type="http://schemas.openxmlformats.org/officeDocument/2006/relationships/image" Target="https://prod-prg-document-store-api.azurewebsites.net/api/DocumentObject/GetImageAsync?ImageId=41174867" TargetMode="External"/><Relationship Id="rId530" Type="http://schemas.openxmlformats.org/officeDocument/2006/relationships/image" Target="https://prod-prg-document-store-api.azurewebsites.net/api/DocumentObject/GetImageAsync?ImageId=41174953" TargetMode="External"/><Relationship Id="rId20" Type="http://schemas.openxmlformats.org/officeDocument/2006/relationships/hyperlink" Target="http://online.zakon.kz/Document/?doc_id=36937112" TargetMode="External"/><Relationship Id="rId62" Type="http://schemas.openxmlformats.org/officeDocument/2006/relationships/hyperlink" Target="http://online.zakon.kz/Document/?doc_id=34416721" TargetMode="External"/><Relationship Id="rId365" Type="http://schemas.openxmlformats.org/officeDocument/2006/relationships/hyperlink" Target="http://online.zakon.kz/Document/?doc_id=30040194" TargetMode="External"/><Relationship Id="rId572" Type="http://schemas.openxmlformats.org/officeDocument/2006/relationships/image" Target="https://prod-prg-document-store-api.azurewebsites.net/api/DocumentObject/GetImageAsync?ImageId=41174973" TargetMode="External"/><Relationship Id="rId628" Type="http://schemas.openxmlformats.org/officeDocument/2006/relationships/fontTable" Target="fontTable.xml"/><Relationship Id="rId225" Type="http://schemas.openxmlformats.org/officeDocument/2006/relationships/image" Target="https://prod-prg-document-store-api.azurewebsites.net/api/DocumentObject/GetImageAsync?ImageId=41174830" TargetMode="External"/><Relationship Id="rId267" Type="http://schemas.openxmlformats.org/officeDocument/2006/relationships/image" Target="https://prod-prg-document-store-api.azurewebsites.net/api/DocumentObject/GetImageAsync?ImageId=41838499" TargetMode="External"/><Relationship Id="rId432" Type="http://schemas.openxmlformats.org/officeDocument/2006/relationships/image" Target="media/image114.jpeg"/><Relationship Id="rId474" Type="http://schemas.openxmlformats.org/officeDocument/2006/relationships/image" Target="media/image135.jpeg"/><Relationship Id="rId127" Type="http://schemas.openxmlformats.org/officeDocument/2006/relationships/image" Target="https://prod-prg-document-store-api.azurewebsites.net/api/DocumentObject/GetImageAsync?ImageId=41174795" TargetMode="External"/><Relationship Id="rId31" Type="http://schemas.openxmlformats.org/officeDocument/2006/relationships/hyperlink" Target="http://online.zakon.kz/Document/?doc_id=36937112" TargetMode="External"/><Relationship Id="rId73" Type="http://schemas.openxmlformats.org/officeDocument/2006/relationships/hyperlink" Target="http://online.zakon.kz/Document/?doc_id=30039962" TargetMode="External"/><Relationship Id="rId169" Type="http://schemas.openxmlformats.org/officeDocument/2006/relationships/hyperlink" Target="http://online.zakon.kz/Document/?doc_id=38566029" TargetMode="External"/><Relationship Id="rId334" Type="http://schemas.openxmlformats.org/officeDocument/2006/relationships/hyperlink" Target="http://online.zakon.kz/Document/?doc_id=36937112" TargetMode="External"/><Relationship Id="rId376" Type="http://schemas.openxmlformats.org/officeDocument/2006/relationships/hyperlink" Target="http://online.zakon.kz/Document/?doc_id=38139131" TargetMode="External"/><Relationship Id="rId541" Type="http://schemas.openxmlformats.org/officeDocument/2006/relationships/hyperlink" Target="http://online.zakon.kz/Document/?doc_id=1029881" TargetMode="External"/><Relationship Id="rId583" Type="http://schemas.openxmlformats.org/officeDocument/2006/relationships/hyperlink" Target="http://online.zakon.kz/Document/?doc_id=1022443" TargetMode="External"/><Relationship Id="rId4" Type="http://schemas.openxmlformats.org/officeDocument/2006/relationships/footnotes" Target="footnotes.xml"/><Relationship Id="rId180" Type="http://schemas.openxmlformats.org/officeDocument/2006/relationships/image" Target="https://prod-prg-document-store-api.azurewebsites.net/api/DocumentObject/GetImageAsync?ImageId=41174814" TargetMode="External"/><Relationship Id="rId236" Type="http://schemas.openxmlformats.org/officeDocument/2006/relationships/image" Target="media/image46.jpeg"/><Relationship Id="rId278" Type="http://schemas.openxmlformats.org/officeDocument/2006/relationships/hyperlink" Target="http://online.zakon.kz/Document/?doc_id=1022443" TargetMode="External"/><Relationship Id="rId401" Type="http://schemas.openxmlformats.org/officeDocument/2006/relationships/image" Target="https://prod-prg-document-store-api.azurewebsites.net/api/DocumentObject/GetImageAsync?ImageId=41174891" TargetMode="External"/><Relationship Id="rId443" Type="http://schemas.openxmlformats.org/officeDocument/2006/relationships/image" Target="https://prod-prg-document-store-api.azurewebsites.net/api/DocumentObject/GetImageAsync?ImageId=41174912" TargetMode="External"/><Relationship Id="rId303" Type="http://schemas.openxmlformats.org/officeDocument/2006/relationships/image" Target="media/image73.jpeg"/><Relationship Id="rId485" Type="http://schemas.openxmlformats.org/officeDocument/2006/relationships/image" Target="https://prod-prg-document-store-api.azurewebsites.net/api/DocumentObject/GetImageAsync?ImageId=41174933" TargetMode="External"/><Relationship Id="rId42" Type="http://schemas.openxmlformats.org/officeDocument/2006/relationships/hyperlink" Target="http://online.zakon.kz/Document/?doc_id=36937112" TargetMode="External"/><Relationship Id="rId84" Type="http://schemas.openxmlformats.org/officeDocument/2006/relationships/hyperlink" Target="http://online.zakon.kz/Document/?doc_id=30040345" TargetMode="External"/><Relationship Id="rId138" Type="http://schemas.openxmlformats.org/officeDocument/2006/relationships/hyperlink" Target="http://online.zakon.kz/Document/?doc_id=30040345" TargetMode="External"/><Relationship Id="rId345" Type="http://schemas.openxmlformats.org/officeDocument/2006/relationships/hyperlink" Target="http://online.zakon.kz/Document/?doc_id=36937112" TargetMode="External"/><Relationship Id="rId387" Type="http://schemas.openxmlformats.org/officeDocument/2006/relationships/image" Target="https://prod-prg-document-store-api.azurewebsites.net/api/DocumentObject/GetImageAsync?ImageId=41174881" TargetMode="External"/><Relationship Id="rId510" Type="http://schemas.openxmlformats.org/officeDocument/2006/relationships/hyperlink" Target="http://online.zakon.kz/Document/?doc_id=1029881" TargetMode="External"/><Relationship Id="rId552" Type="http://schemas.openxmlformats.org/officeDocument/2006/relationships/image" Target="media/image171.jpeg"/><Relationship Id="rId594" Type="http://schemas.openxmlformats.org/officeDocument/2006/relationships/image" Target="media/image191.jpeg"/><Relationship Id="rId608" Type="http://schemas.openxmlformats.org/officeDocument/2006/relationships/image" Target="media/image198.jpeg"/><Relationship Id="rId191" Type="http://schemas.openxmlformats.org/officeDocument/2006/relationships/hyperlink" Target="http://online.zakon.kz/Document/?doc_id=36937112" TargetMode="External"/><Relationship Id="rId205" Type="http://schemas.openxmlformats.org/officeDocument/2006/relationships/hyperlink" Target="http://online.zakon.kz/Document/?doc_id=36937112" TargetMode="External"/><Relationship Id="rId247" Type="http://schemas.openxmlformats.org/officeDocument/2006/relationships/image" Target="https://prod-prg-document-store-api.azurewebsites.net/api/DocumentObject/GetImageAsync?ImageId=41174839" TargetMode="External"/><Relationship Id="rId412" Type="http://schemas.openxmlformats.org/officeDocument/2006/relationships/image" Target="media/image104.jpeg"/><Relationship Id="rId107" Type="http://schemas.openxmlformats.org/officeDocument/2006/relationships/image" Target="https://prod-prg-document-store-api.azurewebsites.net/api/DocumentObject/GetImageAsync?ImageId=41174791" TargetMode="External"/><Relationship Id="rId289" Type="http://schemas.openxmlformats.org/officeDocument/2006/relationships/image" Target="media/image66.jpeg"/><Relationship Id="rId454" Type="http://schemas.openxmlformats.org/officeDocument/2006/relationships/image" Target="media/image125.jpeg"/><Relationship Id="rId496" Type="http://schemas.openxmlformats.org/officeDocument/2006/relationships/image" Target="media/image146.jpeg"/><Relationship Id="rId11" Type="http://schemas.openxmlformats.org/officeDocument/2006/relationships/hyperlink" Target="http://online.zakon.kz/Document/?doc_id=36937112" TargetMode="External"/><Relationship Id="rId53" Type="http://schemas.openxmlformats.org/officeDocument/2006/relationships/hyperlink" Target="http://online.zakon.kz/Document/?doc_id=39788018" TargetMode="External"/><Relationship Id="rId149" Type="http://schemas.openxmlformats.org/officeDocument/2006/relationships/image" Target="media/image13.jpeg"/><Relationship Id="rId314" Type="http://schemas.openxmlformats.org/officeDocument/2006/relationships/hyperlink" Target="http://online.zakon.kz/Document/?doc_id=36937112" TargetMode="External"/><Relationship Id="rId356" Type="http://schemas.openxmlformats.org/officeDocument/2006/relationships/hyperlink" Target="http://online.zakon.kz/Document/?doc_id=1022471" TargetMode="External"/><Relationship Id="rId398" Type="http://schemas.openxmlformats.org/officeDocument/2006/relationships/image" Target="media/image97.jpeg"/><Relationship Id="rId521" Type="http://schemas.openxmlformats.org/officeDocument/2006/relationships/image" Target="media/image157.jpeg"/><Relationship Id="rId563" Type="http://schemas.openxmlformats.org/officeDocument/2006/relationships/image" Target="media/image176.jpeg"/><Relationship Id="rId619" Type="http://schemas.openxmlformats.org/officeDocument/2006/relationships/image" Target="https://prod-prg-document-store-api.azurewebsites.net/api/DocumentObject/GetImageAsync?ImageId=41174996" TargetMode="External"/><Relationship Id="rId95" Type="http://schemas.openxmlformats.org/officeDocument/2006/relationships/image" Target="https://prod-prg-document-store-api.azurewebsites.net/api/DocumentObject/GetImageAsync?ImageId=41174790" TargetMode="External"/><Relationship Id="rId160" Type="http://schemas.openxmlformats.org/officeDocument/2006/relationships/image" Target="https://prod-prg-document-store-api.azurewebsites.net/api/DocumentObject/GetImageAsync?ImageId=41174807" TargetMode="External"/><Relationship Id="rId216" Type="http://schemas.openxmlformats.org/officeDocument/2006/relationships/image" Target="media/image38.jpeg"/><Relationship Id="rId423" Type="http://schemas.openxmlformats.org/officeDocument/2006/relationships/image" Target="https://prod-prg-document-store-api.azurewebsites.net/api/DocumentObject/GetImageAsync?ImageId=41174902" TargetMode="External"/><Relationship Id="rId258" Type="http://schemas.openxmlformats.org/officeDocument/2006/relationships/image" Target="https://prod-prg-document-store-api.azurewebsites.net/api/DocumentObject/GetImageAsync?ImageId=41174844" TargetMode="External"/><Relationship Id="rId465" Type="http://schemas.openxmlformats.org/officeDocument/2006/relationships/image" Target="https://prod-prg-document-store-api.azurewebsites.net/api/DocumentObject/GetImageAsync?ImageId=41174923" TargetMode="External"/><Relationship Id="rId22" Type="http://schemas.openxmlformats.org/officeDocument/2006/relationships/hyperlink" Target="http://online.zakon.kz/Document/?doc_id=36937112" TargetMode="External"/><Relationship Id="rId64" Type="http://schemas.openxmlformats.org/officeDocument/2006/relationships/hyperlink" Target="http://online.zakon.kz/Document/?doc_id=39788018" TargetMode="External"/><Relationship Id="rId118" Type="http://schemas.openxmlformats.org/officeDocument/2006/relationships/hyperlink" Target="http://online.zakon.kz/Document/?doc_id=38566029" TargetMode="External"/><Relationship Id="rId325" Type="http://schemas.openxmlformats.org/officeDocument/2006/relationships/image" Target="https://prod-prg-document-store-api.azurewebsites.net/api/DocumentObject/GetImageAsync?ImageId=41174868" TargetMode="External"/><Relationship Id="rId367" Type="http://schemas.openxmlformats.org/officeDocument/2006/relationships/hyperlink" Target="http://online.zakon.kz/Document/?doc_id=1029881" TargetMode="External"/><Relationship Id="rId532" Type="http://schemas.openxmlformats.org/officeDocument/2006/relationships/image" Target="https://prod-prg-document-store-api.azurewebsites.net/api/DocumentObject/GetImageAsync?ImageId=41174954" TargetMode="External"/><Relationship Id="rId574" Type="http://schemas.openxmlformats.org/officeDocument/2006/relationships/image" Target="https://prod-prg-document-store-api.azurewebsites.net/api/DocumentObject/GetImageAsync?ImageId=41174974" TargetMode="External"/><Relationship Id="rId171" Type="http://schemas.openxmlformats.org/officeDocument/2006/relationships/image" Target="https://prod-prg-document-store-api.azurewebsites.net/api/DocumentObject/GetImageAsync?ImageId=41174810" TargetMode="External"/><Relationship Id="rId227" Type="http://schemas.openxmlformats.org/officeDocument/2006/relationships/image" Target="media/image42.jpeg"/><Relationship Id="rId269" Type="http://schemas.openxmlformats.org/officeDocument/2006/relationships/image" Target="https://prod-prg-document-store-api.azurewebsites.net/api/DocumentObject/GetImageAsync?ImageId=41838502" TargetMode="External"/><Relationship Id="rId434" Type="http://schemas.openxmlformats.org/officeDocument/2006/relationships/image" Target="media/image115.png"/><Relationship Id="rId476" Type="http://schemas.openxmlformats.org/officeDocument/2006/relationships/image" Target="media/image136.jpeg"/><Relationship Id="rId33" Type="http://schemas.openxmlformats.org/officeDocument/2006/relationships/hyperlink" Target="http://online.zakon.kz/Document/?doc_id=36937112" TargetMode="External"/><Relationship Id="rId129" Type="http://schemas.openxmlformats.org/officeDocument/2006/relationships/image" Target="https://prod-prg-document-store-api.azurewebsites.net/api/DocumentObject/GetImageAsync?ImageId=41174797" TargetMode="External"/><Relationship Id="rId280" Type="http://schemas.openxmlformats.org/officeDocument/2006/relationships/image" Target="https://prod-prg-document-store-api.azurewebsites.net/api/DocumentObject/GetImageAsync?ImageId=41174849" TargetMode="External"/><Relationship Id="rId336" Type="http://schemas.openxmlformats.org/officeDocument/2006/relationships/image" Target="https://prod-prg-document-store-api.azurewebsites.net/api/DocumentObject/GetImageAsync?ImageId=41174873" TargetMode="External"/><Relationship Id="rId501" Type="http://schemas.openxmlformats.org/officeDocument/2006/relationships/image" Target="https://prod-prg-document-store-api.azurewebsites.net/api/DocumentObject/GetImageAsync?ImageId=41174941" TargetMode="External"/><Relationship Id="rId543" Type="http://schemas.openxmlformats.org/officeDocument/2006/relationships/image" Target="https://prod-prg-document-store-api.azurewebsites.net/api/DocumentObject/GetImageAsync?ImageId=41174959" TargetMode="External"/><Relationship Id="rId75" Type="http://schemas.openxmlformats.org/officeDocument/2006/relationships/hyperlink" Target="http://online.zakon.kz/Document/?doc_id=30040171" TargetMode="External"/><Relationship Id="rId140" Type="http://schemas.openxmlformats.org/officeDocument/2006/relationships/hyperlink" Target="http://online.zakon.kz/Document/?doc_id=38566029" TargetMode="External"/><Relationship Id="rId182" Type="http://schemas.openxmlformats.org/officeDocument/2006/relationships/hyperlink" Target="http://online.zakon.kz/Document/?doc_id=36937112" TargetMode="External"/><Relationship Id="rId378" Type="http://schemas.openxmlformats.org/officeDocument/2006/relationships/hyperlink" Target="http://online.zakon.kz/Document/?doc_id=33546556" TargetMode="External"/><Relationship Id="rId403" Type="http://schemas.openxmlformats.org/officeDocument/2006/relationships/image" Target="https://prod-prg-document-store-api.azurewebsites.net/api/DocumentObject/GetImageAsync?ImageId=41174892" TargetMode="External"/><Relationship Id="rId585" Type="http://schemas.openxmlformats.org/officeDocument/2006/relationships/image" Target="https://prod-prg-document-store-api.azurewebsites.net/api/DocumentObject/GetImageAsync?ImageId=41174979" TargetMode="External"/><Relationship Id="rId6" Type="http://schemas.openxmlformats.org/officeDocument/2006/relationships/hyperlink" Target="http://online.zakon.kz/Document/?doc_id=33367579" TargetMode="External"/><Relationship Id="rId238" Type="http://schemas.openxmlformats.org/officeDocument/2006/relationships/hyperlink" Target="http://online.zakon.kz/Document/?doc_id=36937112" TargetMode="External"/><Relationship Id="rId445" Type="http://schemas.openxmlformats.org/officeDocument/2006/relationships/image" Target="https://prod-prg-document-store-api.azurewebsites.net/api/DocumentObject/GetImageAsync?ImageId=41174913" TargetMode="External"/><Relationship Id="rId487" Type="http://schemas.openxmlformats.org/officeDocument/2006/relationships/image" Target="https://prod-prg-document-store-api.azurewebsites.net/api/DocumentObject/GetImageAsync?ImageId=41174934" TargetMode="External"/><Relationship Id="rId610" Type="http://schemas.openxmlformats.org/officeDocument/2006/relationships/image" Target="media/image199.jpeg"/><Relationship Id="rId291" Type="http://schemas.openxmlformats.org/officeDocument/2006/relationships/image" Target="media/image67.jpeg"/><Relationship Id="rId305" Type="http://schemas.openxmlformats.org/officeDocument/2006/relationships/image" Target="media/image74.jpeg"/><Relationship Id="rId347" Type="http://schemas.openxmlformats.org/officeDocument/2006/relationships/image" Target="https://prod-prg-document-store-api.azurewebsites.net/api/DocumentObject/GetImageAsync?ImageId=41174876" TargetMode="External"/><Relationship Id="rId512" Type="http://schemas.openxmlformats.org/officeDocument/2006/relationships/image" Target="https://prod-prg-document-store-api.azurewebsites.net/api/DocumentObject/GetImageAsync?ImageId=41174945" TargetMode="External"/><Relationship Id="rId44" Type="http://schemas.openxmlformats.org/officeDocument/2006/relationships/hyperlink" Target="http://online.zakon.kz/Document/?doc_id=36937112" TargetMode="External"/><Relationship Id="rId86" Type="http://schemas.openxmlformats.org/officeDocument/2006/relationships/hyperlink" Target="http://online.zakon.kz/Document/?doc_id=30962079" TargetMode="External"/><Relationship Id="rId151" Type="http://schemas.openxmlformats.org/officeDocument/2006/relationships/image" Target="media/image14.jpeg"/><Relationship Id="rId389" Type="http://schemas.openxmlformats.org/officeDocument/2006/relationships/hyperlink" Target="http://online.zakon.kz/Document/?doc_id=38566029" TargetMode="External"/><Relationship Id="rId554" Type="http://schemas.openxmlformats.org/officeDocument/2006/relationships/image" Target="media/image172.jpeg"/><Relationship Id="rId596" Type="http://schemas.openxmlformats.org/officeDocument/2006/relationships/image" Target="media/image192.jpeg"/><Relationship Id="rId193" Type="http://schemas.openxmlformats.org/officeDocument/2006/relationships/image" Target="https://prod-prg-document-store-api.azurewebsites.net/api/DocumentObject/GetImageAsync?ImageId=41174819" TargetMode="External"/><Relationship Id="rId207" Type="http://schemas.openxmlformats.org/officeDocument/2006/relationships/hyperlink" Target="http://online.zakon.kz/Document/?doc_id=38566029" TargetMode="External"/><Relationship Id="rId249" Type="http://schemas.openxmlformats.org/officeDocument/2006/relationships/image" Target="media/image51.jpeg"/><Relationship Id="rId414" Type="http://schemas.openxmlformats.org/officeDocument/2006/relationships/image" Target="media/image105.jpeg"/><Relationship Id="rId456" Type="http://schemas.openxmlformats.org/officeDocument/2006/relationships/image" Target="media/image126.jpeg"/><Relationship Id="rId498" Type="http://schemas.openxmlformats.org/officeDocument/2006/relationships/image" Target="media/image147.jpeg"/><Relationship Id="rId621" Type="http://schemas.openxmlformats.org/officeDocument/2006/relationships/image" Target="https://prod-prg-document-store-api.azurewebsites.net/api/DocumentObject/GetImageAsync?ImageId=41174997" TargetMode="External"/><Relationship Id="rId13" Type="http://schemas.openxmlformats.org/officeDocument/2006/relationships/hyperlink" Target="http://online.zakon.kz/Document/?doc_id=36937112" TargetMode="External"/><Relationship Id="rId109" Type="http://schemas.openxmlformats.org/officeDocument/2006/relationships/image" Target="https://prod-prg-document-store-api.azurewebsites.net/api/DocumentObject/GetImageAsync?ImageId=41174792" TargetMode="External"/><Relationship Id="rId260" Type="http://schemas.openxmlformats.org/officeDocument/2006/relationships/image" Target="media/image56.jpeg"/><Relationship Id="rId316" Type="http://schemas.openxmlformats.org/officeDocument/2006/relationships/hyperlink" Target="http://online.zakon.kz/Document/?doc_id=38566029" TargetMode="External"/><Relationship Id="rId523" Type="http://schemas.openxmlformats.org/officeDocument/2006/relationships/image" Target="media/image158.jpeg"/><Relationship Id="rId55" Type="http://schemas.openxmlformats.org/officeDocument/2006/relationships/hyperlink" Target="http://online.zakon.kz/Document/?doc_id=38566029" TargetMode="External"/><Relationship Id="rId97" Type="http://schemas.openxmlformats.org/officeDocument/2006/relationships/hyperlink" Target="http://online.zakon.kz/Document/?doc_id=38139131" TargetMode="External"/><Relationship Id="rId120" Type="http://schemas.openxmlformats.org/officeDocument/2006/relationships/hyperlink" Target="http://online.zakon.kz/Document/?doc_id=35957424" TargetMode="External"/><Relationship Id="rId358" Type="http://schemas.openxmlformats.org/officeDocument/2006/relationships/hyperlink" Target="http://online.zakon.kz/Document/?doc_id=30039775" TargetMode="External"/><Relationship Id="rId565" Type="http://schemas.openxmlformats.org/officeDocument/2006/relationships/image" Target="media/image177.jpeg"/><Relationship Id="rId162" Type="http://schemas.openxmlformats.org/officeDocument/2006/relationships/image" Target="https://prod-prg-document-store-api.azurewebsites.net/api/DocumentObject/GetImageAsync?ImageId=41174808" TargetMode="External"/><Relationship Id="rId218" Type="http://schemas.openxmlformats.org/officeDocument/2006/relationships/image" Target="media/image39.jpeg"/><Relationship Id="rId425" Type="http://schemas.openxmlformats.org/officeDocument/2006/relationships/image" Target="https://prod-prg-document-store-api.azurewebsites.net/api/DocumentObject/GetImageAsync?ImageId=41174903" TargetMode="External"/><Relationship Id="rId467" Type="http://schemas.openxmlformats.org/officeDocument/2006/relationships/image" Target="https://prod-prg-document-store-api.azurewebsites.net/api/DocumentObject/GetImageAsync?ImageId=41174924" TargetMode="External"/><Relationship Id="rId271" Type="http://schemas.openxmlformats.org/officeDocument/2006/relationships/hyperlink" Target="http://online.zakon.kz/Document/?doc_id=36937112" TargetMode="External"/><Relationship Id="rId24" Type="http://schemas.openxmlformats.org/officeDocument/2006/relationships/hyperlink" Target="http://online.zakon.kz/Document/?doc_id=36937112" TargetMode="External"/><Relationship Id="rId66" Type="http://schemas.openxmlformats.org/officeDocument/2006/relationships/hyperlink" Target="http://online.zakon.kz/Document/?doc_id=33546556" TargetMode="External"/><Relationship Id="rId131" Type="http://schemas.openxmlformats.org/officeDocument/2006/relationships/hyperlink" Target="http://online.zakon.kz/Document/?doc_id=30001668" TargetMode="External"/><Relationship Id="rId327" Type="http://schemas.openxmlformats.org/officeDocument/2006/relationships/image" Target="https://prod-prg-document-store-api.azurewebsites.net/api/DocumentObject/GetImageAsync?ImageId=41174869" TargetMode="External"/><Relationship Id="rId369" Type="http://schemas.openxmlformats.org/officeDocument/2006/relationships/hyperlink" Target="http://online.zakon.kz/Document/?doc_id=30040225" TargetMode="External"/><Relationship Id="rId534" Type="http://schemas.openxmlformats.org/officeDocument/2006/relationships/image" Target="https://prod-prg-document-store-api.azurewebsites.net/api/DocumentObject/GetImageAsync?ImageId=41174955" TargetMode="External"/><Relationship Id="rId576" Type="http://schemas.openxmlformats.org/officeDocument/2006/relationships/image" Target="https://prod-prg-document-store-api.azurewebsites.net/api/DocumentObject/GetImageAsync?ImageId=41174975" TargetMode="External"/><Relationship Id="rId173" Type="http://schemas.openxmlformats.org/officeDocument/2006/relationships/image" Target="https://prod-prg-document-store-api.azurewebsites.net/api/DocumentObject/GetImageAsync?ImageId=41174811" TargetMode="External"/><Relationship Id="rId229" Type="http://schemas.openxmlformats.org/officeDocument/2006/relationships/image" Target="media/image43.jpeg"/><Relationship Id="rId380" Type="http://schemas.openxmlformats.org/officeDocument/2006/relationships/hyperlink" Target="http://online.zakon.kz/Document/?doc_id=38566029" TargetMode="External"/><Relationship Id="rId436" Type="http://schemas.openxmlformats.org/officeDocument/2006/relationships/image" Target="media/image116.jpeg"/><Relationship Id="rId601" Type="http://schemas.openxmlformats.org/officeDocument/2006/relationships/image" Target="https://prod-prg-document-store-api.azurewebsites.net/api/DocumentObject/GetImageAsync?ImageId=41174987" TargetMode="External"/><Relationship Id="rId240" Type="http://schemas.openxmlformats.org/officeDocument/2006/relationships/image" Target="media/image47.jpeg"/><Relationship Id="rId478" Type="http://schemas.openxmlformats.org/officeDocument/2006/relationships/image" Target="media/image137.jpeg"/><Relationship Id="rId35" Type="http://schemas.openxmlformats.org/officeDocument/2006/relationships/hyperlink" Target="http://online.zakon.kz/Document/?doc_id=36937112" TargetMode="External"/><Relationship Id="rId77" Type="http://schemas.openxmlformats.org/officeDocument/2006/relationships/hyperlink" Target="http://online.zakon.kz/Document/?doc_id=30040195" TargetMode="External"/><Relationship Id="rId100" Type="http://schemas.openxmlformats.org/officeDocument/2006/relationships/hyperlink" Target="http://online.zakon.kz/Document/?doc_id=33546556" TargetMode="External"/><Relationship Id="rId282" Type="http://schemas.openxmlformats.org/officeDocument/2006/relationships/image" Target="https://prod-prg-document-store-api.azurewebsites.net/api/DocumentObject/GetImageAsync?ImageId=41174850" TargetMode="External"/><Relationship Id="rId338" Type="http://schemas.openxmlformats.org/officeDocument/2006/relationships/image" Target="media/image86.jpeg"/><Relationship Id="rId503" Type="http://schemas.openxmlformats.org/officeDocument/2006/relationships/image" Target="https://prod-prg-document-store-api.azurewebsites.net/api/DocumentObject/GetImageAsync?ImageId=41174942" TargetMode="External"/><Relationship Id="rId545" Type="http://schemas.openxmlformats.org/officeDocument/2006/relationships/image" Target="https://prod-prg-document-store-api.azurewebsites.net/api/DocumentObject/GetImageAsync?ImageId=41174960" TargetMode="External"/><Relationship Id="rId587" Type="http://schemas.openxmlformats.org/officeDocument/2006/relationships/image" Target="https://prod-prg-document-store-api.azurewebsites.net/api/DocumentObject/GetImageAsync?ImageId=41174980" TargetMode="External"/><Relationship Id="rId8" Type="http://schemas.openxmlformats.org/officeDocument/2006/relationships/hyperlink" Target="http://online.zakon.kz/Document/?doc_id=36937112" TargetMode="External"/><Relationship Id="rId142" Type="http://schemas.openxmlformats.org/officeDocument/2006/relationships/hyperlink" Target="http://online.zakon.kz/Document/?doc_id=38304152" TargetMode="External"/><Relationship Id="rId184" Type="http://schemas.openxmlformats.org/officeDocument/2006/relationships/image" Target="https://prod-prg-document-store-api.azurewebsites.net/api/DocumentObject/GetImageAsync?ImageId=41174815" TargetMode="External"/><Relationship Id="rId391" Type="http://schemas.openxmlformats.org/officeDocument/2006/relationships/hyperlink" Target="http://online.zakon.kz/Document/?doc_id=35957424" TargetMode="External"/><Relationship Id="rId405" Type="http://schemas.openxmlformats.org/officeDocument/2006/relationships/image" Target="https://prod-prg-document-store-api.azurewebsites.net/api/DocumentObject/GetImageAsync?ImageId=41174893" TargetMode="External"/><Relationship Id="rId447" Type="http://schemas.openxmlformats.org/officeDocument/2006/relationships/image" Target="https://prod-prg-document-store-api.azurewebsites.net/api/DocumentObject/GetImageAsync?ImageId=41174914" TargetMode="External"/><Relationship Id="rId612" Type="http://schemas.openxmlformats.org/officeDocument/2006/relationships/image" Target="media/image200.jpeg"/><Relationship Id="rId251" Type="http://schemas.openxmlformats.org/officeDocument/2006/relationships/image" Target="media/image52.jpeg"/><Relationship Id="rId489" Type="http://schemas.openxmlformats.org/officeDocument/2006/relationships/image" Target="https://prod-prg-document-store-api.azurewebsites.net/api/DocumentObject/GetImageAsync?ImageId=41174935" TargetMode="External"/><Relationship Id="rId46" Type="http://schemas.openxmlformats.org/officeDocument/2006/relationships/hyperlink" Target="http://online.zakon.kz/Document/?doc_id=36937112" TargetMode="External"/><Relationship Id="rId293" Type="http://schemas.openxmlformats.org/officeDocument/2006/relationships/image" Target="media/image68.jpeg"/><Relationship Id="rId307" Type="http://schemas.openxmlformats.org/officeDocument/2006/relationships/image" Target="media/image75.jpeg"/><Relationship Id="rId349" Type="http://schemas.openxmlformats.org/officeDocument/2006/relationships/image" Target="https://prod-prg-document-store-api.azurewebsites.net/api/DocumentObject/GetImageAsync?ImageId=41174877" TargetMode="External"/><Relationship Id="rId514" Type="http://schemas.openxmlformats.org/officeDocument/2006/relationships/image" Target="https://prod-prg-document-store-api.azurewebsites.net/api/DocumentObject/GetImageAsync?ImageId=41174946" TargetMode="External"/><Relationship Id="rId556" Type="http://schemas.openxmlformats.org/officeDocument/2006/relationships/image" Target="media/image173.jpeg"/><Relationship Id="rId88" Type="http://schemas.openxmlformats.org/officeDocument/2006/relationships/hyperlink" Target="http://online.zakon.kz/Document/?doc_id=1022471" TargetMode="External"/><Relationship Id="rId111" Type="http://schemas.openxmlformats.org/officeDocument/2006/relationships/hyperlink" Target="http://online.zakon.kz/Document/?doc_id=38566029" TargetMode="External"/><Relationship Id="rId153" Type="http://schemas.openxmlformats.org/officeDocument/2006/relationships/image" Target="media/image15.jpeg"/><Relationship Id="rId195" Type="http://schemas.openxmlformats.org/officeDocument/2006/relationships/image" Target="media/image31.jpeg"/><Relationship Id="rId209" Type="http://schemas.openxmlformats.org/officeDocument/2006/relationships/hyperlink" Target="http://online.zakon.kz/Document/?doc_id=1029881" TargetMode="External"/><Relationship Id="rId360" Type="http://schemas.openxmlformats.org/officeDocument/2006/relationships/hyperlink" Target="http://online.zakon.kz/Document/?doc_id=30039962" TargetMode="External"/><Relationship Id="rId416" Type="http://schemas.openxmlformats.org/officeDocument/2006/relationships/image" Target="media/image106.jpeg"/><Relationship Id="rId598" Type="http://schemas.openxmlformats.org/officeDocument/2006/relationships/image" Target="media/image193.jpeg"/><Relationship Id="rId220" Type="http://schemas.openxmlformats.org/officeDocument/2006/relationships/hyperlink" Target="http://online.zakon.kz/Document/?doc_id=36937112" TargetMode="External"/><Relationship Id="rId458" Type="http://schemas.openxmlformats.org/officeDocument/2006/relationships/image" Target="media/image127.jpeg"/><Relationship Id="rId623" Type="http://schemas.openxmlformats.org/officeDocument/2006/relationships/header" Target="header2.xml"/><Relationship Id="rId15" Type="http://schemas.openxmlformats.org/officeDocument/2006/relationships/hyperlink" Target="http://online.zakon.kz/Document/?doc_id=36937112" TargetMode="External"/><Relationship Id="rId57" Type="http://schemas.openxmlformats.org/officeDocument/2006/relationships/hyperlink" Target="http://online.zakon.kz/Document/?doc_id=31194179" TargetMode="External"/><Relationship Id="rId262" Type="http://schemas.openxmlformats.org/officeDocument/2006/relationships/hyperlink" Target="http://online.zakon.kz/Document/?doc_id=36937112" TargetMode="External"/><Relationship Id="rId318" Type="http://schemas.openxmlformats.org/officeDocument/2006/relationships/image" Target="https://prod-prg-document-store-api.azurewebsites.net/api/DocumentObject/GetImageAsync?ImageId=41174865" TargetMode="External"/><Relationship Id="rId525" Type="http://schemas.openxmlformats.org/officeDocument/2006/relationships/hyperlink" Target="http://online.zakon.kz/Document/?doc_id=1029881" TargetMode="External"/><Relationship Id="rId567" Type="http://schemas.openxmlformats.org/officeDocument/2006/relationships/image" Target="media/image178.jpeg"/><Relationship Id="rId99" Type="http://schemas.openxmlformats.org/officeDocument/2006/relationships/hyperlink" Target="http://online.zakon.kz/Document/?doc_id=33546556" TargetMode="External"/><Relationship Id="rId122" Type="http://schemas.openxmlformats.org/officeDocument/2006/relationships/image" Target="media/image5.jpeg"/><Relationship Id="rId164" Type="http://schemas.openxmlformats.org/officeDocument/2006/relationships/hyperlink" Target="http://online.zakon.kz/Document/?doc_id=38566029" TargetMode="External"/><Relationship Id="rId371" Type="http://schemas.openxmlformats.org/officeDocument/2006/relationships/hyperlink" Target="http://online.zakon.kz/Document/?doc_id=30962079" TargetMode="External"/><Relationship Id="rId427" Type="http://schemas.openxmlformats.org/officeDocument/2006/relationships/image" Target="https://prod-prg-document-store-api.azurewebsites.net/api/DocumentObject/GetImageAsync?ImageId=41174904" TargetMode="External"/><Relationship Id="rId469" Type="http://schemas.openxmlformats.org/officeDocument/2006/relationships/image" Target="https://prod-prg-document-store-api.azurewebsites.net/api/DocumentObject/GetImageAsync?ImageId=41174925" TargetMode="External"/><Relationship Id="rId26" Type="http://schemas.openxmlformats.org/officeDocument/2006/relationships/hyperlink" Target="http://online.zakon.kz/Document/?doc_id=36937112" TargetMode="External"/><Relationship Id="rId231" Type="http://schemas.openxmlformats.org/officeDocument/2006/relationships/image" Target="media/image44.jpeg"/><Relationship Id="rId273" Type="http://schemas.openxmlformats.org/officeDocument/2006/relationships/image" Target="media/image59.jpeg"/><Relationship Id="rId329" Type="http://schemas.openxmlformats.org/officeDocument/2006/relationships/image" Target="https://prod-prg-document-store-api.azurewebsites.net/api/DocumentObject/GetImageAsync?ImageId=41174870" TargetMode="External"/><Relationship Id="rId480" Type="http://schemas.openxmlformats.org/officeDocument/2006/relationships/image" Target="media/image138.jpeg"/><Relationship Id="rId536" Type="http://schemas.openxmlformats.org/officeDocument/2006/relationships/image" Target="https://prod-prg-document-store-api.azurewebsites.net/api/DocumentObject/GetImageAsync?ImageId=41174956" TargetMode="External"/><Relationship Id="rId68" Type="http://schemas.openxmlformats.org/officeDocument/2006/relationships/hyperlink" Target="http://online.zakon.kz/Document/?doc_id=1039201" TargetMode="External"/><Relationship Id="rId133" Type="http://schemas.openxmlformats.org/officeDocument/2006/relationships/hyperlink" Target="http://online.zakon.kz/Document/?doc_id=36937112" TargetMode="External"/><Relationship Id="rId175" Type="http://schemas.openxmlformats.org/officeDocument/2006/relationships/image" Target="https://prod-prg-document-store-api.azurewebsites.net/api/DocumentObject/GetImageAsync?ImageId=41174812" TargetMode="External"/><Relationship Id="rId340" Type="http://schemas.openxmlformats.org/officeDocument/2006/relationships/hyperlink" Target="http://online.zakon.kz/Document/?doc_id=36937112" TargetMode="External"/><Relationship Id="rId578" Type="http://schemas.openxmlformats.org/officeDocument/2006/relationships/image" Target="https://prod-prg-document-store-api.azurewebsites.net/api/DocumentObject/GetImageAsync?ImageId=41174976" TargetMode="External"/><Relationship Id="rId200" Type="http://schemas.openxmlformats.org/officeDocument/2006/relationships/image" Target="https://prod-prg-document-store-api.azurewebsites.net/api/DocumentObject/GetImageAsync?ImageId=41174822" TargetMode="External"/><Relationship Id="rId382" Type="http://schemas.openxmlformats.org/officeDocument/2006/relationships/hyperlink" Target="http://online.zakon.kz/Document/?doc_id=38566029" TargetMode="External"/><Relationship Id="rId438" Type="http://schemas.openxmlformats.org/officeDocument/2006/relationships/image" Target="media/image117.jpeg"/><Relationship Id="rId603" Type="http://schemas.openxmlformats.org/officeDocument/2006/relationships/image" Target="https://prod-prg-document-store-api.azurewebsites.net/api/DocumentObject/GetImageAsync?ImageId=41174988" TargetMode="External"/><Relationship Id="rId242" Type="http://schemas.openxmlformats.org/officeDocument/2006/relationships/image" Target="media/image48.jpeg"/><Relationship Id="rId284" Type="http://schemas.openxmlformats.org/officeDocument/2006/relationships/image" Target="https://prod-prg-document-store-api.azurewebsites.net/api/DocumentObject/GetImageAsync?ImageId=41174851" TargetMode="External"/><Relationship Id="rId491" Type="http://schemas.openxmlformats.org/officeDocument/2006/relationships/image" Target="https://prod-prg-document-store-api.azurewebsites.net/api/DocumentObject/GetImageAsync?ImageId=41174936" TargetMode="External"/><Relationship Id="rId505" Type="http://schemas.openxmlformats.org/officeDocument/2006/relationships/image" Target="https://prod-prg-document-store-api.azurewebsites.net/api/DocumentObject/GetImageAsync?ImageId=41174943" TargetMode="External"/><Relationship Id="rId37" Type="http://schemas.openxmlformats.org/officeDocument/2006/relationships/hyperlink" Target="http://online.zakon.kz/Document/?doc_id=36937112" TargetMode="External"/><Relationship Id="rId79" Type="http://schemas.openxmlformats.org/officeDocument/2006/relationships/hyperlink" Target="http://online.zakon.kz/Document/?doc_id=1022443" TargetMode="External"/><Relationship Id="rId102" Type="http://schemas.openxmlformats.org/officeDocument/2006/relationships/hyperlink" Target="http://online.zakon.kz/Document/?doc_id=38566029" TargetMode="External"/><Relationship Id="rId144" Type="http://schemas.openxmlformats.org/officeDocument/2006/relationships/image" Target="https://prod-prg-document-store-api.azurewebsites.net/api/DocumentObject/GetImageAsync?ImageId=41174799" TargetMode="External"/><Relationship Id="rId547" Type="http://schemas.openxmlformats.org/officeDocument/2006/relationships/image" Target="https://prod-prg-document-store-api.azurewebsites.net/api/DocumentObject/GetImageAsync?ImageId=41174961" TargetMode="External"/><Relationship Id="rId589" Type="http://schemas.openxmlformats.org/officeDocument/2006/relationships/image" Target="https://prod-prg-document-store-api.azurewebsites.net/api/DocumentObject/GetImageAsync?ImageId=41174981" TargetMode="External"/><Relationship Id="rId90" Type="http://schemas.openxmlformats.org/officeDocument/2006/relationships/image" Target="https://prod-prg-document-store-api.azurewebsites.net/api/DocumentObject/GetImageAsync?ImageId=41174789" TargetMode="External"/><Relationship Id="rId186" Type="http://schemas.openxmlformats.org/officeDocument/2006/relationships/image" Target="https://prod-prg-document-store-api.azurewebsites.net/api/DocumentObject/GetImageAsync?ImageId=41174816" TargetMode="External"/><Relationship Id="rId351" Type="http://schemas.openxmlformats.org/officeDocument/2006/relationships/image" Target="https://prod-prg-document-store-api.azurewebsites.net/api/DocumentObject/GetImageAsync?ImageId=41174878" TargetMode="External"/><Relationship Id="rId393" Type="http://schemas.openxmlformats.org/officeDocument/2006/relationships/image" Target="https://prod-prg-document-store-api.azurewebsites.net/api/DocumentObject/GetImageAsync?ImageId=41174887" TargetMode="External"/><Relationship Id="rId407" Type="http://schemas.openxmlformats.org/officeDocument/2006/relationships/image" Target="https://prod-prg-document-store-api.azurewebsites.net/api/DocumentObject/GetImageAsync?ImageId=41174894" TargetMode="External"/><Relationship Id="rId449" Type="http://schemas.openxmlformats.org/officeDocument/2006/relationships/image" Target="https://prod-prg-document-store-api.azurewebsites.net/api/DocumentObject/GetImageAsync?ImageId=41174915" TargetMode="External"/><Relationship Id="rId614" Type="http://schemas.openxmlformats.org/officeDocument/2006/relationships/image" Target="media/image201.jpeg"/><Relationship Id="rId211" Type="http://schemas.openxmlformats.org/officeDocument/2006/relationships/image" Target="media/image36.jpeg"/><Relationship Id="rId253" Type="http://schemas.openxmlformats.org/officeDocument/2006/relationships/image" Target="media/image53.jpeg"/><Relationship Id="rId295" Type="http://schemas.openxmlformats.org/officeDocument/2006/relationships/image" Target="media/image69.jpeg"/><Relationship Id="rId309" Type="http://schemas.openxmlformats.org/officeDocument/2006/relationships/image" Target="media/image76.jpeg"/><Relationship Id="rId460" Type="http://schemas.openxmlformats.org/officeDocument/2006/relationships/image" Target="media/image128.jpeg"/><Relationship Id="rId516" Type="http://schemas.openxmlformats.org/officeDocument/2006/relationships/image" Target="https://prod-prg-document-store-api.azurewebsites.net/api/DocumentObject/GetImageAsync?ImageId=41174947" TargetMode="External"/><Relationship Id="rId48" Type="http://schemas.openxmlformats.org/officeDocument/2006/relationships/hyperlink" Target="http://online.zakon.kz/Document/?doc_id=36937112" TargetMode="External"/><Relationship Id="rId113" Type="http://schemas.openxmlformats.org/officeDocument/2006/relationships/hyperlink" Target="http://online.zakon.kz/Document/?doc_id=30040345" TargetMode="External"/><Relationship Id="rId320" Type="http://schemas.openxmlformats.org/officeDocument/2006/relationships/image" Target="media/image78.jpeg"/><Relationship Id="rId558" Type="http://schemas.openxmlformats.org/officeDocument/2006/relationships/image" Target="media/image174.jpeg"/><Relationship Id="rId155" Type="http://schemas.openxmlformats.org/officeDocument/2006/relationships/image" Target="media/image16.jpeg"/><Relationship Id="rId197" Type="http://schemas.openxmlformats.org/officeDocument/2006/relationships/image" Target="media/image32.jpeg"/><Relationship Id="rId362" Type="http://schemas.openxmlformats.org/officeDocument/2006/relationships/hyperlink" Target="http://online.zakon.kz/Document/?doc_id=30040171" TargetMode="External"/><Relationship Id="rId418" Type="http://schemas.openxmlformats.org/officeDocument/2006/relationships/image" Target="media/image107.jpeg"/><Relationship Id="rId625" Type="http://schemas.openxmlformats.org/officeDocument/2006/relationships/footer" Target="footer2.xml"/><Relationship Id="rId222" Type="http://schemas.openxmlformats.org/officeDocument/2006/relationships/image" Target="media/image40.jpeg"/><Relationship Id="rId264" Type="http://schemas.openxmlformats.org/officeDocument/2006/relationships/hyperlink" Target="http://online.zakon.kz/Document/?doc_id=38139131" TargetMode="External"/><Relationship Id="rId471" Type="http://schemas.openxmlformats.org/officeDocument/2006/relationships/image" Target="https://prod-prg-document-store-api.azurewebsites.net/api/DocumentObject/GetImageAsync?ImageId=41174926" TargetMode="External"/><Relationship Id="rId17" Type="http://schemas.openxmlformats.org/officeDocument/2006/relationships/hyperlink" Target="http://online.zakon.kz/Document/?doc_id=36937112" TargetMode="External"/><Relationship Id="rId59" Type="http://schemas.openxmlformats.org/officeDocument/2006/relationships/hyperlink" Target="http://online.zakon.kz/Document/?doc_id=35551932" TargetMode="External"/><Relationship Id="rId124" Type="http://schemas.openxmlformats.org/officeDocument/2006/relationships/image" Target="media/image6.jpeg"/><Relationship Id="rId527" Type="http://schemas.openxmlformats.org/officeDocument/2006/relationships/image" Target="media/image159.jpeg"/><Relationship Id="rId569" Type="http://schemas.openxmlformats.org/officeDocument/2006/relationships/image" Target="media/image179.jpeg"/><Relationship Id="rId70" Type="http://schemas.openxmlformats.org/officeDocument/2006/relationships/hyperlink" Target="http://online.zakon.kz/Document/?doc_id=30043522" TargetMode="External"/><Relationship Id="rId166" Type="http://schemas.openxmlformats.org/officeDocument/2006/relationships/image" Target="https://prod-prg-document-store-api.azurewebsites.net/api/DocumentObject/GetImageAsync?ImageId=41174809" TargetMode="External"/><Relationship Id="rId331" Type="http://schemas.openxmlformats.org/officeDocument/2006/relationships/image" Target="https://prod-prg-document-store-api.azurewebsites.net/api/DocumentObject/GetImageAsync?ImageId=41174871" TargetMode="External"/><Relationship Id="rId373" Type="http://schemas.openxmlformats.org/officeDocument/2006/relationships/hyperlink" Target="http://online.zakon.kz/Document/?doc_id=30040345" TargetMode="External"/><Relationship Id="rId429" Type="http://schemas.openxmlformats.org/officeDocument/2006/relationships/image" Target="https://prod-prg-document-store-api.azurewebsites.net/api/DocumentObject/GetImageAsync?ImageId=41174905" TargetMode="External"/><Relationship Id="rId580" Type="http://schemas.openxmlformats.org/officeDocument/2006/relationships/image" Target="https://prod-prg-document-store-api.azurewebsites.net/api/DocumentObject/GetImageAsync?ImageId=41174977" TargetMode="External"/><Relationship Id="rId1" Type="http://schemas.openxmlformats.org/officeDocument/2006/relationships/styles" Target="styles.xml"/><Relationship Id="rId233" Type="http://schemas.openxmlformats.org/officeDocument/2006/relationships/hyperlink" Target="http://online.zakon.kz/Document/?doc_id=36937112" TargetMode="External"/><Relationship Id="rId440" Type="http://schemas.openxmlformats.org/officeDocument/2006/relationships/image" Target="media/image118.jpeg"/><Relationship Id="rId28" Type="http://schemas.openxmlformats.org/officeDocument/2006/relationships/hyperlink" Target="http://online.zakon.kz/Document/?doc_id=36937112" TargetMode="External"/><Relationship Id="rId275" Type="http://schemas.openxmlformats.org/officeDocument/2006/relationships/hyperlink" Target="http://online.zakon.kz/Document/?doc_id=1022443" TargetMode="External"/><Relationship Id="rId300" Type="http://schemas.openxmlformats.org/officeDocument/2006/relationships/image" Target="https://prod-prg-document-store-api.azurewebsites.net/api/DocumentObject/GetImageAsync?ImageId=41174859" TargetMode="External"/><Relationship Id="rId482" Type="http://schemas.openxmlformats.org/officeDocument/2006/relationships/image" Target="media/image139.jpeg"/><Relationship Id="rId538" Type="http://schemas.openxmlformats.org/officeDocument/2006/relationships/image" Target="https://prod-prg-document-store-api.azurewebsites.net/api/DocumentObject/GetImageAsync?ImageId=41174957" TargetMode="External"/><Relationship Id="rId81" Type="http://schemas.openxmlformats.org/officeDocument/2006/relationships/hyperlink" Target="http://online.zakon.kz/Document/?doc_id=1039399" TargetMode="External"/><Relationship Id="rId135" Type="http://schemas.openxmlformats.org/officeDocument/2006/relationships/image" Target="media/image9.jpeg"/><Relationship Id="rId177" Type="http://schemas.openxmlformats.org/officeDocument/2006/relationships/image" Target="https://prod-prg-document-store-api.azurewebsites.net/api/DocumentObject/GetImageAsync?ImageId=41174813" TargetMode="External"/><Relationship Id="rId342" Type="http://schemas.openxmlformats.org/officeDocument/2006/relationships/image" Target="media/image87.jpeg"/><Relationship Id="rId384" Type="http://schemas.openxmlformats.org/officeDocument/2006/relationships/image" Target="https://prod-prg-document-store-api.azurewebsites.net/api/DocumentObject/GetImageAsync?ImageId=41174880" TargetMode="External"/><Relationship Id="rId591" Type="http://schemas.openxmlformats.org/officeDocument/2006/relationships/image" Target="https://prod-prg-document-store-api.azurewebsites.net/api/DocumentObject/GetImageAsync?ImageId=41174982" TargetMode="External"/><Relationship Id="rId605" Type="http://schemas.openxmlformats.org/officeDocument/2006/relationships/image" Target="https://prod-prg-document-store-api.azurewebsites.net/api/DocumentObject/GetImageAsync?ImageId=41174989" TargetMode="External"/><Relationship Id="rId202" Type="http://schemas.openxmlformats.org/officeDocument/2006/relationships/image" Target="https://prod-prg-document-store-api.azurewebsites.net/api/DocumentObject/GetImageAsync?ImageId=41174823" TargetMode="External"/><Relationship Id="rId244" Type="http://schemas.openxmlformats.org/officeDocument/2006/relationships/image" Target="media/image49.jpeg"/><Relationship Id="rId39" Type="http://schemas.openxmlformats.org/officeDocument/2006/relationships/hyperlink" Target="http://online.zakon.kz/Document/?doc_id=36937112" TargetMode="External"/><Relationship Id="rId286" Type="http://schemas.openxmlformats.org/officeDocument/2006/relationships/image" Target="https://prod-prg-document-store-api.azurewebsites.net/api/DocumentObject/GetImageAsync?ImageId=41174852" TargetMode="External"/><Relationship Id="rId451" Type="http://schemas.openxmlformats.org/officeDocument/2006/relationships/image" Target="https://prod-prg-document-store-api.azurewebsites.net/api/DocumentObject/GetImageAsync?ImageId=41174916" TargetMode="External"/><Relationship Id="rId493" Type="http://schemas.openxmlformats.org/officeDocument/2006/relationships/image" Target="https://prod-prg-document-store-api.azurewebsites.net/api/DocumentObject/GetImageAsync?ImageId=41174937" TargetMode="External"/><Relationship Id="rId507" Type="http://schemas.openxmlformats.org/officeDocument/2006/relationships/image" Target="media/image151.jpeg"/><Relationship Id="rId549" Type="http://schemas.openxmlformats.org/officeDocument/2006/relationships/image" Target="https://prod-prg-document-store-api.azurewebsites.net/api/DocumentObject/GetImageAsync?ImageId=41174962" TargetMode="External"/><Relationship Id="rId50" Type="http://schemas.openxmlformats.org/officeDocument/2006/relationships/hyperlink" Target="http://online.zakon.kz/Document/?doc_id=36937112" TargetMode="External"/><Relationship Id="rId104" Type="http://schemas.openxmlformats.org/officeDocument/2006/relationships/hyperlink" Target="http://online.zakon.kz/Document/?doc_id=33546556" TargetMode="External"/><Relationship Id="rId146" Type="http://schemas.openxmlformats.org/officeDocument/2006/relationships/image" Target="https://prod-prg-document-store-api.azurewebsites.net/api/DocumentObject/GetImageAsync?ImageId=41174800" TargetMode="External"/><Relationship Id="rId188" Type="http://schemas.openxmlformats.org/officeDocument/2006/relationships/image" Target="https://prod-prg-document-store-api.azurewebsites.net/api/DocumentObject/GetImageAsync?ImageId=41174817" TargetMode="External"/><Relationship Id="rId311" Type="http://schemas.openxmlformats.org/officeDocument/2006/relationships/hyperlink" Target="http://online.zakon.kz/Document/?doc_id=36937112" TargetMode="External"/><Relationship Id="rId353" Type="http://schemas.openxmlformats.org/officeDocument/2006/relationships/image" Target="media/image91.jpeg"/><Relationship Id="rId395" Type="http://schemas.openxmlformats.org/officeDocument/2006/relationships/image" Target="https://prod-prg-document-store-api.azurewebsites.net/api/DocumentObject/GetImageAsync?ImageId=41174888" TargetMode="External"/><Relationship Id="rId409" Type="http://schemas.openxmlformats.org/officeDocument/2006/relationships/image" Target="https://prod-prg-document-store-api.azurewebsites.net/api/DocumentObject/GetImageAsync?ImageId=41174895" TargetMode="External"/><Relationship Id="rId560" Type="http://schemas.openxmlformats.org/officeDocument/2006/relationships/image" Target="media/image175.jpeg"/><Relationship Id="rId92" Type="http://schemas.openxmlformats.org/officeDocument/2006/relationships/hyperlink" Target="http://online.zakon.kz/Document/?doc_id=36937112" TargetMode="External"/><Relationship Id="rId213" Type="http://schemas.openxmlformats.org/officeDocument/2006/relationships/hyperlink" Target="http://online.zakon.kz/Document/?doc_id=36937112" TargetMode="External"/><Relationship Id="rId420" Type="http://schemas.openxmlformats.org/officeDocument/2006/relationships/image" Target="media/image108.jpeg"/><Relationship Id="rId616" Type="http://schemas.openxmlformats.org/officeDocument/2006/relationships/image" Target="media/image202.jpeg"/><Relationship Id="rId255" Type="http://schemas.openxmlformats.org/officeDocument/2006/relationships/image" Target="media/image54.jpeg"/><Relationship Id="rId297" Type="http://schemas.openxmlformats.org/officeDocument/2006/relationships/image" Target="media/image70.jpeg"/><Relationship Id="rId462" Type="http://schemas.openxmlformats.org/officeDocument/2006/relationships/image" Target="media/image129.jpeg"/><Relationship Id="rId518" Type="http://schemas.openxmlformats.org/officeDocument/2006/relationships/image" Target="https://prod-prg-document-store-api.azurewebsites.net/api/DocumentObject/GetImageAsync?ImageId=41174948" TargetMode="External"/><Relationship Id="rId115" Type="http://schemas.openxmlformats.org/officeDocument/2006/relationships/hyperlink" Target="http://online.zakon.kz/Document/?doc_id=38566029" TargetMode="External"/><Relationship Id="rId157" Type="http://schemas.openxmlformats.org/officeDocument/2006/relationships/image" Target="media/image17.jpeg"/><Relationship Id="rId322" Type="http://schemas.openxmlformats.org/officeDocument/2006/relationships/image" Target="media/image79.jpeg"/><Relationship Id="rId364" Type="http://schemas.openxmlformats.org/officeDocument/2006/relationships/hyperlink" Target="http://online.zakon.kz/Document/?doc_id=30040328" TargetMode="External"/><Relationship Id="rId61" Type="http://schemas.openxmlformats.org/officeDocument/2006/relationships/hyperlink" Target="http://online.zakon.kz/Document/?doc_id=35661416" TargetMode="External"/><Relationship Id="rId199" Type="http://schemas.openxmlformats.org/officeDocument/2006/relationships/image" Target="media/image33.jpeg"/><Relationship Id="rId571" Type="http://schemas.openxmlformats.org/officeDocument/2006/relationships/image" Target="media/image180.jpeg"/><Relationship Id="rId627" Type="http://schemas.openxmlformats.org/officeDocument/2006/relationships/footer" Target="footer3.xml"/><Relationship Id="rId19" Type="http://schemas.openxmlformats.org/officeDocument/2006/relationships/hyperlink" Target="http://online.zakon.kz/Document/?doc_id=36937112" TargetMode="External"/><Relationship Id="rId224" Type="http://schemas.openxmlformats.org/officeDocument/2006/relationships/image" Target="media/image41.jpeg"/><Relationship Id="rId266" Type="http://schemas.openxmlformats.org/officeDocument/2006/relationships/image" Target="media/image57.png"/><Relationship Id="rId431" Type="http://schemas.openxmlformats.org/officeDocument/2006/relationships/image" Target="https://prod-prg-document-store-api.azurewebsites.net/api/DocumentObject/GetImageAsync?ImageId=41174906" TargetMode="External"/><Relationship Id="rId473" Type="http://schemas.openxmlformats.org/officeDocument/2006/relationships/image" Target="https://prod-prg-document-store-api.azurewebsites.net/api/DocumentObject/GetImageAsync?ImageId=41174927" TargetMode="External"/><Relationship Id="rId529" Type="http://schemas.openxmlformats.org/officeDocument/2006/relationships/image" Target="media/image160.jpeg"/><Relationship Id="rId30" Type="http://schemas.openxmlformats.org/officeDocument/2006/relationships/hyperlink" Target="http://online.zakon.kz/Document/?doc_id=36937112" TargetMode="External"/><Relationship Id="rId126" Type="http://schemas.openxmlformats.org/officeDocument/2006/relationships/image" Target="media/image7.jpeg"/><Relationship Id="rId168" Type="http://schemas.openxmlformats.org/officeDocument/2006/relationships/hyperlink" Target="http://online.zakon.kz/Document/?doc_id=38139131" TargetMode="External"/><Relationship Id="rId333" Type="http://schemas.openxmlformats.org/officeDocument/2006/relationships/image" Target="https://prod-prg-document-store-api.azurewebsites.net/api/DocumentObject/GetImageAsync?ImageId=41174872" TargetMode="External"/><Relationship Id="rId540" Type="http://schemas.openxmlformats.org/officeDocument/2006/relationships/image" Target="https://prod-prg-document-store-api.azurewebsites.net/api/DocumentObject/GetImageAsync?ImageId=41174958" TargetMode="External"/><Relationship Id="rId72" Type="http://schemas.openxmlformats.org/officeDocument/2006/relationships/hyperlink" Target="http://online.zakon.kz/Document/?doc_id=30039962" TargetMode="External"/><Relationship Id="rId375" Type="http://schemas.openxmlformats.org/officeDocument/2006/relationships/hyperlink" Target="http://online.zakon.kz/Document/?doc_id=36937112" TargetMode="External"/><Relationship Id="rId582" Type="http://schemas.openxmlformats.org/officeDocument/2006/relationships/image" Target="https://prod-prg-document-store-api.azurewebsites.net/api/DocumentObject/GetImageAsync?ImageId=41174978" TargetMode="External"/><Relationship Id="rId3" Type="http://schemas.openxmlformats.org/officeDocument/2006/relationships/webSettings" Target="webSettings.xml"/><Relationship Id="rId235" Type="http://schemas.openxmlformats.org/officeDocument/2006/relationships/image" Target="https://prod-prg-document-store-api.azurewebsites.net/api/DocumentObject/GetImageAsync?ImageId=41174834" TargetMode="External"/><Relationship Id="rId277" Type="http://schemas.openxmlformats.org/officeDocument/2006/relationships/image" Target="https://prod-prg-document-store-api.azurewebsites.net/api/DocumentObject/GetImageAsync?ImageId=41174848" TargetMode="External"/><Relationship Id="rId400" Type="http://schemas.openxmlformats.org/officeDocument/2006/relationships/image" Target="media/image98.jpeg"/><Relationship Id="rId442" Type="http://schemas.openxmlformats.org/officeDocument/2006/relationships/image" Target="media/image119.jpeg"/><Relationship Id="rId484" Type="http://schemas.openxmlformats.org/officeDocument/2006/relationships/image" Target="media/image140.jpeg"/><Relationship Id="rId137" Type="http://schemas.openxmlformats.org/officeDocument/2006/relationships/hyperlink" Target="http://online.zakon.kz/Document/?doc_id=30040345" TargetMode="External"/><Relationship Id="rId302" Type="http://schemas.openxmlformats.org/officeDocument/2006/relationships/image" Target="https://prod-prg-document-store-api.azurewebsites.net/api/DocumentObject/GetImageAsync?ImageId=41174860" TargetMode="External"/><Relationship Id="rId344" Type="http://schemas.openxmlformats.org/officeDocument/2006/relationships/hyperlink" Target="http://online.zakon.kz/Document/?doc_id=36937112" TargetMode="External"/><Relationship Id="rId41" Type="http://schemas.openxmlformats.org/officeDocument/2006/relationships/hyperlink" Target="http://online.zakon.kz/Document/?doc_id=36937112" TargetMode="External"/><Relationship Id="rId83" Type="http://schemas.openxmlformats.org/officeDocument/2006/relationships/hyperlink" Target="http://online.zakon.kz/Document/?doc_id=30040345" TargetMode="External"/><Relationship Id="rId179" Type="http://schemas.openxmlformats.org/officeDocument/2006/relationships/image" Target="media/image25.jpeg"/><Relationship Id="rId386" Type="http://schemas.openxmlformats.org/officeDocument/2006/relationships/image" Target="media/image93.png"/><Relationship Id="rId551" Type="http://schemas.openxmlformats.org/officeDocument/2006/relationships/image" Target="https://prod-prg-document-store-api.azurewebsites.net/api/DocumentObject/GetImageAsync?ImageId=41174963" TargetMode="External"/><Relationship Id="rId593" Type="http://schemas.openxmlformats.org/officeDocument/2006/relationships/image" Target="https://prod-prg-document-store-api.azurewebsites.net/api/DocumentObject/GetImageAsync?ImageId=41174983" TargetMode="External"/><Relationship Id="rId607" Type="http://schemas.openxmlformats.org/officeDocument/2006/relationships/image" Target="https://prod-prg-document-store-api.azurewebsites.net/api/DocumentObject/GetImageAsync?ImageId=41174990" TargetMode="External"/><Relationship Id="rId190" Type="http://schemas.openxmlformats.org/officeDocument/2006/relationships/image" Target="https://prod-prg-document-store-api.azurewebsites.net/api/DocumentObject/GetImageAsync?ImageId=41174818" TargetMode="External"/><Relationship Id="rId204" Type="http://schemas.openxmlformats.org/officeDocument/2006/relationships/image" Target="https://prod-prg-document-store-api.azurewebsites.net/api/DocumentObject/GetImageAsync?ImageId=41174824" TargetMode="External"/><Relationship Id="rId246" Type="http://schemas.openxmlformats.org/officeDocument/2006/relationships/image" Target="media/image50.jpeg"/><Relationship Id="rId288" Type="http://schemas.openxmlformats.org/officeDocument/2006/relationships/image" Target="https://prod-prg-document-store-api.azurewebsites.net/api/DocumentObject/GetImageAsync?ImageId=41174853" TargetMode="External"/><Relationship Id="rId411" Type="http://schemas.openxmlformats.org/officeDocument/2006/relationships/image" Target="https://prod-prg-document-store-api.azurewebsites.net/api/DocumentObject/GetImageAsync?ImageId=41174896" TargetMode="External"/><Relationship Id="rId453" Type="http://schemas.openxmlformats.org/officeDocument/2006/relationships/image" Target="https://prod-prg-document-store-api.azurewebsites.net/api/DocumentObject/GetImageAsync?ImageId=41174917" TargetMode="External"/><Relationship Id="rId509" Type="http://schemas.openxmlformats.org/officeDocument/2006/relationships/hyperlink" Target="http://online.zakon.kz/Document/?doc_id=1029881" TargetMode="External"/><Relationship Id="rId106" Type="http://schemas.openxmlformats.org/officeDocument/2006/relationships/image" Target="media/image3.jpeg"/><Relationship Id="rId313" Type="http://schemas.openxmlformats.org/officeDocument/2006/relationships/hyperlink" Target="http://online.zakon.kz/Document/?doc_id=36937112" TargetMode="External"/><Relationship Id="rId495" Type="http://schemas.openxmlformats.org/officeDocument/2006/relationships/image" Target="https://prod-prg-document-store-api.azurewebsites.net/api/DocumentObject/GetImageAsync?ImageId=41174938" TargetMode="External"/><Relationship Id="rId10" Type="http://schemas.openxmlformats.org/officeDocument/2006/relationships/hyperlink" Target="http://online.zakon.kz/Document/?doc_id=36937112" TargetMode="External"/><Relationship Id="rId52" Type="http://schemas.openxmlformats.org/officeDocument/2006/relationships/hyperlink" Target="http://online.zakon.kz/Document/?doc_id=36937112" TargetMode="External"/><Relationship Id="rId94" Type="http://schemas.openxmlformats.org/officeDocument/2006/relationships/image" Target="media/image2.jpeg"/><Relationship Id="rId148" Type="http://schemas.openxmlformats.org/officeDocument/2006/relationships/image" Target="https://prod-prg-document-store-api.azurewebsites.net/api/DocumentObject/GetImageAsync?ImageId=41174801" TargetMode="External"/><Relationship Id="rId355" Type="http://schemas.openxmlformats.org/officeDocument/2006/relationships/hyperlink" Target="http://online.zakon.kz/Document/?doc_id=30039177" TargetMode="External"/><Relationship Id="rId397" Type="http://schemas.openxmlformats.org/officeDocument/2006/relationships/image" Target="https://prod-prg-document-store-api.azurewebsites.net/api/DocumentObject/GetImageAsync?ImageId=41174889" TargetMode="External"/><Relationship Id="rId520" Type="http://schemas.openxmlformats.org/officeDocument/2006/relationships/image" Target="https://prod-prg-document-store-api.azurewebsites.net/api/DocumentObject/GetImageAsync?ImageId=41174949" TargetMode="External"/><Relationship Id="rId562" Type="http://schemas.openxmlformats.org/officeDocument/2006/relationships/hyperlink" Target="http://online.zakon.kz/Document/?doc_id=1022443" TargetMode="External"/><Relationship Id="rId618" Type="http://schemas.openxmlformats.org/officeDocument/2006/relationships/image" Target="media/image203.jpeg"/><Relationship Id="rId215" Type="http://schemas.openxmlformats.org/officeDocument/2006/relationships/image" Target="https://prod-prg-document-store-api.azurewebsites.net/api/DocumentObject/GetImageAsync?ImageId=41174826" TargetMode="External"/><Relationship Id="rId257" Type="http://schemas.openxmlformats.org/officeDocument/2006/relationships/image" Target="media/image55.jpeg"/><Relationship Id="rId422" Type="http://schemas.openxmlformats.org/officeDocument/2006/relationships/image" Target="media/image109.jpeg"/><Relationship Id="rId464" Type="http://schemas.openxmlformats.org/officeDocument/2006/relationships/image" Target="media/image130.jpeg"/><Relationship Id="rId299" Type="http://schemas.openxmlformats.org/officeDocument/2006/relationships/image" Target="media/image71.jpeg"/><Relationship Id="rId63" Type="http://schemas.openxmlformats.org/officeDocument/2006/relationships/hyperlink" Target="http://online.zakon.kz/Document/?doc_id=31738493" TargetMode="External"/><Relationship Id="rId159" Type="http://schemas.openxmlformats.org/officeDocument/2006/relationships/image" Target="media/image18.jpeg"/><Relationship Id="rId366" Type="http://schemas.openxmlformats.org/officeDocument/2006/relationships/hyperlink" Target="http://online.zakon.kz/Document/?doc_id=30040195" TargetMode="External"/><Relationship Id="rId573" Type="http://schemas.openxmlformats.org/officeDocument/2006/relationships/image" Target="media/image181.jpeg"/><Relationship Id="rId226" Type="http://schemas.openxmlformats.org/officeDocument/2006/relationships/hyperlink" Target="http://online.zakon.kz/Document/?doc_id=36937112" TargetMode="External"/><Relationship Id="rId433" Type="http://schemas.openxmlformats.org/officeDocument/2006/relationships/image" Target="https://prod-prg-document-store-api.azurewebsites.net/api/DocumentObject/GetImageAsync?ImageId=41174907" TargetMode="External"/><Relationship Id="rId74" Type="http://schemas.openxmlformats.org/officeDocument/2006/relationships/hyperlink" Target="http://online.zakon.kz/Document/?doc_id=30040141" TargetMode="External"/><Relationship Id="rId377" Type="http://schemas.openxmlformats.org/officeDocument/2006/relationships/hyperlink" Target="http://online.zakon.kz/Document/?doc_id=38566029" TargetMode="External"/><Relationship Id="rId500" Type="http://schemas.openxmlformats.org/officeDocument/2006/relationships/image" Target="media/image148.jpeg"/><Relationship Id="rId584" Type="http://schemas.openxmlformats.org/officeDocument/2006/relationships/image" Target="media/image186.jpeg"/><Relationship Id="rId5" Type="http://schemas.openxmlformats.org/officeDocument/2006/relationships/endnotes" Target="endnotes.xml"/><Relationship Id="rId237" Type="http://schemas.openxmlformats.org/officeDocument/2006/relationships/image" Target="https://prod-prg-document-store-api.azurewebsites.net/api/DocumentObject/GetImageAsync?ImageId=41174835" TargetMode="External"/><Relationship Id="rId444" Type="http://schemas.openxmlformats.org/officeDocument/2006/relationships/image" Target="media/image120.jpeg"/><Relationship Id="rId290" Type="http://schemas.openxmlformats.org/officeDocument/2006/relationships/image" Target="https://prod-prg-document-store-api.azurewebsites.net/api/DocumentObject/GetImageAsync?ImageId=41174854" TargetMode="External"/><Relationship Id="rId304" Type="http://schemas.openxmlformats.org/officeDocument/2006/relationships/image" Target="https://prod-prg-document-store-api.azurewebsites.net/api/DocumentObject/GetImageAsync?ImageId=41174861" TargetMode="External"/><Relationship Id="rId388" Type="http://schemas.openxmlformats.org/officeDocument/2006/relationships/hyperlink" Target="http://online.zakon.kz/Document/?doc_id=38139131" TargetMode="External"/><Relationship Id="rId511" Type="http://schemas.openxmlformats.org/officeDocument/2006/relationships/image" Target="media/image152.jpeg"/><Relationship Id="rId609" Type="http://schemas.openxmlformats.org/officeDocument/2006/relationships/image" Target="https://prod-prg-document-store-api.azurewebsites.net/api/DocumentObject/GetImageAsync?ImageId=41174991" TargetMode="External"/><Relationship Id="rId85" Type="http://schemas.openxmlformats.org/officeDocument/2006/relationships/hyperlink" Target="http://online.zakon.kz/Document/?doc_id=30057478" TargetMode="External"/><Relationship Id="rId150" Type="http://schemas.openxmlformats.org/officeDocument/2006/relationships/image" Target="https://prod-prg-document-store-api.azurewebsites.net/api/DocumentObject/GetImageAsync?ImageId=41174802" TargetMode="External"/><Relationship Id="rId595" Type="http://schemas.openxmlformats.org/officeDocument/2006/relationships/image" Target="https://prod-prg-document-store-api.azurewebsites.net/api/DocumentObject/GetImageAsync?ImageId=41174984" TargetMode="External"/><Relationship Id="rId248" Type="http://schemas.openxmlformats.org/officeDocument/2006/relationships/hyperlink" Target="http://online.zakon.kz/Document/?doc_id=36937112" TargetMode="External"/><Relationship Id="rId455" Type="http://schemas.openxmlformats.org/officeDocument/2006/relationships/image" Target="https://prod-prg-document-store-api.azurewebsites.net/api/DocumentObject/GetImageAsync?ImageId=41174918" TargetMode="External"/><Relationship Id="rId12" Type="http://schemas.openxmlformats.org/officeDocument/2006/relationships/hyperlink" Target="http://online.zakon.kz/Document/?doc_id=36937112" TargetMode="External"/><Relationship Id="rId108" Type="http://schemas.openxmlformats.org/officeDocument/2006/relationships/image" Target="media/image4.jpeg"/><Relationship Id="rId315" Type="http://schemas.openxmlformats.org/officeDocument/2006/relationships/hyperlink" Target="http://online.zakon.kz/Document/?doc_id=38139131" TargetMode="External"/><Relationship Id="rId522" Type="http://schemas.openxmlformats.org/officeDocument/2006/relationships/image" Target="https://prod-prg-document-store-api.azurewebsites.net/api/DocumentObject/GetImageAsync?ImageId=41174950" TargetMode="External"/><Relationship Id="rId96" Type="http://schemas.openxmlformats.org/officeDocument/2006/relationships/hyperlink" Target="http://online.zakon.kz/Document/?doc_id=36937112" TargetMode="External"/><Relationship Id="rId161" Type="http://schemas.openxmlformats.org/officeDocument/2006/relationships/image" Target="media/image19.jpeg"/><Relationship Id="rId399" Type="http://schemas.openxmlformats.org/officeDocument/2006/relationships/image" Target="https://prod-prg-document-store-api.azurewebsites.net/api/DocumentObject/GetImageAsync?ImageId=41174890" TargetMode="External"/><Relationship Id="rId259" Type="http://schemas.openxmlformats.org/officeDocument/2006/relationships/hyperlink" Target="http://online.zakon.kz/Document/?doc_id=36937112" TargetMode="External"/><Relationship Id="rId466" Type="http://schemas.openxmlformats.org/officeDocument/2006/relationships/image" Target="media/image131.jpeg"/><Relationship Id="rId23" Type="http://schemas.openxmlformats.org/officeDocument/2006/relationships/hyperlink" Target="http://online.zakon.kz/Document/?doc_id=36937112" TargetMode="External"/><Relationship Id="rId119" Type="http://schemas.openxmlformats.org/officeDocument/2006/relationships/hyperlink" Target="http://online.zakon.kz/Document/?doc_id=30075061" TargetMode="External"/><Relationship Id="rId326" Type="http://schemas.openxmlformats.org/officeDocument/2006/relationships/image" Target="media/image81.jpeg"/><Relationship Id="rId533" Type="http://schemas.openxmlformats.org/officeDocument/2006/relationships/image" Target="media/image162.jpeg"/><Relationship Id="rId172" Type="http://schemas.openxmlformats.org/officeDocument/2006/relationships/image" Target="media/image22.jpeg"/><Relationship Id="rId477" Type="http://schemas.openxmlformats.org/officeDocument/2006/relationships/image" Target="https://prod-prg-document-store-api.azurewebsites.net/api/DocumentObject/GetImageAsync?ImageId=41174929" TargetMode="External"/><Relationship Id="rId600" Type="http://schemas.openxmlformats.org/officeDocument/2006/relationships/image" Target="media/image194.jpeg"/><Relationship Id="rId337" Type="http://schemas.openxmlformats.org/officeDocument/2006/relationships/hyperlink" Target="http://online.zakon.kz/Document/?doc_id=36937112" TargetMode="External"/><Relationship Id="rId34" Type="http://schemas.openxmlformats.org/officeDocument/2006/relationships/hyperlink" Target="http://online.zakon.kz/Document/?doc_id=36937112" TargetMode="External"/><Relationship Id="rId544" Type="http://schemas.openxmlformats.org/officeDocument/2006/relationships/image" Target="media/image167.jpeg"/><Relationship Id="rId183" Type="http://schemas.openxmlformats.org/officeDocument/2006/relationships/image" Target="media/image26.jpeg"/><Relationship Id="rId390" Type="http://schemas.openxmlformats.org/officeDocument/2006/relationships/hyperlink" Target="http://online.zakon.kz/Document/?doc_id=35957424" TargetMode="External"/><Relationship Id="rId404" Type="http://schemas.openxmlformats.org/officeDocument/2006/relationships/image" Target="media/image100.jpeg"/><Relationship Id="rId611" Type="http://schemas.openxmlformats.org/officeDocument/2006/relationships/image" Target="https://prod-prg-document-store-api.azurewebsites.net/api/DocumentObject/GetImageAsync?ImageId=41174992" TargetMode="External"/><Relationship Id="rId250" Type="http://schemas.openxmlformats.org/officeDocument/2006/relationships/image" Target="https://prod-prg-document-store-api.azurewebsites.net/api/DocumentObject/GetImageAsync?ImageId=41174840" TargetMode="External"/><Relationship Id="rId488" Type="http://schemas.openxmlformats.org/officeDocument/2006/relationships/image" Target="media/image142.jpeg"/><Relationship Id="rId45" Type="http://schemas.openxmlformats.org/officeDocument/2006/relationships/hyperlink" Target="http://online.zakon.kz/Document/?doc_id=36937112" TargetMode="External"/><Relationship Id="rId110" Type="http://schemas.openxmlformats.org/officeDocument/2006/relationships/hyperlink" Target="http://online.zakon.kz/Document/?doc_id=38139131" TargetMode="External"/><Relationship Id="rId348" Type="http://schemas.openxmlformats.org/officeDocument/2006/relationships/image" Target="media/image89.jpeg"/><Relationship Id="rId555" Type="http://schemas.openxmlformats.org/officeDocument/2006/relationships/image" Target="https://prod-prg-document-store-api.azurewebsites.net/api/DocumentObject/GetImageAsync?ImageId=41174965" TargetMode="External"/><Relationship Id="rId194" Type="http://schemas.openxmlformats.org/officeDocument/2006/relationships/hyperlink" Target="http://online.zakon.kz/Document/?doc_id=36937112" TargetMode="External"/><Relationship Id="rId208" Type="http://schemas.openxmlformats.org/officeDocument/2006/relationships/hyperlink" Target="http://online.zakon.kz/Document/?doc_id=30020349" TargetMode="External"/><Relationship Id="rId415" Type="http://schemas.openxmlformats.org/officeDocument/2006/relationships/image" Target="https://prod-prg-document-store-api.azurewebsites.net/api/DocumentObject/GetImageAsync?ImageId=41174898" TargetMode="External"/><Relationship Id="rId622" Type="http://schemas.openxmlformats.org/officeDocument/2006/relationships/header" Target="header1.xml"/><Relationship Id="rId261" Type="http://schemas.openxmlformats.org/officeDocument/2006/relationships/image" Target="https://prod-prg-document-store-api.azurewebsites.net/api/DocumentObject/GetImageAsync?ImageId=41174845" TargetMode="External"/><Relationship Id="rId499" Type="http://schemas.openxmlformats.org/officeDocument/2006/relationships/image" Target="https://prod-prg-document-store-api.azurewebsites.net/api/DocumentObject/GetImageAsync?ImageId=41174940" TargetMode="External"/><Relationship Id="rId56" Type="http://schemas.openxmlformats.org/officeDocument/2006/relationships/hyperlink" Target="http://online.zakon.kz/Document/?doc_id=33585984" TargetMode="External"/><Relationship Id="rId359" Type="http://schemas.openxmlformats.org/officeDocument/2006/relationships/hyperlink" Target="http://online.zakon.kz/Document/?doc_id=30039841" TargetMode="External"/><Relationship Id="rId566" Type="http://schemas.openxmlformats.org/officeDocument/2006/relationships/image" Target="https://prod-prg-document-store-api.azurewebsites.net/api/DocumentObject/GetImageAsync?ImageId=41174970" TargetMode="External"/><Relationship Id="rId121" Type="http://schemas.openxmlformats.org/officeDocument/2006/relationships/hyperlink" Target="http://online.zakon.kz/Document/?doc_id=36937112" TargetMode="External"/><Relationship Id="rId219" Type="http://schemas.openxmlformats.org/officeDocument/2006/relationships/image" Target="https://prod-prg-document-store-api.azurewebsites.net/api/DocumentObject/GetImageAsync?ImageId=41174828" TargetMode="External"/><Relationship Id="rId426" Type="http://schemas.openxmlformats.org/officeDocument/2006/relationships/image" Target="media/image111.jpeg"/><Relationship Id="rId67" Type="http://schemas.openxmlformats.org/officeDocument/2006/relationships/hyperlink" Target="http://online.zakon.kz/Document/?doc_id=35957424" TargetMode="External"/><Relationship Id="rId272" Type="http://schemas.openxmlformats.org/officeDocument/2006/relationships/hyperlink" Target="http://online.zakon.kz/Document/?doc_id=33546556" TargetMode="External"/><Relationship Id="rId577" Type="http://schemas.openxmlformats.org/officeDocument/2006/relationships/image" Target="media/image183.jpeg"/><Relationship Id="rId132" Type="http://schemas.openxmlformats.org/officeDocument/2006/relationships/hyperlink" Target="http://online.zakon.kz/Document/?doc_id=36937112" TargetMode="External"/><Relationship Id="rId437" Type="http://schemas.openxmlformats.org/officeDocument/2006/relationships/image" Target="https://prod-prg-document-store-api.azurewebsites.net/api/DocumentObject/GetImageAsync?ImageId=41174909" TargetMode="External"/><Relationship Id="rId283" Type="http://schemas.openxmlformats.org/officeDocument/2006/relationships/image" Target="media/image63.jpeg"/><Relationship Id="rId490" Type="http://schemas.openxmlformats.org/officeDocument/2006/relationships/image" Target="media/image143.jpeg"/><Relationship Id="rId504" Type="http://schemas.openxmlformats.org/officeDocument/2006/relationships/image" Target="media/image15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33511</Words>
  <Characters>191016</Characters>
  <Application>Microsoft Office Word</Application>
  <DocSecurity>0</DocSecurity>
  <Lines>1591</Lines>
  <Paragraphs>448</Paragraphs>
  <ScaleCrop>false</ScaleCrop>
  <Company/>
  <LinksUpToDate>false</LinksUpToDate>
  <CharactersWithSpaces>224079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3.02-138-2013 «Энергосберегающие здания» (с изменениями от 01.04.2019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2021-08-25T14:56:00Z</dcterms:created>
  <dcterms:modified xsi:type="dcterms:W3CDTF">2021-08-25T14:56:00Z</dcterms:modified>
</cp:coreProperties>
</file>