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E2F62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 xml:space="preserve">СТРОИТЕЛЬНЫЕ НОРМЫ РЕСПУБЛИКИ КАЗАХСТАН </w:t>
      </w:r>
      <w:r>
        <w:rPr>
          <w:rStyle w:val="s1"/>
        </w:rPr>
        <w:br/>
      </w:r>
      <w:r>
        <w:rPr>
          <w:rStyle w:val="s1"/>
        </w:rPr>
        <w:br/>
        <w:t xml:space="preserve">СН РК 3.02-20-2011 </w:t>
      </w:r>
      <w:r>
        <w:rPr>
          <w:rStyle w:val="s1"/>
        </w:rPr>
        <w:br/>
      </w:r>
      <w:r>
        <w:rPr>
          <w:rStyle w:val="s1"/>
        </w:rPr>
        <w:br/>
        <w:t>КУЛЬТУРНО-ЗРЕЛИЩНЫЕ УЧРЕЖДЕНИЯ</w:t>
      </w:r>
      <w:r>
        <w:rPr>
          <w:rStyle w:val="s1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от 15.11.2018 г.)</w:t>
      </w:r>
    </w:p>
    <w:p w:rsidR="00000000" w:rsidRDefault="001E2F62">
      <w:pPr>
        <w:jc w:val="center"/>
      </w:pPr>
      <w:r>
        <w:t> </w:t>
      </w:r>
    </w:p>
    <w:p w:rsidR="00000000" w:rsidRDefault="001E2F62">
      <w:pPr>
        <w:jc w:val="center"/>
      </w:pPr>
      <w:r>
        <w:rPr>
          <w:rStyle w:val="s1"/>
          <w:i/>
          <w:iCs/>
        </w:rPr>
        <w:t>CULTURAL-SHOW INSTITUTIONS</w:t>
      </w:r>
    </w:p>
    <w:p w:rsidR="00000000" w:rsidRDefault="001E2F62">
      <w:pPr>
        <w:jc w:val="center"/>
      </w:pPr>
      <w:r>
        <w:t> </w:t>
      </w:r>
    </w:p>
    <w:p w:rsidR="00000000" w:rsidRDefault="001E2F62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1E2F62">
      <w:pPr>
        <w:jc w:val="center"/>
      </w:pPr>
      <w:r>
        <w:t> </w:t>
      </w:r>
    </w:p>
    <w:p w:rsidR="00000000" w:rsidRDefault="001E2F62">
      <w:pPr>
        <w:ind w:firstLine="400"/>
        <w:jc w:val="both"/>
      </w:pPr>
      <w:hyperlink r:id="rId7" w:anchor="sub_id=100" w:history="1">
        <w:r>
          <w:rPr>
            <w:rStyle w:val="a4"/>
          </w:rPr>
          <w:t>1 ОБЛАСТЬ ПРИМЕНЕНИЯ</w:t>
        </w:r>
      </w:hyperlink>
    </w:p>
    <w:p w:rsidR="00000000" w:rsidRDefault="001E2F62">
      <w:pPr>
        <w:ind w:firstLine="400"/>
        <w:jc w:val="both"/>
      </w:pPr>
      <w:hyperlink r:id="rId8" w:anchor="sub_id=200" w:history="1">
        <w:r>
          <w:rPr>
            <w:rStyle w:val="a4"/>
          </w:rPr>
          <w:t>2 НОРМАТИВНЫЕ ССЫЛКИ</w:t>
        </w:r>
      </w:hyperlink>
    </w:p>
    <w:p w:rsidR="00000000" w:rsidRDefault="001E2F62">
      <w:pPr>
        <w:ind w:firstLine="400"/>
        <w:jc w:val="both"/>
      </w:pPr>
      <w:hyperlink r:id="rId9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1E2F62">
      <w:pPr>
        <w:ind w:firstLine="400"/>
        <w:jc w:val="both"/>
      </w:pPr>
      <w:hyperlink r:id="rId10" w:anchor="sub_id=400" w:history="1">
        <w:r>
          <w:rPr>
            <w:rStyle w:val="a4"/>
          </w:rPr>
          <w:t>4 ЦЕЛЬ И ФУНКЦИОНАЛЬНЫЕ ТРЕБОВАНИЯ</w:t>
        </w:r>
      </w:hyperlink>
    </w:p>
    <w:p w:rsidR="00000000" w:rsidRDefault="001E2F62">
      <w:pPr>
        <w:ind w:firstLine="400"/>
        <w:jc w:val="both"/>
      </w:pPr>
      <w:hyperlink r:id="rId11" w:anchor="sub_id=500" w:history="1">
        <w:r>
          <w:rPr>
            <w:rStyle w:val="a4"/>
          </w:rPr>
          <w:t>5 ТРЕБОВАНИЯ К РАБОЧИМ ХАРАКТЕРИСТИКАМ</w:t>
        </w:r>
      </w:hyperlink>
    </w:p>
    <w:p w:rsidR="00000000" w:rsidRDefault="001E2F62">
      <w:pPr>
        <w:ind w:firstLine="400"/>
        <w:jc w:val="both"/>
      </w:pPr>
      <w:hyperlink r:id="rId12" w:anchor="sub_id=501" w:history="1">
        <w:r>
          <w:rPr>
            <w:rStyle w:val="a4"/>
          </w:rPr>
          <w:t>5.1 Основные положения</w:t>
        </w:r>
      </w:hyperlink>
    </w:p>
    <w:p w:rsidR="00000000" w:rsidRDefault="001E2F62">
      <w:pPr>
        <w:ind w:firstLine="400"/>
        <w:jc w:val="both"/>
      </w:pPr>
      <w:hyperlink r:id="rId13" w:anchor="sub_id=502" w:history="1">
        <w:r>
          <w:rPr>
            <w:rStyle w:val="a4"/>
          </w:rPr>
          <w:t>5.2 Обеспечение надежности и устойчивости зданий</w:t>
        </w:r>
      </w:hyperlink>
    </w:p>
    <w:p w:rsidR="00000000" w:rsidRDefault="001E2F62">
      <w:pPr>
        <w:ind w:firstLine="400"/>
        <w:jc w:val="both"/>
      </w:pPr>
      <w:hyperlink r:id="rId14" w:anchor="sub_id=503" w:history="1">
        <w:r>
          <w:rPr>
            <w:rStyle w:val="a4"/>
          </w:rPr>
          <w:t>5.3 Безопа</w:t>
        </w:r>
        <w:r>
          <w:rPr>
            <w:rStyle w:val="a4"/>
          </w:rPr>
          <w:t>сность зданий при пожарах и других аварийных ситуациях</w:t>
        </w:r>
      </w:hyperlink>
    </w:p>
    <w:p w:rsidR="00000000" w:rsidRDefault="001E2F62">
      <w:pPr>
        <w:ind w:firstLine="400"/>
        <w:jc w:val="both"/>
      </w:pPr>
      <w:hyperlink r:id="rId15" w:anchor="sub_id=504" w:history="1">
        <w:r>
          <w:rPr>
            <w:rStyle w:val="a4"/>
          </w:rPr>
          <w:t>5.4 Обеспечение охраны здоровья людей в процессе эксплуатации зданий</w:t>
        </w:r>
      </w:hyperlink>
    </w:p>
    <w:p w:rsidR="00000000" w:rsidRDefault="001E2F62">
      <w:pPr>
        <w:ind w:firstLine="400"/>
        <w:jc w:val="both"/>
      </w:pPr>
      <w:hyperlink r:id="rId16" w:anchor="sub_id=505" w:history="1">
        <w:r>
          <w:rPr>
            <w:rStyle w:val="a4"/>
          </w:rPr>
          <w:t>5.5 Обеспечение доступности зданий для маломобильных групп населения</w:t>
        </w:r>
      </w:hyperlink>
    </w:p>
    <w:p w:rsidR="00000000" w:rsidRDefault="001E2F62">
      <w:pPr>
        <w:ind w:firstLine="400"/>
        <w:jc w:val="both"/>
      </w:pPr>
      <w:hyperlink r:id="rId17" w:anchor="sub_id=506" w:history="1">
        <w:r>
          <w:rPr>
            <w:rStyle w:val="a4"/>
          </w:rPr>
          <w:t>5.6 Охрана окружающей среды</w:t>
        </w:r>
      </w:hyperlink>
    </w:p>
    <w:p w:rsidR="00000000" w:rsidRDefault="001E2F62">
      <w:pPr>
        <w:ind w:firstLine="400"/>
        <w:jc w:val="both"/>
      </w:pPr>
      <w:hyperlink r:id="rId18" w:anchor="sub_id=600" w:history="1">
        <w:r>
          <w:rPr>
            <w:rStyle w:val="a4"/>
          </w:rPr>
          <w:t>6 ТРЕБОВАНИЯ ПО ЭНЕРГОСБЕРЕЖЕНИЮ И РАЦИОНАЛЬНОМУ ИСПОЛЬЗОВАНИЮ ПРИРОДНЫХ РЕСУРСОВ</w:t>
        </w:r>
      </w:hyperlink>
    </w:p>
    <w:p w:rsidR="00000000" w:rsidRDefault="001E2F62">
      <w:pPr>
        <w:ind w:firstLine="400"/>
        <w:jc w:val="both"/>
      </w:pPr>
      <w:hyperlink r:id="rId19" w:anchor="sub_id=601" w:history="1">
        <w:r>
          <w:rPr>
            <w:rStyle w:val="a4"/>
          </w:rPr>
          <w:t>6.1 Требования по энергоэффективности зданий</w:t>
        </w:r>
      </w:hyperlink>
    </w:p>
    <w:p w:rsidR="00000000" w:rsidRDefault="001E2F62">
      <w:pPr>
        <w:ind w:firstLine="400"/>
        <w:jc w:val="both"/>
      </w:pPr>
      <w:hyperlink r:id="rId20" w:anchor="sub_id=602" w:history="1">
        <w:r>
          <w:rPr>
            <w:rStyle w:val="a4"/>
          </w:rPr>
          <w:t>6.2 Рациональное использование природных ресурсов</w:t>
        </w:r>
      </w:hyperlink>
    </w:p>
    <w:p w:rsidR="00000000" w:rsidRDefault="001E2F62">
      <w:pPr>
        <w:jc w:val="center"/>
      </w:pPr>
      <w:bookmarkStart w:id="2" w:name="ContentEnd"/>
      <w:bookmarkEnd w:id="2"/>
      <w:r>
        <w:rPr>
          <w:rStyle w:val="s0"/>
        </w:rPr>
        <w:t> </w:t>
      </w:r>
    </w:p>
    <w:p w:rsidR="00000000" w:rsidRDefault="001E2F62">
      <w:pPr>
        <w:jc w:val="center"/>
      </w:pPr>
      <w:r>
        <w:rPr>
          <w:rStyle w:val="s1"/>
        </w:rPr>
        <w:t> </w:t>
      </w:r>
    </w:p>
    <w:p w:rsidR="00000000" w:rsidRDefault="001E2F62">
      <w:pPr>
        <w:jc w:val="center"/>
      </w:pPr>
      <w:r>
        <w:rPr>
          <w:rStyle w:val="s1"/>
        </w:rPr>
        <w:t>1 ОБЛАСТЬ ПРИМЕНЕНИЯ</w:t>
      </w:r>
    </w:p>
    <w:p w:rsidR="00000000" w:rsidRDefault="001E2F62">
      <w:pPr>
        <w:jc w:val="center"/>
      </w:pPr>
      <w:r>
        <w:rPr>
          <w:rStyle w:val="s1"/>
        </w:rPr>
        <w:t> </w:t>
      </w:r>
    </w:p>
    <w:p w:rsidR="00000000" w:rsidRDefault="001E2F62">
      <w:pPr>
        <w:ind w:firstLine="400"/>
        <w:jc w:val="both"/>
      </w:pPr>
      <w:r>
        <w:t>1.1 Настоящие строительные нормы устанавливают основные требования к размещению, участку, объемно-планировочным решениям, инженерному обеспечению, внутренней среде, составу и площадям помещений культурно-зрелищных учреждений.</w:t>
      </w:r>
    </w:p>
    <w:p w:rsidR="00000000" w:rsidRDefault="001E2F62">
      <w:pPr>
        <w:ind w:firstLine="400"/>
        <w:jc w:val="both"/>
      </w:pPr>
      <w:r>
        <w:t>1.</w:t>
      </w:r>
      <w:r>
        <w:t>2 Настоящие строительные нормы распространяются на проектирование вновь строящихся и реконструируемых культурно-зрелищных учреждений (театров, кинотеатров, концертных залов, музеев, библиотек и выставочных галерей) как самостоятельных, так и входящих в сос</w:t>
      </w:r>
      <w:r>
        <w:t xml:space="preserve">тав многопрофильных комплексов и зданий различного назначения. </w:t>
      </w:r>
    </w:p>
    <w:p w:rsidR="00000000" w:rsidRDefault="001E2F62">
      <w:pPr>
        <w:ind w:firstLine="400"/>
        <w:jc w:val="both"/>
      </w:pPr>
      <w:r>
        <w:t> </w:t>
      </w:r>
    </w:p>
    <w:p w:rsidR="00000000" w:rsidRDefault="001E2F62">
      <w:pPr>
        <w:ind w:firstLine="400"/>
        <w:jc w:val="center"/>
      </w:pPr>
      <w:r>
        <w:rPr>
          <w:b/>
          <w:bCs/>
        </w:rPr>
        <w:t> </w:t>
      </w:r>
    </w:p>
    <w:p w:rsidR="00000000" w:rsidRDefault="001E2F62">
      <w:pPr>
        <w:jc w:val="both"/>
      </w:pPr>
      <w:r>
        <w:rPr>
          <w:rStyle w:val="s3"/>
        </w:rPr>
        <w:t xml:space="preserve">Раздел 2 изложен в редакции </w:t>
      </w:r>
      <w:hyperlink r:id="rId21" w:anchor="sub_id=9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22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E2F62">
      <w:pPr>
        <w:jc w:val="center"/>
      </w:pPr>
      <w:r>
        <w:rPr>
          <w:rStyle w:val="s1"/>
        </w:rPr>
        <w:t>2 НОРМАТ</w:t>
      </w:r>
      <w:r>
        <w:rPr>
          <w:rStyle w:val="s1"/>
        </w:rPr>
        <w:t>ИВНЫЕ ССЫЛКИ</w:t>
      </w:r>
    </w:p>
    <w:p w:rsidR="00000000" w:rsidRDefault="001E2F62">
      <w:pPr>
        <w:jc w:val="center"/>
      </w:pPr>
      <w:r>
        <w:rPr>
          <w:rStyle w:val="s1"/>
        </w:rPr>
        <w:t> </w:t>
      </w:r>
    </w:p>
    <w:p w:rsidR="00000000" w:rsidRDefault="001E2F62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1E2F62">
      <w:pPr>
        <w:ind w:firstLine="397"/>
        <w:jc w:val="both"/>
      </w:pPr>
      <w:hyperlink r:id="rId23" w:anchor="sub_id=100" w:history="1">
        <w:r>
          <w:rPr>
            <w:rStyle w:val="s2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</w:t>
      </w:r>
      <w:r>
        <w:rPr>
          <w:rStyle w:val="s0"/>
        </w:rPr>
        <w:t>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1E2F62">
      <w:pPr>
        <w:ind w:firstLine="397"/>
        <w:jc w:val="both"/>
      </w:pPr>
      <w:hyperlink r:id="rId24" w:anchor="sub_id=1" w:history="1">
        <w:r>
          <w:rPr>
            <w:rStyle w:val="s2"/>
          </w:rPr>
          <w:t>Перечень</w:t>
        </w:r>
      </w:hyperlink>
      <w:r>
        <w:rPr>
          <w:rStyle w:val="s0"/>
        </w:rPr>
        <w:t xml:space="preserve"> объектов Республики Казахстан, </w:t>
      </w:r>
      <w:r>
        <w:rPr>
          <w:rStyle w:val="s0"/>
        </w:rPr>
        <w:t>уязвимых в террористическом отношении, утвержденный постановлением Правительства Республики Казахстан от 28 августа 2013 года № 876.</w:t>
      </w:r>
    </w:p>
    <w:p w:rsidR="00000000" w:rsidRDefault="001E2F62">
      <w:pPr>
        <w:ind w:firstLine="397"/>
        <w:jc w:val="both"/>
      </w:pPr>
      <w:hyperlink r:id="rId25" w:anchor="sub_id=100" w:history="1">
        <w:r>
          <w:rPr>
            <w:rStyle w:val="s2"/>
          </w:rPr>
          <w:t>Требования</w:t>
        </w:r>
      </w:hyperlink>
      <w:r>
        <w:rPr>
          <w:rStyle w:val="s0"/>
        </w:rPr>
        <w:t xml:space="preserve"> к системе антитеррористической </w:t>
      </w:r>
      <w:r>
        <w:rPr>
          <w:rStyle w:val="s0"/>
        </w:rPr>
        <w:t>защиты объектов, уязвимых в террористическом отношении, утвержденные постановлением Правительства Республики Казахстан от 3 апреля 2015 года № 191.</w:t>
      </w:r>
    </w:p>
    <w:p w:rsidR="00000000" w:rsidRDefault="001E2F62">
      <w:pPr>
        <w:ind w:firstLine="397"/>
        <w:jc w:val="both"/>
      </w:pPr>
      <w:hyperlink r:id="rId26" w:history="1">
        <w:r>
          <w:rPr>
            <w:rStyle w:val="s2"/>
          </w:rPr>
          <w:t>Санитарные правила</w:t>
        </w:r>
      </w:hyperlink>
      <w:r>
        <w:rPr>
          <w:rStyle w:val="s0"/>
        </w:rPr>
        <w:t xml:space="preserve"> «Санитарно-эпидемиологич</w:t>
      </w:r>
      <w:r>
        <w:rPr>
          <w:rStyle w:val="s0"/>
        </w:rPr>
        <w:t>еские требования к содержанию и эксплуатации жилых и других помещений, общественных зданий», утвержденные приказом исполняющего обязанности Министра национальной экономики Республики Казахстан от 24 февраля 2015 года № 125.</w:t>
      </w:r>
    </w:p>
    <w:p w:rsidR="00000000" w:rsidRDefault="001E2F62">
      <w:pPr>
        <w:ind w:firstLine="397"/>
        <w:jc w:val="both"/>
      </w:pPr>
      <w:hyperlink r:id="rId27" w:anchor="sub_id=100" w:history="1">
        <w:r>
          <w:rPr>
            <w:rStyle w:val="s2"/>
          </w:rPr>
          <w:t>Технический регламент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</w:t>
      </w:r>
      <w:r>
        <w:rPr>
          <w:rStyle w:val="s0"/>
        </w:rPr>
        <w:t>ожаре», утвержденный приказом Министра внутренних дел Республики Казахстан от 29 ноября 2016 года № 1111.</w:t>
      </w:r>
    </w:p>
    <w:p w:rsidR="00000000" w:rsidRDefault="001E2F62">
      <w:pPr>
        <w:ind w:firstLine="397"/>
        <w:jc w:val="both"/>
      </w:pPr>
      <w:hyperlink r:id="rId28" w:anchor="sub_id=100" w:history="1">
        <w:r>
          <w:rPr>
            <w:rStyle w:val="s2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</w:t>
      </w:r>
      <w:r>
        <w:rPr>
          <w:rStyle w:val="s0"/>
        </w:rPr>
        <w:t>ержденный приказом Министра внутренних дел Республики Казахстан от 23 июня 2017 года № 439.</w:t>
      </w:r>
    </w:p>
    <w:p w:rsidR="00000000" w:rsidRDefault="001E2F62">
      <w:pPr>
        <w:ind w:firstLine="397"/>
        <w:jc w:val="both"/>
      </w:pPr>
      <w:hyperlink r:id="rId29" w:history="1">
        <w:r>
          <w:rPr>
            <w:rStyle w:val="s2"/>
          </w:rPr>
          <w:t>СН РК 2.02-02-2012</w:t>
        </w:r>
      </w:hyperlink>
      <w:r>
        <w:rPr>
          <w:rStyle w:val="s0"/>
        </w:rPr>
        <w:t xml:space="preserve"> Пожарная автоматика зданий и сооружений.</w:t>
      </w:r>
    </w:p>
    <w:p w:rsidR="00000000" w:rsidRDefault="001E2F62">
      <w:pPr>
        <w:ind w:firstLine="397"/>
        <w:jc w:val="both"/>
      </w:pPr>
      <w:hyperlink r:id="rId30" w:history="1">
        <w:r>
          <w:rPr>
            <w:rStyle w:val="s2"/>
          </w:rPr>
          <w:t>СН РК 2.04-01-2011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1E2F62">
      <w:pPr>
        <w:ind w:firstLine="397"/>
        <w:jc w:val="both"/>
      </w:pPr>
      <w:hyperlink r:id="rId31" w:history="1">
        <w:r>
          <w:rPr>
            <w:rStyle w:val="s2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</w:t>
      </w:r>
      <w:r>
        <w:rPr>
          <w:rStyle w:val="s0"/>
        </w:rPr>
        <w:t>х групп.</w:t>
      </w:r>
    </w:p>
    <w:p w:rsidR="00000000" w:rsidRDefault="001E2F62">
      <w:pPr>
        <w:ind w:firstLine="397"/>
        <w:jc w:val="both"/>
      </w:pPr>
      <w:hyperlink r:id="rId32" w:history="1">
        <w:r>
          <w:rPr>
            <w:rStyle w:val="s2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1E2F62">
      <w:pPr>
        <w:ind w:firstLine="397"/>
        <w:jc w:val="both"/>
      </w:pPr>
      <w:hyperlink r:id="rId33" w:history="1">
        <w:r>
          <w:rPr>
            <w:rStyle w:val="s2"/>
          </w:rPr>
          <w:t>СН РК 4.02-01-2011</w:t>
        </w:r>
      </w:hyperlink>
      <w:r>
        <w:rPr>
          <w:rStyle w:val="s0"/>
        </w:rPr>
        <w:t xml:space="preserve"> Отопление, вентиляция </w:t>
      </w:r>
      <w:r>
        <w:rPr>
          <w:rStyle w:val="s0"/>
        </w:rPr>
        <w:t>и кондиционирование воздуха.</w:t>
      </w:r>
    </w:p>
    <w:p w:rsidR="00000000" w:rsidRDefault="001E2F62">
      <w:pPr>
        <w:ind w:firstLine="400"/>
        <w:jc w:val="both"/>
      </w:pPr>
      <w:r>
        <w:rPr>
          <w:rStyle w:val="s0"/>
        </w:rPr>
        <w:t>Примечание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</w:t>
      </w:r>
      <w:r>
        <w:rPr>
          <w:rStyle w:val="s0"/>
        </w:rPr>
        <w:t>ры, градостроительства и строительства,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</w:t>
      </w:r>
      <w:r>
        <w:rPr>
          <w:rStyle w:val="s0"/>
        </w:rPr>
        <w:t>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1E2F62">
      <w:pPr>
        <w:ind w:firstLine="400"/>
        <w:jc w:val="both"/>
      </w:pPr>
      <w:r>
        <w:rPr>
          <w:rStyle w:val="s0"/>
        </w:rPr>
        <w:t> </w:t>
      </w:r>
    </w:p>
    <w:p w:rsidR="00000000" w:rsidRDefault="001E2F62">
      <w:pPr>
        <w:ind w:firstLine="400"/>
        <w:jc w:val="both"/>
      </w:pPr>
      <w:r>
        <w:rPr>
          <w:rStyle w:val="s0"/>
        </w:rPr>
        <w:t> </w:t>
      </w:r>
    </w:p>
    <w:p w:rsidR="00000000" w:rsidRDefault="001E2F62">
      <w:pPr>
        <w:jc w:val="both"/>
      </w:pPr>
      <w:r>
        <w:rPr>
          <w:rStyle w:val="s3"/>
        </w:rPr>
        <w:t>В разде</w:t>
      </w:r>
      <w:r>
        <w:rPr>
          <w:rStyle w:val="s3"/>
        </w:rPr>
        <w:t xml:space="preserve">л 3 внесены изменения в соответствии с </w:t>
      </w:r>
      <w:hyperlink r:id="rId34" w:anchor="sub_id=903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</w:t>
      </w:r>
      <w:r>
        <w:rPr>
          <w:rStyle w:val="s3"/>
        </w:rPr>
        <w:t>т 15.11.18 г. № 235-НҚ (</w:t>
      </w:r>
      <w:hyperlink r:id="rId35" w:anchor="sub_id=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E2F62">
      <w:pPr>
        <w:jc w:val="center"/>
      </w:pPr>
      <w:r>
        <w:rPr>
          <w:rStyle w:val="s1"/>
        </w:rPr>
        <w:t>3 ТЕРМИНЫ И ОПРЕДЕЛЕНИЯ</w:t>
      </w:r>
    </w:p>
    <w:p w:rsidR="00000000" w:rsidRDefault="001E2F62">
      <w:pPr>
        <w:jc w:val="center"/>
      </w:pPr>
      <w:r>
        <w:rPr>
          <w:rStyle w:val="s1"/>
        </w:rPr>
        <w:t> </w:t>
      </w:r>
    </w:p>
    <w:p w:rsidR="00000000" w:rsidRDefault="001E2F62">
      <w:pPr>
        <w:ind w:firstLine="400"/>
        <w:jc w:val="both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определениями:</w:t>
      </w:r>
    </w:p>
    <w:p w:rsidR="00000000" w:rsidRDefault="001E2F62">
      <w:pPr>
        <w:ind w:firstLine="400"/>
        <w:jc w:val="both"/>
      </w:pPr>
      <w:r>
        <w:t>3.1</w:t>
      </w:r>
      <w:r>
        <w:rPr>
          <w:b/>
          <w:bCs/>
        </w:rPr>
        <w:t xml:space="preserve"> Колоснико</w:t>
      </w:r>
      <w:r>
        <w:rPr>
          <w:b/>
          <w:bCs/>
        </w:rPr>
        <w:t xml:space="preserve">вый настил: </w:t>
      </w:r>
      <w:r>
        <w:t>Перекрытие над игровой площадкой сцены с арьерсценой, изготовленное в виде специальных деревянных решеток.</w:t>
      </w:r>
    </w:p>
    <w:p w:rsidR="00000000" w:rsidRDefault="001E2F62">
      <w:pPr>
        <w:ind w:firstLine="400"/>
        <w:jc w:val="both"/>
      </w:pPr>
      <w:r>
        <w:t>3.2</w:t>
      </w:r>
      <w:r>
        <w:rPr>
          <w:b/>
          <w:bCs/>
        </w:rPr>
        <w:t xml:space="preserve"> Надколосниковое пространство:</w:t>
      </w:r>
      <w:r>
        <w:t xml:space="preserve"> Пространство, находящееся над колосниковым настилом. </w:t>
      </w:r>
    </w:p>
    <w:p w:rsidR="00000000" w:rsidRDefault="001E2F62">
      <w:pPr>
        <w:ind w:firstLine="400"/>
        <w:jc w:val="both"/>
      </w:pPr>
      <w:r>
        <w:t>3.3</w:t>
      </w:r>
      <w:r>
        <w:rPr>
          <w:b/>
          <w:bCs/>
        </w:rPr>
        <w:t xml:space="preserve"> Планшет сцены:</w:t>
      </w:r>
      <w:r>
        <w:t xml:space="preserve"> </w:t>
      </w:r>
      <w:r>
        <w:t>специальный пол игровой площадки основной части сцены.</w:t>
      </w:r>
    </w:p>
    <w:p w:rsidR="00000000" w:rsidRDefault="001E2F62">
      <w:pPr>
        <w:ind w:firstLine="400"/>
        <w:jc w:val="both"/>
      </w:pPr>
      <w:r>
        <w:t>3.4</w:t>
      </w:r>
      <w:r>
        <w:rPr>
          <w:b/>
          <w:bCs/>
        </w:rPr>
        <w:t xml:space="preserve"> Сцена:</w:t>
      </w:r>
      <w:r>
        <w:t xml:space="preserve"> Специально оборудованная часть здания, предназначенная для показа спектаклей различных жанров. В зависимости от размещения игрового пространства и оборудования сцены подразделяются на следую</w:t>
      </w:r>
      <w:r>
        <w:t>щие типы: глубинная колосниковая, панорамная, трехпортальная, кольцевая, центральная, дисперсная, трансформирующаяся, а также различные сочетания этих разновидностей.</w:t>
      </w:r>
    </w:p>
    <w:p w:rsidR="00000000" w:rsidRDefault="001E2F62">
      <w:pPr>
        <w:ind w:firstLine="400"/>
        <w:jc w:val="both"/>
      </w:pPr>
      <w:r>
        <w:t>В состав традиционной глубинной колосниковой сцены входят основная игровая часть (планшет</w:t>
      </w:r>
      <w:r>
        <w:t xml:space="preserve"> сцены), сообщающаяся со зрительным залом портальным проемом, авансцена, </w:t>
      </w:r>
      <w:r>
        <w:lastRenderedPageBreak/>
        <w:t>арьерсцена (в отдельных случаях), боковые карманы, объединенные проемами в стенах с основной игровой частью сцены, а также трюм, колосниковое и надколосниковое пространство.</w:t>
      </w:r>
    </w:p>
    <w:p w:rsidR="00000000" w:rsidRDefault="001E2F62">
      <w:pPr>
        <w:ind w:firstLine="400"/>
        <w:jc w:val="center"/>
      </w:pPr>
      <w:r>
        <w:rPr>
          <w:rStyle w:val="s1"/>
          <w:color w:val="auto"/>
        </w:rPr>
        <w:t> </w:t>
      </w:r>
    </w:p>
    <w:p w:rsidR="00000000" w:rsidRDefault="001E2F62">
      <w:pPr>
        <w:ind w:firstLine="400"/>
        <w:jc w:val="center"/>
      </w:pPr>
      <w:r>
        <w:rPr>
          <w:rStyle w:val="s1"/>
          <w:color w:val="auto"/>
        </w:rPr>
        <w:t> </w:t>
      </w:r>
    </w:p>
    <w:p w:rsidR="00000000" w:rsidRDefault="001E2F62">
      <w:pPr>
        <w:jc w:val="center"/>
      </w:pPr>
      <w:r>
        <w:rPr>
          <w:rStyle w:val="s1"/>
        </w:rPr>
        <w:t>4 ЦЕЛ</w:t>
      </w:r>
      <w:r>
        <w:rPr>
          <w:rStyle w:val="s1"/>
        </w:rPr>
        <w:t>Ь И ФУНКЦИОНАЛЬНЫЕ ТРЕБОВАНИЯ</w:t>
      </w:r>
    </w:p>
    <w:p w:rsidR="00000000" w:rsidRDefault="001E2F62">
      <w:pPr>
        <w:jc w:val="center"/>
      </w:pPr>
      <w:r>
        <w:rPr>
          <w:rStyle w:val="s1"/>
        </w:rPr>
        <w:t> </w:t>
      </w:r>
    </w:p>
    <w:p w:rsidR="00000000" w:rsidRDefault="001E2F62">
      <w:pPr>
        <w:ind w:firstLine="400"/>
        <w:jc w:val="both"/>
      </w:pPr>
      <w:r>
        <w:rPr>
          <w:rStyle w:val="s0"/>
        </w:rPr>
        <w:t>4.1 Цель нормативных требований</w:t>
      </w:r>
    </w:p>
    <w:p w:rsidR="00000000" w:rsidRDefault="001E2F62">
      <w:pPr>
        <w:ind w:firstLine="400"/>
        <w:jc w:val="both"/>
      </w:pPr>
      <w:r>
        <w:rPr>
          <w:rStyle w:val="s0"/>
        </w:rPr>
        <w:t>Цель нормативных требований - обеспечение безопасности при проектировании культурно-зрелищных учреждений в целях защиты жизни, здоровья людей, имущества, выполнение санитарно-гигиенических тре</w:t>
      </w:r>
      <w:r>
        <w:rPr>
          <w:rStyle w:val="s0"/>
        </w:rPr>
        <w:t>бований, обеспечение пожарной, механической безопасности, охраны окружающей среды, энергетической эффективности и ресурсосбережения.</w:t>
      </w:r>
    </w:p>
    <w:p w:rsidR="00000000" w:rsidRDefault="001E2F62">
      <w:pPr>
        <w:ind w:firstLine="400"/>
        <w:jc w:val="both"/>
      </w:pPr>
      <w:r>
        <w:rPr>
          <w:rStyle w:val="s0"/>
        </w:rPr>
        <w:t>4.2 Функциональные требования</w:t>
      </w:r>
    </w:p>
    <w:p w:rsidR="00000000" w:rsidRDefault="001E2F62">
      <w:pPr>
        <w:ind w:firstLine="400"/>
        <w:jc w:val="both"/>
      </w:pPr>
      <w:r>
        <w:rPr>
          <w:rStyle w:val="s0"/>
        </w:rPr>
        <w:t>4.2.1 Здания культурно-зрелищных учреждений следует проектировать и возводить с учетом ограни</w:t>
      </w:r>
      <w:r>
        <w:rPr>
          <w:rStyle w:val="s0"/>
        </w:rPr>
        <w:t>чения вероятности того, что в результате строительства или эксплуатации несущие конструкции будут подвергнуты неприемлемому риску повреждения или станут непригодными к эксплуатации вследствие полного или частичного нарушения их работоспособности.</w:t>
      </w:r>
    </w:p>
    <w:p w:rsidR="00000000" w:rsidRDefault="001E2F62">
      <w:pPr>
        <w:ind w:firstLine="400"/>
        <w:jc w:val="both"/>
      </w:pPr>
      <w:r>
        <w:rPr>
          <w:rStyle w:val="s0"/>
        </w:rPr>
        <w:t>4.2.2 При</w:t>
      </w:r>
      <w:r>
        <w:rPr>
          <w:rStyle w:val="s0"/>
        </w:rPr>
        <w:t xml:space="preserve"> проектировании и строительстве зданий должны учитываться мероприятия по раннему обнаружению очага пожара, нераспространению пожара на соседние здания и сооружения, оповещению людей, сохранению жизни людей, созданию условий безопасной эвакуации, в том числ</w:t>
      </w:r>
      <w:r>
        <w:rPr>
          <w:rStyle w:val="s0"/>
        </w:rPr>
        <w:t>е маломобильных людей, ликвидации пожара в максимально короткие сроки.</w:t>
      </w:r>
    </w:p>
    <w:p w:rsidR="00000000" w:rsidRDefault="001E2F62">
      <w:pPr>
        <w:ind w:firstLine="400"/>
        <w:jc w:val="both"/>
      </w:pPr>
      <w:r>
        <w:rPr>
          <w:rStyle w:val="s0"/>
        </w:rPr>
        <w:t>4.2.3 Здания культурно-зрелищных учреждений следует проектировать с учетом защиты людей и имущества от негативных последствий полного или частичного разрушения несущих конструкций или п</w:t>
      </w:r>
      <w:r>
        <w:rPr>
          <w:rStyle w:val="s0"/>
        </w:rPr>
        <w:t>отери устойчивости, вызванной их перемещением.</w:t>
      </w:r>
    </w:p>
    <w:p w:rsidR="00000000" w:rsidRDefault="001E2F62">
      <w:pPr>
        <w:ind w:firstLine="400"/>
        <w:jc w:val="both"/>
      </w:pPr>
      <w:r>
        <w:rPr>
          <w:rStyle w:val="s0"/>
        </w:rPr>
        <w:t>4.2.4 Культурно-зрелищные учреждения должны быть спроектированы и построены таким образом, чтобы в течение срока его службы при пребывании в них людей не создавалась угроза для здоровья человека, связанная с с</w:t>
      </w:r>
      <w:r>
        <w:rPr>
          <w:rStyle w:val="s0"/>
        </w:rPr>
        <w:t>одержанием в воздухе помещений загрязняющих веществ, сыростью, плесенью, освещением, инсоляцией, солнцезащитой, шумом, вибрацией и излучениями.</w:t>
      </w:r>
    </w:p>
    <w:p w:rsidR="00000000" w:rsidRDefault="001E2F62">
      <w:pPr>
        <w:ind w:firstLine="400"/>
        <w:jc w:val="both"/>
      </w:pPr>
      <w:r>
        <w:rPr>
          <w:rStyle w:val="s0"/>
        </w:rPr>
        <w:t>4.2.5 В культурно-зрелищных учреждениях должны создаваться необходимые комфортные условия для пребывания, обеспечивающие защиту жизни и здоровья посетителей в процессе эксплуатации, с учетом благоустройства территории, архитектурно-планировочных решений, с</w:t>
      </w:r>
      <w:r>
        <w:rPr>
          <w:rStyle w:val="s0"/>
        </w:rPr>
        <w:t>анитарно-гигиенических требований.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4.2.6 При проектировании здания должна предусматриваться рациональная группировка помещений, удобные и четкие функциональные взаимосвязи между </w:t>
      </w:r>
    </w:p>
    <w:p w:rsidR="00000000" w:rsidRDefault="001E2F62">
      <w:pPr>
        <w:ind w:firstLine="400"/>
        <w:jc w:val="both"/>
      </w:pPr>
      <w:r>
        <w:rPr>
          <w:rStyle w:val="s0"/>
        </w:rPr>
        <w:t>ними.</w:t>
      </w:r>
    </w:p>
    <w:p w:rsidR="00000000" w:rsidRDefault="001E2F62">
      <w:pPr>
        <w:ind w:firstLine="400"/>
        <w:jc w:val="both"/>
      </w:pPr>
      <w:r>
        <w:rPr>
          <w:rStyle w:val="s0"/>
        </w:rPr>
        <w:t>4.2.7 Прилегающие территории культурно-зрелищных учреждений должны прое</w:t>
      </w:r>
      <w:r>
        <w:rPr>
          <w:rStyle w:val="s0"/>
        </w:rPr>
        <w:t>ктироваться и строиться с учетом требований к эксплуатации, при выполнении которых были бы сведены к минимуму возможность несчастных случаев, нанесения травм человеку, создание угрозы для его жизни в результате передвижения, а также обеспечение доступности</w:t>
      </w:r>
      <w:r>
        <w:rPr>
          <w:rStyle w:val="s0"/>
        </w:rPr>
        <w:t xml:space="preserve"> здания для всех категорий посетителей, в том числе маломобильных групп населения.</w:t>
      </w:r>
    </w:p>
    <w:p w:rsidR="00000000" w:rsidRDefault="001E2F62">
      <w:pPr>
        <w:ind w:firstLine="400"/>
        <w:jc w:val="both"/>
      </w:pPr>
      <w:r>
        <w:rPr>
          <w:rStyle w:val="s0"/>
        </w:rPr>
        <w:t>4.2.8 Культурно-зрелищные учреждения должны быть спроектированы и построены таким образом, при котором использование природных ресурсов являлось комплексным, и, в частности,</w:t>
      </w:r>
      <w:r>
        <w:rPr>
          <w:rStyle w:val="s0"/>
        </w:rPr>
        <w:t xml:space="preserve"> обеспечивалось ресурсосбережение при строительстве, эксплуатации и ликвидации зданий.</w:t>
      </w:r>
    </w:p>
    <w:p w:rsidR="00000000" w:rsidRDefault="001E2F62">
      <w:pPr>
        <w:jc w:val="both"/>
      </w:pPr>
      <w:r>
        <w:rPr>
          <w:rStyle w:val="s3"/>
        </w:rPr>
        <w:t xml:space="preserve">Строительные нормы дополнены пунктом 4.2.9 в соответствии с </w:t>
      </w:r>
      <w:hyperlink r:id="rId36" w:anchor="sub_id=429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</w:t>
      </w:r>
      <w:r>
        <w:rPr>
          <w:rStyle w:val="s3"/>
        </w:rPr>
        <w:t xml:space="preserve">омитета по делам строительства и жилищно-коммунального хозяйства Министерства по инвестициям и развитию РК от 15.11.18 г. № 235-НҚ </w:t>
      </w:r>
    </w:p>
    <w:p w:rsidR="00000000" w:rsidRDefault="001E2F62">
      <w:pPr>
        <w:ind w:firstLine="400"/>
        <w:jc w:val="both"/>
      </w:pPr>
      <w:r>
        <w:rPr>
          <w:rStyle w:val="s0"/>
        </w:rPr>
        <w:lastRenderedPageBreak/>
        <w:t>4.2.9 На этапе проектирования культурно-зрелищных учреждений необходимо определить относимость объекта к перечню объектов Ре</w:t>
      </w:r>
      <w:r>
        <w:rPr>
          <w:rStyle w:val="s0"/>
        </w:rPr>
        <w:t xml:space="preserve">спублики Казахстан, уязвимых в террористическом отношении и принять меры для выстраивания соответствующей системы антитеррористической защиты объекта согласно </w:t>
      </w:r>
      <w:hyperlink r:id="rId37" w:anchor="sub_id=100" w:history="1">
        <w:r>
          <w:rPr>
            <w:rStyle w:val="a4"/>
          </w:rPr>
          <w:t>Требованиям</w:t>
        </w:r>
      </w:hyperlink>
      <w:r>
        <w:rPr>
          <w:rStyle w:val="s0"/>
        </w:rPr>
        <w:t xml:space="preserve"> к си</w:t>
      </w:r>
      <w:r>
        <w:rPr>
          <w:rStyle w:val="s0"/>
        </w:rPr>
        <w:t>стеме антитеррористической защиты объектов, уязвимых в террористическом отношении, утвержденным постановлением Правительства Республики Казахстан от 3 апреля 2015 года № 191.</w:t>
      </w:r>
    </w:p>
    <w:p w:rsidR="00000000" w:rsidRDefault="001E2F62">
      <w:pPr>
        <w:ind w:firstLine="400"/>
        <w:jc w:val="both"/>
      </w:pPr>
      <w:r>
        <w:rPr>
          <w:rStyle w:val="s0"/>
        </w:rPr>
        <w:t> </w:t>
      </w:r>
    </w:p>
    <w:p w:rsidR="00000000" w:rsidRDefault="001E2F62">
      <w:pPr>
        <w:ind w:firstLine="400"/>
        <w:jc w:val="both"/>
      </w:pPr>
      <w:r>
        <w:rPr>
          <w:rStyle w:val="s0"/>
        </w:rPr>
        <w:t> </w:t>
      </w:r>
    </w:p>
    <w:p w:rsidR="00000000" w:rsidRDefault="001E2F62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1E2F62">
      <w:pPr>
        <w:jc w:val="center"/>
      </w:pPr>
      <w:r>
        <w:rPr>
          <w:rStyle w:val="s1"/>
        </w:rPr>
        <w:t> </w:t>
      </w:r>
    </w:p>
    <w:p w:rsidR="00000000" w:rsidRDefault="001E2F62">
      <w:pPr>
        <w:ind w:firstLine="400"/>
        <w:jc w:val="both"/>
      </w:pPr>
      <w:r>
        <w:rPr>
          <w:rStyle w:val="s0"/>
        </w:rPr>
        <w:t>5.1 Основные положения</w:t>
      </w:r>
    </w:p>
    <w:p w:rsidR="00000000" w:rsidRDefault="001E2F62">
      <w:pPr>
        <w:ind w:firstLine="400"/>
        <w:jc w:val="both"/>
      </w:pPr>
      <w:r>
        <w:rPr>
          <w:rStyle w:val="s0"/>
        </w:rPr>
        <w:t>5.1.1 Вместимость и тип культурно-зрелищного учреждения определяется с учетом потребностей населенного пункта в различных формах и видах культурного обслуживания, концепции социально-экономического и градостроительного развития территориальных единиц и зад</w:t>
      </w:r>
      <w:r>
        <w:rPr>
          <w:rStyle w:val="s0"/>
        </w:rPr>
        <w:t>ач модернизации существующей системы культурно-досугового обслуживания, заложенных в градостроительных документах.</w:t>
      </w:r>
    </w:p>
    <w:p w:rsidR="00000000" w:rsidRDefault="001E2F62">
      <w:pPr>
        <w:ind w:firstLine="400"/>
        <w:jc w:val="both"/>
      </w:pPr>
      <w:r>
        <w:rPr>
          <w:rStyle w:val="s0"/>
        </w:rPr>
        <w:t>5.1.2 При формировании многопрофильных и реконструкции существующих культурно-зрелищных зданий и комплексов для повышения комплексности услуг</w:t>
      </w:r>
      <w:r>
        <w:rPr>
          <w:rStyle w:val="s0"/>
        </w:rPr>
        <w:t xml:space="preserve"> и привлекательности объекта в их состав могут быть введены сопутствующие объекты общественного обслуживания.</w:t>
      </w:r>
    </w:p>
    <w:p w:rsidR="00000000" w:rsidRDefault="001E2F62">
      <w:pPr>
        <w:ind w:firstLine="400"/>
        <w:jc w:val="both"/>
      </w:pPr>
      <w:r>
        <w:rPr>
          <w:rStyle w:val="s0"/>
        </w:rPr>
        <w:t>5.1.3 Материалы, применяемые в строительстве культурно-зрелищных зданий, должны иметь сертификаты соответствия.</w:t>
      </w:r>
    </w:p>
    <w:p w:rsidR="00000000" w:rsidRDefault="001E2F62">
      <w:pPr>
        <w:ind w:firstLine="400"/>
        <w:jc w:val="both"/>
      </w:pPr>
      <w:r>
        <w:rPr>
          <w:rStyle w:val="s0"/>
        </w:rPr>
        <w:t>5.1.4 При проектировании многофунк</w:t>
      </w:r>
      <w:r>
        <w:rPr>
          <w:rStyle w:val="s0"/>
        </w:rPr>
        <w:t xml:space="preserve">ционального здания или комплекса, необходимо руководствоваться </w:t>
      </w:r>
      <w:hyperlink r:id="rId38" w:history="1">
        <w:r>
          <w:rPr>
            <w:rStyle w:val="a4"/>
          </w:rPr>
          <w:t>санитарными правилами</w:t>
        </w:r>
      </w:hyperlink>
      <w:r>
        <w:rPr>
          <w:rStyle w:val="s0"/>
        </w:rPr>
        <w:t xml:space="preserve"> «Санитарно-эпидемиологические требования к содержанию и эксплуатации жилых и других помещений, общественны</w:t>
      </w:r>
      <w:r>
        <w:rPr>
          <w:rStyle w:val="s0"/>
        </w:rPr>
        <w:t>х зданий».</w:t>
      </w:r>
    </w:p>
    <w:p w:rsidR="00000000" w:rsidRDefault="001E2F62">
      <w:pPr>
        <w:ind w:firstLine="400"/>
        <w:jc w:val="both"/>
      </w:pPr>
      <w:r>
        <w:rPr>
          <w:rStyle w:val="s0"/>
        </w:rPr>
        <w:t>5.2 Обеспечение надежности и устойчивости зданий</w:t>
      </w:r>
    </w:p>
    <w:p w:rsidR="00000000" w:rsidRDefault="001E2F62">
      <w:pPr>
        <w:ind w:firstLine="400"/>
        <w:jc w:val="both"/>
      </w:pPr>
      <w:r>
        <w:rPr>
          <w:rStyle w:val="s0"/>
        </w:rPr>
        <w:t>5.2.1 Несущие конструкции следует проектировать таким образом, чтобы они в процессе строительства и в течение проектного срока эксплуатации с необходимой надежностью выдерживали возможные воздейст</w:t>
      </w:r>
      <w:r>
        <w:rPr>
          <w:rStyle w:val="s0"/>
        </w:rPr>
        <w:t>вия и сохраняли требуемые эксплуатационные показатели.</w:t>
      </w:r>
    </w:p>
    <w:p w:rsidR="00000000" w:rsidRDefault="001E2F62">
      <w:pPr>
        <w:ind w:firstLine="400"/>
        <w:jc w:val="both"/>
      </w:pPr>
      <w:r>
        <w:rPr>
          <w:rStyle w:val="s0"/>
        </w:rPr>
        <w:t>5.2.2 Основание и несущие конструкции должны выдерживать комбинацию предполагаемых воздействий, которые они могут испытывать во время строительства или реконструкции и эксплуатации в течение проектного</w:t>
      </w:r>
      <w:r>
        <w:rPr>
          <w:rStyle w:val="s0"/>
        </w:rPr>
        <w:t xml:space="preserve"> срока службы зданий культурно-зрелищных учреждений.</w:t>
      </w:r>
    </w:p>
    <w:p w:rsidR="00000000" w:rsidRDefault="001E2F62">
      <w:pPr>
        <w:ind w:firstLine="400"/>
        <w:jc w:val="both"/>
      </w:pPr>
      <w:r>
        <w:rPr>
          <w:rStyle w:val="s0"/>
        </w:rPr>
        <w:t>5.2.3 Несущие конструкции должны быть запроектированы с использованием характерных численных значений воздействий и коэффициентов безопасности, возведены с соблюдением технологических норм и эксплуатиров</w:t>
      </w:r>
      <w:r>
        <w:rPr>
          <w:rStyle w:val="s0"/>
        </w:rPr>
        <w:t>аться с соблюдением предупреждающих и защитных мероприятий.</w:t>
      </w:r>
    </w:p>
    <w:p w:rsidR="00000000" w:rsidRDefault="001E2F62">
      <w:pPr>
        <w:ind w:firstLine="400"/>
        <w:jc w:val="both"/>
      </w:pPr>
      <w:r>
        <w:rPr>
          <w:rStyle w:val="s0"/>
        </w:rPr>
        <w:t>5.2.4 Несущую конструкцию следует рассчитывать таким образом, чтобы изменяющиеся со временем показатели не влияли на несущую способность конструкции в течение проектного срока эксплуатации. При эт</w:t>
      </w:r>
      <w:r>
        <w:rPr>
          <w:rStyle w:val="s0"/>
        </w:rPr>
        <w:t>ом следует учитывать условия окружающей среды и плановые мероприятия по техническому обслуживанию.</w:t>
      </w:r>
    </w:p>
    <w:p w:rsidR="00000000" w:rsidRDefault="001E2F62">
      <w:pPr>
        <w:ind w:firstLine="400"/>
        <w:jc w:val="both"/>
      </w:pPr>
      <w:r>
        <w:rPr>
          <w:rStyle w:val="s0"/>
        </w:rPr>
        <w:t>5.2.5 Для создания несущей конструкции, соответствующей требованиям и допущениям проектирования, следует проводить мероприятия по обеспечению качества.</w:t>
      </w:r>
    </w:p>
    <w:p w:rsidR="00000000" w:rsidRDefault="001E2F62">
      <w:pPr>
        <w:ind w:firstLine="400"/>
        <w:jc w:val="both"/>
      </w:pPr>
      <w:r>
        <w:rPr>
          <w:rStyle w:val="s0"/>
        </w:rPr>
        <w:t>5.2.6</w:t>
      </w:r>
      <w:r>
        <w:rPr>
          <w:rStyle w:val="s0"/>
        </w:rPr>
        <w:t xml:space="preserve"> Строительные конструкции культурно-зрелищных зданий следует проектировать в соответствии с требованиями действующих нормативных документов. </w:t>
      </w:r>
    </w:p>
    <w:p w:rsidR="00000000" w:rsidRDefault="001E2F62">
      <w:pPr>
        <w:ind w:firstLine="400"/>
        <w:jc w:val="both"/>
      </w:pPr>
      <w:r>
        <w:rPr>
          <w:rStyle w:val="s0"/>
        </w:rPr>
        <w:t>5.2.7 Несущие конструкции покрытий над сценой и залом (фермы, балки, настилы и др.) в зданиях театров, клубов и сп</w:t>
      </w:r>
      <w:r>
        <w:rPr>
          <w:rStyle w:val="s0"/>
        </w:rPr>
        <w:t>ортивных сооружений следует считать несущими элементами здания.</w:t>
      </w:r>
    </w:p>
    <w:p w:rsidR="00000000" w:rsidRDefault="001E2F62">
      <w:pPr>
        <w:ind w:firstLine="400"/>
        <w:jc w:val="both"/>
      </w:pPr>
      <w:r>
        <w:rPr>
          <w:rStyle w:val="s0"/>
        </w:rPr>
        <w:lastRenderedPageBreak/>
        <w:t>5.2.8 Крыши, внешние стены, полы и конструкционные элементы, находящиеся в контакте с землей, должны предотвратить проникновение воды, которая может вызвать повреждение элементов здания.</w:t>
      </w:r>
    </w:p>
    <w:p w:rsidR="00000000" w:rsidRDefault="001E2F62">
      <w:pPr>
        <w:ind w:firstLine="400"/>
        <w:jc w:val="both"/>
      </w:pPr>
      <w:r>
        <w:rPr>
          <w:rStyle w:val="s0"/>
        </w:rPr>
        <w:t>5.2.9</w:t>
      </w:r>
      <w:r>
        <w:rPr>
          <w:rStyle w:val="s0"/>
        </w:rPr>
        <w:t xml:space="preserve"> Скрытые пространства и пустоты в здании должны быть сооружены таким образом, чтобы предотвратить размыв элементов здания внешней влажностью.</w:t>
      </w:r>
    </w:p>
    <w:p w:rsidR="00000000" w:rsidRDefault="001E2F62">
      <w:pPr>
        <w:ind w:firstLine="400"/>
        <w:jc w:val="both"/>
      </w:pPr>
      <w:r>
        <w:rPr>
          <w:rStyle w:val="s0"/>
        </w:rPr>
        <w:t>5.2.10 Должно быть обеспечено отсутствие протечек воды в помещения с наружных поверхностей ограждающих конструкций</w:t>
      </w:r>
      <w:r>
        <w:rPr>
          <w:rStyle w:val="s0"/>
        </w:rPr>
        <w:t xml:space="preserve"> и недопущение образования конденсата на внутренних поверхностях конструкций, а также созданы условия для своевременного удаления влаги из конструкций без существенных изменений свойств материалов.</w:t>
      </w:r>
    </w:p>
    <w:p w:rsidR="00000000" w:rsidRDefault="001E2F62">
      <w:pPr>
        <w:ind w:firstLine="400"/>
        <w:jc w:val="both"/>
      </w:pPr>
      <w:r>
        <w:rPr>
          <w:rStyle w:val="s0"/>
        </w:rPr>
        <w:t>5.3 Безопасность зданий при пожарах и других аварийных сит</w:t>
      </w:r>
      <w:r>
        <w:rPr>
          <w:rStyle w:val="s0"/>
        </w:rPr>
        <w:t>уациях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5.3.1 Требования пожарной безопасности к культурно-зрелищным зданиям и класс зданий по функциональной пожарной опасности определяется по техническому регламенту «Общие требования к пожарной безопасности» и </w:t>
      </w:r>
      <w:hyperlink r:id="rId39" w:history="1">
        <w:r>
          <w:rPr>
            <w:rStyle w:val="a4"/>
          </w:rPr>
          <w:t>СН РК 2.02-02</w:t>
        </w:r>
      </w:hyperlink>
      <w:r>
        <w:rPr>
          <w:rStyle w:val="s0"/>
        </w:rPr>
        <w:t>.</w:t>
      </w:r>
    </w:p>
    <w:p w:rsidR="00000000" w:rsidRDefault="001E2F62">
      <w:pPr>
        <w:ind w:firstLine="400"/>
        <w:jc w:val="both"/>
      </w:pPr>
      <w:r>
        <w:rPr>
          <w:rStyle w:val="s0"/>
        </w:rPr>
        <w:t>5.3.2 Здания должны размещаться с учетом обеспечения пожарной безопасности и нераспространения пожара на соседние здания при самых неблагоприятных погодных условиях.</w:t>
      </w:r>
    </w:p>
    <w:p w:rsidR="00000000" w:rsidRDefault="001E2F62">
      <w:pPr>
        <w:ind w:firstLine="400"/>
        <w:jc w:val="both"/>
      </w:pPr>
      <w:r>
        <w:rPr>
          <w:rStyle w:val="s0"/>
        </w:rPr>
        <w:t>5.3.3 Здания должны иметь проходы, проезды и подъезды, обеспечивающие беспрепятственный до</w:t>
      </w:r>
      <w:r>
        <w:rPr>
          <w:rStyle w:val="s0"/>
        </w:rPr>
        <w:t>ступ к ним со всех сторон пожарной техники, технических средств спасательных и медицинских служб.</w:t>
      </w:r>
    </w:p>
    <w:p w:rsidR="00000000" w:rsidRDefault="001E2F62">
      <w:pPr>
        <w:ind w:firstLine="400"/>
        <w:jc w:val="both"/>
      </w:pPr>
      <w:r>
        <w:rPr>
          <w:rStyle w:val="s0"/>
        </w:rPr>
        <w:t>5.3.4 Соответствие несущей конструкции требованиям по противопожарной защите должно осуществляться на основании анализа всей несущей конструкции, участков или</w:t>
      </w:r>
      <w:r>
        <w:rPr>
          <w:rStyle w:val="s0"/>
        </w:rPr>
        <w:t xml:space="preserve"> ее элементов с применением табличных или опытных данных.</w:t>
      </w:r>
    </w:p>
    <w:p w:rsidR="00000000" w:rsidRDefault="001E2F62">
      <w:pPr>
        <w:ind w:firstLine="400"/>
        <w:jc w:val="both"/>
      </w:pPr>
      <w:r>
        <w:rPr>
          <w:rStyle w:val="s0"/>
        </w:rPr>
        <w:t>5.3.5 Поведение несущей конструкции при пожаре следует рассчитывать совместно с сопровождающими воздействиями, а также с учетом условной и естественной характеристик моделей пожара.</w:t>
      </w:r>
    </w:p>
    <w:p w:rsidR="00000000" w:rsidRDefault="001E2F62">
      <w:pPr>
        <w:ind w:firstLine="400"/>
        <w:jc w:val="both"/>
      </w:pPr>
      <w:r>
        <w:rPr>
          <w:rStyle w:val="s0"/>
        </w:rPr>
        <w:t>5.3.6 Здание дол</w:t>
      </w:r>
      <w:r>
        <w:rPr>
          <w:rStyle w:val="s0"/>
        </w:rPr>
        <w:t>жно быть спроектировано и построено с применением таких строительных материалов, изделий и конструкций, чтобы обеспечивалась возможность предотвращения или уменьшения опасности возникновения и распространения пожара, а в случае его возникновения - устойчив</w:t>
      </w:r>
      <w:r>
        <w:rPr>
          <w:rStyle w:val="s0"/>
        </w:rPr>
        <w:t>ость несущих конструкций на время эвакуации в безопасную зону людей, в том числе с ограниченными физическими возможностями передвижения.</w:t>
      </w:r>
    </w:p>
    <w:p w:rsidR="00000000" w:rsidRDefault="001E2F62">
      <w:pPr>
        <w:ind w:firstLine="400"/>
        <w:jc w:val="both"/>
      </w:pPr>
      <w:r>
        <w:rPr>
          <w:rStyle w:val="s0"/>
        </w:rPr>
        <w:t>5.3.7 Здание должно быть спроектировано и построено таким образом, чтобы в случае невозможности быстрой ликвидации очаг</w:t>
      </w:r>
      <w:r>
        <w:rPr>
          <w:rStyle w:val="s0"/>
        </w:rPr>
        <w:t>а возгорания ограничивалось распространение пожара и его опасных факторов за пределы очага возгорания.</w:t>
      </w:r>
    </w:p>
    <w:p w:rsidR="00000000" w:rsidRDefault="001E2F62">
      <w:pPr>
        <w:ind w:firstLine="400"/>
        <w:jc w:val="both"/>
      </w:pPr>
      <w:r>
        <w:rPr>
          <w:rStyle w:val="s0"/>
        </w:rPr>
        <w:t>5.3.8 Эвакуационные пути и выходы из здания и его помещений должны обеспечить возможность безопасной эвакуации людей, в том числе маленьких детей с помощ</w:t>
      </w:r>
      <w:r>
        <w:rPr>
          <w:rStyle w:val="s0"/>
        </w:rPr>
        <w:t>ью сопровождения взрослыми, при пожаре в безопасные зоны за пределы здания или внутри здания (при невозможности обеспечить в полной мере безопасную эвакуацию людей за пределы здания) в течение минимально необходимого времени до нанесения вреда их жизни и з</w:t>
      </w:r>
      <w:r>
        <w:rPr>
          <w:rStyle w:val="s0"/>
        </w:rPr>
        <w:t>доровью с учетом допустимого уровня воздействия на них опасных факторов пожара.</w:t>
      </w:r>
    </w:p>
    <w:p w:rsidR="00000000" w:rsidRDefault="001E2F62">
      <w:pPr>
        <w:ind w:firstLine="400"/>
        <w:jc w:val="both"/>
      </w:pPr>
      <w:r>
        <w:rPr>
          <w:rStyle w:val="s0"/>
        </w:rPr>
        <w:t>5.3.9 Здание должно быть спроектировано и построено таким образом, чтобы обеспечивалось раннее обнаружение очага пожара, оповещение людей, создание условий безопасной эвакуации</w:t>
      </w:r>
      <w:r>
        <w:rPr>
          <w:rStyle w:val="s0"/>
        </w:rPr>
        <w:t xml:space="preserve"> людей, максимально быстрой ликвидации пожара.</w:t>
      </w:r>
    </w:p>
    <w:p w:rsidR="00000000" w:rsidRDefault="001E2F62">
      <w:pPr>
        <w:ind w:firstLine="400"/>
        <w:jc w:val="both"/>
      </w:pPr>
      <w:r>
        <w:rPr>
          <w:rStyle w:val="s0"/>
        </w:rPr>
        <w:t>5.3.10 Объекты культурно-зрелищного назначения могут размещаться ниже, выше уровня земли, состоять из подземной и наземной частей, пристраиваться к зданиям другого назначения или встраиваться в них, за исключе</w:t>
      </w:r>
      <w:r>
        <w:rPr>
          <w:rStyle w:val="s0"/>
        </w:rPr>
        <w:t>нием зданий школ, детских учреждений, спальных корпусов, лечебных учреждений и промышленных зданий. Культурно-зрелищные учреждения могут размещаться под жилыми помещениями в соответствии с требованиями норм проектирования жилых зданий.</w:t>
      </w:r>
    </w:p>
    <w:p w:rsidR="00000000" w:rsidRDefault="001E2F62">
      <w:pPr>
        <w:ind w:firstLine="400"/>
        <w:jc w:val="both"/>
      </w:pPr>
      <w:r>
        <w:rPr>
          <w:rStyle w:val="s0"/>
        </w:rPr>
        <w:t>5.3.11 Система опове</w:t>
      </w:r>
      <w:r>
        <w:rPr>
          <w:rStyle w:val="s0"/>
        </w:rPr>
        <w:t xml:space="preserve">щения и управление эвакуацией людей при пожаре из здания вместе с другими противопожарными мероприятиями должна обеспечивать безопасность </w:t>
      </w:r>
      <w:r>
        <w:rPr>
          <w:rStyle w:val="s0"/>
        </w:rPr>
        <w:lastRenderedPageBreak/>
        <w:t>людей согласно требованиям технического регламента «Требование по оборудованию зданий, помещений и сооружений системам</w:t>
      </w:r>
      <w:r>
        <w:rPr>
          <w:rStyle w:val="s0"/>
        </w:rPr>
        <w:t xml:space="preserve">и автоматического пожаротушения и автоматической пожарной сигнализации, оповещения и управления эвакуацией людей при пожаре» и </w:t>
      </w:r>
      <w:hyperlink r:id="rId40" w:history="1">
        <w:r>
          <w:rPr>
            <w:rStyle w:val="a4"/>
          </w:rPr>
          <w:t>СН РК 2.02-02</w:t>
        </w:r>
      </w:hyperlink>
      <w:r>
        <w:rPr>
          <w:rStyle w:val="s0"/>
        </w:rPr>
        <w:t>. Допускается использование линейных световых указа</w:t>
      </w:r>
      <w:r>
        <w:rPr>
          <w:rStyle w:val="s0"/>
        </w:rPr>
        <w:t>телей, места установки которых определяются расчетом.</w:t>
      </w:r>
    </w:p>
    <w:p w:rsidR="00000000" w:rsidRDefault="001E2F62">
      <w:pPr>
        <w:ind w:firstLine="400"/>
        <w:jc w:val="both"/>
      </w:pPr>
      <w:r>
        <w:rPr>
          <w:rStyle w:val="s0"/>
        </w:rPr>
        <w:t>5.3.12 Эффективность систем дымоудаления зданий с атриумами должна быть подтверждена в проекте путем сравнения необходимого времени эвакуации и расчетного времени эвакуации. Расчетное время и необходимо</w:t>
      </w:r>
      <w:r>
        <w:rPr>
          <w:rStyle w:val="s0"/>
        </w:rPr>
        <w:t>е время эвакуации, рассчитываемые с учетом характера реального пожара, определяются в соответствии с действующими нормативными документами.</w:t>
      </w:r>
    </w:p>
    <w:p w:rsidR="00000000" w:rsidRDefault="001E2F62">
      <w:pPr>
        <w:ind w:firstLine="400"/>
        <w:jc w:val="both"/>
      </w:pPr>
      <w:r>
        <w:rPr>
          <w:rStyle w:val="s0"/>
        </w:rPr>
        <w:t>5.3.13 При проектировании видеотек и видеопросмотровых залов должны соблюдаться особые требования пожарной безопасности.</w:t>
      </w:r>
    </w:p>
    <w:p w:rsidR="00000000" w:rsidRDefault="001E2F62">
      <w:pPr>
        <w:ind w:firstLine="400"/>
        <w:jc w:val="both"/>
      </w:pPr>
      <w:r>
        <w:rPr>
          <w:rStyle w:val="s0"/>
        </w:rPr>
        <w:t>5.3.14 Решения, не предусмотренные настоящими нормами, должны приниматься на основе расчетных сценариев развития и распространения опас</w:t>
      </w:r>
      <w:r>
        <w:rPr>
          <w:rStyle w:val="s0"/>
        </w:rPr>
        <w:t>ных факторов пожара, эвакуации людей и борьбы с пожаром.</w:t>
      </w:r>
    </w:p>
    <w:p w:rsidR="00000000" w:rsidRDefault="001E2F62">
      <w:pPr>
        <w:ind w:firstLine="400"/>
        <w:jc w:val="both"/>
      </w:pPr>
      <w:r>
        <w:rPr>
          <w:rStyle w:val="s0"/>
        </w:rPr>
        <w:t>5.3.15 Ограждающие конструкции оркестровой ямы должны быть противопожарными.</w:t>
      </w:r>
    </w:p>
    <w:p w:rsidR="00000000" w:rsidRDefault="001E2F62">
      <w:pPr>
        <w:ind w:firstLine="400"/>
        <w:jc w:val="both"/>
      </w:pPr>
      <w:r>
        <w:rPr>
          <w:rStyle w:val="s0"/>
        </w:rPr>
        <w:t>5.3.16 Окна и отверстия светопроекционной, оборудованной для динамической проекции, должны быть защищены стеклом.</w:t>
      </w:r>
    </w:p>
    <w:p w:rsidR="00000000" w:rsidRDefault="001E2F62">
      <w:pPr>
        <w:ind w:firstLine="400"/>
        <w:jc w:val="both"/>
      </w:pPr>
      <w:r>
        <w:rPr>
          <w:rStyle w:val="s0"/>
        </w:rPr>
        <w:t>5.3.17 В</w:t>
      </w:r>
      <w:r>
        <w:rPr>
          <w:rStyle w:val="s0"/>
        </w:rPr>
        <w:t xml:space="preserve"> зданиях культурно-зрелищных учреждений следует предусматривать электрооборудование, электрическое освещение, системы связи и передачи информации, автоматическую пожарную сигнализацию и оповещение о пожаре в соответствии с требованиями технического регламе</w:t>
      </w:r>
      <w:r>
        <w:rPr>
          <w:rStyle w:val="s0"/>
        </w:rPr>
        <w:t xml:space="preserve">нта «Требования по оборудованию зданий, помещений и сооружений системами автоматической пожарной сигнализацией, оповещения и управления эвакуацией людей при пожаре», </w:t>
      </w:r>
      <w:hyperlink r:id="rId41" w:history="1">
        <w:r>
          <w:rPr>
            <w:rStyle w:val="a4"/>
          </w:rPr>
          <w:t>СН РК 2.02-02</w:t>
        </w:r>
      </w:hyperlink>
      <w:r>
        <w:rPr>
          <w:rStyle w:val="s0"/>
        </w:rPr>
        <w:t xml:space="preserve"> и других де</w:t>
      </w:r>
      <w:r>
        <w:rPr>
          <w:rStyle w:val="s0"/>
        </w:rPr>
        <w:t>йствующих нормативных документов.</w:t>
      </w:r>
    </w:p>
    <w:p w:rsidR="00000000" w:rsidRDefault="001E2F62">
      <w:pPr>
        <w:ind w:firstLine="400"/>
        <w:jc w:val="both"/>
      </w:pPr>
      <w:r>
        <w:rPr>
          <w:rStyle w:val="s0"/>
        </w:rPr>
        <w:t>5.4 Обеспечение охраны здоровья людей в процессе эксплуатации зданий</w:t>
      </w:r>
    </w:p>
    <w:p w:rsidR="00000000" w:rsidRDefault="001E2F62">
      <w:pPr>
        <w:ind w:firstLine="400"/>
        <w:jc w:val="both"/>
      </w:pPr>
      <w:r>
        <w:rPr>
          <w:rStyle w:val="s0"/>
        </w:rPr>
        <w:t>5.4.1 Требования к планированию участка</w:t>
      </w:r>
    </w:p>
    <w:p w:rsidR="00000000" w:rsidRDefault="001E2F62">
      <w:pPr>
        <w:ind w:firstLine="400"/>
        <w:jc w:val="both"/>
      </w:pPr>
      <w:r>
        <w:rPr>
          <w:rStyle w:val="s0"/>
        </w:rPr>
        <w:t>5.4.1.1 Размещение культурно-зрелищных учреждений в городской среде, выбор земельных участков под их строительств</w:t>
      </w:r>
      <w:r>
        <w:rPr>
          <w:rStyle w:val="s0"/>
        </w:rPr>
        <w:t>о следует осуществлять в соответствии с требованиями нормативных документов, действующих на территории Республики Казахстан.</w:t>
      </w:r>
    </w:p>
    <w:p w:rsidR="00000000" w:rsidRDefault="001E2F62">
      <w:pPr>
        <w:ind w:firstLine="400"/>
        <w:jc w:val="both"/>
      </w:pPr>
      <w:r>
        <w:rPr>
          <w:rStyle w:val="s0"/>
        </w:rPr>
        <w:t>5.4.1.2 Выбор участка под строительство новых и развитие существующих зданий культурно-зрелищного назначения следует осуществлять с</w:t>
      </w:r>
      <w:r>
        <w:rPr>
          <w:rStyle w:val="s0"/>
        </w:rPr>
        <w:t xml:space="preserve"> учетом их транспортной доступности и ожидаемой посещаемости.</w:t>
      </w:r>
    </w:p>
    <w:p w:rsidR="00000000" w:rsidRDefault="001E2F62">
      <w:pPr>
        <w:ind w:firstLine="400"/>
        <w:jc w:val="both"/>
      </w:pPr>
      <w:r>
        <w:rPr>
          <w:rStyle w:val="s0"/>
        </w:rPr>
        <w:t>5.4.1.3 Размеры участка и размещение на нем здания определяются в соответствии с действующими нормативами и программами социально-экономического и градостроительного развития населенных пунктов.</w:t>
      </w:r>
    </w:p>
    <w:p w:rsidR="00000000" w:rsidRDefault="001E2F62">
      <w:pPr>
        <w:ind w:firstLine="400"/>
        <w:jc w:val="both"/>
      </w:pPr>
      <w:r>
        <w:rPr>
          <w:rStyle w:val="s0"/>
        </w:rPr>
        <w:t>5.4.1.4 При проектировании многопрофильных зданий культурно-зрелищных учреждений в их нижних наземных и подземных ярусах допускается размещение многоярусных автостоянок для обеспечения потребности в машино-местах персонала и посетителей.</w:t>
      </w:r>
    </w:p>
    <w:p w:rsidR="00000000" w:rsidRDefault="001E2F62">
      <w:pPr>
        <w:ind w:firstLine="400"/>
        <w:jc w:val="both"/>
      </w:pPr>
      <w:r>
        <w:rPr>
          <w:rStyle w:val="s0"/>
        </w:rPr>
        <w:t>5.4.1.5 Подземные</w:t>
      </w:r>
      <w:r>
        <w:rPr>
          <w:rStyle w:val="s0"/>
        </w:rPr>
        <w:t xml:space="preserve"> и наземные автостоянки следует проектировать в соответствии с действующими нормативно-техническими документами.</w:t>
      </w:r>
    </w:p>
    <w:p w:rsidR="00000000" w:rsidRDefault="001E2F62">
      <w:pPr>
        <w:ind w:firstLine="400"/>
        <w:jc w:val="both"/>
      </w:pPr>
      <w:r>
        <w:rPr>
          <w:rStyle w:val="s0"/>
        </w:rPr>
        <w:t>5.4.2 Требования к объемно-планировочным решениям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5.4.2.1 Вместимость зрительного зала (залов) и других помещений для посетителей определяется </w:t>
      </w:r>
      <w:r>
        <w:rPr>
          <w:rStyle w:val="s0"/>
        </w:rPr>
        <w:t>в зависимости от назначения, с учетом обоснования типа и вместимости выбранного культурно-зрелищного объекта в соответствии с настоящими нормами и требованиями действующих нормативно-технических документов.</w:t>
      </w:r>
    </w:p>
    <w:p w:rsidR="00000000" w:rsidRDefault="001E2F62">
      <w:pPr>
        <w:ind w:firstLine="400"/>
        <w:jc w:val="both"/>
      </w:pPr>
      <w:r>
        <w:rPr>
          <w:rStyle w:val="s0"/>
        </w:rPr>
        <w:t>5.4.2.2 Ориентировочные вместимости учреждений ку</w:t>
      </w:r>
      <w:r>
        <w:rPr>
          <w:rStyle w:val="s0"/>
        </w:rPr>
        <w:t>льтурно-досугового назначения, встроенных (встроенно-пристроенных) в жилые здания, определяются нормами проектирования жилых зданий.</w:t>
      </w:r>
    </w:p>
    <w:p w:rsidR="00000000" w:rsidRDefault="001E2F62">
      <w:pPr>
        <w:ind w:firstLine="400"/>
        <w:jc w:val="both"/>
      </w:pPr>
      <w:r>
        <w:rPr>
          <w:rStyle w:val="s0"/>
        </w:rPr>
        <w:lastRenderedPageBreak/>
        <w:t>5.4.2.3 Зрительные залы следует размещать на этажах зданий, включая подземные, в соответствии с действующими нормативно-тех</w:t>
      </w:r>
      <w:r>
        <w:rPr>
          <w:rStyle w:val="s0"/>
        </w:rPr>
        <w:t>ническими документами к общественным зданиям и сооружениям.</w:t>
      </w:r>
    </w:p>
    <w:p w:rsidR="00000000" w:rsidRDefault="001E2F62">
      <w:pPr>
        <w:ind w:firstLine="400"/>
        <w:jc w:val="both"/>
      </w:pPr>
      <w:r>
        <w:rPr>
          <w:rStyle w:val="s0"/>
        </w:rPr>
        <w:t>5.4.2.4 Форма зрительного зала, его размеры, звукоотражающие поверхности должны обеспечивать равномерное распределение прямой и отраженной звуковой энергии на всех зрительских местах, исключать во</w:t>
      </w:r>
      <w:r>
        <w:rPr>
          <w:rStyle w:val="s0"/>
        </w:rPr>
        <w:t>зможность возникновения эха, концентрации звуковых отражений.</w:t>
      </w:r>
    </w:p>
    <w:p w:rsidR="00000000" w:rsidRDefault="001E2F62">
      <w:pPr>
        <w:ind w:firstLine="400"/>
        <w:jc w:val="both"/>
      </w:pPr>
      <w:r>
        <w:rPr>
          <w:rStyle w:val="s0"/>
        </w:rPr>
        <w:t>5.4.2.5 При проектировании зрительных залов помещение оркестра должно обеспечиваться короткими связями со всеми необходимыми помещениями.</w:t>
      </w:r>
    </w:p>
    <w:p w:rsidR="00000000" w:rsidRDefault="001E2F62">
      <w:pPr>
        <w:ind w:firstLine="400"/>
        <w:jc w:val="both"/>
      </w:pPr>
      <w:r>
        <w:rPr>
          <w:rStyle w:val="s0"/>
        </w:rPr>
        <w:t>5.4.2.6 Размещение зрительских мест следует принимать ис</w:t>
      </w:r>
      <w:r>
        <w:rPr>
          <w:rStyle w:val="s0"/>
        </w:rPr>
        <w:t>ходя из вместимости зала и назначения культурно-зрелищного учреждения.</w:t>
      </w:r>
    </w:p>
    <w:p w:rsidR="00000000" w:rsidRDefault="001E2F62">
      <w:pPr>
        <w:ind w:firstLine="400"/>
        <w:jc w:val="both"/>
      </w:pPr>
      <w:r>
        <w:rPr>
          <w:rStyle w:val="s0"/>
        </w:rPr>
        <w:t>5.4.2.7 Мероприятия по звукоизоляции помещений следует предусматривать в соответствии с требованиями действующих нормативных документов.</w:t>
      </w:r>
    </w:p>
    <w:p w:rsidR="00000000" w:rsidRDefault="001E2F62">
      <w:pPr>
        <w:ind w:firstLine="400"/>
        <w:jc w:val="both"/>
      </w:pPr>
      <w:r>
        <w:rPr>
          <w:rStyle w:val="s0"/>
        </w:rPr>
        <w:t>5.4.2.8 Трюм следует размещать под планшетом сце</w:t>
      </w:r>
      <w:r>
        <w:rPr>
          <w:rStyle w:val="s0"/>
        </w:rPr>
        <w:t>ны.</w:t>
      </w:r>
    </w:p>
    <w:p w:rsidR="00000000" w:rsidRDefault="001E2F62">
      <w:pPr>
        <w:ind w:firstLine="400"/>
        <w:jc w:val="both"/>
      </w:pPr>
      <w:r>
        <w:rPr>
          <w:rStyle w:val="s0"/>
        </w:rPr>
        <w:t>5.4.2.9 Осветительную ложу и оборудование следует размещать с учетом охвата освещения всей сцены.</w:t>
      </w:r>
    </w:p>
    <w:p w:rsidR="00000000" w:rsidRDefault="001E2F62">
      <w:pPr>
        <w:ind w:firstLine="400"/>
        <w:jc w:val="both"/>
      </w:pPr>
      <w:r>
        <w:rPr>
          <w:rStyle w:val="s0"/>
        </w:rPr>
        <w:t>5.4.2.10 Проектирование в составе культурно-зрелищных учреждений кино- и видеокафе (или баров), кафе, ресторанов и т.п. следует осуществлять по соответств</w:t>
      </w:r>
      <w:r>
        <w:rPr>
          <w:rStyle w:val="s0"/>
        </w:rPr>
        <w:t>ующим нормативным документам и учитывать наряду с требованиями к предприятиям общественного питания и комплекс технологических требований к помещениям для коллективных кино- и видеопросмотров.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Площади помещений кино- и видеокафе определяются в зависимости </w:t>
      </w:r>
      <w:r>
        <w:rPr>
          <w:rStyle w:val="s0"/>
        </w:rPr>
        <w:t>от вместимости учреждения.</w:t>
      </w:r>
    </w:p>
    <w:p w:rsidR="00000000" w:rsidRDefault="001E2F62">
      <w:pPr>
        <w:ind w:firstLine="400"/>
        <w:jc w:val="both"/>
      </w:pPr>
      <w:r>
        <w:rPr>
          <w:rStyle w:val="s0"/>
        </w:rPr>
        <w:t>5.4.2.11 Выставочно-музейные помещения культурно-зрелищных учреждений должны обеспечивать условия для организации постоянной экспозиции, устройства выставок, формирования и хранения коллекций, проведения культурно-просветительско</w:t>
      </w:r>
      <w:r>
        <w:rPr>
          <w:rStyle w:val="s0"/>
        </w:rPr>
        <w:t>й работы.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Выставочно-музейные помещения должны соответствовать требованиям действующих нормативно-технических документов к общественным зданиям и сооружениям, и настоящих норм, а также положениям нормативно-методических документов по проектированию музеев </w:t>
      </w:r>
      <w:r>
        <w:rPr>
          <w:rStyle w:val="s0"/>
        </w:rPr>
        <w:t>и выставок.</w:t>
      </w:r>
    </w:p>
    <w:p w:rsidR="00000000" w:rsidRDefault="001E2F62">
      <w:pPr>
        <w:ind w:firstLine="400"/>
        <w:jc w:val="both"/>
      </w:pPr>
      <w:r>
        <w:rPr>
          <w:rStyle w:val="s0"/>
        </w:rPr>
        <w:t>5.4.2.12 Расчетными показателями выставочно-музейных помещений являются число посетителей, а также количество и характер экспонатов. Эти показатели устанавливаются в соответствии с назначением, уровнем комфорта культурно-зрелищного учреждения и</w:t>
      </w:r>
      <w:r>
        <w:rPr>
          <w:rStyle w:val="s0"/>
        </w:rPr>
        <w:t xml:space="preserve"> формами его работы.</w:t>
      </w:r>
    </w:p>
    <w:p w:rsidR="00000000" w:rsidRDefault="001E2F62">
      <w:pPr>
        <w:ind w:firstLine="400"/>
        <w:jc w:val="both"/>
      </w:pPr>
      <w:r>
        <w:rPr>
          <w:rStyle w:val="s0"/>
        </w:rPr>
        <w:t>Помещения постоянной экспозиции должны быть максимально приближены к посетителю культурно-зрелищного учреждения и иметь удобную связь с фондохранилищем и мастерскими. Пешеходные и технологические коммуникации к ним должны быть максимал</w:t>
      </w:r>
      <w:r>
        <w:rPr>
          <w:rStyle w:val="s0"/>
        </w:rPr>
        <w:t xml:space="preserve">ьно короткими и удобными. Выставочные помещения должны иметь непосредственную связь с вестибюлем. </w:t>
      </w:r>
    </w:p>
    <w:p w:rsidR="00000000" w:rsidRDefault="001E2F62">
      <w:pPr>
        <w:ind w:firstLine="400"/>
        <w:jc w:val="both"/>
      </w:pPr>
      <w:r>
        <w:rPr>
          <w:rStyle w:val="s0"/>
        </w:rPr>
        <w:t>5.4.2.13 Площадь помещений фондохранилища определяется в зависимости от характера и размера хранимых материалов.</w:t>
      </w:r>
    </w:p>
    <w:p w:rsidR="00000000" w:rsidRDefault="001E2F62">
      <w:pPr>
        <w:ind w:firstLine="400"/>
        <w:jc w:val="both"/>
      </w:pPr>
      <w:r>
        <w:rPr>
          <w:rStyle w:val="s0"/>
        </w:rPr>
        <w:t>5.4.2.14 Помещения библиотеки культурно-зрелищного учреждения должны отвечать требованиям организации пользования произведениями печати для сот</w:t>
      </w:r>
      <w:r>
        <w:rPr>
          <w:rStyle w:val="s0"/>
        </w:rPr>
        <w:t>рудников и посетителей.</w:t>
      </w:r>
    </w:p>
    <w:p w:rsidR="00000000" w:rsidRDefault="001E2F62">
      <w:pPr>
        <w:ind w:firstLine="400"/>
        <w:jc w:val="both"/>
      </w:pPr>
      <w:r>
        <w:rPr>
          <w:rStyle w:val="s0"/>
        </w:rPr>
        <w:t>5.4.2.15 Проектирование помещений библиотеки культурно-зрелищного учреждения следует вести с учетом требований действующих нормативно-технических документов к общественным зданиям и сооружениям и настоящих норм, а также положений но</w:t>
      </w:r>
      <w:r>
        <w:rPr>
          <w:rStyle w:val="s0"/>
        </w:rPr>
        <w:t>рмативно-методических материалов по проектированию библиотек, действующих на территории Республики Казахстан.</w:t>
      </w:r>
    </w:p>
    <w:p w:rsidR="00000000" w:rsidRDefault="001E2F62">
      <w:pPr>
        <w:ind w:firstLine="400"/>
        <w:jc w:val="both"/>
      </w:pPr>
      <w:r>
        <w:rPr>
          <w:rStyle w:val="s0"/>
        </w:rPr>
        <w:t>Помещения детского отделения (кроме зоны читательских мест, фонда открытого доступа при читальном зале и абонементе, а также зоны отдыха) следует проектировать в соответствии с нормативами помещений библиотек для взрослых.</w:t>
      </w:r>
    </w:p>
    <w:p w:rsidR="00000000" w:rsidRDefault="001E2F62">
      <w:pPr>
        <w:ind w:firstLine="400"/>
        <w:jc w:val="both"/>
      </w:pPr>
      <w:r>
        <w:rPr>
          <w:rStyle w:val="s0"/>
        </w:rPr>
        <w:lastRenderedPageBreak/>
        <w:t>5.4.2.16 При проектировании видео</w:t>
      </w:r>
      <w:r>
        <w:rPr>
          <w:rStyle w:val="s0"/>
        </w:rPr>
        <w:t>тек и видео просмотровых залов индивидуального назначения (видеокабин) кроме требований настоящих норм, следует руководствоваться требованиями действующих нормативных документов на территории Республики Казахстан.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5.4.2.17 Площадь помещений хранения фото- </w:t>
      </w:r>
      <w:r>
        <w:rPr>
          <w:rStyle w:val="s0"/>
        </w:rPr>
        <w:t>и фонотек устанавливается в зависимости от объема фонда и видов хранимых материалов.</w:t>
      </w:r>
    </w:p>
    <w:p w:rsidR="00000000" w:rsidRDefault="001E2F62">
      <w:pPr>
        <w:ind w:firstLine="400"/>
        <w:jc w:val="both"/>
      </w:pPr>
      <w:r>
        <w:rPr>
          <w:rStyle w:val="s0"/>
        </w:rPr>
        <w:t>5.4.2.18 Помещения медицинско-оздоровительного назначения должны удовлетворять требованиям организации медицинского обслуживания, оздоровления и профилактики заболеваний п</w:t>
      </w:r>
      <w:r>
        <w:rPr>
          <w:rStyle w:val="s0"/>
        </w:rPr>
        <w:t>ерсонала культурно-зрелищного учреждения.</w:t>
      </w:r>
    </w:p>
    <w:p w:rsidR="00000000" w:rsidRDefault="001E2F62">
      <w:pPr>
        <w:ind w:firstLine="400"/>
        <w:jc w:val="both"/>
      </w:pPr>
      <w:r>
        <w:rPr>
          <w:rStyle w:val="s0"/>
        </w:rPr>
        <w:t>Помещения медицинско-оздоровительного назначения должны отвечать требованиям действующих нормативно-технических документов к общественным зданиям и сооружениям, а также положениям нормативно-методических документов</w:t>
      </w:r>
      <w:r>
        <w:rPr>
          <w:rStyle w:val="s0"/>
        </w:rPr>
        <w:t xml:space="preserve"> по проектированию лечебно-профилактических, а также физкультурно-оздоровительных зданий и сооружений.</w:t>
      </w:r>
    </w:p>
    <w:p w:rsidR="00000000" w:rsidRDefault="001E2F62">
      <w:pPr>
        <w:ind w:firstLine="400"/>
        <w:jc w:val="both"/>
      </w:pPr>
      <w:r>
        <w:rPr>
          <w:rStyle w:val="s0"/>
        </w:rPr>
        <w:t>5.4.2.19 Расчетным показателем для проектирования помещений медицинско-оздоровительного назначения следует принимать число посетителей, устанавливаемое н</w:t>
      </w:r>
      <w:r>
        <w:rPr>
          <w:rStyle w:val="s0"/>
        </w:rPr>
        <w:t>а основе численности типовых штатов культурно-зрелищного учреждения.</w:t>
      </w:r>
    </w:p>
    <w:p w:rsidR="00000000" w:rsidRDefault="001E2F62">
      <w:pPr>
        <w:ind w:firstLine="400"/>
        <w:jc w:val="both"/>
      </w:pPr>
      <w:r>
        <w:rPr>
          <w:rStyle w:val="s0"/>
        </w:rPr>
        <w:t>5.4.2.20 В группу помещений медицинско-оздоровительного назначения входят помещения медицинского обслуживания, оздоровления и профилактики заболеваний, а также служебно-бытовые помещения.</w:t>
      </w:r>
      <w:r>
        <w:rPr>
          <w:rStyle w:val="s0"/>
        </w:rPr>
        <w:t xml:space="preserve"> Их состав определяется в соответствии с назначением и категорией культурно-зрелищного учреждения. При размещении помещений медицинско-оздоровительного назначения в изолированном блоке или отдельно стоящем здании в их составе следует предусматривать вестиб</w:t>
      </w:r>
      <w:r>
        <w:rPr>
          <w:rStyle w:val="s0"/>
        </w:rPr>
        <w:t>юльную группу помещений.</w:t>
      </w:r>
    </w:p>
    <w:p w:rsidR="00000000" w:rsidRDefault="001E2F62">
      <w:pPr>
        <w:ind w:firstLine="400"/>
        <w:jc w:val="both"/>
      </w:pPr>
      <w:r>
        <w:rPr>
          <w:rStyle w:val="s0"/>
        </w:rPr>
        <w:t>5.4.3 Требования по инженерным системам</w:t>
      </w:r>
    </w:p>
    <w:p w:rsidR="00000000" w:rsidRDefault="001E2F62">
      <w:pPr>
        <w:ind w:firstLine="400"/>
        <w:jc w:val="both"/>
      </w:pPr>
      <w:r>
        <w:rPr>
          <w:rStyle w:val="s0"/>
        </w:rPr>
        <w:t>5.4.3.1 В культурно-зрелищном комплексе следует предусматривать хозяйственно-питьевое, противопожарное и горячее водоснабжение, канализацию и водостоки. Их следует проектировать в соответстви</w:t>
      </w:r>
      <w:r>
        <w:rPr>
          <w:rStyle w:val="s0"/>
        </w:rPr>
        <w:t xml:space="preserve">и с требованиями </w:t>
      </w:r>
      <w:hyperlink r:id="rId42" w:history="1">
        <w:r>
          <w:rPr>
            <w:rStyle w:val="a4"/>
          </w:rPr>
          <w:t>СН РК 4.01-01</w:t>
        </w:r>
      </w:hyperlink>
      <w:r>
        <w:rPr>
          <w:rStyle w:val="s0"/>
        </w:rPr>
        <w:t>.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5.4.3.2 Отопление, вентиляцию и кондиционирование воздуха в культурно-зрелищных зданиях следует проектировать в соответствии с требованиями </w:t>
      </w:r>
      <w:hyperlink r:id="rId43" w:history="1">
        <w:r>
          <w:rPr>
            <w:rStyle w:val="a4"/>
          </w:rPr>
          <w:t>СН РК 4.02-01</w:t>
        </w:r>
      </w:hyperlink>
      <w:r>
        <w:rPr>
          <w:rStyle w:val="s0"/>
        </w:rPr>
        <w:t>.</w:t>
      </w:r>
    </w:p>
    <w:p w:rsidR="00000000" w:rsidRDefault="001E2F62">
      <w:pPr>
        <w:ind w:firstLine="400"/>
        <w:jc w:val="both"/>
      </w:pPr>
      <w:r>
        <w:rPr>
          <w:rStyle w:val="s0"/>
        </w:rPr>
        <w:t>5.4.3.3 Системы электроснабжения, силового электрооборудования и электрического освещения следует проектировать в соответствии с требованиями действующих нормативных документов. Величины освещенн</w:t>
      </w:r>
      <w:r>
        <w:rPr>
          <w:rStyle w:val="s0"/>
        </w:rPr>
        <w:t xml:space="preserve">ости помещений культурно-зрелищных учреждений принимаются в соответствии с требованиями </w:t>
      </w:r>
      <w:hyperlink r:id="rId44" w:history="1">
        <w:r>
          <w:rPr>
            <w:rStyle w:val="a4"/>
          </w:rPr>
          <w:t>СН РК 2.04-01</w:t>
        </w:r>
      </w:hyperlink>
      <w:r>
        <w:rPr>
          <w:rStyle w:val="s0"/>
        </w:rPr>
        <w:t>.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5.4.3.4 Осветительные сети должны быть защищены от перегрузки. Силовые сети должны быть </w:t>
      </w:r>
      <w:r>
        <w:rPr>
          <w:rStyle w:val="s0"/>
        </w:rPr>
        <w:t xml:space="preserve">защищены от перегрузки в пределах сцены (эстрады, манежа). </w:t>
      </w:r>
    </w:p>
    <w:p w:rsidR="00000000" w:rsidRDefault="001E2F62">
      <w:pPr>
        <w:ind w:firstLine="400"/>
        <w:jc w:val="both"/>
      </w:pPr>
      <w:r>
        <w:rPr>
          <w:rStyle w:val="s0"/>
        </w:rPr>
        <w:t>5.4.4 Обеспечение безопасности во время эксплуатации</w:t>
      </w:r>
    </w:p>
    <w:p w:rsidR="00000000" w:rsidRDefault="001E2F62">
      <w:pPr>
        <w:ind w:firstLine="400"/>
        <w:jc w:val="both"/>
      </w:pPr>
      <w:r>
        <w:rPr>
          <w:rStyle w:val="s0"/>
        </w:rPr>
        <w:t>5.4.4.1 Здания культурно-зрелищных учреждений должны быть спроектированы таким образом, чтобы обеспечить защиту людей и собственность от послед</w:t>
      </w:r>
      <w:r>
        <w:rPr>
          <w:rStyle w:val="s0"/>
        </w:rPr>
        <w:t>ствий пожаров или взрывов.</w:t>
      </w:r>
    </w:p>
    <w:p w:rsidR="00000000" w:rsidRDefault="001E2F62">
      <w:pPr>
        <w:jc w:val="both"/>
      </w:pPr>
      <w:r>
        <w:rPr>
          <w:rStyle w:val="s3"/>
        </w:rPr>
        <w:t xml:space="preserve">Пункт 5.4.4.2 изложен в редакции </w:t>
      </w:r>
      <w:hyperlink r:id="rId45" w:anchor="sub_id=544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</w:t>
      </w:r>
      <w:r>
        <w:rPr>
          <w:rStyle w:val="s3"/>
        </w:rPr>
        <w:t>ициям и развитию РК от 15.11.18 г. № 235-НҚ (</w:t>
      </w:r>
      <w:hyperlink r:id="rId46" w:anchor="sub_id=50404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E2F62">
      <w:pPr>
        <w:ind w:firstLine="397"/>
        <w:jc w:val="both"/>
      </w:pPr>
      <w:r>
        <w:rPr>
          <w:rStyle w:val="s0"/>
        </w:rPr>
        <w:t>5.4.4.2 Систему антитеррористической защиты посетителей, зданий и территории культурно-зрелищных учреждений не</w:t>
      </w:r>
      <w:r>
        <w:rPr>
          <w:rStyle w:val="s0"/>
        </w:rPr>
        <w:t>обходимо предусматривать в соответствии с требованиями, установленными в постановлении Правительства Республики Казахстан от 3 апреля 2015 года № 191.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В целях обеспечения комплексной безопасности следует предусматривать помещения службы охраны, устройство </w:t>
      </w:r>
      <w:r>
        <w:rPr>
          <w:rStyle w:val="s0"/>
        </w:rPr>
        <w:t>систем безопасности в виде переносных устройств, пожарной и охранной сигнализации и канала передачи тревожных сообщений в органах внутренних дел.</w:t>
      </w:r>
    </w:p>
    <w:p w:rsidR="00000000" w:rsidRDefault="001E2F62">
      <w:pPr>
        <w:ind w:firstLine="400"/>
        <w:jc w:val="both"/>
      </w:pPr>
      <w:r>
        <w:rPr>
          <w:rStyle w:val="s0"/>
        </w:rPr>
        <w:lastRenderedPageBreak/>
        <w:t>5.4.4.3 Пути выхода должны быть ясно обозначены, обеспечены освещением и должны быть удобны и безопасны для по</w:t>
      </w:r>
      <w:r>
        <w:rPr>
          <w:rStyle w:val="s0"/>
        </w:rPr>
        <w:t>льзования.</w:t>
      </w:r>
    </w:p>
    <w:p w:rsidR="00000000" w:rsidRDefault="001E2F62">
      <w:pPr>
        <w:ind w:firstLine="400"/>
        <w:jc w:val="both"/>
      </w:pPr>
      <w:r>
        <w:rPr>
          <w:rStyle w:val="s0"/>
        </w:rPr>
        <w:t>5.4.4.4 Крыши с постоянным доступом должны быть оборудованы барьером.</w:t>
      </w:r>
    </w:p>
    <w:p w:rsidR="00000000" w:rsidRDefault="001E2F62">
      <w:pPr>
        <w:ind w:firstLine="400"/>
        <w:jc w:val="both"/>
      </w:pPr>
      <w:r>
        <w:rPr>
          <w:rStyle w:val="s0"/>
        </w:rPr>
        <w:t>5.4.4.5 В зданиях должна быть обеспечена возможность безопасного обслуживания и ухода за строительными конструкциями и оборудованием.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5.4.4.6 Установка (монтаж) электрических </w:t>
      </w:r>
      <w:r>
        <w:rPr>
          <w:rStyle w:val="s0"/>
        </w:rPr>
        <w:t>приборов и оборудования должны производиться в соответствии с обеспечением безопасности их применения.</w:t>
      </w:r>
    </w:p>
    <w:p w:rsidR="00000000" w:rsidRDefault="001E2F62">
      <w:pPr>
        <w:ind w:firstLine="400"/>
        <w:jc w:val="both"/>
      </w:pPr>
      <w:r>
        <w:rPr>
          <w:rStyle w:val="s0"/>
        </w:rPr>
        <w:t>5.4.4.7 При проектировании здания культурно-зрелищного учреждения должна быть обеспечена безопасная установка (монтаж) электрических приборов.</w:t>
      </w:r>
    </w:p>
    <w:p w:rsidR="00000000" w:rsidRDefault="001E2F62">
      <w:pPr>
        <w:ind w:firstLine="400"/>
        <w:jc w:val="both"/>
      </w:pPr>
      <w:r>
        <w:rPr>
          <w:rStyle w:val="s0"/>
        </w:rPr>
        <w:t>5.4.4.8 Мо</w:t>
      </w:r>
      <w:r>
        <w:rPr>
          <w:rStyle w:val="s0"/>
        </w:rPr>
        <w:t>лниезащита зданий культурно-зрелищных учреждений должна предусматриваться в соответствии с требованиями действующих нормативно-технических документов.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5.4.4.9 Для предотвращения загазованности и ее локализации следует разрабатывать планировочные решения с </w:t>
      </w:r>
      <w:r>
        <w:rPr>
          <w:rStyle w:val="s0"/>
        </w:rPr>
        <w:t>учетом условий аэрации территорий обеспечивающие санитарно-гигиенические требования качества атмосферного воздуха.</w:t>
      </w:r>
    </w:p>
    <w:p w:rsidR="00000000" w:rsidRDefault="001E2F62">
      <w:pPr>
        <w:ind w:firstLine="400"/>
        <w:jc w:val="both"/>
      </w:pPr>
      <w:r>
        <w:rPr>
          <w:rStyle w:val="s0"/>
        </w:rPr>
        <w:t>5.4.4.10 При превышении предельно допустимого уровня электромагнитного излучения необходимо предусматривать проведение архитектурно-планировочных и инженерно-технических мероприятий, соответствующих требованиям действующих нормативно-технических документов</w:t>
      </w:r>
      <w:r>
        <w:rPr>
          <w:rStyle w:val="s0"/>
        </w:rPr>
        <w:t>.</w:t>
      </w:r>
    </w:p>
    <w:p w:rsidR="00000000" w:rsidRDefault="001E2F62">
      <w:pPr>
        <w:ind w:firstLine="400"/>
        <w:jc w:val="both"/>
      </w:pPr>
      <w:r>
        <w:rPr>
          <w:rStyle w:val="s0"/>
        </w:rPr>
        <w:t>5.4.4.11 Разрабатываемые меры защиты должны включать градостроительные, архитектурно-планировочные, строительно-акустические мероприятия.</w:t>
      </w:r>
    </w:p>
    <w:p w:rsidR="00000000" w:rsidRDefault="001E2F62">
      <w:pPr>
        <w:ind w:firstLine="400"/>
        <w:jc w:val="both"/>
      </w:pPr>
      <w:r>
        <w:rPr>
          <w:rStyle w:val="s0"/>
        </w:rPr>
        <w:t>5.5 Обеспечение доступности зданий для маломобильных групп населения</w:t>
      </w:r>
    </w:p>
    <w:p w:rsidR="00000000" w:rsidRDefault="001E2F62">
      <w:pPr>
        <w:ind w:firstLine="400"/>
        <w:jc w:val="both"/>
      </w:pPr>
      <w:r>
        <w:rPr>
          <w:rStyle w:val="s0"/>
        </w:rPr>
        <w:t>5.5.1 При проектировании нового строительства и</w:t>
      </w:r>
      <w:r>
        <w:rPr>
          <w:rStyle w:val="s0"/>
        </w:rPr>
        <w:t xml:space="preserve"> реконструкции культурно-зрелищных учреждений должна быть обеспечена доступность для инвалидов всех помещений в соответствии с требованиями </w:t>
      </w:r>
      <w:hyperlink r:id="rId47" w:history="1">
        <w:r>
          <w:rPr>
            <w:rStyle w:val="a4"/>
          </w:rPr>
          <w:t>СН РК 3.06-01</w:t>
        </w:r>
      </w:hyperlink>
      <w:r>
        <w:rPr>
          <w:rStyle w:val="s0"/>
        </w:rPr>
        <w:t>.</w:t>
      </w:r>
    </w:p>
    <w:p w:rsidR="00000000" w:rsidRDefault="001E2F62">
      <w:pPr>
        <w:ind w:firstLine="400"/>
        <w:jc w:val="both"/>
      </w:pPr>
      <w:r>
        <w:rPr>
          <w:rStyle w:val="s0"/>
        </w:rPr>
        <w:t>5.5.2 Конкретные мероприятия по доступности территории для инвалидов и других маломобильных групп населения следует выполнять с учетом местных условий.</w:t>
      </w:r>
    </w:p>
    <w:p w:rsidR="00000000" w:rsidRDefault="001E2F62">
      <w:pPr>
        <w:ind w:firstLine="400"/>
        <w:jc w:val="both"/>
      </w:pPr>
      <w:r>
        <w:rPr>
          <w:rStyle w:val="s0"/>
        </w:rPr>
        <w:t>5.5.3 Должны быть предусмотрены условия беспрепятственного и удобного передвижения маломобильных групп н</w:t>
      </w:r>
      <w:r>
        <w:rPr>
          <w:rStyle w:val="s0"/>
        </w:rPr>
        <w:t>аселения по участку к зданию или по территории с учетом требований градостроительных норм.</w:t>
      </w:r>
    </w:p>
    <w:p w:rsidR="00000000" w:rsidRDefault="001E2F62">
      <w:pPr>
        <w:ind w:firstLine="400"/>
        <w:jc w:val="both"/>
      </w:pPr>
      <w:r>
        <w:rPr>
          <w:rStyle w:val="s0"/>
        </w:rPr>
        <w:t>5.5.4 Маломобильным группам населения и инвалидам следует обеспечить беспрепятственный доступ в вестибюльную группу, к лифтам, помещениям общественного назначения.</w:t>
      </w:r>
    </w:p>
    <w:p w:rsidR="00000000" w:rsidRDefault="001E2F62">
      <w:pPr>
        <w:ind w:firstLine="400"/>
        <w:jc w:val="both"/>
      </w:pPr>
      <w:r>
        <w:rPr>
          <w:rStyle w:val="s0"/>
        </w:rPr>
        <w:t>5</w:t>
      </w:r>
      <w:r>
        <w:rPr>
          <w:rStyle w:val="s0"/>
        </w:rPr>
        <w:t>.5.5 Следует предусматривать пандусы (или подъемники для перемещения инвалидов-колясочников) на перепадах уровней при входе в здание, подходе к лифту и в коридорах, а также другие необходимые устройства и приспособления для всех групп инвалидов в соответст</w:t>
      </w:r>
      <w:r>
        <w:rPr>
          <w:rStyle w:val="s0"/>
        </w:rPr>
        <w:t xml:space="preserve">вии с требованиями </w:t>
      </w:r>
      <w:hyperlink r:id="rId48" w:history="1">
        <w:r>
          <w:rPr>
            <w:rStyle w:val="a4"/>
          </w:rPr>
          <w:t>СН РК 3.06-01</w:t>
        </w:r>
      </w:hyperlink>
      <w:r>
        <w:rPr>
          <w:rStyle w:val="s0"/>
        </w:rPr>
        <w:t xml:space="preserve">. Конструкции таких подъемников не должны уменьшать расчетную (минимальную) ширину путей эвакуации. </w:t>
      </w:r>
    </w:p>
    <w:p w:rsidR="00000000" w:rsidRDefault="001E2F62">
      <w:pPr>
        <w:ind w:firstLine="400"/>
        <w:jc w:val="both"/>
      </w:pPr>
      <w:r>
        <w:rPr>
          <w:rStyle w:val="s0"/>
        </w:rPr>
        <w:t>5.5.6 Уклон пандуса для проезда инвалида на кресле-коляске</w:t>
      </w:r>
      <w:r>
        <w:rPr>
          <w:rStyle w:val="s0"/>
        </w:rPr>
        <w:t xml:space="preserve"> принимается в соответствии с требованиями </w:t>
      </w:r>
      <w:hyperlink r:id="rId49" w:history="1">
        <w:r>
          <w:rPr>
            <w:rStyle w:val="a4"/>
          </w:rPr>
          <w:t>СН РК 3.06-01</w:t>
        </w:r>
      </w:hyperlink>
      <w:r>
        <w:rPr>
          <w:rStyle w:val="s0"/>
        </w:rPr>
        <w:t>.</w:t>
      </w:r>
    </w:p>
    <w:p w:rsidR="00000000" w:rsidRDefault="001E2F62">
      <w:pPr>
        <w:ind w:firstLine="400"/>
        <w:jc w:val="both"/>
      </w:pPr>
      <w:r>
        <w:rPr>
          <w:rStyle w:val="s0"/>
        </w:rPr>
        <w:t>5.5.7 Размещение мест для стоянки легковых автомобилей инвалидов на кресле-коляске следует предусматривать максимально близко к лифта</w:t>
      </w:r>
      <w:r>
        <w:rPr>
          <w:rStyle w:val="s0"/>
        </w:rPr>
        <w:t>м и траволаторам.</w:t>
      </w:r>
    </w:p>
    <w:p w:rsidR="00000000" w:rsidRDefault="001E2F62">
      <w:pPr>
        <w:ind w:firstLine="400"/>
        <w:jc w:val="both"/>
      </w:pPr>
      <w:r>
        <w:rPr>
          <w:rStyle w:val="s0"/>
        </w:rPr>
        <w:t>5.6 Охрана окружающей среды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5.6.1 Размещение, проектирование, строительство, реконструкция, эксплуатация, консервация и ликвидация культурно-зрелищных учреждений должны осуществляться в соответствии с требованиями действующих нормативных </w:t>
      </w:r>
      <w:r>
        <w:rPr>
          <w:rStyle w:val="s0"/>
        </w:rPr>
        <w:t>и правовых документов в области охраны окружающей среды.</w:t>
      </w:r>
    </w:p>
    <w:p w:rsidR="00000000" w:rsidRDefault="001E2F62">
      <w:pPr>
        <w:ind w:firstLine="400"/>
        <w:jc w:val="both"/>
      </w:pPr>
      <w:r>
        <w:rPr>
          <w:rStyle w:val="s0"/>
        </w:rPr>
        <w:t>5.6.2 При проектировании и организации участка и территории следует свести к минимуму любые отрицательные воздействия на окружающую среду, микроклимат, обеспечить правильное использование ландшафта и</w:t>
      </w:r>
      <w:r>
        <w:rPr>
          <w:rStyle w:val="s0"/>
        </w:rPr>
        <w:t xml:space="preserve"> биологического разнообразия с эффективным использованием энергии и ресурсов.</w:t>
      </w:r>
    </w:p>
    <w:p w:rsidR="00000000" w:rsidRDefault="001E2F62">
      <w:pPr>
        <w:ind w:firstLine="400"/>
        <w:jc w:val="both"/>
      </w:pPr>
      <w:r>
        <w:rPr>
          <w:rStyle w:val="s0"/>
        </w:rPr>
        <w:lastRenderedPageBreak/>
        <w:t xml:space="preserve">5.6.3 При проектировании и эксплуатации здания должны предусматриваться мероприятия по охране и восстановлению окружающей и природной среды и воспроизводству природных ресурсов, </w:t>
      </w:r>
      <w:r>
        <w:rPr>
          <w:rStyle w:val="s0"/>
        </w:rPr>
        <w:t>обеспечению экологической безопасности.</w:t>
      </w:r>
    </w:p>
    <w:p w:rsidR="00000000" w:rsidRDefault="001E2F62">
      <w:pPr>
        <w:ind w:firstLine="400"/>
        <w:jc w:val="both"/>
      </w:pPr>
      <w:r>
        <w:rPr>
          <w:rStyle w:val="s0"/>
        </w:rPr>
        <w:t>5.6.4 При проектировании культурно-зрелищного учреждения должны обеспечиваться приоритетность охраны окружающей среды, рационального природопользования, защиты здоровья и формирования безопасной среды обитания населе</w:t>
      </w:r>
      <w:r>
        <w:rPr>
          <w:rStyle w:val="s0"/>
        </w:rPr>
        <w:t>ния. Общие экологические и санитарно-гигиенические требования, соблюдение которых обязательно при градостроительном проектировании, должны быть установлены соответствующими Законами Республики Казахстан.</w:t>
      </w:r>
    </w:p>
    <w:p w:rsidR="00000000" w:rsidRDefault="001E2F62">
      <w:pPr>
        <w:ind w:firstLine="400"/>
        <w:jc w:val="both"/>
      </w:pPr>
      <w:r>
        <w:rPr>
          <w:rStyle w:val="s0"/>
        </w:rPr>
        <w:t>5.6.5 На всех стадиях проектирования должны проводит</w:t>
      </w:r>
      <w:r>
        <w:rPr>
          <w:rStyle w:val="s0"/>
        </w:rPr>
        <w:t xml:space="preserve">ься оценочные работы по воздействию намечаемой хозяйственной деятельности учреждения на окружающую среду в соответствии с требованиями нормативных документов и прогноз изменения качества атмосферного воздуха в результате реализации проектных решений путем </w:t>
      </w:r>
      <w:r>
        <w:rPr>
          <w:rStyle w:val="s0"/>
        </w:rPr>
        <w:t xml:space="preserve">расчетов уровней загрязнения атмосферы от совокупности всех видов источников с учетом рельефа, планировочной организации, микроклиматических условий территории, включая аэрационный режим. </w:t>
      </w:r>
    </w:p>
    <w:p w:rsidR="00000000" w:rsidRDefault="001E2F62">
      <w:pPr>
        <w:ind w:firstLine="400"/>
        <w:jc w:val="both"/>
      </w:pPr>
      <w:r>
        <w:rPr>
          <w:rStyle w:val="s0"/>
        </w:rPr>
        <w:t>При этом должны учитываться все требования нормативно-правовых акто</w:t>
      </w:r>
      <w:r>
        <w:rPr>
          <w:rStyle w:val="s0"/>
        </w:rPr>
        <w:t>в, нормативно-технических документов и документации, регламентирующей деятельность учреждений санитарно-эпидемиологической службы Республики Казахстан.</w:t>
      </w:r>
    </w:p>
    <w:p w:rsidR="00000000" w:rsidRDefault="001E2F62">
      <w:pPr>
        <w:ind w:firstLine="400"/>
        <w:jc w:val="both"/>
      </w:pPr>
      <w:r>
        <w:rPr>
          <w:rStyle w:val="s0"/>
        </w:rPr>
        <w:t> </w:t>
      </w:r>
    </w:p>
    <w:p w:rsidR="00000000" w:rsidRDefault="001E2F62">
      <w:pPr>
        <w:ind w:firstLine="400"/>
        <w:jc w:val="both"/>
      </w:pPr>
      <w:r>
        <w:rPr>
          <w:rStyle w:val="s0"/>
        </w:rPr>
        <w:t> </w:t>
      </w:r>
    </w:p>
    <w:p w:rsidR="00000000" w:rsidRDefault="001E2F62">
      <w:pPr>
        <w:jc w:val="center"/>
      </w:pPr>
      <w:r>
        <w:rPr>
          <w:rStyle w:val="s1"/>
        </w:rPr>
        <w:t>6 ТРЕБОВАНИЯ ПО ЭНЕРГОСБЕРЕЖЕНИЮ И РАЦИОНАЛЬНОМУ ИСПОЛЬЗОВАНИЮ ПРИРОДНЫХ РЕСУРСОВ</w:t>
      </w:r>
    </w:p>
    <w:p w:rsidR="00000000" w:rsidRDefault="001E2F62">
      <w:pPr>
        <w:jc w:val="center"/>
      </w:pPr>
      <w:r>
        <w:rPr>
          <w:rStyle w:val="s1"/>
        </w:rPr>
        <w:t> </w:t>
      </w:r>
    </w:p>
    <w:p w:rsidR="00000000" w:rsidRDefault="001E2F62">
      <w:pPr>
        <w:ind w:firstLine="400"/>
        <w:jc w:val="both"/>
      </w:pPr>
      <w:r>
        <w:rPr>
          <w:rStyle w:val="s0"/>
        </w:rPr>
        <w:t>6.1 Требования п</w:t>
      </w:r>
      <w:r>
        <w:rPr>
          <w:rStyle w:val="s0"/>
        </w:rPr>
        <w:t>о энергоэффективности зданий</w:t>
      </w:r>
    </w:p>
    <w:p w:rsidR="00000000" w:rsidRDefault="001E2F62">
      <w:pPr>
        <w:ind w:firstLine="400"/>
        <w:jc w:val="both"/>
      </w:pPr>
      <w:r>
        <w:rPr>
          <w:rStyle w:val="s0"/>
        </w:rPr>
        <w:t>6.1.1 Проектирование зданий культурно-зрелищных учреждений в части экономии энергии и сокращения расхода тепла должно выполняться в соответствии с требованиями действующих нормативно-технических документов, которые направлены н</w:t>
      </w:r>
      <w:r>
        <w:rPr>
          <w:rStyle w:val="s0"/>
        </w:rPr>
        <w:t>а эффективное использование и экономию энергетических ресурсов.</w:t>
      </w:r>
    </w:p>
    <w:p w:rsidR="00000000" w:rsidRDefault="001E2F62">
      <w:pPr>
        <w:ind w:firstLine="400"/>
        <w:jc w:val="both"/>
      </w:pPr>
      <w:r>
        <w:rPr>
          <w:rStyle w:val="s0"/>
        </w:rPr>
        <w:t>6.1.2 Для обеспечения эффективного использования тепла ограждающие конструкции здания должны быть сооружены с использованием энергосберегающих материалов.</w:t>
      </w:r>
    </w:p>
    <w:p w:rsidR="00000000" w:rsidRDefault="001E2F62">
      <w:pPr>
        <w:ind w:firstLine="400"/>
        <w:jc w:val="both"/>
      </w:pPr>
      <w:r>
        <w:rPr>
          <w:rStyle w:val="s0"/>
        </w:rPr>
        <w:t>6.1.3 Учреждения и их установки обогр</w:t>
      </w:r>
      <w:r>
        <w:rPr>
          <w:rStyle w:val="s0"/>
        </w:rPr>
        <w:t>ева, охлаждения и вентиляции должны быть спроектированы и построены таким образом, чтобы обеспечивалась необходимая теплоизоляция и вентиляция зданий.</w:t>
      </w:r>
    </w:p>
    <w:p w:rsidR="00000000" w:rsidRDefault="001E2F62">
      <w:pPr>
        <w:ind w:firstLine="400"/>
        <w:jc w:val="both"/>
      </w:pPr>
      <w:r>
        <w:rPr>
          <w:rStyle w:val="s0"/>
        </w:rPr>
        <w:t>6.1.4 При проектировании следует применить энергосберегающие мероприятия в инженерных системах.</w:t>
      </w:r>
    </w:p>
    <w:p w:rsidR="00000000" w:rsidRDefault="001E2F62">
      <w:pPr>
        <w:ind w:firstLine="400"/>
        <w:jc w:val="both"/>
      </w:pPr>
      <w:r>
        <w:rPr>
          <w:rStyle w:val="s0"/>
        </w:rPr>
        <w:t>6.1.5 При</w:t>
      </w:r>
      <w:r>
        <w:rPr>
          <w:rStyle w:val="s0"/>
        </w:rPr>
        <w:t xml:space="preserve"> совершенствовании энергетической эффективности зданий должны приниматься во внимание климатические и местные условия, а также условия внутри помещений и учитывать экономическую эффективность. Эти меры не должны влиять на другие технические требования здан</w:t>
      </w:r>
      <w:r>
        <w:rPr>
          <w:rStyle w:val="s0"/>
        </w:rPr>
        <w:t>ий, а также на их общедоступность, безопасность и целевое использование.</w:t>
      </w:r>
    </w:p>
    <w:p w:rsidR="00000000" w:rsidRDefault="001E2F62">
      <w:pPr>
        <w:ind w:firstLine="400"/>
        <w:jc w:val="both"/>
      </w:pPr>
      <w:r>
        <w:rPr>
          <w:rStyle w:val="s0"/>
        </w:rPr>
        <w:t>6.1.6 Необходимо предусмотреть мероприятия, предотвращающие перегрев, такие как затенение, обоснование тепловой мощности при строительстве зданий, а также развитие и применение технол</w:t>
      </w:r>
      <w:r>
        <w:rPr>
          <w:rStyle w:val="s0"/>
        </w:rPr>
        <w:t>огий пассивного охлаждения, которые улучшают климатические условия внутри здания и микроклимат вокруг здания.</w:t>
      </w:r>
    </w:p>
    <w:p w:rsidR="00000000" w:rsidRDefault="001E2F62">
      <w:pPr>
        <w:ind w:firstLine="400"/>
        <w:jc w:val="both"/>
      </w:pPr>
      <w:r>
        <w:rPr>
          <w:rStyle w:val="s0"/>
        </w:rPr>
        <w:t>6.1.7 Следует обеспечить оптимальную работу системы отопления и кондиционирования воздуха с точки зрения экологии, безопасности и энергетики путем регулярного технического обслуживания и проверки систем квалифицированным персоналом.</w:t>
      </w:r>
    </w:p>
    <w:p w:rsidR="00000000" w:rsidRDefault="001E2F62">
      <w:pPr>
        <w:ind w:firstLine="400"/>
        <w:jc w:val="both"/>
      </w:pPr>
      <w:r>
        <w:rPr>
          <w:rStyle w:val="s0"/>
        </w:rPr>
        <w:t>6.2 Рациональное исполь</w:t>
      </w:r>
      <w:r>
        <w:rPr>
          <w:rStyle w:val="s0"/>
        </w:rPr>
        <w:t>зование природных ресурсов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6.2.1 Здания должны быть спроектированы и построены таким образом, при котором использование природных ресурсов является комплексным, обеспечивается повторное </w:t>
      </w:r>
      <w:r>
        <w:rPr>
          <w:rStyle w:val="s0"/>
        </w:rPr>
        <w:lastRenderedPageBreak/>
        <w:t xml:space="preserve">использование или рециклинг строительных конструкций, их материалов и </w:t>
      </w:r>
      <w:r>
        <w:rPr>
          <w:rStyle w:val="s0"/>
        </w:rPr>
        <w:t>частей, использование экологически совместимых материалов.</w:t>
      </w:r>
    </w:p>
    <w:p w:rsidR="00000000" w:rsidRDefault="001E2F62">
      <w:pPr>
        <w:ind w:firstLine="400"/>
        <w:jc w:val="both"/>
      </w:pPr>
      <w:r>
        <w:rPr>
          <w:rStyle w:val="s0"/>
        </w:rPr>
        <w:t xml:space="preserve">6.2.2 Здания должны быть спроектированы и построены таким образом, при котором предусматривается: </w:t>
      </w:r>
    </w:p>
    <w:p w:rsidR="00000000" w:rsidRDefault="001E2F62">
      <w:pPr>
        <w:ind w:firstLine="400"/>
        <w:jc w:val="both"/>
      </w:pPr>
      <w:r>
        <w:rPr>
          <w:rStyle w:val="s0"/>
        </w:rPr>
        <w:t>- система мер, направленных на защиту почвы от эрозии;</w:t>
      </w:r>
    </w:p>
    <w:p w:rsidR="00000000" w:rsidRDefault="001E2F62">
      <w:pPr>
        <w:ind w:firstLine="400"/>
        <w:jc w:val="both"/>
      </w:pPr>
      <w:r>
        <w:rPr>
          <w:rStyle w:val="s0"/>
        </w:rPr>
        <w:t>- восстановление и повышение плодородия раз</w:t>
      </w:r>
      <w:r>
        <w:rPr>
          <w:rStyle w:val="s0"/>
        </w:rPr>
        <w:t>рушенных эрозией почв;</w:t>
      </w:r>
    </w:p>
    <w:p w:rsidR="00000000" w:rsidRDefault="001E2F62">
      <w:pPr>
        <w:ind w:firstLine="400"/>
        <w:jc w:val="both"/>
      </w:pPr>
      <w:r>
        <w:rPr>
          <w:rStyle w:val="s0"/>
        </w:rPr>
        <w:t>- вовлечение бросовых земель в рациональное хозяйственное использование.</w:t>
      </w:r>
    </w:p>
    <w:p w:rsidR="00000000" w:rsidRDefault="001E2F62">
      <w:pPr>
        <w:ind w:firstLine="400"/>
        <w:jc w:val="both"/>
      </w:pPr>
      <w:r>
        <w:rPr>
          <w:rStyle w:val="s0"/>
        </w:rPr>
        <w:t>6.2.3 Здания должны быть спроектированы и построены таким образом, при котором достигается сокращение потребления воды, в том числе используемой для полива и на</w:t>
      </w:r>
      <w:r>
        <w:rPr>
          <w:rStyle w:val="s0"/>
        </w:rPr>
        <w:t xml:space="preserve"> нужды канализации.</w:t>
      </w:r>
    </w:p>
    <w:p w:rsidR="00000000" w:rsidRDefault="001E2F62">
      <w:pPr>
        <w:ind w:firstLine="400"/>
        <w:jc w:val="both"/>
      </w:pPr>
      <w:r>
        <w:rPr>
          <w:rStyle w:val="s0"/>
        </w:rPr>
        <w:t> </w:t>
      </w:r>
    </w:p>
    <w:p w:rsidR="00000000" w:rsidRDefault="001E2F62">
      <w:pPr>
        <w:ind w:firstLine="400"/>
        <w:jc w:val="both"/>
      </w:pPr>
      <w:r>
        <w:rPr>
          <w:rStyle w:val="s0"/>
        </w:rPr>
        <w:t> </w:t>
      </w:r>
    </w:p>
    <w:p w:rsidR="00000000" w:rsidRDefault="001E2F62">
      <w:pPr>
        <w:ind w:firstLine="400"/>
        <w:jc w:val="both"/>
      </w:pPr>
      <w:r>
        <w:rPr>
          <w:rStyle w:val="s0"/>
        </w:rPr>
        <w:t> </w:t>
      </w:r>
    </w:p>
    <w:p w:rsidR="00000000" w:rsidRDefault="001E2F62">
      <w:pPr>
        <w:ind w:firstLine="400"/>
        <w:jc w:val="both"/>
        <w:divId w:val="213396824"/>
      </w:pPr>
      <w:r>
        <w:rPr>
          <w:rStyle w:val="s0"/>
          <w:b/>
          <w:bCs/>
          <w:color w:val="auto"/>
        </w:rPr>
        <w:t>УДК 727 МКС 91.040.10</w:t>
      </w:r>
    </w:p>
    <w:p w:rsidR="00000000" w:rsidRDefault="001E2F62">
      <w:pPr>
        <w:ind w:firstLine="400"/>
        <w:jc w:val="both"/>
      </w:pPr>
      <w:r>
        <w:rPr>
          <w:rStyle w:val="s0"/>
          <w:color w:val="auto"/>
        </w:rPr>
        <w:t> </w:t>
      </w:r>
    </w:p>
    <w:p w:rsidR="00000000" w:rsidRDefault="001E2F62">
      <w:pPr>
        <w:ind w:firstLine="400"/>
        <w:jc w:val="both"/>
        <w:divId w:val="639964192"/>
      </w:pPr>
      <w:r>
        <w:rPr>
          <w:rStyle w:val="s0"/>
          <w:b/>
          <w:bCs/>
          <w:color w:val="auto"/>
        </w:rPr>
        <w:t>Ключевые слова:</w:t>
      </w:r>
      <w:r>
        <w:rPr>
          <w:rStyle w:val="s0"/>
          <w:color w:val="auto"/>
        </w:rPr>
        <w:t xml:space="preserve"> </w:t>
      </w:r>
      <w:r>
        <w:t>досуг, кинозал, библиотека, отдых, развлечение, автостоянка, клуб, реакреационные помещения, сцена, зрительный зал, вместимость, эстрада, освещение, звуковое обеспечение, помещения для артистов, репетиционные помещения, пожарная безопасность.</w:t>
      </w:r>
    </w:p>
    <w:sectPr w:rsidR="00000000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2F62" w:rsidRDefault="001E2F62" w:rsidP="001E2F62">
      <w:r>
        <w:separator/>
      </w:r>
    </w:p>
  </w:endnote>
  <w:endnote w:type="continuationSeparator" w:id="0">
    <w:p w:rsidR="001E2F62" w:rsidRDefault="001E2F62" w:rsidP="001E2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F62" w:rsidRDefault="001E2F6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F62" w:rsidRDefault="001E2F6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F62" w:rsidRDefault="001E2F6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2F62" w:rsidRDefault="001E2F62" w:rsidP="001E2F62">
      <w:r>
        <w:separator/>
      </w:r>
    </w:p>
  </w:footnote>
  <w:footnote w:type="continuationSeparator" w:id="0">
    <w:p w:rsidR="001E2F62" w:rsidRDefault="001E2F62" w:rsidP="001E2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F62" w:rsidRDefault="001E2F6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F62" w:rsidRDefault="001E2F62" w:rsidP="001E2F6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1E2F62" w:rsidRDefault="001E2F62" w:rsidP="001E2F6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3.02-20-2011 «Культурно-зрелищные учреждения» (с изменениями и дополнениями от 15.11.2018 г.)</w:t>
    </w:r>
  </w:p>
  <w:p w:rsidR="001E2F62" w:rsidRPr="001E2F62" w:rsidRDefault="001E2F62" w:rsidP="001E2F6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F62" w:rsidRDefault="001E2F6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62"/>
    <w:rsid w:val="001E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161F0-70D9-4E39-A444-26AB01F46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1E2F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2F62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1E2F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E2F6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396824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  <w:div w:id="63996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3841975" TargetMode="External"/><Relationship Id="rId18" Type="http://schemas.openxmlformats.org/officeDocument/2006/relationships/hyperlink" Target="http://online.zakon.kz/Document/?doc_id=33841975" TargetMode="External"/><Relationship Id="rId26" Type="http://schemas.openxmlformats.org/officeDocument/2006/relationships/hyperlink" Target="http://online.zakon.kz/Document/?doc_id=38403451" TargetMode="External"/><Relationship Id="rId39" Type="http://schemas.openxmlformats.org/officeDocument/2006/relationships/hyperlink" Target="http://online.zakon.kz/Document/?doc_id=37573085" TargetMode="External"/><Relationship Id="rId21" Type="http://schemas.openxmlformats.org/officeDocument/2006/relationships/hyperlink" Target="http://online.zakon.kz/Document/?doc_id=33148408" TargetMode="External"/><Relationship Id="rId34" Type="http://schemas.openxmlformats.org/officeDocument/2006/relationships/hyperlink" Target="http://online.zakon.kz/Document/?doc_id=33148408" TargetMode="External"/><Relationship Id="rId42" Type="http://schemas.openxmlformats.org/officeDocument/2006/relationships/hyperlink" Target="http://online.zakon.kz/Document/?doc_id=39287975" TargetMode="External"/><Relationship Id="rId47" Type="http://schemas.openxmlformats.org/officeDocument/2006/relationships/hyperlink" Target="http://online.zakon.kz/Document/?doc_id=37761798" TargetMode="External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hyperlink" Target="http://online.zakon.kz/Document/?doc_id=3384197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3841975" TargetMode="External"/><Relationship Id="rId29" Type="http://schemas.openxmlformats.org/officeDocument/2006/relationships/hyperlink" Target="http://online.zakon.kz/Document/?doc_id=37573085" TargetMode="External"/><Relationship Id="rId11" Type="http://schemas.openxmlformats.org/officeDocument/2006/relationships/hyperlink" Target="http://online.zakon.kz/Document/?doc_id=33841975" TargetMode="External"/><Relationship Id="rId24" Type="http://schemas.openxmlformats.org/officeDocument/2006/relationships/hyperlink" Target="http://online.zakon.kz/Document/?doc_id=31440340" TargetMode="External"/><Relationship Id="rId32" Type="http://schemas.openxmlformats.org/officeDocument/2006/relationships/hyperlink" Target="http://online.zakon.kz/Document/?doc_id=39287975" TargetMode="External"/><Relationship Id="rId37" Type="http://schemas.openxmlformats.org/officeDocument/2006/relationships/hyperlink" Target="http://online.zakon.kz/Document/?doc_id=32452895" TargetMode="External"/><Relationship Id="rId40" Type="http://schemas.openxmlformats.org/officeDocument/2006/relationships/hyperlink" Target="http://online.zakon.kz/Document/?doc_id=37573085" TargetMode="External"/><Relationship Id="rId45" Type="http://schemas.openxmlformats.org/officeDocument/2006/relationships/hyperlink" Target="http://online.zakon.kz/Document/?doc_id=33148408" TargetMode="External"/><Relationship Id="rId53" Type="http://schemas.openxmlformats.org/officeDocument/2006/relationships/footer" Target="footer2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384197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841975" TargetMode="External"/><Relationship Id="rId14" Type="http://schemas.openxmlformats.org/officeDocument/2006/relationships/hyperlink" Target="http://online.zakon.kz/Document/?doc_id=33841975" TargetMode="External"/><Relationship Id="rId22" Type="http://schemas.openxmlformats.org/officeDocument/2006/relationships/hyperlink" Target="http://online.zakon.kz/Document/?doc_id=35245986" TargetMode="External"/><Relationship Id="rId27" Type="http://schemas.openxmlformats.org/officeDocument/2006/relationships/hyperlink" Target="http://online.zakon.kz/Document/?doc_id=35901266" TargetMode="External"/><Relationship Id="rId30" Type="http://schemas.openxmlformats.org/officeDocument/2006/relationships/hyperlink" Target="http://online.zakon.kz/Document/?doc_id=38588660" TargetMode="External"/><Relationship Id="rId35" Type="http://schemas.openxmlformats.org/officeDocument/2006/relationships/hyperlink" Target="http://online.zakon.kz/Document/?doc_id=35245986" TargetMode="External"/><Relationship Id="rId43" Type="http://schemas.openxmlformats.org/officeDocument/2006/relationships/hyperlink" Target="http://online.zakon.kz/Document/?doc_id=35664024" TargetMode="External"/><Relationship Id="rId48" Type="http://schemas.openxmlformats.org/officeDocument/2006/relationships/hyperlink" Target="http://online.zakon.kz/Document/?doc_id=37761798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online.zakon.kz/Document/?doc_id=33841975" TargetMode="External"/><Relationship Id="rId51" Type="http://schemas.openxmlformats.org/officeDocument/2006/relationships/header" Target="head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841975" TargetMode="External"/><Relationship Id="rId17" Type="http://schemas.openxmlformats.org/officeDocument/2006/relationships/hyperlink" Target="http://online.zakon.kz/Document/?doc_id=33841975" TargetMode="External"/><Relationship Id="rId25" Type="http://schemas.openxmlformats.org/officeDocument/2006/relationships/hyperlink" Target="http://online.zakon.kz/Document/?doc_id=32452895" TargetMode="External"/><Relationship Id="rId33" Type="http://schemas.openxmlformats.org/officeDocument/2006/relationships/hyperlink" Target="http://online.zakon.kz/Document/?doc_id=35664024" TargetMode="External"/><Relationship Id="rId38" Type="http://schemas.openxmlformats.org/officeDocument/2006/relationships/hyperlink" Target="http://online.zakon.kz/Document/?doc_id=31092688" TargetMode="External"/><Relationship Id="rId46" Type="http://schemas.openxmlformats.org/officeDocument/2006/relationships/hyperlink" Target="http://online.zakon.kz/Document/?doc_id=35245986" TargetMode="External"/><Relationship Id="rId20" Type="http://schemas.openxmlformats.org/officeDocument/2006/relationships/hyperlink" Target="http://online.zakon.kz/Document/?doc_id=33841975" TargetMode="External"/><Relationship Id="rId41" Type="http://schemas.openxmlformats.org/officeDocument/2006/relationships/hyperlink" Target="http://online.zakon.kz/Document/?doc_id=37573085" TargetMode="External"/><Relationship Id="rId54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430514" TargetMode="External"/><Relationship Id="rId15" Type="http://schemas.openxmlformats.org/officeDocument/2006/relationships/hyperlink" Target="http://online.zakon.kz/Document/?doc_id=33841975" TargetMode="External"/><Relationship Id="rId23" Type="http://schemas.openxmlformats.org/officeDocument/2006/relationships/hyperlink" Target="http://online.zakon.kz/Document/?doc_id=30864472" TargetMode="External"/><Relationship Id="rId28" Type="http://schemas.openxmlformats.org/officeDocument/2006/relationships/hyperlink" Target="http://online.zakon.kz/Document/?doc_id=37086623" TargetMode="External"/><Relationship Id="rId36" Type="http://schemas.openxmlformats.org/officeDocument/2006/relationships/hyperlink" Target="http://online.zakon.kz/Document/?doc_id=33148408" TargetMode="External"/><Relationship Id="rId49" Type="http://schemas.openxmlformats.org/officeDocument/2006/relationships/hyperlink" Target="http://online.zakon.kz/Document/?doc_id=37761798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online.zakon.kz/Document/?doc_id=33841975" TargetMode="External"/><Relationship Id="rId31" Type="http://schemas.openxmlformats.org/officeDocument/2006/relationships/hyperlink" Target="http://online.zakon.kz/Document/?doc_id=37761798" TargetMode="External"/><Relationship Id="rId44" Type="http://schemas.openxmlformats.org/officeDocument/2006/relationships/hyperlink" Target="http://online.zakon.kz/Document/?doc_id=38588660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3730</Words>
  <Characters>32473</Characters>
  <Application>Microsoft Office Word</Application>
  <DocSecurity>0</DocSecurity>
  <Lines>270</Lines>
  <Paragraphs>72</Paragraphs>
  <ScaleCrop>false</ScaleCrop>
  <Company/>
  <LinksUpToDate>false</LinksUpToDate>
  <CharactersWithSpaces>36131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3.02-20-2011 «Культурно-зрелищные учреждения» (с изменениями и дополнениями от 15.11.2018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2021-08-03T11:52:00Z</dcterms:created>
  <dcterms:modified xsi:type="dcterms:W3CDTF">2021-08-03T11:52:00Z</dcterms:modified>
</cp:coreProperties>
</file>