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DD731" w14:textId="77777777" w:rsidR="00000000" w:rsidRDefault="00B84181">
      <w:pPr>
        <w:ind w:firstLine="403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3.03-07-2012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ТЕХНОЛОГИЧЕСКОЕ ПРОЕКТИРОВАНИЕ.</w:t>
      </w:r>
      <w:r>
        <w:rPr>
          <w:b/>
          <w:bCs/>
        </w:rPr>
        <w:br/>
      </w:r>
      <w:r>
        <w:rPr>
          <w:rStyle w:val="s1"/>
        </w:rPr>
        <w:t>АВТОЗАПРАВОЧНЫЕ СТАНЦИИ СТАЦИОНАРНОГО ТИПА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0"/>
        </w:rPr>
        <w:t>PROCESS DESIGN STATIONARY FILING STATIONS</w:t>
      </w:r>
      <w:r>
        <w:rPr>
          <w:rStyle w:val="s0"/>
        </w:rPr>
        <w:br/>
      </w:r>
      <w:r>
        <w:rPr>
          <w:b/>
          <w:bCs/>
        </w:rPr>
        <w:br/>
      </w:r>
      <w:r>
        <w:rPr>
          <w:rStyle w:val="s1"/>
        </w:rPr>
        <w:t>Содержание</w:t>
      </w:r>
    </w:p>
    <w:p w14:paraId="38753975" w14:textId="77777777" w:rsidR="00000000" w:rsidRDefault="00B84181">
      <w:pPr>
        <w:ind w:firstLine="403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5F74E9A1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A225D" w14:textId="77777777" w:rsidR="00000000" w:rsidRDefault="00B84181">
            <w:hyperlink r:id="rId6" w:anchor="sub_id=10" w:history="1">
              <w:r>
                <w:rPr>
                  <w:rStyle w:val="a3"/>
                </w:rPr>
                <w:t>ВВЕДЕНИЕ</w:t>
              </w:r>
            </w:hyperlink>
          </w:p>
        </w:tc>
      </w:tr>
      <w:tr w:rsidR="00000000" w14:paraId="0F967E21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3A6E6" w14:textId="77777777" w:rsidR="00000000" w:rsidRDefault="00B84181">
            <w:hyperlink r:id="rId7" w:anchor="sub_id=100" w:history="1">
              <w:r>
                <w:rPr>
                  <w:rStyle w:val="a3"/>
                </w:rPr>
                <w:t>1 ОБЛАСТЬ ПРИМЕНЕНИЯ</w:t>
              </w:r>
            </w:hyperlink>
          </w:p>
        </w:tc>
      </w:tr>
      <w:tr w:rsidR="00000000" w14:paraId="6A009CB8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170C9" w14:textId="77777777" w:rsidR="00000000" w:rsidRDefault="00B84181">
            <w:hyperlink r:id="rId8" w:anchor="sub_id=200" w:history="1">
              <w:r>
                <w:rPr>
                  <w:rStyle w:val="a3"/>
                </w:rPr>
                <w:t>2 НОРМАТИВНЫЕ ССЫЛКИ</w:t>
              </w:r>
            </w:hyperlink>
          </w:p>
        </w:tc>
      </w:tr>
      <w:tr w:rsidR="00000000" w14:paraId="0C988B53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268C" w14:textId="77777777" w:rsidR="00000000" w:rsidRDefault="00B84181">
            <w:hyperlink r:id="rId9" w:anchor="sub_id=300" w:history="1">
              <w:r>
                <w:rPr>
                  <w:rStyle w:val="a3"/>
                </w:rPr>
                <w:t>3 ТЕРМИНЫ, ОПРЕДЕЛЕНИЯ И СОКРАЩЕНИЯ</w:t>
              </w:r>
            </w:hyperlink>
          </w:p>
        </w:tc>
      </w:tr>
      <w:tr w:rsidR="00000000" w14:paraId="3640ACB5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5A70C" w14:textId="77777777" w:rsidR="00000000" w:rsidRDefault="00B84181">
            <w:hyperlink r:id="rId10" w:anchor="sub_id=400" w:history="1">
              <w:r>
                <w:rPr>
                  <w:rStyle w:val="a3"/>
                </w:rPr>
                <w:t>4 ЦЕЛИ И ФУНКЦИОНАЛЬНЫЕ ТРЕБОВАНИЯ</w:t>
              </w:r>
            </w:hyperlink>
          </w:p>
          <w:p w14:paraId="66866487" w14:textId="77777777" w:rsidR="00000000" w:rsidRDefault="00B84181">
            <w:hyperlink r:id="rId11" w:anchor="sub_id=401" w:history="1">
              <w:r>
                <w:rPr>
                  <w:rStyle w:val="a3"/>
                </w:rPr>
                <w:t>4.1 Цели</w:t>
              </w:r>
            </w:hyperlink>
          </w:p>
          <w:p w14:paraId="4CCB81D5" w14:textId="77777777" w:rsidR="00000000" w:rsidRDefault="00B84181">
            <w:hyperlink r:id="rId12" w:anchor="sub_id=402" w:history="1">
              <w:r>
                <w:rPr>
                  <w:rStyle w:val="a3"/>
                </w:rPr>
                <w:t>4.2 Функциональные требования</w:t>
              </w:r>
            </w:hyperlink>
          </w:p>
        </w:tc>
      </w:tr>
      <w:tr w:rsidR="00000000" w14:paraId="14A12B8A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E7DE8" w14:textId="77777777" w:rsidR="00000000" w:rsidRDefault="00B84181">
            <w:hyperlink r:id="rId13" w:anchor="sub_id=500" w:history="1">
              <w:r>
                <w:rPr>
                  <w:rStyle w:val="a3"/>
                </w:rPr>
                <w:t>5 ОБЩИЕ ТРЕБОВАНИЯ К АЗС СТАЦИОНАРНОГО ТИПА</w:t>
              </w:r>
            </w:hyperlink>
          </w:p>
        </w:tc>
      </w:tr>
      <w:tr w:rsidR="00000000" w14:paraId="2F530E14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00316" w14:textId="77777777" w:rsidR="00000000" w:rsidRDefault="00B84181">
            <w:hyperlink r:id="rId14" w:anchor="sub_id=600" w:history="1">
              <w:r>
                <w:rPr>
                  <w:rStyle w:val="a3"/>
                </w:rPr>
                <w:t>6 ТРЕБОВАНИЯ К ГЕНЕРАЛЬНОМУ ПЛАНУ АЗС СТАЦИОНАРНОГО ТИПА</w:t>
              </w:r>
            </w:hyperlink>
          </w:p>
        </w:tc>
      </w:tr>
      <w:tr w:rsidR="00000000" w14:paraId="32617557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FD9C1" w14:textId="77777777" w:rsidR="00000000" w:rsidRDefault="00B84181">
            <w:hyperlink r:id="rId15" w:anchor="sub_id=700" w:history="1">
              <w:r>
                <w:rPr>
                  <w:rStyle w:val="a3"/>
                </w:rPr>
                <w:t>7 ТРЕБОВАНИЯ К ЗДАНИЯМ И СООРУЖЕНИЯМ</w:t>
              </w:r>
            </w:hyperlink>
          </w:p>
        </w:tc>
      </w:tr>
      <w:tr w:rsidR="00000000" w14:paraId="15D5B558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F553C" w14:textId="77777777" w:rsidR="00000000" w:rsidRDefault="00B84181">
            <w:hyperlink r:id="rId16" w:anchor="sub_id=800" w:history="1">
              <w:r>
                <w:rPr>
                  <w:rStyle w:val="a3"/>
                </w:rPr>
                <w:t>8 ТРЕБОВАНИЯ ПОЖАРНОЙ БЕЗОПАСНОСТИ</w:t>
              </w:r>
            </w:hyperlink>
          </w:p>
        </w:tc>
      </w:tr>
      <w:tr w:rsidR="00000000" w14:paraId="4075A8AA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A9C94" w14:textId="77777777" w:rsidR="00000000" w:rsidRDefault="00B84181">
            <w:hyperlink r:id="rId17" w:anchor="sub_id=801" w:history="1">
              <w:r>
                <w:rPr>
                  <w:rStyle w:val="a3"/>
                </w:rPr>
                <w:t>8.1 Общие требования пожарной безопасности на АЗС</w:t>
              </w:r>
            </w:hyperlink>
          </w:p>
        </w:tc>
      </w:tr>
      <w:tr w:rsidR="00000000" w14:paraId="7B549C88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465DC" w14:textId="77777777" w:rsidR="00000000" w:rsidRDefault="00B84181">
            <w:hyperlink r:id="rId18" w:anchor="sub_id=802" w:history="1">
              <w:r>
                <w:rPr>
                  <w:rStyle w:val="a3"/>
                </w:rPr>
                <w:t>8.2 Взрывобезопасность АЗС</w:t>
              </w:r>
            </w:hyperlink>
          </w:p>
        </w:tc>
      </w:tr>
      <w:tr w:rsidR="00000000" w14:paraId="1CD75951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61818" w14:textId="77777777" w:rsidR="00000000" w:rsidRDefault="00B84181">
            <w:hyperlink r:id="rId19" w:anchor="sub_id=900" w:history="1">
              <w:r>
                <w:rPr>
                  <w:rStyle w:val="a3"/>
                </w:rPr>
                <w:t>9 ТРЕБОВАНИЯ К ТЕХНОЛОГИЧЕСКОМУ ОБОРУДОВАНИЮ АЗС</w:t>
              </w:r>
            </w:hyperlink>
          </w:p>
        </w:tc>
      </w:tr>
      <w:tr w:rsidR="00000000" w14:paraId="2C8685CC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A3100" w14:textId="77777777" w:rsidR="00000000" w:rsidRDefault="00B84181">
            <w:hyperlink r:id="rId20" w:anchor="sub_id=1000" w:history="1">
              <w:r>
                <w:rPr>
                  <w:rStyle w:val="a3"/>
                </w:rPr>
                <w:t>10 ТРЕБОВАНИЯ К ИНЖЕНЕРНО-ТЕХНИЧЕСКОМУ ОБЕСПЕЧЕНИЮ АЗС</w:t>
              </w:r>
            </w:hyperlink>
          </w:p>
        </w:tc>
      </w:tr>
      <w:tr w:rsidR="00000000" w14:paraId="6AD6DCE6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7B0CF" w14:textId="77777777" w:rsidR="00000000" w:rsidRDefault="00B84181">
            <w:hyperlink r:id="rId21" w:anchor="sub_id=1001" w:history="1">
              <w:r>
                <w:rPr>
                  <w:rStyle w:val="a3"/>
                </w:rPr>
                <w:t>10.1 Системы водоснабжения и канализации</w:t>
              </w:r>
            </w:hyperlink>
          </w:p>
        </w:tc>
      </w:tr>
      <w:tr w:rsidR="00000000" w14:paraId="2AB00393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54C61" w14:textId="77777777" w:rsidR="00000000" w:rsidRDefault="00B84181">
            <w:hyperlink r:id="rId22" w:anchor="sub_id=1002" w:history="1">
              <w:r>
                <w:rPr>
                  <w:rStyle w:val="a3"/>
                </w:rPr>
                <w:t>10.2 Отопление и вентиляции</w:t>
              </w:r>
            </w:hyperlink>
          </w:p>
        </w:tc>
      </w:tr>
      <w:tr w:rsidR="00000000" w14:paraId="55C26904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EC2E" w14:textId="77777777" w:rsidR="00000000" w:rsidRDefault="00B84181">
            <w:hyperlink r:id="rId23" w:anchor="sub_id=1003" w:history="1">
              <w:r>
                <w:rPr>
                  <w:rStyle w:val="a3"/>
                </w:rPr>
                <w:t>10.3 Электроснабжение, электрооборудование, молниезащита, связь, автоматизация производственных процессов</w:t>
              </w:r>
            </w:hyperlink>
          </w:p>
        </w:tc>
      </w:tr>
      <w:tr w:rsidR="00000000" w14:paraId="23D7142B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A329" w14:textId="77777777" w:rsidR="00000000" w:rsidRDefault="00B84181">
            <w:hyperlink r:id="rId24" w:anchor="sub_id=1100" w:history="1">
              <w:r>
                <w:rPr>
                  <w:rStyle w:val="a3"/>
                </w:rPr>
                <w:t>11 ТРЕБО</w:t>
              </w:r>
              <w:r>
                <w:rPr>
                  <w:rStyle w:val="a3"/>
                </w:rPr>
                <w:t>ВАНИЯ ПО ОХРАНЕ ОКРУЖАЮЩЕЙ СРЕДЫ</w:t>
              </w:r>
            </w:hyperlink>
          </w:p>
        </w:tc>
      </w:tr>
      <w:tr w:rsidR="00000000" w14:paraId="24843A78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78E9" w14:textId="77777777" w:rsidR="00000000" w:rsidRDefault="00B84181">
            <w:hyperlink r:id="rId25" w:anchor="sub_id=1200" w:history="1">
              <w:r>
                <w:rPr>
                  <w:rStyle w:val="a3"/>
                </w:rPr>
                <w:t>12 ТРЕБОВАНИЯ К ЭЛЕКТРОХИМИЧЕСКОЙ ЗАЩИТЕ</w:t>
              </w:r>
            </w:hyperlink>
          </w:p>
        </w:tc>
      </w:tr>
      <w:tr w:rsidR="00000000" w14:paraId="15ACEBE0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3CD6E" w14:textId="77777777" w:rsidR="00000000" w:rsidRDefault="00B84181">
            <w:hyperlink r:id="rId26" w:anchor="sub_id=1300" w:history="1">
              <w:r>
                <w:rPr>
                  <w:rStyle w:val="a3"/>
                </w:rPr>
                <w:t xml:space="preserve">13 ТРЕБОВАНИЯ К </w:t>
              </w:r>
              <w:r>
                <w:rPr>
                  <w:rStyle w:val="a3"/>
                </w:rPr>
                <w:t>ЭКСПЛУАТАЦИИ АЗС</w:t>
              </w:r>
            </w:hyperlink>
          </w:p>
        </w:tc>
      </w:tr>
      <w:tr w:rsidR="00000000" w14:paraId="5DDEA247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1AE0B" w14:textId="77777777" w:rsidR="00000000" w:rsidRDefault="00B84181">
            <w:hyperlink r:id="rId27" w:anchor="sub_id=1301" w:history="1">
              <w:r>
                <w:rPr>
                  <w:rStyle w:val="a3"/>
                </w:rPr>
                <w:t>13.1 Общие требования</w:t>
              </w:r>
            </w:hyperlink>
          </w:p>
        </w:tc>
      </w:tr>
      <w:tr w:rsidR="00000000" w14:paraId="60D05A6F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662B" w14:textId="77777777" w:rsidR="00000000" w:rsidRDefault="00B84181">
            <w:hyperlink r:id="rId28" w:anchor="sub_id=1302" w:history="1">
              <w:r>
                <w:rPr>
                  <w:rStyle w:val="a3"/>
                </w:rPr>
                <w:t>13.2 Требования к безопасности при обслуживании маш</w:t>
              </w:r>
              <w:r>
                <w:rPr>
                  <w:rStyle w:val="a3"/>
                </w:rPr>
                <w:t>ин и оборудования АЗС</w:t>
              </w:r>
            </w:hyperlink>
          </w:p>
        </w:tc>
      </w:tr>
      <w:tr w:rsidR="00000000" w14:paraId="5214491A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33DC" w14:textId="77777777" w:rsidR="00000000" w:rsidRDefault="00B84181">
            <w:hyperlink r:id="rId29" w:anchor="sub_id=1400" w:history="1">
              <w:r>
                <w:rPr>
                  <w:rStyle w:val="a3"/>
                </w:rPr>
                <w:t>14 ТРЕБОВАНИЯ БЕЗОПАСНОСТИ ОТ НЕСЧАСТНЫХ СЛУЧАЕВ И ДОСТУПНОСТИ ПОЛЬЗОВАНИИ</w:t>
              </w:r>
            </w:hyperlink>
          </w:p>
        </w:tc>
      </w:tr>
      <w:tr w:rsidR="00000000" w14:paraId="4E56C1D5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53D8A" w14:textId="77777777" w:rsidR="00000000" w:rsidRDefault="00B84181">
            <w:hyperlink r:id="rId30" w:anchor="sub_id=1" w:history="1">
              <w:r>
                <w:rPr>
                  <w:rStyle w:val="a3"/>
                </w:rPr>
                <w:t>БИБЛИОГРАФИЯ</w:t>
              </w:r>
            </w:hyperlink>
          </w:p>
        </w:tc>
      </w:tr>
    </w:tbl>
    <w:p w14:paraId="7156D507" w14:textId="77777777" w:rsidR="00000000" w:rsidRDefault="00B84181">
      <w:pPr>
        <w:ind w:firstLine="403"/>
        <w:jc w:val="center"/>
      </w:pPr>
      <w:r>
        <w:rPr>
          <w:b/>
          <w:bCs/>
        </w:rPr>
        <w:t> </w:t>
      </w:r>
    </w:p>
    <w:p w14:paraId="2B3766C7" w14:textId="77777777" w:rsidR="00000000" w:rsidRDefault="00B84181">
      <w:pPr>
        <w:jc w:val="center"/>
      </w:pPr>
      <w:r>
        <w:rPr>
          <w:rStyle w:val="s1"/>
        </w:rPr>
        <w:t>ВВЕДЕНИЕ</w:t>
      </w:r>
    </w:p>
    <w:p w14:paraId="076EB63D" w14:textId="77777777" w:rsidR="00000000" w:rsidRDefault="00B84181">
      <w:pPr>
        <w:ind w:firstLine="403"/>
        <w:jc w:val="center"/>
      </w:pPr>
      <w:r>
        <w:rPr>
          <w:rStyle w:val="s1"/>
        </w:rPr>
        <w:t> </w:t>
      </w:r>
    </w:p>
    <w:p w14:paraId="3D5202C0" w14:textId="77777777" w:rsidR="00000000" w:rsidRDefault="00B84181">
      <w:pPr>
        <w:ind w:firstLine="403"/>
        <w:jc w:val="both"/>
      </w:pPr>
      <w:r>
        <w:rPr>
          <w:rStyle w:val="s0"/>
        </w:rPr>
        <w:t>В настоящем государственном нормативе устанавливаются основные требования к размещению, проектированию, строительству и эксплуатации автозаправочных с</w:t>
      </w:r>
      <w:r>
        <w:rPr>
          <w:rStyle w:val="s0"/>
        </w:rPr>
        <w:t>танций стационарного типа (далее АЗС) с подземным и наземным расположением резервуаров для жидкого моторного топлива.</w:t>
      </w:r>
    </w:p>
    <w:p w14:paraId="0E404942" w14:textId="77777777" w:rsidR="00000000" w:rsidRDefault="00B84181">
      <w:pPr>
        <w:ind w:firstLine="403"/>
        <w:jc w:val="both"/>
      </w:pPr>
      <w:r>
        <w:rPr>
          <w:rStyle w:val="s0"/>
        </w:rPr>
        <w:t xml:space="preserve">Настоящий государственный норматив разработан в соответствии с </w:t>
      </w:r>
      <w:hyperlink r:id="rId31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</w:t>
      </w:r>
      <w:r>
        <w:rPr>
          <w:rStyle w:val="s0"/>
        </w:rPr>
        <w:t xml:space="preserve">публики Казахстан «О техническом регулировании», нормативными правовыми и техническими актами, регламентирующими требования к размещению, проектированию, строительству и эксплуатации автозаправочных станций стационарного типа. </w:t>
      </w:r>
    </w:p>
    <w:p w14:paraId="534723B8" w14:textId="77777777" w:rsidR="00000000" w:rsidRDefault="00B84181">
      <w:pPr>
        <w:ind w:firstLine="403"/>
        <w:jc w:val="both"/>
      </w:pPr>
      <w:r>
        <w:rPr>
          <w:color w:val="auto"/>
        </w:rPr>
        <w:t> </w:t>
      </w:r>
    </w:p>
    <w:p w14:paraId="6B323344" w14:textId="77777777" w:rsidR="00000000" w:rsidRDefault="00B84181">
      <w:pPr>
        <w:ind w:firstLine="403"/>
        <w:jc w:val="both"/>
      </w:pPr>
      <w:r>
        <w:t> </w:t>
      </w:r>
    </w:p>
    <w:p w14:paraId="7FE5A758" w14:textId="77777777" w:rsidR="00000000" w:rsidRDefault="00B84181">
      <w:pPr>
        <w:jc w:val="center"/>
      </w:pPr>
      <w:r>
        <w:rPr>
          <w:rStyle w:val="s1"/>
          <w:caps/>
        </w:rPr>
        <w:t>1 Область применения</w:t>
      </w:r>
    </w:p>
    <w:p w14:paraId="2851CDB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54C900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 Настоящие строительные нормы устанавливают требования по размещению, проектированию, строительству и эксплуатации автозаправочных станций (АЗС) стационарного типа с подземным и наземным расположением резервуаров для жидкого моторного топлива.</w:t>
      </w:r>
    </w:p>
    <w:p w14:paraId="453D89F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1.2 Строит</w:t>
      </w:r>
      <w:r>
        <w:rPr>
          <w:rFonts w:ascii="Times New Roman" w:hAnsi="Times New Roman" w:cs="Times New Roman"/>
          <w:sz w:val="24"/>
          <w:szCs w:val="24"/>
        </w:rPr>
        <w:t>ельные нормы обосновывают обязательные для применения общие требования безопасности к размещению, проектированию, строительству, реконструкции и техническому перевооружению АЗС в целях защиты жизни и здоровья человека от неблагоприятных воздействий произво</w:t>
      </w:r>
      <w:r>
        <w:rPr>
          <w:rFonts w:ascii="Times New Roman" w:hAnsi="Times New Roman" w:cs="Times New Roman"/>
          <w:sz w:val="24"/>
          <w:szCs w:val="24"/>
        </w:rPr>
        <w:t>дственной среды, включая создание необходимых условий для трудовой деятельности на производстве и обеспечение безопасности людей в процессе строительства и эксплуатации АЗС.</w:t>
      </w:r>
    </w:p>
    <w:p w14:paraId="64E2E8DA" w14:textId="77777777" w:rsidR="00000000" w:rsidRDefault="00B84181">
      <w:pPr>
        <w:ind w:firstLine="400"/>
        <w:jc w:val="both"/>
      </w:pPr>
      <w:r>
        <w:rPr>
          <w:rStyle w:val="s0"/>
        </w:rPr>
        <w:t>1.3 Строительные нормы распространяются на все виды стационарных АЗС, вне зависимо</w:t>
      </w:r>
      <w:r>
        <w:rPr>
          <w:rStyle w:val="s0"/>
        </w:rPr>
        <w:t xml:space="preserve">сти от ведомственной принадлежности, форм собственности и различных организационно-правовых форм. </w:t>
      </w:r>
    </w:p>
    <w:p w14:paraId="700BD367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10B9F8F4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499056B9" w14:textId="77777777" w:rsidR="00000000" w:rsidRDefault="00B84181">
      <w:pPr>
        <w:jc w:val="center"/>
      </w:pPr>
      <w:r>
        <w:rPr>
          <w:rStyle w:val="s1"/>
        </w:rPr>
        <w:t>2 НОРМАТИВНЫЕ ССЫЛКИ</w:t>
      </w:r>
    </w:p>
    <w:p w14:paraId="415BC5E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78C33E4C" w14:textId="77777777" w:rsidR="00000000" w:rsidRDefault="00B84181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правовые и нормативные документы:</w:t>
      </w:r>
    </w:p>
    <w:p w14:paraId="7539E995" w14:textId="77777777" w:rsidR="00000000" w:rsidRDefault="00B84181">
      <w:pPr>
        <w:ind w:firstLine="400"/>
        <w:jc w:val="both"/>
      </w:pPr>
      <w:hyperlink r:id="rId3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промышленной безопасности на опасных производственных </w:t>
      </w:r>
      <w:r>
        <w:rPr>
          <w:rStyle w:val="s0"/>
        </w:rPr>
        <w:t>объектах» от 03.04.2002 г. № 314-II.</w:t>
      </w:r>
    </w:p>
    <w:p w14:paraId="49C3029F" w14:textId="77777777" w:rsidR="00000000" w:rsidRDefault="00B84181">
      <w:pPr>
        <w:ind w:firstLine="400"/>
        <w:jc w:val="both"/>
      </w:pPr>
      <w:hyperlink r:id="rId3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пожарной безопасности» от 22.11.1996 г. № 48-I.</w:t>
      </w:r>
    </w:p>
    <w:p w14:paraId="59487397" w14:textId="77777777" w:rsidR="00000000" w:rsidRDefault="00B84181">
      <w:pPr>
        <w:ind w:firstLine="400"/>
        <w:jc w:val="both"/>
      </w:pPr>
      <w:hyperlink r:id="rId3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</w:t>
      </w:r>
      <w:r>
        <w:rPr>
          <w:rStyle w:val="s0"/>
        </w:rPr>
        <w:t>ики Казахстан «О техническом регулировании» от 9 ноября 2004 года № 603-II ЗРК.</w:t>
      </w:r>
    </w:p>
    <w:p w14:paraId="4B873BED" w14:textId="77777777" w:rsidR="00000000" w:rsidRDefault="00B84181">
      <w:pPr>
        <w:ind w:firstLine="400"/>
        <w:jc w:val="both"/>
      </w:pPr>
      <w:hyperlink r:id="rId3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</w:t>
      </w:r>
      <w:r>
        <w:rPr>
          <w:rStyle w:val="s0"/>
        </w:rPr>
        <w:t xml:space="preserve">ан» от 16 июля 2001 года № 242-ІІ. </w:t>
      </w:r>
    </w:p>
    <w:p w14:paraId="1E12C54C" w14:textId="77777777" w:rsidR="00000000" w:rsidRDefault="00B84181">
      <w:pPr>
        <w:ind w:firstLine="400"/>
        <w:jc w:val="both"/>
      </w:pPr>
      <w:hyperlink r:id="rId3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автомобильных дорогах» от 17 июля 2001 года № 245-II.</w:t>
      </w:r>
    </w:p>
    <w:p w14:paraId="5127B20D" w14:textId="77777777" w:rsidR="00000000" w:rsidRDefault="00B84181">
      <w:pPr>
        <w:ind w:firstLine="400"/>
        <w:jc w:val="both"/>
      </w:pPr>
      <w:hyperlink r:id="rId3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санитарно-эпидемиологическом благополучии населения» от 4 декабря 2002 года № 361-2А. </w:t>
      </w:r>
    </w:p>
    <w:p w14:paraId="7AE67476" w14:textId="77777777" w:rsidR="00000000" w:rsidRDefault="00B84181">
      <w:pPr>
        <w:ind w:firstLine="400"/>
        <w:jc w:val="both"/>
      </w:pPr>
      <w:hyperlink r:id="rId3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</w:t>
      </w:r>
      <w:r>
        <w:rPr>
          <w:rStyle w:val="s0"/>
        </w:rPr>
        <w:t xml:space="preserve">ублики Казахстан «О недрах и недропользовании» от 24.06.2010 № 291-IV. </w:t>
      </w:r>
    </w:p>
    <w:p w14:paraId="760EC79A" w14:textId="77777777" w:rsidR="00000000" w:rsidRDefault="00B84181">
      <w:pPr>
        <w:ind w:firstLine="400"/>
        <w:jc w:val="both"/>
      </w:pPr>
      <w:hyperlink r:id="rId39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09.01.07 № 212-III.</w:t>
      </w:r>
    </w:p>
    <w:p w14:paraId="300C5F26" w14:textId="77777777" w:rsidR="00000000" w:rsidRDefault="00B84181">
      <w:pPr>
        <w:ind w:firstLine="400"/>
        <w:jc w:val="both"/>
      </w:pPr>
      <w:hyperlink r:id="rId40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г. № 442-II ЗРК</w:t>
      </w:r>
      <w:r>
        <w:rPr>
          <w:rStyle w:val="s0"/>
        </w:rPr>
        <w:t>.</w:t>
      </w:r>
    </w:p>
    <w:p w14:paraId="65AB068D" w14:textId="77777777" w:rsidR="00000000" w:rsidRDefault="00B84181">
      <w:pPr>
        <w:ind w:firstLine="400"/>
        <w:jc w:val="both"/>
      </w:pPr>
      <w:hyperlink r:id="rId41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</w:t>
      </w:r>
      <w:r>
        <w:rPr>
          <w:rStyle w:val="s0"/>
        </w:rPr>
        <w:t>Правительства Республики Казахстан от 16.01.2009 года № 14.</w:t>
      </w:r>
    </w:p>
    <w:p w14:paraId="6D272F94" w14:textId="77777777" w:rsidR="00000000" w:rsidRDefault="00B84181">
      <w:pPr>
        <w:ind w:firstLine="400"/>
        <w:jc w:val="both"/>
      </w:pPr>
      <w:hyperlink r:id="rId42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нефтебаз и автозаправочных станций», утвержденный постановлением П</w:t>
      </w:r>
      <w:r>
        <w:rPr>
          <w:rStyle w:val="s0"/>
        </w:rPr>
        <w:t>равительства Республики Казахстан от 29 мая 2008 года № 514.</w:t>
      </w:r>
    </w:p>
    <w:p w14:paraId="1359313C" w14:textId="77777777" w:rsidR="00000000" w:rsidRDefault="00B84181">
      <w:pPr>
        <w:ind w:firstLine="400"/>
        <w:jc w:val="both"/>
      </w:pPr>
      <w:hyperlink r:id="rId43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сигнальным цветам, разметкам и знакам безопасности на производственных объекта</w:t>
      </w:r>
      <w:r>
        <w:rPr>
          <w:rStyle w:val="s0"/>
        </w:rPr>
        <w:t xml:space="preserve">х», утвержденный Постановлением Правительства Республики Казахстан от 29 августа 2008 года № 803. </w:t>
      </w:r>
    </w:p>
    <w:p w14:paraId="5FC296FF" w14:textId="77777777" w:rsidR="00000000" w:rsidRDefault="00B84181">
      <w:pPr>
        <w:ind w:firstLine="400"/>
        <w:jc w:val="both"/>
      </w:pPr>
      <w:hyperlink r:id="rId44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</w:t>
      </w:r>
      <w:r>
        <w:rPr>
          <w:rStyle w:val="s0"/>
        </w:rPr>
        <w:t>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Постановлением Правительства Республики Казахстан от 29 августа 2008 года № 796.</w:t>
      </w:r>
    </w:p>
    <w:p w14:paraId="4727AA6D" w14:textId="77777777" w:rsidR="00000000" w:rsidRDefault="00B84181">
      <w:pPr>
        <w:ind w:firstLine="400"/>
        <w:jc w:val="both"/>
      </w:pPr>
      <w:hyperlink r:id="rId45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№1202.</w:t>
      </w:r>
    </w:p>
    <w:p w14:paraId="57C1DFC1" w14:textId="77777777" w:rsidR="00000000" w:rsidRDefault="00B84181">
      <w:pPr>
        <w:ind w:firstLine="400"/>
        <w:jc w:val="both"/>
      </w:pPr>
      <w:hyperlink r:id="rId46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Генеральные планы промышленных предприятий.</w:t>
      </w:r>
    </w:p>
    <w:p w14:paraId="43B1C5E1" w14:textId="77777777" w:rsidR="00000000" w:rsidRDefault="00B84181">
      <w:pPr>
        <w:ind w:firstLine="400"/>
        <w:jc w:val="both"/>
      </w:pPr>
      <w:hyperlink r:id="rId47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</w:t>
      </w:r>
      <w:r>
        <w:rPr>
          <w:rStyle w:val="s0"/>
        </w:rPr>
        <w:t>городских и сельских населенных пунктов</w:t>
      </w:r>
    </w:p>
    <w:p w14:paraId="16012F9E" w14:textId="77777777" w:rsidR="00000000" w:rsidRDefault="00B84181">
      <w:pPr>
        <w:ind w:firstLine="400"/>
        <w:jc w:val="both"/>
      </w:pPr>
      <w:hyperlink r:id="rId48" w:history="1">
        <w:r>
          <w:rPr>
            <w:rStyle w:val="a3"/>
          </w:rPr>
          <w:t>СН РК 3.02-15-2003</w:t>
        </w:r>
      </w:hyperlink>
      <w:r>
        <w:rPr>
          <w:rStyle w:val="s0"/>
        </w:rPr>
        <w:t xml:space="preserve"> Нормы технологического проектирования. Склады нефти и нефтепродуктов.</w:t>
      </w:r>
    </w:p>
    <w:p w14:paraId="468C82EF" w14:textId="77777777" w:rsidR="00000000" w:rsidRDefault="00B84181">
      <w:pPr>
        <w:ind w:firstLine="400"/>
        <w:jc w:val="both"/>
      </w:pPr>
      <w:hyperlink r:id="rId49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14:paraId="1787F00E" w14:textId="77777777" w:rsidR="00000000" w:rsidRDefault="00B84181">
      <w:pPr>
        <w:ind w:firstLine="400"/>
        <w:jc w:val="both"/>
      </w:pPr>
      <w:hyperlink r:id="rId50" w:history="1">
        <w:r>
          <w:rPr>
            <w:rStyle w:val="a3"/>
          </w:rPr>
          <w:t>СН РК 4.04-23-2004</w:t>
        </w:r>
      </w:hyperlink>
      <w:r>
        <w:rPr>
          <w:rStyle w:val="s0"/>
        </w:rPr>
        <w:t>* Электрооборудование жилых и общественных зданий. Нормы проектирования.</w:t>
      </w:r>
    </w:p>
    <w:p w14:paraId="55110BC5" w14:textId="77777777" w:rsidR="00000000" w:rsidRDefault="00B84181">
      <w:pPr>
        <w:ind w:firstLine="400"/>
        <w:jc w:val="both"/>
      </w:pPr>
      <w:hyperlink r:id="rId51" w:history="1">
        <w:r>
          <w:rPr>
            <w:rStyle w:val="a3"/>
          </w:rPr>
          <w:t>СН 527-80</w:t>
        </w:r>
      </w:hyperlink>
      <w:r>
        <w:rPr>
          <w:rStyle w:val="s0"/>
        </w:rPr>
        <w:t xml:space="preserve"> Инструкция по проектированию технологических стальных трубопроводов Ру до 10 МПА.</w:t>
      </w:r>
    </w:p>
    <w:p w14:paraId="09FD77BC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5BE721BD" w14:textId="77777777" w:rsidR="00000000" w:rsidRDefault="00B84181">
      <w:pPr>
        <w:ind w:firstLine="400"/>
        <w:jc w:val="both"/>
      </w:pPr>
      <w:r>
        <w:rPr>
          <w:rStyle w:val="s0"/>
        </w:rPr>
        <w:t>ПРИМЕЧАНИЕ При пользован</w:t>
      </w:r>
      <w:r>
        <w:rPr>
          <w:rStyle w:val="s0"/>
        </w:rPr>
        <w:t>ии настоящим государственным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</w:t>
      </w:r>
      <w:r>
        <w:rPr>
          <w:rStyle w:val="s0"/>
        </w:rPr>
        <w:t>лям, опубликованным в текущем году. 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 Если ссылочный документ отменен без замены, то положение, в</w:t>
      </w:r>
      <w:r>
        <w:rPr>
          <w:rStyle w:val="s0"/>
        </w:rPr>
        <w:t xml:space="preserve"> котором дана ссылка на него, применяется в части, не затрагивающей эту ссылку.</w:t>
      </w:r>
    </w:p>
    <w:p w14:paraId="4D064393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045B382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napToGrid w:val="0"/>
          <w:sz w:val="24"/>
          <w:szCs w:val="24"/>
        </w:rPr>
        <w:t> </w:t>
      </w:r>
    </w:p>
    <w:p w14:paraId="3A869453" w14:textId="77777777" w:rsidR="00000000" w:rsidRDefault="00B84181">
      <w:pPr>
        <w:jc w:val="center"/>
      </w:pPr>
      <w:r>
        <w:rPr>
          <w:rStyle w:val="s1"/>
          <w:caps/>
        </w:rPr>
        <w:t>3 Термины, определения И СОКРАЩЕНИЯ</w:t>
      </w:r>
    </w:p>
    <w:p w14:paraId="57F511A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FB3749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3.1 В настоящих строительных нормах применяются следующие термины с соответствующими определениями:</w:t>
      </w:r>
    </w:p>
    <w:p w14:paraId="528D53F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3.1.1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Автоматизированная АЗС</w:t>
      </w:r>
      <w:r>
        <w:rPr>
          <w:rFonts w:ascii="Times New Roman" w:hAnsi="Times New Roman" w:cs="Times New Roman"/>
          <w:sz w:val="24"/>
          <w:szCs w:val="24"/>
        </w:rPr>
        <w:t xml:space="preserve">: Стационарная АЗС, технологическая система, которой предназначена для заправки транспортных средств жидким моторным топливом и </w:t>
      </w:r>
      <w:r>
        <w:rPr>
          <w:rFonts w:ascii="Times New Roman" w:hAnsi="Times New Roman" w:cs="Times New Roman"/>
          <w:sz w:val="24"/>
          <w:szCs w:val="24"/>
        </w:rPr>
        <w:t>характеризуется подземным расположением резервуаров и автоматизированным (без участия оператора) отпуском нефтепродуктов через ТРК.</w:t>
      </w:r>
    </w:p>
    <w:p w14:paraId="12DA4BA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3.1.2 </w:t>
      </w:r>
      <w:r>
        <w:rPr>
          <w:rFonts w:ascii="Times New Roman" w:hAnsi="Times New Roman" w:cs="Times New Roman"/>
          <w:b/>
          <w:bCs/>
          <w:sz w:val="24"/>
          <w:szCs w:val="24"/>
        </w:rPr>
        <w:t>Служебное здание ААЗС</w:t>
      </w:r>
      <w:r>
        <w:rPr>
          <w:rFonts w:ascii="Times New Roman" w:hAnsi="Times New Roman" w:cs="Times New Roman"/>
          <w:sz w:val="24"/>
          <w:szCs w:val="24"/>
        </w:rPr>
        <w:t>: Здание, предназначенное для размещений оборудования и приборов ААЗС без постоянного присутствия</w:t>
      </w:r>
      <w:r>
        <w:rPr>
          <w:rFonts w:ascii="Times New Roman" w:hAnsi="Times New Roman" w:cs="Times New Roman"/>
          <w:sz w:val="24"/>
          <w:szCs w:val="24"/>
        </w:rPr>
        <w:t xml:space="preserve"> обслуживающего персонала.</w:t>
      </w:r>
    </w:p>
    <w:p w14:paraId="5B94E5E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3.1.3 </w:t>
      </w:r>
      <w:r>
        <w:rPr>
          <w:rFonts w:ascii="Times New Roman" w:hAnsi="Times New Roman" w:cs="Times New Roman"/>
          <w:b/>
          <w:bCs/>
          <w:sz w:val="24"/>
          <w:szCs w:val="24"/>
        </w:rPr>
        <w:t>Модуль</w:t>
      </w:r>
      <w:r>
        <w:rPr>
          <w:rFonts w:ascii="Times New Roman" w:hAnsi="Times New Roman" w:cs="Times New Roman"/>
          <w:sz w:val="24"/>
          <w:szCs w:val="24"/>
        </w:rPr>
        <w:t>: Технологическая система АЗС, которая предназначена для заправки транспортных средств жидким моторным топливом и характеризуется наземным расположением резервуаров и разнесением ТРК и емкости для хранения топлива, вы</w:t>
      </w:r>
      <w:r>
        <w:rPr>
          <w:rFonts w:ascii="Times New Roman" w:hAnsi="Times New Roman" w:cs="Times New Roman"/>
          <w:sz w:val="24"/>
          <w:szCs w:val="24"/>
        </w:rPr>
        <w:t>полненного как единое заводское изделие.</w:t>
      </w:r>
    </w:p>
    <w:p w14:paraId="7A44135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3.2 В настоящем нормативном документе применяются следующие сокращения:</w:t>
      </w:r>
    </w:p>
    <w:p w14:paraId="20A72E0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r>
        <w:rPr>
          <w:rFonts w:ascii="Times New Roman" w:hAnsi="Times New Roman" w:cs="Times New Roman"/>
          <w:b/>
          <w:bCs/>
          <w:sz w:val="24"/>
          <w:szCs w:val="24"/>
        </w:rPr>
        <w:t>АЗС</w:t>
      </w:r>
      <w:r>
        <w:rPr>
          <w:rFonts w:ascii="Times New Roman" w:hAnsi="Times New Roman" w:cs="Times New Roman"/>
          <w:sz w:val="24"/>
          <w:szCs w:val="24"/>
        </w:rPr>
        <w:t>: Автомобильная заправочная станция.</w:t>
      </w:r>
    </w:p>
    <w:p w14:paraId="489D7D3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r>
        <w:rPr>
          <w:rFonts w:ascii="Times New Roman" w:hAnsi="Times New Roman" w:cs="Times New Roman"/>
          <w:b/>
          <w:bCs/>
          <w:sz w:val="24"/>
          <w:szCs w:val="24"/>
        </w:rPr>
        <w:t>ААЗС</w:t>
      </w:r>
      <w:r>
        <w:rPr>
          <w:rFonts w:ascii="Times New Roman" w:hAnsi="Times New Roman" w:cs="Times New Roman"/>
          <w:sz w:val="24"/>
          <w:szCs w:val="24"/>
        </w:rPr>
        <w:t>: Автоматизированная автомобильная заправочная станция.</w:t>
      </w:r>
    </w:p>
    <w:p w14:paraId="5CD9631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3.2.3 </w:t>
      </w:r>
      <w:r>
        <w:rPr>
          <w:rFonts w:ascii="Times New Roman" w:hAnsi="Times New Roman" w:cs="Times New Roman"/>
          <w:b/>
          <w:bCs/>
          <w:sz w:val="24"/>
          <w:szCs w:val="24"/>
        </w:rPr>
        <w:t>АЦТ</w:t>
      </w:r>
      <w:r>
        <w:rPr>
          <w:rFonts w:ascii="Times New Roman" w:hAnsi="Times New Roman" w:cs="Times New Roman"/>
          <w:sz w:val="24"/>
          <w:szCs w:val="24"/>
        </w:rPr>
        <w:t>: Автомобильная цистер</w:t>
      </w:r>
      <w:r>
        <w:rPr>
          <w:rFonts w:ascii="Times New Roman" w:hAnsi="Times New Roman" w:cs="Times New Roman"/>
          <w:sz w:val="24"/>
          <w:szCs w:val="24"/>
        </w:rPr>
        <w:t>на для транспортирования топлива.</w:t>
      </w:r>
    </w:p>
    <w:p w14:paraId="1ABA9D4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3.2.4 </w:t>
      </w:r>
      <w:r>
        <w:rPr>
          <w:rFonts w:ascii="Times New Roman" w:hAnsi="Times New Roman" w:cs="Times New Roman"/>
          <w:b/>
          <w:bCs/>
          <w:sz w:val="24"/>
          <w:szCs w:val="24"/>
        </w:rPr>
        <w:t>ГСМ</w:t>
      </w:r>
      <w:r>
        <w:rPr>
          <w:rFonts w:ascii="Times New Roman" w:hAnsi="Times New Roman" w:cs="Times New Roman"/>
          <w:sz w:val="24"/>
          <w:szCs w:val="24"/>
        </w:rPr>
        <w:t>: Горюче-смазочные материалы.</w:t>
      </w:r>
    </w:p>
    <w:p w14:paraId="0431852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3.2.5 </w:t>
      </w:r>
      <w:r>
        <w:rPr>
          <w:rFonts w:ascii="Times New Roman" w:hAnsi="Times New Roman" w:cs="Times New Roman"/>
          <w:b/>
          <w:bCs/>
          <w:sz w:val="24"/>
          <w:szCs w:val="24"/>
        </w:rPr>
        <w:t>КИП</w:t>
      </w:r>
      <w:r>
        <w:rPr>
          <w:rFonts w:ascii="Times New Roman" w:hAnsi="Times New Roman" w:cs="Times New Roman"/>
          <w:sz w:val="24"/>
          <w:szCs w:val="24"/>
        </w:rPr>
        <w:t>: Контрольно-измерительный пункт.</w:t>
      </w:r>
    </w:p>
    <w:p w14:paraId="7ACE6F3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3.2.6 </w:t>
      </w:r>
      <w:r>
        <w:rPr>
          <w:rFonts w:ascii="Times New Roman" w:hAnsi="Times New Roman" w:cs="Times New Roman"/>
          <w:b/>
          <w:bCs/>
          <w:sz w:val="24"/>
          <w:szCs w:val="24"/>
        </w:rPr>
        <w:t>НКПР</w:t>
      </w:r>
      <w:r>
        <w:rPr>
          <w:rFonts w:ascii="Times New Roman" w:hAnsi="Times New Roman" w:cs="Times New Roman"/>
          <w:sz w:val="24"/>
          <w:szCs w:val="24"/>
        </w:rPr>
        <w:t>: Нижний концентрационный предел распространения пламени.</w:t>
      </w:r>
    </w:p>
    <w:p w14:paraId="5C8CFAA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3.2.7 </w:t>
      </w:r>
      <w:r>
        <w:rPr>
          <w:rFonts w:ascii="Times New Roman" w:hAnsi="Times New Roman" w:cs="Times New Roman"/>
          <w:b/>
          <w:bCs/>
          <w:sz w:val="24"/>
          <w:szCs w:val="24"/>
        </w:rPr>
        <w:t>НПВ</w:t>
      </w:r>
      <w:r>
        <w:rPr>
          <w:rFonts w:ascii="Times New Roman" w:hAnsi="Times New Roman" w:cs="Times New Roman"/>
          <w:sz w:val="24"/>
          <w:szCs w:val="24"/>
        </w:rPr>
        <w:t>: Нижний предел воспламенения.</w:t>
      </w:r>
    </w:p>
    <w:p w14:paraId="2778ADB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3.2.8 </w:t>
      </w:r>
      <w:r>
        <w:rPr>
          <w:rFonts w:ascii="Times New Roman" w:hAnsi="Times New Roman" w:cs="Times New Roman"/>
          <w:b/>
          <w:bCs/>
          <w:sz w:val="24"/>
          <w:szCs w:val="24"/>
        </w:rPr>
        <w:t>СЗЗ</w:t>
      </w:r>
      <w:r>
        <w:rPr>
          <w:rFonts w:ascii="Times New Roman" w:hAnsi="Times New Roman" w:cs="Times New Roman"/>
          <w:sz w:val="24"/>
          <w:szCs w:val="24"/>
        </w:rPr>
        <w:t>: Санитарно-защитная зо</w:t>
      </w:r>
      <w:r>
        <w:rPr>
          <w:rFonts w:ascii="Times New Roman" w:hAnsi="Times New Roman" w:cs="Times New Roman"/>
          <w:sz w:val="24"/>
          <w:szCs w:val="24"/>
        </w:rPr>
        <w:t>на.</w:t>
      </w:r>
    </w:p>
    <w:p w14:paraId="5BACFF2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3.2.9 </w:t>
      </w:r>
      <w:r>
        <w:rPr>
          <w:rFonts w:ascii="Times New Roman" w:hAnsi="Times New Roman" w:cs="Times New Roman"/>
          <w:b/>
          <w:bCs/>
          <w:sz w:val="24"/>
          <w:szCs w:val="24"/>
        </w:rPr>
        <w:t>ТРК</w:t>
      </w:r>
      <w:r>
        <w:rPr>
          <w:rFonts w:ascii="Times New Roman" w:hAnsi="Times New Roman" w:cs="Times New Roman"/>
          <w:sz w:val="24"/>
          <w:szCs w:val="24"/>
        </w:rPr>
        <w:t>: Топливораздаточная колонка.</w:t>
      </w:r>
    </w:p>
    <w:p w14:paraId="16C635F2" w14:textId="77777777" w:rsidR="00000000" w:rsidRDefault="00B84181">
      <w:pPr>
        <w:jc w:val="center"/>
      </w:pPr>
      <w:r>
        <w:rPr>
          <w:rStyle w:val="s1"/>
        </w:rPr>
        <w:br/>
      </w:r>
      <w:r>
        <w:rPr>
          <w:rStyle w:val="s1"/>
        </w:rPr>
        <w:br/>
        <w:t>4 ЦЕЛИ И ФУНКЦИОНАЛЬНЫЕ ТРЕБОВАНИЯ</w:t>
      </w:r>
      <w:r>
        <w:rPr>
          <w:rStyle w:val="s1"/>
        </w:rPr>
        <w:br/>
      </w:r>
      <w:r>
        <w:rPr>
          <w:rStyle w:val="s1"/>
        </w:rPr>
        <w:br/>
        <w:t>4.1 Цели</w:t>
      </w:r>
    </w:p>
    <w:p w14:paraId="4D103B29" w14:textId="77777777" w:rsidR="00000000" w:rsidRDefault="00B84181">
      <w:pPr>
        <w:jc w:val="center"/>
      </w:pPr>
      <w:r>
        <w:rPr>
          <w:rStyle w:val="s1"/>
        </w:rPr>
        <w:t> </w:t>
      </w:r>
    </w:p>
    <w:p w14:paraId="02BA813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Настоящими строительными нормами устанавливаются обязательные для непосредственного применения и исполнения на территории РК общие требования безопасности к АЗС с подземным и наземным расположением резервуаров для жидкого моторного топлива в целях: </w:t>
      </w:r>
    </w:p>
    <w:p w14:paraId="47FBF55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защи</w:t>
      </w:r>
      <w:r>
        <w:rPr>
          <w:rFonts w:ascii="Times New Roman" w:hAnsi="Times New Roman" w:cs="Times New Roman"/>
          <w:sz w:val="24"/>
          <w:szCs w:val="24"/>
        </w:rPr>
        <w:t>ты жизни и здоровья человека от неблагоприятных воздействий производственной среды, включая создание необходимых условий трудовой деятельности;</w:t>
      </w:r>
    </w:p>
    <w:p w14:paraId="28000D0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обеспечение безопасности людей в процессе эксплуатации АЗС;</w:t>
      </w:r>
    </w:p>
    <w:p w14:paraId="2501CBF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обеспечение необходимого уровня защиты АЗС при р</w:t>
      </w:r>
      <w:r>
        <w:rPr>
          <w:rFonts w:ascii="Times New Roman" w:hAnsi="Times New Roman" w:cs="Times New Roman"/>
          <w:sz w:val="24"/>
          <w:szCs w:val="24"/>
        </w:rPr>
        <w:t>азличных природных и техногенных воздействиях и явлениях;</w:t>
      </w:r>
    </w:p>
    <w:p w14:paraId="50FBBD6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предотвращения распространения пожара на соседние здания и сооружения, оснащенности предприятий противопожарными средствами, обеспечение эвакуации людей при пожаре;</w:t>
      </w:r>
    </w:p>
    <w:p w14:paraId="649E8C2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доступности территории предпр</w:t>
      </w:r>
      <w:r>
        <w:rPr>
          <w:rFonts w:ascii="Times New Roman" w:hAnsi="Times New Roman" w:cs="Times New Roman"/>
          <w:sz w:val="24"/>
          <w:szCs w:val="24"/>
        </w:rPr>
        <w:t>иятия для людей с ограниченными возможностями передвижения.</w:t>
      </w:r>
    </w:p>
    <w:p w14:paraId="3173D604" w14:textId="77777777" w:rsidR="00000000" w:rsidRDefault="00B84181">
      <w:pPr>
        <w:pStyle w:val="a00"/>
        <w:jc w:val="center"/>
      </w:pPr>
      <w:r>
        <w:t> </w:t>
      </w:r>
    </w:p>
    <w:p w14:paraId="43E6181E" w14:textId="77777777" w:rsidR="00000000" w:rsidRDefault="00B84181">
      <w:pPr>
        <w:pStyle w:val="a00"/>
        <w:jc w:val="center"/>
      </w:pPr>
      <w:r>
        <w:t> </w:t>
      </w:r>
    </w:p>
    <w:p w14:paraId="6D38075E" w14:textId="77777777" w:rsidR="00000000" w:rsidRDefault="00B84181">
      <w:pPr>
        <w:jc w:val="center"/>
      </w:pPr>
      <w:r>
        <w:rPr>
          <w:rStyle w:val="s1"/>
        </w:rPr>
        <w:t xml:space="preserve">4.2 Функциональные требования </w:t>
      </w:r>
    </w:p>
    <w:p w14:paraId="197FA480" w14:textId="77777777" w:rsidR="00000000" w:rsidRDefault="00B84181">
      <w:pPr>
        <w:pStyle w:val="a00"/>
        <w:ind w:firstLine="403"/>
      </w:pPr>
      <w:r>
        <w:t> </w:t>
      </w:r>
    </w:p>
    <w:p w14:paraId="50D6860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4.2.1 АЗС и прилегающие территории должны быть спроектированы и построены таким образом, чтобы при выполнении установленных требований к эксплуатации была сведена к минимуму возможность несчастных случаев, нанесения травм человеку и создание угроз для его </w:t>
      </w:r>
      <w:r>
        <w:rPr>
          <w:rFonts w:ascii="Times New Roman" w:hAnsi="Times New Roman" w:cs="Times New Roman"/>
          <w:sz w:val="24"/>
          <w:szCs w:val="24"/>
        </w:rPr>
        <w:t>жизни и здоровья.</w:t>
      </w:r>
    </w:p>
    <w:p w14:paraId="50DFEDD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4.2.2 Размещение, проектирование, строительство и эксплуатация АЗС должны производится с учетом соблюдения природно-климатических, санитарно-гигиенических, противопожарных требований, охраны окружающей среды, гигиены, защиты здоровья чело</w:t>
      </w:r>
      <w:r>
        <w:rPr>
          <w:rFonts w:ascii="Times New Roman" w:hAnsi="Times New Roman" w:cs="Times New Roman"/>
          <w:sz w:val="24"/>
          <w:szCs w:val="24"/>
        </w:rPr>
        <w:t xml:space="preserve">века и в соответствии с требованиями промышленной и пожарной безопасности </w:t>
      </w:r>
      <w:hyperlink r:id="rId52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[</w:t>
      </w:r>
      <w:hyperlink r:id="rId53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].</w:t>
      </w:r>
    </w:p>
    <w:p w14:paraId="39B344C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 Здания и </w:t>
      </w:r>
      <w:r>
        <w:rPr>
          <w:rFonts w:ascii="Times New Roman" w:hAnsi="Times New Roman" w:cs="Times New Roman"/>
          <w:sz w:val="24"/>
          <w:szCs w:val="24"/>
        </w:rPr>
        <w:t>сооружения АЗС на всех этапах жизненного цикла должны отвечать требованиям безопасности.</w:t>
      </w:r>
    </w:p>
    <w:p w14:paraId="2D61E4E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4.2.4 Безопасность пребывания людей должна обеспечиваться санитарно-эпидемиологическими и микроклиматическими условиями: отсутствием вредных веществ в воздухе рабочих </w:t>
      </w:r>
      <w:r>
        <w:rPr>
          <w:rFonts w:ascii="Times New Roman" w:hAnsi="Times New Roman" w:cs="Times New Roman"/>
          <w:sz w:val="24"/>
          <w:szCs w:val="24"/>
        </w:rPr>
        <w:t>зон выше предельно допустимых концентраций; минимальным выделением теплоты и влаги в помещении; отсутствием выше допустимых значений шума, вибрации, уровня ультразвука, электромагнитных волн, радиочастот, статического электричества и ионизирующих излучений</w:t>
      </w:r>
      <w:r>
        <w:rPr>
          <w:rFonts w:ascii="Times New Roman" w:hAnsi="Times New Roman" w:cs="Times New Roman"/>
          <w:sz w:val="24"/>
          <w:szCs w:val="24"/>
        </w:rPr>
        <w:t>, а также ограничением физических нагрузок, напряжения внимания и предупреждением утомления работающих.</w:t>
      </w:r>
    </w:p>
    <w:p w14:paraId="1F963EC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4.2.5 Здания и сооружения АЗС должны размещаться с учетом возможного возгорания здания и сооружения, или их элементов при пожаре, чтобы последний не мог</w:t>
      </w:r>
      <w:r>
        <w:rPr>
          <w:rFonts w:ascii="Times New Roman" w:hAnsi="Times New Roman" w:cs="Times New Roman"/>
          <w:sz w:val="24"/>
          <w:szCs w:val="24"/>
        </w:rPr>
        <w:t xml:space="preserve"> распространиться на соседние здания при самых неблагоприятных погодных условиях.</w:t>
      </w:r>
    </w:p>
    <w:p w14:paraId="61F2B36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4.2.6 Территория АЗС должна иметь проходы, проезды и подъезды, обеспечивающие беспрепятственный доступ к ним со всех сторон пожарной техники, технических средств, спасательны</w:t>
      </w:r>
      <w:r>
        <w:rPr>
          <w:rFonts w:ascii="Times New Roman" w:hAnsi="Times New Roman" w:cs="Times New Roman"/>
          <w:sz w:val="24"/>
          <w:szCs w:val="24"/>
        </w:rPr>
        <w:t>х и медицинских служб.</w:t>
      </w:r>
    </w:p>
    <w:p w14:paraId="36DA4EB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4.2.7 На территории АЗС следует предусматривать системы противопожарного водоснабжения.</w:t>
      </w:r>
    </w:p>
    <w:p w14:paraId="700A8E7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4.2.8 Территория, здания и сооружения АЗС должны оснащаться техническими средствами обнаружения и тушения пожара.</w:t>
      </w:r>
    </w:p>
    <w:p w14:paraId="6007FF6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4.2.9 АЗС и прилегающие террито</w:t>
      </w:r>
      <w:r>
        <w:rPr>
          <w:rFonts w:ascii="Times New Roman" w:hAnsi="Times New Roman" w:cs="Times New Roman"/>
          <w:sz w:val="24"/>
          <w:szCs w:val="24"/>
        </w:rPr>
        <w:t>рии должны быть спроектированы и построены таким образом, чтобы при выполнении установленных требований к эксплуатации была сведена к минимуму возможность несчастных случаев, нанесения травм человеку и создание угроз для его жизни в результате передвижения</w:t>
      </w:r>
      <w:r>
        <w:rPr>
          <w:rFonts w:ascii="Times New Roman" w:hAnsi="Times New Roman" w:cs="Times New Roman"/>
          <w:sz w:val="24"/>
          <w:szCs w:val="24"/>
        </w:rPr>
        <w:t xml:space="preserve"> пешеходов, в том числе детей и людей пожилого возраста, и обеспечивался беспрепятственный доступ людей с ограниченными возможностями перемещения до мест приложения труда.</w:t>
      </w:r>
    </w:p>
    <w:p w14:paraId="2DDD4D8F" w14:textId="77777777" w:rsidR="00000000" w:rsidRDefault="00B84181">
      <w:pPr>
        <w:jc w:val="center"/>
      </w:pPr>
      <w:r>
        <w:rPr>
          <w:rStyle w:val="s1"/>
        </w:rPr>
        <w:br/>
      </w:r>
      <w:r>
        <w:rPr>
          <w:rStyle w:val="s1"/>
        </w:rPr>
        <w:br/>
        <w:t>5 ОБЩИЕ ТРЕБОВАНИЯ К АЗС СТАЦИОНАРНОГО ТИПА</w:t>
      </w:r>
    </w:p>
    <w:p w14:paraId="1DF54390" w14:textId="77777777" w:rsidR="00000000" w:rsidRDefault="00B84181">
      <w:pPr>
        <w:jc w:val="center"/>
      </w:pPr>
      <w:r>
        <w:rPr>
          <w:rStyle w:val="s1"/>
        </w:rPr>
        <w:t> </w:t>
      </w:r>
    </w:p>
    <w:p w14:paraId="652DB24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 АЗС подразделяются на три типа: </w:t>
      </w:r>
    </w:p>
    <w:p w14:paraId="251CDB6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тип А - 500 и более заправок в сутки (135 и более заправок в час» пик») при общей вместимости резервуаров до 150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включительно; </w:t>
      </w:r>
    </w:p>
    <w:p w14:paraId="5F1AE70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тип В - от 250 до 500 заправок в сутки (от 80 до 135 заправок в час «пик») при общей вместимости резервуаров до 100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ключительно; </w:t>
      </w:r>
    </w:p>
    <w:p w14:paraId="261E9A4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тип С - до 250 заправок в сутки (до 80 заправок в час) при общей вместимости резервуаров до 75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14:paraId="7F10F38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5.2 Проектирование АЗС следует осуществлять в соответствии с настоящими строительными нормами, </w:t>
      </w:r>
      <w:hyperlink r:id="rId5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Техническими регламентами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«Общие требования к пожарной безопасности», «Требования к сигнальным цветам, разметкам и знакам безопасности на производственных объектах», «Требования по оборудованию зданий, помещений и сооруже</w:t>
      </w:r>
      <w:r>
        <w:rPr>
          <w:rFonts w:ascii="Times New Roman" w:hAnsi="Times New Roman" w:cs="Times New Roman"/>
          <w:sz w:val="24"/>
          <w:szCs w:val="24"/>
        </w:rPr>
        <w:t>ний системами автоматического пожаротушения и автоматической пожарной сигнализации, оповещения и управления эвакуацией людей при пожаре», «Требования к безопасности нефтебаз и автозаправочных станций», «Требования промышленной безопасности при 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нефтебаз и автозаправочных станций» и другими законодательными и нормативно-техническими документами Республики Казахстан, утвержденными в установленном порядке АЗС должны располагаться в соответствии с утвержденной градостроительной документацией, Правил</w:t>
      </w:r>
      <w:r>
        <w:rPr>
          <w:rFonts w:ascii="Times New Roman" w:hAnsi="Times New Roman" w:cs="Times New Roman"/>
          <w:sz w:val="24"/>
          <w:szCs w:val="24"/>
        </w:rPr>
        <w:t xml:space="preserve">ами землепользования и застройки, градостроительными регламентами </w:t>
      </w:r>
      <w:hyperlink r:id="rId55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6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3.02-15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[</w:t>
      </w:r>
      <w:hyperlink r:id="rId57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17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485C41B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5.3 АЗС должны быть построены по утвержденным проектам, предусматривающим создание безопасных условий труда, максимальную автоматизацию и механизацию трудовых процессов, а также обеспечение санитарно-гигиенических и бытовых условий для обслуживающего персо</w:t>
      </w:r>
      <w:r>
        <w:rPr>
          <w:rFonts w:ascii="Times New Roman" w:hAnsi="Times New Roman" w:cs="Times New Roman"/>
          <w:sz w:val="24"/>
          <w:szCs w:val="24"/>
        </w:rPr>
        <w:t>нала, как в обычных условиях, так и при аварийных ситуациях.</w:t>
      </w:r>
    </w:p>
    <w:p w14:paraId="1650D24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 АЗС должны располагаться на специально отведенных площадках, на магистралях с организацией удобных транспортных подъездов, с соблюдением строительных норм и правил, санитарных, экологических </w:t>
      </w:r>
      <w:r>
        <w:rPr>
          <w:rFonts w:ascii="Times New Roman" w:hAnsi="Times New Roman" w:cs="Times New Roman"/>
          <w:sz w:val="24"/>
          <w:szCs w:val="24"/>
        </w:rPr>
        <w:t>и противопожарных требований.</w:t>
      </w:r>
    </w:p>
    <w:p w14:paraId="359FE9B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5.5 Выбор площадки для строительства АЗС должен осуществляться в порядке, установленном законодательством Республики Казахстан. Акт выбора площадки АЗС сопровождается оценочными материалами в части техногенных технологических </w:t>
      </w:r>
      <w:r>
        <w:rPr>
          <w:rFonts w:ascii="Times New Roman" w:hAnsi="Times New Roman" w:cs="Times New Roman"/>
          <w:sz w:val="24"/>
          <w:szCs w:val="24"/>
        </w:rPr>
        <w:t>нагрузок.</w:t>
      </w:r>
    </w:p>
    <w:p w14:paraId="52D648A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5.6 Решения о предоставлении земельных участков для размещения АЗС в придорожных полосах или объектов за их пределами, когда для доступа к ним требуется подъезд, принимаются соответствующим местным исполнительным органом в установленном порядке п</w:t>
      </w:r>
      <w:r>
        <w:rPr>
          <w:rFonts w:ascii="Times New Roman" w:hAnsi="Times New Roman" w:cs="Times New Roman"/>
          <w:sz w:val="24"/>
          <w:szCs w:val="24"/>
        </w:rPr>
        <w:t>о согласованию с уполномоченным государственным органом по автомобильным дорогам.</w:t>
      </w:r>
    </w:p>
    <w:p w14:paraId="01AF195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5.7 В городах и других населенных пунктах допускается размещать АЗС только с подземными резервуарами хранения топлива.</w:t>
      </w:r>
    </w:p>
    <w:p w14:paraId="356B3E0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5.8 При проектировании АЗС следует предусматривать техн</w:t>
      </w:r>
      <w:r>
        <w:rPr>
          <w:rFonts w:ascii="Times New Roman" w:hAnsi="Times New Roman" w:cs="Times New Roman"/>
          <w:sz w:val="24"/>
          <w:szCs w:val="24"/>
        </w:rPr>
        <w:t xml:space="preserve">ологические системы для приема, хранения и выдачи топлива, разрешенные к применению в РК в установленном порядке согласно </w:t>
      </w:r>
      <w:hyperlink r:id="rId5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3.02-15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[</w:t>
      </w:r>
      <w:hyperlink r:id="rId59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].</w:t>
      </w:r>
    </w:p>
    <w:p w14:paraId="6E3740D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5.9 Доставку топлива на АЗС должен осуществлять специальный автомобильный, железнодорожный, трубопроводный транспорт.</w:t>
      </w:r>
    </w:p>
    <w:p w14:paraId="58BFBF6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5.10 Движение транспортных средств по территории АЗС должно быть односторонним. При этом должен быть пред</w:t>
      </w:r>
      <w:r>
        <w:rPr>
          <w:rFonts w:ascii="Times New Roman" w:hAnsi="Times New Roman" w:cs="Times New Roman"/>
          <w:sz w:val="24"/>
          <w:szCs w:val="24"/>
        </w:rPr>
        <w:t>усмотрен раздельный въезд и выезд.</w:t>
      </w:r>
    </w:p>
    <w:p w14:paraId="4F1F25A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5.11 На АЗС для слива топлива следует предусматривать площадку для стоянки автоцистерны (АЦ) с топливом.</w:t>
      </w:r>
    </w:p>
    <w:p w14:paraId="78F3E02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5.12 Для АЗС проектируются санитарно-защитные зоны в соответствии с санитарно- эпидемиологическими требованиями к пр</w:t>
      </w:r>
      <w:r>
        <w:rPr>
          <w:rFonts w:ascii="Times New Roman" w:hAnsi="Times New Roman" w:cs="Times New Roman"/>
          <w:sz w:val="24"/>
          <w:szCs w:val="24"/>
        </w:rPr>
        <w:t>оектированию производственных объектов.</w:t>
      </w:r>
    </w:p>
    <w:p w14:paraId="3EEA9D9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5.13 Санитарно-защитная зона АЗС должна быть благоустроена и озеленена, в соответствии с проектом благоустройства и озеленения, разрабатываемым одновременно с проектом строительства или реконструкции АЗС.</w:t>
      </w:r>
    </w:p>
    <w:p w14:paraId="49ABB17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5.14 От селитебной территории населенных пунктов АЗС отделяется отдельной полосой зеленых насаждений с учетом зоны загрязнения. Площадь озеленения должна соответствовать требованиям действующих нормативных документов. </w:t>
      </w:r>
    </w:p>
    <w:p w14:paraId="5AC3403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5.15 Прокладка транзитных инженерных </w:t>
      </w:r>
      <w:r>
        <w:rPr>
          <w:rFonts w:ascii="Times New Roman" w:hAnsi="Times New Roman" w:cs="Times New Roman"/>
          <w:sz w:val="24"/>
          <w:szCs w:val="24"/>
        </w:rPr>
        <w:t>сетей по территории АЗС не допускается.</w:t>
      </w:r>
    </w:p>
    <w:p w14:paraId="0F83B46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Над территорией АЗС прокладка воздушных линии связи и линии электропередач не допускается.</w:t>
      </w:r>
    </w:p>
    <w:p w14:paraId="4AADC51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5.16 Инженерные сети от АЗС следует размещать в соответствии с требованиями действующих нормативных документов.</w:t>
      </w:r>
    </w:p>
    <w:p w14:paraId="076FCB9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5.17 До ввода</w:t>
      </w:r>
      <w:r>
        <w:rPr>
          <w:rFonts w:ascii="Times New Roman" w:hAnsi="Times New Roman" w:cs="Times New Roman"/>
          <w:sz w:val="24"/>
          <w:szCs w:val="24"/>
        </w:rPr>
        <w:t xml:space="preserve"> АЗС в эксплуатацию на площадке должны быть вывешены (установлены) знаки пожарной безопасности, согласно требованиям технического регламента «Требования к сигнальным цветам, разметкам и знакам безопасности на производственных объектах».</w:t>
      </w:r>
    </w:p>
    <w:p w14:paraId="66E33D5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5.18 Оборудование и</w:t>
      </w:r>
      <w:r>
        <w:rPr>
          <w:rFonts w:ascii="Times New Roman" w:hAnsi="Times New Roman" w:cs="Times New Roman"/>
          <w:sz w:val="24"/>
          <w:szCs w:val="24"/>
        </w:rPr>
        <w:t xml:space="preserve"> материалы, применяемые на АЗС, должны быть сертифицированы на территории Республики Казахстан. Модули технологической системы приема, хранения и выдачи топлива должны быть заводского изготовления. </w:t>
      </w:r>
    </w:p>
    <w:p w14:paraId="36B4533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5.19 Оценка степени агрессивности воздействия окружающей </w:t>
      </w:r>
      <w:r>
        <w:rPr>
          <w:rFonts w:ascii="Times New Roman" w:hAnsi="Times New Roman" w:cs="Times New Roman"/>
          <w:sz w:val="24"/>
          <w:szCs w:val="24"/>
        </w:rPr>
        <w:t>среды и защита от коррозии наружной поверхности надземных резервуаров и трубопроводов осуществляется в соответствии с [</w:t>
      </w:r>
      <w:hyperlink r:id="rId60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3EE982C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5.20 При разработке технологических процессов, проект</w:t>
      </w:r>
      <w:r>
        <w:rPr>
          <w:rFonts w:ascii="Times New Roman" w:hAnsi="Times New Roman" w:cs="Times New Roman"/>
          <w:sz w:val="24"/>
          <w:szCs w:val="24"/>
        </w:rPr>
        <w:t>ировании производственных зданий и сооружений, а также при организации рабочего места следует принимать все необходимые меры по снижению шума, воздействующего на человека на рабочих местах, до значений, не превышающих допустимые:</w:t>
      </w:r>
    </w:p>
    <w:p w14:paraId="1F4AFAA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разработкой шумобезопасн</w:t>
      </w:r>
      <w:r>
        <w:rPr>
          <w:rFonts w:ascii="Times New Roman" w:hAnsi="Times New Roman" w:cs="Times New Roman"/>
          <w:sz w:val="24"/>
          <w:szCs w:val="24"/>
        </w:rPr>
        <w:t>ой техники;</w:t>
      </w:r>
    </w:p>
    <w:p w14:paraId="1A7F149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применением средств и методов коллективной защиты по [</w:t>
      </w:r>
      <w:hyperlink r:id="rId61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11</w:t>
        </w:r>
      </w:hyperlink>
      <w:r>
        <w:rPr>
          <w:rFonts w:ascii="Times New Roman" w:hAnsi="Times New Roman" w:cs="Times New Roman"/>
          <w:sz w:val="24"/>
          <w:szCs w:val="24"/>
        </w:rPr>
        <w:t>];</w:t>
      </w:r>
    </w:p>
    <w:p w14:paraId="1845AD9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применением средств индивидуальной защиты по [</w:t>
      </w:r>
      <w:hyperlink r:id="rId62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12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442221D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C78618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14396D8" w14:textId="77777777" w:rsidR="00000000" w:rsidRDefault="00B84181">
      <w:pPr>
        <w:jc w:val="center"/>
      </w:pPr>
      <w:r>
        <w:rPr>
          <w:rStyle w:val="s1"/>
        </w:rPr>
        <w:t>6 ТРЕБОВАНИЯ К ГЕНЕРАЛЬНОМУ ПЛАНУ АЗС СТАЦИОНАРНОГО ТИПА</w:t>
      </w:r>
    </w:p>
    <w:p w14:paraId="78FECBE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1E0A12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 Запрещается размещение АЗС в следующих местах: </w:t>
      </w:r>
    </w:p>
    <w:p w14:paraId="0192249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в зонах высокой градостроительной, историко-культурной ценности; </w:t>
      </w:r>
    </w:p>
    <w:p w14:paraId="5E917D4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на путепроводах и под ними;</w:t>
      </w:r>
    </w:p>
    <w:p w14:paraId="0E800C4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на плавающих средствах;</w:t>
      </w:r>
    </w:p>
    <w:p w14:paraId="6162B11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под линиями электропередачи и на расстоянии от оси трассы воздушной линии электропередачи менее полуторократной высоты опоры;</w:t>
      </w:r>
    </w:p>
    <w:p w14:paraId="222FAD6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</w:t>
      </w:r>
      <w:r>
        <w:rPr>
          <w:rFonts w:ascii="Times New Roman" w:hAnsi="Times New Roman" w:cs="Times New Roman"/>
          <w:sz w:val="24"/>
          <w:szCs w:val="24"/>
        </w:rPr>
        <w:t xml:space="preserve">омышленной зоне при отсутствии минимально допустимых расстояний, определенных в соответствии с таблицей 1 </w:t>
      </w:r>
      <w:hyperlink r:id="rId63" w:anchor="sub_id=1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приложения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техническому регламенту «Общие требования к пожарной б</w:t>
      </w:r>
      <w:r>
        <w:rPr>
          <w:rFonts w:ascii="Times New Roman" w:hAnsi="Times New Roman" w:cs="Times New Roman"/>
          <w:sz w:val="24"/>
          <w:szCs w:val="24"/>
        </w:rPr>
        <w:t xml:space="preserve">езопасности». </w:t>
      </w:r>
    </w:p>
    <w:p w14:paraId="1A1BDBD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6.2 АЗС следует размещать на обособленном участке, преимущественно с подветренной стороны ветров преобладающего направления по отношению к жилой застройке и в строгом соответствии с проектной документацией, согласованной с уполномоченным орг</w:t>
      </w:r>
      <w:r>
        <w:rPr>
          <w:rFonts w:ascii="Times New Roman" w:hAnsi="Times New Roman" w:cs="Times New Roman"/>
          <w:sz w:val="24"/>
          <w:szCs w:val="24"/>
        </w:rPr>
        <w:t>аном в области санитарно-эпидемиологического благополучия населения, охраны окружающей среды, чрезвычайных ситуаций природного и техногенного характера и др. Территорию АЗС необходимо функционально зонировать на: подъездную зону, заправочную зону, сервисну</w:t>
      </w:r>
      <w:r>
        <w:rPr>
          <w:rFonts w:ascii="Times New Roman" w:hAnsi="Times New Roman" w:cs="Times New Roman"/>
          <w:sz w:val="24"/>
          <w:szCs w:val="24"/>
        </w:rPr>
        <w:t xml:space="preserve">ю зону, зону резервуаров хранения, зону очистных сооружений и вспомогательную зону </w:t>
      </w:r>
      <w:hyperlink r:id="rId6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65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9CD093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6.3 При объе</w:t>
      </w:r>
      <w:r>
        <w:rPr>
          <w:rFonts w:ascii="Times New Roman" w:hAnsi="Times New Roman" w:cs="Times New Roman"/>
          <w:sz w:val="24"/>
          <w:szCs w:val="24"/>
        </w:rPr>
        <w:t xml:space="preserve">динении на одной площадке СТО, АЗС, пункта мойки автомобилей и других объектов обслуживания необходимо соблюдать разрывы между ними и емкостями для хранения топлива. </w:t>
      </w:r>
    </w:p>
    <w:p w14:paraId="09E75B7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 При размещении АЗС на территории автотранспортных предприятий расстояние от зданий и </w:t>
      </w:r>
      <w:r>
        <w:rPr>
          <w:rFonts w:ascii="Times New Roman" w:hAnsi="Times New Roman" w:cs="Times New Roman"/>
          <w:sz w:val="24"/>
          <w:szCs w:val="24"/>
        </w:rPr>
        <w:t>сооружений АЗС до производственных зданий и сооружений этих предприятий принимается по [</w:t>
      </w:r>
      <w:hyperlink r:id="rId66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0BACF84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6.5 Территория, здания, сооружения и строения АЗС должны оборудоваться:</w:t>
      </w:r>
    </w:p>
    <w:p w14:paraId="05BE05B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системами</w:t>
      </w:r>
      <w:r>
        <w:rPr>
          <w:rFonts w:ascii="Times New Roman" w:hAnsi="Times New Roman" w:cs="Times New Roman"/>
          <w:sz w:val="24"/>
          <w:szCs w:val="24"/>
        </w:rPr>
        <w:t xml:space="preserve"> автоматического пожаротушения и автоматической пожарной сигнализации, оповещения и управления эвакуацией людей при пожаре в соответствии с требованиями Технического регламента «Требования по оборудованию зданий, помещений и сооружений системами автоматиче</w:t>
      </w:r>
      <w:r>
        <w:rPr>
          <w:rFonts w:ascii="Times New Roman" w:hAnsi="Times New Roman" w:cs="Times New Roman"/>
          <w:sz w:val="24"/>
          <w:szCs w:val="24"/>
        </w:rPr>
        <w:t xml:space="preserve">ского пожаротушения и автоматической пожарной сигнализации, оповещения и управления эвакуацией людей при пожаре» по требованиям </w:t>
      </w:r>
      <w:hyperlink r:id="rId6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2.02-11</w:t>
        </w:r>
      </w:hyperlink>
      <w:r>
        <w:rPr>
          <w:rFonts w:ascii="Times New Roman" w:hAnsi="Times New Roman" w:cs="Times New Roman"/>
          <w:spacing w:val="1"/>
          <w:sz w:val="24"/>
          <w:szCs w:val="24"/>
        </w:rPr>
        <w:t>;</w:t>
      </w:r>
    </w:p>
    <w:p w14:paraId="65EE780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первичными средствами пожаротушения в соответс</w:t>
      </w:r>
      <w:r>
        <w:rPr>
          <w:rFonts w:ascii="Times New Roman" w:hAnsi="Times New Roman" w:cs="Times New Roman"/>
          <w:sz w:val="24"/>
          <w:szCs w:val="24"/>
        </w:rPr>
        <w:t xml:space="preserve">твии с требованиями </w:t>
      </w:r>
      <w:hyperlink r:id="rId68" w:anchor="sub_id=1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Приложения 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Техническому регламенту «Общие требования к пожарной безопасности».</w:t>
      </w:r>
    </w:p>
    <w:p w14:paraId="08806F8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6.6 Дороги и въезды на территорию АЗС следует проектировать по требовани</w:t>
      </w:r>
      <w:r>
        <w:rPr>
          <w:rFonts w:ascii="Times New Roman" w:hAnsi="Times New Roman" w:cs="Times New Roman"/>
          <w:sz w:val="24"/>
          <w:szCs w:val="24"/>
        </w:rPr>
        <w:t xml:space="preserve">ям </w:t>
      </w:r>
      <w:hyperlink r:id="rId6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242671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6.7 Перед въездом на территорию АЗС должны быть установлены знаки сервиса.</w:t>
      </w:r>
    </w:p>
    <w:p w14:paraId="087A35F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6.8 Площадки для стоянки транспортных средств должны иметь разметку, обеспечивающую расстановку автомобилей с учетом их свободного выезда с территории АЗС.</w:t>
      </w:r>
    </w:p>
    <w:p w14:paraId="5375700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6.9 Покрытие проездов на территории АЗС и площадок для слива нефтепродуктов в резервуары должно прое</w:t>
      </w:r>
      <w:r>
        <w:rPr>
          <w:rFonts w:ascii="Times New Roman" w:hAnsi="Times New Roman" w:cs="Times New Roman"/>
          <w:sz w:val="24"/>
          <w:szCs w:val="24"/>
        </w:rPr>
        <w:t>ктироваться стойким к воздействию нефтепродуктов, с уклонами в сторону дренажных лотков сбора стоков в дренажную емкость или производственно-ливневую канализацию АЗС.</w:t>
      </w:r>
    </w:p>
    <w:p w14:paraId="5B572C2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6.10 Территория обособленной площадки слива должна быть спланирована с минимальным уклоно</w:t>
      </w:r>
      <w:r>
        <w:rPr>
          <w:rFonts w:ascii="Times New Roman" w:hAnsi="Times New Roman" w:cs="Times New Roman"/>
          <w:sz w:val="24"/>
          <w:szCs w:val="24"/>
        </w:rPr>
        <w:t>м, чтобы при проливах нефтепродуктов из автоцистерн или резервуаров (при переполнении), они не могли растекаться на остальную территорию АЗС и территорию прилегающих объектов, в том числе дорог.</w:t>
      </w:r>
    </w:p>
    <w:p w14:paraId="3A44F6A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6.11 На территории АЗС должны быть установлены дорожные знаки</w:t>
      </w:r>
      <w:r>
        <w:rPr>
          <w:rFonts w:ascii="Times New Roman" w:hAnsi="Times New Roman" w:cs="Times New Roman"/>
          <w:sz w:val="24"/>
          <w:szCs w:val="24"/>
        </w:rPr>
        <w:t xml:space="preserve"> по [</w:t>
      </w:r>
      <w:hyperlink r:id="rId70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17</w:t>
        </w:r>
      </w:hyperlink>
      <w:r>
        <w:rPr>
          <w:rFonts w:ascii="Times New Roman" w:hAnsi="Times New Roman" w:cs="Times New Roman"/>
          <w:sz w:val="24"/>
          <w:szCs w:val="24"/>
        </w:rPr>
        <w:t>]:</w:t>
      </w:r>
    </w:p>
    <w:p w14:paraId="02B770D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«Въезд воспрещен» (в случае, когда АЗС закрыта для въезда автомобилей);</w:t>
      </w:r>
    </w:p>
    <w:p w14:paraId="52717BF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«Ограничение максимальной скорости»;</w:t>
      </w:r>
    </w:p>
    <w:p w14:paraId="66AE917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другие знаки, исходя из условий расположения участка АЗС.</w:t>
      </w:r>
    </w:p>
    <w:p w14:paraId="520FA36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6.12 Пересечение территории АЗС тротуарами пешеходного движения не допускается.</w:t>
      </w:r>
    </w:p>
    <w:p w14:paraId="3CFC751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6.13 Территория АЗС должна иметь твердое покрытие, общий уклон к месту расположения резервуара - сборника для пове</w:t>
      </w:r>
      <w:r>
        <w:rPr>
          <w:rFonts w:ascii="Times New Roman" w:hAnsi="Times New Roman" w:cs="Times New Roman"/>
          <w:sz w:val="24"/>
          <w:szCs w:val="24"/>
        </w:rPr>
        <w:t>рхностно-ливневых стоков, в ночное время освещаться.</w:t>
      </w:r>
    </w:p>
    <w:p w14:paraId="3C24E8E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Вертикальную планировку, благоустройство, размещение инженерных сетей следует выполнять в соответствии с требованиями </w:t>
      </w:r>
      <w:hyperlink r:id="rId7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3.01-01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F0858F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6.14</w:t>
      </w:r>
      <w:r>
        <w:rPr>
          <w:rFonts w:ascii="Times New Roman" w:hAnsi="Times New Roman" w:cs="Times New Roman"/>
          <w:sz w:val="24"/>
          <w:szCs w:val="24"/>
        </w:rPr>
        <w:t xml:space="preserve"> Территория АЗС должна быть благоустроена.</w:t>
      </w:r>
    </w:p>
    <w:p w14:paraId="2E4A9EA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6.15 Для сбора бытовых отходов должна быть выделена специальная площадка, оборудованная гидроизолирующим покрытием для установки контейнеров с крышками.</w:t>
      </w:r>
    </w:p>
    <w:p w14:paraId="7FB638A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0CA918E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E2DC1B7" w14:textId="77777777" w:rsidR="00000000" w:rsidRDefault="00B84181">
      <w:pPr>
        <w:jc w:val="center"/>
      </w:pPr>
      <w:r>
        <w:rPr>
          <w:rStyle w:val="s1"/>
        </w:rPr>
        <w:t>7 ТРЕБОВАНИЯ К ЗДАНИЯМ И СООРУЖЕНИЯМ</w:t>
      </w:r>
    </w:p>
    <w:p w14:paraId="4C6D7B39" w14:textId="77777777" w:rsidR="00000000" w:rsidRDefault="00B84181">
      <w:pPr>
        <w:jc w:val="center"/>
      </w:pPr>
      <w:r>
        <w:rPr>
          <w:rStyle w:val="s1"/>
        </w:rPr>
        <w:t> </w:t>
      </w:r>
    </w:p>
    <w:p w14:paraId="1F1D093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 Планировка п</w:t>
      </w:r>
      <w:r>
        <w:rPr>
          <w:rFonts w:ascii="Times New Roman" w:hAnsi="Times New Roman" w:cs="Times New Roman"/>
          <w:sz w:val="24"/>
          <w:szCs w:val="24"/>
        </w:rPr>
        <w:t>лощадок (участков) АЗС должна обеспечивать наиболее благоприятные условия для производственного процесса и труда, рациональное и экономное использование земельных участков и наибольшую эффективность капитальных вложений.</w:t>
      </w:r>
    </w:p>
    <w:p w14:paraId="37F7056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7.2 Проектирование и строительство </w:t>
      </w:r>
      <w:r>
        <w:rPr>
          <w:rFonts w:ascii="Times New Roman" w:hAnsi="Times New Roman" w:cs="Times New Roman"/>
          <w:sz w:val="24"/>
          <w:szCs w:val="24"/>
        </w:rPr>
        <w:t>зданий и сооружений АЗС должно выполняться с учетом особых условий: сейсмического районирования, подрабатываемой территории и особенностей инженерно-геологических условий (набухание грунта, просадочные грунты, морозное пучение и т. п.).</w:t>
      </w:r>
    </w:p>
    <w:p w14:paraId="1A962CE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7.3 Строительные ко</w:t>
      </w:r>
      <w:r>
        <w:rPr>
          <w:rFonts w:ascii="Times New Roman" w:hAnsi="Times New Roman" w:cs="Times New Roman"/>
          <w:sz w:val="24"/>
          <w:szCs w:val="24"/>
        </w:rPr>
        <w:t xml:space="preserve">нструкции должны обладать долговечностью и надежностью с учетом возможных опасных воздействий. </w:t>
      </w:r>
    </w:p>
    <w:p w14:paraId="0E44C15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7.4 Конструкции должны быть рассчитаны на действие нагрузок от собственного веса и конструкций, которые на них опираются, снеговых и ветровых нагрузок, нагрузок</w:t>
      </w:r>
      <w:r>
        <w:rPr>
          <w:rFonts w:ascii="Times New Roman" w:hAnsi="Times New Roman" w:cs="Times New Roman"/>
          <w:sz w:val="24"/>
          <w:szCs w:val="24"/>
        </w:rPr>
        <w:t xml:space="preserve"> от технологического оборудования, транспортного и инженерного оборудования с учетом восприятия воздействия от опасных геологических процессов в районе строительства, а также сейсмического районирования. </w:t>
      </w:r>
    </w:p>
    <w:p w14:paraId="7EBA7F1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7.5 При проектировании расчеты строительных констру</w:t>
      </w:r>
      <w:r>
        <w:rPr>
          <w:rFonts w:ascii="Times New Roman" w:hAnsi="Times New Roman" w:cs="Times New Roman"/>
          <w:sz w:val="24"/>
          <w:szCs w:val="24"/>
        </w:rPr>
        <w:t xml:space="preserve">кций должны выполняться в соответствии с гармонизированными Европейскими нормативными документами, и не ограничивать применение материалов и технологий, отвечающих требованиям безопасности, надежности и долговечности. </w:t>
      </w:r>
    </w:p>
    <w:p w14:paraId="53A9CC8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7.6 Основания и несущие конструкции с</w:t>
      </w:r>
      <w:r>
        <w:rPr>
          <w:rFonts w:ascii="Times New Roman" w:hAnsi="Times New Roman" w:cs="Times New Roman"/>
          <w:sz w:val="24"/>
          <w:szCs w:val="24"/>
        </w:rPr>
        <w:t xml:space="preserve">ооружений в процессе строительства и эксплуатации не должны иметь трещин, повреждений и деформаций, ведущих к снижению эксплуатационных свойств сооружений. </w:t>
      </w:r>
    </w:p>
    <w:p w14:paraId="34181B9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7.7 Объемно-планировочные и конструктивные решения принимать в соответствии с технологической часть</w:t>
      </w:r>
      <w:r>
        <w:rPr>
          <w:rFonts w:ascii="Times New Roman" w:hAnsi="Times New Roman" w:cs="Times New Roman"/>
          <w:sz w:val="24"/>
          <w:szCs w:val="24"/>
        </w:rPr>
        <w:t xml:space="preserve">ю проекта, разрабатываемой согласно нормам технологического проектирования. </w:t>
      </w:r>
    </w:p>
    <w:p w14:paraId="1BE7C48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7.8 На территории АЗС не допускается размещение помещений категории «А», «Б» (за исключением помещений для установки транспортных средств в зданиях мойки и постов технического обс</w:t>
      </w:r>
      <w:r>
        <w:rPr>
          <w:rFonts w:ascii="Times New Roman" w:hAnsi="Times New Roman" w:cs="Times New Roman"/>
          <w:sz w:val="24"/>
          <w:szCs w:val="24"/>
        </w:rPr>
        <w:t>луживания), а также категории «Г» (по категорийности взрывопожарной и пожарной опасности помещений АЗС.).</w:t>
      </w:r>
    </w:p>
    <w:p w14:paraId="256A4F5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7.9 На АЗС могут размещаться следующие служебные и бытовые здания (помещения) для персонала АЗС, для сервисного обслуживания водителей и пассажиров, с</w:t>
      </w:r>
      <w:r>
        <w:rPr>
          <w:rFonts w:ascii="Times New Roman" w:hAnsi="Times New Roman" w:cs="Times New Roman"/>
          <w:sz w:val="24"/>
          <w:szCs w:val="24"/>
        </w:rPr>
        <w:t>ервисного обслуживания транспортных средств.</w:t>
      </w:r>
    </w:p>
    <w:p w14:paraId="7A73C66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7.10 На территории АЗС устройство подземных помещений, подпольных пространств, а также подземных сооружений (тоннелей, каналов и т. п.) с наличием свободного пространства, не допускается. Прокладка трубопроводов</w:t>
      </w:r>
      <w:r>
        <w:rPr>
          <w:rFonts w:ascii="Times New Roman" w:hAnsi="Times New Roman" w:cs="Times New Roman"/>
          <w:sz w:val="24"/>
          <w:szCs w:val="24"/>
        </w:rPr>
        <w:t xml:space="preserve"> с топливом под зданиями АЗС и со стороны эвакуационных выходов не допускается.</w:t>
      </w:r>
    </w:p>
    <w:p w14:paraId="4690386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7.11 Не допускается объединять в едином здании: помещения сервисного обслуживания транспортных средств и помещения сервисного обслуживания водителей и пассажиров; помещения маг</w:t>
      </w:r>
      <w:r>
        <w:rPr>
          <w:rFonts w:ascii="Times New Roman" w:hAnsi="Times New Roman" w:cs="Times New Roman"/>
          <w:sz w:val="24"/>
          <w:szCs w:val="24"/>
        </w:rPr>
        <w:t>азина, в котором предусмотрена продажа жидкого моторного топлива и помещения общественного питания.</w:t>
      </w:r>
    </w:p>
    <w:p w14:paraId="25D0F4E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7.12 Помещения категории «В», а также кладовые магазина для хранения горючих жидкостей следует размещать у наружных стен зданий с оконными проемами.</w:t>
      </w:r>
    </w:p>
    <w:p w14:paraId="5C4F225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7.13 Здания и сооружения АЗС должны быть одноэтажными I, II, IIIa степени огнестойкости. Максимальная общая</w:t>
      </w:r>
      <w:r>
        <w:rPr>
          <w:rFonts w:ascii="Times New Roman" w:hAnsi="Times New Roman" w:cs="Times New Roman"/>
          <w:sz w:val="24"/>
          <w:szCs w:val="24"/>
        </w:rPr>
        <w:t xml:space="preserve"> площадь зданий должна соответствовать [</w:t>
      </w:r>
      <w:hyperlink r:id="rId72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62E481A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7.14 В помещениях, где в результате технологического процесса могут выделяться пары нефтепродуктов, обеспечивается не менее двух выхо</w:t>
      </w:r>
      <w:r>
        <w:rPr>
          <w:rFonts w:ascii="Times New Roman" w:hAnsi="Times New Roman" w:cs="Times New Roman"/>
          <w:sz w:val="24"/>
          <w:szCs w:val="24"/>
        </w:rPr>
        <w:t>дов, расположенных в противоположных концах.</w:t>
      </w:r>
    </w:p>
    <w:p w14:paraId="734F942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7.15 Материалы, применяемые для покрытия полов, должны быть устойчивы к воздействию нефтепродуктов.</w:t>
      </w:r>
    </w:p>
    <w:p w14:paraId="4EF4636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7.16 Прокладывать трубопроводы для транспортирования пожаро-, взрывоопасных, ядовитых и едких веществ через быт</w:t>
      </w:r>
      <w:r>
        <w:rPr>
          <w:rFonts w:ascii="Times New Roman" w:hAnsi="Times New Roman" w:cs="Times New Roman"/>
          <w:sz w:val="24"/>
          <w:szCs w:val="24"/>
        </w:rPr>
        <w:t>овые, подсобные и административно - хозяйственные помещения, помещения электроустановок, вентиляционные камеры не допускается.</w:t>
      </w:r>
    </w:p>
    <w:p w14:paraId="109562C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7.17 Навесы над технологическим оборудованием и заправочными колонками должны быть выполнены из негорючих материалов. Устройство </w:t>
      </w:r>
      <w:r>
        <w:rPr>
          <w:rFonts w:ascii="Times New Roman" w:hAnsi="Times New Roman" w:cs="Times New Roman"/>
          <w:sz w:val="24"/>
          <w:szCs w:val="24"/>
        </w:rPr>
        <w:t>навесов с непроветриваемыми объемами (пазухами, карманами) не допускается.</w:t>
      </w:r>
    </w:p>
    <w:p w14:paraId="4DFAF3E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Устройство навесов над площадками для слива топлива из автоцистерн и над надземными резервуарами для хранения жидкого моторного топлива не допускается.</w:t>
      </w:r>
    </w:p>
    <w:p w14:paraId="2F6D05E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7.18 Конструктивные элементы </w:t>
      </w:r>
      <w:r>
        <w:rPr>
          <w:rFonts w:ascii="Times New Roman" w:hAnsi="Times New Roman" w:cs="Times New Roman"/>
          <w:sz w:val="24"/>
          <w:szCs w:val="24"/>
        </w:rPr>
        <w:t>здания АЗС должны обеспечить его взрыво- и пожаробезопасность при нормальной эксплуатации и защиту в случае внештатной ситуации.</w:t>
      </w:r>
    </w:p>
    <w:p w14:paraId="0487F58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7.19 Не допускается производить (без утвержденного проекта) переоборудование электросетей, устанавливать нестандартные предохра</w:t>
      </w:r>
      <w:r>
        <w:rPr>
          <w:rFonts w:ascii="Times New Roman" w:hAnsi="Times New Roman" w:cs="Times New Roman"/>
          <w:sz w:val="24"/>
          <w:szCs w:val="24"/>
        </w:rPr>
        <w:t>нители, пользоваться кустарными и неисправными электронагревательными приборами.</w:t>
      </w:r>
    </w:p>
    <w:p w14:paraId="6EE27BD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01B55AA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25642644" w14:textId="77777777" w:rsidR="00000000" w:rsidRDefault="00B84181">
      <w:pPr>
        <w:jc w:val="center"/>
      </w:pPr>
      <w:r>
        <w:rPr>
          <w:rStyle w:val="s1"/>
        </w:rPr>
        <w:t>8 ТРЕБОВАНИЯ ПОЖАРНОЙ БЕЗОПАСНОСТИ</w:t>
      </w:r>
      <w:r>
        <w:rPr>
          <w:rStyle w:val="s1"/>
        </w:rPr>
        <w:br/>
      </w:r>
      <w:r>
        <w:rPr>
          <w:rStyle w:val="s1"/>
        </w:rPr>
        <w:br/>
        <w:t>8.1 Общие требования пожарной безопасности на АЗС</w:t>
      </w:r>
    </w:p>
    <w:p w14:paraId="0E1CD7E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0392565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8.1.1 Для всех помещений, зданий и наружных установок должны быть установлены категории по взрывопожарной и пожарной опасности.</w:t>
      </w:r>
    </w:p>
    <w:p w14:paraId="2006F04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8.1.2 Категории помещений, зданий и сооружений, а также наружных установок (при их наличии) по взрывопожарной и пожарной опаснос</w:t>
      </w:r>
      <w:r>
        <w:rPr>
          <w:rFonts w:ascii="Times New Roman" w:hAnsi="Times New Roman" w:cs="Times New Roman"/>
          <w:sz w:val="24"/>
          <w:szCs w:val="24"/>
        </w:rPr>
        <w:t xml:space="preserve">ти следует определять в соответствии с требованиями </w:t>
      </w:r>
      <w:hyperlink r:id="rId73" w:anchor="sub_id=3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Приложения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Технического регламента «Общие требования к пожарной безопасности», с учетом документа «Категорирование по взрыв</w:t>
      </w:r>
      <w:r>
        <w:rPr>
          <w:rFonts w:ascii="Times New Roman" w:hAnsi="Times New Roman" w:cs="Times New Roman"/>
          <w:sz w:val="24"/>
          <w:szCs w:val="24"/>
        </w:rPr>
        <w:t>опожарной опасности и классификации взрывоопасных зон объектов автозаправочных станций (АЗС) и топливозаправочных пунктов (ТЗП)».</w:t>
      </w:r>
    </w:p>
    <w:p w14:paraId="453D38E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8.1.3 В целях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предотвращения распространения пожара на соседние здания и сооружения, сокращения ущерба от пожара, доступности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зданий для защиты людей и имущества, необходимо выполнять следующие </w:t>
      </w:r>
      <w:r>
        <w:rPr>
          <w:rFonts w:ascii="Times New Roman" w:hAnsi="Times New Roman" w:cs="Times New Roman"/>
          <w:sz w:val="24"/>
          <w:szCs w:val="24"/>
        </w:rPr>
        <w:t>противопожарные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требования:</w:t>
      </w:r>
    </w:p>
    <w:p w14:paraId="58BDA11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а) строго соблюдать минимальные расстояния между зданиями и сооружениями, регламентируемые противопожарными нормами;</w:t>
      </w:r>
    </w:p>
    <w:p w14:paraId="7DDA6DC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б) АЗС должны иметь источники наружного и в</w:t>
      </w:r>
      <w:r>
        <w:rPr>
          <w:rFonts w:ascii="Times New Roman" w:hAnsi="Times New Roman" w:cs="Times New Roman"/>
          <w:sz w:val="24"/>
          <w:szCs w:val="24"/>
        </w:rPr>
        <w:t>нутреннего водоснабжения для тушения возможных пожаров;</w:t>
      </w:r>
    </w:p>
    <w:p w14:paraId="3FB398B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в) к рекам и водоемам следует предусматривать подъезды для забора воды пожарными машинами;</w:t>
      </w:r>
    </w:p>
    <w:p w14:paraId="67F630F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г) обеспечить беспрепятственный доступ к зданиям и сооружениям со всех сторон пожарной техники, технических с</w:t>
      </w:r>
      <w:r>
        <w:rPr>
          <w:rFonts w:ascii="Times New Roman" w:hAnsi="Times New Roman" w:cs="Times New Roman"/>
          <w:sz w:val="24"/>
          <w:szCs w:val="24"/>
        </w:rPr>
        <w:t>редств спасательных и медицинских служб;</w:t>
      </w:r>
    </w:p>
    <w:p w14:paraId="6AC266E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д) территория, здания, сооружения и строения АЗС должны оборудоваться системами автоматического пожаротушения и автоматической пожарной сигнализацией, оповещения и управления эвакуацией людей при пожаре в соответств</w:t>
      </w:r>
      <w:r>
        <w:rPr>
          <w:rFonts w:ascii="Times New Roman" w:hAnsi="Times New Roman" w:cs="Times New Roman"/>
          <w:sz w:val="24"/>
          <w:szCs w:val="24"/>
        </w:rPr>
        <w:t>ии с требованиями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14:paraId="3EF3661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8.1.4 Ограждение терр</w:t>
      </w:r>
      <w:r>
        <w:rPr>
          <w:rFonts w:ascii="Times New Roman" w:hAnsi="Times New Roman" w:cs="Times New Roman"/>
          <w:sz w:val="24"/>
          <w:szCs w:val="24"/>
        </w:rPr>
        <w:t>итории АЗС должно быть продуваемым и выполненным из негорючих материалов.</w:t>
      </w:r>
    </w:p>
    <w:p w14:paraId="1AA071F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8.1.5 Не допускается озеленение территории АЗС кустарниками и деревьями, выделяющими при цветении хлопья, волокнистые вещества или опушенные семена.</w:t>
      </w:r>
    </w:p>
    <w:p w14:paraId="184038D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8.1.6 В зданиях АЗС запрещается п</w:t>
      </w:r>
      <w:r>
        <w:rPr>
          <w:rFonts w:ascii="Times New Roman" w:hAnsi="Times New Roman" w:cs="Times New Roman"/>
          <w:sz w:val="24"/>
          <w:szCs w:val="24"/>
        </w:rPr>
        <w:t>редусматривать помещения для проведения огневых и сварочных работ.</w:t>
      </w:r>
    </w:p>
    <w:p w14:paraId="72D1677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67B5EDA" w14:textId="77777777" w:rsidR="00000000" w:rsidRDefault="00B84181">
      <w:pPr>
        <w:pStyle w:val="a00"/>
        <w:ind w:firstLine="403"/>
        <w:jc w:val="both"/>
      </w:pPr>
      <w:r>
        <w:t> </w:t>
      </w:r>
    </w:p>
    <w:p w14:paraId="25F2BF91" w14:textId="77777777" w:rsidR="00000000" w:rsidRDefault="00B84181">
      <w:pPr>
        <w:jc w:val="center"/>
      </w:pPr>
      <w:r>
        <w:rPr>
          <w:rStyle w:val="s1"/>
        </w:rPr>
        <w:t>8.2 Взрывобезопасность АЗС</w:t>
      </w:r>
    </w:p>
    <w:p w14:paraId="6CABE681" w14:textId="77777777" w:rsidR="00000000" w:rsidRDefault="00B84181">
      <w:pPr>
        <w:jc w:val="center"/>
      </w:pPr>
      <w:r>
        <w:rPr>
          <w:rStyle w:val="s1"/>
        </w:rPr>
        <w:t> </w:t>
      </w:r>
    </w:p>
    <w:p w14:paraId="19B6D1F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8.2.1 Электрооборудование и КИП АЗС, расположенные во взрывоопасных зонах, следует выполнять во взрывозащищенном исполнении.</w:t>
      </w:r>
    </w:p>
    <w:p w14:paraId="15A2726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8.2.2 В системе вентиляции помещений предусматривается сброс (вытяжку) воздуха, который осуществляется из верхней части помещений, </w:t>
      </w:r>
      <w:r>
        <w:rPr>
          <w:rFonts w:ascii="Times New Roman" w:hAnsi="Times New Roman" w:cs="Times New Roman"/>
          <w:sz w:val="24"/>
          <w:szCs w:val="24"/>
        </w:rPr>
        <w:t>через проемы в стенах или через дефлекторы в потолочном перекрытии</w:t>
      </w:r>
    </w:p>
    <w:p w14:paraId="140BF306" w14:textId="77777777" w:rsidR="00000000" w:rsidRDefault="00B84181">
      <w:pPr>
        <w:ind w:firstLine="403"/>
        <w:jc w:val="both"/>
      </w:pPr>
      <w:r>
        <w:t> </w:t>
      </w:r>
    </w:p>
    <w:p w14:paraId="2976EE9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2AC06A6" w14:textId="77777777" w:rsidR="00000000" w:rsidRDefault="00B84181">
      <w:pPr>
        <w:jc w:val="center"/>
      </w:pPr>
      <w:r>
        <w:rPr>
          <w:rStyle w:val="s1"/>
        </w:rPr>
        <w:t>9 ТРЕБОВАНИЯ К ТЕХНОЛОГИЧЕСКОМУ ОБОРУДОВАНИЮ АЗС</w:t>
      </w:r>
    </w:p>
    <w:p w14:paraId="2C87E872" w14:textId="77777777" w:rsidR="00000000" w:rsidRDefault="00B84181">
      <w:pPr>
        <w:jc w:val="both"/>
      </w:pPr>
      <w:r>
        <w:rPr>
          <w:rStyle w:val="s1"/>
        </w:rPr>
        <w:t> </w:t>
      </w:r>
    </w:p>
    <w:p w14:paraId="74ED249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9.1 Категории по взрывопожарной и пожарной опасности зданий и помещений АЗС определяются в соответствии с требованиями </w:t>
      </w:r>
      <w:hyperlink r:id="rId74" w:anchor="sub_id=3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Приложения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Технического регламента «Общие требования к пожарной безопасности».</w:t>
      </w:r>
    </w:p>
    <w:p w14:paraId="48A1CA7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9.2 АЗС должны оснащаться топливораздаточными колонками, обеспечивающими газовозвратную систему сбора из бака а</w:t>
      </w:r>
      <w:r>
        <w:rPr>
          <w:rFonts w:ascii="Times New Roman" w:hAnsi="Times New Roman" w:cs="Times New Roman"/>
          <w:sz w:val="24"/>
          <w:szCs w:val="24"/>
        </w:rPr>
        <w:t>втомобиля загрязняющих веществ, и другим технологическим оборудованием, допущенным к применению на территории Республики Казахстан и имеющим сертификат соответствия. Применение топливораздаточных колонок без газовозвратной системы сбора загрязняющих вещест</w:t>
      </w:r>
      <w:r>
        <w:rPr>
          <w:rFonts w:ascii="Times New Roman" w:hAnsi="Times New Roman" w:cs="Times New Roman"/>
          <w:sz w:val="24"/>
          <w:szCs w:val="24"/>
        </w:rPr>
        <w:t>в согласовывается с органами государственного санитарного и экологического надзора.</w:t>
      </w:r>
    </w:p>
    <w:p w14:paraId="01E1ED3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9.3 Резервуары для хранения топлива следует применять в соответствии с требованиями [</w:t>
      </w:r>
      <w:hyperlink r:id="rId75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13</w:t>
        </w:r>
      </w:hyperlink>
      <w:r>
        <w:rPr>
          <w:rFonts w:ascii="Times New Roman" w:hAnsi="Times New Roman" w:cs="Times New Roman"/>
          <w:sz w:val="24"/>
          <w:szCs w:val="24"/>
        </w:rPr>
        <w:t>] и [</w:t>
      </w:r>
      <w:hyperlink r:id="rId76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16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5355F54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Конструкция резервуаров должна предусматривать возможность очистки от остатков хранимого топлива, проветривания и дегазации при их ремонте.</w:t>
      </w:r>
    </w:p>
    <w:p w14:paraId="23AE80C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9.4 Для перекрытия трубопроводов </w:t>
      </w:r>
      <w:r>
        <w:rPr>
          <w:rFonts w:ascii="Times New Roman" w:hAnsi="Times New Roman" w:cs="Times New Roman"/>
          <w:sz w:val="24"/>
          <w:szCs w:val="24"/>
        </w:rPr>
        <w:t>подачи топлива к топливораздаточным колонкам перед резервуарами следует предусматривать запорные вентили на трубопроводах подачи топлива. Доступ к запорным вентилям должен быть свободным.</w:t>
      </w:r>
    </w:p>
    <w:p w14:paraId="788F2BA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9.5 Резервуары хранения бензина должны быть оборудованы газоуравнительной системой с применением дыхательных клапанов повышенного давления и возвратом паровоздушной смеси, вытесняемой из резервуаров в автоцистерну. На участках трубопроводов газоуравнительн</w:t>
      </w:r>
      <w:r>
        <w:rPr>
          <w:rFonts w:ascii="Times New Roman" w:hAnsi="Times New Roman" w:cs="Times New Roman"/>
          <w:sz w:val="24"/>
          <w:szCs w:val="24"/>
        </w:rPr>
        <w:t xml:space="preserve">ой системы между резервуарами, на выходе трубопроводов дыхательной системы и у мест их подсоединения к резервуарам следует предусматривать установку огнепреградителей. </w:t>
      </w:r>
    </w:p>
    <w:p w14:paraId="278BA6C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Устройство общей газоуравнительной системы между резервуарами (камерами) с бензином и д</w:t>
      </w:r>
      <w:r>
        <w:rPr>
          <w:rFonts w:ascii="Times New Roman" w:hAnsi="Times New Roman" w:cs="Times New Roman"/>
          <w:sz w:val="24"/>
          <w:szCs w:val="24"/>
        </w:rPr>
        <w:t>изельным топливом не допускается.</w:t>
      </w:r>
    </w:p>
    <w:p w14:paraId="338AD23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9.6 Трубопроводы газоуравнительной системы должны быть устроены из негорючих материалов, оснащены огнепреградителями или дыхательными клапанами со встроенными огнепреградителями, сохраняющими их работоспособность в любое в</w:t>
      </w:r>
      <w:r>
        <w:rPr>
          <w:rFonts w:ascii="Times New Roman" w:hAnsi="Times New Roman" w:cs="Times New Roman"/>
          <w:sz w:val="24"/>
          <w:szCs w:val="24"/>
        </w:rPr>
        <w:t>ремя года.</w:t>
      </w:r>
    </w:p>
    <w:p w14:paraId="6FAFC70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9.7 Резервуары для подземного хранения топлива должны быть оборудованы системами контроля их герметичности.</w:t>
      </w:r>
    </w:p>
    <w:p w14:paraId="4573F83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9.8 Насосы для наполнения должны быть оснащены (независимо от их автоматического выключения) ручными выключателями электропитания, распол</w:t>
      </w:r>
      <w:r>
        <w:rPr>
          <w:rFonts w:ascii="Times New Roman" w:hAnsi="Times New Roman" w:cs="Times New Roman"/>
          <w:sz w:val="24"/>
          <w:szCs w:val="24"/>
        </w:rPr>
        <w:t xml:space="preserve">агаемыми как в помещении операторной, так и у насосов или площадки для АЦТ. </w:t>
      </w:r>
    </w:p>
    <w:p w14:paraId="0D07371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9.9 Ввод трубопровода в резервуары для подземного хранения топлива должен быть предусмотрен выше номинального уровня их заполнения. Устройство люков, штуцеров, патрубков и другого</w:t>
      </w:r>
      <w:r>
        <w:rPr>
          <w:rFonts w:ascii="Times New Roman" w:hAnsi="Times New Roman" w:cs="Times New Roman"/>
          <w:sz w:val="24"/>
          <w:szCs w:val="24"/>
        </w:rPr>
        <w:t xml:space="preserve"> оборудования ниже указанного уровня запрещается.</w:t>
      </w:r>
    </w:p>
    <w:p w14:paraId="68DA568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9.10 Конструкции технологической шахты и ввода трубопроводов через ее стенки должны исключать возможность проникновения утечек топлива из нее в грунт.</w:t>
      </w:r>
    </w:p>
    <w:p w14:paraId="1B35A68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9.11 Оценка степени агрессивности воздействия окружающе</w:t>
      </w:r>
      <w:r>
        <w:rPr>
          <w:rFonts w:ascii="Times New Roman" w:hAnsi="Times New Roman" w:cs="Times New Roman"/>
          <w:sz w:val="24"/>
          <w:szCs w:val="24"/>
        </w:rPr>
        <w:t>й среды и защита от коррозии наружной поверхности надземных резервуаров и трубопроводов осуществляется в соответствии со [</w:t>
      </w:r>
      <w:hyperlink r:id="rId77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2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7443233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9.12 При прокладке стальных трубопроводов необходим</w:t>
      </w:r>
      <w:r>
        <w:rPr>
          <w:rFonts w:ascii="Times New Roman" w:hAnsi="Times New Roman" w:cs="Times New Roman"/>
          <w:sz w:val="24"/>
          <w:szCs w:val="24"/>
        </w:rPr>
        <w:t xml:space="preserve">о руководствоваться </w:t>
      </w:r>
      <w:hyperlink r:id="rId7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527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EAB1DC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Трубопроводы должны быть минимальной протяженности и обеспечивать возможность выполнения всех технологических операций на АЗС при сохранении качества и количества </w:t>
      </w:r>
      <w:r>
        <w:rPr>
          <w:rFonts w:ascii="Times New Roman" w:hAnsi="Times New Roman" w:cs="Times New Roman"/>
          <w:sz w:val="24"/>
          <w:szCs w:val="24"/>
        </w:rPr>
        <w:t xml:space="preserve">нефтепродуктов </w:t>
      </w:r>
    </w:p>
    <w:p w14:paraId="15A2D7B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9.13 Технологическое оборудование должно обеспечивать уровни шума и вибрации, не превышающие допустимые согласно требованиям гигиенических нормативов.</w:t>
      </w:r>
    </w:p>
    <w:p w14:paraId="233AD26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9.14 Для снижения воздействия шума от оборудования на прилегающие населенные территории, </w:t>
      </w:r>
      <w:r>
        <w:rPr>
          <w:rFonts w:ascii="Times New Roman" w:hAnsi="Times New Roman" w:cs="Times New Roman"/>
          <w:sz w:val="24"/>
          <w:szCs w:val="24"/>
        </w:rPr>
        <w:t>при необходимости, должны быть установлены шумозащитные стенки.</w:t>
      </w:r>
    </w:p>
    <w:p w14:paraId="22A5F54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9.15 АЗС следует оборудовать молниезащитой согласно требований норм [</w:t>
      </w:r>
      <w:hyperlink r:id="rId79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3</w:t>
        </w:r>
      </w:hyperlink>
      <w:r>
        <w:rPr>
          <w:rFonts w:ascii="Times New Roman" w:hAnsi="Times New Roman" w:cs="Times New Roman"/>
          <w:sz w:val="24"/>
          <w:szCs w:val="24"/>
        </w:rPr>
        <w:t>]</w:t>
      </w:r>
    </w:p>
    <w:p w14:paraId="53C0AD4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9.16 На АЗС должны использоваться ТРК, об</w:t>
      </w:r>
      <w:r>
        <w:rPr>
          <w:rFonts w:ascii="Times New Roman" w:hAnsi="Times New Roman" w:cs="Times New Roman"/>
          <w:sz w:val="24"/>
          <w:szCs w:val="24"/>
        </w:rPr>
        <w:t>еспечивающие автоматическую блокировку подачи топлива при номинальном заполнении топливного бака транспортного средства.</w:t>
      </w:r>
    </w:p>
    <w:p w14:paraId="21C3F42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9.17 Наполнение резервуаров топливом из АЦТ должно осуществляться через трубопровод налива, проложенный подземно, и с использованием ус</w:t>
      </w:r>
      <w:r>
        <w:rPr>
          <w:rFonts w:ascii="Times New Roman" w:hAnsi="Times New Roman" w:cs="Times New Roman"/>
          <w:sz w:val="24"/>
          <w:szCs w:val="24"/>
        </w:rPr>
        <w:t>тройств, препятствующих распространению пламени по линии наполнения резервуара.</w:t>
      </w:r>
    </w:p>
    <w:p w14:paraId="757B407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9.18 Все трубопроводы для топлива и его паров, расположенные над землей или в свободном пространстве шахт резервуаров и технологических колодцев, должны быть выполнены из металла, а соединения должны оснащаться устройствами, исключающими их разгерметизацию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64A7B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9.19 Допускается применение для транспортировки топлива трубопроводов из пластмасс, при условии их подземной бесканальной прокладки и защиты от механических повреждений.</w:t>
      </w:r>
    </w:p>
    <w:p w14:paraId="7483D26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9.20 Линии выдачи топлива должны быть оборудованы обратными клапанами, открывающимис</w:t>
      </w:r>
      <w:r>
        <w:rPr>
          <w:rFonts w:ascii="Times New Roman" w:hAnsi="Times New Roman" w:cs="Times New Roman"/>
          <w:sz w:val="24"/>
          <w:szCs w:val="24"/>
        </w:rPr>
        <w:t>я давлением или разряжением, создаваемыми насосами этих линий, и герметично закрывающимися при обесточивании указанных насосов.</w:t>
      </w:r>
    </w:p>
    <w:p w14:paraId="002BA3F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9.21 Допускается использование для нескольких ТРК общего трубопровода подачи топлива из одного или нескольких резервуаров при ус</w:t>
      </w:r>
      <w:r>
        <w:rPr>
          <w:rFonts w:ascii="Times New Roman" w:hAnsi="Times New Roman" w:cs="Times New Roman"/>
          <w:sz w:val="24"/>
          <w:szCs w:val="24"/>
        </w:rPr>
        <w:t>ловии наличия запорной арматуры на этих трубопроводах перед каждой ТРК и каждым резервуаром.</w:t>
      </w:r>
    </w:p>
    <w:p w14:paraId="253E1FF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9.22 Стенки технологических шахт резервуаров и колодцев, в которых размещается оборудование с топливом или его парами, а также имеется свободное пространство, долж</w:t>
      </w:r>
      <w:r>
        <w:rPr>
          <w:rFonts w:ascii="Times New Roman" w:hAnsi="Times New Roman" w:cs="Times New Roman"/>
          <w:sz w:val="24"/>
          <w:szCs w:val="24"/>
        </w:rPr>
        <w:t>ны выполняться из негорючих материалов. В остальных случаях допускается использование трудногорючих материалов. Устройство крышек технологических шахт или колодцев, в которых имеется указанное оборудование, должно исключать возможность попадания в них атмо</w:t>
      </w:r>
      <w:r>
        <w:rPr>
          <w:rFonts w:ascii="Times New Roman" w:hAnsi="Times New Roman" w:cs="Times New Roman"/>
          <w:sz w:val="24"/>
          <w:szCs w:val="24"/>
        </w:rPr>
        <w:t>сферных осадков и искрообразования при открытии-закрытии крышки.</w:t>
      </w:r>
    </w:p>
    <w:p w14:paraId="5B5CE30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9.23 Резервуары (наземные, подземные) для хранения топлива должны иметь поддоны на случай перелива, разлива нефтепродуктов или аварии.</w:t>
      </w:r>
    </w:p>
    <w:p w14:paraId="157F6B4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9.24 Контейнер для хранения нефтепродуктов должен иметь </w:t>
      </w:r>
      <w:r>
        <w:rPr>
          <w:rFonts w:ascii="Times New Roman" w:hAnsi="Times New Roman" w:cs="Times New Roman"/>
          <w:sz w:val="24"/>
          <w:szCs w:val="24"/>
        </w:rPr>
        <w:t xml:space="preserve">лестницу для подъема на кровлю и доступа к горловине резервуара и оборудованию. </w:t>
      </w:r>
    </w:p>
    <w:p w14:paraId="5443387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1D922FD" w14:textId="77777777" w:rsidR="00000000" w:rsidRDefault="00B84181">
      <w:pPr>
        <w:pStyle w:val="a00"/>
        <w:ind w:firstLine="403"/>
        <w:jc w:val="both"/>
      </w:pPr>
      <w:bookmarkStart w:id="1" w:name="_Toc328595459"/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bookmarkEnd w:id="1"/>
    </w:p>
    <w:p w14:paraId="722018E0" w14:textId="77777777" w:rsidR="00000000" w:rsidRDefault="00B84181">
      <w:pPr>
        <w:pStyle w:val="a00"/>
        <w:ind w:firstLine="403"/>
        <w:jc w:val="both"/>
      </w:pPr>
      <w:r>
        <w:t> </w:t>
      </w:r>
    </w:p>
    <w:p w14:paraId="546748D4" w14:textId="77777777" w:rsidR="00000000" w:rsidRDefault="00B84181">
      <w:pPr>
        <w:jc w:val="center"/>
      </w:pPr>
      <w:r>
        <w:rPr>
          <w:rStyle w:val="s1"/>
        </w:rPr>
        <w:t>10 ТРЕБОВАНИЯ К ИНЖЕНЕРНО-ТЕХНИЧЕСКОМУ ОБЕСПЕЧЕНИЮ АЗС</w:t>
      </w:r>
      <w:r>
        <w:rPr>
          <w:rStyle w:val="s1"/>
        </w:rPr>
        <w:br/>
      </w:r>
      <w:r>
        <w:rPr>
          <w:rStyle w:val="s1"/>
        </w:rPr>
        <w:br/>
        <w:t xml:space="preserve">10.1 Системы водоснабжения и канализации </w:t>
      </w:r>
    </w:p>
    <w:p w14:paraId="1961C5C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6EE530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10.1.1 На территории стационарных АЗС следует предусматривать системы</w:t>
      </w:r>
      <w:r>
        <w:rPr>
          <w:rFonts w:ascii="Times New Roman" w:hAnsi="Times New Roman" w:cs="Times New Roman"/>
          <w:sz w:val="24"/>
          <w:szCs w:val="24"/>
        </w:rPr>
        <w:t xml:space="preserve"> хозяйственно-питьевого, производственного и противопожарного водоснабжения. Допускается объединение противопожарного водопровода с хозяйственно-питьевым и/или производственным.</w:t>
      </w:r>
    </w:p>
    <w:p w14:paraId="0FF4935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Соединение сетей хозяйственно-питьевого водопровода с сетями водопроводов, под</w:t>
      </w:r>
      <w:r>
        <w:rPr>
          <w:rFonts w:ascii="Times New Roman" w:hAnsi="Times New Roman" w:cs="Times New Roman"/>
          <w:sz w:val="24"/>
          <w:szCs w:val="24"/>
        </w:rPr>
        <w:t>ающих воду не питьевого качества, не допускается.</w:t>
      </w:r>
    </w:p>
    <w:p w14:paraId="34C5D30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10.1.2 При проектировании водоснабжения и водоотведения АЗС должны соблюдаться требования </w:t>
      </w:r>
      <w:hyperlink r:id="rId80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[5], [7], [8], [17]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настоящих строи</w:t>
      </w:r>
      <w:r>
        <w:rPr>
          <w:rFonts w:ascii="Times New Roman" w:hAnsi="Times New Roman" w:cs="Times New Roman"/>
          <w:sz w:val="24"/>
          <w:szCs w:val="24"/>
        </w:rPr>
        <w:t>тельных норм.</w:t>
      </w:r>
    </w:p>
    <w:p w14:paraId="243DFD5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10.1.3 Водоснабжение АЗС следует предусматривать от водопроводных сетей. Допускается предусматривать для хозяйственно-питьевых нужд привозную воду. Привозная вода должна храниться в емкостях, изготовленных из материалов, разрешенных к примене</w:t>
      </w:r>
      <w:r>
        <w:rPr>
          <w:rFonts w:ascii="Times New Roman" w:hAnsi="Times New Roman" w:cs="Times New Roman"/>
          <w:sz w:val="24"/>
          <w:szCs w:val="24"/>
        </w:rPr>
        <w:t>нию в Республике Казахстан.</w:t>
      </w:r>
    </w:p>
    <w:p w14:paraId="792C390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Качество воды для хозяйственно-питьевых нужд должно отвечать требованиям действующих </w:t>
      </w:r>
      <w:hyperlink r:id="rId8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санитарно-эпидемиологических правил и норм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качеству воды централизованных систем питьевого водоснабжения».</w:t>
      </w:r>
    </w:p>
    <w:p w14:paraId="3095E17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Необходимо предусматривать специальную окраску сооружений технического водопровода, исключающую возможност</w:t>
      </w:r>
      <w:r>
        <w:rPr>
          <w:rFonts w:ascii="Times New Roman" w:hAnsi="Times New Roman" w:cs="Times New Roman"/>
          <w:sz w:val="24"/>
          <w:szCs w:val="24"/>
        </w:rPr>
        <w:t>ь использования технической воды для питьевых целей.</w:t>
      </w:r>
    </w:p>
    <w:p w14:paraId="00F79D8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10.1.4 Расход воды на наружное пожаротушение следует определять расчетом. При определении расчетного расхода воды на пожаротушение расходы воды на хозяйственные нужды учитывать не следует.</w:t>
      </w:r>
    </w:p>
    <w:p w14:paraId="3662EAD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10.1.5 Мойка а</w:t>
      </w:r>
      <w:r>
        <w:rPr>
          <w:rFonts w:ascii="Times New Roman" w:hAnsi="Times New Roman" w:cs="Times New Roman"/>
          <w:sz w:val="24"/>
          <w:szCs w:val="24"/>
        </w:rPr>
        <w:t>втомобилей должна иметь оборотное водоснабжение.</w:t>
      </w:r>
    </w:p>
    <w:p w14:paraId="0BD8B0D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10.1.6 На территории АЗС следует предусматривать системы водоотведения:</w:t>
      </w:r>
    </w:p>
    <w:p w14:paraId="1305393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производственную или производственно-дождевую канализацию для приема производственных сточных вод от зданий и помещений и дождевых во</w:t>
      </w:r>
      <w:r>
        <w:rPr>
          <w:rFonts w:ascii="Times New Roman" w:hAnsi="Times New Roman" w:cs="Times New Roman"/>
          <w:sz w:val="24"/>
          <w:szCs w:val="24"/>
        </w:rPr>
        <w:t>д с открытых площадок сливных устройств, площадки резервуаров нефтепродуктов;</w:t>
      </w:r>
    </w:p>
    <w:p w14:paraId="4A71D32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бытовую канализацию для приема бытовых сточных вод от санитарных приборов и душевых.</w:t>
      </w:r>
    </w:p>
    <w:p w14:paraId="0BBE013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10.1.7 Подтоварные воды и воды от зачистки резервуаров нефтепродуктов сбрасывать в сеть кан</w:t>
      </w:r>
      <w:r>
        <w:rPr>
          <w:rFonts w:ascii="Times New Roman" w:hAnsi="Times New Roman" w:cs="Times New Roman"/>
          <w:sz w:val="24"/>
          <w:szCs w:val="24"/>
        </w:rPr>
        <w:t>ализации не допускается. Эти стоки должны быть отведены по трубопроводам в емкости для последующей утилизации.</w:t>
      </w:r>
    </w:p>
    <w:p w14:paraId="13408AF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10.1.8 Бытовые сточные воды допускается отводить в сети канализации населенного пункта. В случае отсутствия в районе строительства АЗС системы во</w:t>
      </w:r>
      <w:r>
        <w:rPr>
          <w:rFonts w:ascii="Times New Roman" w:hAnsi="Times New Roman" w:cs="Times New Roman"/>
          <w:sz w:val="24"/>
          <w:szCs w:val="24"/>
        </w:rPr>
        <w:t>доотведения необходимо предусматривать местные очистные сооружения, проектирование которых следует выполнять согласно требованиям [</w:t>
      </w:r>
      <w:hyperlink r:id="rId82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5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2E20219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10.1.9 Схемы и методы обработки осадка сто</w:t>
      </w:r>
      <w:r>
        <w:rPr>
          <w:rFonts w:ascii="Times New Roman" w:hAnsi="Times New Roman" w:cs="Times New Roman"/>
          <w:sz w:val="24"/>
          <w:szCs w:val="24"/>
        </w:rPr>
        <w:t>чных вод АЗС следует определять в каждом конкретном случае при проектировании.</w:t>
      </w:r>
    </w:p>
    <w:p w14:paraId="21B55B0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10.1.10 Проектирование канализационных насосных станций на территории АЗС следует выполнять в соответствии с требованиями [</w:t>
      </w:r>
      <w:hyperlink r:id="rId83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5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4570CAD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10.1.11 Не допускается присоединение бытовой канализации к производственной.</w:t>
      </w:r>
    </w:p>
    <w:p w14:paraId="1323858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10.1.12 Производственно-ливневая канализация должна быть оборудована очистными сооружениями (нефтеловушки и отстойники закрытого типа). Для дождевой канализации допускается устройство лотков, перекрытых съемными плитами и решетками.</w:t>
      </w:r>
    </w:p>
    <w:p w14:paraId="54C5A46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10.1.13 Отвод дождевых </w:t>
      </w:r>
      <w:r>
        <w:rPr>
          <w:rFonts w:ascii="Times New Roman" w:hAnsi="Times New Roman" w:cs="Times New Roman"/>
          <w:sz w:val="24"/>
          <w:szCs w:val="24"/>
        </w:rPr>
        <w:t xml:space="preserve">вод с площадок наземного резервуарного хранения нефтепродуктов надлежит предусматривать через распределительный колодец с задвижками, позволяющими направлять воды при нормальных условиях в систему дождевой канализации, а при появлении течи в резервуарах - </w:t>
      </w:r>
      <w:r>
        <w:rPr>
          <w:rFonts w:ascii="Times New Roman" w:hAnsi="Times New Roman" w:cs="Times New Roman"/>
          <w:sz w:val="24"/>
          <w:szCs w:val="24"/>
        </w:rPr>
        <w:t>в аварийный приемник-резервуар, входящий в состав резервуаров нефтепродуктов.</w:t>
      </w:r>
    </w:p>
    <w:p w14:paraId="3D416EB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10.1.14 Эксплуатация АЗС без системы сбора и очистки сточных вод не допускается.</w:t>
      </w:r>
    </w:p>
    <w:p w14:paraId="124063A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B3ADD79" w14:textId="77777777" w:rsidR="00000000" w:rsidRDefault="00B84181">
      <w:pPr>
        <w:pStyle w:val="a00"/>
        <w:ind w:firstLine="403"/>
        <w:jc w:val="both"/>
      </w:pPr>
      <w:r>
        <w:t> </w:t>
      </w:r>
    </w:p>
    <w:p w14:paraId="2C4F3776" w14:textId="77777777" w:rsidR="00000000" w:rsidRDefault="00B84181">
      <w:pPr>
        <w:jc w:val="center"/>
      </w:pPr>
      <w:bookmarkStart w:id="2" w:name="_Toc328595480"/>
      <w:bookmarkEnd w:id="2"/>
      <w:r>
        <w:rPr>
          <w:rStyle w:val="s1"/>
        </w:rPr>
        <w:t xml:space="preserve">10.2 Отопление и вентиляция </w:t>
      </w:r>
    </w:p>
    <w:p w14:paraId="760F6EC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491A8C8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10.2.1 При проектировании отопления и вентиляции АЗС должны со</w:t>
      </w:r>
      <w:r>
        <w:rPr>
          <w:rFonts w:ascii="Times New Roman" w:hAnsi="Times New Roman" w:cs="Times New Roman"/>
          <w:sz w:val="24"/>
          <w:szCs w:val="24"/>
        </w:rPr>
        <w:t xml:space="preserve">блюдаться требования </w:t>
      </w:r>
      <w:hyperlink r:id="rId84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[9], [17]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настоящих строительных норм, а также [</w:t>
      </w:r>
      <w:hyperlink r:id="rId85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1A8D2F9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10.2.2 Обогрев здания</w:t>
      </w:r>
      <w:r>
        <w:rPr>
          <w:rFonts w:ascii="Times New Roman" w:hAnsi="Times New Roman" w:cs="Times New Roman"/>
          <w:sz w:val="24"/>
          <w:szCs w:val="24"/>
        </w:rPr>
        <w:t xml:space="preserve"> АЗС должен осуществляться электронагревателями с закрытым исполнением нагревательного элемента и только заводского изготовления во взрывозащищенном исполнении.</w:t>
      </w:r>
    </w:p>
    <w:p w14:paraId="3566AD6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10.2.3 Вентиляция здания АЗС должна предусматриваться естественная, либо с использованием автон</w:t>
      </w:r>
      <w:r>
        <w:rPr>
          <w:rFonts w:ascii="Times New Roman" w:hAnsi="Times New Roman" w:cs="Times New Roman"/>
          <w:sz w:val="24"/>
          <w:szCs w:val="24"/>
        </w:rPr>
        <w:t>омных кондиционеров (Сплит систем).</w:t>
      </w:r>
    </w:p>
    <w:p w14:paraId="3F185A6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10.2.4 Для обеспечения требуемых условий воздушной среды в помещениях технического обслуживания следует предусматривать общеобменную приточно-вытяжную вентиляцию с механическим побуждением, с учетом режима работы предпри</w:t>
      </w:r>
      <w:r>
        <w:rPr>
          <w:rFonts w:ascii="Times New Roman" w:hAnsi="Times New Roman" w:cs="Times New Roman"/>
          <w:sz w:val="24"/>
          <w:szCs w:val="24"/>
        </w:rPr>
        <w:t>ятия и количества вредных выделений, устанавливаемых в технологической части проекта.</w:t>
      </w:r>
    </w:p>
    <w:p w14:paraId="245134E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10.2.5 В производственных помещениях категорий «А» и «Б» следует предусматривать, кроме основной приточно-вытяжной вентиляции, также аварийную вентиляцию с автоматическим</w:t>
      </w:r>
      <w:r>
        <w:rPr>
          <w:rFonts w:ascii="Times New Roman" w:hAnsi="Times New Roman" w:cs="Times New Roman"/>
          <w:sz w:val="24"/>
          <w:szCs w:val="24"/>
        </w:rPr>
        <w:t xml:space="preserve"> включением вентиляторов от сигнализатора взрывоопасных концентраций. </w:t>
      </w:r>
    </w:p>
    <w:p w14:paraId="5A66613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10.2.6 Аварийная вентиляция должна обеспечивать 8-кратный воздухообмен в час по полному внутреннему объему помещения, в дополнение к воздухообмену, создаваемому основной вентиляцией. </w:t>
      </w:r>
    </w:p>
    <w:p w14:paraId="24ABA39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0.2.7 Системы отопления и вентиляции должны обеспечивать в производственных помещениях параметры микроклимата и состояние воздушной среды в соответствии с техническими требованиями заводов-изготовителей и санитарно-эпидемиологическими требованиями к произв</w:t>
      </w:r>
      <w:r>
        <w:rPr>
          <w:rFonts w:ascii="Times New Roman" w:hAnsi="Times New Roman" w:cs="Times New Roman"/>
          <w:sz w:val="24"/>
          <w:szCs w:val="24"/>
        </w:rPr>
        <w:t xml:space="preserve">одственным объектам. </w:t>
      </w:r>
    </w:p>
    <w:p w14:paraId="67B09FD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10.2.8 Вентиляционное оборудование, обслуживающее помещение категории «А» должно быть выполнено во взрывобезопасном исполнении.</w:t>
      </w:r>
    </w:p>
    <w:p w14:paraId="7DEFF05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78E40428" w14:textId="77777777" w:rsidR="00000000" w:rsidRDefault="00B84181">
      <w:pPr>
        <w:pStyle w:val="a00"/>
        <w:ind w:firstLine="403"/>
        <w:jc w:val="both"/>
      </w:pPr>
      <w:r>
        <w:t> </w:t>
      </w:r>
    </w:p>
    <w:p w14:paraId="5E80688B" w14:textId="77777777" w:rsidR="00000000" w:rsidRDefault="00B84181">
      <w:pPr>
        <w:jc w:val="center"/>
      </w:pPr>
      <w:r>
        <w:rPr>
          <w:rStyle w:val="s1"/>
        </w:rPr>
        <w:t>10.3 Электроснабжение, электрооборудование, молниезащита, связь, автоматизация производственных процессов</w:t>
      </w:r>
    </w:p>
    <w:p w14:paraId="7F3779A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0E420D3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10.3.1 Электрооборудование зданий и помещений должно быть выполнено в соответствии с требованиями норм СН РК 4.04-23, [10] и настоящих строительных </w:t>
      </w:r>
      <w:r>
        <w:rPr>
          <w:rFonts w:ascii="Times New Roman" w:hAnsi="Times New Roman" w:cs="Times New Roman"/>
          <w:sz w:val="24"/>
          <w:szCs w:val="24"/>
        </w:rPr>
        <w:t>норм.</w:t>
      </w:r>
    </w:p>
    <w:p w14:paraId="170227B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10.3.2 Исполнение электрооборудования и средств автоматизации, размещенных во взрывоопасных зонах, должно соответствовать классификации помещений и наружных установок по взрывопожарной и пожарной опасности.</w:t>
      </w:r>
    </w:p>
    <w:p w14:paraId="48BB43F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10.3.3 Здания и сооружения АЗС следует обор</w:t>
      </w:r>
      <w:r>
        <w:rPr>
          <w:rFonts w:ascii="Times New Roman" w:hAnsi="Times New Roman" w:cs="Times New Roman"/>
          <w:sz w:val="24"/>
          <w:szCs w:val="24"/>
        </w:rPr>
        <w:t>удовать молниезащитой с учетом местных условий и в соответствии с требованиями норм [3].</w:t>
      </w:r>
    </w:p>
    <w:p w14:paraId="532A5CE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10.3.4 Резервуары, продуктопроводы и технологическое оборудование должны быть присоединены к заземляющему контуру для защиты от зарядов статического электричества. Для</w:t>
      </w:r>
      <w:r>
        <w:rPr>
          <w:rFonts w:ascii="Times New Roman" w:hAnsi="Times New Roman" w:cs="Times New Roman"/>
          <w:sz w:val="24"/>
          <w:szCs w:val="24"/>
        </w:rPr>
        <w:t xml:space="preserve"> снятия статического электричества следует предусматривать устройство для заземления автоцистерн при сливе нефтепродуктов, а также в случае временной стоянки автоцистерн на территории АЗС.</w:t>
      </w:r>
    </w:p>
    <w:p w14:paraId="1B3BCAE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10.3.5 Все электроустановки, металлические конструкции подлежат заз</w:t>
      </w:r>
      <w:r>
        <w:rPr>
          <w:rFonts w:ascii="Times New Roman" w:hAnsi="Times New Roman" w:cs="Times New Roman"/>
          <w:sz w:val="24"/>
          <w:szCs w:val="24"/>
        </w:rPr>
        <w:t>емлению.</w:t>
      </w:r>
    </w:p>
    <w:p w14:paraId="5FE42C2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10.3.6 Заземление выполняется в соответствии с [</w:t>
      </w:r>
      <w:hyperlink r:id="rId86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4F7FAAE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10.3.7 Все соединения молниеприемников с токоотводами и заземляющими устройствами должны быть выполнены сваркой.</w:t>
      </w:r>
    </w:p>
    <w:p w14:paraId="6FCBBFE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.3.8 Электрооборудование АЗС, расположенное во взрывоопасной зоне, следует выполнять во взрывозащищенном исполнении.</w:t>
      </w:r>
    </w:p>
    <w:p w14:paraId="768EAB6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Не допускается во взрывоопасных зонах устанавливать электрооборудование, не имеющее маркировки по взрывозащите.</w:t>
      </w:r>
    </w:p>
    <w:p w14:paraId="5A538DF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10.3.9 В отношении обеспечения надежности электроснабжения электроприемники АЗС относятся к III категории.</w:t>
      </w:r>
    </w:p>
    <w:p w14:paraId="527A82C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Электроприемники систем автоматической пожарной сигнализации, автоматические установки пожаротушения и оповещения людей о пожаре относятся к I катего</w:t>
      </w:r>
      <w:r>
        <w:rPr>
          <w:rFonts w:ascii="Times New Roman" w:hAnsi="Times New Roman" w:cs="Times New Roman"/>
          <w:sz w:val="24"/>
          <w:szCs w:val="24"/>
        </w:rPr>
        <w:t>рии надежности и должны иметь дополнительный автономный источник электроснабжения.</w:t>
      </w:r>
    </w:p>
    <w:p w14:paraId="40F775F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10.3.10 Территория АЗС должна иметь наружное освещение, включаемое в темное время суток в соответствии с существующими нормами. </w:t>
      </w:r>
    </w:p>
    <w:p w14:paraId="7075599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Особое внимание должно быть уделено освещени</w:t>
      </w:r>
      <w:r>
        <w:rPr>
          <w:rFonts w:ascii="Times New Roman" w:hAnsi="Times New Roman" w:cs="Times New Roman"/>
          <w:sz w:val="24"/>
          <w:szCs w:val="24"/>
        </w:rPr>
        <w:t>ю мест заправки и слива нефтепродуктов.</w:t>
      </w:r>
    </w:p>
    <w:p w14:paraId="60FC213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10.3.11 Охранное освещение предусматривается раздельно от сети наружного освещения.</w:t>
      </w:r>
    </w:p>
    <w:p w14:paraId="43944AB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10.3.12 АЗС должна быть оснащена телефонной (проводной или беспроводной) или радиосвязью и громкоговорящей связью.</w:t>
      </w:r>
    </w:p>
    <w:p w14:paraId="2B03771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Постоянное место </w:t>
      </w:r>
      <w:r>
        <w:rPr>
          <w:rFonts w:ascii="Times New Roman" w:hAnsi="Times New Roman" w:cs="Times New Roman"/>
          <w:sz w:val="24"/>
          <w:szCs w:val="24"/>
        </w:rPr>
        <w:t>нахождения обслуживающего персонала оборудуется телефонной (радиотелефонной) связью с диспетчерским пунктом нефтебаз.</w:t>
      </w:r>
    </w:p>
    <w:p w14:paraId="3EFBBB8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10.3.13 Здания, помещения и сооружения АЗС должны быть оборудованы системой автоматической пожарной сигнализации и установками оповещения </w:t>
      </w:r>
      <w:r>
        <w:rPr>
          <w:rFonts w:ascii="Times New Roman" w:hAnsi="Times New Roman" w:cs="Times New Roman"/>
          <w:sz w:val="24"/>
          <w:szCs w:val="24"/>
        </w:rPr>
        <w:t>людей о пожаре с учетом требований [</w:t>
      </w:r>
      <w:hyperlink r:id="rId87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4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5A567A5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10.3.14 При срабатывании автоматической пожарной сигнализации должны быть обеспечены: </w:t>
      </w:r>
    </w:p>
    <w:p w14:paraId="42A05A4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оповещение о пожаре обслуживающего персонала и л</w:t>
      </w:r>
      <w:r>
        <w:rPr>
          <w:rFonts w:ascii="Times New Roman" w:hAnsi="Times New Roman" w:cs="Times New Roman"/>
          <w:sz w:val="24"/>
          <w:szCs w:val="24"/>
        </w:rPr>
        <w:t>юдей, находящихся на территории АЗС;</w:t>
      </w:r>
    </w:p>
    <w:p w14:paraId="1CB5687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прекращение операций по наполнению резервуаров (сосудов) топливом;</w:t>
      </w:r>
    </w:p>
    <w:p w14:paraId="76752F9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перекрытие запорной арматуры на трубопроводах подачи топлива в резервуар;</w:t>
      </w:r>
    </w:p>
    <w:p w14:paraId="08AF7A9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автоматическое отключение всех топливораздаточных колонок и компрессорно</w:t>
      </w:r>
      <w:r>
        <w:rPr>
          <w:rFonts w:ascii="Times New Roman" w:hAnsi="Times New Roman" w:cs="Times New Roman"/>
          <w:sz w:val="24"/>
          <w:szCs w:val="24"/>
        </w:rPr>
        <w:t>го оборудования.</w:t>
      </w:r>
    </w:p>
    <w:p w14:paraId="4EFEB85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10.3.15 Управление работой топливораздаточных колонок должно быть дистанционное или местное.</w:t>
      </w:r>
    </w:p>
    <w:p w14:paraId="1CF1BD8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10.3.16 Расход закачиваемого в автомобили топлива учитывается счетчиками, встраиваемыми в ТРК.</w:t>
      </w:r>
    </w:p>
    <w:p w14:paraId="01002C6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10.3.17 Все применяемые средства измерения должны б</w:t>
      </w:r>
      <w:r>
        <w:rPr>
          <w:rFonts w:ascii="Times New Roman" w:hAnsi="Times New Roman" w:cs="Times New Roman"/>
          <w:sz w:val="24"/>
          <w:szCs w:val="24"/>
        </w:rPr>
        <w:t>ыть стандартизованными и иметь сертификаты о поверке (при необходимости).</w:t>
      </w:r>
    </w:p>
    <w:p w14:paraId="7EB313E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10.3.18 Используемые методики выполнения измерений должны быть аттестованы.</w:t>
      </w:r>
    </w:p>
    <w:p w14:paraId="371035A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10.3.19 Система автоматики АЗС выполняется в соответствии с техническими требованиями основного технологич</w:t>
      </w:r>
      <w:r>
        <w:rPr>
          <w:rFonts w:ascii="Times New Roman" w:hAnsi="Times New Roman" w:cs="Times New Roman"/>
          <w:sz w:val="24"/>
          <w:szCs w:val="24"/>
        </w:rPr>
        <w:t>еского оборудования.</w:t>
      </w:r>
    </w:p>
    <w:p w14:paraId="03E722D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10.3.20 Система управления АЗС должна автоматически отключать подачу топлива при возникновении пожара или других ситуаций, связанных с чрезвычайными ситуациями.</w:t>
      </w:r>
    </w:p>
    <w:p w14:paraId="5531079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4FC47F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D6216C9" w14:textId="77777777" w:rsidR="00000000" w:rsidRDefault="00B84181">
      <w:pPr>
        <w:jc w:val="center"/>
      </w:pPr>
      <w:r>
        <w:rPr>
          <w:rStyle w:val="s1"/>
        </w:rPr>
        <w:t>11 ТРЕБОВАНИЯ ПО ОХРАНЕ ОКРУЖАЮЩЕЙ СРЕДЫ</w:t>
      </w:r>
    </w:p>
    <w:p w14:paraId="67111C7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167E26C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11.1 При проектировании, размещении, строительстве, реконструкции и эксплуатации АЗС должно быть обеспечено соблюдение требований </w:t>
      </w:r>
      <w:hyperlink r:id="rId8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экологического законодательства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Республики Казахстан. </w:t>
      </w:r>
    </w:p>
    <w:p w14:paraId="00A1509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11.2 Д</w:t>
      </w:r>
      <w:r>
        <w:rPr>
          <w:rFonts w:ascii="Times New Roman" w:hAnsi="Times New Roman" w:cs="Times New Roman"/>
          <w:sz w:val="24"/>
          <w:szCs w:val="24"/>
        </w:rPr>
        <w:t>ля уменьшения загрязнения атмосферного воздуха, почвы и водоемов на территории АЗС следует:</w:t>
      </w:r>
    </w:p>
    <w:p w14:paraId="479D9D9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поддерживать в полной технической исправности резервуары и технологическое оборудование и обеспечивать их герметичность;</w:t>
      </w:r>
    </w:p>
    <w:p w14:paraId="04B2FFC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отрегулировать дыхательные клапаны резе</w:t>
      </w:r>
      <w:r>
        <w:rPr>
          <w:rFonts w:ascii="Times New Roman" w:hAnsi="Times New Roman" w:cs="Times New Roman"/>
          <w:sz w:val="24"/>
          <w:szCs w:val="24"/>
        </w:rPr>
        <w:t>рвуаров на требуемое избыточное давление и вакуум и следить за их исправностью;</w:t>
      </w:r>
    </w:p>
    <w:p w14:paraId="620A248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оборудовать резервуары с бензином газовой обвязкой с применением дыхательных клапанов повышенного давления;</w:t>
      </w:r>
    </w:p>
    <w:p w14:paraId="3A28C06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сливать нефтепродукты из автоцистерн только с применением быстроразъемных муфт герметичного слива;</w:t>
      </w:r>
    </w:p>
    <w:p w14:paraId="4869724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обеспечить возврат паровоздушной смеси, вытесняемой из резервуаров при «больших» дыханиях в автоцистерны;</w:t>
      </w:r>
    </w:p>
    <w:p w14:paraId="1051DF3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обеспечить возврат паровоздушной смеси из бак</w:t>
      </w:r>
      <w:r>
        <w:rPr>
          <w:rFonts w:ascii="Times New Roman" w:hAnsi="Times New Roman" w:cs="Times New Roman"/>
          <w:sz w:val="24"/>
          <w:szCs w:val="24"/>
        </w:rPr>
        <w:t>ов автомобилей с применением газовозвратных систем;</w:t>
      </w:r>
    </w:p>
    <w:p w14:paraId="2FEE120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организовать сбор поверхностно-ливневых стоков с локальной очисткой;</w:t>
      </w:r>
    </w:p>
    <w:p w14:paraId="5B35B15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создавать зеленые зоны вокруг АЗС с учетом зоны загрязнения и эффектом аккумуляции загрязняющих веществ.</w:t>
      </w:r>
    </w:p>
    <w:p w14:paraId="35E03B0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Охрану поверхностных и под</w:t>
      </w:r>
      <w:r>
        <w:rPr>
          <w:rFonts w:ascii="Times New Roman" w:hAnsi="Times New Roman" w:cs="Times New Roman"/>
          <w:sz w:val="24"/>
          <w:szCs w:val="24"/>
        </w:rPr>
        <w:t xml:space="preserve">земных вод от загрязнения производить согласно </w:t>
      </w:r>
      <w:hyperlink r:id="rId89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[14], [15]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465EA0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11.3 Проведение мероприятий по определению загазованности воздуха, по ликвидации аварийных проливов и утечек нефтепро</w:t>
      </w:r>
      <w:r>
        <w:rPr>
          <w:rFonts w:ascii="Times New Roman" w:hAnsi="Times New Roman" w:cs="Times New Roman"/>
          <w:sz w:val="24"/>
          <w:szCs w:val="24"/>
        </w:rPr>
        <w:t>дуктов, в том числе сбор и вывоз загрязненных почв, производить согласно действующих нормативных документов экологической безопасности.</w:t>
      </w:r>
    </w:p>
    <w:p w14:paraId="04A9187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11.4 Вывоз нефтесодержащих отходов, загрязненных сточных производственно-дождевых вод и мусора с территории АЗС должен б</w:t>
      </w:r>
      <w:r>
        <w:rPr>
          <w:rFonts w:ascii="Times New Roman" w:hAnsi="Times New Roman" w:cs="Times New Roman"/>
          <w:sz w:val="24"/>
          <w:szCs w:val="24"/>
        </w:rPr>
        <w:t>ыть регулярным, по мере накопления, и согласован с территориальными органами санитарно-эпидемиологического и экологического надзора.</w:t>
      </w:r>
    </w:p>
    <w:p w14:paraId="661C35E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11.5 Размер санитарно-защитной зоны (СЗЗ) для АЗС должен быть подтвержден расчетами рассеивания вредных веществ в атмосфере</w:t>
      </w:r>
      <w:r>
        <w:rPr>
          <w:rFonts w:ascii="Times New Roman" w:hAnsi="Times New Roman" w:cs="Times New Roman"/>
          <w:sz w:val="24"/>
          <w:szCs w:val="24"/>
        </w:rPr>
        <w:t xml:space="preserve"> и соответствовать [</w:t>
      </w:r>
      <w:hyperlink r:id="rId90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18</w:t>
        </w:r>
      </w:hyperlink>
      <w:r>
        <w:rPr>
          <w:rFonts w:ascii="Times New Roman" w:hAnsi="Times New Roman" w:cs="Times New Roman"/>
          <w:sz w:val="24"/>
          <w:szCs w:val="24"/>
        </w:rPr>
        <w:t>].</w:t>
      </w:r>
    </w:p>
    <w:p w14:paraId="634D440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11.6 Присутствие вредных веществ в воздухе рабочей зоны АЗС и на границе СЗЗ (для жилых районов) не должно превышать предельно-допустимых концентраций (</w:t>
      </w:r>
      <w:r>
        <w:rPr>
          <w:rFonts w:ascii="Times New Roman" w:hAnsi="Times New Roman" w:cs="Times New Roman"/>
          <w:sz w:val="24"/>
          <w:szCs w:val="24"/>
        </w:rPr>
        <w:t>ПДК).</w:t>
      </w:r>
    </w:p>
    <w:p w14:paraId="26386BB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11.7 При разработке технологической части проекта следует предусматривать мероприятия по сбору нефти и нефтепродуктов при авариях и ремонте, как из технологических сооружений, так и из трубопроводов, а так же сбор нефтепродуктов во всех точках возмож</w:t>
      </w:r>
      <w:r>
        <w:rPr>
          <w:rFonts w:ascii="Times New Roman" w:hAnsi="Times New Roman" w:cs="Times New Roman"/>
          <w:sz w:val="24"/>
          <w:szCs w:val="24"/>
        </w:rPr>
        <w:t>ных потерь.</w:t>
      </w:r>
    </w:p>
    <w:p w14:paraId="5D89C9E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11.8 Сброс нефтепродуктов при аварии в канализацию не допускается.</w:t>
      </w:r>
    </w:p>
    <w:p w14:paraId="0A14D05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11.9 Все оборудование, устанавливаемое на АЗС, должно удовлетворять условиям выполнения технологических операций механизированным способом и исключать загрязнение территории АЗС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9260B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11.10 Основные требования к системе контроля и автоматизации по защите окружающей среды:</w:t>
      </w:r>
    </w:p>
    <w:p w14:paraId="378553AE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предотвращение перелива нефти (нефтепродуктов) при поступлении их в резервуары путем автоматического перекрытия приемных электроприводных задвижек или остановки пр</w:t>
      </w:r>
      <w:r>
        <w:rPr>
          <w:rFonts w:ascii="Times New Roman" w:hAnsi="Times New Roman" w:cs="Times New Roman"/>
          <w:sz w:val="24"/>
          <w:szCs w:val="24"/>
        </w:rPr>
        <w:t>одуктовых насосов;</w:t>
      </w:r>
    </w:p>
    <w:p w14:paraId="10E8125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защита технологических трубопроводов объекта от разрыва при повышении давления на приеме со стороны подающего магистрального трубопровода;</w:t>
      </w:r>
    </w:p>
    <w:p w14:paraId="3213EB5F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контроль загазованности в помещениях машзалов насосных станций нефти и нефтепродуктов с помощь</w:t>
      </w:r>
      <w:r>
        <w:rPr>
          <w:rFonts w:ascii="Times New Roman" w:hAnsi="Times New Roman" w:cs="Times New Roman"/>
          <w:sz w:val="24"/>
          <w:szCs w:val="24"/>
        </w:rPr>
        <w:t>ю стационарных газоанализаторов;</w:t>
      </w:r>
    </w:p>
    <w:p w14:paraId="4139609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периодический контроль выбросов в атмосферу;</w:t>
      </w:r>
    </w:p>
    <w:p w14:paraId="513B933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контроль содержания нефти (нефтепродуктов) в очищенных сточных водах с помощью стационарных анализаторов (при наличии соответствующих приборов) или периодический контроль в л</w:t>
      </w:r>
      <w:r>
        <w:rPr>
          <w:rFonts w:ascii="Times New Roman" w:hAnsi="Times New Roman" w:cs="Times New Roman"/>
          <w:sz w:val="24"/>
          <w:szCs w:val="24"/>
        </w:rPr>
        <w:t>абораторных условиях.</w:t>
      </w:r>
    </w:p>
    <w:p w14:paraId="758A8ED2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11.11 При разработке генерального плана АЗС вертикальная планировка должна обеспечивать систему водоотвода.</w:t>
      </w:r>
    </w:p>
    <w:p w14:paraId="5F960E3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11.12 В предотвращения загрязнения грунтовых вод и прилегающих земель земляные очистные или защитные сооружения должны быть не</w:t>
      </w:r>
      <w:r>
        <w:rPr>
          <w:rFonts w:ascii="Times New Roman" w:hAnsi="Times New Roman" w:cs="Times New Roman"/>
          <w:sz w:val="24"/>
          <w:szCs w:val="24"/>
        </w:rPr>
        <w:t>фильтрующими (шламонокопители, пруды - отстойники, амбары и т.п.).</w:t>
      </w:r>
    </w:p>
    <w:p w14:paraId="1AAB4A0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11.13 Комплекс природоохранных мероприятий и полная компенсация за наносимый вред природной среде, определяются в результате проведения оценки воздействия на окружающую среду.</w:t>
      </w:r>
    </w:p>
    <w:p w14:paraId="38442C1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11.14 В проек</w:t>
      </w:r>
      <w:r>
        <w:rPr>
          <w:rFonts w:ascii="Times New Roman" w:hAnsi="Times New Roman" w:cs="Times New Roman"/>
          <w:sz w:val="24"/>
          <w:szCs w:val="24"/>
        </w:rPr>
        <w:t>тах АЗС должны быть предусмотрены системы постоянного контроля загазованности рабочих зон и приземной части территории с помощью стационарных (по мере их выпуска промышленностью) и переносных газоанализаторов. В период эксплуатации АЗС необходимо проводить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производственный мониторинг окружающей среды в соответствии с требованиями экологического законодательства Республики Казахстан.</w:t>
      </w:r>
    </w:p>
    <w:p w14:paraId="2A5D1D2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133C84B" w14:textId="77777777" w:rsidR="00000000" w:rsidRDefault="00B84181">
      <w:pPr>
        <w:pStyle w:val="a00"/>
        <w:ind w:firstLine="403"/>
        <w:jc w:val="both"/>
      </w:pPr>
      <w:bookmarkStart w:id="3" w:name="_Toc328595571"/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bookmarkEnd w:id="3"/>
    </w:p>
    <w:p w14:paraId="4A97B365" w14:textId="77777777" w:rsidR="00000000" w:rsidRDefault="00B84181">
      <w:pPr>
        <w:jc w:val="center"/>
      </w:pPr>
      <w:r>
        <w:rPr>
          <w:rStyle w:val="s1"/>
        </w:rPr>
        <w:t>12 ТРЕБОВАНИЯ К ЭЛЕКТРОХИМИЧЕСКОЙ ЗАЩИТЕ</w:t>
      </w:r>
    </w:p>
    <w:p w14:paraId="38CA14D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B8E4C3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12.1 Проектируемые стальные подземные сооружения АЗС подлежат комплексной защите от почвенной коррозии защитными покрытиями и средствами электрохимической защиты.</w:t>
      </w:r>
    </w:p>
    <w:p w14:paraId="5D0E4766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12.2 Электрохимическую защиту коммуникаций проектируемой площадки АЗС следует выполнять с учетом электрохимической защиты примыкающих площадочных и линейных сооружений. При этом защита не должна оказывать вредное влияние на другие сооружения АЗС.</w:t>
      </w:r>
    </w:p>
    <w:p w14:paraId="07D5EC19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4CF3EF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0DAF794D" w14:textId="77777777" w:rsidR="00000000" w:rsidRDefault="00B84181">
      <w:pPr>
        <w:jc w:val="center"/>
      </w:pPr>
      <w:r>
        <w:rPr>
          <w:rStyle w:val="s1"/>
        </w:rPr>
        <w:t>13 ТР</w:t>
      </w:r>
      <w:r>
        <w:rPr>
          <w:rStyle w:val="s1"/>
        </w:rPr>
        <w:t>ЕБОВАНИЯ К ЭКСПЛУАТАЦИИ АЗС</w:t>
      </w:r>
      <w:r>
        <w:rPr>
          <w:rStyle w:val="s1"/>
        </w:rPr>
        <w:br/>
      </w:r>
      <w:r>
        <w:rPr>
          <w:rStyle w:val="s1"/>
        </w:rPr>
        <w:br/>
        <w:t>13.1 Общие требования</w:t>
      </w:r>
    </w:p>
    <w:p w14:paraId="1FCD443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20BE78C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Эксплуатация АЗС производится в соответствии с действующим законодательством и техническим регламентом «Требованиями промышленной безопасности при эксплуатации нефтебаз и автозаправочных станций».</w:t>
      </w:r>
    </w:p>
    <w:p w14:paraId="462D184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B084FE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18EE260A" w14:textId="77777777" w:rsidR="00000000" w:rsidRDefault="00B84181">
      <w:pPr>
        <w:jc w:val="center"/>
      </w:pPr>
      <w:r>
        <w:rPr>
          <w:rStyle w:val="s1"/>
        </w:rPr>
        <w:t>13</w:t>
      </w:r>
      <w:r>
        <w:rPr>
          <w:rStyle w:val="s1"/>
        </w:rPr>
        <w:t xml:space="preserve">.2 Требования к безопасности при обслуживании машин и оборудования </w:t>
      </w:r>
    </w:p>
    <w:p w14:paraId="03360E4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BCF4A1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13.2.1 При эксплуатации АЗС должны приниматься меры по предупреждению загрязнения почвы, воды открытых водоемов, атмосферного воздуха.</w:t>
      </w:r>
    </w:p>
    <w:p w14:paraId="6A59E49D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13.2.2 Оборудование, обеспечивающее контроль уровня</w:t>
      </w:r>
      <w:r>
        <w:rPr>
          <w:rFonts w:ascii="Times New Roman" w:hAnsi="Times New Roman" w:cs="Times New Roman"/>
          <w:sz w:val="24"/>
          <w:szCs w:val="24"/>
        </w:rPr>
        <w:t xml:space="preserve"> топлива в резервуарах при сливе топлива должно находиться в исправном состоянии и периодически контролироваться.</w:t>
      </w:r>
    </w:p>
    <w:p w14:paraId="15A45BD7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13.2.3 На всех АЗС должны быть медицинские аптечки и средствами индивидуальной защиты персонала [</w:t>
      </w:r>
      <w:hyperlink r:id="rId91" w:anchor="sub_id=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5D6403C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0F287E4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3542D6A" w14:textId="77777777" w:rsidR="00000000" w:rsidRDefault="00B84181">
      <w:pPr>
        <w:jc w:val="center"/>
      </w:pPr>
      <w:r>
        <w:rPr>
          <w:rStyle w:val="s1"/>
        </w:rPr>
        <w:t>14 ТРЕБОВАНИЯ БЕЗОПАСНОСТИ ОТ НЕСЧАСТНЫХ СЛУЧАЕВ И ДОСТУПНОСТИ ПОЛЬЗОВАНИИ</w:t>
      </w:r>
    </w:p>
    <w:p w14:paraId="5F5F117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D2D4FBA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14.1 При проектировании АЗС должны быть выполнены конкретные мероприятия по доступности территории для инвалидов и других маломобильных</w:t>
      </w:r>
      <w:r>
        <w:rPr>
          <w:rFonts w:ascii="Times New Roman" w:hAnsi="Times New Roman" w:cs="Times New Roman"/>
          <w:sz w:val="24"/>
          <w:szCs w:val="24"/>
        </w:rPr>
        <w:t xml:space="preserve"> групп населения с учетом местных условий и дополнительных требований </w:t>
      </w:r>
      <w:hyperlink r:id="rId92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СН РК 3.06-01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E588271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14.2 Для обеспечения доступа водителей и пассажиров маломобильных групп населения к ААЗС должны быть преду</w:t>
      </w:r>
      <w:r>
        <w:rPr>
          <w:rFonts w:ascii="Times New Roman" w:hAnsi="Times New Roman" w:cs="Times New Roman"/>
          <w:sz w:val="24"/>
          <w:szCs w:val="24"/>
        </w:rPr>
        <w:t>смотрены:</w:t>
      </w:r>
    </w:p>
    <w:p w14:paraId="1490E3C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покрытия, которые не допускают скольжения при намокании;</w:t>
      </w:r>
    </w:p>
    <w:p w14:paraId="157FCC2C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условия беспрепятственного и удобного передвижения маломобильных групп населения по участку автоматической автозаправочной станции. </w:t>
      </w:r>
    </w:p>
    <w:p w14:paraId="62C87D43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14.3 Въезд на территорию автозаправочной станции обору</w:t>
      </w:r>
      <w:r>
        <w:rPr>
          <w:rFonts w:ascii="Times New Roman" w:hAnsi="Times New Roman" w:cs="Times New Roman"/>
          <w:sz w:val="24"/>
          <w:szCs w:val="24"/>
        </w:rPr>
        <w:t>дуется доступными для инвалидов элементами информации об объекте.</w:t>
      </w:r>
    </w:p>
    <w:p w14:paraId="407A65E8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14.4 Система средств информации доступных для посещения маломобильных групп населения должна обеспечивать непрерывность информации, своевременное ориентирование и однозначное опознание объек</w:t>
      </w:r>
      <w:r>
        <w:rPr>
          <w:rFonts w:ascii="Times New Roman" w:hAnsi="Times New Roman" w:cs="Times New Roman"/>
          <w:sz w:val="24"/>
          <w:szCs w:val="24"/>
        </w:rPr>
        <w:t>тов и мест посещения. Система средств информации должна давать информацию об ассортименте предоставляемых услуг, расположении путей эвакуации, предупреждать об опасности в экстремальных ситуациях и т.п.</w:t>
      </w:r>
    </w:p>
    <w:p w14:paraId="32A444B5" w14:textId="77777777" w:rsidR="00000000" w:rsidRDefault="00B84181">
      <w:pPr>
        <w:pStyle w:val="a00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14.5 Визуальная информация должна быть расположена на</w:t>
      </w:r>
      <w:r>
        <w:rPr>
          <w:rFonts w:ascii="Times New Roman" w:hAnsi="Times New Roman" w:cs="Times New Roman"/>
          <w:sz w:val="24"/>
          <w:szCs w:val="24"/>
        </w:rPr>
        <w:t xml:space="preserve"> контрастном фоне с размерами знаков, соответствующими расстоянию рассмотрения, и увязана с художественным решением интерьера.</w:t>
      </w:r>
    </w:p>
    <w:p w14:paraId="62EC9BE8" w14:textId="77777777" w:rsidR="00000000" w:rsidRDefault="00B84181">
      <w:pPr>
        <w:ind w:firstLine="403"/>
        <w:jc w:val="both"/>
      </w:pPr>
      <w:r>
        <w:rPr>
          <w:b/>
          <w:bCs/>
        </w:rPr>
        <w:t> </w:t>
      </w:r>
    </w:p>
    <w:p w14:paraId="2A26106A" w14:textId="77777777" w:rsidR="00000000" w:rsidRDefault="00B84181">
      <w:pPr>
        <w:ind w:firstLine="403"/>
        <w:jc w:val="both"/>
      </w:pPr>
      <w:r>
        <w:t> </w:t>
      </w:r>
    </w:p>
    <w:p w14:paraId="11507306" w14:textId="77777777" w:rsidR="00000000" w:rsidRDefault="00B84181">
      <w:pPr>
        <w:jc w:val="center"/>
      </w:pPr>
      <w:r>
        <w:rPr>
          <w:rStyle w:val="s1"/>
        </w:rPr>
        <w:t>БИБЛИОГРАФИЯ</w:t>
      </w:r>
    </w:p>
    <w:p w14:paraId="56596FB7" w14:textId="77777777" w:rsidR="00000000" w:rsidRDefault="00B84181">
      <w:pPr>
        <w:ind w:firstLine="403"/>
        <w:jc w:val="both"/>
      </w:pPr>
      <w:r>
        <w:rPr>
          <w:b/>
          <w:bCs/>
        </w:rPr>
        <w:t> </w:t>
      </w:r>
    </w:p>
    <w:p w14:paraId="401FA4B5" w14:textId="77777777" w:rsidR="00000000" w:rsidRDefault="00B84181">
      <w:pPr>
        <w:ind w:firstLine="403"/>
        <w:jc w:val="both"/>
      </w:pPr>
      <w:r>
        <w:t xml:space="preserve">[1] </w:t>
      </w:r>
      <w:hyperlink r:id="rId93" w:history="1">
        <w:r>
          <w:rPr>
            <w:rStyle w:val="a3"/>
          </w:rPr>
          <w:t>СН РК 1.02-03-2011</w:t>
        </w:r>
      </w:hyperlink>
      <w:r>
        <w:t xml:space="preserve"> Порядок разработки, согласования, утверждения и состав проектной документации на строительство.</w:t>
      </w:r>
    </w:p>
    <w:p w14:paraId="18FE9CCE" w14:textId="77777777" w:rsidR="00000000" w:rsidRDefault="00B84181">
      <w:pPr>
        <w:ind w:firstLine="403"/>
        <w:jc w:val="both"/>
      </w:pPr>
      <w:r>
        <w:t xml:space="preserve">[2] СН РК 2.01-06-2013 Защита строительных конструкций от коррозии. </w:t>
      </w:r>
    </w:p>
    <w:p w14:paraId="7AD257A2" w14:textId="77777777" w:rsidR="00000000" w:rsidRDefault="00B84181">
      <w:pPr>
        <w:ind w:firstLine="403"/>
        <w:jc w:val="both"/>
      </w:pPr>
      <w:r>
        <w:t xml:space="preserve">[3] </w:t>
      </w:r>
      <w:hyperlink r:id="rId94" w:history="1">
        <w:r>
          <w:rPr>
            <w:rStyle w:val="a3"/>
          </w:rPr>
          <w:t>СНиП РК 2.02-05-2009</w:t>
        </w:r>
      </w:hyperlink>
      <w:r>
        <w:t>* Пожарная безопасность зданий и сооружений.</w:t>
      </w:r>
    </w:p>
    <w:p w14:paraId="7278E905" w14:textId="77777777" w:rsidR="00000000" w:rsidRDefault="00B84181">
      <w:pPr>
        <w:ind w:firstLine="403"/>
        <w:jc w:val="both"/>
      </w:pPr>
      <w:r>
        <w:t>[4] СН РК 2.02-06-2012 Пожарная автоматика зданий и сооружений.</w:t>
      </w:r>
    </w:p>
    <w:p w14:paraId="239058BC" w14:textId="77777777" w:rsidR="00000000" w:rsidRDefault="00B84181">
      <w:pPr>
        <w:ind w:firstLine="403"/>
        <w:jc w:val="both"/>
      </w:pPr>
      <w:r>
        <w:t xml:space="preserve">[5] </w:t>
      </w:r>
      <w:hyperlink r:id="rId95" w:history="1">
        <w:r>
          <w:rPr>
            <w:rStyle w:val="a3"/>
          </w:rPr>
          <w:t>СНиП 2.04.03-85</w:t>
        </w:r>
      </w:hyperlink>
      <w:r>
        <w:t xml:space="preserve"> Канализация. Наружные сети и сооружения. и сельских поселений.</w:t>
      </w:r>
    </w:p>
    <w:p w14:paraId="73A8D7C5" w14:textId="77777777" w:rsidR="00000000" w:rsidRDefault="00B84181">
      <w:pPr>
        <w:ind w:firstLine="403"/>
        <w:jc w:val="both"/>
      </w:pPr>
      <w:r>
        <w:t xml:space="preserve">[6] </w:t>
      </w:r>
      <w:hyperlink r:id="rId96" w:history="1">
        <w:r>
          <w:rPr>
            <w:rStyle w:val="a3"/>
          </w:rPr>
          <w:t>СНиП РК 3.02-09-2010</w:t>
        </w:r>
      </w:hyperlink>
      <w:r>
        <w:t xml:space="preserve"> Производственные здания</w:t>
      </w:r>
      <w:r>
        <w:t>.</w:t>
      </w:r>
    </w:p>
    <w:p w14:paraId="2F6A989A" w14:textId="77777777" w:rsidR="00000000" w:rsidRDefault="00B84181">
      <w:pPr>
        <w:ind w:firstLine="403"/>
        <w:jc w:val="both"/>
      </w:pPr>
      <w:r>
        <w:t xml:space="preserve">[7] </w:t>
      </w:r>
      <w:hyperlink r:id="rId97" w:history="1">
        <w:r>
          <w:rPr>
            <w:rStyle w:val="a3"/>
          </w:rPr>
          <w:t>СНиП РК 4.01-02-2009</w:t>
        </w:r>
      </w:hyperlink>
      <w:r>
        <w:t xml:space="preserve"> Водоснабжение. Наружные сети и сооружения.</w:t>
      </w:r>
    </w:p>
    <w:p w14:paraId="276D257D" w14:textId="77777777" w:rsidR="00000000" w:rsidRDefault="00B84181">
      <w:pPr>
        <w:ind w:firstLine="403"/>
        <w:jc w:val="both"/>
      </w:pPr>
      <w:r>
        <w:t xml:space="preserve">[8] </w:t>
      </w:r>
      <w:hyperlink r:id="rId98" w:history="1">
        <w:r>
          <w:rPr>
            <w:rStyle w:val="a3"/>
          </w:rPr>
          <w:t>СН РК 4.01-02-2011</w:t>
        </w:r>
      </w:hyperlink>
      <w:r>
        <w:t xml:space="preserve"> Внутренний водопровод и канализац</w:t>
      </w:r>
      <w:r>
        <w:t>ия зданий и сооружений.</w:t>
      </w:r>
    </w:p>
    <w:p w14:paraId="2143E236" w14:textId="77777777" w:rsidR="00000000" w:rsidRDefault="00B84181">
      <w:pPr>
        <w:ind w:firstLine="403"/>
        <w:jc w:val="both"/>
      </w:pPr>
      <w:r>
        <w:t xml:space="preserve">[9] </w:t>
      </w:r>
      <w:hyperlink r:id="rId99" w:history="1">
        <w:r>
          <w:rPr>
            <w:rStyle w:val="a3"/>
          </w:rPr>
          <w:t>СН РК 4.02-02-2011</w:t>
        </w:r>
      </w:hyperlink>
      <w:r>
        <w:t xml:space="preserve"> Отопление, вентиляция и кондиционирование воздуха.</w:t>
      </w:r>
    </w:p>
    <w:p w14:paraId="4449F521" w14:textId="77777777" w:rsidR="00000000" w:rsidRDefault="00B84181">
      <w:pPr>
        <w:ind w:firstLine="403"/>
        <w:jc w:val="both"/>
      </w:pPr>
      <w:r>
        <w:t>[10] СН РК 4.04-20-2013 Электротехнические устройства.</w:t>
      </w:r>
    </w:p>
    <w:p w14:paraId="644DBFB7" w14:textId="77777777" w:rsidR="00000000" w:rsidRDefault="00B84181">
      <w:pPr>
        <w:ind w:firstLine="403"/>
        <w:jc w:val="both"/>
      </w:pPr>
      <w:r>
        <w:t xml:space="preserve">[11] </w:t>
      </w:r>
      <w:hyperlink r:id="rId100" w:history="1">
        <w:r>
          <w:rPr>
            <w:rStyle w:val="a3"/>
          </w:rPr>
          <w:t>ГОСТ 12.1.029-80</w:t>
        </w:r>
      </w:hyperlink>
      <w:r>
        <w:t xml:space="preserve"> Система стандартов безопасности труда. Средства и методы защиты от шума. Классификация.</w:t>
      </w:r>
    </w:p>
    <w:p w14:paraId="15C0A953" w14:textId="77777777" w:rsidR="00000000" w:rsidRDefault="00B84181">
      <w:pPr>
        <w:ind w:firstLine="403"/>
        <w:jc w:val="both"/>
      </w:pPr>
      <w:r>
        <w:t>[12] ГОСТ 12.4.051-87 Система стандартов безопасности труда. Средства индивидуальной защиты органа слуха. Общие техниче</w:t>
      </w:r>
      <w:r>
        <w:t>ские требования и методы испытаний.</w:t>
      </w:r>
    </w:p>
    <w:p w14:paraId="1B2C8077" w14:textId="77777777" w:rsidR="00000000" w:rsidRDefault="00B84181">
      <w:pPr>
        <w:ind w:firstLine="403"/>
        <w:jc w:val="both"/>
      </w:pPr>
      <w:r>
        <w:t xml:space="preserve">[13] </w:t>
      </w:r>
      <w:hyperlink r:id="rId101" w:history="1">
        <w:r>
          <w:rPr>
            <w:rStyle w:val="a3"/>
          </w:rPr>
          <w:t>ГОСТ 1510-84</w:t>
        </w:r>
      </w:hyperlink>
      <w:r>
        <w:t xml:space="preserve"> Нефть и нефтепродукты. Маркировка, упаковка, транспортирование и хранение.</w:t>
      </w:r>
    </w:p>
    <w:p w14:paraId="15490842" w14:textId="77777777" w:rsidR="00000000" w:rsidRDefault="00B84181">
      <w:pPr>
        <w:ind w:firstLine="403"/>
        <w:jc w:val="both"/>
      </w:pPr>
      <w:r>
        <w:t xml:space="preserve">[14] </w:t>
      </w:r>
      <w:hyperlink r:id="rId102" w:history="1">
        <w:r>
          <w:rPr>
            <w:rStyle w:val="a3"/>
          </w:rPr>
          <w:t>ГОСТ 17.1.3.05-82</w:t>
        </w:r>
      </w:hyperlink>
      <w:r>
        <w:t xml:space="preserve"> Охрана природы. Гидросфера. Общие требования к охране поверхностных и подземных вод от загрязнения нефтью и нефтепродуктами.</w:t>
      </w:r>
    </w:p>
    <w:p w14:paraId="2DCE9A34" w14:textId="77777777" w:rsidR="00000000" w:rsidRDefault="00B84181">
      <w:pPr>
        <w:ind w:firstLine="403"/>
        <w:jc w:val="both"/>
      </w:pPr>
      <w:r>
        <w:t xml:space="preserve">[15] </w:t>
      </w:r>
      <w:hyperlink r:id="rId103" w:history="1">
        <w:r>
          <w:rPr>
            <w:rStyle w:val="a3"/>
          </w:rPr>
          <w:t>ГОСТ 17.1.3.06-82</w:t>
        </w:r>
      </w:hyperlink>
      <w:r>
        <w:t xml:space="preserve"> Охрана природы. Г</w:t>
      </w:r>
      <w:r>
        <w:t>идросфера. Общие требования к охране подземных вод.</w:t>
      </w:r>
    </w:p>
    <w:p w14:paraId="69FE88A4" w14:textId="77777777" w:rsidR="00000000" w:rsidRDefault="00B84181">
      <w:pPr>
        <w:ind w:firstLine="403"/>
        <w:jc w:val="both"/>
      </w:pPr>
      <w:r>
        <w:t xml:space="preserve">[16] </w:t>
      </w:r>
      <w:hyperlink r:id="rId104" w:history="1">
        <w:r>
          <w:rPr>
            <w:rStyle w:val="a3"/>
          </w:rPr>
          <w:t>ГОСТ 17032-71</w:t>
        </w:r>
      </w:hyperlink>
      <w:r>
        <w:t xml:space="preserve"> Резервуары стальные горизонтальные для нефтепродуктов. Типы и основные размеры.</w:t>
      </w:r>
    </w:p>
    <w:p w14:paraId="64CCEDEB" w14:textId="77777777" w:rsidR="00000000" w:rsidRDefault="00B84181">
      <w:pPr>
        <w:ind w:firstLine="403"/>
        <w:jc w:val="both"/>
      </w:pPr>
      <w:r>
        <w:t xml:space="preserve">[17] </w:t>
      </w:r>
      <w:hyperlink r:id="rId105" w:history="1">
        <w:r>
          <w:rPr>
            <w:rStyle w:val="a3"/>
          </w:rPr>
          <w:t>ВСН 01-89</w:t>
        </w:r>
      </w:hyperlink>
      <w:r>
        <w:t xml:space="preserve"> Предприятия по обслуживанию автомобилей.</w:t>
      </w:r>
    </w:p>
    <w:p w14:paraId="24D03141" w14:textId="77777777" w:rsidR="00000000" w:rsidRDefault="00B84181">
      <w:pPr>
        <w:ind w:firstLine="403"/>
        <w:jc w:val="both"/>
      </w:pPr>
      <w:r>
        <w:t xml:space="preserve">[18] </w:t>
      </w:r>
      <w:hyperlink r:id="rId106" w:history="1">
        <w:r>
          <w:rPr>
            <w:rStyle w:val="a3"/>
          </w:rPr>
          <w:t>Санитарно-эпидемиологические правила и нормы</w:t>
        </w:r>
      </w:hyperlink>
      <w:r>
        <w:t xml:space="preserve"> «Санитарно-эпидемиологические требования к качеству воды цент</w:t>
      </w:r>
      <w:r>
        <w:t>рализованных систем питьевого водоснабжения», утвержденных приказом и.о. Министра здравоохранения Республики Казахстан от 28 июня 2004 года № 506.</w:t>
      </w:r>
    </w:p>
    <w:p w14:paraId="61FE5F21" w14:textId="77777777" w:rsidR="00000000" w:rsidRDefault="00B84181">
      <w:pPr>
        <w:ind w:firstLine="403"/>
        <w:jc w:val="both"/>
      </w:pPr>
      <w:r>
        <w:t>[19] СанПиН 1.02.006-94 Санитарные нормы микроклимата производственных помещений.</w:t>
      </w:r>
    </w:p>
    <w:p w14:paraId="769470FE" w14:textId="77777777" w:rsidR="00000000" w:rsidRDefault="00B84181">
      <w:pPr>
        <w:ind w:firstLine="403"/>
        <w:jc w:val="both"/>
      </w:pPr>
      <w:r>
        <w:t> </w:t>
      </w:r>
    </w:p>
    <w:p w14:paraId="37BFB1B7" w14:textId="77777777" w:rsidR="00000000" w:rsidRDefault="00B84181">
      <w:pPr>
        <w:ind w:firstLine="400"/>
        <w:jc w:val="both"/>
      </w:pPr>
      <w:r>
        <w:rPr>
          <w:rStyle w:val="s0"/>
          <w:b/>
          <w:bCs/>
        </w:rPr>
        <w:t>УДК 658.562 МКС 91.020</w:t>
      </w:r>
    </w:p>
    <w:p w14:paraId="5011939E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4D5901F1" w14:textId="77777777" w:rsidR="00000000" w:rsidRDefault="00B84181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автозаправочная станция, генеральный план, расстояния между зданиями и сооружениями, вертикальная планировка, инженерные сети, санитарно-защитная зона. </w:t>
      </w:r>
    </w:p>
    <w:p w14:paraId="6AAC69D1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73646D03" w14:textId="77777777" w:rsidR="00000000" w:rsidRDefault="00B84181">
      <w:pPr>
        <w:ind w:firstLine="400"/>
        <w:jc w:val="both"/>
      </w:pPr>
      <w:r>
        <w:rPr>
          <w:rStyle w:val="s0"/>
        </w:rPr>
        <w:t> </w:t>
      </w:r>
    </w:p>
    <w:p w14:paraId="6EB6F01E" w14:textId="77777777" w:rsidR="00000000" w:rsidRDefault="00B84181">
      <w:pPr>
        <w:ind w:firstLine="403"/>
        <w:jc w:val="both"/>
      </w:pPr>
      <w:r>
        <w:t> </w:t>
      </w:r>
    </w:p>
    <w:sectPr w:rsidR="00000000">
      <w:headerReference w:type="even" r:id="rId107"/>
      <w:headerReference w:type="default" r:id="rId108"/>
      <w:footerReference w:type="even" r:id="rId109"/>
      <w:footerReference w:type="default" r:id="rId110"/>
      <w:headerReference w:type="first" r:id="rId111"/>
      <w:footerReference w:type="first" r:id="rId1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74BC7" w14:textId="77777777" w:rsidR="00B84181" w:rsidRDefault="00B84181" w:rsidP="00B84181">
      <w:r>
        <w:separator/>
      </w:r>
    </w:p>
  </w:endnote>
  <w:endnote w:type="continuationSeparator" w:id="0">
    <w:p w14:paraId="07DAA766" w14:textId="77777777" w:rsidR="00B84181" w:rsidRDefault="00B84181" w:rsidP="00B8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450DA" w14:textId="77777777" w:rsidR="00B84181" w:rsidRDefault="00B8418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82255" w14:textId="77777777" w:rsidR="00B84181" w:rsidRDefault="00B8418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454FB" w14:textId="77777777" w:rsidR="00B84181" w:rsidRDefault="00B841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533E7" w14:textId="77777777" w:rsidR="00B84181" w:rsidRDefault="00B84181" w:rsidP="00B84181">
      <w:r>
        <w:separator/>
      </w:r>
    </w:p>
  </w:footnote>
  <w:footnote w:type="continuationSeparator" w:id="0">
    <w:p w14:paraId="1139172E" w14:textId="77777777" w:rsidR="00B84181" w:rsidRDefault="00B84181" w:rsidP="00B84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F1F5F" w14:textId="77777777" w:rsidR="00B84181" w:rsidRDefault="00B8418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72B4A" w14:textId="77777777" w:rsidR="00B84181" w:rsidRDefault="00B84181" w:rsidP="00B8418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19746FE" w14:textId="77777777" w:rsidR="00B84181" w:rsidRDefault="00B84181" w:rsidP="00B8418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3.03-07-2012 «Технологическое проектирование. Автозаправочные станции стационарного типа»</w:t>
    </w:r>
  </w:p>
  <w:p w14:paraId="60D39F3A" w14:textId="438B30C6" w:rsidR="00B84181" w:rsidRPr="00B84181" w:rsidRDefault="00B84181" w:rsidP="00B8418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4A512" w14:textId="77777777" w:rsidR="00B84181" w:rsidRDefault="00B841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81"/>
    <w:rsid w:val="00B8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CEBD2"/>
  <w15:chartTrackingRefBased/>
  <w15:docId w15:val="{50DEAF0A-A900-498C-9CF8-E4F9F7DC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a00">
    <w:name w:val="a0"/>
    <w:basedOn w:val="a"/>
    <w:rPr>
      <w:rFonts w:ascii="Calibri" w:hAnsi="Calibri" w:cs="Calibri"/>
      <w:color w:val="auto"/>
      <w:sz w:val="22"/>
      <w:szCs w:val="22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841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18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841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18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038392" TargetMode="External"/><Relationship Id="rId21" Type="http://schemas.openxmlformats.org/officeDocument/2006/relationships/hyperlink" Target="http://online.zakon.kz/Document/?doc_id=39038392" TargetMode="External"/><Relationship Id="rId42" Type="http://schemas.openxmlformats.org/officeDocument/2006/relationships/hyperlink" Target="http://online.zakon.kz/Document/?doc_id=30184406" TargetMode="External"/><Relationship Id="rId47" Type="http://schemas.openxmlformats.org/officeDocument/2006/relationships/hyperlink" Target="http://online.zakon.kz/Document/?doc_id=36077358" TargetMode="External"/><Relationship Id="rId63" Type="http://schemas.openxmlformats.org/officeDocument/2006/relationships/hyperlink" Target="http://online.zakon.kz/Document/?doc_id=30377519" TargetMode="External"/><Relationship Id="rId68" Type="http://schemas.openxmlformats.org/officeDocument/2006/relationships/hyperlink" Target="http://online.zakon.kz/Document/?doc_id=30377519" TargetMode="External"/><Relationship Id="rId84" Type="http://schemas.openxmlformats.org/officeDocument/2006/relationships/hyperlink" Target="http://online.zakon.kz/Document/?doc_id=39038392" TargetMode="External"/><Relationship Id="rId89" Type="http://schemas.openxmlformats.org/officeDocument/2006/relationships/hyperlink" Target="http://online.zakon.kz/Document/?doc_id=39038392" TargetMode="External"/><Relationship Id="rId112" Type="http://schemas.openxmlformats.org/officeDocument/2006/relationships/footer" Target="footer3.xml"/><Relationship Id="rId16" Type="http://schemas.openxmlformats.org/officeDocument/2006/relationships/hyperlink" Target="http://online.zakon.kz/Document/?doc_id=39038392" TargetMode="External"/><Relationship Id="rId107" Type="http://schemas.openxmlformats.org/officeDocument/2006/relationships/header" Target="header1.xml"/><Relationship Id="rId11" Type="http://schemas.openxmlformats.org/officeDocument/2006/relationships/hyperlink" Target="http://online.zakon.kz/Document/?doc_id=39038392" TargetMode="External"/><Relationship Id="rId32" Type="http://schemas.openxmlformats.org/officeDocument/2006/relationships/hyperlink" Target="http://online.zakon.kz/Document/?doc_id=1030549" TargetMode="External"/><Relationship Id="rId37" Type="http://schemas.openxmlformats.org/officeDocument/2006/relationships/hyperlink" Target="http://online.zakon.kz/Document/?doc_id=1034904" TargetMode="External"/><Relationship Id="rId53" Type="http://schemas.openxmlformats.org/officeDocument/2006/relationships/hyperlink" Target="http://online.zakon.kz/Document/?doc_id=39038392" TargetMode="External"/><Relationship Id="rId58" Type="http://schemas.openxmlformats.org/officeDocument/2006/relationships/hyperlink" Target="http://online.zakon.kz/Document/?doc_id=36285575" TargetMode="External"/><Relationship Id="rId74" Type="http://schemas.openxmlformats.org/officeDocument/2006/relationships/hyperlink" Target="http://online.zakon.kz/Document/?doc_id=30377519" TargetMode="External"/><Relationship Id="rId79" Type="http://schemas.openxmlformats.org/officeDocument/2006/relationships/hyperlink" Target="http://online.zakon.kz/Document/?doc_id=39038392" TargetMode="External"/><Relationship Id="rId102" Type="http://schemas.openxmlformats.org/officeDocument/2006/relationships/hyperlink" Target="http://online.zakon.kz/Document/?doc_id=30039527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9038392" TargetMode="External"/><Relationship Id="rId95" Type="http://schemas.openxmlformats.org/officeDocument/2006/relationships/hyperlink" Target="http://online.zakon.kz/Document/?doc_id=1047208" TargetMode="External"/><Relationship Id="rId22" Type="http://schemas.openxmlformats.org/officeDocument/2006/relationships/hyperlink" Target="http://online.zakon.kz/Document/?doc_id=39038392" TargetMode="External"/><Relationship Id="rId27" Type="http://schemas.openxmlformats.org/officeDocument/2006/relationships/hyperlink" Target="http://online.zakon.kz/Document/?doc_id=39038392" TargetMode="External"/><Relationship Id="rId43" Type="http://schemas.openxmlformats.org/officeDocument/2006/relationships/hyperlink" Target="http://online.zakon.kz/Document/?doc_id=30203458" TargetMode="External"/><Relationship Id="rId48" Type="http://schemas.openxmlformats.org/officeDocument/2006/relationships/hyperlink" Target="http://online.zakon.kz/Document/?doc_id=30002382" TargetMode="External"/><Relationship Id="rId64" Type="http://schemas.openxmlformats.org/officeDocument/2006/relationships/hyperlink" Target="http://online.zakon.kz/Document/?doc_id=38050282" TargetMode="External"/><Relationship Id="rId69" Type="http://schemas.openxmlformats.org/officeDocument/2006/relationships/hyperlink" Target="http://online.zakon.kz/Document/?doc_id=30944162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://online.zakon.kz/Document/?doc_id=39038392" TargetMode="External"/><Relationship Id="rId85" Type="http://schemas.openxmlformats.org/officeDocument/2006/relationships/hyperlink" Target="http://online.zakon.kz/Document/?doc_id=39038392" TargetMode="External"/><Relationship Id="rId12" Type="http://schemas.openxmlformats.org/officeDocument/2006/relationships/hyperlink" Target="http://online.zakon.kz/Document/?doc_id=39038392" TargetMode="External"/><Relationship Id="rId17" Type="http://schemas.openxmlformats.org/officeDocument/2006/relationships/hyperlink" Target="http://online.zakon.kz/Document/?doc_id=39038392" TargetMode="External"/><Relationship Id="rId33" Type="http://schemas.openxmlformats.org/officeDocument/2006/relationships/hyperlink" Target="http://online.zakon.kz/Document/?doc_id=1006752" TargetMode="External"/><Relationship Id="rId38" Type="http://schemas.openxmlformats.org/officeDocument/2006/relationships/hyperlink" Target="http://online.zakon.kz/Document/?doc_id=30770874" TargetMode="External"/><Relationship Id="rId59" Type="http://schemas.openxmlformats.org/officeDocument/2006/relationships/hyperlink" Target="http://online.zakon.kz/Document/?doc_id=39038392" TargetMode="External"/><Relationship Id="rId103" Type="http://schemas.openxmlformats.org/officeDocument/2006/relationships/hyperlink" Target="http://online.zakon.kz/Document/?doc_id=30039528" TargetMode="External"/><Relationship Id="rId108" Type="http://schemas.openxmlformats.org/officeDocument/2006/relationships/header" Target="header2.xml"/><Relationship Id="rId54" Type="http://schemas.openxmlformats.org/officeDocument/2006/relationships/hyperlink" Target="http://online.zakon.kz/Document/?link_id=1005031647" TargetMode="External"/><Relationship Id="rId70" Type="http://schemas.openxmlformats.org/officeDocument/2006/relationships/hyperlink" Target="http://online.zakon.kz/Document/?doc_id=39038392" TargetMode="External"/><Relationship Id="rId75" Type="http://schemas.openxmlformats.org/officeDocument/2006/relationships/hyperlink" Target="http://online.zakon.kz/Document/?doc_id=39038392" TargetMode="External"/><Relationship Id="rId91" Type="http://schemas.openxmlformats.org/officeDocument/2006/relationships/hyperlink" Target="http://online.zakon.kz/Document/?doc_id=39038392" TargetMode="External"/><Relationship Id="rId96" Type="http://schemas.openxmlformats.org/officeDocument/2006/relationships/hyperlink" Target="http://online.zakon.kz/Document/?doc_id=31029092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038392" TargetMode="External"/><Relationship Id="rId15" Type="http://schemas.openxmlformats.org/officeDocument/2006/relationships/hyperlink" Target="http://online.zakon.kz/Document/?doc_id=39038392" TargetMode="External"/><Relationship Id="rId23" Type="http://schemas.openxmlformats.org/officeDocument/2006/relationships/hyperlink" Target="http://online.zakon.kz/Document/?doc_id=39038392" TargetMode="External"/><Relationship Id="rId28" Type="http://schemas.openxmlformats.org/officeDocument/2006/relationships/hyperlink" Target="http://online.zakon.kz/Document/?doc_id=39038392" TargetMode="External"/><Relationship Id="rId36" Type="http://schemas.openxmlformats.org/officeDocument/2006/relationships/hyperlink" Target="http://online.zakon.kz/Document/?doc_id=1024144" TargetMode="External"/><Relationship Id="rId49" Type="http://schemas.openxmlformats.org/officeDocument/2006/relationships/hyperlink" Target="http://online.zakon.kz/Document/?doc_id=37761798" TargetMode="External"/><Relationship Id="rId57" Type="http://schemas.openxmlformats.org/officeDocument/2006/relationships/hyperlink" Target="http://online.zakon.kz/Document/?doc_id=39038392" TargetMode="External"/><Relationship Id="rId106" Type="http://schemas.openxmlformats.org/officeDocument/2006/relationships/hyperlink" Target="http://online.zakon.kz/Document/?doc_id=1049950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online.zakon.kz/Document/?doc_id=39038392" TargetMode="External"/><Relationship Id="rId31" Type="http://schemas.openxmlformats.org/officeDocument/2006/relationships/hyperlink" Target="http://online.zakon.kz/Document/?doc_id=1051485" TargetMode="External"/><Relationship Id="rId44" Type="http://schemas.openxmlformats.org/officeDocument/2006/relationships/hyperlink" Target="http://online.zakon.kz/Document/?doc_id=30203471" TargetMode="External"/><Relationship Id="rId52" Type="http://schemas.openxmlformats.org/officeDocument/2006/relationships/hyperlink" Target="http://online.zakon.kz/Document/?doc_id=38050282" TargetMode="External"/><Relationship Id="rId60" Type="http://schemas.openxmlformats.org/officeDocument/2006/relationships/hyperlink" Target="http://online.zakon.kz/Document/?doc_id=39038392" TargetMode="External"/><Relationship Id="rId65" Type="http://schemas.openxmlformats.org/officeDocument/2006/relationships/hyperlink" Target="http://online.zakon.kz/Document/?doc_id=36077358" TargetMode="External"/><Relationship Id="rId73" Type="http://schemas.openxmlformats.org/officeDocument/2006/relationships/hyperlink" Target="http://online.zakon.kz/Document/?doc_id=30377519" TargetMode="External"/><Relationship Id="rId78" Type="http://schemas.openxmlformats.org/officeDocument/2006/relationships/hyperlink" Target="http://online.zakon.kz/Document/?doc_id=30001558" TargetMode="External"/><Relationship Id="rId81" Type="http://schemas.openxmlformats.org/officeDocument/2006/relationships/hyperlink" Target="http://online.zakon.kz/Document/?doc_id=1049950" TargetMode="External"/><Relationship Id="rId86" Type="http://schemas.openxmlformats.org/officeDocument/2006/relationships/hyperlink" Target="http://online.zakon.kz/Document/?doc_id=39038392" TargetMode="External"/><Relationship Id="rId94" Type="http://schemas.openxmlformats.org/officeDocument/2006/relationships/hyperlink" Target="http://online.zakon.kz/Document/?doc_id=30782841" TargetMode="External"/><Relationship Id="rId99" Type="http://schemas.openxmlformats.org/officeDocument/2006/relationships/hyperlink" Target="http://online.zakon.kz/Document/?doc_id=38912119" TargetMode="External"/><Relationship Id="rId101" Type="http://schemas.openxmlformats.org/officeDocument/2006/relationships/hyperlink" Target="http://online.zakon.kz/Document/?doc_id=300073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038392" TargetMode="External"/><Relationship Id="rId13" Type="http://schemas.openxmlformats.org/officeDocument/2006/relationships/hyperlink" Target="http://online.zakon.kz/Document/?doc_id=39038392" TargetMode="External"/><Relationship Id="rId18" Type="http://schemas.openxmlformats.org/officeDocument/2006/relationships/hyperlink" Target="http://online.zakon.kz/Document/?doc_id=39038392" TargetMode="External"/><Relationship Id="rId39" Type="http://schemas.openxmlformats.org/officeDocument/2006/relationships/hyperlink" Target="http://online.zakon.kz/Document/?doc_id=30085593" TargetMode="External"/><Relationship Id="rId109" Type="http://schemas.openxmlformats.org/officeDocument/2006/relationships/footer" Target="footer1.xml"/><Relationship Id="rId34" Type="http://schemas.openxmlformats.org/officeDocument/2006/relationships/hyperlink" Target="http://online.zakon.kz/Document/?doc_id=1051485" TargetMode="External"/><Relationship Id="rId50" Type="http://schemas.openxmlformats.org/officeDocument/2006/relationships/hyperlink" Target="http://online.zakon.kz/Document/?doc_id=30032139" TargetMode="External"/><Relationship Id="rId55" Type="http://schemas.openxmlformats.org/officeDocument/2006/relationships/hyperlink" Target="http://online.zakon.kz/Document/?doc_id=36077358" TargetMode="External"/><Relationship Id="rId76" Type="http://schemas.openxmlformats.org/officeDocument/2006/relationships/hyperlink" Target="http://online.zakon.kz/Document/?doc_id=39038392" TargetMode="External"/><Relationship Id="rId97" Type="http://schemas.openxmlformats.org/officeDocument/2006/relationships/hyperlink" Target="http://online.zakon.kz/Document/?doc_id=30657627" TargetMode="External"/><Relationship Id="rId104" Type="http://schemas.openxmlformats.org/officeDocument/2006/relationships/hyperlink" Target="http://online.zakon.kz/Document/?doc_id=30039543" TargetMode="External"/><Relationship Id="rId7" Type="http://schemas.openxmlformats.org/officeDocument/2006/relationships/hyperlink" Target="http://online.zakon.kz/Document/?doc_id=39038392" TargetMode="External"/><Relationship Id="rId71" Type="http://schemas.openxmlformats.org/officeDocument/2006/relationships/hyperlink" Target="http://online.zakon.kz/Document/?doc_id=36077358" TargetMode="External"/><Relationship Id="rId92" Type="http://schemas.openxmlformats.org/officeDocument/2006/relationships/hyperlink" Target="http://online.zakon.kz/Document/?doc_id=3776179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038392" TargetMode="External"/><Relationship Id="rId24" Type="http://schemas.openxmlformats.org/officeDocument/2006/relationships/hyperlink" Target="http://online.zakon.kz/Document/?doc_id=39038392" TargetMode="External"/><Relationship Id="rId40" Type="http://schemas.openxmlformats.org/officeDocument/2006/relationships/hyperlink" Target="http://online.zakon.kz/Document/?doc_id=1040583" TargetMode="External"/><Relationship Id="rId45" Type="http://schemas.openxmlformats.org/officeDocument/2006/relationships/hyperlink" Target="http://online.zakon.kz/Document/?doc_id=30864472" TargetMode="External"/><Relationship Id="rId66" Type="http://schemas.openxmlformats.org/officeDocument/2006/relationships/hyperlink" Target="http://online.zakon.kz/Document/?doc_id=39038392" TargetMode="External"/><Relationship Id="rId87" Type="http://schemas.openxmlformats.org/officeDocument/2006/relationships/hyperlink" Target="http://online.zakon.kz/Document/?doc_id=39038392" TargetMode="External"/><Relationship Id="rId110" Type="http://schemas.openxmlformats.org/officeDocument/2006/relationships/footer" Target="footer2.xml"/><Relationship Id="rId61" Type="http://schemas.openxmlformats.org/officeDocument/2006/relationships/hyperlink" Target="http://online.zakon.kz/Document/?doc_id=39038392" TargetMode="External"/><Relationship Id="rId82" Type="http://schemas.openxmlformats.org/officeDocument/2006/relationships/hyperlink" Target="http://online.zakon.kz/Document/?doc_id=39038392" TargetMode="External"/><Relationship Id="rId19" Type="http://schemas.openxmlformats.org/officeDocument/2006/relationships/hyperlink" Target="http://online.zakon.kz/Document/?doc_id=39038392" TargetMode="External"/><Relationship Id="rId14" Type="http://schemas.openxmlformats.org/officeDocument/2006/relationships/hyperlink" Target="http://online.zakon.kz/Document/?doc_id=39038392" TargetMode="External"/><Relationship Id="rId30" Type="http://schemas.openxmlformats.org/officeDocument/2006/relationships/hyperlink" Target="http://online.zakon.kz/Document/?doc_id=39038392" TargetMode="External"/><Relationship Id="rId35" Type="http://schemas.openxmlformats.org/officeDocument/2006/relationships/hyperlink" Target="http://online.zakon.kz/Document/?doc_id=1024035" TargetMode="External"/><Relationship Id="rId56" Type="http://schemas.openxmlformats.org/officeDocument/2006/relationships/hyperlink" Target="http://online.zakon.kz/Document/?doc_id=36285575" TargetMode="External"/><Relationship Id="rId77" Type="http://schemas.openxmlformats.org/officeDocument/2006/relationships/hyperlink" Target="http://online.zakon.kz/Document/?doc_id=39038392" TargetMode="External"/><Relationship Id="rId100" Type="http://schemas.openxmlformats.org/officeDocument/2006/relationships/hyperlink" Target="http://online.zakon.kz/Document/?doc_id=30039346" TargetMode="External"/><Relationship Id="rId105" Type="http://schemas.openxmlformats.org/officeDocument/2006/relationships/hyperlink" Target="http://online.zakon.kz/Document/?doc_id=30001870" TargetMode="External"/><Relationship Id="rId8" Type="http://schemas.openxmlformats.org/officeDocument/2006/relationships/hyperlink" Target="http://online.zakon.kz/Document/?doc_id=39038392" TargetMode="External"/><Relationship Id="rId51" Type="http://schemas.openxmlformats.org/officeDocument/2006/relationships/hyperlink" Target="http://online.zakon.kz/Document/?doc_id=30001558" TargetMode="External"/><Relationship Id="rId72" Type="http://schemas.openxmlformats.org/officeDocument/2006/relationships/hyperlink" Target="http://online.zakon.kz/Document/?doc_id=39038392" TargetMode="External"/><Relationship Id="rId93" Type="http://schemas.openxmlformats.org/officeDocument/2006/relationships/hyperlink" Target="http://online.zakon.kz/Document/?doc_id=31222933" TargetMode="External"/><Relationship Id="rId98" Type="http://schemas.openxmlformats.org/officeDocument/2006/relationships/hyperlink" Target="http://online.zakon.kz/Document/?doc_id=3121991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9038392" TargetMode="External"/><Relationship Id="rId46" Type="http://schemas.openxmlformats.org/officeDocument/2006/relationships/hyperlink" Target="http://online.zakon.kz/Document/?doc_id=38050282" TargetMode="External"/><Relationship Id="rId67" Type="http://schemas.openxmlformats.org/officeDocument/2006/relationships/hyperlink" Target="http://online.zakon.kz/Document/?doc_id=30002352" TargetMode="External"/><Relationship Id="rId20" Type="http://schemas.openxmlformats.org/officeDocument/2006/relationships/hyperlink" Target="http://online.zakon.kz/Document/?doc_id=39038392" TargetMode="External"/><Relationship Id="rId41" Type="http://schemas.openxmlformats.org/officeDocument/2006/relationships/hyperlink" Target="http://online.zakon.kz/Document/?doc_id=30377519" TargetMode="External"/><Relationship Id="rId62" Type="http://schemas.openxmlformats.org/officeDocument/2006/relationships/hyperlink" Target="http://online.zakon.kz/Document/?doc_id=39038392" TargetMode="External"/><Relationship Id="rId83" Type="http://schemas.openxmlformats.org/officeDocument/2006/relationships/hyperlink" Target="http://online.zakon.kz/Document/?doc_id=39038392" TargetMode="External"/><Relationship Id="rId88" Type="http://schemas.openxmlformats.org/officeDocument/2006/relationships/hyperlink" Target="http://online.zakon.kz/Document/?doc_id=30085593" TargetMode="External"/><Relationship Id="rId11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5830</Words>
  <Characters>50723</Characters>
  <Application>Microsoft Office Word</Application>
  <DocSecurity>0</DocSecurity>
  <Lines>422</Lines>
  <Paragraphs>112</Paragraphs>
  <ScaleCrop>false</ScaleCrop>
  <Company/>
  <LinksUpToDate>false</LinksUpToDate>
  <CharactersWithSpaces>56441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3.03-07-2012 «Технологическое проектирование. Автозаправочные станции стационарного типа»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2021-07-22T07:13:00Z</dcterms:created>
  <dcterms:modified xsi:type="dcterms:W3CDTF">2021-07-22T07:13:00Z</dcterms:modified>
</cp:coreProperties>
</file>