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C1A5A">
      <w:pPr>
        <w:spacing w:after="240"/>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p>
    <w:p w:rsidR="00000000" w:rsidRDefault="006C1A5A">
      <w:pPr>
        <w:spacing w:after="240"/>
        <w:jc w:val="center"/>
      </w:pPr>
      <w:r>
        <w:rPr>
          <w:rStyle w:val="s1"/>
        </w:rPr>
        <w:t>СВОД ПРАВИЛ РЕСПУБЛИКИ КАЗАХСТАН</w:t>
      </w:r>
    </w:p>
    <w:p w:rsidR="00000000" w:rsidRDefault="006C1A5A">
      <w:pPr>
        <w:spacing w:after="240"/>
        <w:jc w:val="center"/>
      </w:pPr>
      <w:r>
        <w:rPr>
          <w:rStyle w:val="s1"/>
        </w:rPr>
        <w:t xml:space="preserve">СП РК 3.03-117-2013 </w:t>
      </w:r>
    </w:p>
    <w:p w:rsidR="00000000" w:rsidRDefault="006C1A5A">
      <w:pPr>
        <w:spacing w:after="240"/>
        <w:jc w:val="center"/>
      </w:pPr>
      <w:r>
        <w:rPr>
          <w:rStyle w:val="s1"/>
        </w:rPr>
        <w:t>Метрополитены</w:t>
      </w:r>
    </w:p>
    <w:p w:rsidR="00000000" w:rsidRDefault="006C1A5A">
      <w:pPr>
        <w:jc w:val="center"/>
      </w:pPr>
      <w:r>
        <w:rPr>
          <w:rStyle w:val="s1"/>
        </w:rPr>
        <w:t>SUBWAYS</w:t>
      </w:r>
      <w:r>
        <w:rPr>
          <w:b/>
          <w:bCs/>
        </w:rPr>
        <w:br/>
      </w:r>
      <w:r>
        <w:rPr>
          <w:rStyle w:val="s3"/>
        </w:rPr>
        <w:t xml:space="preserve">(с </w:t>
      </w:r>
      <w:hyperlink r:id="rId7" w:history="1">
        <w:r>
          <w:rPr>
            <w:rStyle w:val="a4"/>
            <w:i/>
            <w:iCs/>
          </w:rPr>
          <w:t>изменениями</w:t>
        </w:r>
      </w:hyperlink>
      <w:r>
        <w:rPr>
          <w:rStyle w:val="s3"/>
        </w:rPr>
        <w:t xml:space="preserve"> от 02.09.2019 г.)</w:t>
      </w:r>
    </w:p>
    <w:p w:rsidR="00000000" w:rsidRDefault="006C1A5A">
      <w:pPr>
        <w:jc w:val="center"/>
      </w:pPr>
      <w:r>
        <w:rPr>
          <w:rStyle w:val="s1"/>
        </w:rPr>
        <w:t> </w:t>
      </w:r>
    </w:p>
    <w:p w:rsidR="00000000" w:rsidRDefault="006C1A5A">
      <w:pPr>
        <w:jc w:val="center"/>
      </w:pPr>
      <w:r>
        <w:rPr>
          <w:rStyle w:val="s1"/>
        </w:rPr>
        <w:t>СОДЕРЖАНИЕ</w:t>
      </w:r>
    </w:p>
    <w:p w:rsidR="00000000" w:rsidRDefault="006C1A5A">
      <w:pPr>
        <w:ind w:left="426" w:firstLine="426"/>
      </w:pPr>
      <w:r>
        <w:t> </w:t>
      </w:r>
    </w:p>
    <w:p w:rsidR="00000000" w:rsidRDefault="006C1A5A">
      <w:pPr>
        <w:ind w:firstLine="426"/>
        <w:jc w:val="both"/>
      </w:pPr>
      <w:hyperlink r:id="rId8" w:anchor="sub_id=10" w:history="1">
        <w:r>
          <w:rPr>
            <w:rStyle w:val="a4"/>
          </w:rPr>
          <w:t>ВВЕДЕНИЕ</w:t>
        </w:r>
      </w:hyperlink>
    </w:p>
    <w:p w:rsidR="00000000" w:rsidRDefault="006C1A5A">
      <w:pPr>
        <w:ind w:firstLine="426"/>
        <w:jc w:val="both"/>
      </w:pPr>
      <w:hyperlink r:id="rId9" w:anchor="sub_id=100" w:history="1">
        <w:r>
          <w:rPr>
            <w:rStyle w:val="a4"/>
          </w:rPr>
          <w:t>1. ОБЛАСТЬ ПРИМЕНЕНИЯ</w:t>
        </w:r>
      </w:hyperlink>
    </w:p>
    <w:p w:rsidR="00000000" w:rsidRDefault="006C1A5A">
      <w:pPr>
        <w:ind w:firstLine="426"/>
        <w:jc w:val="both"/>
      </w:pPr>
      <w:hyperlink r:id="rId10" w:anchor="sub_id=200" w:history="1">
        <w:r>
          <w:rPr>
            <w:rStyle w:val="a4"/>
          </w:rPr>
          <w:t>2. НОРМАТИВНЫЕ ССЫЛКИ</w:t>
        </w:r>
      </w:hyperlink>
    </w:p>
    <w:p w:rsidR="00000000" w:rsidRDefault="006C1A5A">
      <w:pPr>
        <w:ind w:firstLine="426"/>
        <w:jc w:val="both"/>
      </w:pPr>
      <w:hyperlink r:id="rId11" w:anchor="sub_id=300" w:history="1">
        <w:r>
          <w:rPr>
            <w:rStyle w:val="a4"/>
          </w:rPr>
          <w:t xml:space="preserve">3. ТЕРМИНЫ И ОПРЕДЕЛЕНИЯ, </w:t>
        </w:r>
        <w:r>
          <w:rPr>
            <w:rStyle w:val="a4"/>
          </w:rPr>
          <w:t>СОКРАЩЕНИЯ</w:t>
        </w:r>
      </w:hyperlink>
    </w:p>
    <w:p w:rsidR="00000000" w:rsidRDefault="006C1A5A">
      <w:pPr>
        <w:ind w:firstLine="426"/>
        <w:jc w:val="both"/>
      </w:pPr>
      <w:hyperlink r:id="rId12" w:anchor="sub_id=400" w:history="1">
        <w:r>
          <w:rPr>
            <w:rStyle w:val="a4"/>
          </w:rPr>
          <w:t>4. ОБЩИЕ ПОЛОЖЕНИЯ</w:t>
        </w:r>
      </w:hyperlink>
    </w:p>
    <w:p w:rsidR="00000000" w:rsidRDefault="006C1A5A">
      <w:pPr>
        <w:ind w:firstLine="426"/>
        <w:jc w:val="both"/>
      </w:pPr>
      <w:hyperlink r:id="rId13" w:anchor="sub_id=500" w:history="1">
        <w:r>
          <w:rPr>
            <w:rStyle w:val="a4"/>
          </w:rPr>
          <w:t>5. ИНЖЕНЕРНЫЕ ИЗЫСКАНИЯ</w:t>
        </w:r>
      </w:hyperlink>
    </w:p>
    <w:p w:rsidR="00000000" w:rsidRDefault="006C1A5A">
      <w:pPr>
        <w:ind w:firstLine="426"/>
        <w:jc w:val="both"/>
      </w:pPr>
      <w:hyperlink r:id="rId14" w:anchor="sub_id=500" w:history="1">
        <w:r>
          <w:rPr>
            <w:rStyle w:val="a4"/>
            <w:color w:val="0000FF"/>
            <w:u w:val="single"/>
          </w:rPr>
          <w:t>5.1 Общие указания</w:t>
        </w:r>
      </w:hyperlink>
    </w:p>
    <w:p w:rsidR="00000000" w:rsidRDefault="006C1A5A">
      <w:pPr>
        <w:ind w:firstLine="426"/>
        <w:jc w:val="both"/>
      </w:pPr>
      <w:hyperlink r:id="rId15" w:anchor="sub_id=502" w:history="1">
        <w:r>
          <w:rPr>
            <w:rStyle w:val="a4"/>
            <w:color w:val="0000FF"/>
            <w:u w:val="single"/>
          </w:rPr>
          <w:t>5.2 Инженерно-геологические изыскания</w:t>
        </w:r>
      </w:hyperlink>
    </w:p>
    <w:p w:rsidR="00000000" w:rsidRDefault="006C1A5A">
      <w:pPr>
        <w:ind w:firstLine="426"/>
        <w:jc w:val="both"/>
      </w:pPr>
      <w:hyperlink r:id="rId16" w:anchor="sub_id=503" w:history="1">
        <w:r>
          <w:rPr>
            <w:rStyle w:val="a4"/>
            <w:color w:val="0000FF"/>
            <w:u w:val="single"/>
          </w:rPr>
          <w:t>5.3 Инженерно-геодезические изыскания</w:t>
        </w:r>
      </w:hyperlink>
    </w:p>
    <w:p w:rsidR="00000000" w:rsidRDefault="006C1A5A">
      <w:pPr>
        <w:ind w:firstLine="426"/>
        <w:jc w:val="both"/>
      </w:pPr>
      <w:hyperlink r:id="rId17" w:anchor="sub_id=504" w:history="1">
        <w:r>
          <w:rPr>
            <w:rStyle w:val="a4"/>
            <w:color w:val="0000FF"/>
            <w:u w:val="single"/>
          </w:rPr>
          <w:t>5.4 Инженерно-экологические изыскания</w:t>
        </w:r>
      </w:hyperlink>
    </w:p>
    <w:p w:rsidR="00000000" w:rsidRDefault="006C1A5A">
      <w:pPr>
        <w:ind w:firstLine="426"/>
        <w:jc w:val="both"/>
      </w:pPr>
      <w:hyperlink r:id="rId18" w:anchor="sub_id=600" w:history="1">
        <w:r>
          <w:rPr>
            <w:rStyle w:val="a4"/>
            <w:color w:val="0000FF"/>
            <w:u w:val="single"/>
          </w:rPr>
          <w:t>6. ПРОПУСКНАЯ И ПРОВОЗНАЯ СПОСОБНОСТЬ</w:t>
        </w:r>
      </w:hyperlink>
    </w:p>
    <w:p w:rsidR="00000000" w:rsidRDefault="006C1A5A">
      <w:pPr>
        <w:ind w:firstLine="426"/>
        <w:jc w:val="both"/>
      </w:pPr>
      <w:hyperlink r:id="rId19" w:anchor="sub_id=700" w:history="1">
        <w:r>
          <w:rPr>
            <w:rStyle w:val="a4"/>
            <w:color w:val="0000FF"/>
            <w:u w:val="single"/>
          </w:rPr>
          <w:t>7. ПЛАН И ПРОДОЛЬНЫЙ ПРОФИЛЬ</w:t>
        </w:r>
      </w:hyperlink>
    </w:p>
    <w:p w:rsidR="00000000" w:rsidRDefault="006C1A5A">
      <w:pPr>
        <w:ind w:firstLine="426"/>
        <w:jc w:val="both"/>
      </w:pPr>
      <w:hyperlink r:id="rId20" w:anchor="sub_id=800" w:history="1">
        <w:r>
          <w:rPr>
            <w:rStyle w:val="a4"/>
            <w:color w:val="0000FF"/>
            <w:u w:val="single"/>
          </w:rPr>
          <w:t>8. СТАНЦИИ, ВЕСТИБЮЛИ</w:t>
        </w:r>
      </w:hyperlink>
    </w:p>
    <w:p w:rsidR="00000000" w:rsidRDefault="006C1A5A">
      <w:pPr>
        <w:ind w:firstLine="426"/>
        <w:jc w:val="both"/>
      </w:pPr>
      <w:hyperlink r:id="rId21" w:anchor="sub_id=900" w:history="1">
        <w:r>
          <w:rPr>
            <w:rStyle w:val="a4"/>
            <w:color w:val="0000FF"/>
            <w:u w:val="single"/>
          </w:rPr>
          <w:t>9. ПЕРЕГОННЫЕ И СОЕДИНИТЕЛЬНЫЕ ТОННЕЛИ, ПРИТОННЕЛЬНЫЕ СООРУЖЕНИЯ</w:t>
        </w:r>
      </w:hyperlink>
    </w:p>
    <w:p w:rsidR="00000000" w:rsidRDefault="006C1A5A">
      <w:pPr>
        <w:ind w:firstLine="426"/>
        <w:jc w:val="both"/>
      </w:pPr>
      <w:hyperlink r:id="rId22" w:anchor="sub_id=1000" w:history="1">
        <w:r>
          <w:rPr>
            <w:rStyle w:val="a4"/>
            <w:color w:val="0000FF"/>
            <w:u w:val="single"/>
          </w:rPr>
          <w:t>10. ДОСТУПНОСТЬ МЕТРОПОЛИТЕНА ДЛЯ</w:t>
        </w:r>
        <w:r>
          <w:rPr>
            <w:rStyle w:val="a4"/>
            <w:color w:val="0000FF"/>
            <w:u w:val="single"/>
          </w:rPr>
          <w:t xml:space="preserve"> ИНВАЛИДОВ И МАЛОМОБИЛЬНЫХ ГРУПП НАСЕЛЕНИЯ</w:t>
        </w:r>
      </w:hyperlink>
    </w:p>
    <w:p w:rsidR="00000000" w:rsidRDefault="006C1A5A">
      <w:pPr>
        <w:ind w:firstLine="426"/>
        <w:jc w:val="both"/>
      </w:pPr>
      <w:hyperlink r:id="rId23" w:anchor="sub_id=1000" w:history="1">
        <w:r>
          <w:rPr>
            <w:rStyle w:val="a4"/>
            <w:color w:val="0000FF"/>
            <w:u w:val="single"/>
          </w:rPr>
          <w:t>10.1 Общие положения</w:t>
        </w:r>
      </w:hyperlink>
    </w:p>
    <w:p w:rsidR="00000000" w:rsidRDefault="006C1A5A">
      <w:pPr>
        <w:ind w:firstLine="426"/>
        <w:jc w:val="both"/>
      </w:pPr>
      <w:hyperlink r:id="rId24" w:anchor="sub_id=1002" w:history="1">
        <w:r>
          <w:rPr>
            <w:rStyle w:val="a4"/>
            <w:color w:val="0000FF"/>
            <w:u w:val="single"/>
          </w:rPr>
          <w:t>10.2 Входы и пути движения</w:t>
        </w:r>
      </w:hyperlink>
    </w:p>
    <w:p w:rsidR="00000000" w:rsidRDefault="006C1A5A">
      <w:pPr>
        <w:ind w:firstLine="426"/>
        <w:jc w:val="both"/>
      </w:pPr>
      <w:hyperlink r:id="rId25" w:anchor="sub_id=1003" w:history="1">
        <w:r>
          <w:rPr>
            <w:rStyle w:val="a4"/>
            <w:color w:val="0000FF"/>
            <w:u w:val="single"/>
          </w:rPr>
          <w:t>10.3 Лестницы и пандусы</w:t>
        </w:r>
      </w:hyperlink>
    </w:p>
    <w:p w:rsidR="00000000" w:rsidRDefault="006C1A5A">
      <w:pPr>
        <w:ind w:firstLine="426"/>
        <w:jc w:val="both"/>
      </w:pPr>
      <w:hyperlink r:id="rId26" w:anchor="sub_id=1004" w:history="1">
        <w:r>
          <w:rPr>
            <w:rStyle w:val="a4"/>
            <w:color w:val="0000FF"/>
            <w:u w:val="single"/>
          </w:rPr>
          <w:t>10.4 Лифты и подъемники</w:t>
        </w:r>
      </w:hyperlink>
    </w:p>
    <w:p w:rsidR="00000000" w:rsidRDefault="006C1A5A">
      <w:pPr>
        <w:ind w:firstLine="426"/>
        <w:jc w:val="both"/>
      </w:pPr>
      <w:hyperlink r:id="rId27" w:anchor="sub_id=1005" w:history="1">
        <w:r>
          <w:rPr>
            <w:rStyle w:val="a4"/>
            <w:color w:val="0000FF"/>
            <w:u w:val="single"/>
          </w:rPr>
          <w:t>10.5 Пути эвакуации</w:t>
        </w:r>
      </w:hyperlink>
    </w:p>
    <w:p w:rsidR="00000000" w:rsidRDefault="006C1A5A">
      <w:pPr>
        <w:ind w:firstLine="426"/>
        <w:jc w:val="both"/>
      </w:pPr>
      <w:hyperlink r:id="rId28" w:anchor="sub_id=1100" w:history="1">
        <w:r>
          <w:rPr>
            <w:rStyle w:val="a4"/>
            <w:color w:val="0000FF"/>
            <w:u w:val="single"/>
          </w:rPr>
          <w:t>11. СТРОИТЕЛЬНЫЕ КОНСТРУКЦИИ</w:t>
        </w:r>
      </w:hyperlink>
    </w:p>
    <w:p w:rsidR="00000000" w:rsidRDefault="006C1A5A">
      <w:pPr>
        <w:ind w:firstLine="426"/>
        <w:jc w:val="both"/>
      </w:pPr>
      <w:hyperlink r:id="rId29" w:anchor="sub_id=1100" w:history="1">
        <w:r>
          <w:rPr>
            <w:rStyle w:val="a4"/>
            <w:color w:val="0000FF"/>
            <w:u w:val="single"/>
          </w:rPr>
          <w:t xml:space="preserve">11.1 </w:t>
        </w:r>
        <w:r>
          <w:rPr>
            <w:rStyle w:val="a4"/>
            <w:color w:val="0000FF"/>
            <w:u w:val="single"/>
          </w:rPr>
          <w:t>Общие указания</w:t>
        </w:r>
      </w:hyperlink>
    </w:p>
    <w:p w:rsidR="00000000" w:rsidRDefault="006C1A5A">
      <w:pPr>
        <w:ind w:firstLine="426"/>
        <w:jc w:val="both"/>
      </w:pPr>
      <w:hyperlink r:id="rId30" w:anchor="sub_id=1102" w:history="1">
        <w:r>
          <w:rPr>
            <w:rStyle w:val="a4"/>
            <w:color w:val="0000FF"/>
            <w:u w:val="single"/>
          </w:rPr>
          <w:t>11.2 Гидроизоляция и защита от коррозии</w:t>
        </w:r>
      </w:hyperlink>
    </w:p>
    <w:p w:rsidR="00000000" w:rsidRDefault="006C1A5A">
      <w:pPr>
        <w:ind w:firstLine="426"/>
        <w:jc w:val="both"/>
      </w:pPr>
      <w:hyperlink r:id="rId31" w:anchor="sub_id=1200" w:history="1">
        <w:r>
          <w:rPr>
            <w:rStyle w:val="a4"/>
            <w:color w:val="0000FF"/>
            <w:u w:val="single"/>
          </w:rPr>
          <w:t>12. НАГРУЗКИ И ВОЗДЕЙСТВИЯ</w:t>
        </w:r>
      </w:hyperlink>
    </w:p>
    <w:p w:rsidR="00000000" w:rsidRDefault="006C1A5A">
      <w:pPr>
        <w:ind w:firstLine="426"/>
        <w:jc w:val="both"/>
      </w:pPr>
      <w:hyperlink r:id="rId32" w:anchor="sub_id=1200" w:history="1">
        <w:r>
          <w:rPr>
            <w:rStyle w:val="a4"/>
            <w:color w:val="0000FF"/>
            <w:u w:val="single"/>
          </w:rPr>
          <w:t>12.1 Постоянные нагрузки и воздействия</w:t>
        </w:r>
      </w:hyperlink>
    </w:p>
    <w:p w:rsidR="00000000" w:rsidRDefault="006C1A5A">
      <w:pPr>
        <w:ind w:firstLine="426"/>
        <w:jc w:val="both"/>
      </w:pPr>
      <w:hyperlink r:id="rId33" w:anchor="sub_id=1202" w:history="1">
        <w:r>
          <w:rPr>
            <w:rStyle w:val="a4"/>
            <w:color w:val="0000FF"/>
            <w:u w:val="single"/>
          </w:rPr>
          <w:t>12.2 Временные нагрузки и воздействия</w:t>
        </w:r>
      </w:hyperlink>
    </w:p>
    <w:p w:rsidR="00000000" w:rsidRDefault="006C1A5A">
      <w:pPr>
        <w:ind w:firstLine="426"/>
        <w:jc w:val="both"/>
      </w:pPr>
      <w:hyperlink r:id="rId34" w:anchor="sub_id=1203" w:history="1">
        <w:r>
          <w:rPr>
            <w:rStyle w:val="a4"/>
            <w:color w:val="0000FF"/>
            <w:u w:val="single"/>
          </w:rPr>
          <w:t>12.3 Сейсмические нагрузки</w:t>
        </w:r>
      </w:hyperlink>
    </w:p>
    <w:p w:rsidR="00000000" w:rsidRDefault="006C1A5A">
      <w:pPr>
        <w:ind w:firstLine="426"/>
        <w:jc w:val="both"/>
      </w:pPr>
      <w:hyperlink r:id="rId35" w:anchor="sub_id=1204" w:history="1">
        <w:r>
          <w:rPr>
            <w:rStyle w:val="a4"/>
            <w:color w:val="0000FF"/>
            <w:u w:val="single"/>
          </w:rPr>
          <w:t>12.4 Основные расчетные положения</w:t>
        </w:r>
      </w:hyperlink>
    </w:p>
    <w:p w:rsidR="00000000" w:rsidRDefault="006C1A5A">
      <w:pPr>
        <w:ind w:firstLine="426"/>
        <w:jc w:val="both"/>
      </w:pPr>
      <w:hyperlink r:id="rId36" w:anchor="sub_id=1300" w:history="1">
        <w:r>
          <w:rPr>
            <w:rStyle w:val="a4"/>
            <w:color w:val="0000FF"/>
            <w:u w:val="single"/>
          </w:rPr>
          <w:t>13. ПУТЬ И КОНТАКТНЫЙ РЕЛЬС</w:t>
        </w:r>
      </w:hyperlink>
    </w:p>
    <w:p w:rsidR="00000000" w:rsidRDefault="006C1A5A">
      <w:pPr>
        <w:ind w:firstLine="426"/>
        <w:jc w:val="both"/>
      </w:pPr>
      <w:hyperlink r:id="rId37" w:anchor="sub_id=1300" w:history="1">
        <w:r>
          <w:rPr>
            <w:rStyle w:val="a4"/>
            <w:color w:val="0000FF"/>
            <w:u w:val="single"/>
          </w:rPr>
          <w:t>13.1 Путь</w:t>
        </w:r>
      </w:hyperlink>
    </w:p>
    <w:p w:rsidR="00000000" w:rsidRDefault="006C1A5A">
      <w:pPr>
        <w:ind w:firstLine="426"/>
        <w:jc w:val="both"/>
      </w:pPr>
      <w:hyperlink r:id="rId38" w:anchor="sub_id=1302" w:history="1">
        <w:r>
          <w:rPr>
            <w:rStyle w:val="a4"/>
            <w:color w:val="0000FF"/>
            <w:u w:val="single"/>
          </w:rPr>
          <w:t>13.2 Контактный рельс</w:t>
        </w:r>
      </w:hyperlink>
    </w:p>
    <w:p w:rsidR="00000000" w:rsidRDefault="006C1A5A">
      <w:pPr>
        <w:ind w:firstLine="426"/>
        <w:jc w:val="both"/>
      </w:pPr>
      <w:hyperlink r:id="rId39" w:anchor="sub_id=1400" w:history="1">
        <w:r>
          <w:rPr>
            <w:rStyle w:val="a4"/>
            <w:color w:val="0000FF"/>
            <w:u w:val="single"/>
          </w:rPr>
          <w:t>14. ВЕНТИЛЯЦИЯ, ТЕПЛОСНАБЖЕНИЕ, ОТОПЛЕНИЕ, ВОДОСНАБЖЕНИЕ, ВОДООТВОД, К</w:t>
        </w:r>
        <w:r>
          <w:rPr>
            <w:rStyle w:val="a4"/>
            <w:color w:val="0000FF"/>
            <w:u w:val="single"/>
          </w:rPr>
          <w:t>АНАЛИЗАЦИЯ И ТРУБОПРОВОД</w:t>
        </w:r>
      </w:hyperlink>
    </w:p>
    <w:p w:rsidR="00000000" w:rsidRDefault="006C1A5A">
      <w:pPr>
        <w:ind w:firstLine="426"/>
        <w:jc w:val="both"/>
      </w:pPr>
      <w:hyperlink r:id="rId40" w:anchor="sub_id=1400" w:history="1">
        <w:r>
          <w:rPr>
            <w:rStyle w:val="a4"/>
            <w:color w:val="0000FF"/>
            <w:u w:val="single"/>
          </w:rPr>
          <w:t>14.1 Вентиляция</w:t>
        </w:r>
      </w:hyperlink>
    </w:p>
    <w:p w:rsidR="00000000" w:rsidRDefault="006C1A5A">
      <w:pPr>
        <w:ind w:firstLine="426"/>
        <w:jc w:val="both"/>
      </w:pPr>
      <w:hyperlink r:id="rId41" w:anchor="sub_id=1402" w:history="1">
        <w:r>
          <w:rPr>
            <w:rStyle w:val="a4"/>
            <w:color w:val="0000FF"/>
            <w:u w:val="single"/>
          </w:rPr>
          <w:t>14.2 Теплоснабжение и отопление</w:t>
        </w:r>
      </w:hyperlink>
    </w:p>
    <w:p w:rsidR="00000000" w:rsidRDefault="006C1A5A">
      <w:pPr>
        <w:ind w:firstLine="426"/>
        <w:jc w:val="both"/>
      </w:pPr>
      <w:hyperlink r:id="rId42" w:anchor="sub_id=1403" w:history="1">
        <w:r>
          <w:rPr>
            <w:rStyle w:val="a4"/>
            <w:color w:val="0000FF"/>
            <w:u w:val="single"/>
          </w:rPr>
          <w:t>14.3 Водоснабжение</w:t>
        </w:r>
      </w:hyperlink>
    </w:p>
    <w:p w:rsidR="00000000" w:rsidRDefault="006C1A5A">
      <w:pPr>
        <w:ind w:firstLine="426"/>
        <w:jc w:val="both"/>
      </w:pPr>
      <w:hyperlink r:id="rId43" w:anchor="sub_id=1404" w:history="1">
        <w:r>
          <w:rPr>
            <w:rStyle w:val="a4"/>
            <w:color w:val="0000FF"/>
            <w:u w:val="single"/>
          </w:rPr>
          <w:t>14.4 Водоотвод</w:t>
        </w:r>
      </w:hyperlink>
    </w:p>
    <w:p w:rsidR="00000000" w:rsidRDefault="006C1A5A">
      <w:pPr>
        <w:ind w:firstLine="426"/>
        <w:jc w:val="both"/>
      </w:pPr>
      <w:hyperlink r:id="rId44" w:anchor="sub_id=1405" w:history="1">
        <w:r>
          <w:rPr>
            <w:rStyle w:val="a4"/>
            <w:color w:val="0000FF"/>
            <w:u w:val="single"/>
          </w:rPr>
          <w:t>14.5 Водоотведение</w:t>
        </w:r>
      </w:hyperlink>
    </w:p>
    <w:p w:rsidR="00000000" w:rsidRDefault="006C1A5A">
      <w:pPr>
        <w:ind w:firstLine="426"/>
        <w:jc w:val="both"/>
      </w:pPr>
      <w:hyperlink r:id="rId45" w:anchor="sub_id=1406" w:history="1">
        <w:r>
          <w:rPr>
            <w:rStyle w:val="a4"/>
            <w:color w:val="0000FF"/>
            <w:u w:val="single"/>
          </w:rPr>
          <w:t>14.6 Трубопроводы</w:t>
        </w:r>
      </w:hyperlink>
    </w:p>
    <w:p w:rsidR="00000000" w:rsidRDefault="006C1A5A">
      <w:pPr>
        <w:ind w:firstLine="426"/>
        <w:jc w:val="both"/>
      </w:pPr>
      <w:hyperlink r:id="rId46" w:anchor="sub_id=1500" w:history="1">
        <w:r>
          <w:rPr>
            <w:rStyle w:val="a4"/>
            <w:color w:val="0000FF"/>
            <w:u w:val="single"/>
          </w:rPr>
          <w:t>15. ЭЛЕКТРОСНАБЖЕНИЕ</w:t>
        </w:r>
      </w:hyperlink>
    </w:p>
    <w:p w:rsidR="00000000" w:rsidRDefault="006C1A5A">
      <w:pPr>
        <w:ind w:firstLine="426"/>
        <w:jc w:val="both"/>
      </w:pPr>
      <w:hyperlink r:id="rId47" w:anchor="sub_id=1500" w:history="1">
        <w:r>
          <w:rPr>
            <w:rStyle w:val="a4"/>
            <w:color w:val="0000FF"/>
            <w:u w:val="single"/>
          </w:rPr>
          <w:t>15.1 Общие положения</w:t>
        </w:r>
      </w:hyperlink>
    </w:p>
    <w:p w:rsidR="00000000" w:rsidRDefault="006C1A5A">
      <w:pPr>
        <w:ind w:firstLine="426"/>
        <w:jc w:val="both"/>
      </w:pPr>
      <w:hyperlink r:id="rId48" w:anchor="sub_id=1502" w:history="1">
        <w:r>
          <w:rPr>
            <w:rStyle w:val="a4"/>
            <w:color w:val="0000FF"/>
            <w:u w:val="single"/>
          </w:rPr>
          <w:t>15.2 Подстанции</w:t>
        </w:r>
      </w:hyperlink>
    </w:p>
    <w:p w:rsidR="00000000" w:rsidRDefault="006C1A5A">
      <w:pPr>
        <w:ind w:firstLine="426"/>
        <w:jc w:val="both"/>
      </w:pPr>
      <w:hyperlink r:id="rId49" w:anchor="sub_id=1503" w:history="1">
        <w:r>
          <w:rPr>
            <w:rStyle w:val="a4"/>
            <w:color w:val="0000FF"/>
            <w:u w:val="single"/>
          </w:rPr>
          <w:t>15</w:t>
        </w:r>
        <w:r>
          <w:rPr>
            <w:rStyle w:val="a4"/>
            <w:color w:val="0000FF"/>
            <w:u w:val="single"/>
          </w:rPr>
          <w:t>.3 Автоматика и телемеханика</w:t>
        </w:r>
      </w:hyperlink>
    </w:p>
    <w:p w:rsidR="00000000" w:rsidRDefault="006C1A5A">
      <w:pPr>
        <w:ind w:firstLine="426"/>
        <w:jc w:val="both"/>
      </w:pPr>
      <w:hyperlink r:id="rId50" w:anchor="sub_id=1504" w:history="1">
        <w:r>
          <w:rPr>
            <w:rStyle w:val="a4"/>
            <w:color w:val="0000FF"/>
            <w:u w:val="single"/>
          </w:rPr>
          <w:t>15.4 Кабельная сеть</w:t>
        </w:r>
      </w:hyperlink>
    </w:p>
    <w:p w:rsidR="00000000" w:rsidRDefault="006C1A5A">
      <w:pPr>
        <w:ind w:firstLine="426"/>
        <w:jc w:val="both"/>
      </w:pPr>
      <w:hyperlink r:id="rId51" w:anchor="sub_id=1505" w:history="1">
        <w:r>
          <w:rPr>
            <w:rStyle w:val="a4"/>
            <w:color w:val="0000FF"/>
            <w:u w:val="single"/>
          </w:rPr>
          <w:t>15.5 Защита сооружений и устройств от корро</w:t>
        </w:r>
        <w:r>
          <w:rPr>
            <w:rStyle w:val="a4"/>
            <w:color w:val="0000FF"/>
            <w:u w:val="single"/>
          </w:rPr>
          <w:t>зии блуждающими токами</w:t>
        </w:r>
      </w:hyperlink>
    </w:p>
    <w:p w:rsidR="00000000" w:rsidRDefault="006C1A5A">
      <w:pPr>
        <w:ind w:firstLine="426"/>
        <w:jc w:val="both"/>
      </w:pPr>
      <w:hyperlink r:id="rId52" w:anchor="sub_id=1506" w:history="1">
        <w:r>
          <w:rPr>
            <w:rStyle w:val="a4"/>
            <w:color w:val="0000FF"/>
            <w:u w:val="single"/>
          </w:rPr>
          <w:t>15.6 Тяговая сеть</w:t>
        </w:r>
      </w:hyperlink>
    </w:p>
    <w:p w:rsidR="00000000" w:rsidRDefault="006C1A5A">
      <w:pPr>
        <w:ind w:firstLine="426"/>
        <w:jc w:val="both"/>
      </w:pPr>
      <w:hyperlink r:id="rId53" w:anchor="sub_id=1507" w:history="1">
        <w:r>
          <w:rPr>
            <w:rStyle w:val="a4"/>
            <w:color w:val="0000FF"/>
            <w:u w:val="single"/>
          </w:rPr>
          <w:t>15.7 Силовые установки</w:t>
        </w:r>
      </w:hyperlink>
    </w:p>
    <w:p w:rsidR="00000000" w:rsidRDefault="006C1A5A">
      <w:pPr>
        <w:ind w:firstLine="426"/>
        <w:jc w:val="both"/>
      </w:pPr>
      <w:hyperlink r:id="rId54" w:anchor="sub_id=1508" w:history="1">
        <w:r>
          <w:rPr>
            <w:rStyle w:val="a4"/>
            <w:color w:val="0000FF"/>
            <w:u w:val="single"/>
          </w:rPr>
          <w:t>15.8 Освещение</w:t>
        </w:r>
      </w:hyperlink>
    </w:p>
    <w:p w:rsidR="00000000" w:rsidRDefault="006C1A5A">
      <w:pPr>
        <w:ind w:firstLine="426"/>
        <w:jc w:val="both"/>
      </w:pPr>
      <w:hyperlink r:id="rId55" w:anchor="sub_id=1600" w:history="1">
        <w:r>
          <w:rPr>
            <w:rStyle w:val="a4"/>
            <w:color w:val="0000FF"/>
            <w:u w:val="single"/>
          </w:rPr>
          <w:t>16. АВТОМАТИКА И ТЕЛЕМЕХАНИКА ДЛЯ ДВИЖЕНИЯ ПОЕЗДОВ</w:t>
        </w:r>
      </w:hyperlink>
    </w:p>
    <w:p w:rsidR="00000000" w:rsidRDefault="006C1A5A">
      <w:pPr>
        <w:ind w:firstLine="426"/>
        <w:jc w:val="both"/>
      </w:pPr>
      <w:hyperlink r:id="rId56" w:anchor="sub_id=1700" w:history="1">
        <w:r>
          <w:rPr>
            <w:rStyle w:val="a4"/>
            <w:color w:val="0000FF"/>
            <w:u w:val="single"/>
          </w:rPr>
          <w:t>17. СВЯЗЬ И ЭЛЕКТРОЧАСЫ</w:t>
        </w:r>
      </w:hyperlink>
    </w:p>
    <w:p w:rsidR="00000000" w:rsidRDefault="006C1A5A">
      <w:pPr>
        <w:ind w:firstLine="426"/>
        <w:jc w:val="both"/>
      </w:pPr>
      <w:hyperlink r:id="rId57" w:anchor="sub_id=1800" w:history="1">
        <w:r>
          <w:rPr>
            <w:rStyle w:val="a4"/>
            <w:color w:val="0000FF"/>
            <w:u w:val="single"/>
          </w:rPr>
          <w:t xml:space="preserve">18. ЭЛЕКТРОДЕПО </w:t>
        </w:r>
      </w:hyperlink>
    </w:p>
    <w:p w:rsidR="00000000" w:rsidRDefault="006C1A5A">
      <w:pPr>
        <w:ind w:firstLine="426"/>
        <w:jc w:val="both"/>
      </w:pPr>
      <w:hyperlink r:id="rId58" w:anchor="sub_id=1800" w:history="1">
        <w:r>
          <w:rPr>
            <w:rStyle w:val="a4"/>
            <w:color w:val="0000FF"/>
            <w:u w:val="single"/>
          </w:rPr>
          <w:t>18.1 Здания и сооружения</w:t>
        </w:r>
      </w:hyperlink>
    </w:p>
    <w:p w:rsidR="00000000" w:rsidRDefault="006C1A5A">
      <w:pPr>
        <w:ind w:firstLine="426"/>
        <w:jc w:val="both"/>
      </w:pPr>
      <w:hyperlink r:id="rId59" w:anchor="sub_id=1802" w:history="1">
        <w:r>
          <w:rPr>
            <w:rStyle w:val="a4"/>
            <w:color w:val="0000FF"/>
            <w:u w:val="single"/>
          </w:rPr>
          <w:t>18.2 Путь</w:t>
        </w:r>
      </w:hyperlink>
    </w:p>
    <w:p w:rsidR="00000000" w:rsidRDefault="006C1A5A">
      <w:pPr>
        <w:ind w:firstLine="426"/>
        <w:jc w:val="both"/>
      </w:pPr>
      <w:hyperlink r:id="rId60" w:anchor="sub_id=1803" w:history="1">
        <w:r>
          <w:rPr>
            <w:rStyle w:val="a4"/>
            <w:color w:val="0000FF"/>
            <w:u w:val="single"/>
          </w:rPr>
          <w:t>18.3 Контактный рельс</w:t>
        </w:r>
      </w:hyperlink>
    </w:p>
    <w:p w:rsidR="00000000" w:rsidRDefault="006C1A5A">
      <w:pPr>
        <w:ind w:firstLine="426"/>
        <w:jc w:val="both"/>
      </w:pPr>
      <w:hyperlink r:id="rId61" w:anchor="sub_id=1900" w:history="1">
        <w:r>
          <w:rPr>
            <w:rStyle w:val="a4"/>
            <w:color w:val="0000FF"/>
            <w:u w:val="single"/>
          </w:rPr>
          <w:t>19. ПОЖАРНАЯ БЕЗОПАСНОСТЬ</w:t>
        </w:r>
      </w:hyperlink>
    </w:p>
    <w:p w:rsidR="00000000" w:rsidRDefault="006C1A5A">
      <w:pPr>
        <w:ind w:firstLine="426"/>
        <w:jc w:val="both"/>
      </w:pPr>
      <w:hyperlink r:id="rId62" w:anchor="sub_id=1900" w:history="1">
        <w:r>
          <w:rPr>
            <w:rStyle w:val="a4"/>
            <w:color w:val="0000FF"/>
            <w:u w:val="single"/>
          </w:rPr>
          <w:t>19.1 Противопожарные требования</w:t>
        </w:r>
      </w:hyperlink>
    </w:p>
    <w:p w:rsidR="00000000" w:rsidRDefault="006C1A5A">
      <w:pPr>
        <w:ind w:firstLine="426"/>
        <w:jc w:val="both"/>
      </w:pPr>
      <w:hyperlink r:id="rId63" w:anchor="sub_id=1902" w:history="1">
        <w:r>
          <w:rPr>
            <w:rStyle w:val="a4"/>
            <w:color w:val="0000FF"/>
            <w:u w:val="single"/>
          </w:rPr>
          <w:t>19.2 Эвакуация людей</w:t>
        </w:r>
      </w:hyperlink>
    </w:p>
    <w:p w:rsidR="00000000" w:rsidRDefault="006C1A5A">
      <w:pPr>
        <w:ind w:firstLine="426"/>
        <w:jc w:val="both"/>
      </w:pPr>
      <w:hyperlink r:id="rId64" w:anchor="sub_id=1903" w:history="1">
        <w:r>
          <w:rPr>
            <w:rStyle w:val="a4"/>
            <w:color w:val="0000FF"/>
            <w:u w:val="single"/>
          </w:rPr>
          <w:t>19.3 Противопожарное водоснабжение</w:t>
        </w:r>
      </w:hyperlink>
    </w:p>
    <w:p w:rsidR="00000000" w:rsidRDefault="006C1A5A">
      <w:pPr>
        <w:ind w:firstLine="426"/>
        <w:jc w:val="both"/>
      </w:pPr>
      <w:hyperlink r:id="rId65" w:anchor="sub_id=1904" w:history="1">
        <w:r>
          <w:rPr>
            <w:rStyle w:val="a4"/>
            <w:color w:val="0000FF"/>
            <w:u w:val="single"/>
          </w:rPr>
          <w:t>19.4 Автоматически</w:t>
        </w:r>
        <w:r>
          <w:rPr>
            <w:rStyle w:val="a4"/>
            <w:color w:val="0000FF"/>
            <w:u w:val="single"/>
          </w:rPr>
          <w:t>е установки обнаружения и тушения пожара</w:t>
        </w:r>
      </w:hyperlink>
    </w:p>
    <w:p w:rsidR="00000000" w:rsidRDefault="006C1A5A">
      <w:pPr>
        <w:ind w:firstLine="426"/>
        <w:jc w:val="both"/>
      </w:pPr>
      <w:hyperlink r:id="rId66" w:anchor="sub_id=1905" w:history="1">
        <w:r>
          <w:rPr>
            <w:rStyle w:val="a4"/>
            <w:color w:val="0000FF"/>
            <w:u w:val="single"/>
          </w:rPr>
          <w:t>19.5 Противодымная защита</w:t>
        </w:r>
      </w:hyperlink>
    </w:p>
    <w:p w:rsidR="00000000" w:rsidRDefault="006C1A5A">
      <w:pPr>
        <w:ind w:firstLine="426"/>
        <w:jc w:val="both"/>
      </w:pPr>
      <w:hyperlink r:id="rId67" w:anchor="sub_id=1906" w:history="1">
        <w:r>
          <w:rPr>
            <w:rStyle w:val="a4"/>
            <w:color w:val="0000FF"/>
            <w:u w:val="single"/>
          </w:rPr>
          <w:t>19.6 Электроснабжение уст</w:t>
        </w:r>
        <w:r>
          <w:rPr>
            <w:rStyle w:val="a4"/>
            <w:color w:val="0000FF"/>
            <w:u w:val="single"/>
          </w:rPr>
          <w:t>ройств противопожарной защиты</w:t>
        </w:r>
      </w:hyperlink>
    </w:p>
    <w:p w:rsidR="00000000" w:rsidRDefault="006C1A5A">
      <w:pPr>
        <w:ind w:firstLine="426"/>
        <w:jc w:val="both"/>
      </w:pPr>
      <w:hyperlink r:id="rId68" w:anchor="sub_id=2000" w:history="1">
        <w:r>
          <w:rPr>
            <w:rStyle w:val="a4"/>
            <w:color w:val="0000FF"/>
            <w:u w:val="single"/>
          </w:rPr>
          <w:t>20. ОХРАННАЯ СИГНАЛИЗАЦИЯ</w:t>
        </w:r>
      </w:hyperlink>
    </w:p>
    <w:p w:rsidR="00000000" w:rsidRDefault="006C1A5A">
      <w:pPr>
        <w:ind w:firstLine="426"/>
        <w:jc w:val="both"/>
      </w:pPr>
      <w:hyperlink r:id="rId69" w:anchor="sub_id=2100" w:history="1">
        <w:r>
          <w:rPr>
            <w:rStyle w:val="a4"/>
            <w:color w:val="0000FF"/>
            <w:u w:val="single"/>
          </w:rPr>
          <w:t xml:space="preserve">21. ПОДРАЗДЕЛЕНИЯ СЛУЖБ И ПОМЕЩЕНИЯ </w:t>
        </w:r>
        <w:r>
          <w:rPr>
            <w:rStyle w:val="a4"/>
            <w:color w:val="0000FF"/>
            <w:u w:val="single"/>
          </w:rPr>
          <w:t>НА ЛИНИИ</w:t>
        </w:r>
      </w:hyperlink>
    </w:p>
    <w:p w:rsidR="00000000" w:rsidRDefault="006C1A5A">
      <w:pPr>
        <w:ind w:firstLine="426"/>
        <w:jc w:val="both"/>
      </w:pPr>
      <w:hyperlink r:id="rId70" w:anchor="sub_id=2200" w:history="1">
        <w:r>
          <w:rPr>
            <w:rStyle w:val="a4"/>
            <w:color w:val="0000FF"/>
            <w:u w:val="single"/>
          </w:rPr>
          <w:t>22. САНИТАРНО-ГИГИЕНИЧЕСКОЕ ОБЕСПЕЧЕНИЕ ЗДАНИЙ И СООРУЖЕНИЙ</w:t>
        </w:r>
      </w:hyperlink>
    </w:p>
    <w:p w:rsidR="00000000" w:rsidRDefault="006C1A5A">
      <w:pPr>
        <w:ind w:firstLine="426"/>
        <w:jc w:val="both"/>
      </w:pPr>
      <w:hyperlink r:id="rId71" w:anchor="sub_id=2300" w:history="1">
        <w:r>
          <w:rPr>
            <w:rStyle w:val="a4"/>
            <w:color w:val="0000FF"/>
            <w:u w:val="single"/>
          </w:rPr>
          <w:t>23. ОХРАНА ОКРУЖАЮЩЕЙ СРЕДЫ</w:t>
        </w:r>
      </w:hyperlink>
    </w:p>
    <w:p w:rsidR="00000000" w:rsidRDefault="006C1A5A">
      <w:pPr>
        <w:ind w:firstLine="426"/>
        <w:jc w:val="both"/>
      </w:pPr>
      <w:hyperlink r:id="rId72" w:anchor="sub_id=2400" w:history="1">
        <w:r>
          <w:rPr>
            <w:rStyle w:val="a4"/>
            <w:color w:val="0000FF"/>
            <w:u w:val="single"/>
          </w:rPr>
          <w:t>24. ЗАЩИТА НАЗЕМНЫХ СООРУЖЕНИЙ ОТ ВИБРАЦИЙ И ШУМА</w:t>
        </w:r>
      </w:hyperlink>
    </w:p>
    <w:p w:rsidR="00000000" w:rsidRDefault="006C1A5A">
      <w:pPr>
        <w:ind w:firstLine="426"/>
        <w:jc w:val="both"/>
      </w:pPr>
      <w:hyperlink r:id="rId73" w:anchor="sub_id=2500" w:history="1">
        <w:r>
          <w:rPr>
            <w:rStyle w:val="a4"/>
            <w:color w:val="0000FF"/>
            <w:u w:val="single"/>
          </w:rPr>
          <w:t>25. СТРОИТЕЛЬС</w:t>
        </w:r>
        <w:r>
          <w:rPr>
            <w:rStyle w:val="a4"/>
            <w:color w:val="0000FF"/>
            <w:u w:val="single"/>
          </w:rPr>
          <w:t>ТВО ЛИНИИ</w:t>
        </w:r>
      </w:hyperlink>
    </w:p>
    <w:p w:rsidR="00000000" w:rsidRDefault="006C1A5A">
      <w:pPr>
        <w:ind w:firstLine="426"/>
        <w:jc w:val="both"/>
      </w:pPr>
      <w:hyperlink r:id="rId74" w:anchor="sub_id=2500" w:history="1">
        <w:r>
          <w:rPr>
            <w:rStyle w:val="a4"/>
            <w:color w:val="0000FF"/>
            <w:u w:val="single"/>
          </w:rPr>
          <w:t>25.1 Общие положения</w:t>
        </w:r>
      </w:hyperlink>
    </w:p>
    <w:p w:rsidR="00000000" w:rsidRDefault="006C1A5A">
      <w:pPr>
        <w:ind w:firstLine="426"/>
        <w:jc w:val="both"/>
      </w:pPr>
      <w:hyperlink r:id="rId75" w:anchor="sub_id=2502" w:history="1">
        <w:r>
          <w:rPr>
            <w:rStyle w:val="a4"/>
            <w:color w:val="0000FF"/>
            <w:u w:val="single"/>
          </w:rPr>
          <w:t>25.2 Геодезическо-маркшейдерское обеспечение</w:t>
        </w:r>
      </w:hyperlink>
    </w:p>
    <w:p w:rsidR="00000000" w:rsidRDefault="006C1A5A">
      <w:pPr>
        <w:ind w:firstLine="426"/>
        <w:jc w:val="both"/>
      </w:pPr>
      <w:hyperlink r:id="rId76" w:anchor="sub_id=2503" w:history="1">
        <w:r>
          <w:rPr>
            <w:rStyle w:val="a4"/>
            <w:color w:val="0000FF"/>
            <w:u w:val="single"/>
          </w:rPr>
          <w:t>25.3 Планово-высотная сеть на поверхности</w:t>
        </w:r>
      </w:hyperlink>
    </w:p>
    <w:p w:rsidR="00000000" w:rsidRDefault="006C1A5A">
      <w:pPr>
        <w:ind w:firstLine="426"/>
        <w:jc w:val="both"/>
      </w:pPr>
      <w:hyperlink r:id="rId77" w:anchor="sub_id=2504" w:history="1">
        <w:r>
          <w:rPr>
            <w:rStyle w:val="a4"/>
            <w:color w:val="0000FF"/>
            <w:u w:val="single"/>
          </w:rPr>
          <w:t>25.4 Ориентирование подземной планово-высотной сети</w:t>
        </w:r>
      </w:hyperlink>
    </w:p>
    <w:p w:rsidR="00000000" w:rsidRDefault="006C1A5A">
      <w:pPr>
        <w:ind w:firstLine="426"/>
        <w:jc w:val="both"/>
      </w:pPr>
      <w:hyperlink r:id="rId78" w:anchor="sub_id=2505" w:history="1">
        <w:r>
          <w:rPr>
            <w:rStyle w:val="a4"/>
            <w:color w:val="0000FF"/>
            <w:u w:val="single"/>
          </w:rPr>
          <w:t>25.5 Планово-высотная сеть в подземных выработках</w:t>
        </w:r>
      </w:hyperlink>
    </w:p>
    <w:p w:rsidR="00000000" w:rsidRDefault="006C1A5A">
      <w:pPr>
        <w:ind w:firstLine="426"/>
        <w:jc w:val="both"/>
      </w:pPr>
      <w:hyperlink r:id="rId79" w:anchor="sub_id=2506" w:history="1">
        <w:r>
          <w:rPr>
            <w:rStyle w:val="a4"/>
            <w:color w:val="0000FF"/>
            <w:u w:val="single"/>
          </w:rPr>
          <w:t>25.6 Геодезическое и маркшейдерское обеспечение строител</w:t>
        </w:r>
        <w:r>
          <w:rPr>
            <w:rStyle w:val="a4"/>
            <w:color w:val="0000FF"/>
            <w:u w:val="single"/>
          </w:rPr>
          <w:t>ьно-монтажных работ</w:t>
        </w:r>
      </w:hyperlink>
      <w:r>
        <w:t xml:space="preserve"> </w:t>
      </w:r>
    </w:p>
    <w:p w:rsidR="00000000" w:rsidRDefault="006C1A5A">
      <w:pPr>
        <w:ind w:firstLine="426"/>
        <w:jc w:val="both"/>
      </w:pPr>
      <w:hyperlink r:id="rId80" w:anchor="sub_id=2507" w:history="1">
        <w:r>
          <w:rPr>
            <w:rStyle w:val="a4"/>
            <w:color w:val="0000FF"/>
            <w:u w:val="single"/>
          </w:rPr>
          <w:t>25.7 Укладка постоянного пути</w:t>
        </w:r>
      </w:hyperlink>
    </w:p>
    <w:p w:rsidR="00000000" w:rsidRDefault="006C1A5A">
      <w:pPr>
        <w:ind w:firstLine="426"/>
        <w:jc w:val="both"/>
      </w:pPr>
      <w:hyperlink r:id="rId81" w:anchor="sub_id=2508" w:history="1">
        <w:r>
          <w:rPr>
            <w:rStyle w:val="a4"/>
            <w:color w:val="0000FF"/>
            <w:u w:val="single"/>
          </w:rPr>
          <w:t>25.8 Наблюдения за осадками земной поверхности, деформациями зданий и подземных сооружений</w:t>
        </w:r>
      </w:hyperlink>
    </w:p>
    <w:p w:rsidR="00000000" w:rsidRDefault="006C1A5A">
      <w:pPr>
        <w:ind w:firstLine="426"/>
        <w:jc w:val="both"/>
      </w:pPr>
      <w:hyperlink r:id="rId82" w:anchor="sub_id=2509" w:history="1">
        <w:r>
          <w:rPr>
            <w:rStyle w:val="a4"/>
            <w:color w:val="0000FF"/>
            <w:u w:val="single"/>
          </w:rPr>
          <w:t>2</w:t>
        </w:r>
        <w:r>
          <w:rPr>
            <w:rStyle w:val="a4"/>
            <w:color w:val="0000FF"/>
            <w:u w:val="single"/>
          </w:rPr>
          <w:t>5.9 Исполнительная маркшейдерская документация</w:t>
        </w:r>
      </w:hyperlink>
    </w:p>
    <w:p w:rsidR="00000000" w:rsidRDefault="006C1A5A">
      <w:pPr>
        <w:ind w:firstLine="426"/>
        <w:jc w:val="both"/>
      </w:pPr>
      <w:hyperlink r:id="rId83" w:anchor="sub_id=2510" w:history="1">
        <w:r>
          <w:rPr>
            <w:rStyle w:val="a4"/>
            <w:color w:val="0000FF"/>
            <w:u w:val="single"/>
          </w:rPr>
          <w:t>25.10 Инженерно-геологическое обеспечение</w:t>
        </w:r>
      </w:hyperlink>
    </w:p>
    <w:p w:rsidR="00000000" w:rsidRDefault="006C1A5A">
      <w:pPr>
        <w:ind w:firstLine="426"/>
        <w:jc w:val="both"/>
      </w:pPr>
      <w:hyperlink r:id="rId84" w:anchor="sub_id=2511" w:history="1">
        <w:r>
          <w:rPr>
            <w:rStyle w:val="a4"/>
            <w:color w:val="0000FF"/>
            <w:u w:val="single"/>
          </w:rPr>
          <w:t>25.</w:t>
        </w:r>
        <w:r>
          <w:rPr>
            <w:rStyle w:val="a4"/>
            <w:color w:val="0000FF"/>
            <w:u w:val="single"/>
          </w:rPr>
          <w:t>11 Состав работ при строительстве сооружений закрытым способом</w:t>
        </w:r>
      </w:hyperlink>
    </w:p>
    <w:p w:rsidR="00000000" w:rsidRDefault="006C1A5A">
      <w:pPr>
        <w:ind w:firstLine="426"/>
        <w:jc w:val="both"/>
      </w:pPr>
      <w:hyperlink r:id="rId85" w:anchor="sub_id=2512" w:history="1">
        <w:r>
          <w:rPr>
            <w:rStyle w:val="a4"/>
            <w:color w:val="0000FF"/>
            <w:u w:val="single"/>
          </w:rPr>
          <w:t>25.12 Состав работ при строительстве сооружений открытым способом</w:t>
        </w:r>
      </w:hyperlink>
    </w:p>
    <w:p w:rsidR="00000000" w:rsidRDefault="006C1A5A">
      <w:pPr>
        <w:ind w:firstLine="426"/>
        <w:jc w:val="both"/>
      </w:pPr>
      <w:hyperlink r:id="rId86" w:anchor="sub_id=2513" w:history="1">
        <w:r>
          <w:rPr>
            <w:rStyle w:val="a4"/>
            <w:color w:val="0000FF"/>
            <w:u w:val="single"/>
          </w:rPr>
          <w:t>25.13 Локальный мониторинг окружающей среды и природно-технических систем</w:t>
        </w:r>
      </w:hyperlink>
      <w:r>
        <w:t xml:space="preserve"> </w:t>
      </w:r>
    </w:p>
    <w:p w:rsidR="00000000" w:rsidRDefault="006C1A5A">
      <w:pPr>
        <w:ind w:firstLine="426"/>
        <w:jc w:val="both"/>
      </w:pPr>
      <w:hyperlink r:id="rId87" w:anchor="sub_id=2514" w:history="1">
        <w:r>
          <w:rPr>
            <w:rStyle w:val="a4"/>
            <w:color w:val="0000FF"/>
            <w:u w:val="single"/>
          </w:rPr>
          <w:t>25.14 Камеральная обработка результатов инженерно-геологически</w:t>
        </w:r>
        <w:r>
          <w:rPr>
            <w:rStyle w:val="a4"/>
            <w:color w:val="0000FF"/>
            <w:u w:val="single"/>
          </w:rPr>
          <w:t>х работ</w:t>
        </w:r>
      </w:hyperlink>
    </w:p>
    <w:p w:rsidR="00000000" w:rsidRDefault="006C1A5A">
      <w:pPr>
        <w:ind w:firstLine="426"/>
        <w:jc w:val="both"/>
      </w:pPr>
      <w:hyperlink r:id="rId88" w:anchor="sub_id=2600" w:history="1">
        <w:r>
          <w:rPr>
            <w:rStyle w:val="a4"/>
            <w:color w:val="0000FF"/>
            <w:u w:val="single"/>
          </w:rPr>
          <w:t>26. ОТКРЫТЫЙ СПОСОБ РАБОТ</w:t>
        </w:r>
      </w:hyperlink>
    </w:p>
    <w:p w:rsidR="00000000" w:rsidRDefault="006C1A5A">
      <w:pPr>
        <w:ind w:firstLine="426"/>
        <w:jc w:val="both"/>
      </w:pPr>
      <w:hyperlink r:id="rId89" w:anchor="sub_id=2600" w:history="1">
        <w:r>
          <w:rPr>
            <w:rStyle w:val="a4"/>
            <w:color w:val="0000FF"/>
            <w:u w:val="single"/>
          </w:rPr>
          <w:t>26.1 Общие положения</w:t>
        </w:r>
      </w:hyperlink>
    </w:p>
    <w:p w:rsidR="00000000" w:rsidRDefault="006C1A5A">
      <w:pPr>
        <w:ind w:firstLine="426"/>
        <w:jc w:val="both"/>
      </w:pPr>
      <w:hyperlink r:id="rId90" w:anchor="sub_id=2602" w:history="1">
        <w:r>
          <w:rPr>
            <w:rStyle w:val="a4"/>
            <w:color w:val="0000FF"/>
            <w:u w:val="single"/>
          </w:rPr>
          <w:t>26.2 Земляные работы, крепление котлованов и траншей, подготовка оснований сооружений</w:t>
        </w:r>
      </w:hyperlink>
    </w:p>
    <w:p w:rsidR="00000000" w:rsidRDefault="006C1A5A">
      <w:pPr>
        <w:ind w:firstLine="426"/>
        <w:jc w:val="both"/>
      </w:pPr>
      <w:hyperlink r:id="rId91" w:anchor="sub_id=2603" w:history="1">
        <w:r>
          <w:rPr>
            <w:rStyle w:val="a4"/>
            <w:color w:val="0000FF"/>
            <w:u w:val="single"/>
          </w:rPr>
          <w:t>26.3 В</w:t>
        </w:r>
        <w:r>
          <w:rPr>
            <w:rStyle w:val="a4"/>
            <w:color w:val="0000FF"/>
            <w:u w:val="single"/>
          </w:rPr>
          <w:t>озведение несущих конструкций из сборного железобетона</w:t>
        </w:r>
      </w:hyperlink>
    </w:p>
    <w:p w:rsidR="00000000" w:rsidRDefault="006C1A5A">
      <w:pPr>
        <w:ind w:firstLine="426"/>
        <w:jc w:val="both"/>
      </w:pPr>
      <w:hyperlink r:id="rId92" w:anchor="sub_id=2604" w:history="1">
        <w:r>
          <w:rPr>
            <w:rStyle w:val="a4"/>
            <w:color w:val="0000FF"/>
            <w:u w:val="single"/>
          </w:rPr>
          <w:t>26.4 Возведение несущих конструкций из монолитного железобетона</w:t>
        </w:r>
      </w:hyperlink>
    </w:p>
    <w:p w:rsidR="00000000" w:rsidRDefault="006C1A5A">
      <w:pPr>
        <w:ind w:firstLine="426"/>
        <w:jc w:val="both"/>
      </w:pPr>
      <w:hyperlink r:id="rId93" w:anchor="sub_id=2605" w:history="1">
        <w:r>
          <w:rPr>
            <w:rStyle w:val="a4"/>
            <w:color w:val="0000FF"/>
            <w:u w:val="single"/>
          </w:rPr>
          <w:t>26.5 Обратная засыпка котлованов</w:t>
        </w:r>
      </w:hyperlink>
    </w:p>
    <w:p w:rsidR="00000000" w:rsidRDefault="006C1A5A">
      <w:pPr>
        <w:ind w:firstLine="426"/>
        <w:jc w:val="both"/>
      </w:pPr>
      <w:hyperlink r:id="rId94" w:anchor="sub_id=2700" w:history="1">
        <w:r>
          <w:rPr>
            <w:rStyle w:val="a4"/>
            <w:color w:val="0000FF"/>
            <w:u w:val="single"/>
          </w:rPr>
          <w:t>27. ЗАКРЫТЫЙ СПОСОБ РАБОТ</w:t>
        </w:r>
      </w:hyperlink>
    </w:p>
    <w:p w:rsidR="00000000" w:rsidRDefault="006C1A5A">
      <w:pPr>
        <w:ind w:firstLine="426"/>
        <w:jc w:val="both"/>
      </w:pPr>
      <w:hyperlink r:id="rId95" w:anchor="sub_id=2700" w:history="1">
        <w:r>
          <w:rPr>
            <w:rStyle w:val="a4"/>
            <w:color w:val="0000FF"/>
            <w:u w:val="single"/>
          </w:rPr>
          <w:t>27.1 О</w:t>
        </w:r>
        <w:r>
          <w:rPr>
            <w:rStyle w:val="a4"/>
            <w:color w:val="0000FF"/>
            <w:u w:val="single"/>
          </w:rPr>
          <w:t>бщие положения</w:t>
        </w:r>
      </w:hyperlink>
    </w:p>
    <w:p w:rsidR="00000000" w:rsidRDefault="006C1A5A">
      <w:pPr>
        <w:ind w:firstLine="426"/>
        <w:jc w:val="both"/>
      </w:pPr>
      <w:hyperlink r:id="rId96" w:anchor="sub_id=2702" w:history="1">
        <w:r>
          <w:rPr>
            <w:rStyle w:val="a4"/>
            <w:color w:val="0000FF"/>
            <w:u w:val="single"/>
          </w:rPr>
          <w:t>27.2 Сооружение стволов шахт</w:t>
        </w:r>
      </w:hyperlink>
    </w:p>
    <w:p w:rsidR="00000000" w:rsidRDefault="006C1A5A">
      <w:pPr>
        <w:ind w:firstLine="426"/>
        <w:jc w:val="both"/>
      </w:pPr>
      <w:hyperlink r:id="rId97" w:anchor="sub_id=2703" w:history="1">
        <w:r>
          <w:rPr>
            <w:rStyle w:val="a4"/>
            <w:color w:val="0000FF"/>
            <w:u w:val="single"/>
          </w:rPr>
          <w:t>27.3 Сооружение перегонных тоннелей</w:t>
        </w:r>
      </w:hyperlink>
    </w:p>
    <w:p w:rsidR="00000000" w:rsidRDefault="006C1A5A">
      <w:pPr>
        <w:ind w:firstLine="426"/>
        <w:jc w:val="both"/>
      </w:pPr>
      <w:hyperlink r:id="rId98" w:anchor="sub_id=2704" w:history="1">
        <w:r>
          <w:rPr>
            <w:rStyle w:val="a4"/>
            <w:color w:val="0000FF"/>
            <w:u w:val="single"/>
          </w:rPr>
          <w:t>27.4 Сооружение станций</w:t>
        </w:r>
      </w:hyperlink>
    </w:p>
    <w:p w:rsidR="00000000" w:rsidRDefault="006C1A5A">
      <w:pPr>
        <w:ind w:firstLine="426"/>
        <w:jc w:val="both"/>
      </w:pPr>
      <w:hyperlink r:id="rId99" w:anchor="sub_id=2705" w:history="1">
        <w:r>
          <w:rPr>
            <w:rStyle w:val="a4"/>
            <w:color w:val="0000FF"/>
            <w:u w:val="single"/>
          </w:rPr>
          <w:t>27.5 Сооружение эскалаторных тоннелей</w:t>
        </w:r>
      </w:hyperlink>
    </w:p>
    <w:p w:rsidR="00000000" w:rsidRDefault="006C1A5A">
      <w:pPr>
        <w:ind w:firstLine="426"/>
        <w:jc w:val="both"/>
      </w:pPr>
      <w:hyperlink r:id="rId100" w:anchor="sub_id=2800" w:history="1">
        <w:r>
          <w:rPr>
            <w:rStyle w:val="a4"/>
            <w:color w:val="0000FF"/>
            <w:u w:val="single"/>
          </w:rPr>
          <w:t>28. СПЕЦИАЛЬНЫЕ МЕТОДЫ РАБОТ</w:t>
        </w:r>
      </w:hyperlink>
    </w:p>
    <w:p w:rsidR="00000000" w:rsidRDefault="006C1A5A">
      <w:pPr>
        <w:ind w:firstLine="426"/>
        <w:jc w:val="both"/>
      </w:pPr>
      <w:hyperlink r:id="rId101" w:anchor="sub_id=2800" w:history="1">
        <w:r>
          <w:rPr>
            <w:rStyle w:val="a4"/>
            <w:color w:val="0000FF"/>
            <w:u w:val="single"/>
          </w:rPr>
          <w:t>28.1 Водопонижение</w:t>
        </w:r>
      </w:hyperlink>
    </w:p>
    <w:p w:rsidR="00000000" w:rsidRDefault="006C1A5A">
      <w:pPr>
        <w:ind w:firstLine="426"/>
        <w:jc w:val="both"/>
      </w:pPr>
      <w:hyperlink r:id="rId102" w:anchor="sub_id=2802" w:history="1">
        <w:r>
          <w:rPr>
            <w:rStyle w:val="a4"/>
            <w:color w:val="0000FF"/>
            <w:u w:val="single"/>
          </w:rPr>
          <w:t>28.2</w:t>
        </w:r>
        <w:r>
          <w:rPr>
            <w:rStyle w:val="a4"/>
            <w:color w:val="0000FF"/>
            <w:u w:val="single"/>
          </w:rPr>
          <w:t xml:space="preserve"> Искусственное замораживание грунтов</w:t>
        </w:r>
      </w:hyperlink>
    </w:p>
    <w:p w:rsidR="00000000" w:rsidRDefault="006C1A5A">
      <w:pPr>
        <w:ind w:firstLine="426"/>
        <w:jc w:val="both"/>
      </w:pPr>
      <w:hyperlink r:id="rId103" w:anchor="sub_id=2803" w:history="1">
        <w:r>
          <w:rPr>
            <w:rStyle w:val="a4"/>
            <w:color w:val="0000FF"/>
            <w:u w:val="single"/>
          </w:rPr>
          <w:t>28.3 Инъекционное закрепление грунтов</w:t>
        </w:r>
      </w:hyperlink>
    </w:p>
    <w:p w:rsidR="00000000" w:rsidRDefault="006C1A5A">
      <w:pPr>
        <w:ind w:firstLine="426"/>
        <w:jc w:val="both"/>
      </w:pPr>
      <w:hyperlink r:id="rId104" w:anchor="sub_id=2804" w:history="1">
        <w:r>
          <w:rPr>
            <w:rStyle w:val="a4"/>
            <w:color w:val="0000FF"/>
            <w:u w:val="single"/>
          </w:rPr>
          <w:t>28.4 Строительные</w:t>
        </w:r>
        <w:r>
          <w:rPr>
            <w:rStyle w:val="a4"/>
            <w:color w:val="0000FF"/>
            <w:u w:val="single"/>
          </w:rPr>
          <w:t xml:space="preserve"> площадки</w:t>
        </w:r>
      </w:hyperlink>
    </w:p>
    <w:p w:rsidR="00000000" w:rsidRDefault="006C1A5A">
      <w:pPr>
        <w:ind w:firstLine="426"/>
        <w:jc w:val="both"/>
      </w:pPr>
      <w:hyperlink r:id="rId105" w:anchor="sub_id=2805" w:history="1">
        <w:r>
          <w:rPr>
            <w:rStyle w:val="a4"/>
            <w:color w:val="0000FF"/>
            <w:u w:val="single"/>
          </w:rPr>
          <w:t>28.5 Монтаж оборудования и монтажные работы</w:t>
        </w:r>
      </w:hyperlink>
    </w:p>
    <w:p w:rsidR="00000000" w:rsidRDefault="006C1A5A">
      <w:pPr>
        <w:ind w:firstLine="426"/>
        <w:jc w:val="both"/>
      </w:pPr>
      <w:hyperlink r:id="rId106" w:anchor="sub_id=2806" w:history="1">
        <w:r>
          <w:rPr>
            <w:rStyle w:val="a4"/>
            <w:color w:val="0000FF"/>
            <w:u w:val="single"/>
          </w:rPr>
          <w:t>28.6 Индивидуальные испытания оборудов</w:t>
        </w:r>
        <w:r>
          <w:rPr>
            <w:rStyle w:val="a4"/>
            <w:color w:val="0000FF"/>
            <w:u w:val="single"/>
          </w:rPr>
          <w:t>ания</w:t>
        </w:r>
      </w:hyperlink>
    </w:p>
    <w:p w:rsidR="00000000" w:rsidRDefault="006C1A5A">
      <w:pPr>
        <w:ind w:firstLine="426"/>
        <w:jc w:val="both"/>
      </w:pPr>
      <w:hyperlink r:id="rId107" w:anchor="sub_id=2807" w:history="1">
        <w:r>
          <w:rPr>
            <w:rStyle w:val="a4"/>
            <w:color w:val="0000FF"/>
            <w:u w:val="single"/>
          </w:rPr>
          <w:t>28.7 Санитарно-гигиеническое обеспечение</w:t>
        </w:r>
      </w:hyperlink>
    </w:p>
    <w:p w:rsidR="00000000" w:rsidRDefault="006C1A5A">
      <w:pPr>
        <w:ind w:firstLine="426"/>
        <w:jc w:val="both"/>
      </w:pPr>
      <w:hyperlink r:id="rId108" w:anchor="sub_id=1" w:history="1">
        <w:r>
          <w:rPr>
            <w:rStyle w:val="a4"/>
            <w:color w:val="0000FF"/>
            <w:u w:val="single"/>
          </w:rPr>
          <w:t>ПРИЛОЖЕНИЕ А (информационное). Руководство по применению кабелей, проводов и шин</w:t>
        </w:r>
      </w:hyperlink>
    </w:p>
    <w:p w:rsidR="00000000" w:rsidRDefault="006C1A5A">
      <w:pPr>
        <w:ind w:firstLine="426"/>
        <w:jc w:val="both"/>
      </w:pPr>
      <w:hyperlink r:id="rId109" w:anchor="sub_id=2" w:history="1">
        <w:r>
          <w:rPr>
            <w:rStyle w:val="a4"/>
            <w:color w:val="0000FF"/>
            <w:u w:val="single"/>
          </w:rPr>
          <w:t>ПРИЛОЖЕНИЕ Б (информационное). Данные для расчета необходимого количества персонала в подразделениях служб метрополитена и проектирования служебных, бытовых, производственных по</w:t>
        </w:r>
        <w:r>
          <w:rPr>
            <w:rStyle w:val="a4"/>
            <w:color w:val="0000FF"/>
            <w:u w:val="single"/>
          </w:rPr>
          <w:t>мещений</w:t>
        </w:r>
      </w:hyperlink>
    </w:p>
    <w:p w:rsidR="00000000" w:rsidRDefault="006C1A5A">
      <w:pPr>
        <w:ind w:firstLine="426"/>
        <w:jc w:val="both"/>
      </w:pPr>
      <w:hyperlink r:id="rId110" w:anchor="sub_id=3" w:history="1">
        <w:r>
          <w:rPr>
            <w:rStyle w:val="a4"/>
            <w:color w:val="0000FF"/>
            <w:u w:val="single"/>
          </w:rPr>
          <w:t>ПРИЛОЖЕНИЕ В (обязательное). Допустимые отклонения фактических размеров сборных обделок от проектного положения</w:t>
        </w:r>
      </w:hyperlink>
    </w:p>
    <w:p w:rsidR="00000000" w:rsidRDefault="006C1A5A">
      <w:pPr>
        <w:ind w:firstLine="426"/>
        <w:jc w:val="both"/>
      </w:pPr>
      <w:hyperlink r:id="rId111" w:anchor="sub_id=11" w:history="1">
        <w:r>
          <w:rPr>
            <w:rStyle w:val="a4"/>
            <w:color w:val="0000FF"/>
            <w:u w:val="single"/>
          </w:rPr>
          <w:t>Библиография</w:t>
        </w:r>
      </w:hyperlink>
    </w:p>
    <w:p w:rsidR="00000000" w:rsidRDefault="006C1A5A">
      <w:pPr>
        <w:ind w:firstLine="426"/>
        <w:jc w:val="both"/>
      </w:pPr>
      <w:r>
        <w:t> </w:t>
      </w:r>
    </w:p>
    <w:p w:rsidR="00000000" w:rsidRDefault="006C1A5A">
      <w:pPr>
        <w:ind w:firstLine="426"/>
        <w:jc w:val="center"/>
      </w:pPr>
      <w:r>
        <w:t> </w:t>
      </w:r>
    </w:p>
    <w:p w:rsidR="00000000" w:rsidRDefault="006C1A5A">
      <w:pPr>
        <w:jc w:val="center"/>
      </w:pPr>
      <w:r>
        <w:rPr>
          <w:rStyle w:val="s1"/>
        </w:rPr>
        <w:t>ВВЕДЕНИЕ</w:t>
      </w:r>
    </w:p>
    <w:p w:rsidR="00000000" w:rsidRDefault="006C1A5A">
      <w:pPr>
        <w:ind w:firstLine="426"/>
      </w:pPr>
      <w:r>
        <w:t> </w:t>
      </w:r>
    </w:p>
    <w:p w:rsidR="00000000" w:rsidRDefault="006C1A5A">
      <w:pPr>
        <w:ind w:firstLine="426"/>
        <w:jc w:val="both"/>
      </w:pPr>
      <w:r>
        <w:t xml:space="preserve">Настоящий свод правил разработан на основе положений </w:t>
      </w:r>
      <w:hyperlink r:id="rId112" w:history="1">
        <w:r>
          <w:rPr>
            <w:rStyle w:val="a4"/>
            <w:color w:val="0000FF"/>
            <w:u w:val="single"/>
          </w:rPr>
          <w:t>технических регламентов</w:t>
        </w:r>
      </w:hyperlink>
      <w:r>
        <w:t xml:space="preserve"> Республики Казахстан «Требования к безопасности метрополитен</w:t>
      </w:r>
      <w:r>
        <w:t xml:space="preserve">ов», «Требования к безопасности зданий и сооружений, строительных материалов и изделий», «Общие требования к пожарной безопасности», строительных норм </w:t>
      </w:r>
      <w:hyperlink r:id="rId113" w:history="1">
        <w:r>
          <w:rPr>
            <w:rStyle w:val="a4"/>
            <w:color w:val="0000FF"/>
            <w:u w:val="single"/>
          </w:rPr>
          <w:t>СН РК 3.03-17-2013</w:t>
        </w:r>
      </w:hyperlink>
      <w:r>
        <w:t xml:space="preserve"> «Метрополитены», а та</w:t>
      </w:r>
      <w:r>
        <w:t>кже действующих нормативно-технических документов Республики Казахстан и передовых зарубежных стран.</w:t>
      </w:r>
    </w:p>
    <w:p w:rsidR="00000000" w:rsidRDefault="006C1A5A">
      <w:pPr>
        <w:ind w:firstLine="426"/>
        <w:jc w:val="both"/>
      </w:pPr>
      <w:r>
        <w:t xml:space="preserve">В соответствии с </w:t>
      </w:r>
      <w:hyperlink r:id="rId114" w:history="1">
        <w:r>
          <w:rPr>
            <w:rStyle w:val="a4"/>
            <w:color w:val="0000FF"/>
            <w:u w:val="single"/>
          </w:rPr>
          <w:t>СН РК 1.01-01-2011</w:t>
        </w:r>
      </w:hyperlink>
      <w:r>
        <w:t xml:space="preserve"> «Государственные нормативы в области архитектуры, град</w:t>
      </w:r>
      <w:r>
        <w:t>остроительства и строительства. Основные положения» настоящий свод правил содержит положения, нормативы, методы расчета, а также параметры объекта проектирования, строительства и реконструкции, в качестве официально признанных, с необходимой полнотой, опра</w:t>
      </w:r>
      <w:r>
        <w:t>вдавших себя на практике решений, которые позволят обеспечить соблюдение обязательных требований технических регламентов, строительных норм м других государственных нормативов.</w:t>
      </w:r>
    </w:p>
    <w:p w:rsidR="00000000" w:rsidRDefault="006C1A5A">
      <w:pPr>
        <w:ind w:firstLine="426"/>
        <w:jc w:val="both"/>
      </w:pPr>
      <w:r>
        <w:t> </w:t>
      </w:r>
    </w:p>
    <w:p w:rsidR="00000000" w:rsidRDefault="006C1A5A">
      <w:pPr>
        <w:ind w:firstLine="426"/>
        <w:jc w:val="both"/>
      </w:pPr>
      <w:r>
        <w:rPr>
          <w:b/>
          <w:bCs/>
        </w:rPr>
        <w:t> </w:t>
      </w:r>
    </w:p>
    <w:p w:rsidR="00000000" w:rsidRDefault="006C1A5A">
      <w:pPr>
        <w:jc w:val="center"/>
      </w:pPr>
      <w:r>
        <w:rPr>
          <w:rStyle w:val="s1"/>
        </w:rPr>
        <w:t>1. ОБЛАСТЬ ПРИМЕНЕНИЯ</w:t>
      </w:r>
    </w:p>
    <w:p w:rsidR="00000000" w:rsidRDefault="006C1A5A">
      <w:pPr>
        <w:ind w:firstLine="426"/>
      </w:pPr>
      <w:r>
        <w:t> </w:t>
      </w:r>
    </w:p>
    <w:p w:rsidR="00000000" w:rsidRDefault="006C1A5A">
      <w:pPr>
        <w:ind w:firstLine="426"/>
        <w:jc w:val="both"/>
      </w:pPr>
      <w:r>
        <w:t>1.1 Настоящий свод правил распространяется на проек</w:t>
      </w:r>
      <w:r>
        <w:t>тирование и строительство новых и реконструкцию действующих линий, отдельных сооружений и устройств метрополитенов.</w:t>
      </w:r>
    </w:p>
    <w:p w:rsidR="00000000" w:rsidRDefault="006C1A5A">
      <w:pPr>
        <w:ind w:firstLine="426"/>
        <w:jc w:val="both"/>
      </w:pPr>
      <w:r>
        <w:t>Примечание - Настоящий свод правил не распространяется на проектирование подземных участков линий скоростного трамвая и других видов подземн</w:t>
      </w:r>
      <w:r>
        <w:t>ого транспорта, связанных с перевозкой пассажиров, а также объектов специального назначения.</w:t>
      </w:r>
    </w:p>
    <w:p w:rsidR="00000000" w:rsidRDefault="006C1A5A">
      <w:pPr>
        <w:ind w:firstLine="426"/>
        <w:jc w:val="both"/>
      </w:pPr>
      <w:r>
        <w:t>1.2 При проектировании линий, отдельных сооружений и устройств метрополитена помимо настоящего свода правил следует соблюдать также другие действующие нормативно-и</w:t>
      </w:r>
      <w:r>
        <w:t>нструктивные документы, правила и законодательные акты, регламентирующие требования к строительству, проектированию и технической эксплуатации метрополитенов, подобных им сооружений, конструкций и устройств, если эти требования не противоречат настоящему с</w:t>
      </w:r>
      <w:r>
        <w:t>воду правил.</w:t>
      </w:r>
    </w:p>
    <w:p w:rsidR="00000000" w:rsidRDefault="006C1A5A">
      <w:pPr>
        <w:ind w:firstLine="426"/>
        <w:jc w:val="both"/>
      </w:pPr>
      <w:r>
        <w:t>1.3 Применение планировочных схем, конструктивных решений, устройств или технологий, требования к которым в своде правил не установлены, а также проектирование метрополитенов в инженерно-геологических и сейсмологических условиях, на которые тр</w:t>
      </w:r>
      <w:r>
        <w:t>ебования действующего свода правил не распространяются, осуществляется по специальным техническим условиям, утвержденным в установленном порядке.</w:t>
      </w:r>
    </w:p>
    <w:p w:rsidR="00000000" w:rsidRDefault="006C1A5A">
      <w:pPr>
        <w:ind w:firstLine="426"/>
        <w:jc w:val="both"/>
      </w:pPr>
      <w:r>
        <w:t>1.4 При проектировании и строительстве линий метрополитена на площадках сейсмичностью более 9 баллов следует р</w:t>
      </w:r>
      <w:r>
        <w:t>азрабатывать дополнительные антисейсмические мероприятия, привлекая специализированные научно-исследовательские и проектно-изыскательские организации.</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 НОРМАТИВНЫЕ ССЫЛКИ</w:t>
      </w:r>
    </w:p>
    <w:p w:rsidR="00000000" w:rsidRDefault="006C1A5A">
      <w:pPr>
        <w:ind w:firstLine="426"/>
      </w:pPr>
      <w:r>
        <w:t> </w:t>
      </w:r>
    </w:p>
    <w:p w:rsidR="00000000" w:rsidRDefault="006C1A5A">
      <w:pPr>
        <w:ind w:firstLine="426"/>
        <w:jc w:val="both"/>
      </w:pPr>
      <w:r>
        <w:t>Для применения настоящего свода правил необходимы следующие ссылочные нормати</w:t>
      </w:r>
      <w:r>
        <w:t>вные документы:</w:t>
      </w:r>
    </w:p>
    <w:p w:rsidR="00000000" w:rsidRDefault="006C1A5A">
      <w:pPr>
        <w:ind w:firstLine="426"/>
        <w:jc w:val="both"/>
      </w:pPr>
      <w:hyperlink r:id="rId115" w:history="1">
        <w:r>
          <w:rPr>
            <w:rStyle w:val="a4"/>
            <w:color w:val="0000FF"/>
            <w:u w:val="single"/>
          </w:rPr>
          <w:t>Технический регламент</w:t>
        </w:r>
      </w:hyperlink>
      <w:r>
        <w:t xml:space="preserve"> «Требования к сигнальным цветам, разметкам и знакам безопасности на производственных объектах». Постановление Правительства Республики Казахстан от 29 ав</w:t>
      </w:r>
      <w:r>
        <w:t>густа 2008 года № 803.</w:t>
      </w:r>
    </w:p>
    <w:p w:rsidR="00000000" w:rsidRDefault="006C1A5A">
      <w:pPr>
        <w:ind w:firstLine="426"/>
        <w:jc w:val="both"/>
      </w:pPr>
      <w:hyperlink r:id="rId116" w:history="1">
        <w:r>
          <w:rPr>
            <w:rStyle w:val="a4"/>
            <w:color w:val="0000FF"/>
            <w:u w:val="single"/>
          </w:rPr>
          <w:t>Технический регламент</w:t>
        </w:r>
      </w:hyperlink>
      <w:r>
        <w:t xml:space="preserve"> «Требования по оборудованию зданий, помещений и сооружений системами автоматического пожаротушения и автоматической пожарной сигнализации, оповеще</w:t>
      </w:r>
      <w:r>
        <w:t>ний управления эвакуацией людей при пожаре». Постановление Правительства Республики Казахстан от 29 августа 2008 года № 796.</w:t>
      </w:r>
    </w:p>
    <w:p w:rsidR="00000000" w:rsidRDefault="006C1A5A">
      <w:pPr>
        <w:ind w:firstLine="426"/>
        <w:jc w:val="both"/>
      </w:pPr>
      <w:hyperlink r:id="rId117" w:history="1">
        <w:r>
          <w:rPr>
            <w:rStyle w:val="a4"/>
            <w:color w:val="0000FF"/>
            <w:u w:val="single"/>
          </w:rPr>
          <w:t>Технический регламент</w:t>
        </w:r>
      </w:hyperlink>
      <w:r>
        <w:t xml:space="preserve"> «Общие требования к пожарной безопасности». </w:t>
      </w:r>
      <w:r>
        <w:t>Постановление Правительства Республики Казахстан от 16 января 2009 года № 14.</w:t>
      </w:r>
    </w:p>
    <w:p w:rsidR="00000000" w:rsidRDefault="006C1A5A">
      <w:pPr>
        <w:ind w:firstLine="426"/>
        <w:jc w:val="both"/>
      </w:pPr>
      <w:hyperlink r:id="rId118" w:history="1">
        <w:r>
          <w:rPr>
            <w:rStyle w:val="a4"/>
            <w:color w:val="0000FF"/>
            <w:u w:val="single"/>
          </w:rPr>
          <w:t>Технический регламент</w:t>
        </w:r>
      </w:hyperlink>
      <w:r>
        <w:t xml:space="preserve"> </w:t>
      </w:r>
      <w:r>
        <w:t>«Требования к пожарной технике для защиты объектов». Постановление Правительства Республики Казахстан от 16 января 2009 года № 16.</w:t>
      </w:r>
    </w:p>
    <w:p w:rsidR="00000000" w:rsidRDefault="006C1A5A">
      <w:pPr>
        <w:ind w:firstLine="426"/>
        <w:jc w:val="both"/>
      </w:pPr>
      <w:hyperlink r:id="rId119" w:history="1">
        <w:r>
          <w:rPr>
            <w:rStyle w:val="a4"/>
            <w:color w:val="0000FF"/>
            <w:u w:val="single"/>
          </w:rPr>
          <w:t>Технический регламент</w:t>
        </w:r>
      </w:hyperlink>
      <w:r>
        <w:t xml:space="preserve"> «Требования к безопасности метрополите</w:t>
      </w:r>
      <w:r>
        <w:t>нов». Постановление Правительства Республики Казахстан от 5 февраля 2009 года № 109.</w:t>
      </w:r>
    </w:p>
    <w:p w:rsidR="00000000" w:rsidRDefault="006C1A5A">
      <w:pPr>
        <w:ind w:firstLine="426"/>
        <w:jc w:val="both"/>
      </w:pPr>
      <w:hyperlink r:id="rId120" w:history="1">
        <w:r>
          <w:rPr>
            <w:rStyle w:val="a4"/>
            <w:color w:val="0000FF"/>
            <w:u w:val="single"/>
          </w:rPr>
          <w:t>Правила</w:t>
        </w:r>
      </w:hyperlink>
      <w:r>
        <w:t xml:space="preserve"> устройства электроустановок. Постановление Правительства Республики Казахстан от 24 октября 2012 г</w:t>
      </w:r>
      <w:r>
        <w:t>ода № 1355.</w:t>
      </w:r>
    </w:p>
    <w:p w:rsidR="00000000" w:rsidRDefault="006C1A5A">
      <w:pPr>
        <w:ind w:firstLine="426"/>
        <w:jc w:val="both"/>
      </w:pPr>
      <w:hyperlink r:id="rId121" w:history="1">
        <w:r>
          <w:rPr>
            <w:rStyle w:val="a4"/>
            <w:color w:val="0000FF"/>
            <w:u w:val="single"/>
          </w:rPr>
          <w:t>СН РК 1.02-03-2011</w:t>
        </w:r>
      </w:hyperlink>
      <w:r>
        <w:t xml:space="preserve"> Порядок разработки, согласования, утверждения и состав проектной документации на строительство.</w:t>
      </w:r>
    </w:p>
    <w:p w:rsidR="00000000" w:rsidRDefault="006C1A5A">
      <w:pPr>
        <w:ind w:firstLine="426"/>
        <w:jc w:val="both"/>
      </w:pPr>
      <w:hyperlink r:id="rId122" w:history="1">
        <w:r>
          <w:rPr>
            <w:rStyle w:val="a4"/>
            <w:color w:val="0000FF"/>
            <w:u w:val="single"/>
          </w:rPr>
          <w:t>СН РК 1.03-00-2011</w:t>
        </w:r>
      </w:hyperlink>
      <w:r>
        <w:t xml:space="preserve"> Строительное производство. Организация строительства предприятий, зданий и сооружений.</w:t>
      </w:r>
    </w:p>
    <w:p w:rsidR="00000000" w:rsidRDefault="006C1A5A">
      <w:pPr>
        <w:ind w:firstLine="426"/>
        <w:jc w:val="both"/>
      </w:pPr>
      <w:hyperlink r:id="rId123" w:history="1">
        <w:r>
          <w:rPr>
            <w:rStyle w:val="a4"/>
            <w:color w:val="0000FF"/>
            <w:u w:val="single"/>
          </w:rPr>
          <w:t>СН РК 2.02-02-2012</w:t>
        </w:r>
      </w:hyperlink>
      <w:r>
        <w:t xml:space="preserve"> </w:t>
      </w:r>
      <w:r>
        <w:t>Пожарная автоматика зданий и сооружений.</w:t>
      </w:r>
    </w:p>
    <w:p w:rsidR="00000000" w:rsidRDefault="006C1A5A">
      <w:pPr>
        <w:ind w:firstLine="426"/>
        <w:jc w:val="both"/>
      </w:pPr>
      <w:hyperlink r:id="rId124" w:history="1">
        <w:r>
          <w:rPr>
            <w:rStyle w:val="a4"/>
            <w:color w:val="0000FF"/>
            <w:u w:val="single"/>
          </w:rPr>
          <w:t>СН РК 2.02-11-2002</w:t>
        </w:r>
      </w:hyperlink>
      <w:r>
        <w:t>* Нормы оборудования зданий, помещений и сооружений системами автоматической пожарной сигнализации автоматическими установками пожар</w:t>
      </w:r>
      <w:r>
        <w:t>отушения и оповещения людей о пожаре.</w:t>
      </w:r>
    </w:p>
    <w:p w:rsidR="00000000" w:rsidRDefault="006C1A5A">
      <w:pPr>
        <w:ind w:firstLine="426"/>
        <w:jc w:val="both"/>
      </w:pPr>
      <w:hyperlink r:id="rId125" w:history="1">
        <w:r>
          <w:rPr>
            <w:rStyle w:val="a4"/>
            <w:color w:val="0000FF"/>
            <w:u w:val="single"/>
          </w:rPr>
          <w:t>СН РК 2.04-01-2011</w:t>
        </w:r>
      </w:hyperlink>
      <w:r>
        <w:t xml:space="preserve"> Естественное и искусственное освещение.</w:t>
      </w:r>
    </w:p>
    <w:p w:rsidR="00000000" w:rsidRDefault="006C1A5A">
      <w:pPr>
        <w:ind w:firstLine="426"/>
        <w:jc w:val="both"/>
      </w:pPr>
      <w:hyperlink r:id="rId126" w:history="1">
        <w:r>
          <w:rPr>
            <w:rStyle w:val="a4"/>
            <w:color w:val="0000FF"/>
            <w:u w:val="single"/>
          </w:rPr>
          <w:t>СН РК 2.04-02-2011</w:t>
        </w:r>
      </w:hyperlink>
      <w:r>
        <w:t xml:space="preserve"> Защита от </w:t>
      </w:r>
      <w:r>
        <w:t>шума.</w:t>
      </w:r>
    </w:p>
    <w:p w:rsidR="00000000" w:rsidRDefault="006C1A5A">
      <w:pPr>
        <w:ind w:firstLine="426"/>
        <w:jc w:val="both"/>
      </w:pPr>
      <w:hyperlink r:id="rId127" w:history="1">
        <w:r>
          <w:rPr>
            <w:rStyle w:val="a4"/>
            <w:color w:val="0000FF"/>
            <w:u w:val="single"/>
          </w:rPr>
          <w:t>СН РК 2.04-21-2004</w:t>
        </w:r>
      </w:hyperlink>
      <w:r>
        <w:t xml:space="preserve"> Энергопотребление и тепловая защита гражданских зданий.</w:t>
      </w:r>
    </w:p>
    <w:p w:rsidR="00000000" w:rsidRDefault="006C1A5A">
      <w:pPr>
        <w:ind w:firstLine="426"/>
        <w:jc w:val="both"/>
      </w:pPr>
      <w:hyperlink r:id="rId128" w:history="1">
        <w:r>
          <w:rPr>
            <w:rStyle w:val="a4"/>
            <w:color w:val="0000FF"/>
            <w:u w:val="single"/>
          </w:rPr>
          <w:t>СН РК 3.02-28-2012</w:t>
        </w:r>
      </w:hyperlink>
      <w:r>
        <w:t xml:space="preserve"> Сооружения промышленных пр</w:t>
      </w:r>
      <w:r>
        <w:t>едприятий.</w:t>
      </w:r>
    </w:p>
    <w:p w:rsidR="00000000" w:rsidRDefault="006C1A5A">
      <w:pPr>
        <w:ind w:firstLine="426"/>
        <w:jc w:val="both"/>
      </w:pPr>
      <w:hyperlink r:id="rId129" w:history="1">
        <w:r>
          <w:rPr>
            <w:rStyle w:val="a4"/>
            <w:color w:val="0000FF"/>
            <w:u w:val="single"/>
          </w:rPr>
          <w:t>СН РК 3.02-29-2012</w:t>
        </w:r>
      </w:hyperlink>
      <w:r>
        <w:t xml:space="preserve"> Складские здания.</w:t>
      </w:r>
    </w:p>
    <w:p w:rsidR="00000000" w:rsidRDefault="006C1A5A">
      <w:pPr>
        <w:ind w:firstLine="426"/>
        <w:jc w:val="both"/>
      </w:pPr>
      <w:hyperlink r:id="rId130" w:history="1">
        <w:r>
          <w:rPr>
            <w:rStyle w:val="a4"/>
            <w:color w:val="0000FF"/>
            <w:u w:val="single"/>
          </w:rPr>
          <w:t>СН РК 3.02-27-2013</w:t>
        </w:r>
      </w:hyperlink>
      <w:r>
        <w:t xml:space="preserve"> Производственные здания.</w:t>
      </w:r>
    </w:p>
    <w:p w:rsidR="00000000" w:rsidRDefault="006C1A5A">
      <w:pPr>
        <w:ind w:firstLine="426"/>
        <w:jc w:val="both"/>
      </w:pPr>
      <w:hyperlink r:id="rId131" w:history="1">
        <w:r>
          <w:rPr>
            <w:rStyle w:val="a4"/>
            <w:color w:val="0000FF"/>
            <w:u w:val="single"/>
          </w:rPr>
          <w:t>СН РК 3.02-08-2013</w:t>
        </w:r>
      </w:hyperlink>
      <w:r>
        <w:t xml:space="preserve"> Административные и бытовые здания.</w:t>
      </w:r>
    </w:p>
    <w:p w:rsidR="00000000" w:rsidRDefault="006C1A5A">
      <w:pPr>
        <w:ind w:firstLine="426"/>
        <w:jc w:val="both"/>
      </w:pPr>
      <w:hyperlink r:id="rId132" w:history="1">
        <w:r>
          <w:rPr>
            <w:rStyle w:val="a4"/>
            <w:color w:val="0000FF"/>
            <w:u w:val="single"/>
          </w:rPr>
          <w:t>СН РК 3.03-17-2013</w:t>
        </w:r>
      </w:hyperlink>
      <w:r>
        <w:t xml:space="preserve"> Метрополитены.</w:t>
      </w:r>
    </w:p>
    <w:p w:rsidR="00000000" w:rsidRDefault="006C1A5A">
      <w:pPr>
        <w:ind w:firstLine="426"/>
        <w:jc w:val="both"/>
      </w:pPr>
      <w:hyperlink r:id="rId133" w:history="1">
        <w:r>
          <w:rPr>
            <w:rStyle w:val="a4"/>
            <w:color w:val="0000FF"/>
            <w:u w:val="single"/>
          </w:rPr>
          <w:t>СН РК 3</w:t>
        </w:r>
        <w:r>
          <w:rPr>
            <w:rStyle w:val="a4"/>
            <w:color w:val="0000FF"/>
            <w:u w:val="single"/>
          </w:rPr>
          <w:t>.03-12-2013</w:t>
        </w:r>
      </w:hyperlink>
      <w:r>
        <w:t xml:space="preserve"> Мосты и трубы.</w:t>
      </w:r>
    </w:p>
    <w:p w:rsidR="00000000" w:rsidRDefault="006C1A5A">
      <w:pPr>
        <w:ind w:firstLine="426"/>
        <w:jc w:val="both"/>
      </w:pPr>
      <w:hyperlink r:id="rId134" w:history="1">
        <w:r>
          <w:rPr>
            <w:rStyle w:val="a4"/>
            <w:color w:val="0000FF"/>
            <w:u w:val="single"/>
          </w:rPr>
          <w:t>СН РК 3.06-01-2011</w:t>
        </w:r>
      </w:hyperlink>
      <w:r>
        <w:t xml:space="preserve"> Доступность зданий и сооружений для маломобильных групп.</w:t>
      </w:r>
    </w:p>
    <w:p w:rsidR="00000000" w:rsidRDefault="006C1A5A">
      <w:pPr>
        <w:ind w:firstLine="426"/>
        <w:jc w:val="both"/>
      </w:pPr>
      <w:hyperlink r:id="rId135" w:history="1">
        <w:r>
          <w:rPr>
            <w:rStyle w:val="a4"/>
            <w:color w:val="0000FF"/>
            <w:u w:val="single"/>
          </w:rPr>
          <w:t>СН РК 4.01-01-2011</w:t>
        </w:r>
      </w:hyperlink>
      <w:r>
        <w:t xml:space="preserve"> Внут</w:t>
      </w:r>
      <w:r>
        <w:t>ренний водопровод и канализация зданий и сооружений.</w:t>
      </w:r>
    </w:p>
    <w:p w:rsidR="00000000" w:rsidRDefault="006C1A5A">
      <w:pPr>
        <w:ind w:firstLine="426"/>
        <w:jc w:val="both"/>
      </w:pPr>
      <w:hyperlink r:id="rId136" w:history="1">
        <w:r>
          <w:rPr>
            <w:rStyle w:val="a4"/>
            <w:color w:val="0000FF"/>
            <w:u w:val="single"/>
          </w:rPr>
          <w:t>СН РК 4.01-03-2013</w:t>
        </w:r>
      </w:hyperlink>
      <w:r>
        <w:t xml:space="preserve"> Наружные сети и сооружения водоснабжения и канализации.</w:t>
      </w:r>
    </w:p>
    <w:p w:rsidR="00000000" w:rsidRDefault="006C1A5A">
      <w:pPr>
        <w:ind w:firstLine="426"/>
        <w:jc w:val="both"/>
      </w:pPr>
      <w:hyperlink r:id="rId137" w:history="1">
        <w:r>
          <w:rPr>
            <w:rStyle w:val="a4"/>
            <w:color w:val="0000FF"/>
            <w:u w:val="single"/>
          </w:rPr>
          <w:t>СН РК 4.02-01-2011</w:t>
        </w:r>
      </w:hyperlink>
      <w:r>
        <w:t xml:space="preserve"> Отопление, вентиляция и кондиционирование воздуха.</w:t>
      </w:r>
    </w:p>
    <w:p w:rsidR="00000000" w:rsidRDefault="006C1A5A">
      <w:pPr>
        <w:ind w:firstLine="426"/>
        <w:jc w:val="both"/>
      </w:pPr>
      <w:hyperlink r:id="rId138" w:history="1">
        <w:r>
          <w:rPr>
            <w:rStyle w:val="a4"/>
            <w:color w:val="0000FF"/>
            <w:u w:val="single"/>
          </w:rPr>
          <w:t>СН РК 4.02-04-2013</w:t>
        </w:r>
      </w:hyperlink>
      <w:r>
        <w:t xml:space="preserve"> Тепловые сети.</w:t>
      </w:r>
    </w:p>
    <w:p w:rsidR="00000000" w:rsidRDefault="006C1A5A">
      <w:pPr>
        <w:ind w:firstLine="426"/>
        <w:jc w:val="both"/>
      </w:pPr>
      <w:hyperlink r:id="rId139" w:history="1">
        <w:r>
          <w:rPr>
            <w:rStyle w:val="a4"/>
            <w:color w:val="0000FF"/>
            <w:u w:val="single"/>
          </w:rPr>
          <w:t>СН РК 5.03-07-2013</w:t>
        </w:r>
      </w:hyperlink>
      <w:r>
        <w:t xml:space="preserve"> Н</w:t>
      </w:r>
      <w:r>
        <w:t>есущие и ограждающие конструкции.</w:t>
      </w:r>
    </w:p>
    <w:p w:rsidR="00000000" w:rsidRDefault="006C1A5A">
      <w:pPr>
        <w:ind w:firstLine="426"/>
        <w:jc w:val="both"/>
      </w:pPr>
      <w:hyperlink r:id="rId140" w:history="1">
        <w:r>
          <w:rPr>
            <w:rStyle w:val="a4"/>
            <w:color w:val="0000FF"/>
            <w:u w:val="single"/>
          </w:rPr>
          <w:t>СН РК 5.01-02-2013</w:t>
        </w:r>
      </w:hyperlink>
      <w:r>
        <w:t xml:space="preserve"> Основания зданий и сооружений.</w:t>
      </w:r>
    </w:p>
    <w:p w:rsidR="00000000" w:rsidRDefault="006C1A5A">
      <w:pPr>
        <w:ind w:firstLine="426"/>
        <w:jc w:val="both"/>
      </w:pPr>
      <w:hyperlink r:id="rId141" w:history="1">
        <w:r>
          <w:rPr>
            <w:rStyle w:val="a4"/>
            <w:color w:val="0000FF"/>
            <w:u w:val="single"/>
          </w:rPr>
          <w:t>СНиП РК 1.02-18-2004</w:t>
        </w:r>
      </w:hyperlink>
      <w:r>
        <w:t xml:space="preserve"> Инженерные изыскания для строительства. Основные положения.</w:t>
      </w:r>
    </w:p>
    <w:p w:rsidR="00000000" w:rsidRDefault="006C1A5A">
      <w:pPr>
        <w:ind w:firstLine="426"/>
        <w:jc w:val="both"/>
      </w:pPr>
      <w:hyperlink r:id="rId142" w:history="1">
        <w:r>
          <w:rPr>
            <w:rStyle w:val="a4"/>
            <w:color w:val="0000FF"/>
            <w:u w:val="single"/>
          </w:rPr>
          <w:t>СНиП РК 2.02-05-2009</w:t>
        </w:r>
      </w:hyperlink>
      <w:r>
        <w:t xml:space="preserve"> Пожарная безопасность зд</w:t>
      </w:r>
      <w:r>
        <w:t>аний и сооружений.</w:t>
      </w:r>
    </w:p>
    <w:p w:rsidR="00000000" w:rsidRDefault="006C1A5A">
      <w:pPr>
        <w:ind w:firstLine="426"/>
        <w:jc w:val="both"/>
      </w:pPr>
      <w:hyperlink r:id="rId143" w:history="1">
        <w:r>
          <w:rPr>
            <w:rStyle w:val="a4"/>
            <w:color w:val="0000FF"/>
            <w:u w:val="single"/>
          </w:rPr>
          <w:t>СНиП РК 2.03-30-2006</w:t>
        </w:r>
      </w:hyperlink>
      <w:r>
        <w:t xml:space="preserve"> (изд. 2008) Строительство в сейсмических районах.</w:t>
      </w:r>
    </w:p>
    <w:p w:rsidR="00000000" w:rsidRDefault="006C1A5A">
      <w:pPr>
        <w:ind w:firstLine="426"/>
        <w:jc w:val="both"/>
      </w:pPr>
      <w:hyperlink r:id="rId144" w:history="1">
        <w:r>
          <w:rPr>
            <w:rStyle w:val="a4"/>
            <w:color w:val="0000FF"/>
            <w:u w:val="single"/>
          </w:rPr>
          <w:t>СНиП РК 2.04-01-2010</w:t>
        </w:r>
      </w:hyperlink>
      <w:r>
        <w:t xml:space="preserve"> Строительная кл</w:t>
      </w:r>
      <w:r>
        <w:t>иматология.</w:t>
      </w:r>
    </w:p>
    <w:p w:rsidR="00000000" w:rsidRDefault="006C1A5A">
      <w:pPr>
        <w:ind w:firstLine="426"/>
        <w:jc w:val="both"/>
      </w:pPr>
      <w:hyperlink r:id="rId145" w:history="1">
        <w:r>
          <w:rPr>
            <w:rStyle w:val="a4"/>
            <w:color w:val="0000FF"/>
            <w:u w:val="single"/>
          </w:rPr>
          <w:t>СНиП РК 2.04-09-2002</w:t>
        </w:r>
      </w:hyperlink>
      <w:r>
        <w:t xml:space="preserve"> Защитные сооружения гражданской обороны.</w:t>
      </w:r>
    </w:p>
    <w:p w:rsidR="00000000" w:rsidRDefault="006C1A5A">
      <w:pPr>
        <w:ind w:firstLine="426"/>
        <w:jc w:val="both"/>
      </w:pPr>
      <w:hyperlink r:id="rId146" w:history="1">
        <w:r>
          <w:rPr>
            <w:rStyle w:val="a4"/>
            <w:color w:val="0000FF"/>
            <w:u w:val="single"/>
          </w:rPr>
          <w:t>СНиП РК 3.03-01-2001</w:t>
        </w:r>
      </w:hyperlink>
      <w:r>
        <w:t xml:space="preserve"> Железные дороги колеи 1520 мм.</w:t>
      </w:r>
    </w:p>
    <w:p w:rsidR="00000000" w:rsidRDefault="006C1A5A">
      <w:pPr>
        <w:ind w:firstLine="426"/>
        <w:jc w:val="both"/>
      </w:pPr>
      <w:hyperlink r:id="rId147" w:history="1">
        <w:r>
          <w:rPr>
            <w:rStyle w:val="a4"/>
            <w:color w:val="0000FF"/>
            <w:u w:val="single"/>
          </w:rPr>
          <w:t>СНиП РК 3.03-07-2003</w:t>
        </w:r>
      </w:hyperlink>
      <w:r>
        <w:t xml:space="preserve"> Тоннели железнодорожные и автодорожные.</w:t>
      </w:r>
    </w:p>
    <w:p w:rsidR="00000000" w:rsidRDefault="006C1A5A">
      <w:pPr>
        <w:ind w:firstLine="426"/>
        <w:jc w:val="both"/>
      </w:pPr>
      <w:hyperlink r:id="rId148" w:history="1">
        <w:r>
          <w:rPr>
            <w:rStyle w:val="a4"/>
            <w:color w:val="0000FF"/>
            <w:u w:val="single"/>
          </w:rPr>
          <w:t>СНиП РК 4.01-02-2009</w:t>
        </w:r>
      </w:hyperlink>
      <w:r>
        <w:t xml:space="preserve"> Водоснабжение. Наружные сети и сооружения.</w:t>
      </w:r>
    </w:p>
    <w:p w:rsidR="00000000" w:rsidRDefault="006C1A5A">
      <w:pPr>
        <w:ind w:firstLine="426"/>
        <w:jc w:val="both"/>
      </w:pPr>
      <w:hyperlink r:id="rId149" w:history="1">
        <w:r>
          <w:rPr>
            <w:rStyle w:val="a4"/>
            <w:color w:val="0000FF"/>
            <w:u w:val="single"/>
          </w:rPr>
          <w:t>СНиП РК 5.03-34-2005</w:t>
        </w:r>
      </w:hyperlink>
      <w:r>
        <w:t xml:space="preserve"> Бетонные и железобетонные конструкции. Основные положе</w:t>
      </w:r>
      <w:r>
        <w:t>ния.</w:t>
      </w:r>
    </w:p>
    <w:p w:rsidR="00000000" w:rsidRDefault="006C1A5A">
      <w:pPr>
        <w:ind w:firstLine="426"/>
        <w:jc w:val="both"/>
      </w:pPr>
      <w:hyperlink r:id="rId150" w:history="1">
        <w:r>
          <w:rPr>
            <w:rStyle w:val="a4"/>
            <w:color w:val="0000FF"/>
            <w:u w:val="single"/>
          </w:rPr>
          <w:t>СНиП РК 5.04-23-2002</w:t>
        </w:r>
      </w:hyperlink>
      <w:r>
        <w:t xml:space="preserve"> Стальные конструкции.</w:t>
      </w:r>
    </w:p>
    <w:p w:rsidR="00000000" w:rsidRDefault="006C1A5A">
      <w:pPr>
        <w:ind w:firstLine="426"/>
        <w:jc w:val="both"/>
      </w:pPr>
      <w:hyperlink r:id="rId151" w:history="1">
        <w:r>
          <w:rPr>
            <w:rStyle w:val="a4"/>
            <w:color w:val="0000FF"/>
            <w:u w:val="single"/>
          </w:rPr>
          <w:t>СНиП 2.01.07-85</w:t>
        </w:r>
      </w:hyperlink>
      <w:r>
        <w:t>* Нагрузки и воздействия.</w:t>
      </w:r>
    </w:p>
    <w:p w:rsidR="00000000" w:rsidRDefault="006C1A5A">
      <w:pPr>
        <w:ind w:firstLine="426"/>
        <w:jc w:val="both"/>
      </w:pPr>
      <w:hyperlink r:id="rId152" w:history="1">
        <w:r>
          <w:rPr>
            <w:rStyle w:val="a4"/>
            <w:color w:val="0000FF"/>
            <w:u w:val="single"/>
          </w:rPr>
          <w:t>СНиП 2.03.01-84</w:t>
        </w:r>
      </w:hyperlink>
      <w:r>
        <w:t>* Бетонные и железобетонные конструкции.</w:t>
      </w:r>
    </w:p>
    <w:p w:rsidR="00000000" w:rsidRDefault="006C1A5A">
      <w:pPr>
        <w:ind w:firstLine="426"/>
        <w:jc w:val="both"/>
      </w:pPr>
      <w:hyperlink r:id="rId153" w:anchor="sub_id=400" w:history="1">
        <w:r>
          <w:rPr>
            <w:rStyle w:val="a4"/>
            <w:color w:val="0000FF"/>
            <w:u w:val="single"/>
          </w:rPr>
          <w:t>СНиП II-7-81</w:t>
        </w:r>
      </w:hyperlink>
      <w:r>
        <w:t>* Строительство в сейсмических районах (разделы 4, 5).</w:t>
      </w:r>
    </w:p>
    <w:p w:rsidR="00000000" w:rsidRDefault="006C1A5A">
      <w:pPr>
        <w:ind w:firstLine="426"/>
        <w:jc w:val="both"/>
      </w:pPr>
      <w:hyperlink r:id="rId154" w:history="1">
        <w:r>
          <w:rPr>
            <w:rStyle w:val="a4"/>
            <w:color w:val="0000FF"/>
            <w:u w:val="single"/>
          </w:rPr>
          <w:t>СНиП III-44-77</w:t>
        </w:r>
      </w:hyperlink>
      <w:r>
        <w:t xml:space="preserve"> Тоннели железнодорожные, автодорожные и гидротехнические. Метрополитены.</w:t>
      </w:r>
    </w:p>
    <w:p w:rsidR="00000000" w:rsidRDefault="006C1A5A">
      <w:pPr>
        <w:ind w:firstLine="426"/>
        <w:jc w:val="both"/>
      </w:pPr>
      <w:hyperlink r:id="rId155" w:history="1">
        <w:r>
          <w:rPr>
            <w:rStyle w:val="a4"/>
            <w:color w:val="0000FF"/>
            <w:u w:val="single"/>
          </w:rPr>
          <w:t>СН 484-76</w:t>
        </w:r>
      </w:hyperlink>
      <w:r>
        <w:t xml:space="preserve"> Инструкция по инженерным изысканиям в горных выработк</w:t>
      </w:r>
      <w:r>
        <w:t>ах, предназначаемых для размещения объектов народного хозяйства.</w:t>
      </w:r>
    </w:p>
    <w:p w:rsidR="00000000" w:rsidRDefault="006C1A5A">
      <w:pPr>
        <w:ind w:firstLine="426"/>
        <w:jc w:val="both"/>
      </w:pPr>
      <w:hyperlink r:id="rId156" w:history="1">
        <w:r>
          <w:rPr>
            <w:rStyle w:val="a4"/>
            <w:color w:val="0000FF"/>
            <w:u w:val="single"/>
          </w:rPr>
          <w:t>МСН 2.03-02-2002</w:t>
        </w:r>
      </w:hyperlink>
      <w:r>
        <w:t xml:space="preserve"> Инженерная защита территорий, зданий и сооружений от опасных геологических процессов. Основные положения прое</w:t>
      </w:r>
      <w:r>
        <w:t>ктирования.</w:t>
      </w:r>
    </w:p>
    <w:p w:rsidR="00000000" w:rsidRDefault="006C1A5A">
      <w:pPr>
        <w:ind w:firstLine="426"/>
        <w:jc w:val="both"/>
      </w:pPr>
      <w:hyperlink r:id="rId157" w:history="1">
        <w:r>
          <w:rPr>
            <w:rStyle w:val="a4"/>
            <w:color w:val="0000FF"/>
            <w:u w:val="single"/>
          </w:rPr>
          <w:t>СП РК 2.01-101-2013</w:t>
        </w:r>
      </w:hyperlink>
      <w:r>
        <w:t xml:space="preserve"> Защита строительных конструкций от коррозии.</w:t>
      </w:r>
    </w:p>
    <w:p w:rsidR="00000000" w:rsidRDefault="006C1A5A">
      <w:pPr>
        <w:ind w:firstLine="426"/>
        <w:jc w:val="both"/>
      </w:pPr>
      <w:hyperlink r:id="rId158" w:history="1">
        <w:r>
          <w:rPr>
            <w:rStyle w:val="a4"/>
            <w:color w:val="0000FF"/>
            <w:u w:val="single"/>
          </w:rPr>
          <w:t>СП РК 2.02-102-2012</w:t>
        </w:r>
      </w:hyperlink>
      <w:r>
        <w:t xml:space="preserve"> Пожарная автоматика зданий и </w:t>
      </w:r>
      <w:r>
        <w:t>сооружений.</w:t>
      </w:r>
    </w:p>
    <w:p w:rsidR="00000000" w:rsidRDefault="006C1A5A">
      <w:pPr>
        <w:ind w:firstLine="426"/>
        <w:jc w:val="both"/>
      </w:pPr>
      <w:hyperlink r:id="rId159" w:history="1">
        <w:r>
          <w:rPr>
            <w:rStyle w:val="a4"/>
            <w:color w:val="0000FF"/>
            <w:u w:val="single"/>
          </w:rPr>
          <w:t>СП РК 2.03-102-2012</w:t>
        </w:r>
      </w:hyperlink>
      <w:r>
        <w:t xml:space="preserve"> Инженерная защита в зонах затопления и подтопления.</w:t>
      </w:r>
    </w:p>
    <w:p w:rsidR="00000000" w:rsidRDefault="006C1A5A">
      <w:pPr>
        <w:ind w:firstLine="426"/>
        <w:jc w:val="both"/>
      </w:pPr>
      <w:hyperlink r:id="rId160" w:history="1">
        <w:r>
          <w:rPr>
            <w:rStyle w:val="a4"/>
            <w:color w:val="0000FF"/>
            <w:u w:val="single"/>
          </w:rPr>
          <w:t>СП РК 2.04-104-2012</w:t>
        </w:r>
      </w:hyperlink>
      <w:r>
        <w:t xml:space="preserve"> Естественное и искусственное освещение.</w:t>
      </w:r>
    </w:p>
    <w:p w:rsidR="00000000" w:rsidRDefault="006C1A5A">
      <w:pPr>
        <w:ind w:firstLine="426"/>
        <w:jc w:val="both"/>
      </w:pPr>
      <w:hyperlink r:id="rId161" w:history="1">
        <w:r>
          <w:rPr>
            <w:rStyle w:val="a4"/>
            <w:color w:val="0000FF"/>
            <w:u w:val="single"/>
          </w:rPr>
          <w:t>СП РК 3.02-136-2012</w:t>
        </w:r>
      </w:hyperlink>
      <w:r>
        <w:t xml:space="preserve"> Полы.</w:t>
      </w:r>
    </w:p>
    <w:p w:rsidR="00000000" w:rsidRDefault="006C1A5A">
      <w:pPr>
        <w:ind w:firstLine="426"/>
        <w:jc w:val="both"/>
      </w:pPr>
      <w:hyperlink r:id="rId162" w:history="1">
        <w:r>
          <w:rPr>
            <w:rStyle w:val="a4"/>
            <w:color w:val="0000FF"/>
            <w:u w:val="single"/>
          </w:rPr>
          <w:t>СП РК 3.02-128-2012</w:t>
        </w:r>
      </w:hyperlink>
      <w:r>
        <w:t xml:space="preserve"> Сооружения промышленных предприятий.</w:t>
      </w:r>
    </w:p>
    <w:p w:rsidR="00000000" w:rsidRDefault="006C1A5A">
      <w:pPr>
        <w:ind w:firstLine="426"/>
        <w:jc w:val="both"/>
      </w:pPr>
      <w:hyperlink r:id="rId163" w:history="1">
        <w:r>
          <w:rPr>
            <w:rStyle w:val="a4"/>
            <w:color w:val="0000FF"/>
            <w:u w:val="single"/>
          </w:rPr>
          <w:t>СП РК 3.02-129-2012</w:t>
        </w:r>
      </w:hyperlink>
      <w:r>
        <w:t xml:space="preserve"> Складские здания.</w:t>
      </w:r>
    </w:p>
    <w:p w:rsidR="00000000" w:rsidRDefault="006C1A5A">
      <w:pPr>
        <w:ind w:firstLine="426"/>
        <w:jc w:val="both"/>
      </w:pPr>
      <w:r>
        <w:t>СП РК 3.02-106-2013 Подземные горные выработки.</w:t>
      </w:r>
    </w:p>
    <w:p w:rsidR="00000000" w:rsidRDefault="006C1A5A">
      <w:pPr>
        <w:ind w:firstLine="426"/>
        <w:jc w:val="both"/>
      </w:pPr>
      <w:hyperlink r:id="rId164" w:history="1">
        <w:r>
          <w:rPr>
            <w:rStyle w:val="a4"/>
            <w:color w:val="0000FF"/>
            <w:u w:val="single"/>
          </w:rPr>
          <w:t>СП РК 3.02-127-2013</w:t>
        </w:r>
      </w:hyperlink>
      <w:r>
        <w:t xml:space="preserve"> Производственные здания.</w:t>
      </w:r>
    </w:p>
    <w:p w:rsidR="00000000" w:rsidRDefault="006C1A5A">
      <w:pPr>
        <w:ind w:firstLine="426"/>
        <w:jc w:val="both"/>
      </w:pPr>
      <w:hyperlink r:id="rId165" w:history="1">
        <w:r>
          <w:rPr>
            <w:rStyle w:val="a4"/>
            <w:color w:val="0000FF"/>
            <w:u w:val="single"/>
          </w:rPr>
          <w:t>СП РК 3.02-108-2013</w:t>
        </w:r>
      </w:hyperlink>
      <w:r>
        <w:t xml:space="preserve"> Административные и бытовые здания.</w:t>
      </w:r>
    </w:p>
    <w:p w:rsidR="00000000" w:rsidRDefault="006C1A5A">
      <w:pPr>
        <w:ind w:firstLine="426"/>
        <w:jc w:val="both"/>
      </w:pPr>
      <w:hyperlink r:id="rId166" w:history="1">
        <w:r>
          <w:rPr>
            <w:rStyle w:val="a4"/>
            <w:color w:val="0000FF"/>
            <w:u w:val="single"/>
          </w:rPr>
          <w:t>СП РК 3.03-122-2013</w:t>
        </w:r>
      </w:hyperlink>
      <w:r>
        <w:t xml:space="preserve"> Промышленный транспорт.</w:t>
      </w:r>
    </w:p>
    <w:p w:rsidR="00000000" w:rsidRDefault="006C1A5A">
      <w:pPr>
        <w:ind w:firstLine="426"/>
        <w:jc w:val="both"/>
      </w:pPr>
      <w:hyperlink r:id="rId167" w:history="1">
        <w:r>
          <w:rPr>
            <w:rStyle w:val="a4"/>
            <w:color w:val="0000FF"/>
            <w:u w:val="single"/>
          </w:rPr>
          <w:t>СП РК 3.03-107-2013</w:t>
        </w:r>
      </w:hyperlink>
      <w:r>
        <w:t xml:space="preserve"> Подземные сооружения в сейсмических районах.</w:t>
      </w:r>
    </w:p>
    <w:p w:rsidR="00000000" w:rsidRDefault="006C1A5A">
      <w:pPr>
        <w:ind w:firstLine="426"/>
        <w:jc w:val="both"/>
      </w:pPr>
      <w:hyperlink r:id="rId168" w:history="1">
        <w:r>
          <w:rPr>
            <w:rStyle w:val="a4"/>
            <w:color w:val="0000FF"/>
            <w:u w:val="single"/>
          </w:rPr>
          <w:t>С</w:t>
        </w:r>
        <w:r>
          <w:rPr>
            <w:rStyle w:val="a4"/>
            <w:color w:val="0000FF"/>
            <w:u w:val="single"/>
          </w:rPr>
          <w:t>П РК 3.03-112-2013</w:t>
        </w:r>
      </w:hyperlink>
      <w:r>
        <w:t xml:space="preserve"> Мосты и трубы.</w:t>
      </w:r>
    </w:p>
    <w:p w:rsidR="00000000" w:rsidRDefault="006C1A5A">
      <w:pPr>
        <w:ind w:firstLine="426"/>
        <w:jc w:val="both"/>
      </w:pPr>
      <w:hyperlink r:id="rId169" w:history="1">
        <w:r>
          <w:rPr>
            <w:rStyle w:val="a4"/>
            <w:color w:val="0000FF"/>
            <w:u w:val="single"/>
          </w:rPr>
          <w:t>СП РК 3.06-101-2012</w:t>
        </w:r>
      </w:hyperlink>
      <w:r>
        <w:t xml:space="preserve"> Проектирование зданий и сооружений с учетом доступности для маломобильных групп населения. Общие положения.</w:t>
      </w:r>
    </w:p>
    <w:p w:rsidR="00000000" w:rsidRDefault="006C1A5A">
      <w:pPr>
        <w:ind w:firstLine="426"/>
        <w:jc w:val="both"/>
      </w:pPr>
      <w:hyperlink r:id="rId170" w:history="1">
        <w:r>
          <w:rPr>
            <w:rStyle w:val="a4"/>
            <w:color w:val="0000FF"/>
            <w:u w:val="single"/>
          </w:rPr>
          <w:t>СП РК 4.01-101-2012</w:t>
        </w:r>
      </w:hyperlink>
      <w:r>
        <w:t xml:space="preserve"> Внутренний водопровод и канализация зданий и сооружений.</w:t>
      </w:r>
    </w:p>
    <w:p w:rsidR="00000000" w:rsidRDefault="006C1A5A">
      <w:pPr>
        <w:ind w:firstLine="426"/>
        <w:jc w:val="both"/>
      </w:pPr>
      <w:hyperlink r:id="rId171" w:history="1">
        <w:r>
          <w:rPr>
            <w:rStyle w:val="a4"/>
            <w:color w:val="0000FF"/>
            <w:u w:val="single"/>
          </w:rPr>
          <w:t>СП РК 4.01-103-2013</w:t>
        </w:r>
      </w:hyperlink>
      <w:r>
        <w:t xml:space="preserve"> Наружные сети и сооружения водоснабжения и канализации.</w:t>
      </w:r>
    </w:p>
    <w:p w:rsidR="00000000" w:rsidRDefault="006C1A5A">
      <w:pPr>
        <w:ind w:firstLine="426"/>
        <w:jc w:val="both"/>
      </w:pPr>
      <w:hyperlink r:id="rId172" w:history="1">
        <w:r>
          <w:rPr>
            <w:rStyle w:val="a4"/>
            <w:color w:val="0000FF"/>
            <w:u w:val="single"/>
          </w:rPr>
          <w:t>СП РК 4.02-101-2012</w:t>
        </w:r>
      </w:hyperlink>
      <w:r>
        <w:t xml:space="preserve"> Отопление, вентиляция и кондиционирование воздуха.</w:t>
      </w:r>
    </w:p>
    <w:p w:rsidR="00000000" w:rsidRDefault="006C1A5A">
      <w:pPr>
        <w:ind w:firstLine="426"/>
        <w:jc w:val="both"/>
      </w:pPr>
      <w:hyperlink r:id="rId173" w:history="1">
        <w:r>
          <w:rPr>
            <w:rStyle w:val="a4"/>
            <w:color w:val="0000FF"/>
            <w:u w:val="single"/>
          </w:rPr>
          <w:t>СП РК 4.02-104-2013</w:t>
        </w:r>
      </w:hyperlink>
      <w:r>
        <w:t xml:space="preserve"> Тепловые сети.</w:t>
      </w:r>
    </w:p>
    <w:p w:rsidR="00000000" w:rsidRDefault="006C1A5A">
      <w:pPr>
        <w:ind w:firstLine="426"/>
        <w:jc w:val="both"/>
      </w:pPr>
      <w:hyperlink r:id="rId174" w:history="1">
        <w:r>
          <w:rPr>
            <w:rStyle w:val="a4"/>
            <w:color w:val="0000FF"/>
            <w:u w:val="single"/>
          </w:rPr>
          <w:t>СП РК 5.01-101-2013</w:t>
        </w:r>
      </w:hyperlink>
      <w:r>
        <w:t xml:space="preserve"> Земляные сооружения, основания и фундаменты.</w:t>
      </w:r>
    </w:p>
    <w:p w:rsidR="00000000" w:rsidRDefault="006C1A5A">
      <w:pPr>
        <w:ind w:firstLine="426"/>
        <w:jc w:val="both"/>
      </w:pPr>
      <w:hyperlink r:id="rId175" w:history="1">
        <w:r>
          <w:rPr>
            <w:rStyle w:val="a4"/>
            <w:color w:val="0000FF"/>
            <w:u w:val="single"/>
          </w:rPr>
          <w:t>СП РК 5.01-102-2013</w:t>
        </w:r>
      </w:hyperlink>
      <w:r>
        <w:t xml:space="preserve"> Основания зданий и сооружений.</w:t>
      </w:r>
    </w:p>
    <w:p w:rsidR="00000000" w:rsidRDefault="006C1A5A">
      <w:pPr>
        <w:ind w:firstLine="426"/>
        <w:jc w:val="both"/>
      </w:pPr>
      <w:hyperlink r:id="rId176" w:history="1">
        <w:r>
          <w:rPr>
            <w:rStyle w:val="a4"/>
            <w:color w:val="0000FF"/>
            <w:u w:val="single"/>
          </w:rPr>
          <w:t>СП РК 5.03-107-2013</w:t>
        </w:r>
      </w:hyperlink>
      <w:r>
        <w:t xml:space="preserve"> Несущие и ограждающие конструкции.</w:t>
      </w:r>
    </w:p>
    <w:p w:rsidR="00000000" w:rsidRDefault="006C1A5A">
      <w:pPr>
        <w:ind w:firstLine="426"/>
        <w:jc w:val="both"/>
      </w:pPr>
      <w:hyperlink r:id="rId177" w:history="1">
        <w:r>
          <w:rPr>
            <w:rStyle w:val="a4"/>
            <w:color w:val="0000FF"/>
            <w:u w:val="single"/>
          </w:rPr>
          <w:t>ВСН 104-93</w:t>
        </w:r>
      </w:hyperlink>
      <w:r>
        <w:t xml:space="preserve"> </w:t>
      </w:r>
      <w:r>
        <w:t>Инструкция по проектированию и устройству гидроизоляции тоннелей метрополитенов, сооружаемых открытым способом.</w:t>
      </w:r>
    </w:p>
    <w:p w:rsidR="00000000" w:rsidRDefault="006C1A5A">
      <w:pPr>
        <w:ind w:firstLine="426"/>
        <w:jc w:val="both"/>
      </w:pPr>
      <w:hyperlink r:id="rId178" w:history="1">
        <w:r>
          <w:rPr>
            <w:rStyle w:val="a4"/>
            <w:color w:val="0000FF"/>
            <w:u w:val="single"/>
          </w:rPr>
          <w:t>ВСН 126-90</w:t>
        </w:r>
      </w:hyperlink>
      <w:r>
        <w:t xml:space="preserve"> Крепление выработок набрызгбетоном и анкерами при строительстве тран</w:t>
      </w:r>
      <w:r>
        <w:t>спортных тоннелей и метрополитенов. Нормы проектирования и производства работ.</w:t>
      </w:r>
    </w:p>
    <w:p w:rsidR="00000000" w:rsidRDefault="006C1A5A">
      <w:pPr>
        <w:ind w:firstLine="426"/>
        <w:jc w:val="both"/>
      </w:pPr>
      <w:hyperlink r:id="rId179" w:history="1">
        <w:r>
          <w:rPr>
            <w:rStyle w:val="a4"/>
            <w:color w:val="0000FF"/>
            <w:u w:val="single"/>
          </w:rPr>
          <w:t>ВСН 127-91</w:t>
        </w:r>
      </w:hyperlink>
      <w:r>
        <w:t xml:space="preserve"> Нормы по проектированию и производству работ по искусственному понижению уровня подземных вод при соо</w:t>
      </w:r>
      <w:r>
        <w:t>ружении тоннелей и метрополитенов.</w:t>
      </w:r>
    </w:p>
    <w:p w:rsidR="00000000" w:rsidRDefault="006C1A5A">
      <w:pPr>
        <w:ind w:firstLine="426"/>
        <w:jc w:val="both"/>
      </w:pPr>
      <w:r>
        <w:t>ВСН 132-92 Правила производства и приемки работ по нагнетанию растворов за тоннельную обделку.</w:t>
      </w:r>
    </w:p>
    <w:p w:rsidR="00000000" w:rsidRDefault="006C1A5A">
      <w:pPr>
        <w:ind w:firstLine="426"/>
        <w:jc w:val="both"/>
      </w:pPr>
      <w:hyperlink r:id="rId180" w:history="1">
        <w:r>
          <w:rPr>
            <w:rStyle w:val="a4"/>
            <w:color w:val="0000FF"/>
            <w:u w:val="single"/>
          </w:rPr>
          <w:t>ВСН 160-69</w:t>
        </w:r>
      </w:hyperlink>
      <w:r>
        <w:t xml:space="preserve"> Инструкция по геодезическим и маркшейдерским работ</w:t>
      </w:r>
      <w:r>
        <w:t>ам при строительстве транспортных тоннелей.</w:t>
      </w:r>
    </w:p>
    <w:p w:rsidR="00000000" w:rsidRDefault="006C1A5A">
      <w:pPr>
        <w:ind w:firstLine="426"/>
        <w:jc w:val="both"/>
      </w:pPr>
      <w:hyperlink r:id="rId181" w:history="1">
        <w:r>
          <w:rPr>
            <w:rStyle w:val="a4"/>
            <w:color w:val="0000FF"/>
            <w:u w:val="single"/>
          </w:rPr>
          <w:t>ВСН 190-78</w:t>
        </w:r>
      </w:hyperlink>
      <w:r>
        <w:t xml:space="preserve"> Инструкция по инженерно-геологическим изысканиям для проектирования и строительства метрополитенов, горных железнодорожных и автодорожны</w:t>
      </w:r>
      <w:r>
        <w:t>х тоннелей.</w:t>
      </w:r>
    </w:p>
    <w:p w:rsidR="00000000" w:rsidRDefault="006C1A5A">
      <w:pPr>
        <w:ind w:firstLine="426"/>
        <w:jc w:val="both"/>
      </w:pPr>
      <w:r>
        <w:t>ВСН 211-91 Инструкция по прогнозированию уровней вибрации грунта от движения метропоездов и расчет виброзащитных строительных устройств.</w:t>
      </w:r>
    </w:p>
    <w:p w:rsidR="00000000" w:rsidRDefault="006C1A5A">
      <w:pPr>
        <w:ind w:firstLine="426"/>
        <w:jc w:val="both"/>
      </w:pPr>
      <w:hyperlink r:id="rId182" w:history="1">
        <w:r>
          <w:rPr>
            <w:rStyle w:val="a4"/>
            <w:color w:val="0000FF"/>
            <w:u w:val="single"/>
          </w:rPr>
          <w:t>СанПиН РК № 3.01.030-97</w:t>
        </w:r>
      </w:hyperlink>
      <w:r>
        <w:t>* Предельно допусти</w:t>
      </w:r>
      <w:r>
        <w:t>мые уровни инфразвука и низкочастотного шума в помещениях жилых и общественных зданиях и на территории жилой застройки.</w:t>
      </w:r>
    </w:p>
    <w:p w:rsidR="00000000" w:rsidRDefault="006C1A5A">
      <w:pPr>
        <w:ind w:firstLine="426"/>
        <w:jc w:val="both"/>
      </w:pPr>
      <w:hyperlink r:id="rId183" w:history="1">
        <w:r>
          <w:rPr>
            <w:rStyle w:val="a4"/>
            <w:color w:val="0000FF"/>
            <w:u w:val="single"/>
          </w:rPr>
          <w:t>СанПиН РК № 3.01.035-97</w:t>
        </w:r>
      </w:hyperlink>
      <w:r>
        <w:t xml:space="preserve"> Предельно допустимые уровни шума в помещениях ж</w:t>
      </w:r>
      <w:r>
        <w:t>илых и общественных зданий и на территории жилой застройки.</w:t>
      </w:r>
    </w:p>
    <w:p w:rsidR="00000000" w:rsidRDefault="006C1A5A">
      <w:pPr>
        <w:ind w:firstLine="426"/>
        <w:jc w:val="both"/>
      </w:pPr>
      <w:hyperlink r:id="rId184" w:history="1">
        <w:r>
          <w:rPr>
            <w:rStyle w:val="a4"/>
            <w:color w:val="0000FF"/>
            <w:u w:val="single"/>
          </w:rPr>
          <w:t>СТ РК 1719-2007</w:t>
        </w:r>
      </w:hyperlink>
      <w:r>
        <w:t xml:space="preserve"> «Техника пожарная. Оборудование систем противопожарного водоснабжения. Шкафы пожарные. Технические требования пожар</w:t>
      </w:r>
      <w:r>
        <w:t>ной безопасности. Методы испытаний».</w:t>
      </w:r>
    </w:p>
    <w:p w:rsidR="00000000" w:rsidRDefault="006C1A5A">
      <w:pPr>
        <w:ind w:firstLine="426"/>
        <w:jc w:val="both"/>
      </w:pPr>
      <w:hyperlink r:id="rId185" w:history="1">
        <w:r>
          <w:rPr>
            <w:rStyle w:val="a4"/>
            <w:color w:val="0000FF"/>
            <w:u w:val="single"/>
          </w:rPr>
          <w:t>ГОСТ 9.602-2005</w:t>
        </w:r>
      </w:hyperlink>
      <w:r>
        <w:t xml:space="preserve"> Единая система защиты от коррозии и старения. Сооружения подземные. Общие требования к защите от коррозии.</w:t>
      </w:r>
    </w:p>
    <w:p w:rsidR="00000000" w:rsidRDefault="006C1A5A">
      <w:pPr>
        <w:ind w:firstLine="426"/>
        <w:jc w:val="both"/>
      </w:pPr>
      <w:hyperlink r:id="rId186" w:history="1">
        <w:r>
          <w:rPr>
            <w:rStyle w:val="a4"/>
            <w:color w:val="0000FF"/>
            <w:u w:val="single"/>
          </w:rPr>
          <w:t>ГОСТ 12.1.003-83</w:t>
        </w:r>
      </w:hyperlink>
      <w:r>
        <w:t>* ССБТ. Шум. Общие требования.</w:t>
      </w:r>
    </w:p>
    <w:p w:rsidR="00000000" w:rsidRDefault="006C1A5A">
      <w:pPr>
        <w:ind w:firstLine="426"/>
        <w:jc w:val="both"/>
      </w:pPr>
      <w:hyperlink r:id="rId187" w:history="1">
        <w:r>
          <w:rPr>
            <w:rStyle w:val="a4"/>
            <w:color w:val="0000FF"/>
            <w:u w:val="single"/>
          </w:rPr>
          <w:t>ГОСТ 12.1.004-91</w:t>
        </w:r>
      </w:hyperlink>
      <w:r>
        <w:t>* ССБТ. Пожарная безопасность. Общие требования.</w:t>
      </w:r>
    </w:p>
    <w:p w:rsidR="00000000" w:rsidRDefault="006C1A5A">
      <w:pPr>
        <w:ind w:firstLine="426"/>
        <w:jc w:val="both"/>
      </w:pPr>
      <w:hyperlink r:id="rId188" w:history="1">
        <w:r>
          <w:rPr>
            <w:rStyle w:val="a4"/>
            <w:color w:val="0000FF"/>
            <w:u w:val="single"/>
          </w:rPr>
          <w:t>ГОСТ 12.1.005-88</w:t>
        </w:r>
      </w:hyperlink>
      <w:r>
        <w:t>* ССБТ. Общие санитарно-гигиенические требования к воздуху рабочей зоны.</w:t>
      </w:r>
    </w:p>
    <w:p w:rsidR="00000000" w:rsidRDefault="006C1A5A">
      <w:pPr>
        <w:ind w:firstLine="426"/>
        <w:jc w:val="both"/>
      </w:pPr>
      <w:hyperlink r:id="rId189" w:history="1">
        <w:r>
          <w:rPr>
            <w:rStyle w:val="a4"/>
            <w:color w:val="0000FF"/>
            <w:u w:val="single"/>
          </w:rPr>
          <w:t>ГОСТ 3262-75</w:t>
        </w:r>
      </w:hyperlink>
      <w:r>
        <w:t xml:space="preserve"> Трубы стальные водогазопроводные. Технические условия.</w:t>
      </w:r>
    </w:p>
    <w:p w:rsidR="00000000" w:rsidRDefault="006C1A5A">
      <w:pPr>
        <w:ind w:firstLine="426"/>
        <w:jc w:val="both"/>
      </w:pPr>
      <w:hyperlink r:id="rId190" w:history="1">
        <w:r>
          <w:rPr>
            <w:rStyle w:val="a4"/>
            <w:color w:val="0000FF"/>
            <w:u w:val="single"/>
          </w:rPr>
          <w:t>ГОСТ 7006-72</w:t>
        </w:r>
      </w:hyperlink>
      <w:r>
        <w:t xml:space="preserve"> Покровы защитных кабелей. Конструкция и типы, технические требования и методы испытаний.</w:t>
      </w:r>
    </w:p>
    <w:p w:rsidR="00000000" w:rsidRDefault="006C1A5A">
      <w:pPr>
        <w:ind w:firstLine="426"/>
        <w:jc w:val="both"/>
      </w:pPr>
      <w:r>
        <w:t>ГОСТ 7352-88 Краны козловые электрические. Типы.</w:t>
      </w:r>
    </w:p>
    <w:p w:rsidR="00000000" w:rsidRDefault="006C1A5A">
      <w:pPr>
        <w:ind w:firstLine="426"/>
        <w:jc w:val="both"/>
      </w:pPr>
      <w:hyperlink r:id="rId191" w:history="1">
        <w:r>
          <w:rPr>
            <w:rStyle w:val="a4"/>
            <w:color w:val="0000FF"/>
            <w:u w:val="single"/>
          </w:rPr>
          <w:t>ГОСТ 7392-2002</w:t>
        </w:r>
      </w:hyperlink>
      <w:r>
        <w:t xml:space="preserve"> Щебень из плотных пород для балластного слоя железнодорожного пути. Технические условия.</w:t>
      </w:r>
    </w:p>
    <w:p w:rsidR="00000000" w:rsidRDefault="006C1A5A">
      <w:pPr>
        <w:ind w:firstLine="426"/>
        <w:jc w:val="both"/>
      </w:pPr>
      <w:hyperlink r:id="rId192" w:history="1">
        <w:r>
          <w:rPr>
            <w:rStyle w:val="a4"/>
            <w:color w:val="0000FF"/>
            <w:u w:val="single"/>
          </w:rPr>
          <w:t>ГОСТ 7394-85</w:t>
        </w:r>
      </w:hyperlink>
      <w:r>
        <w:t xml:space="preserve">* Балласт гравийный и гравийно-песчаный для железнодорожного пути. </w:t>
      </w:r>
      <w:r>
        <w:t>Технические условия.</w:t>
      </w:r>
    </w:p>
    <w:p w:rsidR="00000000" w:rsidRDefault="006C1A5A">
      <w:pPr>
        <w:ind w:firstLine="426"/>
        <w:jc w:val="both"/>
      </w:pPr>
      <w:hyperlink r:id="rId193" w:history="1">
        <w:r>
          <w:rPr>
            <w:rStyle w:val="a4"/>
            <w:color w:val="0000FF"/>
            <w:u w:val="single"/>
          </w:rPr>
          <w:t>ГОСТ 8732-78</w:t>
        </w:r>
      </w:hyperlink>
      <w:r>
        <w:t xml:space="preserve"> Трубы стальные бесшовные горячедеформированные. Сортамент.</w:t>
      </w:r>
    </w:p>
    <w:p w:rsidR="00000000" w:rsidRDefault="006C1A5A">
      <w:pPr>
        <w:ind w:firstLine="426"/>
        <w:jc w:val="both"/>
      </w:pPr>
      <w:hyperlink r:id="rId194" w:history="1">
        <w:r>
          <w:rPr>
            <w:rStyle w:val="a4"/>
            <w:color w:val="0000FF"/>
            <w:u w:val="single"/>
          </w:rPr>
          <w:t>ГОСТ 8816</w:t>
        </w:r>
      </w:hyperlink>
      <w:r>
        <w:t>-70 Брусья деревянные дл</w:t>
      </w:r>
      <w:r>
        <w:t>я стрелочных переводов железных дорог широкой колеи. Технические условия.</w:t>
      </w:r>
    </w:p>
    <w:p w:rsidR="00000000" w:rsidRDefault="006C1A5A">
      <w:pPr>
        <w:ind w:firstLine="426"/>
        <w:jc w:val="both"/>
      </w:pPr>
      <w:hyperlink r:id="rId195" w:history="1">
        <w:r>
          <w:rPr>
            <w:rStyle w:val="a4"/>
            <w:color w:val="0000FF"/>
            <w:u w:val="single"/>
          </w:rPr>
          <w:t>ГОСТ 9479-2011</w:t>
        </w:r>
      </w:hyperlink>
      <w:r>
        <w:t xml:space="preserve"> </w:t>
      </w:r>
      <w:r>
        <w:t>Блоки из горных пород для производства облицовочных, архитектурно-строительных, мемориальных и других изделий. Технические условия.</w:t>
      </w:r>
    </w:p>
    <w:p w:rsidR="00000000" w:rsidRDefault="006C1A5A">
      <w:pPr>
        <w:ind w:firstLine="426"/>
        <w:jc w:val="both"/>
      </w:pPr>
      <w:hyperlink r:id="rId196" w:history="1">
        <w:r>
          <w:rPr>
            <w:rStyle w:val="a4"/>
            <w:color w:val="0000FF"/>
            <w:u w:val="single"/>
          </w:rPr>
          <w:t>ГОСТ 9480-89</w:t>
        </w:r>
      </w:hyperlink>
      <w:r>
        <w:t xml:space="preserve"> Плиты облицовочные пиленые из природного камня</w:t>
      </w:r>
      <w:r>
        <w:t>. Технические условия.</w:t>
      </w:r>
    </w:p>
    <w:p w:rsidR="00000000" w:rsidRDefault="006C1A5A">
      <w:pPr>
        <w:ind w:firstLine="426"/>
        <w:jc w:val="both"/>
      </w:pPr>
      <w:r>
        <w:t>ГОСТ 9940-81 Трубы бесшовные горячедеформированные из коррозионностойкой стали. Технические условия.</w:t>
      </w:r>
    </w:p>
    <w:p w:rsidR="00000000" w:rsidRDefault="006C1A5A">
      <w:pPr>
        <w:ind w:firstLine="426"/>
        <w:jc w:val="both"/>
      </w:pPr>
      <w:hyperlink r:id="rId197" w:history="1">
        <w:r>
          <w:rPr>
            <w:rStyle w:val="a4"/>
            <w:color w:val="0000FF"/>
            <w:u w:val="single"/>
          </w:rPr>
          <w:t>ГОСТ 9941-81</w:t>
        </w:r>
      </w:hyperlink>
      <w:r>
        <w:t xml:space="preserve"> Труба бесшовные холо</w:t>
      </w:r>
      <w:r>
        <w:t>дно- и теплодеформированные из коррозионностойкой стали. Технические условия.</w:t>
      </w:r>
    </w:p>
    <w:p w:rsidR="00000000" w:rsidRDefault="006C1A5A">
      <w:pPr>
        <w:ind w:firstLine="426"/>
        <w:jc w:val="both"/>
      </w:pPr>
      <w:hyperlink r:id="rId198" w:history="1">
        <w:r>
          <w:rPr>
            <w:rStyle w:val="a4"/>
            <w:color w:val="0000FF"/>
            <w:u w:val="single"/>
          </w:rPr>
          <w:t>ГОСТ 10060.0-95</w:t>
        </w:r>
      </w:hyperlink>
      <w:r>
        <w:t xml:space="preserve"> Бетоны. Методы определения морозостойкости. Общие требования.</w:t>
      </w:r>
    </w:p>
    <w:p w:rsidR="00000000" w:rsidRDefault="006C1A5A">
      <w:pPr>
        <w:ind w:firstLine="426"/>
        <w:jc w:val="both"/>
      </w:pPr>
      <w:hyperlink r:id="rId199" w:history="1">
        <w:r>
          <w:rPr>
            <w:rStyle w:val="a4"/>
            <w:color w:val="0000FF"/>
            <w:u w:val="single"/>
          </w:rPr>
          <w:t>ГОСТ 10180-2012</w:t>
        </w:r>
      </w:hyperlink>
      <w:r>
        <w:t xml:space="preserve"> Бетоны. Методы определения прочности по контрольным образцам.</w:t>
      </w:r>
    </w:p>
    <w:p w:rsidR="00000000" w:rsidRDefault="006C1A5A">
      <w:pPr>
        <w:ind w:firstLine="426"/>
        <w:jc w:val="both"/>
      </w:pPr>
      <w:hyperlink r:id="rId200" w:history="1">
        <w:r>
          <w:rPr>
            <w:rStyle w:val="a4"/>
            <w:color w:val="0000FF"/>
            <w:u w:val="single"/>
          </w:rPr>
          <w:t>ГОСТ 10704-91</w:t>
        </w:r>
      </w:hyperlink>
      <w:r>
        <w:t xml:space="preserve"> Трубы стальные электросварные прямошовные. Сортамент.</w:t>
      </w:r>
    </w:p>
    <w:p w:rsidR="00000000" w:rsidRDefault="006C1A5A">
      <w:pPr>
        <w:ind w:firstLine="426"/>
        <w:jc w:val="both"/>
      </w:pPr>
      <w:hyperlink r:id="rId201" w:history="1">
        <w:r>
          <w:rPr>
            <w:rStyle w:val="a4"/>
            <w:color w:val="0000FF"/>
            <w:u w:val="single"/>
          </w:rPr>
          <w:t>ГОСТ 10706-76</w:t>
        </w:r>
      </w:hyperlink>
      <w:r>
        <w:t xml:space="preserve"> Трубы стальные электросварные прямошовные. Технические требования.</w:t>
      </w:r>
    </w:p>
    <w:p w:rsidR="00000000" w:rsidRDefault="006C1A5A">
      <w:pPr>
        <w:ind w:firstLine="426"/>
        <w:jc w:val="both"/>
      </w:pPr>
      <w:hyperlink r:id="rId202" w:history="1">
        <w:r>
          <w:rPr>
            <w:rStyle w:val="a4"/>
            <w:color w:val="0000FF"/>
            <w:u w:val="single"/>
          </w:rPr>
          <w:t>ГОСТ 12730.5-84</w:t>
        </w:r>
      </w:hyperlink>
      <w:r>
        <w:t>* Бетоны. Методы определения водонепроницаемо</w:t>
      </w:r>
      <w:r>
        <w:t>сти.</w:t>
      </w:r>
    </w:p>
    <w:p w:rsidR="00000000" w:rsidRDefault="006C1A5A">
      <w:pPr>
        <w:ind w:firstLine="426"/>
        <w:jc w:val="both"/>
      </w:pPr>
      <w:hyperlink r:id="rId203" w:history="1">
        <w:r>
          <w:rPr>
            <w:rStyle w:val="a4"/>
            <w:color w:val="0000FF"/>
            <w:u w:val="single"/>
          </w:rPr>
          <w:t>ГОСТ 22830-77</w:t>
        </w:r>
      </w:hyperlink>
      <w:r>
        <w:t xml:space="preserve"> Шпалы деревянные для метрополитена. Технические условия.</w:t>
      </w:r>
    </w:p>
    <w:p w:rsidR="00000000" w:rsidRDefault="006C1A5A">
      <w:pPr>
        <w:ind w:firstLine="426"/>
        <w:jc w:val="both"/>
      </w:pPr>
      <w:hyperlink r:id="rId204" w:history="1">
        <w:r>
          <w:rPr>
            <w:rStyle w:val="a4"/>
            <w:color w:val="0000FF"/>
            <w:u w:val="single"/>
          </w:rPr>
          <w:t>ГОСТ 23961-80</w:t>
        </w:r>
      </w:hyperlink>
      <w:r>
        <w:t xml:space="preserve"> Метрополитены. Габариты приближения </w:t>
      </w:r>
      <w:r>
        <w:t>строений, оборудования и подвижного состава.</w:t>
      </w:r>
    </w:p>
    <w:p w:rsidR="00000000" w:rsidRDefault="006C1A5A">
      <w:pPr>
        <w:ind w:firstLine="426"/>
        <w:jc w:val="both"/>
      </w:pPr>
      <w:hyperlink r:id="rId205" w:history="1">
        <w:r>
          <w:rPr>
            <w:rStyle w:val="a4"/>
            <w:color w:val="0000FF"/>
            <w:u w:val="single"/>
          </w:rPr>
          <w:t>ГОСТ 30547-97</w:t>
        </w:r>
      </w:hyperlink>
      <w:r>
        <w:t xml:space="preserve"> Материалы рулонные кровельные и гидроизоляционные. Общие технические условия.</w:t>
      </w:r>
    </w:p>
    <w:p w:rsidR="00000000" w:rsidRDefault="006C1A5A">
      <w:pPr>
        <w:ind w:firstLine="426"/>
        <w:jc w:val="both"/>
      </w:pPr>
      <w:hyperlink r:id="rId206" w:history="1">
        <w:r>
          <w:rPr>
            <w:rStyle w:val="a4"/>
            <w:color w:val="0000FF"/>
            <w:u w:val="single"/>
          </w:rPr>
          <w:t>ГОСТ 17.4.2.01-81</w:t>
        </w:r>
      </w:hyperlink>
      <w:r>
        <w:t xml:space="preserve"> Охрана природы. Почвы. Номенклатура показателей санитарного состояния.</w:t>
      </w:r>
    </w:p>
    <w:p w:rsidR="00000000" w:rsidRDefault="006C1A5A">
      <w:pPr>
        <w:ind w:firstLine="426"/>
        <w:jc w:val="both"/>
      </w:pPr>
      <w:r>
        <w:t>ГОСТ 17.4.3.06-86 Охрана природы. Почвы. Общие требования к классификации почв по влиянию на них химических загрязняющих веществ.</w:t>
      </w:r>
    </w:p>
    <w:p w:rsidR="00000000" w:rsidRDefault="006C1A5A">
      <w:pPr>
        <w:ind w:firstLine="426"/>
        <w:jc w:val="both"/>
      </w:pPr>
      <w:hyperlink r:id="rId207" w:history="1">
        <w:r>
          <w:rPr>
            <w:rStyle w:val="a4"/>
            <w:color w:val="0000FF"/>
            <w:u w:val="single"/>
          </w:rPr>
          <w:t>ППБО 147-88</w:t>
        </w:r>
      </w:hyperlink>
      <w:r>
        <w:t xml:space="preserve"> Правила пожарной безопасности на метрополитенах.</w:t>
      </w:r>
    </w:p>
    <w:p w:rsidR="00000000" w:rsidRDefault="006C1A5A">
      <w:pPr>
        <w:ind w:firstLine="426"/>
        <w:jc w:val="both"/>
      </w:pPr>
      <w:r>
        <w:t>Примечание - При пользовании настоящим государственным нормативом целесообразно проверить действие ссылочных документов по информационным «Перечню нормативн</w:t>
      </w:r>
      <w:r>
        <w:t>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w:t>
      </w:r>
      <w:r>
        <w:t xml:space="preserve">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ссылочный документ отменен без </w:t>
      </w:r>
      <w:r>
        <w:t>замены, то положение, в котором дана ссылка на него, применяется в части, не затрагивающей эту ссылку.</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3. ТЕРМИНЫ И ОПРЕДЕЛЕНИЯ, СОКРАЩЕНИЯ</w:t>
      </w:r>
    </w:p>
    <w:p w:rsidR="00000000" w:rsidRDefault="006C1A5A">
      <w:pPr>
        <w:ind w:firstLine="426"/>
      </w:pPr>
      <w:r>
        <w:t> </w:t>
      </w:r>
    </w:p>
    <w:p w:rsidR="00000000" w:rsidRDefault="006C1A5A">
      <w:pPr>
        <w:ind w:firstLine="426"/>
        <w:jc w:val="both"/>
      </w:pPr>
      <w:r>
        <w:t>В настоящем своде правил применяются термины с соответствующими определениями, приведенные в строительных норм</w:t>
      </w:r>
      <w:r>
        <w:t xml:space="preserve">ах </w:t>
      </w:r>
      <w:hyperlink r:id="rId208" w:history="1">
        <w:r>
          <w:rPr>
            <w:rStyle w:val="a4"/>
            <w:color w:val="0000FF"/>
            <w:u w:val="single"/>
          </w:rPr>
          <w:t>СН РК 3.03-17</w:t>
        </w:r>
      </w:hyperlink>
      <w:r>
        <w:t>, а также следующие ниже приведенные термины и определения:</w:t>
      </w:r>
    </w:p>
    <w:p w:rsidR="00000000" w:rsidRDefault="006C1A5A">
      <w:pPr>
        <w:ind w:firstLine="426"/>
        <w:jc w:val="both"/>
      </w:pPr>
      <w:r>
        <w:t xml:space="preserve">3.1 </w:t>
      </w:r>
      <w:r>
        <w:rPr>
          <w:b/>
          <w:bCs/>
        </w:rPr>
        <w:t xml:space="preserve">Аварийный выход: </w:t>
      </w:r>
      <w:r>
        <w:t>Конструктивный элемент сооружения, предназначенный для выхода пассажиров и эксплуатационного п</w:t>
      </w:r>
      <w:r>
        <w:t>ерсонала из помещений подземного объекта метрополитена в условиях чрезвычайной ситуации.</w:t>
      </w:r>
    </w:p>
    <w:p w:rsidR="00000000" w:rsidRDefault="006C1A5A">
      <w:pPr>
        <w:ind w:firstLine="426"/>
        <w:jc w:val="both"/>
      </w:pPr>
      <w:r>
        <w:t xml:space="preserve">3.2 </w:t>
      </w:r>
      <w:r>
        <w:rPr>
          <w:b/>
          <w:bCs/>
        </w:rPr>
        <w:t xml:space="preserve">Автоматизированное рабочее место диспетчера: </w:t>
      </w:r>
      <w:r>
        <w:t>Комплекс технических средств, позволяющих диспетчеру соответствующих подразделений метрополитена управлять оборудовани</w:t>
      </w:r>
      <w:r>
        <w:t>ем и получать информацию о его техническом состоянии в любое время.</w:t>
      </w:r>
    </w:p>
    <w:p w:rsidR="00000000" w:rsidRDefault="006C1A5A">
      <w:pPr>
        <w:ind w:firstLine="426"/>
        <w:jc w:val="both"/>
      </w:pPr>
      <w:r>
        <w:t xml:space="preserve">3.3 </w:t>
      </w:r>
      <w:r>
        <w:rPr>
          <w:b/>
          <w:bCs/>
        </w:rPr>
        <w:t xml:space="preserve">Быстровозводимая вентиляционная перемычка: </w:t>
      </w:r>
      <w:r>
        <w:t>Техническое средство, предназначенное для перекрытия перегонных тоннелей, параллельных или смежных с аварийным, с целью увеличения депрессии.</w:t>
      </w:r>
    </w:p>
    <w:p w:rsidR="00000000" w:rsidRDefault="006C1A5A">
      <w:pPr>
        <w:ind w:firstLine="426"/>
        <w:jc w:val="both"/>
      </w:pPr>
      <w:r>
        <w:t xml:space="preserve">3.4 </w:t>
      </w:r>
      <w:r>
        <w:rPr>
          <w:b/>
          <w:bCs/>
        </w:rPr>
        <w:t xml:space="preserve">Бытовые помещения: </w:t>
      </w:r>
      <w:r>
        <w:t>Объемно-планировочные элементы станции (гардеробы, комнаты отдыха и приема пищи, санузлы, душевые и др.), предназначенные для обеспечения санитарно-гигиенических нужд работников метрополитена.</w:t>
      </w:r>
    </w:p>
    <w:p w:rsidR="00000000" w:rsidRDefault="006C1A5A">
      <w:pPr>
        <w:ind w:firstLine="426"/>
        <w:jc w:val="both"/>
      </w:pPr>
      <w:r>
        <w:t xml:space="preserve">3.5 </w:t>
      </w:r>
      <w:r>
        <w:rPr>
          <w:b/>
          <w:bCs/>
        </w:rPr>
        <w:t xml:space="preserve">Вентиляционный канал: </w:t>
      </w:r>
      <w:r>
        <w:t>Сооружение, и</w:t>
      </w:r>
      <w:r>
        <w:t>спользуемое в качестве воздуховода в системах вентиляции.</w:t>
      </w:r>
    </w:p>
    <w:p w:rsidR="00000000" w:rsidRDefault="006C1A5A">
      <w:pPr>
        <w:ind w:firstLine="426"/>
        <w:jc w:val="both"/>
      </w:pPr>
      <w:r>
        <w:t xml:space="preserve">3.6 </w:t>
      </w:r>
      <w:r>
        <w:rPr>
          <w:b/>
          <w:bCs/>
        </w:rPr>
        <w:t xml:space="preserve">Вентиляционно-кабельный канал (канал тоннельной вентиляции): </w:t>
      </w:r>
      <w:r>
        <w:t>Сооружение (тоннель, отсек, коридор, ствол шахты и др.) со свободным проходом по всей длине, используемое в качестве воздуховода в си</w:t>
      </w:r>
      <w:r>
        <w:t>стемах тоннельной вентиляции, а также для размещения в нем кабелей всех назначений на рожковых или полочных кронштейнах.</w:t>
      </w:r>
    </w:p>
    <w:p w:rsidR="00000000" w:rsidRDefault="006C1A5A">
      <w:pPr>
        <w:ind w:firstLine="426"/>
        <w:jc w:val="both"/>
      </w:pPr>
      <w:r>
        <w:t xml:space="preserve">3.7 </w:t>
      </w:r>
      <w:r>
        <w:rPr>
          <w:b/>
          <w:bCs/>
        </w:rPr>
        <w:t xml:space="preserve">Визуальные средства информации: </w:t>
      </w:r>
      <w:r>
        <w:t>Носители информации в виде зрительно различимых текстов, знаков, символов, световых сигналов и т.п., передаваемых в том числе людям с нарушением функций органов слуха.</w:t>
      </w:r>
    </w:p>
    <w:p w:rsidR="00000000" w:rsidRDefault="006C1A5A">
      <w:pPr>
        <w:ind w:firstLine="426"/>
        <w:jc w:val="both"/>
      </w:pPr>
      <w:r>
        <w:t xml:space="preserve">3.8 </w:t>
      </w:r>
      <w:r>
        <w:rPr>
          <w:b/>
          <w:bCs/>
        </w:rPr>
        <w:t xml:space="preserve">Габарит приближения оборудования: </w:t>
      </w:r>
      <w:r>
        <w:t>Предельное поперечное очертание, внутрь которого н</w:t>
      </w:r>
      <w:r>
        <w:t>е должны входить никакие части оборудования, размещенного в тоннеле.</w:t>
      </w:r>
    </w:p>
    <w:p w:rsidR="00000000" w:rsidRDefault="006C1A5A">
      <w:pPr>
        <w:ind w:firstLine="426"/>
        <w:jc w:val="both"/>
      </w:pPr>
      <w:r>
        <w:t xml:space="preserve">3.9 </w:t>
      </w:r>
      <w:r>
        <w:rPr>
          <w:b/>
          <w:bCs/>
        </w:rPr>
        <w:t xml:space="preserve">Габарит приближения строений: </w:t>
      </w:r>
      <w:r>
        <w:t>Предельный, поперечный оси тоннеля контур, внутрь которого не должны входить никакие части строений (выступы обделки тоннеля, платформы, колонны).</w:t>
      </w:r>
    </w:p>
    <w:p w:rsidR="00000000" w:rsidRDefault="006C1A5A">
      <w:pPr>
        <w:ind w:firstLine="426"/>
        <w:jc w:val="both"/>
      </w:pPr>
      <w:r>
        <w:t xml:space="preserve">3.10 </w:t>
      </w:r>
      <w:r>
        <w:rPr>
          <w:b/>
          <w:bCs/>
        </w:rPr>
        <w:t xml:space="preserve">Гальваническая связь: </w:t>
      </w:r>
      <w:r>
        <w:t>Наличие непрерывной связи по металлу в строительных конструкциях, в проводниках электрических сетей и др.</w:t>
      </w:r>
    </w:p>
    <w:p w:rsidR="00000000" w:rsidRDefault="006C1A5A">
      <w:pPr>
        <w:ind w:firstLine="426"/>
        <w:jc w:val="both"/>
      </w:pPr>
      <w:r>
        <w:t xml:space="preserve">3.11 </w:t>
      </w:r>
      <w:r>
        <w:rPr>
          <w:b/>
          <w:bCs/>
        </w:rPr>
        <w:t xml:space="preserve">Гальваническое разделение: </w:t>
      </w:r>
      <w:r>
        <w:t>Отсутствие непрерывной связи по металлу в строительных конструкциях, в проводниках электрич</w:t>
      </w:r>
      <w:r>
        <w:t>еских сетей и др.</w:t>
      </w:r>
    </w:p>
    <w:p w:rsidR="00000000" w:rsidRDefault="006C1A5A">
      <w:pPr>
        <w:ind w:firstLine="426"/>
        <w:jc w:val="both"/>
      </w:pPr>
      <w:r>
        <w:t xml:space="preserve">3.12 </w:t>
      </w:r>
      <w:r>
        <w:rPr>
          <w:b/>
          <w:bCs/>
        </w:rPr>
        <w:t xml:space="preserve">Горная выработка: </w:t>
      </w:r>
      <w:r>
        <w:t>Искусственное сооружение в земной коре, созданное в результате ведения горных работ.</w:t>
      </w:r>
    </w:p>
    <w:p w:rsidR="00000000" w:rsidRDefault="006C1A5A">
      <w:pPr>
        <w:ind w:firstLine="426"/>
        <w:jc w:val="both"/>
      </w:pPr>
      <w:r>
        <w:t xml:space="preserve">3.13 </w:t>
      </w:r>
      <w:r>
        <w:rPr>
          <w:b/>
          <w:bCs/>
        </w:rPr>
        <w:t xml:space="preserve">Доступность (безбарьерность): </w:t>
      </w:r>
      <w:r>
        <w:t>Свойство здания, помещения, места обслуживания, позволяющее беспрепятственно достичь места и во</w:t>
      </w:r>
      <w:r>
        <w:t>спользоваться услугой.</w:t>
      </w:r>
    </w:p>
    <w:p w:rsidR="00000000" w:rsidRDefault="006C1A5A">
      <w:pPr>
        <w:ind w:firstLine="426"/>
        <w:jc w:val="both"/>
      </w:pPr>
      <w:r>
        <w:t xml:space="preserve">3.14 </w:t>
      </w:r>
      <w:r>
        <w:rPr>
          <w:b/>
          <w:bCs/>
        </w:rPr>
        <w:t xml:space="preserve">Железобетонная подрельсовая опора: </w:t>
      </w:r>
      <w:r>
        <w:t xml:space="preserve">Элемент верхнего строения пути (шпала, полу шпала, продольный лежень, плита, рама или другая конструкция), предназначенный для восприятия вертикальных, боковых и продольных усилий от рельсов и </w:t>
      </w:r>
      <w:r>
        <w:t>передачи их на нижнее строение пути.</w:t>
      </w:r>
    </w:p>
    <w:p w:rsidR="00000000" w:rsidRDefault="006C1A5A">
      <w:pPr>
        <w:ind w:firstLine="426"/>
        <w:jc w:val="both"/>
      </w:pPr>
      <w:r>
        <w:t xml:space="preserve">3.15 </w:t>
      </w:r>
      <w:r>
        <w:rPr>
          <w:b/>
          <w:bCs/>
        </w:rPr>
        <w:t>Заходка:</w:t>
      </w:r>
      <w:r>
        <w:t xml:space="preserve"> выработка небольшой протяженности, ограниченного сечения, непосредственно примыкающая к выработанному пространству, отрабатываемая за один проход выемочного оборудования.</w:t>
      </w:r>
    </w:p>
    <w:p w:rsidR="00000000" w:rsidRDefault="006C1A5A">
      <w:pPr>
        <w:ind w:firstLine="426"/>
        <w:jc w:val="both"/>
      </w:pPr>
      <w:r>
        <w:t xml:space="preserve">3.16 </w:t>
      </w:r>
      <w:r>
        <w:rPr>
          <w:b/>
          <w:bCs/>
        </w:rPr>
        <w:t xml:space="preserve">Зона безопасности: </w:t>
      </w:r>
      <w:r>
        <w:t>Зона (поло</w:t>
      </w:r>
      <w:r>
        <w:t>са) у края функционального элемента (площадки), предназначенная для предотвращения травмоопасных ситуаций.</w:t>
      </w:r>
    </w:p>
    <w:p w:rsidR="00000000" w:rsidRDefault="006C1A5A">
      <w:pPr>
        <w:ind w:firstLine="426"/>
        <w:jc w:val="both"/>
      </w:pPr>
      <w:r>
        <w:t xml:space="preserve">3.17 </w:t>
      </w:r>
      <w:r>
        <w:rPr>
          <w:b/>
          <w:bCs/>
        </w:rPr>
        <w:t xml:space="preserve">Инвалид: </w:t>
      </w:r>
      <w:r>
        <w:t>Человек, имеющий нарушения здоровья со стойким расстройством функций организма, в том числе с поражением опорно-двигательного аппарата,</w:t>
      </w:r>
      <w:r>
        <w:t xml:space="preserve"> недостатками зрения и дефектами слуха, приводящими к ограничению жизнедеятельности.</w:t>
      </w:r>
    </w:p>
    <w:p w:rsidR="00000000" w:rsidRDefault="006C1A5A">
      <w:pPr>
        <w:ind w:firstLine="426"/>
        <w:jc w:val="both"/>
      </w:pPr>
      <w:r>
        <w:t xml:space="preserve">3.18 </w:t>
      </w:r>
      <w:r>
        <w:rPr>
          <w:b/>
          <w:bCs/>
        </w:rPr>
        <w:t xml:space="preserve">Кабельное сооружение (кабельный тоннель, коллектор, коридор, этаж, шахта, отсек, камера): </w:t>
      </w:r>
      <w:r>
        <w:t>Сооружение со свободным проходом по всей длине, предназначенное для размещен</w:t>
      </w:r>
      <w:r>
        <w:t>ия в нем кабелей и кабельных муфт.</w:t>
      </w:r>
    </w:p>
    <w:p w:rsidR="00000000" w:rsidRDefault="006C1A5A">
      <w:pPr>
        <w:ind w:firstLine="426"/>
        <w:jc w:val="both"/>
      </w:pPr>
      <w:r>
        <w:t xml:space="preserve">3.19 </w:t>
      </w:r>
      <w:r>
        <w:rPr>
          <w:b/>
          <w:bCs/>
        </w:rPr>
        <w:t xml:space="preserve">Калотта: </w:t>
      </w:r>
      <w:r>
        <w:t>верхняя часть тоннеля, предназначенная для возведения сводовой обделки.</w:t>
      </w:r>
    </w:p>
    <w:p w:rsidR="00000000" w:rsidRDefault="006C1A5A">
      <w:pPr>
        <w:ind w:firstLine="426"/>
        <w:jc w:val="both"/>
      </w:pPr>
      <w:r>
        <w:t xml:space="preserve">3.20 </w:t>
      </w:r>
      <w:r>
        <w:rPr>
          <w:b/>
          <w:bCs/>
        </w:rPr>
        <w:t xml:space="preserve">Канал тоннельной вентиляции (вентиляционно-кабельный канал): </w:t>
      </w:r>
      <w:r>
        <w:t xml:space="preserve">Сооружение (тоннель, отсек, коридор, ствол шахты и др.) со свободным </w:t>
      </w:r>
      <w:r>
        <w:t>проходом по всей длине, используемое в качестве воздуховода в системах тоннельной вентиляции, а также для размещения в нем кабелей всех назначений на рожковых или полочных кронштейнах.</w:t>
      </w:r>
    </w:p>
    <w:p w:rsidR="00000000" w:rsidRDefault="006C1A5A">
      <w:pPr>
        <w:ind w:firstLine="426"/>
        <w:jc w:val="both"/>
      </w:pPr>
      <w:r>
        <w:t xml:space="preserve">3.21 </w:t>
      </w:r>
      <w:r>
        <w:rPr>
          <w:b/>
          <w:bCs/>
        </w:rPr>
        <w:t xml:space="preserve">Контактная сеть: </w:t>
      </w:r>
      <w:r>
        <w:t>Контактный рельс, кабельные питающие линии, кабел</w:t>
      </w:r>
      <w:r>
        <w:t>ьные перемычки между участками контактного рельса, устройства присоединения кабелей к контактному рельсу.</w:t>
      </w:r>
    </w:p>
    <w:p w:rsidR="00000000" w:rsidRDefault="006C1A5A">
      <w:pPr>
        <w:ind w:firstLine="426"/>
        <w:jc w:val="both"/>
      </w:pPr>
      <w:r>
        <w:t xml:space="preserve">3.22 </w:t>
      </w:r>
      <w:r>
        <w:rPr>
          <w:b/>
          <w:bCs/>
        </w:rPr>
        <w:t xml:space="preserve">Крепь: </w:t>
      </w:r>
      <w:r>
        <w:t>Искусственное сооружение, возводимое в горной выработке для предотвращения обрушения вмещающей породы и сохранения площади сечения выработ</w:t>
      </w:r>
      <w:r>
        <w:t>ки.</w:t>
      </w:r>
    </w:p>
    <w:p w:rsidR="00000000" w:rsidRDefault="006C1A5A">
      <w:pPr>
        <w:ind w:firstLine="426"/>
        <w:jc w:val="both"/>
      </w:pPr>
      <w:r>
        <w:t xml:space="preserve">3.23 </w:t>
      </w:r>
      <w:r>
        <w:rPr>
          <w:b/>
          <w:bCs/>
        </w:rPr>
        <w:t xml:space="preserve">Линия глубокого заложения: </w:t>
      </w:r>
      <w:r>
        <w:t>Линия, на которой станции и перегонные тоннели сооружаются, как правило, закрытым способом, без вскрытия дневной поверхности.</w:t>
      </w:r>
    </w:p>
    <w:p w:rsidR="00000000" w:rsidRDefault="006C1A5A">
      <w:pPr>
        <w:ind w:firstLine="426"/>
        <w:jc w:val="both"/>
      </w:pPr>
      <w:r>
        <w:t xml:space="preserve">3.24 </w:t>
      </w:r>
      <w:r>
        <w:rPr>
          <w:b/>
          <w:bCs/>
        </w:rPr>
        <w:t xml:space="preserve">Линия мелкого заложения: </w:t>
      </w:r>
      <w:r>
        <w:t>Линия, на которой станции и перегонные тоннели сооружаются откры</w:t>
      </w:r>
      <w:r>
        <w:t>тым способом или закрытым способом на минимально допустимой глубине.</w:t>
      </w:r>
    </w:p>
    <w:p w:rsidR="00000000" w:rsidRDefault="006C1A5A">
      <w:pPr>
        <w:ind w:firstLine="426"/>
        <w:jc w:val="both"/>
      </w:pPr>
      <w:r>
        <w:t xml:space="preserve">3.25 </w:t>
      </w:r>
      <w:r>
        <w:rPr>
          <w:b/>
          <w:bCs/>
        </w:rPr>
        <w:t xml:space="preserve">Линия метрополитена (линия): </w:t>
      </w:r>
      <w:r>
        <w:t>Автономная часть метрополитена со станциями, перегонами и тупиками, предназначенная для движения поездов по одному маршруту.</w:t>
      </w:r>
    </w:p>
    <w:p w:rsidR="00000000" w:rsidRDefault="006C1A5A">
      <w:pPr>
        <w:ind w:firstLine="426"/>
        <w:jc w:val="both"/>
      </w:pPr>
      <w:r>
        <w:t xml:space="preserve">3.26 </w:t>
      </w:r>
      <w:r>
        <w:rPr>
          <w:b/>
          <w:bCs/>
        </w:rPr>
        <w:t>Маломобильные группы на</w:t>
      </w:r>
      <w:r>
        <w:rPr>
          <w:b/>
          <w:bCs/>
        </w:rPr>
        <w:t xml:space="preserve">селения: </w:t>
      </w:r>
      <w:r>
        <w:t>Люди, испытывающие затруднения при самостоятельном передвижении, получении услуг, необходимой информации или при ориентировании в пространстве. К маломобильным группам населения относятся: инвалиды, люди с временным нарушением здоровья, беременные</w:t>
      </w:r>
      <w:r>
        <w:t xml:space="preserve"> женщины, люди старших возрастов, люди с детскими колясками и т.п.</w:t>
      </w:r>
    </w:p>
    <w:p w:rsidR="00000000" w:rsidRDefault="006C1A5A">
      <w:pPr>
        <w:ind w:firstLine="426"/>
        <w:jc w:val="both"/>
      </w:pPr>
      <w:r>
        <w:t xml:space="preserve">3.27 </w:t>
      </w:r>
      <w:r>
        <w:rPr>
          <w:b/>
          <w:bCs/>
        </w:rPr>
        <w:t xml:space="preserve">Местная вентиляция: </w:t>
      </w:r>
      <w:r>
        <w:t>Система вентиляции, предназначенная для подачи и удаления воздуха из отдельных помещений или групп помещений станции.</w:t>
      </w:r>
    </w:p>
    <w:p w:rsidR="00000000" w:rsidRDefault="006C1A5A">
      <w:pPr>
        <w:ind w:firstLine="426"/>
        <w:jc w:val="both"/>
      </w:pPr>
      <w:r>
        <w:t xml:space="preserve">3.28 </w:t>
      </w:r>
      <w:r>
        <w:rPr>
          <w:b/>
          <w:bCs/>
        </w:rPr>
        <w:t xml:space="preserve">Метрополитен: </w:t>
      </w:r>
      <w:r>
        <w:t>Предприятие городского внеу</w:t>
      </w:r>
      <w:r>
        <w:t>личного подземного или наземного (надземного) электрического транспорта, предназначенное для массовых скоростных перевозок пассажиров; отличается большой провозной способностью и регулярностью движения.</w:t>
      </w:r>
    </w:p>
    <w:p w:rsidR="00000000" w:rsidRDefault="006C1A5A">
      <w:pPr>
        <w:ind w:firstLine="426"/>
        <w:jc w:val="both"/>
      </w:pPr>
      <w:r>
        <w:t xml:space="preserve">3.29 </w:t>
      </w:r>
      <w:r>
        <w:rPr>
          <w:b/>
          <w:bCs/>
        </w:rPr>
        <w:t xml:space="preserve">Обделка тоннелей: </w:t>
      </w:r>
      <w:r>
        <w:t>Постоянная строительная констр</w:t>
      </w:r>
      <w:r>
        <w:t>укция, предназначенная для закрепления горной выработки и придания ей кругового, овального или прямоугольного очертания.</w:t>
      </w:r>
    </w:p>
    <w:p w:rsidR="00000000" w:rsidRDefault="006C1A5A">
      <w:pPr>
        <w:ind w:firstLine="426"/>
        <w:jc w:val="both"/>
      </w:pPr>
      <w:r>
        <w:t xml:space="preserve">3.30 </w:t>
      </w:r>
      <w:r>
        <w:rPr>
          <w:b/>
          <w:bCs/>
        </w:rPr>
        <w:t xml:space="preserve">Объект строительства (объект): </w:t>
      </w:r>
      <w:r>
        <w:t>Сооружение или группа сооружений, объединяемых единым функциональным назначением или технологически</w:t>
      </w:r>
      <w:r>
        <w:t>м процессом, строительство которых выполняется по разработанной и утвержденной в установленном порядке проектной документации.</w:t>
      </w:r>
    </w:p>
    <w:p w:rsidR="00000000" w:rsidRDefault="006C1A5A">
      <w:pPr>
        <w:ind w:firstLine="426"/>
        <w:jc w:val="both"/>
      </w:pPr>
      <w:r>
        <w:t xml:space="preserve">3.31 </w:t>
      </w:r>
      <w:r>
        <w:rPr>
          <w:b/>
          <w:bCs/>
        </w:rPr>
        <w:t xml:space="preserve">Объемно-планировочный элемент: </w:t>
      </w:r>
      <w:r>
        <w:t>Часть сооружения определенного функционального назначения, не отделенная (отделенная) от смеж</w:t>
      </w:r>
      <w:r>
        <w:t>ных сооружений строительными конструкциями.</w:t>
      </w:r>
    </w:p>
    <w:p w:rsidR="00000000" w:rsidRDefault="006C1A5A">
      <w:pPr>
        <w:ind w:firstLine="426"/>
        <w:jc w:val="both"/>
      </w:pPr>
      <w:r>
        <w:t xml:space="preserve">3.32 </w:t>
      </w:r>
      <w:r>
        <w:rPr>
          <w:b/>
          <w:bCs/>
        </w:rPr>
        <w:t xml:space="preserve">Опалубка: </w:t>
      </w:r>
      <w:r>
        <w:t>Совокупность элементов и деталей для образования формы монолитных бетонных или железобетонных конструкций и сооружений.</w:t>
      </w:r>
    </w:p>
    <w:p w:rsidR="00000000" w:rsidRDefault="006C1A5A">
      <w:pPr>
        <w:ind w:firstLine="426"/>
        <w:jc w:val="both"/>
      </w:pPr>
      <w:r>
        <w:t xml:space="preserve">3.33 </w:t>
      </w:r>
      <w:r>
        <w:rPr>
          <w:b/>
          <w:bCs/>
        </w:rPr>
        <w:t xml:space="preserve">Опасные производственные объекты: </w:t>
      </w:r>
      <w:r>
        <w:t>Объекты, на которых используются, тран</w:t>
      </w:r>
      <w:r>
        <w:t>спортируются и хранятся взрывчатые вещества; используются стационарно установленные грузоподъемные механизмы и эскалаторы; ведутся горные работы, а также работы в подземных условиях.</w:t>
      </w:r>
    </w:p>
    <w:p w:rsidR="00000000" w:rsidRDefault="006C1A5A">
      <w:pPr>
        <w:ind w:firstLine="426"/>
        <w:jc w:val="both"/>
      </w:pPr>
      <w:r>
        <w:t xml:space="preserve">3.34 </w:t>
      </w:r>
      <w:r>
        <w:rPr>
          <w:b/>
          <w:bCs/>
        </w:rPr>
        <w:t xml:space="preserve">Особо охраняемая природная территория: </w:t>
      </w:r>
      <w:r>
        <w:t>Территория города (включая ат</w:t>
      </w:r>
      <w:r>
        <w:t>мосферный воздух над ней и недра) с уникальными, эталонными или иными природными комплексами и объектами, имеющими особое экологическое, научное, историко-культурное, эстетическое и иное значение, изъятая полностью или частично из хозяйственного оборота, в</w:t>
      </w:r>
      <w:r>
        <w:t xml:space="preserve"> отношении которой установлен особый режим охраны и использования. К таким территориям относятся: заповедник, национальный парк, заказник, памятник природы.</w:t>
      </w:r>
    </w:p>
    <w:p w:rsidR="00000000" w:rsidRDefault="006C1A5A">
      <w:pPr>
        <w:ind w:firstLine="426"/>
        <w:jc w:val="both"/>
      </w:pPr>
      <w:r>
        <w:t xml:space="preserve">3.35 </w:t>
      </w:r>
      <w:r>
        <w:rPr>
          <w:b/>
          <w:bCs/>
        </w:rPr>
        <w:t xml:space="preserve">Отсасывающая сеть: </w:t>
      </w:r>
      <w:r>
        <w:t>Ходовые рельсы, дроссель-трансформаторы, электрические соединители участков</w:t>
      </w:r>
      <w:r>
        <w:t xml:space="preserve"> ходового рельса одного пути (проводом) и ходовых рельсов разных путей (кабелями или проводами), кабельные отсасывающие линии.</w:t>
      </w:r>
    </w:p>
    <w:p w:rsidR="00000000" w:rsidRDefault="006C1A5A">
      <w:pPr>
        <w:ind w:firstLine="426"/>
        <w:jc w:val="both"/>
      </w:pPr>
      <w:r>
        <w:t xml:space="preserve">3.36 </w:t>
      </w:r>
      <w:r>
        <w:rPr>
          <w:b/>
          <w:bCs/>
        </w:rPr>
        <w:t xml:space="preserve">Охранная зона метрополитена: </w:t>
      </w:r>
      <w:r>
        <w:t>Часть городской территории, расположенная над (под) действующими сооружениями метрополитена, ст</w:t>
      </w:r>
      <w:r>
        <w:t>роящимися и проектируемыми линиями метрополитена, а также в непосредственной близости от них в установленных параметрах. Охранные зоны устанавливаются в целях предотвращения нежелательного воздействия внешних факторов на объекты метрополитена и объектов ме</w:t>
      </w:r>
      <w:r>
        <w:t>трополитена на прилегающие к ним территории.</w:t>
      </w:r>
    </w:p>
    <w:p w:rsidR="00000000" w:rsidRDefault="006C1A5A">
      <w:pPr>
        <w:ind w:firstLine="426"/>
        <w:jc w:val="both"/>
      </w:pPr>
      <w:r>
        <w:t xml:space="preserve">3.37 </w:t>
      </w:r>
      <w:r>
        <w:rPr>
          <w:b/>
          <w:bCs/>
        </w:rPr>
        <w:t xml:space="preserve">Перегон: </w:t>
      </w:r>
      <w:r>
        <w:t>Часть линии метрополитена, расположенная между смежными станциями.</w:t>
      </w:r>
    </w:p>
    <w:p w:rsidR="00000000" w:rsidRDefault="006C1A5A">
      <w:pPr>
        <w:ind w:firstLine="426"/>
        <w:jc w:val="both"/>
      </w:pPr>
      <w:r>
        <w:t xml:space="preserve">3.38 </w:t>
      </w:r>
      <w:r>
        <w:rPr>
          <w:b/>
          <w:bCs/>
        </w:rPr>
        <w:t xml:space="preserve">План ликвидации аварий: </w:t>
      </w:r>
      <w:r>
        <w:t>Документ, определяющий совокупность мероприятий по спасению людей и ликвидации аварии по заранее разработанным сценариям, порядок оповещения и действия должностных лиц организации по ликвидации аварии.</w:t>
      </w:r>
    </w:p>
    <w:p w:rsidR="00000000" w:rsidRDefault="006C1A5A">
      <w:pPr>
        <w:ind w:firstLine="426"/>
        <w:jc w:val="both"/>
      </w:pPr>
      <w:r>
        <w:t xml:space="preserve">3.39 </w:t>
      </w:r>
      <w:r>
        <w:rPr>
          <w:b/>
          <w:bCs/>
        </w:rPr>
        <w:t xml:space="preserve">Подпорный вентилятор: </w:t>
      </w:r>
      <w:r>
        <w:t>Вентилятор, работающий на п</w:t>
      </w:r>
      <w:r>
        <w:t>одпоре и обеспечивающий подачу свежего воздуха на пути эвакуации.</w:t>
      </w:r>
    </w:p>
    <w:p w:rsidR="00000000" w:rsidRDefault="006C1A5A">
      <w:pPr>
        <w:ind w:firstLine="426"/>
        <w:jc w:val="both"/>
      </w:pPr>
      <w:r>
        <w:t xml:space="preserve">3.40 </w:t>
      </w:r>
      <w:r>
        <w:rPr>
          <w:b/>
          <w:bCs/>
        </w:rPr>
        <w:t xml:space="preserve">Подъем: </w:t>
      </w:r>
      <w:r>
        <w:t>Разность уровней (вертикальный размер) между ближайшими горизонтальными плоскостями наклонного пути движения.</w:t>
      </w:r>
    </w:p>
    <w:p w:rsidR="00000000" w:rsidRDefault="006C1A5A">
      <w:pPr>
        <w:ind w:firstLine="426"/>
        <w:jc w:val="both"/>
      </w:pPr>
      <w:r>
        <w:t xml:space="preserve">3.41 </w:t>
      </w:r>
      <w:r>
        <w:rPr>
          <w:b/>
          <w:bCs/>
        </w:rPr>
        <w:t xml:space="preserve">Подъемное устройство (платформа): </w:t>
      </w:r>
      <w:r>
        <w:t xml:space="preserve">Стационарная грузоподъемная </w:t>
      </w:r>
      <w:r>
        <w:t>машина периодического действия для подъема и спуска пользователей, размещающихся на платформе. Платформы с вертикальным перемещением - под углом не менее 15°, платформы с наклонным перемещением - под углом не более 75°.</w:t>
      </w:r>
    </w:p>
    <w:p w:rsidR="00000000" w:rsidRDefault="006C1A5A">
      <w:pPr>
        <w:ind w:firstLine="426"/>
        <w:jc w:val="both"/>
      </w:pPr>
      <w:r>
        <w:t xml:space="preserve">3.42 </w:t>
      </w:r>
      <w:r>
        <w:rPr>
          <w:b/>
          <w:bCs/>
        </w:rPr>
        <w:t xml:space="preserve">Полоса движения: </w:t>
      </w:r>
      <w:r>
        <w:t>Часть пешеходн</w:t>
      </w:r>
      <w:r>
        <w:t>ого пути, предназначенная для движения в один ряд в одном направлении.</w:t>
      </w:r>
    </w:p>
    <w:p w:rsidR="00000000" w:rsidRDefault="006C1A5A">
      <w:pPr>
        <w:ind w:firstLine="426"/>
        <w:jc w:val="both"/>
      </w:pPr>
      <w:r>
        <w:t xml:space="preserve">3.43 </w:t>
      </w:r>
      <w:r>
        <w:rPr>
          <w:b/>
          <w:bCs/>
        </w:rPr>
        <w:t xml:space="preserve">Помещение: </w:t>
      </w:r>
      <w:r>
        <w:t>Пространство внутри здания (сооружения), имеющее определенное функциональное назначение и ограниченное строительными конструкциями.</w:t>
      </w:r>
    </w:p>
    <w:p w:rsidR="00000000" w:rsidRDefault="006C1A5A">
      <w:pPr>
        <w:ind w:firstLine="426"/>
        <w:jc w:val="both"/>
      </w:pPr>
      <w:r>
        <w:t xml:space="preserve">3.44 </w:t>
      </w:r>
      <w:r>
        <w:rPr>
          <w:b/>
          <w:bCs/>
        </w:rPr>
        <w:t xml:space="preserve">Понизительная подстанция: </w:t>
      </w:r>
      <w:r>
        <w:t>Электр</w:t>
      </w:r>
      <w:r>
        <w:t>оустановка, служащая для понижения напряжения переменного тока 10 кВ, получаемого по кабелям от ближайших подстанций, и передачи питания соответствующим потребителям электрической энергии.</w:t>
      </w:r>
    </w:p>
    <w:p w:rsidR="00000000" w:rsidRDefault="006C1A5A">
      <w:pPr>
        <w:ind w:firstLine="426"/>
        <w:jc w:val="both"/>
      </w:pPr>
      <w:r>
        <w:t xml:space="preserve">3.45 </w:t>
      </w:r>
      <w:r>
        <w:rPr>
          <w:b/>
          <w:bCs/>
        </w:rPr>
        <w:t xml:space="preserve">Пошерстное (противошерстное) движение поезда: </w:t>
      </w:r>
      <w:r>
        <w:t xml:space="preserve">Движение поезда </w:t>
      </w:r>
      <w:r>
        <w:t>по стрелочному переводу в направлении от крестовины к остряку (от остряка к крестовине).</w:t>
      </w:r>
    </w:p>
    <w:p w:rsidR="00000000" w:rsidRDefault="006C1A5A">
      <w:pPr>
        <w:ind w:firstLine="426"/>
        <w:jc w:val="both"/>
      </w:pPr>
      <w:r>
        <w:t xml:space="preserve">3.46 </w:t>
      </w:r>
      <w:r>
        <w:rPr>
          <w:b/>
          <w:bCs/>
        </w:rPr>
        <w:t xml:space="preserve">Предохранительные пути: </w:t>
      </w:r>
      <w:r>
        <w:t>Тупиковые пути, предназначенные для предотвращения выхода подвижного состава на маршруты следования поездов.</w:t>
      </w:r>
    </w:p>
    <w:p w:rsidR="00000000" w:rsidRDefault="006C1A5A">
      <w:pPr>
        <w:ind w:firstLine="426"/>
        <w:jc w:val="both"/>
      </w:pPr>
      <w:r>
        <w:t xml:space="preserve">3.47 </w:t>
      </w:r>
      <w:r>
        <w:rPr>
          <w:b/>
          <w:bCs/>
        </w:rPr>
        <w:t>Производственные помещен</w:t>
      </w:r>
      <w:r>
        <w:rPr>
          <w:b/>
          <w:bCs/>
        </w:rPr>
        <w:t xml:space="preserve">ия: </w:t>
      </w:r>
      <w:r>
        <w:t>Объемно-планировочные элементы станции (мастерские, вентиляционные камеры, электрощитовые, кладовые и др.), предназначенные для размещения оборудования метрополитена, хранения инвентаря и материалов, осуществления производственного процесса по обслужив</w:t>
      </w:r>
      <w:r>
        <w:t>анию сооружений и устройств метрополитена.</w:t>
      </w:r>
    </w:p>
    <w:p w:rsidR="00000000" w:rsidRDefault="006C1A5A">
      <w:pPr>
        <w:ind w:firstLine="426"/>
        <w:jc w:val="both"/>
      </w:pPr>
      <w:r>
        <w:t xml:space="preserve">3.48 </w:t>
      </w:r>
      <w:r>
        <w:rPr>
          <w:b/>
          <w:bCs/>
        </w:rPr>
        <w:t xml:space="preserve">Пригласительная площадка: </w:t>
      </w:r>
      <w:r>
        <w:t>Площадка на входах (выходах) в подземные вестибюли и лифтовые холлы, перед лестницами и пешеходными переходами, выполненная с покрытием из ребристых плит, резиновых пластинок или с н</w:t>
      </w:r>
      <w:r>
        <w:t>анесенными контрастными полосами и необходимая для маломобильных групп населения. Используется как средство заблаговременной информации о зонах возможной опасности.</w:t>
      </w:r>
    </w:p>
    <w:p w:rsidR="00000000" w:rsidRDefault="006C1A5A">
      <w:pPr>
        <w:ind w:firstLine="426"/>
        <w:jc w:val="both"/>
      </w:pPr>
      <w:r>
        <w:t xml:space="preserve">3.49 </w:t>
      </w:r>
      <w:r>
        <w:rPr>
          <w:b/>
          <w:bCs/>
        </w:rPr>
        <w:t xml:space="preserve">Путь эвакуации: </w:t>
      </w:r>
      <w:r>
        <w:t>Путь от места возможного пребывания людей по коридорам, лестничным кле</w:t>
      </w:r>
      <w:r>
        <w:t>ткам, холлам, вестибюлям до выхода наружу.</w:t>
      </w:r>
    </w:p>
    <w:p w:rsidR="00000000" w:rsidRDefault="006C1A5A">
      <w:pPr>
        <w:ind w:firstLine="426"/>
        <w:jc w:val="both"/>
      </w:pPr>
      <w:r>
        <w:t xml:space="preserve">3.50 </w:t>
      </w:r>
      <w:r>
        <w:rPr>
          <w:b/>
          <w:bCs/>
        </w:rPr>
        <w:t xml:space="preserve">Путь эвакуации пассажиров: </w:t>
      </w:r>
      <w:r>
        <w:t>Путь по линии свободных проходов (тоннели, переходные мостики, платформы, лестницы, кассовые залы, подземные пешеходные переходы) с выходом наружу.</w:t>
      </w:r>
    </w:p>
    <w:p w:rsidR="00000000" w:rsidRDefault="006C1A5A">
      <w:pPr>
        <w:ind w:firstLine="426"/>
        <w:jc w:val="both"/>
      </w:pPr>
      <w:r>
        <w:t xml:space="preserve">3.51 </w:t>
      </w:r>
      <w:r>
        <w:rPr>
          <w:b/>
          <w:bCs/>
        </w:rPr>
        <w:t>Сильноточная (слаботочная) с</w:t>
      </w:r>
      <w:r>
        <w:rPr>
          <w:b/>
          <w:bCs/>
        </w:rPr>
        <w:t xml:space="preserve">торона тоннеля: </w:t>
      </w:r>
      <w:r>
        <w:t>Сторона тоннеля, находящаяся слева (справа) по отношению к движущемуся в правильном направлении поезду.</w:t>
      </w:r>
    </w:p>
    <w:p w:rsidR="00000000" w:rsidRDefault="006C1A5A">
      <w:pPr>
        <w:ind w:firstLine="426"/>
        <w:jc w:val="both"/>
      </w:pPr>
      <w:r>
        <w:t xml:space="preserve">3.52 </w:t>
      </w:r>
      <w:r>
        <w:rPr>
          <w:b/>
          <w:bCs/>
        </w:rPr>
        <w:t xml:space="preserve">Система средств информации (информационные средства): </w:t>
      </w:r>
      <w:r>
        <w:t>Совокупность носителей информации, обеспечивающих для маломобильных групп нас</w:t>
      </w:r>
      <w:r>
        <w:t>еления своевременное ориентирование в пространстве, способствующих безопасности и удобству передвижения.</w:t>
      </w:r>
    </w:p>
    <w:p w:rsidR="00000000" w:rsidRDefault="006C1A5A">
      <w:pPr>
        <w:ind w:firstLine="426"/>
        <w:jc w:val="both"/>
      </w:pPr>
      <w:r>
        <w:t xml:space="preserve">3.53 </w:t>
      </w:r>
      <w:r>
        <w:rPr>
          <w:b/>
          <w:bCs/>
        </w:rPr>
        <w:t xml:space="preserve">Служебные помещения: </w:t>
      </w:r>
      <w:r>
        <w:t>Объемно-планировочные элементы станции (помещения дежурного по станции, посту централизации, кабинеты начальников станций, ка</w:t>
      </w:r>
      <w:r>
        <w:t>ссовые помещения, нарядные, медпункты, комнаты охраны и др.), предназначенные для размещения персонала метрополитена и осуществления производственного процесса, связанного с перевозкой и обслуживанием пассажиров.</w:t>
      </w:r>
    </w:p>
    <w:p w:rsidR="00000000" w:rsidRDefault="006C1A5A">
      <w:pPr>
        <w:ind w:firstLine="426"/>
        <w:jc w:val="both"/>
      </w:pPr>
      <w:r>
        <w:t xml:space="preserve">3.54 </w:t>
      </w:r>
      <w:r>
        <w:rPr>
          <w:b/>
          <w:bCs/>
        </w:rPr>
        <w:t>Совмещенная тягово-понизительная подст</w:t>
      </w:r>
      <w:r>
        <w:rPr>
          <w:b/>
          <w:bCs/>
        </w:rPr>
        <w:t xml:space="preserve">анция: </w:t>
      </w:r>
      <w:r>
        <w:t>Электроустановка, служащая для преобразования переменного тока в постоянный, необходимый для движения поездов, и для понижения напряжения переменного тока 10 кВ до напряжения 220 и 380 В, необходимого для питания соответствующих потребителей электри</w:t>
      </w:r>
      <w:r>
        <w:t>ческой энергии.</w:t>
      </w:r>
    </w:p>
    <w:p w:rsidR="00000000" w:rsidRDefault="006C1A5A">
      <w:pPr>
        <w:ind w:firstLine="426"/>
        <w:jc w:val="both"/>
      </w:pPr>
      <w:r>
        <w:t xml:space="preserve">3.55 </w:t>
      </w:r>
      <w:r>
        <w:rPr>
          <w:b/>
          <w:bCs/>
        </w:rPr>
        <w:t xml:space="preserve">Среда жизнедеятельности: </w:t>
      </w:r>
      <w:r>
        <w:t>Материальная среда, окружающая человека, в которой или при помощи которой он осуществляет все свои жизненные потребности, в том числе здания и сооружения, их оборудование, оснащение и прилегающая территория.</w:t>
      </w:r>
    </w:p>
    <w:p w:rsidR="00000000" w:rsidRDefault="006C1A5A">
      <w:pPr>
        <w:ind w:firstLine="426"/>
        <w:jc w:val="both"/>
      </w:pPr>
      <w:r>
        <w:t>3.</w:t>
      </w:r>
      <w:r>
        <w:t xml:space="preserve">56 </w:t>
      </w:r>
      <w:r>
        <w:rPr>
          <w:b/>
          <w:bCs/>
        </w:rPr>
        <w:t xml:space="preserve">Станция метрополитена: </w:t>
      </w:r>
      <w:r>
        <w:t>Комплекс сооружений, предназначенный для посадки, высадки (пересадки) и обслуживания пассажиров метрополитена, оснащенный комплексом устройств контроля и управления технологическими системами станции и прилегающих участков перегон</w:t>
      </w:r>
      <w:r>
        <w:t>ов.</w:t>
      </w:r>
    </w:p>
    <w:p w:rsidR="00000000" w:rsidRDefault="006C1A5A">
      <w:pPr>
        <w:ind w:firstLine="426"/>
        <w:jc w:val="both"/>
      </w:pPr>
      <w:r>
        <w:t xml:space="preserve">3.57 </w:t>
      </w:r>
      <w:r>
        <w:rPr>
          <w:b/>
          <w:bCs/>
        </w:rPr>
        <w:t xml:space="preserve">Станционные пути: </w:t>
      </w:r>
      <w:r>
        <w:t>Пути в границах станции - главные, приемоотправочные, для оборота и отстоя или для отстоя подвижного состава, для технического обслуживания вагонов.</w:t>
      </w:r>
    </w:p>
    <w:p w:rsidR="00000000" w:rsidRDefault="006C1A5A">
      <w:pPr>
        <w:ind w:firstLine="426"/>
        <w:jc w:val="both"/>
      </w:pPr>
      <w:r>
        <w:t xml:space="preserve">3.58 </w:t>
      </w:r>
      <w:r>
        <w:rPr>
          <w:b/>
          <w:bCs/>
        </w:rPr>
        <w:t xml:space="preserve">Ствол шахты: </w:t>
      </w:r>
      <w:r>
        <w:t>вертикальная или наклонная горная выработка, имеющая выход на поверхность и предназначенная для обслуживания работ по строительству подземных сооружений.</w:t>
      </w:r>
    </w:p>
    <w:p w:rsidR="00000000" w:rsidRDefault="006C1A5A">
      <w:pPr>
        <w:ind w:firstLine="426"/>
        <w:jc w:val="both"/>
      </w:pPr>
      <w:r>
        <w:t xml:space="preserve">3.59 </w:t>
      </w:r>
      <w:r>
        <w:rPr>
          <w:b/>
          <w:bCs/>
        </w:rPr>
        <w:t xml:space="preserve">Табло: </w:t>
      </w:r>
      <w:r>
        <w:t>Указатели с механическим, электронным или иным приводом изменения символов на их рабочей п</w:t>
      </w:r>
      <w:r>
        <w:t>оверхности.</w:t>
      </w:r>
    </w:p>
    <w:p w:rsidR="00000000" w:rsidRDefault="006C1A5A">
      <w:pPr>
        <w:ind w:firstLine="426"/>
        <w:jc w:val="both"/>
      </w:pPr>
      <w:r>
        <w:t xml:space="preserve">3.60 </w:t>
      </w:r>
      <w:r>
        <w:rPr>
          <w:b/>
          <w:bCs/>
        </w:rPr>
        <w:t xml:space="preserve">Тактильное покрытие. </w:t>
      </w:r>
      <w:r>
        <w:t>Покрытие с ощутимым изменением фактуры поверхностного слоя.</w:t>
      </w:r>
    </w:p>
    <w:p w:rsidR="00000000" w:rsidRDefault="006C1A5A">
      <w:pPr>
        <w:ind w:firstLine="426"/>
        <w:jc w:val="both"/>
      </w:pPr>
      <w:r>
        <w:t xml:space="preserve">3.61 </w:t>
      </w:r>
      <w:r>
        <w:rPr>
          <w:b/>
          <w:bCs/>
        </w:rPr>
        <w:t xml:space="preserve">Тактильные средства информации. </w:t>
      </w:r>
      <w:r>
        <w:t>Носители информации, передаваемой инвалидам по зрению и воспринимаемой путем осязания, т.е. прикосновением к ним.</w:t>
      </w:r>
    </w:p>
    <w:p w:rsidR="00000000" w:rsidRDefault="006C1A5A">
      <w:pPr>
        <w:ind w:firstLine="426"/>
        <w:jc w:val="both"/>
      </w:pPr>
      <w:r>
        <w:t xml:space="preserve">3.62 </w:t>
      </w:r>
      <w:r>
        <w:rPr>
          <w:b/>
          <w:bCs/>
        </w:rPr>
        <w:t>То</w:t>
      </w:r>
      <w:r>
        <w:rPr>
          <w:b/>
          <w:bCs/>
        </w:rPr>
        <w:t xml:space="preserve">ннельная вентиляция: </w:t>
      </w:r>
      <w:r>
        <w:t>Основная система вентиляции перегонных тоннелей, станций, тупиков и соединительных тоннелей, предназначенная для подачи атмосферного воздуха с поверхности земли в подземные сооружения метрополитена и удаления загрязненного воздуха обра</w:t>
      </w:r>
      <w:r>
        <w:t>тно на поверхность.</w:t>
      </w:r>
    </w:p>
    <w:p w:rsidR="00000000" w:rsidRDefault="006C1A5A">
      <w:pPr>
        <w:ind w:firstLine="426"/>
        <w:jc w:val="both"/>
      </w:pPr>
      <w:r>
        <w:t xml:space="preserve">3.63 </w:t>
      </w:r>
      <w:r>
        <w:rPr>
          <w:b/>
          <w:bCs/>
        </w:rPr>
        <w:t xml:space="preserve">Тоннель: </w:t>
      </w:r>
      <w:r>
        <w:t>Горизонтальная подземная выработка, служащая для перевозки людей, горной массы, материалов и оборудования.</w:t>
      </w:r>
    </w:p>
    <w:p w:rsidR="00000000" w:rsidRDefault="006C1A5A">
      <w:pPr>
        <w:ind w:firstLine="426"/>
        <w:jc w:val="both"/>
      </w:pPr>
      <w:r>
        <w:t xml:space="preserve">3.64 </w:t>
      </w:r>
      <w:r>
        <w:rPr>
          <w:b/>
          <w:bCs/>
        </w:rPr>
        <w:t xml:space="preserve">Трасса: </w:t>
      </w:r>
      <w:r>
        <w:t>Ось проектируемой линии метрополитена, отвечающую выбранному проектом положению на местности.</w:t>
      </w:r>
    </w:p>
    <w:p w:rsidR="00000000" w:rsidRDefault="006C1A5A">
      <w:pPr>
        <w:ind w:firstLine="426"/>
        <w:jc w:val="both"/>
      </w:pPr>
      <w:r>
        <w:t xml:space="preserve">3.65 </w:t>
      </w:r>
      <w:r>
        <w:rPr>
          <w:b/>
          <w:bCs/>
        </w:rPr>
        <w:t>Тру</w:t>
      </w:r>
      <w:r>
        <w:rPr>
          <w:b/>
          <w:bCs/>
        </w:rPr>
        <w:t xml:space="preserve">дные условия: </w:t>
      </w:r>
      <w:r>
        <w:t>Сложные инженерно-геологические, гидрогеологические и другие местные условия, когда применение основных норм проектирования связано со значительным увеличением объемов строительно-монтажных работ, с необходимостью коренного переустройства соо</w:t>
      </w:r>
      <w:r>
        <w:t>ружений, создания новых видов оборудования и устройств, со сносом капитальных сооружений и т. п.</w:t>
      </w:r>
    </w:p>
    <w:p w:rsidR="00000000" w:rsidRDefault="006C1A5A">
      <w:pPr>
        <w:ind w:firstLine="426"/>
        <w:jc w:val="both"/>
      </w:pPr>
      <w:r>
        <w:t xml:space="preserve">3.66 </w:t>
      </w:r>
      <w:r>
        <w:rPr>
          <w:b/>
          <w:bCs/>
        </w:rPr>
        <w:t xml:space="preserve">Тюбинг: </w:t>
      </w:r>
      <w:r>
        <w:t>Элемент крепи, представляющий цилиндрический сегмент с круговыми и радиальными ребрами жесткости.</w:t>
      </w:r>
    </w:p>
    <w:p w:rsidR="00000000" w:rsidRDefault="006C1A5A">
      <w:pPr>
        <w:ind w:firstLine="426"/>
        <w:jc w:val="both"/>
      </w:pPr>
      <w:r>
        <w:t xml:space="preserve">3.67 </w:t>
      </w:r>
      <w:r>
        <w:rPr>
          <w:b/>
          <w:bCs/>
        </w:rPr>
        <w:t xml:space="preserve">Тяговая подстанция: </w:t>
      </w:r>
      <w:r>
        <w:t>Электроустановка, служащая для преобразования трехфазного переменного тока напряжением 10 кВ, получаемого от питающих центров, в пост</w:t>
      </w:r>
      <w:r>
        <w:t>оянный (выпрямленный) ток напряжением 825 В для питания электропоездов, а также для передачи части электрической энергии напряжением 10 кВ на понизительные подстанции.</w:t>
      </w:r>
    </w:p>
    <w:p w:rsidR="00000000" w:rsidRDefault="006C1A5A">
      <w:pPr>
        <w:ind w:firstLine="426"/>
        <w:jc w:val="both"/>
      </w:pPr>
      <w:r>
        <w:t xml:space="preserve">3.68 </w:t>
      </w:r>
      <w:r>
        <w:rPr>
          <w:b/>
          <w:bCs/>
        </w:rPr>
        <w:t xml:space="preserve">Упругий отпор: </w:t>
      </w:r>
      <w:r>
        <w:t>Сопротивление грунта или строительной конструкции изменению положени</w:t>
      </w:r>
      <w:r>
        <w:t>я тоннельной обделки относительно контура выработки, возникающему под действием внешних активных нагрузок.</w:t>
      </w:r>
    </w:p>
    <w:p w:rsidR="00000000" w:rsidRDefault="006C1A5A">
      <w:pPr>
        <w:ind w:firstLine="426"/>
        <w:jc w:val="both"/>
      </w:pPr>
      <w:r>
        <w:t xml:space="preserve">3.69 </w:t>
      </w:r>
      <w:r>
        <w:rPr>
          <w:b/>
          <w:bCs/>
        </w:rPr>
        <w:t xml:space="preserve">Участок: </w:t>
      </w:r>
      <w:r>
        <w:t>Территория, функционально связанная со зданием.</w:t>
      </w:r>
    </w:p>
    <w:p w:rsidR="00000000" w:rsidRDefault="006C1A5A">
      <w:pPr>
        <w:ind w:firstLine="426"/>
        <w:jc w:val="both"/>
      </w:pPr>
      <w:r>
        <w:t xml:space="preserve">3.70 </w:t>
      </w:r>
      <w:r>
        <w:rPr>
          <w:b/>
          <w:bCs/>
        </w:rPr>
        <w:t xml:space="preserve">Устье ствола шахты (тоннеля): </w:t>
      </w:r>
      <w:r>
        <w:t>место примыкания подземной выработки к поверхности.</w:t>
      </w:r>
    </w:p>
    <w:p w:rsidR="00000000" w:rsidRDefault="006C1A5A">
      <w:pPr>
        <w:ind w:firstLine="426"/>
        <w:jc w:val="both"/>
      </w:pPr>
      <w:r>
        <w:t xml:space="preserve">3.71 </w:t>
      </w:r>
      <w:r>
        <w:rPr>
          <w:b/>
          <w:bCs/>
        </w:rPr>
        <w:t xml:space="preserve">Футеровка: </w:t>
      </w:r>
      <w:r>
        <w:t>Защитное покрытие сооружений, устройств и оборудования, предохраняющее рабочие поверхности от быстрого износа.</w:t>
      </w:r>
    </w:p>
    <w:p w:rsidR="00000000" w:rsidRDefault="006C1A5A">
      <w:pPr>
        <w:ind w:firstLine="426"/>
        <w:jc w:val="both"/>
      </w:pPr>
      <w:r>
        <w:t xml:space="preserve">3.72 </w:t>
      </w:r>
      <w:r>
        <w:rPr>
          <w:b/>
          <w:bCs/>
        </w:rPr>
        <w:t xml:space="preserve">Штольня: </w:t>
      </w:r>
      <w:r>
        <w:t>Горизонтальная горная выработка, имеющая непосредственный выход на поверхность.</w:t>
      </w:r>
    </w:p>
    <w:p w:rsidR="00000000" w:rsidRDefault="006C1A5A">
      <w:pPr>
        <w:ind w:firstLine="426"/>
        <w:jc w:val="both"/>
      </w:pPr>
      <w:r>
        <w:t xml:space="preserve">3.73 </w:t>
      </w:r>
      <w:r>
        <w:rPr>
          <w:b/>
          <w:bCs/>
        </w:rPr>
        <w:t xml:space="preserve">Штросса: </w:t>
      </w:r>
      <w:r>
        <w:t xml:space="preserve">Нижняя часть тоннеля </w:t>
      </w:r>
      <w:r>
        <w:t>(выработки), в которой возводятся стены и лоток обделки.</w:t>
      </w:r>
    </w:p>
    <w:p w:rsidR="00000000" w:rsidRDefault="006C1A5A">
      <w:pPr>
        <w:ind w:firstLine="426"/>
        <w:jc w:val="both"/>
      </w:pPr>
      <w:r>
        <w:t xml:space="preserve">3.74 </w:t>
      </w:r>
      <w:r>
        <w:rPr>
          <w:b/>
          <w:bCs/>
        </w:rPr>
        <w:t xml:space="preserve">Щит проходческий: </w:t>
      </w:r>
      <w:r>
        <w:t>Передвижная механизированная крепь.</w:t>
      </w:r>
    </w:p>
    <w:p w:rsidR="00000000" w:rsidRDefault="006C1A5A">
      <w:pPr>
        <w:ind w:firstLine="426"/>
        <w:jc w:val="both"/>
      </w:pPr>
      <w:r>
        <w:t xml:space="preserve">3.75 </w:t>
      </w:r>
      <w:r>
        <w:rPr>
          <w:b/>
          <w:bCs/>
        </w:rPr>
        <w:t xml:space="preserve">Эксплуатационный персонал (персонал): </w:t>
      </w:r>
      <w:r>
        <w:t>Специально подготовленные лица, прошедшие проверку знаний в объеме, обязательном для данной работ</w:t>
      </w:r>
      <w:r>
        <w:t>ы или должности.</w:t>
      </w:r>
    </w:p>
    <w:p w:rsidR="00000000" w:rsidRDefault="006C1A5A">
      <w:pPr>
        <w:ind w:firstLine="426"/>
        <w:jc w:val="both"/>
      </w:pPr>
      <w:r>
        <w:t xml:space="preserve">3.76 </w:t>
      </w:r>
      <w:r>
        <w:rPr>
          <w:b/>
          <w:bCs/>
        </w:rPr>
        <w:t xml:space="preserve">Электроустановка: </w:t>
      </w:r>
      <w:r>
        <w:t>Совокупность машин, аппаратов, линий и вспомогательного оборудования совместно с помещениями, где они установлены, предназначенных для производства, трансформации, передачи, распределения электрической энергии и прео</w:t>
      </w:r>
      <w:r>
        <w:t>бразования ее в другие виды энергии.</w:t>
      </w:r>
    </w:p>
    <w:p w:rsidR="00000000" w:rsidRDefault="006C1A5A">
      <w:pPr>
        <w:ind w:firstLine="426"/>
        <w:jc w:val="both"/>
      </w:pPr>
      <w:r>
        <w:rPr>
          <w:b/>
          <w:bCs/>
        </w:rPr>
        <w:t> </w:t>
      </w:r>
    </w:p>
    <w:p w:rsidR="00000000" w:rsidRDefault="006C1A5A">
      <w:pPr>
        <w:jc w:val="center"/>
      </w:pPr>
      <w:r>
        <w:rPr>
          <w:rStyle w:val="s1"/>
        </w:rPr>
        <w:t>Сокращения</w:t>
      </w:r>
    </w:p>
    <w:p w:rsidR="00000000" w:rsidRDefault="006C1A5A">
      <w:pPr>
        <w:ind w:firstLine="426"/>
      </w:pPr>
      <w:r>
        <w:rPr>
          <w:b/>
          <w:bCs/>
        </w:rPr>
        <w:t> </w:t>
      </w:r>
    </w:p>
    <w:p w:rsidR="00000000" w:rsidRDefault="006C1A5A">
      <w:pPr>
        <w:ind w:firstLine="426"/>
        <w:jc w:val="both"/>
      </w:pPr>
      <w:r>
        <w:rPr>
          <w:b/>
          <w:bCs/>
        </w:rPr>
        <w:t xml:space="preserve">АБ </w:t>
      </w:r>
      <w:r>
        <w:t>- аккумуляторная батарея или автоматическая блокировка (в зависимости от содержания текста)</w:t>
      </w:r>
    </w:p>
    <w:p w:rsidR="00000000" w:rsidRDefault="006C1A5A">
      <w:pPr>
        <w:ind w:firstLine="426"/>
        <w:jc w:val="both"/>
      </w:pPr>
      <w:r>
        <w:rPr>
          <w:b/>
          <w:bCs/>
        </w:rPr>
        <w:t xml:space="preserve">АКП </w:t>
      </w:r>
      <w:r>
        <w:t>- автоматический контрольный пункт</w:t>
      </w:r>
    </w:p>
    <w:p w:rsidR="00000000" w:rsidRDefault="006C1A5A">
      <w:pPr>
        <w:ind w:firstLine="426"/>
        <w:jc w:val="both"/>
      </w:pPr>
      <w:r>
        <w:rPr>
          <w:b/>
          <w:bCs/>
        </w:rPr>
        <w:t xml:space="preserve">АЛС-АРС </w:t>
      </w:r>
      <w:r>
        <w:t>- автоматический локомотивный сигнал с автоматическим регулиро</w:t>
      </w:r>
      <w:r>
        <w:t>ванием скорости</w:t>
      </w:r>
    </w:p>
    <w:p w:rsidR="00000000" w:rsidRDefault="006C1A5A">
      <w:pPr>
        <w:ind w:firstLine="426"/>
        <w:jc w:val="both"/>
      </w:pPr>
      <w:r>
        <w:rPr>
          <w:b/>
          <w:bCs/>
        </w:rPr>
        <w:t>АРМ</w:t>
      </w:r>
      <w:r>
        <w:t xml:space="preserve"> - автоматизированное рабочее место диспетчера</w:t>
      </w:r>
    </w:p>
    <w:p w:rsidR="00000000" w:rsidRDefault="006C1A5A">
      <w:pPr>
        <w:ind w:firstLine="426"/>
        <w:jc w:val="both"/>
      </w:pPr>
      <w:r>
        <w:rPr>
          <w:b/>
          <w:bCs/>
        </w:rPr>
        <w:t xml:space="preserve">АТДП </w:t>
      </w:r>
      <w:r>
        <w:t>- автоматика и телемеханика для движения поездов</w:t>
      </w:r>
    </w:p>
    <w:p w:rsidR="00000000" w:rsidRDefault="006C1A5A">
      <w:pPr>
        <w:ind w:firstLine="426"/>
        <w:jc w:val="both"/>
      </w:pPr>
      <w:r>
        <w:rPr>
          <w:b/>
          <w:bCs/>
        </w:rPr>
        <w:t xml:space="preserve">АСКОПМ </w:t>
      </w:r>
      <w:r>
        <w:t>- автоматизированная система контроля оплаты проезда в метрополитене</w:t>
      </w:r>
    </w:p>
    <w:p w:rsidR="00000000" w:rsidRDefault="006C1A5A">
      <w:pPr>
        <w:ind w:firstLine="426"/>
        <w:jc w:val="both"/>
      </w:pPr>
      <w:r>
        <w:rPr>
          <w:b/>
          <w:bCs/>
        </w:rPr>
        <w:t xml:space="preserve">АТС </w:t>
      </w:r>
      <w:r>
        <w:t>- автоматическая телефонная станция</w:t>
      </w:r>
    </w:p>
    <w:p w:rsidR="00000000" w:rsidRDefault="006C1A5A">
      <w:pPr>
        <w:ind w:firstLine="426"/>
        <w:jc w:val="both"/>
      </w:pPr>
      <w:r>
        <w:rPr>
          <w:b/>
          <w:bCs/>
        </w:rPr>
        <w:t xml:space="preserve">АУП </w:t>
      </w:r>
      <w:r>
        <w:t>- автоматическое</w:t>
      </w:r>
      <w:r>
        <w:t xml:space="preserve"> управление поездами</w:t>
      </w:r>
    </w:p>
    <w:p w:rsidR="00000000" w:rsidRDefault="006C1A5A">
      <w:pPr>
        <w:ind w:firstLine="426"/>
        <w:jc w:val="both"/>
      </w:pPr>
      <w:r>
        <w:rPr>
          <w:b/>
          <w:bCs/>
        </w:rPr>
        <w:t xml:space="preserve">АУПС </w:t>
      </w:r>
      <w:r>
        <w:t>- автоматическая установка пожарной сигнализации</w:t>
      </w:r>
    </w:p>
    <w:p w:rsidR="00000000" w:rsidRDefault="006C1A5A">
      <w:pPr>
        <w:ind w:firstLine="426"/>
        <w:jc w:val="both"/>
      </w:pPr>
      <w:r>
        <w:rPr>
          <w:b/>
          <w:bCs/>
        </w:rPr>
        <w:t xml:space="preserve">АУПТ </w:t>
      </w:r>
      <w:r>
        <w:t>- автоматическая установка пожаротушения</w:t>
      </w:r>
    </w:p>
    <w:p w:rsidR="00000000" w:rsidRDefault="006C1A5A">
      <w:pPr>
        <w:ind w:firstLine="426"/>
        <w:jc w:val="both"/>
      </w:pPr>
      <w:r>
        <w:rPr>
          <w:b/>
          <w:bCs/>
        </w:rPr>
        <w:t xml:space="preserve">БВР </w:t>
      </w:r>
      <w:r>
        <w:t>- буровзрывные работы</w:t>
      </w:r>
    </w:p>
    <w:p w:rsidR="00000000" w:rsidRDefault="006C1A5A">
      <w:pPr>
        <w:ind w:firstLine="426"/>
        <w:jc w:val="both"/>
      </w:pPr>
      <w:r>
        <w:rPr>
          <w:b/>
          <w:bCs/>
        </w:rPr>
        <w:t xml:space="preserve">ВОУ </w:t>
      </w:r>
      <w:r>
        <w:t>- водоотливная установка</w:t>
      </w:r>
    </w:p>
    <w:p w:rsidR="00000000" w:rsidRDefault="006C1A5A">
      <w:pPr>
        <w:ind w:firstLine="426"/>
        <w:jc w:val="both"/>
      </w:pPr>
      <w:r>
        <w:rPr>
          <w:b/>
          <w:bCs/>
        </w:rPr>
        <w:t xml:space="preserve">ВПКР </w:t>
      </w:r>
      <w:r>
        <w:t>- воздушный промежуток контактного рельса</w:t>
      </w:r>
    </w:p>
    <w:p w:rsidR="00000000" w:rsidRDefault="006C1A5A">
      <w:pPr>
        <w:ind w:firstLine="426"/>
        <w:jc w:val="both"/>
      </w:pPr>
      <w:r>
        <w:rPr>
          <w:b/>
          <w:bCs/>
        </w:rPr>
        <w:t xml:space="preserve">ГСМ </w:t>
      </w:r>
      <w:r>
        <w:t>- горюче-смазочные материалы</w:t>
      </w:r>
    </w:p>
    <w:p w:rsidR="00000000" w:rsidRDefault="006C1A5A">
      <w:pPr>
        <w:ind w:firstLine="426"/>
        <w:jc w:val="both"/>
      </w:pPr>
      <w:r>
        <w:rPr>
          <w:b/>
          <w:bCs/>
        </w:rPr>
        <w:t xml:space="preserve">ДП </w:t>
      </w:r>
      <w:r>
        <w:t>- диспетчерский пункт</w:t>
      </w:r>
    </w:p>
    <w:p w:rsidR="00000000" w:rsidRDefault="006C1A5A">
      <w:pPr>
        <w:ind w:firstLine="426"/>
        <w:jc w:val="both"/>
      </w:pPr>
      <w:r>
        <w:rPr>
          <w:b/>
          <w:bCs/>
        </w:rPr>
        <w:t>ДПД</w:t>
      </w:r>
      <w:r>
        <w:t xml:space="preserve"> - диспетчерский пункт движения (поездов)</w:t>
      </w:r>
    </w:p>
    <w:p w:rsidR="00000000" w:rsidRDefault="006C1A5A">
      <w:pPr>
        <w:ind w:firstLine="426"/>
        <w:jc w:val="both"/>
      </w:pPr>
      <w:r>
        <w:rPr>
          <w:b/>
          <w:bCs/>
        </w:rPr>
        <w:t>ДПЛ</w:t>
      </w:r>
      <w:r>
        <w:t xml:space="preserve"> - диспетчерский пункт линии (метрополитена)</w:t>
      </w:r>
    </w:p>
    <w:p w:rsidR="00000000" w:rsidRDefault="006C1A5A">
      <w:pPr>
        <w:ind w:firstLine="426"/>
        <w:jc w:val="both"/>
      </w:pPr>
      <w:r>
        <w:rPr>
          <w:b/>
          <w:bCs/>
        </w:rPr>
        <w:t>ДПС</w:t>
      </w:r>
      <w:r>
        <w:t xml:space="preserve"> - диспетчерский пункт станции</w:t>
      </w:r>
    </w:p>
    <w:p w:rsidR="00000000" w:rsidRDefault="006C1A5A">
      <w:pPr>
        <w:ind w:firstLine="426"/>
        <w:jc w:val="both"/>
      </w:pPr>
      <w:r>
        <w:rPr>
          <w:b/>
          <w:bCs/>
        </w:rPr>
        <w:t xml:space="preserve">ДПЭ </w:t>
      </w:r>
      <w:r>
        <w:t>- диспетчерский пункт электроснабжения</w:t>
      </w:r>
    </w:p>
    <w:p w:rsidR="00000000" w:rsidRDefault="006C1A5A">
      <w:pPr>
        <w:ind w:firstLine="426"/>
        <w:jc w:val="both"/>
      </w:pPr>
      <w:r>
        <w:rPr>
          <w:b/>
          <w:bCs/>
        </w:rPr>
        <w:t xml:space="preserve">ДСП </w:t>
      </w:r>
      <w:r>
        <w:t>- дежурный по станции</w:t>
      </w:r>
    </w:p>
    <w:p w:rsidR="00000000" w:rsidRDefault="006C1A5A">
      <w:pPr>
        <w:ind w:firstLine="426"/>
        <w:jc w:val="both"/>
      </w:pPr>
      <w:r>
        <w:rPr>
          <w:b/>
          <w:bCs/>
        </w:rPr>
        <w:t xml:space="preserve">ДСЦП </w:t>
      </w:r>
      <w:r>
        <w:t>-</w:t>
      </w:r>
      <w:r>
        <w:t xml:space="preserve"> дежурный по посту централизации</w:t>
      </w:r>
    </w:p>
    <w:p w:rsidR="00000000" w:rsidRDefault="006C1A5A">
      <w:pPr>
        <w:ind w:firstLine="426"/>
        <w:jc w:val="both"/>
      </w:pPr>
      <w:r>
        <w:rPr>
          <w:b/>
          <w:bCs/>
        </w:rPr>
        <w:t>ДЦ</w:t>
      </w:r>
      <w:r>
        <w:t xml:space="preserve"> - диспетчерская централизация</w:t>
      </w:r>
    </w:p>
    <w:p w:rsidR="00000000" w:rsidRDefault="006C1A5A">
      <w:pPr>
        <w:ind w:firstLine="426"/>
        <w:jc w:val="both"/>
      </w:pPr>
      <w:r>
        <w:rPr>
          <w:b/>
          <w:bCs/>
        </w:rPr>
        <w:t xml:space="preserve">ИБП </w:t>
      </w:r>
      <w:r>
        <w:t>- источник бесперебойного питания</w:t>
      </w:r>
    </w:p>
    <w:p w:rsidR="00000000" w:rsidRDefault="006C1A5A">
      <w:pPr>
        <w:ind w:firstLine="426"/>
        <w:jc w:val="both"/>
      </w:pPr>
      <w:r>
        <w:rPr>
          <w:b/>
          <w:bCs/>
        </w:rPr>
        <w:t xml:space="preserve">ИЭИ </w:t>
      </w:r>
      <w:r>
        <w:t>- инженерно-экологическое изыскание</w:t>
      </w:r>
    </w:p>
    <w:p w:rsidR="00000000" w:rsidRDefault="006C1A5A">
      <w:pPr>
        <w:ind w:firstLine="426"/>
        <w:jc w:val="both"/>
      </w:pPr>
      <w:r>
        <w:rPr>
          <w:b/>
          <w:bCs/>
        </w:rPr>
        <w:t xml:space="preserve">КИП </w:t>
      </w:r>
      <w:r>
        <w:t>- контрольно-измерительный пункт</w:t>
      </w:r>
    </w:p>
    <w:p w:rsidR="00000000" w:rsidRDefault="006C1A5A">
      <w:pPr>
        <w:ind w:firstLine="426"/>
        <w:jc w:val="both"/>
      </w:pPr>
      <w:r>
        <w:rPr>
          <w:b/>
          <w:bCs/>
        </w:rPr>
        <w:t xml:space="preserve">МБ </w:t>
      </w:r>
      <w:r>
        <w:t>- местная батарея</w:t>
      </w:r>
    </w:p>
    <w:p w:rsidR="00000000" w:rsidRDefault="006C1A5A">
      <w:pPr>
        <w:ind w:firstLine="426"/>
        <w:jc w:val="both"/>
      </w:pPr>
      <w:r>
        <w:rPr>
          <w:b/>
          <w:bCs/>
        </w:rPr>
        <w:t xml:space="preserve">МГН </w:t>
      </w:r>
      <w:r>
        <w:t>- маломобильная группа населения</w:t>
      </w:r>
    </w:p>
    <w:p w:rsidR="00000000" w:rsidRDefault="006C1A5A">
      <w:pPr>
        <w:ind w:firstLine="426"/>
        <w:jc w:val="both"/>
      </w:pPr>
      <w:r>
        <w:rPr>
          <w:b/>
          <w:bCs/>
        </w:rPr>
        <w:t>МРА</w:t>
      </w:r>
      <w:r>
        <w:t xml:space="preserve"> </w:t>
      </w:r>
      <w:r>
        <w:t>- монеторазменный автомат</w:t>
      </w:r>
    </w:p>
    <w:p w:rsidR="00000000" w:rsidRDefault="006C1A5A">
      <w:pPr>
        <w:ind w:firstLine="426"/>
        <w:jc w:val="both"/>
      </w:pPr>
      <w:r>
        <w:rPr>
          <w:b/>
          <w:bCs/>
        </w:rPr>
        <w:t xml:space="preserve">НАТМ </w:t>
      </w:r>
      <w:r>
        <w:t>- новоавстрийский тоннельный метод (строительства)</w:t>
      </w:r>
    </w:p>
    <w:p w:rsidR="00000000" w:rsidRDefault="006C1A5A">
      <w:pPr>
        <w:ind w:firstLine="426"/>
        <w:jc w:val="both"/>
      </w:pPr>
      <w:r>
        <w:rPr>
          <w:b/>
          <w:bCs/>
        </w:rPr>
        <w:t xml:space="preserve">ОРК </w:t>
      </w:r>
      <w:r>
        <w:t>- отстойно-ремонтный корпус</w:t>
      </w:r>
    </w:p>
    <w:p w:rsidR="00000000" w:rsidRDefault="006C1A5A">
      <w:pPr>
        <w:ind w:firstLine="426"/>
        <w:jc w:val="both"/>
      </w:pPr>
      <w:r>
        <w:rPr>
          <w:b/>
          <w:bCs/>
        </w:rPr>
        <w:t xml:space="preserve">ОТДВ </w:t>
      </w:r>
      <w:r>
        <w:t>- особотонкодисперсное вещество</w:t>
      </w:r>
    </w:p>
    <w:p w:rsidR="00000000" w:rsidRDefault="006C1A5A">
      <w:pPr>
        <w:ind w:firstLine="426"/>
        <w:jc w:val="both"/>
      </w:pPr>
      <w:r>
        <w:rPr>
          <w:b/>
          <w:bCs/>
        </w:rPr>
        <w:t xml:space="preserve">ПДВ </w:t>
      </w:r>
      <w:r>
        <w:t>- предельно допустимые выбросы</w:t>
      </w:r>
    </w:p>
    <w:p w:rsidR="00000000" w:rsidRDefault="006C1A5A">
      <w:pPr>
        <w:ind w:firstLine="426"/>
        <w:jc w:val="both"/>
      </w:pPr>
      <w:r>
        <w:rPr>
          <w:b/>
          <w:bCs/>
        </w:rPr>
        <w:t>ПДЗ</w:t>
      </w:r>
      <w:r>
        <w:t xml:space="preserve"> - противодымная защита</w:t>
      </w:r>
    </w:p>
    <w:p w:rsidR="00000000" w:rsidRDefault="006C1A5A">
      <w:pPr>
        <w:ind w:firstLine="426"/>
        <w:jc w:val="both"/>
      </w:pPr>
      <w:r>
        <w:rPr>
          <w:b/>
          <w:bCs/>
        </w:rPr>
        <w:t>ПДК</w:t>
      </w:r>
      <w:r>
        <w:t xml:space="preserve"> - предельно допустимая концентрация</w:t>
      </w:r>
    </w:p>
    <w:p w:rsidR="00000000" w:rsidRDefault="006C1A5A">
      <w:pPr>
        <w:ind w:firstLine="426"/>
        <w:jc w:val="both"/>
      </w:pPr>
      <w:r>
        <w:rPr>
          <w:b/>
          <w:bCs/>
        </w:rPr>
        <w:t>ЦДУ</w:t>
      </w:r>
      <w:r>
        <w:t xml:space="preserve"> - центр диспетчерского управления</w:t>
      </w:r>
    </w:p>
    <w:p w:rsidR="00000000" w:rsidRDefault="006C1A5A">
      <w:pPr>
        <w:ind w:firstLine="426"/>
        <w:jc w:val="both"/>
      </w:pPr>
      <w:r>
        <w:rPr>
          <w:b/>
          <w:bCs/>
        </w:rPr>
        <w:t xml:space="preserve">ПОС </w:t>
      </w:r>
      <w:r>
        <w:t>- проект организации строительства</w:t>
      </w:r>
    </w:p>
    <w:p w:rsidR="00000000" w:rsidRDefault="006C1A5A">
      <w:pPr>
        <w:ind w:firstLine="426"/>
        <w:jc w:val="both"/>
      </w:pPr>
      <w:r>
        <w:rPr>
          <w:b/>
          <w:bCs/>
        </w:rPr>
        <w:t>ПП</w:t>
      </w:r>
      <w:r>
        <w:t xml:space="preserve"> - понизительная подстанция</w:t>
      </w:r>
    </w:p>
    <w:p w:rsidR="00000000" w:rsidRDefault="006C1A5A">
      <w:pPr>
        <w:ind w:firstLine="426"/>
        <w:jc w:val="both"/>
      </w:pPr>
      <w:r>
        <w:rPr>
          <w:b/>
          <w:bCs/>
        </w:rPr>
        <w:t xml:space="preserve">ППР </w:t>
      </w:r>
      <w:r>
        <w:t>- проект производства работ</w:t>
      </w:r>
    </w:p>
    <w:p w:rsidR="00000000" w:rsidRDefault="006C1A5A">
      <w:pPr>
        <w:ind w:firstLine="426"/>
        <w:jc w:val="both"/>
      </w:pPr>
      <w:r>
        <w:rPr>
          <w:b/>
          <w:bCs/>
        </w:rPr>
        <w:t xml:space="preserve">ПТО </w:t>
      </w:r>
      <w:r>
        <w:t>- пункт технического обслуживания</w:t>
      </w:r>
    </w:p>
    <w:p w:rsidR="00000000" w:rsidRDefault="006C1A5A">
      <w:pPr>
        <w:ind w:firstLine="426"/>
        <w:jc w:val="both"/>
      </w:pPr>
      <w:r>
        <w:rPr>
          <w:b/>
          <w:bCs/>
        </w:rPr>
        <w:t xml:space="preserve">РП </w:t>
      </w:r>
      <w:r>
        <w:t>- распределительный пункт</w:t>
      </w:r>
    </w:p>
    <w:p w:rsidR="00000000" w:rsidRDefault="006C1A5A">
      <w:pPr>
        <w:ind w:firstLine="426"/>
        <w:jc w:val="both"/>
      </w:pPr>
      <w:r>
        <w:rPr>
          <w:b/>
          <w:bCs/>
        </w:rPr>
        <w:t>РУ</w:t>
      </w:r>
      <w:r>
        <w:t xml:space="preserve"> - распределительное устройство</w:t>
      </w:r>
    </w:p>
    <w:p w:rsidR="00000000" w:rsidRDefault="006C1A5A">
      <w:pPr>
        <w:ind w:firstLine="426"/>
        <w:jc w:val="both"/>
      </w:pPr>
      <w:r>
        <w:rPr>
          <w:b/>
          <w:bCs/>
        </w:rPr>
        <w:t xml:space="preserve">СГЭП </w:t>
      </w:r>
      <w:r>
        <w:t>- система гарантированного электропитания</w:t>
      </w:r>
    </w:p>
    <w:p w:rsidR="00000000" w:rsidRDefault="006C1A5A">
      <w:pPr>
        <w:ind w:firstLine="426"/>
        <w:jc w:val="both"/>
      </w:pPr>
      <w:r>
        <w:rPr>
          <w:b/>
          <w:bCs/>
        </w:rPr>
        <w:t xml:space="preserve">СМР </w:t>
      </w:r>
      <w:r>
        <w:t>- строительно-монтажные работы</w:t>
      </w:r>
    </w:p>
    <w:p w:rsidR="00000000" w:rsidRDefault="006C1A5A">
      <w:pPr>
        <w:ind w:firstLine="426"/>
        <w:jc w:val="both"/>
      </w:pPr>
      <w:r>
        <w:rPr>
          <w:b/>
          <w:bCs/>
        </w:rPr>
        <w:t xml:space="preserve">СНС </w:t>
      </w:r>
      <w:r>
        <w:t>- спутниковая навигационная система</w:t>
      </w:r>
    </w:p>
    <w:p w:rsidR="00000000" w:rsidRDefault="006C1A5A">
      <w:pPr>
        <w:ind w:firstLine="426"/>
        <w:jc w:val="both"/>
      </w:pPr>
      <w:r>
        <w:rPr>
          <w:b/>
          <w:bCs/>
        </w:rPr>
        <w:t xml:space="preserve">СОУЭ </w:t>
      </w:r>
      <w:r>
        <w:t>- система оповещения и управления эвакуацией людей</w:t>
      </w:r>
    </w:p>
    <w:p w:rsidR="00000000" w:rsidRDefault="006C1A5A">
      <w:pPr>
        <w:ind w:firstLine="426"/>
        <w:jc w:val="both"/>
      </w:pPr>
      <w:r>
        <w:rPr>
          <w:b/>
          <w:bCs/>
        </w:rPr>
        <w:t xml:space="preserve">СПС </w:t>
      </w:r>
      <w:r>
        <w:t>- система пожарной сигнализации</w:t>
      </w:r>
    </w:p>
    <w:p w:rsidR="00000000" w:rsidRDefault="006C1A5A">
      <w:pPr>
        <w:ind w:firstLine="426"/>
        <w:jc w:val="both"/>
      </w:pPr>
      <w:r>
        <w:rPr>
          <w:b/>
          <w:bCs/>
        </w:rPr>
        <w:t xml:space="preserve">СТП </w:t>
      </w:r>
      <w:r>
        <w:t>- совмещенная тяговопонизительная подстанци</w:t>
      </w:r>
      <w:r>
        <w:t>я</w:t>
      </w:r>
    </w:p>
    <w:p w:rsidR="00000000" w:rsidRDefault="006C1A5A">
      <w:pPr>
        <w:ind w:firstLine="426"/>
        <w:jc w:val="both"/>
      </w:pPr>
      <w:r>
        <w:rPr>
          <w:b/>
          <w:bCs/>
        </w:rPr>
        <w:t xml:space="preserve">СПК </w:t>
      </w:r>
      <w:r>
        <w:t>- суммарный показатель концентрации</w:t>
      </w:r>
    </w:p>
    <w:p w:rsidR="00000000" w:rsidRDefault="006C1A5A">
      <w:pPr>
        <w:ind w:firstLine="426"/>
        <w:jc w:val="both"/>
      </w:pPr>
      <w:r>
        <w:rPr>
          <w:b/>
          <w:bCs/>
        </w:rPr>
        <w:t xml:space="preserve">СУРСТ </w:t>
      </w:r>
      <w:r>
        <w:t>- система управления работой станции с теленаблюдением</w:t>
      </w:r>
    </w:p>
    <w:p w:rsidR="00000000" w:rsidRDefault="006C1A5A">
      <w:pPr>
        <w:ind w:firstLine="426"/>
        <w:jc w:val="both"/>
      </w:pPr>
      <w:r>
        <w:rPr>
          <w:b/>
          <w:bCs/>
        </w:rPr>
        <w:t xml:space="preserve">ТП </w:t>
      </w:r>
      <w:r>
        <w:t>- тяговая подстанция</w:t>
      </w:r>
    </w:p>
    <w:p w:rsidR="00000000" w:rsidRDefault="006C1A5A">
      <w:pPr>
        <w:ind w:firstLine="426"/>
        <w:jc w:val="both"/>
      </w:pPr>
      <w:r>
        <w:rPr>
          <w:b/>
          <w:bCs/>
        </w:rPr>
        <w:t>ТИ</w:t>
      </w:r>
      <w:r>
        <w:t xml:space="preserve"> - телеизмерение</w:t>
      </w:r>
    </w:p>
    <w:p w:rsidR="00000000" w:rsidRDefault="006C1A5A">
      <w:pPr>
        <w:ind w:firstLine="426"/>
        <w:jc w:val="both"/>
      </w:pPr>
      <w:r>
        <w:rPr>
          <w:b/>
          <w:bCs/>
        </w:rPr>
        <w:t>ТО</w:t>
      </w:r>
      <w:r>
        <w:t xml:space="preserve"> - техническое обслуживание</w:t>
      </w:r>
    </w:p>
    <w:p w:rsidR="00000000" w:rsidRDefault="006C1A5A">
      <w:pPr>
        <w:ind w:firstLine="426"/>
        <w:jc w:val="both"/>
      </w:pPr>
      <w:r>
        <w:rPr>
          <w:b/>
          <w:bCs/>
        </w:rPr>
        <w:t>ТР</w:t>
      </w:r>
      <w:r>
        <w:t xml:space="preserve"> - текущий ремонт</w:t>
      </w:r>
    </w:p>
    <w:p w:rsidR="00000000" w:rsidRDefault="006C1A5A">
      <w:pPr>
        <w:ind w:firstLine="426"/>
        <w:jc w:val="both"/>
      </w:pPr>
      <w:r>
        <w:rPr>
          <w:b/>
          <w:bCs/>
        </w:rPr>
        <w:t>ТС</w:t>
      </w:r>
      <w:r>
        <w:t xml:space="preserve"> - телесигнализация</w:t>
      </w:r>
    </w:p>
    <w:p w:rsidR="00000000" w:rsidRDefault="006C1A5A">
      <w:pPr>
        <w:ind w:firstLine="426"/>
        <w:jc w:val="both"/>
      </w:pPr>
      <w:r>
        <w:rPr>
          <w:b/>
          <w:bCs/>
        </w:rPr>
        <w:t xml:space="preserve">ТУ </w:t>
      </w:r>
      <w:r>
        <w:t>- телеуправление</w:t>
      </w:r>
    </w:p>
    <w:p w:rsidR="00000000" w:rsidRDefault="006C1A5A">
      <w:pPr>
        <w:ind w:firstLine="426"/>
        <w:jc w:val="both"/>
      </w:pPr>
      <w:r>
        <w:rPr>
          <w:b/>
          <w:bCs/>
        </w:rPr>
        <w:t>УДП</w:t>
      </w:r>
      <w:r>
        <w:t xml:space="preserve"> - управление д</w:t>
      </w:r>
      <w:r>
        <w:t>вижением поездов</w:t>
      </w:r>
    </w:p>
    <w:p w:rsidR="00000000" w:rsidRDefault="006C1A5A">
      <w:pPr>
        <w:ind w:firstLine="426"/>
        <w:jc w:val="both"/>
      </w:pPr>
      <w:r>
        <w:rPr>
          <w:b/>
          <w:bCs/>
        </w:rPr>
        <w:t xml:space="preserve">УЗО </w:t>
      </w:r>
      <w:r>
        <w:t>- устройство защитного отключения</w:t>
      </w:r>
    </w:p>
    <w:p w:rsidR="00000000" w:rsidRDefault="006C1A5A">
      <w:pPr>
        <w:ind w:firstLine="426"/>
        <w:jc w:val="both"/>
      </w:pPr>
      <w:r>
        <w:rPr>
          <w:b/>
          <w:bCs/>
        </w:rPr>
        <w:t xml:space="preserve">УКПТ </w:t>
      </w:r>
      <w:r>
        <w:t>- устройство контроля прохода в тоннель</w:t>
      </w:r>
    </w:p>
    <w:p w:rsidR="00000000" w:rsidRDefault="006C1A5A">
      <w:pPr>
        <w:ind w:firstLine="426"/>
        <w:jc w:val="both"/>
      </w:pPr>
      <w:r>
        <w:rPr>
          <w:b/>
          <w:bCs/>
        </w:rPr>
        <w:t xml:space="preserve">УТВ </w:t>
      </w:r>
      <w:r>
        <w:t>- установка тоннельной вентиляции</w:t>
      </w:r>
    </w:p>
    <w:p w:rsidR="00000000" w:rsidRDefault="006C1A5A">
      <w:pPr>
        <w:ind w:firstLine="426"/>
        <w:jc w:val="both"/>
      </w:pPr>
      <w:r>
        <w:rPr>
          <w:b/>
          <w:bCs/>
        </w:rPr>
        <w:t>ЧС</w:t>
      </w:r>
      <w:r>
        <w:t xml:space="preserve"> - чрезвычайная ситуация</w:t>
      </w:r>
    </w:p>
    <w:p w:rsidR="00000000" w:rsidRDefault="006C1A5A">
      <w:pPr>
        <w:ind w:firstLine="426"/>
        <w:jc w:val="both"/>
      </w:pPr>
      <w:r>
        <w:rPr>
          <w:b/>
          <w:bCs/>
        </w:rPr>
        <w:t xml:space="preserve">ЭЦ </w:t>
      </w:r>
      <w:r>
        <w:t>- электрическая централизация</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4. ОБЩИЕ ПОЛОЖЕНИЯ</w:t>
      </w:r>
    </w:p>
    <w:p w:rsidR="00000000" w:rsidRDefault="006C1A5A">
      <w:pPr>
        <w:ind w:firstLine="426"/>
      </w:pPr>
      <w:r>
        <w:t> </w:t>
      </w:r>
    </w:p>
    <w:p w:rsidR="00000000" w:rsidRDefault="006C1A5A">
      <w:pPr>
        <w:ind w:firstLine="426"/>
        <w:jc w:val="both"/>
      </w:pPr>
      <w:r>
        <w:t>4.1 Метрополитен должен обеспечив</w:t>
      </w:r>
      <w:r>
        <w:t>ать безопасную перевозку пассажиров и безопасные условия труда для эксплуатационного персонала, соответствует требованиям охраны окружающей среды, санитарно-гигиеническим и противопожарным требованиям.</w:t>
      </w:r>
    </w:p>
    <w:p w:rsidR="00000000" w:rsidRDefault="006C1A5A">
      <w:pPr>
        <w:ind w:firstLine="426"/>
        <w:jc w:val="both"/>
      </w:pPr>
      <w:r>
        <w:t>4.2 Линии метрополитена следует проектировать в соотве</w:t>
      </w:r>
      <w:r>
        <w:t>тствии с утвержденной схемой развития метрополитена:</w:t>
      </w:r>
    </w:p>
    <w:p w:rsidR="00000000" w:rsidRDefault="006C1A5A">
      <w:pPr>
        <w:ind w:firstLine="426"/>
        <w:jc w:val="both"/>
      </w:pPr>
      <w:r>
        <w:t>- разработанной в увязке с планировочной структурой города, а также с существующей и предполагаемой в перспективе инженерно-транспортной инфраструктурой города;</w:t>
      </w:r>
    </w:p>
    <w:p w:rsidR="00000000" w:rsidRDefault="006C1A5A">
      <w:pPr>
        <w:ind w:firstLine="426"/>
        <w:jc w:val="both"/>
      </w:pPr>
      <w:r>
        <w:t>- предусматривающей направления, протяженность и очередность проектирования линий;</w:t>
      </w:r>
    </w:p>
    <w:p w:rsidR="00000000" w:rsidRDefault="006C1A5A">
      <w:pPr>
        <w:ind w:firstLine="426"/>
        <w:jc w:val="both"/>
      </w:pPr>
      <w:r>
        <w:t xml:space="preserve">- содержащей количество и места расположения станций, электродепо, административных зданий и предприятий, пересадочных сооружений между линиями метрополитена, а также между </w:t>
      </w:r>
      <w:r>
        <w:t>линиями метрополитена и остановочными пунктами железных дорог.</w:t>
      </w:r>
    </w:p>
    <w:p w:rsidR="00000000" w:rsidRDefault="006C1A5A">
      <w:pPr>
        <w:ind w:firstLine="426"/>
        <w:jc w:val="both"/>
      </w:pPr>
      <w:r>
        <w:t xml:space="preserve">При проектировании сооружений метрополитена рекомендуется руководствоваться требованиями </w:t>
      </w:r>
      <w:hyperlink r:id="rId209" w:history="1">
        <w:r>
          <w:rPr>
            <w:rStyle w:val="a4"/>
            <w:color w:val="0000FF"/>
            <w:u w:val="single"/>
          </w:rPr>
          <w:t>СН РК 1.02-03</w:t>
        </w:r>
      </w:hyperlink>
      <w:r>
        <w:t>.</w:t>
      </w:r>
    </w:p>
    <w:p w:rsidR="00000000" w:rsidRDefault="006C1A5A">
      <w:pPr>
        <w:ind w:firstLine="426"/>
        <w:jc w:val="both"/>
      </w:pPr>
      <w:r>
        <w:t>4.3 Станции метрополитен</w:t>
      </w:r>
      <w:r>
        <w:t>а размещаются в центрах пассажироформирующих нагрузок жилых, общественных и производственных территорий, возле крупных многофункциональных комплексов и объектов системы общегородского центра, на пересечениях линий метрополитена, вблизи железнодорожных и ав</w:t>
      </w:r>
      <w:r>
        <w:t>тобусных вокзалов и других объектов массового посещения, обеспечивая удобный подъезд и подход к ним.</w:t>
      </w:r>
    </w:p>
    <w:p w:rsidR="00000000" w:rsidRDefault="006C1A5A">
      <w:pPr>
        <w:ind w:firstLine="426"/>
        <w:jc w:val="both"/>
      </w:pPr>
      <w:r>
        <w:t>4.4 Расстояние между осями станций должно быть, как правило, не менее 1000 м и не более 2000 м. При расстоянии между станциями 3000 м и более в средней час</w:t>
      </w:r>
      <w:r>
        <w:t>ти перегона следует предусматривать дополнительный выход для эвакуации пассажиров из тоннеля на поверхность или зону коллективной защиты пассажиров.</w:t>
      </w:r>
    </w:p>
    <w:p w:rsidR="00000000" w:rsidRDefault="006C1A5A">
      <w:pPr>
        <w:ind w:firstLine="426"/>
        <w:jc w:val="both"/>
      </w:pPr>
      <w:r>
        <w:t>4.5 Основные параметры сооружений и устройств линии метрополитена, обеспечивающие ее провозную и пропускную</w:t>
      </w:r>
      <w:r>
        <w:t xml:space="preserve"> способность, устанавливаются по максимальным расчетным пассажирским потокам в следующие периоды эксплуатации линии:</w:t>
      </w:r>
    </w:p>
    <w:p w:rsidR="00000000" w:rsidRDefault="006C1A5A">
      <w:pPr>
        <w:ind w:firstLine="426"/>
        <w:jc w:val="both"/>
      </w:pPr>
      <w:r>
        <w:t>- первый период - с первого по десятый годы;</w:t>
      </w:r>
    </w:p>
    <w:p w:rsidR="00000000" w:rsidRDefault="006C1A5A">
      <w:pPr>
        <w:ind w:firstLine="426"/>
        <w:jc w:val="both"/>
      </w:pPr>
      <w:r>
        <w:t>- второй период - с одиннадцатого по двадцатый годы;</w:t>
      </w:r>
    </w:p>
    <w:p w:rsidR="00000000" w:rsidRDefault="006C1A5A">
      <w:pPr>
        <w:ind w:firstLine="426"/>
        <w:jc w:val="both"/>
      </w:pPr>
      <w:r>
        <w:t>- третий период - перспективный (более дв</w:t>
      </w:r>
      <w:r>
        <w:t>адцати лет).</w:t>
      </w:r>
    </w:p>
    <w:p w:rsidR="00000000" w:rsidRDefault="006C1A5A">
      <w:pPr>
        <w:ind w:firstLine="426"/>
        <w:jc w:val="both"/>
      </w:pPr>
      <w:r>
        <w:t>Станции, тоннельные и притоннельные сооружения, тупики, помещения вентиляционных и насосных установок, помещения подстанций, электрические сети питания подстанций, тяговые сети, устройства автоматики и телемеханики для движения поездов (АТДП),</w:t>
      </w:r>
      <w:r>
        <w:t xml:space="preserve"> а также размеры территории электродепо следует проектировать на провозную и пропускную способность линии для третьего периода (в перспективе).</w:t>
      </w:r>
    </w:p>
    <w:p w:rsidR="00000000" w:rsidRDefault="006C1A5A">
      <w:pPr>
        <w:ind w:firstLine="426"/>
        <w:jc w:val="both"/>
      </w:pPr>
      <w:r>
        <w:t>Оборудование и устройства вентиляции, оборудование подстанций и распределительные электрические сети напряжением</w:t>
      </w:r>
      <w:r>
        <w:t xml:space="preserve"> 220 и 380 В, отстойно-ремонтный корпус и парковые пути электродепо следует проектировать на первый период эксплуатации линии.</w:t>
      </w:r>
    </w:p>
    <w:p w:rsidR="00000000" w:rsidRDefault="006C1A5A">
      <w:pPr>
        <w:ind w:firstLine="426"/>
        <w:jc w:val="both"/>
      </w:pPr>
      <w:r>
        <w:t>4.6 При проектировании линий метрополитена предусматривается возможность ввода их в эксплуатацию отдельными участками.</w:t>
      </w:r>
    </w:p>
    <w:p w:rsidR="00000000" w:rsidRDefault="006C1A5A">
      <w:pPr>
        <w:ind w:firstLine="426"/>
        <w:jc w:val="both"/>
      </w:pPr>
      <w:r>
        <w:t>4.7 Основн</w:t>
      </w:r>
      <w:r>
        <w:t>ые технические решения, принимаемые в проектах, обосновываются путем сравнения технико-экономических показателей конкурентных вариантов.</w:t>
      </w:r>
    </w:p>
    <w:p w:rsidR="00000000" w:rsidRDefault="006C1A5A">
      <w:pPr>
        <w:ind w:firstLine="426"/>
        <w:jc w:val="both"/>
      </w:pPr>
      <w:r>
        <w:t>4.8 Линии метрополитена проектируются, как правило, подземными мелкого или глубокого заложения.</w:t>
      </w:r>
    </w:p>
    <w:p w:rsidR="00000000" w:rsidRDefault="006C1A5A">
      <w:pPr>
        <w:ind w:firstLine="426"/>
        <w:jc w:val="both"/>
      </w:pPr>
      <w:r>
        <w:t>4.9 Глубину заложения и</w:t>
      </w:r>
      <w:r>
        <w:t xml:space="preserve"> положение линий метрополитена в плане выбирают с учетом:</w:t>
      </w:r>
    </w:p>
    <w:p w:rsidR="00000000" w:rsidRDefault="006C1A5A">
      <w:pPr>
        <w:ind w:firstLine="426"/>
        <w:jc w:val="both"/>
      </w:pPr>
      <w:r>
        <w:t>- размещения станций;</w:t>
      </w:r>
    </w:p>
    <w:p w:rsidR="00000000" w:rsidRDefault="006C1A5A">
      <w:pPr>
        <w:ind w:firstLine="426"/>
        <w:jc w:val="both"/>
      </w:pPr>
      <w:r>
        <w:t>- инженерно-геологических, сейсмологических, геоморфологических и гидрогеологических условий;</w:t>
      </w:r>
    </w:p>
    <w:p w:rsidR="00000000" w:rsidRDefault="006C1A5A">
      <w:pPr>
        <w:ind w:firstLine="426"/>
        <w:jc w:val="both"/>
      </w:pPr>
      <w:r>
        <w:t>- возможного изменения режима подземных вод, коррозионной активности среды, и друг</w:t>
      </w:r>
      <w:r>
        <w:t>их местных условий;</w:t>
      </w:r>
    </w:p>
    <w:p w:rsidR="00000000" w:rsidRDefault="006C1A5A">
      <w:pPr>
        <w:ind w:firstLine="426"/>
        <w:jc w:val="both"/>
      </w:pPr>
      <w:r>
        <w:t>- способов производства строительных работ;</w:t>
      </w:r>
    </w:p>
    <w:p w:rsidR="00000000" w:rsidRDefault="006C1A5A">
      <w:pPr>
        <w:ind w:firstLine="426"/>
        <w:jc w:val="both"/>
      </w:pPr>
      <w:r>
        <w:t>- обеспечения сохранности исторических и архитектурных памятников и зданий существующей застройки;</w:t>
      </w:r>
    </w:p>
    <w:p w:rsidR="00000000" w:rsidRDefault="006C1A5A">
      <w:pPr>
        <w:ind w:firstLine="426"/>
        <w:jc w:val="both"/>
      </w:pPr>
      <w:r>
        <w:t>- защиты зданий от шума и вибраций, возникающих при движении поездов, работе эскалаторов и др</w:t>
      </w:r>
      <w:r>
        <w:t>угих установок метрополитена.</w:t>
      </w:r>
    </w:p>
    <w:p w:rsidR="00000000" w:rsidRDefault="006C1A5A">
      <w:pPr>
        <w:ind w:firstLine="426"/>
        <w:jc w:val="both"/>
      </w:pPr>
      <w:r>
        <w:t>4.10 При проектировании линий метрополитена в сейсмических районах, при прочих равных условиях, следует отдавать предпочтение вариантам с более глубоким заложением тоннелей.</w:t>
      </w:r>
    </w:p>
    <w:p w:rsidR="00000000" w:rsidRDefault="006C1A5A">
      <w:pPr>
        <w:ind w:firstLine="426"/>
        <w:jc w:val="both"/>
      </w:pPr>
      <w:r>
        <w:t>При пересечении водных преград, в незаселенных места</w:t>
      </w:r>
      <w:r>
        <w:t>х, вдоль линий железных дорог, на участках, неблагоприятных в инженерно-геологическом и/или сейсмическом отношении и т.п., допускается предусматривать наземные или надземные участки в галереях закрытого типа, а также открытые наземные или надземные участки</w:t>
      </w:r>
      <w:r>
        <w:t>.</w:t>
      </w:r>
    </w:p>
    <w:p w:rsidR="00000000" w:rsidRDefault="006C1A5A">
      <w:pPr>
        <w:ind w:firstLine="426"/>
        <w:jc w:val="both"/>
      </w:pPr>
      <w:r>
        <w:t>4.11 Для обеспечения строительства и эксплуатации линий метрополитена следует предусматривать техническую зону шириной не менее 40 м.</w:t>
      </w:r>
    </w:p>
    <w:p w:rsidR="00000000" w:rsidRDefault="006C1A5A">
      <w:pPr>
        <w:ind w:firstLine="426"/>
        <w:jc w:val="both"/>
      </w:pPr>
      <w:r>
        <w:t>В технической зоне до окончания строительства сооружений метрополитена не допускается возведение зданий, прокладка инжен</w:t>
      </w:r>
      <w:r>
        <w:t>ерных коммуникаций, посадка деревьев и кустарников, устройство газонов.</w:t>
      </w:r>
    </w:p>
    <w:p w:rsidR="00000000" w:rsidRDefault="006C1A5A">
      <w:pPr>
        <w:ind w:firstLine="426"/>
        <w:jc w:val="both"/>
      </w:pPr>
      <w:r>
        <w:t>4.12 Границы технических зон устанавливают с целью создания нормальных условий для движения пассажиров и обеспечения ремонтно-профилактических работ исходя из реальной обстановки на пр</w:t>
      </w:r>
      <w:r>
        <w:t>илегающих участках городской территории.</w:t>
      </w:r>
    </w:p>
    <w:p w:rsidR="00000000" w:rsidRDefault="006C1A5A">
      <w:pPr>
        <w:ind w:firstLine="426"/>
        <w:jc w:val="both"/>
      </w:pPr>
      <w:r>
        <w:t>4.13 Прокладка подземных коммуникаций, застройка территории, посадка деревьев и кустарников, устройство газонов в зоне шириной 30 м с обеих сторон от границ технической зоны и в самой технической зоне производятся п</w:t>
      </w:r>
      <w:r>
        <w:t>о согласованию:</w:t>
      </w:r>
    </w:p>
    <w:p w:rsidR="00000000" w:rsidRDefault="006C1A5A">
      <w:pPr>
        <w:ind w:firstLine="426"/>
        <w:jc w:val="both"/>
      </w:pPr>
      <w:r>
        <w:t>- при строительстве объектов метрополитена с организациями, проектирующими метрополитен;</w:t>
      </w:r>
    </w:p>
    <w:p w:rsidR="00000000" w:rsidRDefault="006C1A5A">
      <w:pPr>
        <w:ind w:firstLine="426"/>
        <w:jc w:val="both"/>
      </w:pPr>
      <w:r>
        <w:t>- после ввода объектов метрополитена в эксплуатацию с организацией, эксплуатирующей метрополитен.</w:t>
      </w:r>
    </w:p>
    <w:p w:rsidR="00000000" w:rsidRDefault="006C1A5A">
      <w:pPr>
        <w:ind w:firstLine="426"/>
        <w:jc w:val="both"/>
      </w:pPr>
      <w:r>
        <w:t>4.14 Охранные зоны предусматриваются над:</w:t>
      </w:r>
    </w:p>
    <w:p w:rsidR="00000000" w:rsidRDefault="006C1A5A">
      <w:pPr>
        <w:ind w:firstLine="426"/>
        <w:jc w:val="both"/>
      </w:pPr>
      <w:r>
        <w:t>- подземными станциями независимо от глубины их заложения и подуличными переходами;</w:t>
      </w:r>
    </w:p>
    <w:p w:rsidR="00000000" w:rsidRDefault="006C1A5A">
      <w:pPr>
        <w:ind w:firstLine="426"/>
        <w:jc w:val="both"/>
      </w:pPr>
      <w:r>
        <w:t>- стволами вентиляционных и демо</w:t>
      </w:r>
      <w:r>
        <w:t>нтажных шахт, устьями скважин и колодцами водоотливных и канализационных установок;</w:t>
      </w:r>
    </w:p>
    <w:p w:rsidR="00000000" w:rsidRDefault="006C1A5A">
      <w:pPr>
        <w:ind w:firstLine="426"/>
        <w:jc w:val="both"/>
      </w:pPr>
      <w:r>
        <w:t>- участками примыкания водопроводных, тепловых и кабельных вводов к сооружениям метрополитена.</w:t>
      </w:r>
    </w:p>
    <w:p w:rsidR="00000000" w:rsidRDefault="006C1A5A">
      <w:pPr>
        <w:ind w:firstLine="426"/>
        <w:jc w:val="both"/>
      </w:pPr>
      <w:r>
        <w:t>Границы охранных зон определять с учетом градостроительной и транспортной обс</w:t>
      </w:r>
      <w:r>
        <w:t>тановки.</w:t>
      </w:r>
    </w:p>
    <w:p w:rsidR="00000000" w:rsidRDefault="006C1A5A">
      <w:pPr>
        <w:ind w:firstLine="426"/>
        <w:jc w:val="both"/>
      </w:pPr>
      <w:r>
        <w:t>4.15 Сеть метрополитена должна состоять из нескольких линий с автономным движением поездов на каждой.</w:t>
      </w:r>
    </w:p>
    <w:p w:rsidR="00000000" w:rsidRDefault="006C1A5A">
      <w:pPr>
        <w:ind w:firstLine="426"/>
        <w:jc w:val="both"/>
      </w:pPr>
      <w:r>
        <w:t>В сложных транспортных узлах допускается предусматривать соединения между линиями и организацию маршрутного движения поездов.</w:t>
      </w:r>
    </w:p>
    <w:p w:rsidR="00000000" w:rsidRDefault="006C1A5A">
      <w:pPr>
        <w:ind w:firstLine="426"/>
        <w:jc w:val="both"/>
      </w:pPr>
      <w:r>
        <w:t>4.16 Линии метропол</w:t>
      </w:r>
      <w:r>
        <w:t>итена проектируются двухпутными, предусматривая правостороннее движение поездов.</w:t>
      </w:r>
    </w:p>
    <w:p w:rsidR="00000000" w:rsidRDefault="006C1A5A">
      <w:pPr>
        <w:ind w:firstLine="426"/>
        <w:jc w:val="both"/>
      </w:pPr>
      <w:r>
        <w:t>4.17 Каждый путь имеет присваиваемый ему номер, который не должен повторяться в пределах одной станции.</w:t>
      </w:r>
    </w:p>
    <w:p w:rsidR="00000000" w:rsidRDefault="006C1A5A">
      <w:pPr>
        <w:ind w:firstLine="426"/>
        <w:jc w:val="both"/>
      </w:pPr>
      <w:r>
        <w:t>Нумерацию сооружений и устройств линии следует вести от электродепо, ис</w:t>
      </w:r>
      <w:r>
        <w:t>ходя из следующих принципов:</w:t>
      </w:r>
    </w:p>
    <w:p w:rsidR="00000000" w:rsidRDefault="006C1A5A">
      <w:pPr>
        <w:ind w:firstLine="426"/>
        <w:jc w:val="both"/>
      </w:pPr>
      <w:r>
        <w:t>- главные пути - правый нечетный (первый), левый четный (второй);</w:t>
      </w:r>
    </w:p>
    <w:p w:rsidR="00000000" w:rsidRDefault="006C1A5A">
      <w:pPr>
        <w:ind w:firstLine="426"/>
        <w:jc w:val="both"/>
      </w:pPr>
      <w:r>
        <w:t>- станционные пути для оборота подвижного состава - правый нечетный (третий), левый четный (четвертый);</w:t>
      </w:r>
    </w:p>
    <w:p w:rsidR="00000000" w:rsidRDefault="006C1A5A">
      <w:pPr>
        <w:ind w:firstLine="426"/>
        <w:jc w:val="both"/>
      </w:pPr>
      <w:r>
        <w:t>- вестибюли - ближний нечетный (первый), дальний четный (</w:t>
      </w:r>
      <w:r>
        <w:t>второй);</w:t>
      </w:r>
    </w:p>
    <w:p w:rsidR="00000000" w:rsidRDefault="006C1A5A">
      <w:pPr>
        <w:ind w:firstLine="426"/>
        <w:jc w:val="both"/>
      </w:pPr>
      <w:r>
        <w:t>- пикетаж - в сторону возрастания при движении в правильном направлении по первому (правому) пути.</w:t>
      </w:r>
    </w:p>
    <w:p w:rsidR="00000000" w:rsidRDefault="006C1A5A">
      <w:pPr>
        <w:ind w:firstLine="426"/>
        <w:jc w:val="both"/>
      </w:pPr>
      <w:r>
        <w:t>4.18 Пересечения линий метрополитена между собой, а также с линиями других видов транспорта следует предусматривать в разных уровнях.</w:t>
      </w:r>
    </w:p>
    <w:p w:rsidR="00000000" w:rsidRDefault="006C1A5A">
      <w:pPr>
        <w:ind w:firstLine="426"/>
        <w:jc w:val="both"/>
      </w:pPr>
      <w:r>
        <w:t>Линии в местах</w:t>
      </w:r>
      <w:r>
        <w:t xml:space="preserve"> пересечения соединяются однопутными соединительными ветками, а с находящимися на них электродепо двухпутными соединительными ветками.</w:t>
      </w:r>
    </w:p>
    <w:p w:rsidR="00000000" w:rsidRDefault="006C1A5A">
      <w:pPr>
        <w:ind w:firstLine="426"/>
        <w:jc w:val="both"/>
      </w:pPr>
      <w:r>
        <w:t>4.19 На каждой линии предусматривают основное электродепо, тупики и пункт технического обслуживания подвижного состава, а</w:t>
      </w:r>
      <w:r>
        <w:t xml:space="preserve"> при протяженности линии более 20 км и требующейся пропускной способности 40 пар поездов в час - дополнительное электродепо.</w:t>
      </w:r>
    </w:p>
    <w:p w:rsidR="00000000" w:rsidRDefault="006C1A5A">
      <w:pPr>
        <w:ind w:firstLine="426"/>
        <w:jc w:val="both"/>
      </w:pPr>
      <w:r>
        <w:t xml:space="preserve">Допускается использование одного электродепо для двух линий с однотипным подвижным составом в течение первого периода эксплуатации </w:t>
      </w:r>
      <w:r>
        <w:t>второй линии.</w:t>
      </w:r>
    </w:p>
    <w:p w:rsidR="00000000" w:rsidRDefault="006C1A5A">
      <w:pPr>
        <w:ind w:firstLine="426"/>
        <w:jc w:val="both"/>
      </w:pPr>
      <w:r>
        <w:t>4.20 Конструкции входов в подземные сооружения должна исключать возможность поступления в них вод при паводках и наводнениях с вероятностью превышения высшего уровня вод 1 раз в 300 лет.</w:t>
      </w:r>
    </w:p>
    <w:p w:rsidR="00000000" w:rsidRDefault="006C1A5A">
      <w:pPr>
        <w:ind w:firstLine="426"/>
        <w:jc w:val="both"/>
      </w:pPr>
      <w:r>
        <w:t>4.21 Первая линия метрополитена, как правило, имеет сое</w:t>
      </w:r>
      <w:r>
        <w:t>динение путей основного электродепо с путями железной дороги. Количество соединений определяется из расчета одно соединение на каждые 50 км сети.</w:t>
      </w:r>
    </w:p>
    <w:p w:rsidR="00000000" w:rsidRDefault="006C1A5A">
      <w:pPr>
        <w:ind w:firstLine="426"/>
        <w:jc w:val="both"/>
      </w:pPr>
      <w:r>
        <w:t>4.22 Уровни входов в вестибюли станций, воздухозаборные киоски тоннельной вентиляции и порталы тоннелей, а так</w:t>
      </w:r>
      <w:r>
        <w:t>же уровни низа решеток воздухозаборов (воздуховыпусков) местной вентиляции рекомендуется располагать на 1 м выше наивысшего уровня паводковых вод (наводнений) с вероятностью превышения высшего уровня вод 1 раз в 300 лет. Допускается, при технико-экономичес</w:t>
      </w:r>
      <w:r>
        <w:t>ком обосновании, вместо поднятия уровня входов в указанные сооружения предусматривать специальные защитные устройства (затворы и др.) против проникания в сооружения паводковых вод.</w:t>
      </w:r>
    </w:p>
    <w:p w:rsidR="00000000" w:rsidRDefault="006C1A5A">
      <w:pPr>
        <w:ind w:firstLine="426"/>
        <w:jc w:val="both"/>
      </w:pPr>
      <w:r>
        <w:t>4.23 Пересадочные сооружения, предназначенные для перехода пассажиров между</w:t>
      </w:r>
      <w:r>
        <w:t xml:space="preserve"> станциями пересекающихся линий метрополитена, а также между станцией метрополитена и остановочным пунктом железной дороги проектируются с учетом обеспечения наименьшей затраты времени пассажирами на пересадки. Для переходов длиной 100 м и более целесообра</w:t>
      </w:r>
      <w:r>
        <w:t>зно предусматривать пассажирские конвейеры.</w:t>
      </w:r>
    </w:p>
    <w:p w:rsidR="00000000" w:rsidRDefault="006C1A5A">
      <w:pPr>
        <w:ind w:firstLine="426"/>
        <w:jc w:val="both"/>
      </w:pPr>
      <w:r>
        <w:t>4.24 За каждой конечной станцией линии рекомендуется предусматривать тупик для оборота и отстоя поездов. Длину тупика принимает с учетом возможности установки на путях для отстоя двух составов намечаемой на персп</w:t>
      </w:r>
      <w:r>
        <w:t>ективу длины.</w:t>
      </w:r>
    </w:p>
    <w:p w:rsidR="00000000" w:rsidRDefault="006C1A5A">
      <w:pPr>
        <w:ind w:firstLine="426"/>
        <w:jc w:val="both"/>
      </w:pPr>
      <w:r>
        <w:t>4.25 Ночной отстой составов предусматривается в электродепо, в тупиках конечных и промежуточных станций линии. Схема отстоя подвижного состава разрабатывается при проектировании линии и согласовывается с эксплуатирующей метрополитен организац</w:t>
      </w:r>
      <w:r>
        <w:t>ией.</w:t>
      </w:r>
    </w:p>
    <w:p w:rsidR="00000000" w:rsidRDefault="006C1A5A">
      <w:pPr>
        <w:ind w:firstLine="426"/>
        <w:jc w:val="both"/>
      </w:pPr>
      <w:r>
        <w:t>4.26 На первом пусковом участке линии протяженностью до 20 км в одном из тупиков следует располагать пункт технического осмотра подвижного состава с производственными и бытовыми помещениями.</w:t>
      </w:r>
    </w:p>
    <w:p w:rsidR="00000000" w:rsidRDefault="006C1A5A">
      <w:pPr>
        <w:ind w:firstLine="426"/>
        <w:jc w:val="both"/>
      </w:pPr>
      <w:r>
        <w:t>При длине линии более 20 км пункты технического осмотра подв</w:t>
      </w:r>
      <w:r>
        <w:t>ижного состава следует предусматривать за станцией, которая в качестве конечной будет эксплуатироваться более пяти лет. В случае, если вблизи станции сооружается электродепо, осмотр подвижного состава следует предусматривать не в тупике, а в электродепо.</w:t>
      </w:r>
    </w:p>
    <w:p w:rsidR="00000000" w:rsidRDefault="006C1A5A">
      <w:pPr>
        <w:ind w:firstLine="426"/>
        <w:jc w:val="both"/>
      </w:pPr>
      <w:r>
        <w:t>4</w:t>
      </w:r>
      <w:r>
        <w:t>.27 На линии через каждые 5-8 км следует предусматривать тупик для оборота или временного отстоя составов и возможности ввода линии в эксплуатацию отдельными участками.</w:t>
      </w:r>
    </w:p>
    <w:p w:rsidR="00000000" w:rsidRDefault="006C1A5A">
      <w:pPr>
        <w:ind w:firstLine="426"/>
        <w:jc w:val="both"/>
      </w:pPr>
      <w:r>
        <w:t>4.28 При проектировании первой линии метр</w:t>
      </w:r>
      <w:r>
        <w:t>ополитена следует разрабатывать проекты объединенных мастерских для ремонта технологического оборудования (эскалаторов, трансформаторов, электродвигателей, насосов и др.).</w:t>
      </w:r>
    </w:p>
    <w:p w:rsidR="00000000" w:rsidRDefault="006C1A5A">
      <w:pPr>
        <w:ind w:firstLine="426"/>
        <w:jc w:val="both"/>
      </w:pPr>
      <w:r>
        <w:t>4.29 На перспективу производство капитального ремонта вагонов, изготовление запасных</w:t>
      </w:r>
      <w:r>
        <w:t xml:space="preserve"> частей к ним и ремонт крупных агрегатов для всей сети метрополитена города следует предусматривать на заводе по ремонту подвижного состава.</w:t>
      </w:r>
    </w:p>
    <w:p w:rsidR="00000000" w:rsidRDefault="006C1A5A">
      <w:pPr>
        <w:ind w:firstLine="426"/>
        <w:jc w:val="both"/>
      </w:pPr>
      <w:r>
        <w:t>В состав завода должны входить объединенные мастерские для ремонта технологического оборудования.</w:t>
      </w:r>
    </w:p>
    <w:p w:rsidR="00000000" w:rsidRDefault="006C1A5A">
      <w:pPr>
        <w:ind w:firstLine="426"/>
        <w:jc w:val="both"/>
      </w:pPr>
      <w:r>
        <w:t>4.30 На линиях ме</w:t>
      </w:r>
      <w:r>
        <w:t>трополитена могут предусматриваться дополнительные сооружения и устройства, позволяющие использовать метрополитен как защитное сооружение гражданской обороны.</w:t>
      </w:r>
    </w:p>
    <w:p w:rsidR="00000000" w:rsidRDefault="006C1A5A">
      <w:pPr>
        <w:ind w:firstLine="426"/>
        <w:jc w:val="both"/>
      </w:pPr>
      <w:r>
        <w:t xml:space="preserve">Разработку проектов указанных сооружений и устройств, следует осуществлять с учетом требований </w:t>
      </w:r>
      <w:hyperlink r:id="rId210" w:history="1">
        <w:r>
          <w:rPr>
            <w:rStyle w:val="a4"/>
            <w:color w:val="0000FF"/>
            <w:u w:val="single"/>
          </w:rPr>
          <w:t>СНиП РК 2.04-09</w:t>
        </w:r>
      </w:hyperlink>
      <w:r>
        <w:t xml:space="preserve"> и </w:t>
      </w:r>
      <w:hyperlink r:id="rId211" w:history="1">
        <w:r>
          <w:rPr>
            <w:rStyle w:val="a4"/>
            <w:color w:val="0000FF"/>
            <w:u w:val="single"/>
          </w:rPr>
          <w:t>СТУ</w:t>
        </w:r>
      </w:hyperlink>
      <w:r>
        <w:t xml:space="preserve"> (специальные технические условия) на разработку раздела «Дополнительные устройства и сооружения метрополит</w:t>
      </w:r>
      <w:r>
        <w:t>ена» для временного укрытия населения в режиме ГО и ЧС.</w:t>
      </w:r>
    </w:p>
    <w:p w:rsidR="00000000" w:rsidRDefault="006C1A5A">
      <w:pPr>
        <w:ind w:firstLine="426"/>
        <w:jc w:val="both"/>
      </w:pPr>
      <w:r>
        <w:t>4.31 На линиях метрополитена следует создавать автоматизированное управление движением поездов, дистанционное управление эскалаторами и другим производственным оборудованием из диспетчерских пунктов л</w:t>
      </w:r>
      <w:r>
        <w:t>иний и помещений дежурных по станциям (постам централизации) и дежурных по эскалаторам, а также единую автоматизированную систему оплаты проезда и контроля прохода пассажиров на станции. На станциях следует применять системы управления работой станции с те</w:t>
      </w:r>
      <w:r>
        <w:t>ленаблюдением (СУРСТ).</w:t>
      </w:r>
    </w:p>
    <w:p w:rsidR="00000000" w:rsidRDefault="006C1A5A">
      <w:pPr>
        <w:ind w:firstLine="426"/>
        <w:jc w:val="both"/>
      </w:pPr>
      <w:r>
        <w:t>4.32 Диспетчерское управление движением поездов и работой основных установок и устройств на всех линиях метрополитена следует предусматривать из Центра управления - Инженерного корпуса метрополитена, оборудуемого устройствами по спец</w:t>
      </w:r>
      <w:r>
        <w:t>иальным требованиям в соответствии с заданием на проектирование.</w:t>
      </w:r>
    </w:p>
    <w:p w:rsidR="00000000" w:rsidRDefault="006C1A5A">
      <w:pPr>
        <w:ind w:firstLine="426"/>
        <w:jc w:val="both"/>
      </w:pPr>
      <w:r>
        <w:t>Инженерный корпус следует проектировать с учетом размещения в нем аппарата служб и управления метрополитена, предусматривая сооружение корпуса одновременно со строительством первой линии метр</w:t>
      </w:r>
      <w:r>
        <w:t>ополитена.</w:t>
      </w:r>
    </w:p>
    <w:p w:rsidR="00000000" w:rsidRDefault="006C1A5A">
      <w:pPr>
        <w:ind w:firstLine="426"/>
        <w:jc w:val="both"/>
      </w:pPr>
      <w:r>
        <w:t>4.33 Торговые зоны, павильоны и другие объекты попутного обслуживания пассажиров в сооружениях метрополитена не допускается размещать ниже уровня кассового зала вестибюля станции. Указанные объекты не должны ограничивать зоны прохода и обслужива</w:t>
      </w:r>
      <w:r>
        <w:t>ния пассажиров и отрицательно воздействовать на технологию обслуживания метрополитена.</w:t>
      </w:r>
    </w:p>
    <w:p w:rsidR="00000000" w:rsidRDefault="006C1A5A">
      <w:pPr>
        <w:ind w:firstLine="426"/>
        <w:jc w:val="both"/>
      </w:pPr>
      <w:r>
        <w:t>4.34 Вблизи станций и/или в составе подуличных пешеходных переходов, примыкающих к подземным вестибюлям станций, следует предусматривать общественные туалеты, объемно-пл</w:t>
      </w:r>
      <w:r>
        <w:t>анировочные решения которых, в том числе вместимость и количество тамбуров, следует определять на основании отдельного задания.</w:t>
      </w:r>
    </w:p>
    <w:p w:rsidR="00000000" w:rsidRDefault="006C1A5A">
      <w:pPr>
        <w:ind w:firstLine="426"/>
        <w:jc w:val="both"/>
      </w:pPr>
      <w:r>
        <w:t>4.35 При проектировании, строительстве и реконструкции метрополитенов следует предусматривать:</w:t>
      </w:r>
    </w:p>
    <w:p w:rsidR="00000000" w:rsidRDefault="006C1A5A">
      <w:pPr>
        <w:ind w:firstLine="426"/>
        <w:jc w:val="both"/>
      </w:pPr>
      <w:r>
        <w:t>- технические и технологические р</w:t>
      </w:r>
      <w:r>
        <w:t>ешения, обеспечивающие безаварийный процесс строительства и эксплуатации сооружений;</w:t>
      </w:r>
    </w:p>
    <w:p w:rsidR="00000000" w:rsidRDefault="006C1A5A">
      <w:pPr>
        <w:ind w:firstLine="426"/>
        <w:jc w:val="both"/>
      </w:pPr>
      <w:r>
        <w:t>- применение материалов, устройств и изделий, соответствующих действующим стандартам и нормативным документам;</w:t>
      </w:r>
    </w:p>
    <w:p w:rsidR="00000000" w:rsidRDefault="006C1A5A">
      <w:pPr>
        <w:ind w:firstLine="426"/>
        <w:jc w:val="both"/>
      </w:pPr>
      <w:r>
        <w:t xml:space="preserve">- применение материалов, устройств и изделий, изготовленных </w:t>
      </w:r>
      <w:r>
        <w:t>по зарубежным нормам и стандартам, имеющих сертификаты соответствия и технические свидетельства;</w:t>
      </w:r>
    </w:p>
    <w:p w:rsidR="00000000" w:rsidRDefault="006C1A5A">
      <w:pPr>
        <w:ind w:firstLine="426"/>
        <w:jc w:val="both"/>
      </w:pPr>
      <w:r>
        <w:t>- индустриализацию строительства на базе современных средств комплексной механизации и автоматизации строительного производства, а также применение типовых кон</w:t>
      </w:r>
      <w:r>
        <w:t>струкций и узлов оборудования и аппаратуры;</w:t>
      </w:r>
    </w:p>
    <w:p w:rsidR="00000000" w:rsidRDefault="006C1A5A">
      <w:pPr>
        <w:ind w:firstLine="426"/>
        <w:jc w:val="both"/>
      </w:pPr>
      <w:r>
        <w:t xml:space="preserve">- технические средства, объемно-планировочные решения и условия эксплуатации, обеспечивающие пожарную безопасность и безопасность движения поездов, а также безопасность пассажиров при их нахождении в поездах, на </w:t>
      </w:r>
      <w:r>
        <w:t>эскалаторах, в лифтах, на платформах станций и в тоннелях;</w:t>
      </w:r>
    </w:p>
    <w:p w:rsidR="00000000" w:rsidRDefault="006C1A5A">
      <w:pPr>
        <w:ind w:firstLine="426"/>
        <w:jc w:val="both"/>
      </w:pPr>
      <w:r>
        <w:t>- технические решения, обеспечивающие выполнение требований санитарно-гигиенических норм, правил охраны труда рабочих и служащих в периоды строительства и эксплуатации;</w:t>
      </w:r>
    </w:p>
    <w:p w:rsidR="00000000" w:rsidRDefault="006C1A5A">
      <w:pPr>
        <w:ind w:firstLine="426"/>
        <w:jc w:val="both"/>
      </w:pPr>
      <w:r>
        <w:t>- максимальную механизацию и</w:t>
      </w:r>
      <w:r>
        <w:t xml:space="preserve"> автоматизацию процессов эксплуатации, создание комфортных условий для пассажиров, повышение производительности труда персонала, соблюдение принципов эргономики и технической эстетики;</w:t>
      </w:r>
    </w:p>
    <w:p w:rsidR="00000000" w:rsidRDefault="006C1A5A">
      <w:pPr>
        <w:ind w:firstLine="426"/>
        <w:jc w:val="both"/>
      </w:pPr>
      <w:r>
        <w:t xml:space="preserve">- технические решения, обеспечивающие согласно </w:t>
      </w:r>
      <w:hyperlink r:id="rId212" w:history="1">
        <w:r>
          <w:rPr>
            <w:rStyle w:val="a4"/>
            <w:color w:val="0000FF"/>
            <w:u w:val="single"/>
          </w:rPr>
          <w:t>СН РК 3.06-01</w:t>
        </w:r>
      </w:hyperlink>
      <w:r>
        <w:t xml:space="preserve">, </w:t>
      </w:r>
      <w:hyperlink r:id="rId213" w:history="1">
        <w:r>
          <w:rPr>
            <w:rStyle w:val="a4"/>
            <w:color w:val="0000FF"/>
            <w:u w:val="single"/>
          </w:rPr>
          <w:t>СП РК 3.06-101</w:t>
        </w:r>
      </w:hyperlink>
      <w:r>
        <w:t xml:space="preserve"> </w:t>
      </w:r>
      <w:r>
        <w:t>доступность зданий и сооружений для маломобильных групп населения;</w:t>
      </w:r>
    </w:p>
    <w:p w:rsidR="00000000" w:rsidRDefault="006C1A5A">
      <w:pPr>
        <w:ind w:firstLine="426"/>
        <w:jc w:val="both"/>
      </w:pPr>
      <w:r>
        <w:t>- меры по защите существующих и строящихся зданий и сооружений, расположенных вдоль трассы линии, от шума и вибрации, возникающих при движении поездов, работе эскалаторов и других установок</w:t>
      </w:r>
      <w:r>
        <w:t xml:space="preserve"> метрополитена;</w:t>
      </w:r>
    </w:p>
    <w:p w:rsidR="00000000" w:rsidRDefault="006C1A5A">
      <w:pPr>
        <w:ind w:firstLine="426"/>
        <w:jc w:val="both"/>
      </w:pPr>
      <w:r>
        <w:t>- мероприятия по охране окружающей среды, памятников истории и культуры.</w:t>
      </w:r>
    </w:p>
    <w:p w:rsidR="00000000" w:rsidRDefault="006C1A5A">
      <w:pPr>
        <w:ind w:firstLine="426"/>
        <w:jc w:val="both"/>
      </w:pPr>
      <w:r>
        <w:t>4.36 Сигнальные цвета, разметки и знаки безопасности на сооружениях метрополитена должны соответствовать, если иное не оговорено в настоящих нормах, Техническому регла</w:t>
      </w:r>
      <w:r>
        <w:t>менту «Требования к сигнальным цветам, разметкам и знакам безопасности на производственных объектах».</w:t>
      </w:r>
    </w:p>
    <w:p w:rsidR="00000000" w:rsidRDefault="006C1A5A">
      <w:pPr>
        <w:ind w:firstLine="426"/>
        <w:jc w:val="both"/>
      </w:pPr>
      <w:r>
        <w:t>4.37 Документация на проектирование новых, реконструкцию и расширение существующих линий, отдельных сооружений и устройств метрополитена в сейсмических ра</w:t>
      </w:r>
      <w:r>
        <w:t>йонах должна включать:</w:t>
      </w:r>
    </w:p>
    <w:p w:rsidR="00000000" w:rsidRDefault="006C1A5A">
      <w:pPr>
        <w:ind w:firstLine="426"/>
        <w:jc w:val="both"/>
      </w:pPr>
      <w:r>
        <w:t>- данные об инженерно-геологических и сейсмических условиях площадки строительства;</w:t>
      </w:r>
    </w:p>
    <w:p w:rsidR="00000000" w:rsidRDefault="006C1A5A">
      <w:pPr>
        <w:ind w:firstLine="426"/>
        <w:jc w:val="both"/>
      </w:pPr>
      <w:r>
        <w:t>- расчеты строительных конструкций на основные и особые сочетания нагрузок с учетом сейсмических воздействий;</w:t>
      </w:r>
    </w:p>
    <w:p w:rsidR="00000000" w:rsidRDefault="006C1A5A">
      <w:pPr>
        <w:ind w:firstLine="426"/>
        <w:jc w:val="both"/>
      </w:pPr>
      <w:r>
        <w:t>- разработку и обоснование антисейсмиче</w:t>
      </w:r>
      <w:r>
        <w:t>ских предупредительных и защитных мероприятий.</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5. ИНЖЕНЕРНЫЕ ИЗЫСКАНИЯ</w:t>
      </w:r>
    </w:p>
    <w:p w:rsidR="00000000" w:rsidRDefault="006C1A5A">
      <w:pPr>
        <w:ind w:firstLine="426"/>
      </w:pPr>
      <w:r>
        <w:rPr>
          <w:b/>
          <w:bCs/>
        </w:rPr>
        <w:t> </w:t>
      </w:r>
    </w:p>
    <w:p w:rsidR="00000000" w:rsidRDefault="006C1A5A">
      <w:pPr>
        <w:ind w:firstLine="426"/>
        <w:jc w:val="both"/>
      </w:pPr>
      <w:r>
        <w:rPr>
          <w:b/>
          <w:bCs/>
        </w:rPr>
        <w:t>5.1 Общие указания</w:t>
      </w:r>
    </w:p>
    <w:p w:rsidR="00000000" w:rsidRDefault="006C1A5A">
      <w:pPr>
        <w:ind w:firstLine="426"/>
        <w:jc w:val="both"/>
      </w:pPr>
      <w:r>
        <w:t>5.1.1 Инженерные изыскания для проектирования и строительства сооружений метрополитена следует проводить для разработки технико-экономического обоснования, проекта и рабочей документации на строительство метрополитена. Особенностью сооружений метрополитена</w:t>
      </w:r>
      <w:r>
        <w:t xml:space="preserve"> является взаимодействие их с окружающим грунтовым массивом, свойства которого оказывают существенное влияние на выбор трассы, глубины заложения, конструкций и способов производства работ.</w:t>
      </w:r>
    </w:p>
    <w:p w:rsidR="00000000" w:rsidRDefault="006C1A5A">
      <w:pPr>
        <w:ind w:firstLine="426"/>
        <w:jc w:val="both"/>
      </w:pPr>
      <w:r>
        <w:t>5.1.2 В состав инженерных изысканий входят инженерно-геологические,</w:t>
      </w:r>
      <w:r>
        <w:t xml:space="preserve"> сейсмологические, инженерно-геодезические, инженерно-экологические изыскания и, при необходимости, археологические изыскания.</w:t>
      </w:r>
    </w:p>
    <w:p w:rsidR="00000000" w:rsidRDefault="006C1A5A">
      <w:pPr>
        <w:ind w:firstLine="426"/>
        <w:jc w:val="both"/>
      </w:pPr>
      <w:r>
        <w:t>5.1.3 Результаты инженерных изысканий являются основой для определения рациональных способов выполнения строительных работ, исклю</w:t>
      </w:r>
      <w:r>
        <w:t>чающих опасные для окружающей среды процессы.</w:t>
      </w:r>
    </w:p>
    <w:p w:rsidR="00000000" w:rsidRDefault="006C1A5A">
      <w:pPr>
        <w:ind w:firstLine="426"/>
        <w:jc w:val="both"/>
      </w:pPr>
      <w:r>
        <w:t xml:space="preserve">5.1.4 Инженерные изыскания для проектирования и строительства сооружений метрополитена следует выполнять в объемах и в соответствии с требованиями </w:t>
      </w:r>
      <w:hyperlink r:id="rId214" w:history="1">
        <w:r>
          <w:rPr>
            <w:rStyle w:val="a4"/>
            <w:color w:val="0000FF"/>
            <w:u w:val="single"/>
          </w:rPr>
          <w:t>СНиП РК 1.02-18</w:t>
        </w:r>
      </w:hyperlink>
      <w:r>
        <w:t xml:space="preserve"> и </w:t>
      </w:r>
      <w:hyperlink r:id="rId215" w:history="1">
        <w:r>
          <w:rPr>
            <w:rStyle w:val="a4"/>
            <w:color w:val="0000FF"/>
            <w:u w:val="single"/>
          </w:rPr>
          <w:t>ВСН 190</w:t>
        </w:r>
      </w:hyperlink>
      <w:r>
        <w:t>.</w:t>
      </w:r>
    </w:p>
    <w:p w:rsidR="00000000" w:rsidRDefault="006C1A5A">
      <w:pPr>
        <w:ind w:firstLine="426"/>
        <w:jc w:val="both"/>
      </w:pPr>
      <w:r>
        <w:t>5.1.5 Методика, состав и объемы изысканий должны устанавливаться программой изысканий. При разработке программы изысканий следует учитывать особенности проектируе</w:t>
      </w:r>
      <w:r>
        <w:t>мого сооружения, стадии проектно-изыскательских работ, степень изученности и сложности условий строительства, а также сложность инженерно-геологических и сейсмологических условий.</w:t>
      </w:r>
    </w:p>
    <w:p w:rsidR="00000000" w:rsidRDefault="006C1A5A">
      <w:pPr>
        <w:ind w:firstLine="426"/>
        <w:jc w:val="both"/>
      </w:pPr>
      <w:r>
        <w:t>5.1.6 Инженерно-геологические изыскания представляют собой комплекс различны</w:t>
      </w:r>
      <w:r>
        <w:t>х работ, которые выполняют последовательно в несколько этапов:</w:t>
      </w:r>
    </w:p>
    <w:p w:rsidR="00000000" w:rsidRDefault="006C1A5A">
      <w:pPr>
        <w:ind w:firstLine="426"/>
        <w:jc w:val="both"/>
      </w:pPr>
      <w:r>
        <w:t>- рекогносцировка местности на основе архивных данных, характеризующих топографические, геологические и гидрогеологические условия района строительства;</w:t>
      </w:r>
    </w:p>
    <w:p w:rsidR="00000000" w:rsidRDefault="006C1A5A">
      <w:pPr>
        <w:ind w:firstLine="426"/>
        <w:jc w:val="both"/>
      </w:pPr>
      <w:r>
        <w:t>- крупномасштабная инженерно-геологическ</w:t>
      </w:r>
      <w:r>
        <w:t>ая съемка места расположения сооружений метрополитена, которая включает в себя изучение рельефа и геологического строения грунтового массива, возраста и классификационных признаков грунтов, режима подземных вод и газов.</w:t>
      </w:r>
    </w:p>
    <w:p w:rsidR="00000000" w:rsidRDefault="006C1A5A">
      <w:pPr>
        <w:ind w:firstLine="426"/>
        <w:jc w:val="both"/>
      </w:pPr>
      <w:r>
        <w:t>При этом используют как наземные мет</w:t>
      </w:r>
      <w:r>
        <w:t>оды съемки, так и аэрофотосъемку с последующим инженерно-геологическим дешифрированием снимков. Для особо крупных транспортных тоннелей применяют космическую съемку, которая позволяет установить зоны разломов земной коры, зафиксировать проявление различных</w:t>
      </w:r>
      <w:r>
        <w:t xml:space="preserve"> физико-геологических процессов и явлений.</w:t>
      </w:r>
    </w:p>
    <w:p w:rsidR="00000000" w:rsidRDefault="006C1A5A">
      <w:pPr>
        <w:ind w:firstLine="426"/>
        <w:jc w:val="both"/>
      </w:pPr>
      <w:r>
        <w:t>5.1.7 По материалам съемки составляют инженерно-геологическую карту, которую используют при проектировании вариантов трассы тоннеля метрополитена.</w:t>
      </w:r>
    </w:p>
    <w:p w:rsidR="00000000" w:rsidRDefault="006C1A5A">
      <w:pPr>
        <w:ind w:firstLine="426"/>
        <w:jc w:val="both"/>
      </w:pPr>
      <w:r>
        <w:t>5.1.8 При выполнении сейсмологических исследований следует определ</w:t>
      </w:r>
      <w:r>
        <w:t>ять сейсмичность района строительства, категорию грунтов по сейсмическим свойствам, сейсмичность площадки строительства, наличие или отсутствие тектонических нарушений и иных факторов, относящихся к неблагоприятным в сейсмическом отношении.</w:t>
      </w:r>
    </w:p>
    <w:p w:rsidR="00000000" w:rsidRDefault="006C1A5A">
      <w:pPr>
        <w:ind w:firstLine="426"/>
        <w:jc w:val="both"/>
      </w:pPr>
      <w:r>
        <w:t>5.1.9 Сейсмично</w:t>
      </w:r>
      <w:r>
        <w:t xml:space="preserve">сть района строительства следует принимать по списку населенных пунктов и карте общего сейсмического районирования территории Республики Казахстан, приведенными в </w:t>
      </w:r>
      <w:hyperlink r:id="rId216" w:history="1">
        <w:r>
          <w:rPr>
            <w:rStyle w:val="a4"/>
            <w:color w:val="0000FF"/>
            <w:u w:val="single"/>
          </w:rPr>
          <w:t>СНиП РК 2.03-30</w:t>
        </w:r>
      </w:hyperlink>
      <w:r>
        <w:t>.</w:t>
      </w:r>
    </w:p>
    <w:p w:rsidR="00000000" w:rsidRDefault="006C1A5A">
      <w:pPr>
        <w:ind w:firstLine="426"/>
        <w:jc w:val="both"/>
      </w:pPr>
      <w:r>
        <w:t>5.1.10 Кате</w:t>
      </w:r>
      <w:r>
        <w:t>горию грунта по сейсмическим свойствам следует определять:</w:t>
      </w:r>
    </w:p>
    <w:p w:rsidR="00000000" w:rsidRDefault="006C1A5A">
      <w:pPr>
        <w:ind w:firstLine="426"/>
        <w:jc w:val="both"/>
      </w:pPr>
      <w:r>
        <w:t>- для тоннелей в зависимости от сейсмических свойств грунтов, где проходит тоннель;</w:t>
      </w:r>
    </w:p>
    <w:p w:rsidR="00000000" w:rsidRDefault="006C1A5A">
      <w:pPr>
        <w:ind w:firstLine="426"/>
        <w:jc w:val="both"/>
      </w:pPr>
      <w:r>
        <w:t xml:space="preserve">- для других сооружений (наземных зданий, мостов, подуличных переходов и т.п.) в соответствии с положениями </w:t>
      </w:r>
      <w:hyperlink r:id="rId217" w:history="1">
        <w:r>
          <w:rPr>
            <w:rStyle w:val="a4"/>
            <w:color w:val="0000FF"/>
            <w:u w:val="single"/>
          </w:rPr>
          <w:t>СНиП РК 2.03-30</w:t>
        </w:r>
      </w:hyperlink>
      <w:r>
        <w:t>.</w:t>
      </w:r>
    </w:p>
    <w:p w:rsidR="00000000" w:rsidRDefault="006C1A5A">
      <w:pPr>
        <w:ind w:firstLine="426"/>
        <w:jc w:val="both"/>
      </w:pPr>
      <w:r>
        <w:t>5.1.11 Геодезическо-маркшейдерские работы проводят на стадиях изыскания, проектирования и строительства сооружений метрополитена. Они включают в себя геодезические работы на повер</w:t>
      </w:r>
      <w:r>
        <w:t>хности земли, работы по ориентированию подземных выработок и подземные (маркшейдерские) работы.</w:t>
      </w:r>
    </w:p>
    <w:p w:rsidR="00000000" w:rsidRDefault="006C1A5A">
      <w:pPr>
        <w:ind w:firstLine="426"/>
        <w:jc w:val="both"/>
      </w:pPr>
      <w:r>
        <w:t>5.1.12 Геодезические работы на поверхности земли начинаются с топографической съемки местности, которая производится как наземными методами инженерной геодезии,</w:t>
      </w:r>
      <w:r>
        <w:t xml:space="preserve"> так и аэрофототопографическими методами. Подземные геодезические работы заключаются в создании в тоннеле планово-высотной геодезической основы, наличие которой дает возможность выносить ось тоннеля, обеспечивать точный контур проходимой выработки, устанав</w:t>
      </w:r>
      <w:r>
        <w:t>ливать проектное положение обделки, вести по трассе щиты.</w:t>
      </w:r>
    </w:p>
    <w:p w:rsidR="00000000" w:rsidRDefault="006C1A5A">
      <w:pPr>
        <w:ind w:firstLine="426"/>
        <w:jc w:val="both"/>
      </w:pPr>
      <w:r>
        <w:t>5.1.13 Инженерно-экологические изыскания и исследования проводят для оценки текущего состояния и прогнозирования изменений окружающей среды, вызванных строительством и эксплуатацией сооружений метро</w:t>
      </w:r>
      <w:r>
        <w:t>политена, на основании которых разрабатывают природоохранные меры. В состав изысканий входят сбор и обработка экологической информации, рекогносцировка местности, разведочные работы, натурные и лабораторные геоэкологические исследования атмосферного воздух</w:t>
      </w:r>
      <w:r>
        <w:t>а, грунтовой среды, поверхностных и подземных вод, радиационной обстановки, вредных физико-химических воздействий.</w:t>
      </w:r>
    </w:p>
    <w:p w:rsidR="00000000" w:rsidRDefault="006C1A5A">
      <w:pPr>
        <w:ind w:firstLine="426"/>
        <w:jc w:val="both"/>
      </w:pPr>
      <w:r>
        <w:t>5.1.14 На основе анализа данных инженерно-экологических изысканий разрабатывают рекомендации по минимизации нарушений окружающей среды, а при</w:t>
      </w:r>
      <w:r>
        <w:t xml:space="preserve"> необходимости - по организации локального экологического мониторинга в процессе строительства и эксплуатации сооружений метрополитена.</w:t>
      </w:r>
    </w:p>
    <w:p w:rsidR="00000000" w:rsidRDefault="006C1A5A">
      <w:pPr>
        <w:ind w:firstLine="426"/>
        <w:jc w:val="both"/>
      </w:pPr>
      <w:r>
        <w:t xml:space="preserve">5.1.15 Состояние грунтового массива при строительстве и эксплуатации метрополитена рекомендуется исследовать в пределах </w:t>
      </w:r>
      <w:r>
        <w:t>предполагаемой сферы взаимодействия строительных конструкций с геологической средой.</w:t>
      </w:r>
    </w:p>
    <w:p w:rsidR="00000000" w:rsidRDefault="006C1A5A">
      <w:pPr>
        <w:ind w:firstLine="426"/>
        <w:jc w:val="both"/>
      </w:pPr>
      <w:r>
        <w:t>Глубина исследования грунтового массива:</w:t>
      </w:r>
    </w:p>
    <w:p w:rsidR="00000000" w:rsidRDefault="006C1A5A">
      <w:pPr>
        <w:ind w:firstLine="426"/>
        <w:jc w:val="both"/>
      </w:pPr>
      <w:r>
        <w:t>- в обычных районах строительства должна превышать глубину заложения лотка тоннелей не менее чем на 10 м;</w:t>
      </w:r>
    </w:p>
    <w:p w:rsidR="00000000" w:rsidRDefault="006C1A5A">
      <w:pPr>
        <w:ind w:firstLine="426"/>
        <w:jc w:val="both"/>
      </w:pPr>
      <w:r>
        <w:t>- в сейсмических районах</w:t>
      </w:r>
      <w:r>
        <w:t xml:space="preserve"> строительства превышает глубину заложения лотка тоннелей не менее чем на 10 м и составляет не менее 30 м от поверхности грунта.</w:t>
      </w:r>
    </w:p>
    <w:p w:rsidR="00000000" w:rsidRDefault="006C1A5A">
      <w:pPr>
        <w:ind w:firstLine="426"/>
        <w:jc w:val="both"/>
      </w:pPr>
      <w:r>
        <w:rPr>
          <w:b/>
          <w:bCs/>
        </w:rPr>
        <w:t>5.2 Инженерно-геологические изыскания</w:t>
      </w:r>
    </w:p>
    <w:p w:rsidR="00000000" w:rsidRDefault="006C1A5A">
      <w:pPr>
        <w:ind w:firstLine="426"/>
        <w:jc w:val="both"/>
      </w:pPr>
      <w:r>
        <w:t>5.2.1 Инженерно-геологические изыскания проводят на этапах разработки проекта и рабочей документации.</w:t>
      </w:r>
    </w:p>
    <w:p w:rsidR="00000000" w:rsidRDefault="006C1A5A">
      <w:pPr>
        <w:ind w:firstLine="426"/>
        <w:jc w:val="both"/>
      </w:pPr>
      <w:r>
        <w:t>5.2.2 На этапе разработки проекта изыскания следует проводить в объеме, обеспечивающем получение достаточных инженерно-геологических материалов для выбора</w:t>
      </w:r>
      <w:r>
        <w:t xml:space="preserve"> оптимального варианта проложения трассы и видов конструкций и способов работ, позволяющих осуществлять строительство с минимальным влиянием на окружающую среду, а также для проектирования перегонных тоннелей, станций и наземных сооружений.</w:t>
      </w:r>
    </w:p>
    <w:p w:rsidR="00000000" w:rsidRDefault="006C1A5A">
      <w:pPr>
        <w:ind w:firstLine="426"/>
        <w:jc w:val="both"/>
      </w:pPr>
      <w:r>
        <w:t xml:space="preserve">5.2.3 На этапе </w:t>
      </w:r>
      <w:r>
        <w:t>разработки рабочей документации изыскания следует проводить с целью уточнения инженерно-геологических условий и инженерно-геологической обстановки на участках, где применяются специальные технологии работ, а также для подготовки гидрогеологического монитор</w:t>
      </w:r>
      <w:r>
        <w:t>инга.</w:t>
      </w:r>
    </w:p>
    <w:p w:rsidR="00000000" w:rsidRDefault="006C1A5A">
      <w:pPr>
        <w:ind w:firstLine="426"/>
        <w:jc w:val="both"/>
      </w:pPr>
      <w:r>
        <w:t>5.2.4 В состав изысканий должны входить следующие основные работы:</w:t>
      </w:r>
    </w:p>
    <w:p w:rsidR="00000000" w:rsidRDefault="006C1A5A">
      <w:pPr>
        <w:ind w:firstLine="426"/>
        <w:jc w:val="both"/>
      </w:pPr>
      <w:r>
        <w:t>- сбор, обобщение и анализ архивных инженерно-геологических материалов;</w:t>
      </w:r>
    </w:p>
    <w:p w:rsidR="00000000" w:rsidRDefault="006C1A5A">
      <w:pPr>
        <w:ind w:firstLine="426"/>
        <w:jc w:val="both"/>
      </w:pPr>
      <w:r>
        <w:t>- рекогносцировка местности вдоль трассы линии;</w:t>
      </w:r>
    </w:p>
    <w:p w:rsidR="00000000" w:rsidRDefault="006C1A5A">
      <w:pPr>
        <w:ind w:firstLine="426"/>
        <w:jc w:val="both"/>
      </w:pPr>
      <w:r>
        <w:t>- метрологическое обеспечение;</w:t>
      </w:r>
    </w:p>
    <w:p w:rsidR="00000000" w:rsidRDefault="006C1A5A">
      <w:pPr>
        <w:ind w:firstLine="426"/>
        <w:jc w:val="both"/>
      </w:pPr>
      <w:r>
        <w:t>- проходка разведочных работ;</w:t>
      </w:r>
    </w:p>
    <w:p w:rsidR="00000000" w:rsidRDefault="006C1A5A">
      <w:pPr>
        <w:ind w:firstLine="426"/>
        <w:jc w:val="both"/>
      </w:pPr>
      <w:r>
        <w:t xml:space="preserve">- </w:t>
      </w:r>
      <w:r>
        <w:t>полевые исследования грунтов;</w:t>
      </w:r>
    </w:p>
    <w:p w:rsidR="00000000" w:rsidRDefault="006C1A5A">
      <w:pPr>
        <w:ind w:firstLine="426"/>
        <w:jc w:val="both"/>
      </w:pPr>
      <w:r>
        <w:t>- геофизические исследования;</w:t>
      </w:r>
    </w:p>
    <w:p w:rsidR="00000000" w:rsidRDefault="006C1A5A">
      <w:pPr>
        <w:ind w:firstLine="426"/>
        <w:jc w:val="both"/>
      </w:pPr>
      <w:r>
        <w:t>- лабораторные исследования свойств грунтов, химического состава подземных вод;</w:t>
      </w:r>
    </w:p>
    <w:p w:rsidR="00000000" w:rsidRDefault="006C1A5A">
      <w:pPr>
        <w:ind w:firstLine="426"/>
        <w:jc w:val="both"/>
      </w:pPr>
      <w:r>
        <w:t>- камеральная обработка результатов изысканий и составление отчета.</w:t>
      </w:r>
    </w:p>
    <w:p w:rsidR="00000000" w:rsidRDefault="006C1A5A">
      <w:pPr>
        <w:ind w:firstLine="426"/>
        <w:jc w:val="both"/>
      </w:pPr>
      <w:r>
        <w:t xml:space="preserve">В сложных инженерно-геологических условиях, при </w:t>
      </w:r>
      <w:r>
        <w:t>необходимости, рекомендуется проводить научно-исследовательские работы.</w:t>
      </w:r>
    </w:p>
    <w:p w:rsidR="00000000" w:rsidRDefault="006C1A5A">
      <w:pPr>
        <w:ind w:firstLine="426"/>
        <w:jc w:val="both"/>
      </w:pPr>
      <w:r>
        <w:t>5.2.5 В результате проведения изысканий и исследований следует устанавливать и оценивать:</w:t>
      </w:r>
    </w:p>
    <w:p w:rsidR="00000000" w:rsidRDefault="006C1A5A">
      <w:pPr>
        <w:ind w:firstLine="426"/>
        <w:jc w:val="both"/>
      </w:pPr>
      <w:r>
        <w:t>- геологическое строение (генезис, стратиграфическая принадлежность, залегание, формы избирате</w:t>
      </w:r>
      <w:r>
        <w:t>льной эрозии, состав и состояние пород), геоморфологические, тектонические и нетектонические условия;</w:t>
      </w:r>
    </w:p>
    <w:p w:rsidR="00000000" w:rsidRDefault="006C1A5A">
      <w:pPr>
        <w:ind w:firstLine="426"/>
        <w:jc w:val="both"/>
      </w:pPr>
      <w:r>
        <w:t>- гидрогеологические условия;</w:t>
      </w:r>
    </w:p>
    <w:p w:rsidR="00000000" w:rsidRDefault="006C1A5A">
      <w:pPr>
        <w:ind w:firstLine="426"/>
        <w:jc w:val="both"/>
      </w:pPr>
      <w:r>
        <w:t>- геологические процессы и явления;</w:t>
      </w:r>
    </w:p>
    <w:p w:rsidR="00000000" w:rsidRDefault="006C1A5A">
      <w:pPr>
        <w:ind w:firstLine="426"/>
        <w:jc w:val="both"/>
      </w:pPr>
      <w:r>
        <w:t>- складчатые и разрывные нарушения, трещиноватость пород;</w:t>
      </w:r>
    </w:p>
    <w:p w:rsidR="00000000" w:rsidRDefault="006C1A5A">
      <w:pPr>
        <w:ind w:firstLine="426"/>
        <w:jc w:val="both"/>
      </w:pPr>
      <w:r>
        <w:t>- микросейсмическое районирова</w:t>
      </w:r>
      <w:r>
        <w:t>ние;</w:t>
      </w:r>
    </w:p>
    <w:p w:rsidR="00000000" w:rsidRDefault="006C1A5A">
      <w:pPr>
        <w:ind w:firstLine="426"/>
        <w:jc w:val="both"/>
      </w:pPr>
      <w:r>
        <w:t>- геокриологические условия;</w:t>
      </w:r>
    </w:p>
    <w:p w:rsidR="00000000" w:rsidRDefault="006C1A5A">
      <w:pPr>
        <w:ind w:firstLine="426"/>
        <w:jc w:val="both"/>
      </w:pPr>
      <w:r>
        <w:t>- физико-механические свойства грунтов;</w:t>
      </w:r>
    </w:p>
    <w:p w:rsidR="00000000" w:rsidRDefault="006C1A5A">
      <w:pPr>
        <w:ind w:firstLine="426"/>
        <w:jc w:val="both"/>
      </w:pPr>
      <w:r>
        <w:t>- агрессивность подземных вод и грунтов.</w:t>
      </w:r>
    </w:p>
    <w:p w:rsidR="00000000" w:rsidRDefault="006C1A5A">
      <w:pPr>
        <w:ind w:firstLine="426"/>
        <w:jc w:val="both"/>
      </w:pPr>
      <w:r>
        <w:t>5.2.6 При проведении изысканий особое внимание следует обращать на выявление:</w:t>
      </w:r>
    </w:p>
    <w:p w:rsidR="00000000" w:rsidRDefault="006C1A5A">
      <w:pPr>
        <w:ind w:firstLine="426"/>
        <w:jc w:val="both"/>
      </w:pPr>
      <w:r>
        <w:t>- зон ослабления в массиве (прослоев пластичных глин и водонасы</w:t>
      </w:r>
      <w:r>
        <w:t>щенных песчано-глинистых отложений, специфических грунтов, сильно нарушенных скальных грунтов);</w:t>
      </w:r>
    </w:p>
    <w:p w:rsidR="00000000" w:rsidRDefault="006C1A5A">
      <w:pPr>
        <w:ind w:firstLine="426"/>
        <w:jc w:val="both"/>
      </w:pPr>
      <w:r>
        <w:t>- зон с высокими фильтрационными свойствами грунтов и высокими гидростатическими напорами;</w:t>
      </w:r>
    </w:p>
    <w:p w:rsidR="00000000" w:rsidRDefault="006C1A5A">
      <w:pPr>
        <w:ind w:firstLine="426"/>
        <w:jc w:val="both"/>
      </w:pPr>
      <w:r>
        <w:t>- грунтов и подземных вод с высокой степенью агрессивности к материал</w:t>
      </w:r>
      <w:r>
        <w:t>ам строительных конструкций;</w:t>
      </w:r>
    </w:p>
    <w:p w:rsidR="00000000" w:rsidRDefault="006C1A5A">
      <w:pPr>
        <w:ind w:firstLine="426"/>
        <w:jc w:val="both"/>
      </w:pPr>
      <w:r>
        <w:t>- сред, взрывоопасных и оказывающих вредное влияние на здоровье людей (газоносность, радиоактивность, грунты, пропитанные вредными материалами).</w:t>
      </w:r>
    </w:p>
    <w:p w:rsidR="00000000" w:rsidRDefault="006C1A5A">
      <w:pPr>
        <w:ind w:firstLine="426"/>
        <w:jc w:val="both"/>
      </w:pPr>
      <w:r>
        <w:t>5.2.7 При выявлении неблагоприятных для строительства зон устанавливать границы их</w:t>
      </w:r>
      <w:r>
        <w:t xml:space="preserve"> распространения, интенсивность развития, степень влияния на условия строительства и работу сооружения.</w:t>
      </w:r>
    </w:p>
    <w:p w:rsidR="00000000" w:rsidRDefault="006C1A5A">
      <w:pPr>
        <w:ind w:firstLine="426"/>
        <w:jc w:val="both"/>
      </w:pPr>
      <w:r>
        <w:t>5.2.8 Показатель степени нарушенности скальных грунтов по методу RQD (отношение суммы ненарушенных кусков керна длиной 10 см и более к длине исследуемого интервала скважины,%) рекомендуется принимать по Таблице 1.</w:t>
      </w:r>
    </w:p>
    <w:p w:rsidR="00000000" w:rsidRDefault="006C1A5A">
      <w:pPr>
        <w:ind w:firstLine="426"/>
        <w:jc w:val="both"/>
      </w:pPr>
      <w:r>
        <w:t xml:space="preserve">5.2.9 Инженерно-геологическое изыскание в </w:t>
      </w:r>
      <w:r>
        <w:t>метростроении осуществляют различными методами. Основным методом изысканий является разведочное бурение. При градостроительной обстановке не позволяющей выполнить необходимое количество разведочных скважин, недостаток последних компенсировать другими метод</w:t>
      </w:r>
      <w:r>
        <w:t>ами изысканий (геофизическими, проходкой разведочных штолен, бурением скважин из этих штолен). Для непосредственного изучения инженерно-геологических условий по трассе тоннеля применяют проходку разведочных выработок: штолен, шахтных стволов, пилот тоннеле</w:t>
      </w:r>
      <w:r>
        <w:t>й. В тех случаях, когда разведочное бурение в полном объеме и проходка вспомогательных выработок по каким-либо причинам (большая глубина заложения, плотная застройка, густая сеть подземных коммуникаций) оказываются невозможным или экономически нецелесообра</w:t>
      </w:r>
      <w:r>
        <w:t>зным, разведочное бурение применяют в сочетании с геофизическими методами.</w:t>
      </w:r>
    </w:p>
    <w:p w:rsidR="00000000" w:rsidRDefault="006C1A5A">
      <w:pPr>
        <w:ind w:firstLine="426"/>
        <w:jc w:val="both"/>
      </w:pPr>
      <w:r>
        <w:rPr>
          <w:b/>
          <w:bCs/>
        </w:rPr>
        <w:t> </w:t>
      </w:r>
    </w:p>
    <w:p w:rsidR="00000000" w:rsidRDefault="006C1A5A">
      <w:pPr>
        <w:jc w:val="center"/>
      </w:pPr>
      <w:r>
        <w:rPr>
          <w:rStyle w:val="s1"/>
        </w:rPr>
        <w:t>Таблица 1 - Показатель степени нарушенности скальных грунтов по методу RQD</w:t>
      </w:r>
    </w:p>
    <w:p w:rsidR="00000000" w:rsidRDefault="006C1A5A">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646"/>
        <w:gridCol w:w="2938"/>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Величина RQD</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Состояние грунта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Нарушенное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Незначительно нарушенное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Слабо нарушенн</w:t>
            </w:r>
            <w:r>
              <w:t>ое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Сильно нарушенное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0-25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Весьма сильно нарушенное</w:t>
            </w:r>
          </w:p>
        </w:tc>
      </w:tr>
    </w:tbl>
    <w:p w:rsidR="00000000" w:rsidRDefault="006C1A5A">
      <w:pPr>
        <w:ind w:firstLine="426"/>
      </w:pPr>
      <w:r>
        <w:t> </w:t>
      </w:r>
    </w:p>
    <w:p w:rsidR="00000000" w:rsidRDefault="006C1A5A">
      <w:pPr>
        <w:ind w:firstLine="426"/>
        <w:jc w:val="both"/>
      </w:pPr>
      <w:r>
        <w:t>5.2.10 Обязательным является выполнение геофизических исследований. Выбор вида геофизических исследований следует определять в соответствии с поставленными задачами, плотностью городской застройки, а также с наличием и уровнем помех, возникающих от движени</w:t>
      </w:r>
      <w:r>
        <w:t>я транспорта (шум, вибрация), воздействия электрических установок.</w:t>
      </w:r>
    </w:p>
    <w:p w:rsidR="00000000" w:rsidRDefault="006C1A5A">
      <w:pPr>
        <w:ind w:firstLine="426"/>
        <w:jc w:val="both"/>
      </w:pPr>
      <w:r>
        <w:t>5.2.11 Гидрогеологические изыскания обеспечивают получение исходных данных для определения водопритока в строящиеся сооружения, размеров будущих депрессионных воронок, способов выполнения с</w:t>
      </w:r>
      <w:r>
        <w:t xml:space="preserve">троительных работ, направления и скорости движения грунтовых вод, гидростатического давления на обделку, температуры, химического состава и агрессивности подземных вод к материалу конструкций сооружений. С этой целью проводятся опытные откачки, нагнетания </w:t>
      </w:r>
      <w:r>
        <w:t>и наливы, а также геофизические исследования.</w:t>
      </w:r>
    </w:p>
    <w:p w:rsidR="00000000" w:rsidRDefault="006C1A5A">
      <w:pPr>
        <w:ind w:firstLine="426"/>
        <w:jc w:val="both"/>
      </w:pPr>
      <w:r>
        <w:t>Оценку гидростатического давления на конструкции сооружений следует устанавливать на основании долгосрочного прогноза режима подземных вод.</w:t>
      </w:r>
    </w:p>
    <w:p w:rsidR="00000000" w:rsidRDefault="006C1A5A">
      <w:pPr>
        <w:ind w:firstLine="426"/>
        <w:jc w:val="both"/>
      </w:pPr>
      <w:r>
        <w:t>5.2.12 В случае необходимости определения свойств песчано-глинистых гр</w:t>
      </w:r>
      <w:r>
        <w:t>унтов в зоне взаимодействия геологической среды с сооружениями проводятся полевые исследования свойств грунтов (статическое и динамическое зондирование, прессиометрические и штамповые испытания), в том числе с построением кривой нагрузки для вычисления мод</w:t>
      </w:r>
      <w:r>
        <w:t>уля остаточной деформации.</w:t>
      </w:r>
    </w:p>
    <w:p w:rsidR="00000000" w:rsidRDefault="006C1A5A">
      <w:pPr>
        <w:ind w:firstLine="426"/>
        <w:jc w:val="both"/>
      </w:pPr>
      <w:r>
        <w:t>5.2.13 При выполнении инженерно-геологических изысканий в связи с проектированием реконструкции станций, относящихся к памятникам архитектуры, определять изменения геологической среды и экологического состояния городской среды за</w:t>
      </w:r>
      <w:r>
        <w:t xml:space="preserve"> период эксплуатации станций.</w:t>
      </w:r>
    </w:p>
    <w:p w:rsidR="00000000" w:rsidRDefault="006C1A5A">
      <w:pPr>
        <w:ind w:firstLine="426"/>
        <w:jc w:val="both"/>
      </w:pPr>
      <w:r>
        <w:rPr>
          <w:b/>
          <w:bCs/>
        </w:rPr>
        <w:t>5.3 Инженерно-геодезические изыскания</w:t>
      </w:r>
    </w:p>
    <w:p w:rsidR="00000000" w:rsidRDefault="006C1A5A">
      <w:pPr>
        <w:ind w:firstLine="426"/>
        <w:jc w:val="both"/>
      </w:pPr>
      <w:r>
        <w:t>5.3.1 Инженерно-геодезические изыскания должны обеспечивать получение топографо-геодезических материалов и данных о ситуации, рельефе местности (в том числе дна водотоков, водоемов и акват</w:t>
      </w:r>
      <w:r>
        <w:t>орий), существующих зданиях и сооружениях (наземных, подземных) и других элементах планировки, необходимых для комплексной оценки природных и техногенных условий по проектируемой трассе линии, обоснования проектирования, строительства и эксплуатации метроп</w:t>
      </w:r>
      <w:r>
        <w:t>олитена.</w:t>
      </w:r>
    </w:p>
    <w:p w:rsidR="00000000" w:rsidRDefault="006C1A5A">
      <w:pPr>
        <w:ind w:firstLine="426"/>
        <w:jc w:val="both"/>
      </w:pPr>
      <w:r>
        <w:t>5.3.2 Основные исходные данные для производства работ, задачи изысканий, требования к точности, достоверности и полноте топографо-геодезических материалов следует устанавливать в техническом задании.</w:t>
      </w:r>
    </w:p>
    <w:p w:rsidR="00000000" w:rsidRDefault="006C1A5A">
      <w:pPr>
        <w:ind w:firstLine="426"/>
        <w:jc w:val="both"/>
      </w:pPr>
      <w:r>
        <w:t>5.3.3 Геодезические приборы, используемые для и</w:t>
      </w:r>
      <w:r>
        <w:t>зысканий, следует аттестовать и поверить в соответствии с требованиями государственных стандартов.</w:t>
      </w:r>
    </w:p>
    <w:p w:rsidR="00000000" w:rsidRDefault="006C1A5A">
      <w:pPr>
        <w:ind w:firstLine="426"/>
        <w:jc w:val="both"/>
      </w:pPr>
      <w:r>
        <w:t>5.3.4 Изыскания на стадии разработки проектной документации следует проводить по всем вариантам проектируемых трасс. В состав работ должны входить:</w:t>
      </w:r>
    </w:p>
    <w:p w:rsidR="00000000" w:rsidRDefault="006C1A5A">
      <w:pPr>
        <w:ind w:firstLine="426"/>
        <w:jc w:val="both"/>
      </w:pPr>
      <w:r>
        <w:t xml:space="preserve">- сбор и </w:t>
      </w:r>
      <w:r>
        <w:t>анализ топографических (инженерно-топографических) карт и планов в масштабах 1:500-1:2000, фотопланов (аэро- и космофотопланов), землеустроительных и лесоустроительных планов, материалов изысканий прошлых лет по развитию опорных геодезических сетей, земель</w:t>
      </w:r>
      <w:r>
        <w:t>ного, градостроительного и иных кадастров;</w:t>
      </w:r>
    </w:p>
    <w:p w:rsidR="00000000" w:rsidRDefault="006C1A5A">
      <w:pPr>
        <w:ind w:firstLine="426"/>
        <w:jc w:val="both"/>
      </w:pPr>
      <w:r>
        <w:t>- обследование пунктов государственной геодезической опорной сети и выполнение сгущение или развития ее в случае необходимости;</w:t>
      </w:r>
    </w:p>
    <w:p w:rsidR="00000000" w:rsidRDefault="006C1A5A">
      <w:pPr>
        <w:ind w:firstLine="426"/>
        <w:jc w:val="both"/>
      </w:pPr>
      <w:r>
        <w:t>- обновление топографических карт и планов, если они не соответствуют современному со</w:t>
      </w:r>
      <w:r>
        <w:t>стоянию ситуации, рельефа местности и расположения подземных коммуникаций;</w:t>
      </w:r>
    </w:p>
    <w:p w:rsidR="00000000" w:rsidRDefault="006C1A5A">
      <w:pPr>
        <w:ind w:firstLine="426"/>
        <w:jc w:val="both"/>
      </w:pPr>
      <w:r>
        <w:t>- создание съемочного обоснования и выполнение топографической съемки в случае отсутствия необходимых топографических материалов;</w:t>
      </w:r>
    </w:p>
    <w:p w:rsidR="00000000" w:rsidRDefault="006C1A5A">
      <w:pPr>
        <w:ind w:firstLine="426"/>
        <w:jc w:val="both"/>
      </w:pPr>
      <w:r>
        <w:t>- промеры глубин на реках и водоемах, нивелирования</w:t>
      </w:r>
      <w:r>
        <w:t xml:space="preserve"> поверхности дна водотоков и составление продольного профиля на исследуемом участке реки и поперечных профилей по промерным створам;</w:t>
      </w:r>
    </w:p>
    <w:p w:rsidR="00000000" w:rsidRDefault="006C1A5A">
      <w:pPr>
        <w:ind w:firstLine="426"/>
        <w:jc w:val="both"/>
      </w:pPr>
      <w:r>
        <w:t xml:space="preserve">- геодезические работы при изучении опасных и природных и техноприродных процессов (карст, склоновые процессы, переработка </w:t>
      </w:r>
      <w:r>
        <w:t>берегов рек, морей, озер и водохранилищ, а также в случаях подрабатывания и подтопления территории);</w:t>
      </w:r>
    </w:p>
    <w:p w:rsidR="00000000" w:rsidRDefault="006C1A5A">
      <w:pPr>
        <w:ind w:firstLine="426"/>
        <w:jc w:val="both"/>
      </w:pPr>
      <w:r>
        <w:t>- изучение материалов по деформациям оснований зданий и сооружений на земной поверхности, происшедшим до начала строительства;</w:t>
      </w:r>
    </w:p>
    <w:p w:rsidR="00000000" w:rsidRDefault="006C1A5A">
      <w:pPr>
        <w:ind w:firstLine="426"/>
        <w:jc w:val="both"/>
      </w:pPr>
      <w:r>
        <w:t>- рекогносцировочное обследование вариантов трассы и мест расположения сооружений при необходимости визуальных осмотров с целью д</w:t>
      </w:r>
      <w:r>
        <w:t>ополнительной проверки достоверности имеющихся материалов;</w:t>
      </w:r>
    </w:p>
    <w:p w:rsidR="00000000" w:rsidRDefault="006C1A5A">
      <w:pPr>
        <w:ind w:firstLine="426"/>
        <w:jc w:val="both"/>
      </w:pPr>
      <w:r>
        <w:t>Изыскания на стадии разработки проекта должны обеспечивать составление:</w:t>
      </w:r>
    </w:p>
    <w:p w:rsidR="00000000" w:rsidRDefault="006C1A5A">
      <w:pPr>
        <w:ind w:firstLine="426"/>
        <w:jc w:val="both"/>
      </w:pPr>
      <w:r>
        <w:t>- уточненного ситуационного плана в масштабах 1:2000-1:500 с указанием на нем существующих и проектируемых внешних коммуникац</w:t>
      </w:r>
      <w:r>
        <w:t>ий, инженерных сетей;</w:t>
      </w:r>
    </w:p>
    <w:p w:rsidR="00000000" w:rsidRDefault="006C1A5A">
      <w:pPr>
        <w:ind w:firstLine="426"/>
        <w:jc w:val="both"/>
      </w:pPr>
      <w:r>
        <w:t>- проекта инженерной подготовки строительных площадок с указанием существующих и подлежащих сносу зданий и сооружений;</w:t>
      </w:r>
    </w:p>
    <w:p w:rsidR="00000000" w:rsidRDefault="006C1A5A">
      <w:pPr>
        <w:ind w:firstLine="426"/>
        <w:jc w:val="both"/>
      </w:pPr>
      <w:r>
        <w:t>- чертежей плана линии и вертикальной планировки территории;</w:t>
      </w:r>
    </w:p>
    <w:p w:rsidR="00000000" w:rsidRDefault="006C1A5A">
      <w:pPr>
        <w:ind w:firstLine="426"/>
        <w:jc w:val="both"/>
      </w:pPr>
      <w:r>
        <w:t>- природоохранных мероприятий;</w:t>
      </w:r>
    </w:p>
    <w:p w:rsidR="00000000" w:rsidRDefault="006C1A5A">
      <w:pPr>
        <w:ind w:firstLine="426"/>
        <w:jc w:val="both"/>
      </w:pPr>
      <w:r>
        <w:t>- материалов геодезичес</w:t>
      </w:r>
      <w:r>
        <w:t>кого обеспечения строительства.</w:t>
      </w:r>
    </w:p>
    <w:p w:rsidR="00000000" w:rsidRDefault="006C1A5A">
      <w:pPr>
        <w:ind w:firstLine="426"/>
        <w:jc w:val="both"/>
      </w:pPr>
      <w:r>
        <w:t>5.3.5 Технический отчет составлять в следующем составе:</w:t>
      </w:r>
    </w:p>
    <w:p w:rsidR="00000000" w:rsidRDefault="006C1A5A">
      <w:pPr>
        <w:ind w:firstLine="426"/>
        <w:jc w:val="both"/>
      </w:pPr>
      <w:r>
        <w:t>- общие сведения о физико-географических и геологических особенностях района работ, о топографо-геодезической изученности района изысканий;</w:t>
      </w:r>
    </w:p>
    <w:p w:rsidR="00000000" w:rsidRDefault="006C1A5A">
      <w:pPr>
        <w:ind w:firstLine="426"/>
        <w:jc w:val="both"/>
      </w:pPr>
      <w:r>
        <w:t>- схемы созданной геодезичес</w:t>
      </w:r>
      <w:r>
        <w:t>кой планово-высотной основы, картограмма топографо-геодезической изученности по трассе строительства, абрисы закрепленных пунктов геодезической планово-высотной основы, а также каталоги их координат и высот;</w:t>
      </w:r>
    </w:p>
    <w:p w:rsidR="00000000" w:rsidRDefault="006C1A5A">
      <w:pPr>
        <w:ind w:firstLine="426"/>
        <w:jc w:val="both"/>
      </w:pPr>
      <w:r>
        <w:t>- планы подземных сооружений;</w:t>
      </w:r>
    </w:p>
    <w:p w:rsidR="00000000" w:rsidRDefault="006C1A5A">
      <w:pPr>
        <w:ind w:firstLine="426"/>
        <w:jc w:val="both"/>
      </w:pPr>
      <w:r>
        <w:t>- планы и продольн</w:t>
      </w:r>
      <w:r>
        <w:t>ые профили по вариантам трасс (по согласованию с заказчиком последние могут не составляться);</w:t>
      </w:r>
    </w:p>
    <w:p w:rsidR="00000000" w:rsidRDefault="006C1A5A">
      <w:pPr>
        <w:ind w:firstLine="426"/>
        <w:jc w:val="both"/>
      </w:pPr>
      <w:r>
        <w:t>- графики наблюдений за оседаниями и деформациями сооружений, земной поверхности;</w:t>
      </w:r>
    </w:p>
    <w:p w:rsidR="00000000" w:rsidRDefault="006C1A5A">
      <w:pPr>
        <w:ind w:firstLine="426"/>
        <w:jc w:val="both"/>
      </w:pPr>
      <w:r>
        <w:t xml:space="preserve">- сведения о методике и технологии выполненных работ, о проведении технического </w:t>
      </w:r>
      <w:r>
        <w:t>контроля и приемке работ;</w:t>
      </w:r>
    </w:p>
    <w:p w:rsidR="00000000" w:rsidRDefault="006C1A5A">
      <w:pPr>
        <w:ind w:firstLine="426"/>
        <w:jc w:val="both"/>
      </w:pPr>
      <w:r>
        <w:t>- заключение о результатах работ;</w:t>
      </w:r>
    </w:p>
    <w:p w:rsidR="00000000" w:rsidRDefault="006C1A5A">
      <w:pPr>
        <w:ind w:firstLine="426"/>
        <w:jc w:val="both"/>
      </w:pPr>
      <w:r>
        <w:t>- схемы расположения геологических выработок или выкопировок с карты, каталог координат и высот.</w:t>
      </w:r>
    </w:p>
    <w:p w:rsidR="00000000" w:rsidRDefault="006C1A5A">
      <w:pPr>
        <w:ind w:firstLine="426"/>
        <w:jc w:val="both"/>
      </w:pPr>
      <w:r>
        <w:t>5.3.6 Изыскания на стадии разработки рабочей документации должны обеспечить получение дополнительны</w:t>
      </w:r>
      <w:r>
        <w:t>х топографо-геодезических материалов и данных для доработки генерального плана трассы, уточнения и детализации проектных решений.</w:t>
      </w:r>
    </w:p>
    <w:p w:rsidR="00000000" w:rsidRDefault="006C1A5A">
      <w:pPr>
        <w:ind w:firstLine="426"/>
        <w:jc w:val="both"/>
      </w:pPr>
      <w:r>
        <w:t>В состав изысканий входят:</w:t>
      </w:r>
    </w:p>
    <w:p w:rsidR="00000000" w:rsidRDefault="006C1A5A">
      <w:pPr>
        <w:ind w:firstLine="426"/>
        <w:jc w:val="both"/>
      </w:pPr>
      <w:r>
        <w:t>- анализ и доработка материалов, выполненных на предшествующих стадиях проектирования;</w:t>
      </w:r>
    </w:p>
    <w:p w:rsidR="00000000" w:rsidRDefault="006C1A5A">
      <w:pPr>
        <w:ind w:firstLine="426"/>
        <w:jc w:val="both"/>
      </w:pPr>
      <w:r>
        <w:t>- рекогносци</w:t>
      </w:r>
      <w:r>
        <w:t>ровочное обследование участков трассы и сооружений вдоль проектируемой трассы линии;</w:t>
      </w:r>
    </w:p>
    <w:p w:rsidR="00000000" w:rsidRDefault="006C1A5A">
      <w:pPr>
        <w:ind w:firstLine="426"/>
        <w:jc w:val="both"/>
      </w:pPr>
      <w:r>
        <w:t>- полевое трассирование (вынос трассы в натуру);</w:t>
      </w:r>
    </w:p>
    <w:p w:rsidR="00000000" w:rsidRDefault="006C1A5A">
      <w:pPr>
        <w:ind w:firstLine="426"/>
        <w:jc w:val="both"/>
      </w:pPr>
      <w:r>
        <w:t>- планово-высотная привязка трассы к пунктам государственной (опорной) геодезической сети;</w:t>
      </w:r>
    </w:p>
    <w:p w:rsidR="00000000" w:rsidRDefault="006C1A5A">
      <w:pPr>
        <w:ind w:firstLine="426"/>
        <w:jc w:val="both"/>
      </w:pPr>
      <w:r>
        <w:t>- топографическая съемка полосы</w:t>
      </w:r>
      <w:r>
        <w:t xml:space="preserve"> местности вдоль трассы (съемка текущих изменений при наличии планов) в масштабах 1:1000-1:500, на сложных участках в масштабе 1:200, досъемка переходов, пересечений и вновь появившихся (после уточнений для разработки проекта) инженерных коммуникаций;</w:t>
      </w:r>
    </w:p>
    <w:p w:rsidR="00000000" w:rsidRDefault="006C1A5A">
      <w:pPr>
        <w:ind w:firstLine="426"/>
        <w:jc w:val="both"/>
      </w:pPr>
      <w:r>
        <w:t>- пр</w:t>
      </w:r>
      <w:r>
        <w:t>ивязка геолого-разведочных скважин, выработок, геофизических и других точек инженерных изысканий;</w:t>
      </w:r>
    </w:p>
    <w:p w:rsidR="00000000" w:rsidRDefault="006C1A5A">
      <w:pPr>
        <w:ind w:firstLine="426"/>
        <w:jc w:val="both"/>
      </w:pPr>
      <w:r>
        <w:t>- инструментальные наблюдения за оседаниями и деформациями зданий, сооружений и земной поверхности до начала строительства;</w:t>
      </w:r>
    </w:p>
    <w:p w:rsidR="00000000" w:rsidRDefault="006C1A5A">
      <w:pPr>
        <w:ind w:firstLine="426"/>
        <w:jc w:val="both"/>
      </w:pPr>
      <w:r>
        <w:t>- составление и размножение инжене</w:t>
      </w:r>
      <w:r>
        <w:t>рно-топографических планов;</w:t>
      </w:r>
    </w:p>
    <w:p w:rsidR="00000000" w:rsidRDefault="006C1A5A">
      <w:pPr>
        <w:ind w:firstLine="426"/>
        <w:jc w:val="both"/>
      </w:pPr>
      <w:r>
        <w:t>- геодезическое обеспечение других видов изысканий;</w:t>
      </w:r>
    </w:p>
    <w:p w:rsidR="00000000" w:rsidRDefault="006C1A5A">
      <w:pPr>
        <w:ind w:firstLine="426"/>
        <w:jc w:val="both"/>
      </w:pPr>
      <w:r>
        <w:t>- составление технического отчета.</w:t>
      </w:r>
    </w:p>
    <w:p w:rsidR="00000000" w:rsidRDefault="006C1A5A">
      <w:pPr>
        <w:ind w:firstLine="426"/>
        <w:jc w:val="both"/>
      </w:pPr>
      <w:r>
        <w:t>5.3.7 В состав изысканий для обеспечения строительно-монтажных работ входят:</w:t>
      </w:r>
    </w:p>
    <w:p w:rsidR="00000000" w:rsidRDefault="006C1A5A">
      <w:pPr>
        <w:ind w:firstLine="426"/>
        <w:jc w:val="both"/>
      </w:pPr>
      <w:r>
        <w:t>- определение проектного положения объекта строительства на местности и в подземных горных выработках;</w:t>
      </w:r>
    </w:p>
    <w:p w:rsidR="00000000" w:rsidRDefault="006C1A5A">
      <w:pPr>
        <w:ind w:firstLine="426"/>
        <w:jc w:val="both"/>
      </w:pPr>
      <w:r>
        <w:t>- создание опорной планово-высотной геодезической разбивочной сети для строи</w:t>
      </w:r>
      <w:r>
        <w:t>тельства на поверхности и в подземных горных выработках;</w:t>
      </w:r>
    </w:p>
    <w:p w:rsidR="00000000" w:rsidRDefault="006C1A5A">
      <w:pPr>
        <w:ind w:firstLine="426"/>
        <w:jc w:val="both"/>
      </w:pPr>
      <w:r>
        <w:t>- создание планово-высотных сетей сгущения и подходных сетей вдоль трассы;</w:t>
      </w:r>
    </w:p>
    <w:p w:rsidR="00000000" w:rsidRDefault="006C1A5A">
      <w:pPr>
        <w:ind w:firstLine="426"/>
        <w:jc w:val="both"/>
      </w:pPr>
      <w:r>
        <w:t>- геодезическо-маркшейдерское обеспечение строительства в соответствии с проектной документацией;</w:t>
      </w:r>
    </w:p>
    <w:p w:rsidR="00000000" w:rsidRDefault="006C1A5A">
      <w:pPr>
        <w:ind w:firstLine="426"/>
        <w:jc w:val="both"/>
      </w:pPr>
      <w:r>
        <w:t>- наблюдения за осадками и</w:t>
      </w:r>
      <w:r>
        <w:t xml:space="preserve"> деформациями зданий и сооружений на поверхности и подземных сооружений, в том числе при выполнении локального мониторинга, за опасными природными и техноприродными процессами;</w:t>
      </w:r>
    </w:p>
    <w:p w:rsidR="00000000" w:rsidRDefault="006C1A5A">
      <w:pPr>
        <w:ind w:firstLine="426"/>
        <w:jc w:val="both"/>
      </w:pPr>
      <w:r>
        <w:t xml:space="preserve">- геодезическо-маркшейдерские работы по определению в натуре скрытых подземных </w:t>
      </w:r>
      <w:r>
        <w:t>сооружений при строительстве, ремонтных и других работах;</w:t>
      </w:r>
    </w:p>
    <w:p w:rsidR="00000000" w:rsidRDefault="006C1A5A">
      <w:pPr>
        <w:ind w:firstLine="426"/>
        <w:jc w:val="both"/>
      </w:pPr>
      <w:r>
        <w:t>- составление исполнительных чертежей подземных и наземных сооружений и другой технической документации.</w:t>
      </w:r>
    </w:p>
    <w:p w:rsidR="00000000" w:rsidRDefault="006C1A5A">
      <w:pPr>
        <w:ind w:firstLine="426"/>
        <w:jc w:val="both"/>
      </w:pPr>
      <w:r>
        <w:rPr>
          <w:b/>
          <w:bCs/>
        </w:rPr>
        <w:t>5.4 Инженерно-экологические изыскания</w:t>
      </w:r>
    </w:p>
    <w:p w:rsidR="00000000" w:rsidRDefault="006C1A5A">
      <w:pPr>
        <w:ind w:firstLine="426"/>
        <w:jc w:val="both"/>
      </w:pPr>
      <w:r>
        <w:t>5.4.1 Инженерно-экологические изыскания (ИЭИ) выполняют</w:t>
      </w:r>
      <w:r>
        <w:t>ся для подготовки проектной документации строительства (реконструкции) объектов метрополитена. Не допускаются подготовка и реализация проектной документации без выполнения ИЭИ.</w:t>
      </w:r>
    </w:p>
    <w:p w:rsidR="00000000" w:rsidRDefault="006C1A5A">
      <w:pPr>
        <w:ind w:firstLine="426"/>
        <w:jc w:val="both"/>
      </w:pPr>
      <w:r>
        <w:t>5.4.2 К работам в рамках ИЭИ привлекаются организации или индивидуальные предпр</w:t>
      </w:r>
      <w:r>
        <w:t>иниматели, имеющие выданные саморегулируемой организацией свидетельства о допуске к таким видам работ.</w:t>
      </w:r>
    </w:p>
    <w:p w:rsidR="00000000" w:rsidRDefault="006C1A5A">
      <w:pPr>
        <w:ind w:firstLine="426"/>
        <w:jc w:val="both"/>
      </w:pPr>
      <w:r>
        <w:t xml:space="preserve">5.4.3 ИЭИ для подготовки проектной документации строительства (реконструкции) выполняются для оценки современного состояния окружающей природной среды и </w:t>
      </w:r>
      <w:r>
        <w:t>прогноза ее возможных изменений, обусловленных влиянием проектируемого объекта.</w:t>
      </w:r>
    </w:p>
    <w:p w:rsidR="00000000" w:rsidRDefault="006C1A5A">
      <w:pPr>
        <w:ind w:firstLine="426"/>
        <w:jc w:val="both"/>
      </w:pPr>
      <w:r>
        <w:t>5.4.4 Инженерно-экологические изыскания проводятся с целью:</w:t>
      </w:r>
    </w:p>
    <w:p w:rsidR="00000000" w:rsidRDefault="006C1A5A">
      <w:pPr>
        <w:ind w:firstLine="426"/>
        <w:jc w:val="both"/>
      </w:pPr>
      <w:r>
        <w:t>- получения материалов о природных условиях территории, на которой будут осуществляться строительство (реконструкция</w:t>
      </w:r>
      <w:r>
        <w:t>) объектов метрополитена, и факторах техногенного воздействия на окружающую среду;</w:t>
      </w:r>
    </w:p>
    <w:p w:rsidR="00000000" w:rsidRDefault="006C1A5A">
      <w:pPr>
        <w:ind w:firstLine="426"/>
        <w:jc w:val="both"/>
      </w:pPr>
      <w:r>
        <w:t>- получения материалов, необходимых для разработки мероприятий по охране окружающей среды, направленных на предотвращение, минимизацию или ликвидацию нежелательных экологиче</w:t>
      </w:r>
      <w:r>
        <w:t>ских последствий.</w:t>
      </w:r>
    </w:p>
    <w:p w:rsidR="00000000" w:rsidRDefault="006C1A5A">
      <w:pPr>
        <w:ind w:firstLine="426"/>
        <w:jc w:val="both"/>
      </w:pPr>
      <w:r>
        <w:t>5.4.5 Инженерно-экологические изыскания проводятся на основании заключаемого между заказчиком и исполнителем договора, к которому прилагаются техническое задание и программа выполнения инженерно-экологических изысканий.</w:t>
      </w:r>
    </w:p>
    <w:p w:rsidR="00000000" w:rsidRDefault="006C1A5A">
      <w:pPr>
        <w:ind w:firstLine="426"/>
        <w:jc w:val="both"/>
      </w:pPr>
      <w:r>
        <w:t>5.4.6 Заказчик и и</w:t>
      </w:r>
      <w:r>
        <w:t>сполнитель определяют состав работ, осуществляемых в ходе ИЭИ, их объем и метод выполнения с учетом специфики соответствующих территорий и расположенных на них земельных участков.</w:t>
      </w:r>
    </w:p>
    <w:p w:rsidR="00000000" w:rsidRDefault="006C1A5A">
      <w:pPr>
        <w:ind w:firstLine="426"/>
        <w:jc w:val="both"/>
      </w:pPr>
      <w:r>
        <w:t xml:space="preserve">5.4.7 При подготовке программы и технического задания ИЭИ следует учитывать </w:t>
      </w:r>
      <w:r>
        <w:t>как природные и техногенные особенности территории, так и специфику проектируемого объекта метрополитена.</w:t>
      </w:r>
    </w:p>
    <w:p w:rsidR="00000000" w:rsidRDefault="006C1A5A">
      <w:pPr>
        <w:ind w:firstLine="426"/>
        <w:jc w:val="both"/>
      </w:pPr>
      <w:r>
        <w:t>5.4.8 При строительстве инженерно-экологические изыскания должны проводиться в три этапа: подготовительный, полевые исследования, камеральная обработк</w:t>
      </w:r>
      <w:r>
        <w:t>а материалов.</w:t>
      </w:r>
    </w:p>
    <w:p w:rsidR="00000000" w:rsidRDefault="006C1A5A">
      <w:pPr>
        <w:ind w:firstLine="426"/>
        <w:jc w:val="both"/>
      </w:pPr>
      <w:r>
        <w:t>На подготовительном этапе осуществляется сбор и анализ фондовых и опубликованных материалов и данных о состоянии природной среды, предполевое дешифрирование, поиск объектов-аналогов, функционирующих в сходных природных условиях.</w:t>
      </w:r>
    </w:p>
    <w:p w:rsidR="00000000" w:rsidRDefault="006C1A5A">
      <w:pPr>
        <w:ind w:firstLine="426"/>
        <w:jc w:val="both"/>
      </w:pPr>
      <w:r>
        <w:t xml:space="preserve">На основании </w:t>
      </w:r>
      <w:r>
        <w:t>технического задания в состав полевых исследований могут быть включены:</w:t>
      </w:r>
    </w:p>
    <w:p w:rsidR="00000000" w:rsidRDefault="006C1A5A">
      <w:pPr>
        <w:ind w:firstLine="426"/>
        <w:jc w:val="both"/>
      </w:pPr>
      <w:r>
        <w:t>- маршрутные наблюдения с покомпонентным описанием природной среды и ландшафтов в целом, состояния наземных и водных экосистем, источников и признаков загрязнения;</w:t>
      </w:r>
    </w:p>
    <w:p w:rsidR="00000000" w:rsidRDefault="006C1A5A">
      <w:pPr>
        <w:ind w:firstLine="426"/>
        <w:jc w:val="both"/>
      </w:pPr>
      <w:r>
        <w:t>- эколого-гидрогеоло</w:t>
      </w:r>
      <w:r>
        <w:t>гические исследования;</w:t>
      </w:r>
    </w:p>
    <w:p w:rsidR="00000000" w:rsidRDefault="006C1A5A">
      <w:pPr>
        <w:ind w:firstLine="426"/>
        <w:jc w:val="both"/>
      </w:pPr>
      <w:r>
        <w:t>- почвенные исследования;</w:t>
      </w:r>
    </w:p>
    <w:p w:rsidR="00000000" w:rsidRDefault="006C1A5A">
      <w:pPr>
        <w:ind w:firstLine="426"/>
        <w:jc w:val="both"/>
      </w:pPr>
      <w:r>
        <w:t>- геоэкологическое опробование и оценка загрязненности атмосферного воздуха, почв, грунтов, поверхностных и подземных вод;</w:t>
      </w:r>
    </w:p>
    <w:p w:rsidR="00000000" w:rsidRDefault="006C1A5A">
      <w:pPr>
        <w:ind w:firstLine="426"/>
        <w:jc w:val="both"/>
      </w:pPr>
      <w:r>
        <w:t>- исследование и оценка радиационной обстановки;</w:t>
      </w:r>
    </w:p>
    <w:p w:rsidR="00000000" w:rsidRDefault="006C1A5A">
      <w:pPr>
        <w:ind w:firstLine="426"/>
        <w:jc w:val="both"/>
      </w:pPr>
      <w:r>
        <w:t>- газогеохимические исследования;</w:t>
      </w:r>
    </w:p>
    <w:p w:rsidR="00000000" w:rsidRDefault="006C1A5A">
      <w:pPr>
        <w:ind w:firstLine="426"/>
        <w:jc w:val="both"/>
      </w:pPr>
      <w:r>
        <w:t>- исследование и оценка физических воздействий;</w:t>
      </w:r>
    </w:p>
    <w:p w:rsidR="00000000" w:rsidRDefault="006C1A5A">
      <w:pPr>
        <w:ind w:firstLine="426"/>
        <w:jc w:val="both"/>
      </w:pPr>
      <w:r>
        <w:t>- изучение растительности и животного мира;</w:t>
      </w:r>
    </w:p>
    <w:p w:rsidR="00000000" w:rsidRDefault="006C1A5A">
      <w:pPr>
        <w:ind w:firstLine="426"/>
        <w:jc w:val="both"/>
      </w:pPr>
      <w:r>
        <w:t>- социально-экономические исследования;</w:t>
      </w:r>
    </w:p>
    <w:p w:rsidR="00000000" w:rsidRDefault="006C1A5A">
      <w:pPr>
        <w:ind w:firstLine="426"/>
        <w:jc w:val="both"/>
      </w:pPr>
      <w:r>
        <w:t>- санитарно-эпидемиологические и медико-биологические исследования;</w:t>
      </w:r>
    </w:p>
    <w:p w:rsidR="00000000" w:rsidRDefault="006C1A5A">
      <w:pPr>
        <w:ind w:firstLine="426"/>
        <w:jc w:val="both"/>
      </w:pPr>
      <w:r>
        <w:t>- стационарные наблюдения (экологический мониторинг).</w:t>
      </w:r>
    </w:p>
    <w:p w:rsidR="00000000" w:rsidRDefault="006C1A5A">
      <w:pPr>
        <w:ind w:firstLine="426"/>
        <w:jc w:val="both"/>
      </w:pPr>
      <w:r>
        <w:t>Ге</w:t>
      </w:r>
      <w:r>
        <w:t>оэкологическое опробование почв, грунтов и подземных вод целесообразно проводить в увязке с инженерно-геологическими изысканиями. Разведочные работы, выполняемые в комплексе с инженерно-геологическими изысканиями, включают в себя проходку штолен, шахтных с</w:t>
      </w:r>
      <w:r>
        <w:t>тволов, а также геофизические исследования.</w:t>
      </w:r>
    </w:p>
    <w:p w:rsidR="00000000" w:rsidRDefault="006C1A5A">
      <w:pPr>
        <w:ind w:firstLine="426"/>
        <w:jc w:val="both"/>
      </w:pPr>
      <w:r>
        <w:t>На этапе камеральной обработки материалов проводятся химико-аналитические и другие лабораторные исследования, анализ полученных данных, разработка прогнозов и рекомендаций, составляется технический отчет.</w:t>
      </w:r>
    </w:p>
    <w:p w:rsidR="00000000" w:rsidRDefault="006C1A5A">
      <w:pPr>
        <w:ind w:firstLine="426"/>
        <w:jc w:val="both"/>
      </w:pPr>
      <w:r>
        <w:t>5.4.9 О</w:t>
      </w:r>
      <w:r>
        <w:t>пробование атмосферного воздуха следует осуществлять по всей трассе тоннеля, а также в местах расположения порталов и проектируемых пунктов выброса воздуха из тоннелей. Степень химического загрязнения грунтов следует выявлять исходя из концентрации каждого</w:t>
      </w:r>
      <w:r>
        <w:t xml:space="preserve"> загрязняющего компонента, а также по суммарному показателю химического загрязнения.</w:t>
      </w:r>
    </w:p>
    <w:p w:rsidR="00000000" w:rsidRDefault="006C1A5A">
      <w:pPr>
        <w:ind w:firstLine="426"/>
        <w:jc w:val="both"/>
      </w:pPr>
      <w:r>
        <w:t>5.4.10 Радиационную обстановку следует оценивать исходя из данных радиационно-экологических исследований, которые включают в себя изменение гамма-фона на территории строит</w:t>
      </w:r>
      <w:r>
        <w:t>ельства, степени радиоактивности грунтов на полную глубину заложения тоннеля, радиационных характеристик водоносных горизонтов.</w:t>
      </w:r>
    </w:p>
    <w:p w:rsidR="00000000" w:rsidRDefault="006C1A5A">
      <w:pPr>
        <w:ind w:firstLine="426"/>
        <w:jc w:val="both"/>
      </w:pPr>
      <w:r>
        <w:t>5.4.11 Прогнозирование запыленности атмосферы, уровней шума и вибрации при работе тоннелестроительных машин и механизмов следует</w:t>
      </w:r>
      <w:r>
        <w:t xml:space="preserve"> проводить на основе оценки вредных физико-механических воздействий.</w:t>
      </w:r>
    </w:p>
    <w:p w:rsidR="00000000" w:rsidRDefault="006C1A5A">
      <w:pPr>
        <w:ind w:firstLine="426"/>
        <w:jc w:val="both"/>
      </w:pPr>
      <w:r>
        <w:t xml:space="preserve">5.4.12 Отчетная документация о выполнении инженерных изысканий (технический отчет) должна содержать текстовую и графическую части, а также приложения (в текстовой, графической и цифровой </w:t>
      </w:r>
      <w:r>
        <w:t>формах).</w:t>
      </w:r>
    </w:p>
    <w:p w:rsidR="00000000" w:rsidRDefault="006C1A5A">
      <w:pPr>
        <w:ind w:firstLine="426"/>
        <w:jc w:val="both"/>
      </w:pPr>
      <w:r>
        <w:t>5.4.13 Технический отчет о результатах изысканий следует составлять в следующем объеме:</w:t>
      </w:r>
    </w:p>
    <w:p w:rsidR="00000000" w:rsidRDefault="006C1A5A">
      <w:pPr>
        <w:ind w:firstLine="426"/>
        <w:jc w:val="both"/>
      </w:pPr>
      <w:r>
        <w:t>- введение;</w:t>
      </w:r>
    </w:p>
    <w:p w:rsidR="00000000" w:rsidRDefault="006C1A5A">
      <w:pPr>
        <w:ind w:firstLine="426"/>
        <w:jc w:val="both"/>
      </w:pPr>
      <w:r>
        <w:t>- изученность состояния окружающей среды;</w:t>
      </w:r>
    </w:p>
    <w:p w:rsidR="00000000" w:rsidRDefault="006C1A5A">
      <w:pPr>
        <w:ind w:firstLine="426"/>
        <w:jc w:val="both"/>
      </w:pPr>
      <w:r>
        <w:t>- краткая характеристика объектов историко-культурного наследия;</w:t>
      </w:r>
    </w:p>
    <w:p w:rsidR="00000000" w:rsidRDefault="006C1A5A">
      <w:pPr>
        <w:ind w:firstLine="426"/>
        <w:jc w:val="both"/>
      </w:pPr>
      <w:r>
        <w:t>- характеристика изымаемого грунта и отх</w:t>
      </w:r>
      <w:r>
        <w:t>одов строительства, их перевозка и складирование.</w:t>
      </w:r>
    </w:p>
    <w:p w:rsidR="00000000" w:rsidRDefault="006C1A5A">
      <w:pPr>
        <w:ind w:firstLine="426"/>
        <w:jc w:val="both"/>
      </w:pPr>
      <w:r>
        <w:t>5.4.14 Изучение состояния окружающей среды следует выполнять по материалам:</w:t>
      </w:r>
    </w:p>
    <w:p w:rsidR="00000000" w:rsidRDefault="006C1A5A">
      <w:pPr>
        <w:ind w:firstLine="426"/>
        <w:jc w:val="both"/>
      </w:pPr>
      <w:r>
        <w:t>- государственных органов, осуществляющих контроль в области охраны окружающей среды и проводящих экологические исследования;</w:t>
      </w:r>
    </w:p>
    <w:p w:rsidR="00000000" w:rsidRDefault="006C1A5A">
      <w:pPr>
        <w:ind w:firstLine="426"/>
        <w:jc w:val="both"/>
      </w:pPr>
      <w:r>
        <w:t>- ин</w:t>
      </w:r>
      <w:r>
        <w:t>женерно-экологических изысканий прошлых лет;</w:t>
      </w:r>
    </w:p>
    <w:p w:rsidR="00000000" w:rsidRDefault="006C1A5A">
      <w:pPr>
        <w:ind w:firstLine="426"/>
        <w:jc w:val="both"/>
      </w:pPr>
      <w:r>
        <w:t>- объектов-аналогов в сходных инженерно-геологических и ландшафтно-климатических условиях.</w:t>
      </w:r>
    </w:p>
    <w:p w:rsidR="00000000" w:rsidRDefault="006C1A5A">
      <w:pPr>
        <w:ind w:firstLine="426"/>
        <w:jc w:val="both"/>
      </w:pPr>
      <w:r>
        <w:t>5.4.15 Характеристика природных и техногенных условий должна включать:</w:t>
      </w:r>
    </w:p>
    <w:p w:rsidR="00000000" w:rsidRDefault="006C1A5A">
      <w:pPr>
        <w:ind w:firstLine="426"/>
        <w:jc w:val="both"/>
      </w:pPr>
      <w:r>
        <w:t>- климатические и ландшафтные условия;</w:t>
      </w:r>
    </w:p>
    <w:p w:rsidR="00000000" w:rsidRDefault="006C1A5A">
      <w:pPr>
        <w:ind w:firstLine="426"/>
        <w:jc w:val="both"/>
      </w:pPr>
      <w:r>
        <w:t xml:space="preserve">- наличие </w:t>
      </w:r>
      <w:r>
        <w:t>охраняемых территорий (статус, ценность, назначение, расположение);</w:t>
      </w:r>
    </w:p>
    <w:p w:rsidR="00000000" w:rsidRDefault="006C1A5A">
      <w:pPr>
        <w:ind w:firstLine="426"/>
        <w:jc w:val="both"/>
      </w:pPr>
      <w:r>
        <w:t>- геоморфологические, гидрологические, геологические, гидрогеологические и инженерно-геологические условия.</w:t>
      </w:r>
    </w:p>
    <w:p w:rsidR="00000000" w:rsidRDefault="006C1A5A">
      <w:pPr>
        <w:ind w:firstLine="426"/>
        <w:jc w:val="both"/>
      </w:pPr>
      <w:r>
        <w:t>5.4.16 В технический отчет о результатах изысканий на стадии обоснования инвести</w:t>
      </w:r>
      <w:r>
        <w:t>ций рекомендуется включать также следующие сведения:</w:t>
      </w:r>
    </w:p>
    <w:p w:rsidR="00000000" w:rsidRDefault="006C1A5A">
      <w:pPr>
        <w:ind w:firstLine="426"/>
        <w:jc w:val="both"/>
      </w:pPr>
      <w:r>
        <w:t>- современное экологическое состояние территории, включая данные по водотокам, зонам санитарной охраны, зеленым насаждениям, радиационной обстановке, уровням загрязнения атмосферного воздуха, выбросам вр</w:t>
      </w:r>
      <w:r>
        <w:t>едных веществ и приземным концентрациям загрязняющих элементов, химическим и другим примесям в почве, состоянию животного мира, наличию особо охраняемых территорий;</w:t>
      </w:r>
    </w:p>
    <w:p w:rsidR="00000000" w:rsidRDefault="006C1A5A">
      <w:pPr>
        <w:ind w:firstLine="426"/>
        <w:jc w:val="both"/>
      </w:pPr>
      <w:r>
        <w:t>- предварительный прогноз возможных неблагоприятных изменений среды при строительстве и экс</w:t>
      </w:r>
      <w:r>
        <w:t>плуатации метрополитена;</w:t>
      </w:r>
    </w:p>
    <w:p w:rsidR="00000000" w:rsidRDefault="006C1A5A">
      <w:pPr>
        <w:ind w:firstLine="426"/>
        <w:jc w:val="both"/>
      </w:pPr>
      <w:r>
        <w:t>- рекомендации по предотвращению и снижению неблагоприятных последствий, восстановлению и оздоровлению природной среды.</w:t>
      </w:r>
    </w:p>
    <w:p w:rsidR="00000000" w:rsidRDefault="006C1A5A">
      <w:pPr>
        <w:ind w:firstLine="426"/>
        <w:jc w:val="both"/>
      </w:pPr>
      <w:r>
        <w:t>5.4.17 В технический отчет о результатах изысканий на стадии разработки строительного проекта рекомендуется включать также следующие сведения:</w:t>
      </w:r>
    </w:p>
    <w:p w:rsidR="00000000" w:rsidRDefault="006C1A5A">
      <w:pPr>
        <w:ind w:firstLine="426"/>
        <w:jc w:val="both"/>
      </w:pPr>
      <w:r>
        <w:t>- уточненные характеристики физических, химических, биологических и других факторов среды;</w:t>
      </w:r>
    </w:p>
    <w:p w:rsidR="00000000" w:rsidRDefault="006C1A5A">
      <w:pPr>
        <w:ind w:firstLine="426"/>
        <w:jc w:val="both"/>
      </w:pPr>
      <w:r>
        <w:t>- скорректированные по</w:t>
      </w:r>
      <w:r>
        <w:t>компонентные показатели возможного нарушения среды, уточненные границы, размеры и конфигурации зон влияния.</w:t>
      </w:r>
    </w:p>
    <w:p w:rsidR="00000000" w:rsidRDefault="006C1A5A">
      <w:pPr>
        <w:ind w:firstLine="426"/>
        <w:jc w:val="both"/>
      </w:pPr>
      <w:r>
        <w:t>5.4.18 В графическую часть технического отчета применительно к стадии проектирования следует включать карты фактического материала, современного и п</w:t>
      </w:r>
      <w:r>
        <w:t>рогнозируемого состояния окружающей среды.</w:t>
      </w:r>
    </w:p>
    <w:p w:rsidR="00000000" w:rsidRDefault="006C1A5A">
      <w:pPr>
        <w:ind w:firstLine="426"/>
        <w:jc w:val="both"/>
      </w:pPr>
      <w:r>
        <w:t>На карте (схеме) современного состояния окружающей среды следует отражать типы ландшафтов, источники опасных примесей, их характеристики, пути миграции и участки аккумуляции, особо охраняемые участки, объекты исто</w:t>
      </w:r>
      <w:r>
        <w:t>рико-культурного наследия, результаты геохимических, радиационных и других исследований.</w:t>
      </w:r>
    </w:p>
    <w:p w:rsidR="00000000" w:rsidRDefault="006C1A5A">
      <w:pPr>
        <w:ind w:firstLine="426"/>
        <w:jc w:val="both"/>
      </w:pPr>
      <w:r>
        <w:t>На карте (схеме) прогнозируемого состояния окружающей среды следует изображать ожидаемые изменения компонентов среды, динамику возможного распространения различных вре</w:t>
      </w:r>
      <w:r>
        <w:t>дных примесей.</w:t>
      </w:r>
    </w:p>
    <w:p w:rsidR="00000000" w:rsidRDefault="006C1A5A">
      <w:pPr>
        <w:ind w:firstLine="426"/>
        <w:jc w:val="both"/>
      </w:pPr>
      <w:r>
        <w:t xml:space="preserve">5.4.19 При оформлении технического отчета руководствоваться положениями </w:t>
      </w:r>
      <w:hyperlink r:id="rId218" w:history="1">
        <w:r>
          <w:rPr>
            <w:rStyle w:val="a4"/>
            <w:color w:val="0000FF"/>
            <w:u w:val="single"/>
          </w:rPr>
          <w:t>СНиП РК 1.02-18</w:t>
        </w:r>
      </w:hyperlink>
      <w:r>
        <w:t>.</w:t>
      </w:r>
    </w:p>
    <w:p w:rsidR="00000000" w:rsidRDefault="006C1A5A">
      <w:pPr>
        <w:ind w:firstLine="426"/>
        <w:jc w:val="both"/>
      </w:pPr>
      <w:r>
        <w:t> </w:t>
      </w:r>
    </w:p>
    <w:p w:rsidR="00000000" w:rsidRDefault="006C1A5A">
      <w:pPr>
        <w:ind w:firstLine="426"/>
        <w:jc w:val="both"/>
      </w:pPr>
      <w:r>
        <w:rPr>
          <w:b/>
          <w:bCs/>
        </w:rPr>
        <w:t> </w:t>
      </w:r>
    </w:p>
    <w:p w:rsidR="00000000" w:rsidRDefault="006C1A5A">
      <w:pPr>
        <w:jc w:val="center"/>
      </w:pPr>
      <w:r>
        <w:rPr>
          <w:rStyle w:val="s1"/>
        </w:rPr>
        <w:t>6. ПРОПУСКНАЯ И ПРОВОЗНАЯ СПОСОБНОСТЬ</w:t>
      </w:r>
    </w:p>
    <w:p w:rsidR="00000000" w:rsidRDefault="006C1A5A">
      <w:pPr>
        <w:ind w:firstLine="426"/>
        <w:jc w:val="center"/>
      </w:pPr>
      <w:r>
        <w:t> </w:t>
      </w:r>
    </w:p>
    <w:p w:rsidR="00000000" w:rsidRDefault="006C1A5A">
      <w:pPr>
        <w:ind w:firstLine="426"/>
        <w:jc w:val="both"/>
      </w:pPr>
      <w:r>
        <w:t>6.1 Пропускную способность линии следует пр</w:t>
      </w:r>
      <w:r>
        <w:t>инимать не более 40 пар поездов в час. Для расчетов устройств электроснабжения и управления движением поездов пропускную способность линии следует увеличивать на 20%, исходя из учета перспективной интенсивности движения.</w:t>
      </w:r>
    </w:p>
    <w:p w:rsidR="00000000" w:rsidRDefault="006C1A5A">
      <w:pPr>
        <w:ind w:firstLine="426"/>
        <w:jc w:val="both"/>
      </w:pPr>
      <w:r>
        <w:t>6.2 Пропускную и провозную способно</w:t>
      </w:r>
      <w:r>
        <w:t>сть линии метрополитена следует определять в зависимости от расчетного количества пассажиров в поезде на перегоне, наиболее загруженном в часы максимальных перевозок (часы пик) на перспективу и в первый период эксплуатации.</w:t>
      </w:r>
    </w:p>
    <w:p w:rsidR="00000000" w:rsidRDefault="006C1A5A">
      <w:pPr>
        <w:ind w:firstLine="426"/>
        <w:jc w:val="both"/>
      </w:pPr>
      <w:r>
        <w:t>При определении размеров движени</w:t>
      </w:r>
      <w:r>
        <w:t>я на линии в часы пик (количество пар поездов в час и количество вагонов в поезде) вместимость вагонов следует принимать из расчета, что все места для сидения заняты пассажирами и на 1 м</w:t>
      </w:r>
      <w:r>
        <w:rPr>
          <w:vertAlign w:val="superscript"/>
        </w:rPr>
        <w:t>2</w:t>
      </w:r>
      <w:r>
        <w:t xml:space="preserve"> свободной площади пола пассажирского салона размещается 3,5 стоящих </w:t>
      </w:r>
      <w:r>
        <w:t>пассажира. Максимальное количество вагонов в поезде следует определять для каждого периода эксплуатации.</w:t>
      </w:r>
    </w:p>
    <w:p w:rsidR="00000000" w:rsidRDefault="006C1A5A">
      <w:pPr>
        <w:ind w:firstLine="426"/>
        <w:jc w:val="both"/>
      </w:pPr>
      <w:r>
        <w:t>6.3 Поперечные размеры проходов на участках пути движения пассажиров на станциях и в вестибюлях, а также количество входов, эскалаторов, пассажирских к</w:t>
      </w:r>
      <w:r>
        <w:t xml:space="preserve">онвейеров, контрольно-пропускных пунктов и кассовых мест следует определять расчетом по величине наибольшего 15-минутного пассажирского потока в часы пик с учетом приведенных в Таблице 2 значений пропускной и провозной способности участков пути движения и </w:t>
      </w:r>
      <w:r>
        <w:t xml:space="preserve">устройств, а также требований, изложенных в </w:t>
      </w:r>
      <w:hyperlink r:id="rId219" w:anchor="sub_id=806" w:history="1">
        <w:r>
          <w:rPr>
            <w:rStyle w:val="a4"/>
            <w:color w:val="0000FF"/>
            <w:u w:val="single"/>
          </w:rPr>
          <w:t>п.п. 8.6</w:t>
        </w:r>
      </w:hyperlink>
      <w:r>
        <w:t xml:space="preserve"> и </w:t>
      </w:r>
      <w:hyperlink r:id="rId220" w:anchor="sub_id=810" w:history="1">
        <w:r>
          <w:rPr>
            <w:rStyle w:val="a4"/>
            <w:color w:val="0000FF"/>
            <w:u w:val="single"/>
          </w:rPr>
          <w:t>8.10</w:t>
        </w:r>
      </w:hyperlink>
      <w:r>
        <w:t>.</w:t>
      </w:r>
    </w:p>
    <w:p w:rsidR="00000000" w:rsidRDefault="006C1A5A">
      <w:pPr>
        <w:ind w:firstLine="426"/>
        <w:jc w:val="both"/>
      </w:pPr>
      <w:r>
        <w:rPr>
          <w:b/>
          <w:bCs/>
        </w:rPr>
        <w:t> </w:t>
      </w:r>
    </w:p>
    <w:p w:rsidR="00000000" w:rsidRDefault="006C1A5A">
      <w:pPr>
        <w:jc w:val="center"/>
      </w:pPr>
      <w:r>
        <w:rPr>
          <w:rStyle w:val="s1"/>
        </w:rPr>
        <w:t>Таблица 2 - Пропускная и провозная способность участков пути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379"/>
        <w:gridCol w:w="1318"/>
        <w:gridCol w:w="1820"/>
        <w:gridCol w:w="1818"/>
      </w:tblGrid>
      <w:tr w:rsidR="00000000">
        <w:trPr>
          <w:trHeight w:val="20"/>
        </w:trPr>
        <w:tc>
          <w:tcPr>
            <w:tcW w:w="23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Участки пути движения пассажиров и устройства на станциях и в вестибюлях</w:t>
            </w:r>
          </w:p>
        </w:tc>
        <w:tc>
          <w:tcPr>
            <w:tcW w:w="70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Ширина пути, м</w:t>
            </w:r>
          </w:p>
        </w:tc>
        <w:tc>
          <w:tcPr>
            <w:tcW w:w="194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Пропускная, провозная способность, чел./ч,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r>
              <w:t>при нормальной эксплуатации</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период эвакуации</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 путь:</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одностороннее движение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двустороннее движение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3400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Дверной проем</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4000</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Лестница: </w:t>
            </w:r>
          </w:p>
          <w:p w:rsidR="00000000" w:rsidRDefault="006C1A5A">
            <w:r>
              <w:t>одностороннее движение вверх</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3000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одностороннее движение вниз</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двустороннее движение вверх и вниз</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Эскалатор</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8200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при переключении на выход</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Пассажирский конвейер</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Контрольно-пропускной пункт:</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ручной на входе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4000</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автоматический на входе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2500</w:t>
            </w:r>
          </w:p>
        </w:tc>
      </w:tr>
      <w:tr w:rsidR="00000000">
        <w:trPr>
          <w:trHeight w:val="2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автоматический на выходе</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2500</w:t>
            </w:r>
          </w:p>
        </w:tc>
      </w:tr>
      <w:tr w:rsidR="00000000">
        <w:trPr>
          <w:trHeight w:val="24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Касса ручной продажи проездных билетов </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800 </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90"/>
        </w:trPr>
        <w:tc>
          <w:tcPr>
            <w:tcW w:w="23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Автомат выдачи проездных билетов и карточек</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w:t>
            </w:r>
          </w:p>
        </w:tc>
        <w:tc>
          <w:tcPr>
            <w:tcW w:w="9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bl>
    <w:p w:rsidR="00000000" w:rsidRDefault="006C1A5A">
      <w:pPr>
        <w:ind w:firstLine="426"/>
      </w:pPr>
      <w:r>
        <w:t> </w:t>
      </w:r>
    </w:p>
    <w:p w:rsidR="00000000" w:rsidRDefault="006C1A5A">
      <w:pPr>
        <w:ind w:firstLine="426"/>
        <w:jc w:val="both"/>
      </w:pPr>
      <w:r>
        <w:t xml:space="preserve">6.4 Величину наибольшего 15-минутного пассажирского потока следует рассчитывать по максимальному пассажирскому потоку, ожидаемому в час пик на перспективу согласно </w:t>
      </w:r>
      <w:hyperlink r:id="rId221" w:anchor="sub_id=405" w:history="1">
        <w:r>
          <w:rPr>
            <w:rStyle w:val="a4"/>
            <w:color w:val="0000FF"/>
            <w:u w:val="single"/>
          </w:rPr>
          <w:t>п. 4.5</w:t>
        </w:r>
      </w:hyperlink>
      <w:r>
        <w:t>, с у</w:t>
      </w:r>
      <w:r>
        <w:t>четом следующих коэффициентов неравномерности распределения пассажирских потоков в течение 1 часа:</w:t>
      </w:r>
    </w:p>
    <w:p w:rsidR="00000000" w:rsidRDefault="006C1A5A">
      <w:pPr>
        <w:ind w:firstLine="426"/>
        <w:jc w:val="both"/>
      </w:pPr>
      <w:r>
        <w:t>- для станций, расположенных вблизи железнодорожных и автобусных вокзалов, стадионов, пересадочных и временно конечных станций, в местах пересечения значител</w:t>
      </w:r>
      <w:r>
        <w:t>ьного количества линий городского транспорта и сосредоточения предприятий и учреждений - 1,4;</w:t>
      </w:r>
    </w:p>
    <w:p w:rsidR="00000000" w:rsidRDefault="006C1A5A">
      <w:pPr>
        <w:ind w:firstLine="426"/>
      </w:pPr>
      <w:r>
        <w:t>- для остальных станций - 1,2.</w:t>
      </w:r>
    </w:p>
    <w:p w:rsidR="00000000" w:rsidRDefault="006C1A5A">
      <w:pPr>
        <w:ind w:firstLine="426"/>
      </w:pPr>
      <w:r>
        <w:t>Расчетная провозная способность линии метрополитена определяется формулой:</w:t>
      </w:r>
    </w:p>
    <w:p w:rsidR="00000000" w:rsidRDefault="006C1A5A">
      <w:pPr>
        <w:ind w:firstLine="426"/>
      </w:pPr>
      <w:r>
        <w:rPr>
          <w:i/>
          <w:iCs/>
        </w:rPr>
        <w:t> </w:t>
      </w:r>
    </w:p>
    <w:p w:rsidR="00000000" w:rsidRDefault="006C1A5A">
      <w:pPr>
        <w:ind w:firstLine="426"/>
        <w:jc w:val="center"/>
      </w:pPr>
      <w:r>
        <w:rPr>
          <w:i/>
          <w:iCs/>
        </w:rPr>
        <w:t>P</w:t>
      </w:r>
      <w:r>
        <w:rPr>
          <w:i/>
          <w:iCs/>
          <w:vertAlign w:val="subscript"/>
        </w:rPr>
        <w:t xml:space="preserve">p </w:t>
      </w:r>
      <w:r>
        <w:rPr>
          <w:i/>
          <w:iCs/>
        </w:rPr>
        <w:t>= N</w:t>
      </w:r>
      <w:r>
        <w:t>Ω</w:t>
      </w:r>
      <w:r>
        <w:rPr>
          <w:i/>
          <w:iCs/>
        </w:rPr>
        <w:t>n/k</w:t>
      </w:r>
      <w:r>
        <w:rPr>
          <w:i/>
          <w:iCs/>
          <w:vertAlign w:val="subscript"/>
        </w:rPr>
        <w:t>B</w:t>
      </w:r>
      <w:r>
        <w:rPr>
          <w:i/>
          <w:iCs/>
        </w:rPr>
        <w:t>k</w:t>
      </w:r>
      <w:r>
        <w:rPr>
          <w:i/>
          <w:iCs/>
          <w:vertAlign w:val="subscript"/>
        </w:rPr>
        <w:t>r</w:t>
      </w:r>
      <w:r>
        <w:rPr>
          <w:i/>
          <w:iCs/>
        </w:rPr>
        <w:t xml:space="preserve">,                </w:t>
      </w:r>
      <w:r>
        <w:t>(1)</w:t>
      </w:r>
    </w:p>
    <w:p w:rsidR="00000000" w:rsidRDefault="006C1A5A">
      <w:pPr>
        <w:ind w:firstLine="426"/>
      </w:pPr>
      <w:r>
        <w:t> </w:t>
      </w:r>
    </w:p>
    <w:p w:rsidR="00000000" w:rsidRDefault="006C1A5A">
      <w:pPr>
        <w:ind w:firstLine="426"/>
      </w:pPr>
      <w:r>
        <w:t>где Ω - вместимост</w:t>
      </w:r>
      <w:r>
        <w:t xml:space="preserve">ь вагона, чел; </w:t>
      </w:r>
    </w:p>
    <w:p w:rsidR="00000000" w:rsidRDefault="006C1A5A">
      <w:pPr>
        <w:ind w:firstLine="426"/>
      </w:pPr>
      <w:r>
        <w:rPr>
          <w:i/>
          <w:iCs/>
        </w:rPr>
        <w:t>n</w:t>
      </w:r>
      <w:r>
        <w:t xml:space="preserve"> - число вагонов в составе поезда; </w:t>
      </w:r>
    </w:p>
    <w:p w:rsidR="00000000" w:rsidRDefault="006C1A5A">
      <w:pPr>
        <w:ind w:firstLine="426"/>
      </w:pPr>
      <w:r>
        <w:rPr>
          <w:i/>
          <w:iCs/>
        </w:rPr>
        <w:t xml:space="preserve">N - </w:t>
      </w:r>
      <w:r>
        <w:t>интенсивность движения поездов (пропускная способность линии), пар поездов/час;</w:t>
      </w:r>
    </w:p>
    <w:p w:rsidR="00000000" w:rsidRDefault="006C1A5A">
      <w:pPr>
        <w:ind w:firstLine="426"/>
      </w:pPr>
      <w:r>
        <w:rPr>
          <w:i/>
          <w:iCs/>
        </w:rPr>
        <w:t>k</w:t>
      </w:r>
      <w:r>
        <w:rPr>
          <w:i/>
          <w:iCs/>
          <w:vertAlign w:val="subscript"/>
        </w:rPr>
        <w:t>B</w:t>
      </w:r>
      <w:r>
        <w:rPr>
          <w:i/>
          <w:iCs/>
        </w:rPr>
        <w:t xml:space="preserve"> - </w:t>
      </w:r>
      <w:r>
        <w:t>коэффициент неравномерности;</w:t>
      </w:r>
    </w:p>
    <w:p w:rsidR="00000000" w:rsidRDefault="006C1A5A">
      <w:pPr>
        <w:ind w:firstLine="426"/>
      </w:pPr>
      <w:r>
        <w:rPr>
          <w:i/>
          <w:iCs/>
        </w:rPr>
        <w:t>k</w:t>
      </w:r>
      <w:r>
        <w:rPr>
          <w:i/>
          <w:iCs/>
          <w:vertAlign w:val="subscript"/>
        </w:rPr>
        <w:t xml:space="preserve">r </w:t>
      </w:r>
      <w:r>
        <w:rPr>
          <w:i/>
          <w:iCs/>
        </w:rPr>
        <w:t xml:space="preserve">- </w:t>
      </w:r>
      <w:r>
        <w:t xml:space="preserve">коэффициент сбоя в графике движения поездов </w:t>
      </w:r>
      <w:r>
        <w:rPr>
          <w:i/>
          <w:iCs/>
        </w:rPr>
        <w:t>(k</w:t>
      </w:r>
      <w:r>
        <w:rPr>
          <w:i/>
          <w:iCs/>
          <w:vertAlign w:val="subscript"/>
        </w:rPr>
        <w:t>r</w:t>
      </w:r>
      <w:r>
        <w:rPr>
          <w:i/>
          <w:iCs/>
        </w:rPr>
        <w:t>=1,1</w:t>
      </w:r>
      <w:r>
        <w:t>).</w:t>
      </w:r>
    </w:p>
    <w:p w:rsidR="00000000" w:rsidRDefault="006C1A5A">
      <w:pPr>
        <w:ind w:firstLine="426"/>
      </w:pPr>
      <w:r>
        <w:t>6.5 Пропускная способность</w:t>
      </w:r>
      <w:r>
        <w:t xml:space="preserve"> смежных участков пути движения пассажирских потоков на станции или в переходе между станциями должна быть одинаковой.</w:t>
      </w:r>
    </w:p>
    <w:p w:rsidR="00000000" w:rsidRDefault="006C1A5A">
      <w:pPr>
        <w:ind w:firstLine="426"/>
      </w:pPr>
      <w:r>
        <w:t>6.6 На участках пути, являющихся путями эвакуации наружу или на смежную станцию, сужение поперечных размеров проходов не допускается.</w:t>
      </w:r>
    </w:p>
    <w:p w:rsidR="00000000" w:rsidRDefault="006C1A5A">
      <w:pPr>
        <w:ind w:firstLine="426"/>
      </w:pPr>
      <w:r>
        <w:t>6.7</w:t>
      </w:r>
      <w:r>
        <w:t xml:space="preserve"> При наличии участков пути движения пассажирских потоков с разной пропускной способностью определяющим является участок с минимальным значением.</w:t>
      </w:r>
    </w:p>
    <w:p w:rsidR="00000000" w:rsidRDefault="006C1A5A">
      <w:pPr>
        <w:ind w:firstLine="426"/>
      </w:pPr>
      <w:r>
        <w:t xml:space="preserve">6.8 Величину пропускной способности каждого вестибюля станции следует определять в зависимости от заданного для него пассажирского потока на перспективу согласно </w:t>
      </w:r>
      <w:hyperlink r:id="rId222" w:anchor="sub_id=405" w:history="1">
        <w:r>
          <w:rPr>
            <w:rStyle w:val="a4"/>
            <w:color w:val="0000FF"/>
            <w:u w:val="single"/>
          </w:rPr>
          <w:t>п.4.5</w:t>
        </w:r>
      </w:hyperlink>
      <w:r>
        <w:t>.</w:t>
      </w:r>
    </w:p>
    <w:p w:rsidR="00000000" w:rsidRDefault="006C1A5A">
      <w:pPr>
        <w:ind w:firstLine="426"/>
      </w:pPr>
      <w:r>
        <w:t> </w:t>
      </w:r>
    </w:p>
    <w:p w:rsidR="00000000" w:rsidRDefault="006C1A5A">
      <w:pPr>
        <w:ind w:firstLine="426"/>
      </w:pPr>
      <w:r>
        <w:t> </w:t>
      </w:r>
    </w:p>
    <w:p w:rsidR="00000000" w:rsidRDefault="006C1A5A">
      <w:pPr>
        <w:jc w:val="center"/>
      </w:pPr>
      <w:r>
        <w:rPr>
          <w:rStyle w:val="s1"/>
        </w:rPr>
        <w:t>7.</w:t>
      </w:r>
      <w:r>
        <w:rPr>
          <w:rStyle w:val="s1"/>
        </w:rPr>
        <w:t xml:space="preserve"> ПЛАН И ПРОДОЛЬНЫЙ ПРОФИЛЬ</w:t>
      </w:r>
    </w:p>
    <w:p w:rsidR="00000000" w:rsidRDefault="006C1A5A">
      <w:pPr>
        <w:ind w:firstLine="426"/>
        <w:jc w:val="center"/>
      </w:pPr>
      <w:r>
        <w:rPr>
          <w:b/>
          <w:bCs/>
        </w:rPr>
        <w:t> </w:t>
      </w:r>
    </w:p>
    <w:p w:rsidR="00000000" w:rsidRDefault="006C1A5A">
      <w:pPr>
        <w:ind w:firstLine="426"/>
        <w:jc w:val="both"/>
      </w:pPr>
      <w:r>
        <w:t>7.1 При выборе трасс линий метрополитена, возводимых в сейсмических районах, следует отдавать предпочтение вариантам, предусматривающим прохождение тоннелей в однородных по сейсмической жесткости грунтах, по возможности избегат</w:t>
      </w:r>
      <w:r>
        <w:t>ь участков повышенной трещиноватости, с резким изменением топографии над тоннелем, зон тектонических разломов, а также склонов, сложенных слабыми и несцементированными грунтами.</w:t>
      </w:r>
    </w:p>
    <w:p w:rsidR="00000000" w:rsidRDefault="006C1A5A">
      <w:pPr>
        <w:ind w:firstLine="426"/>
        <w:jc w:val="both"/>
      </w:pPr>
      <w:r>
        <w:t>7.2 По оси станционных путей для оборота составов, по согласованию с заказчико</w:t>
      </w:r>
      <w:r>
        <w:t xml:space="preserve">м, в местах, где производится технический осмотр подвижного состава, следует размещать смотровые канавы, а между путями - при необходимости, служебную платформу. При одном оборотном пути на временно конечной станции служебную платформу следует размещать с </w:t>
      </w:r>
      <w:r>
        <w:t>правой стороны пути по направлению движения поезда со станции.</w:t>
      </w:r>
    </w:p>
    <w:p w:rsidR="00000000" w:rsidRDefault="006C1A5A">
      <w:pPr>
        <w:ind w:firstLine="426"/>
        <w:jc w:val="both"/>
      </w:pPr>
      <w:r>
        <w:t>Размеры смотровых канав следует принимать: ширину - 1,2 м; длину (между нижними ступенями схода) - на 2 м больше расчетной длины поезда на перспективу; длину схода в плане - 1,5 м; глубину кана</w:t>
      </w:r>
      <w:r>
        <w:t>в, считая от уровня головки рельса: 1,2 м - для тоннелей кругового очертания и 1,4 м - для тоннелей прямоугольного очертания.</w:t>
      </w:r>
    </w:p>
    <w:p w:rsidR="00000000" w:rsidRDefault="006C1A5A">
      <w:pPr>
        <w:ind w:firstLine="426"/>
        <w:jc w:val="both"/>
      </w:pPr>
      <w:r>
        <w:t>Длина служебной платформы должна быть не менее длины смотровой канавы и на 11 м превышать расчетную длину поезда на перспективу. Р</w:t>
      </w:r>
      <w:r>
        <w:t>асстояние от стыка рамного рельса до начала платформы следует принимать 10,5 м. Ширину служебной платформы следует принимать 1100 мм, а высоту - 1200 мм от уровня головок рельсов.</w:t>
      </w:r>
    </w:p>
    <w:p w:rsidR="00000000" w:rsidRDefault="006C1A5A">
      <w:pPr>
        <w:ind w:firstLine="426"/>
        <w:jc w:val="both"/>
      </w:pPr>
      <w:r>
        <w:t>В конце служебной платформы или рядом с ней следует располагать туалет и мус</w:t>
      </w:r>
      <w:r>
        <w:t>оросборник.</w:t>
      </w:r>
    </w:p>
    <w:p w:rsidR="00000000" w:rsidRDefault="006C1A5A">
      <w:pPr>
        <w:ind w:firstLine="426"/>
        <w:jc w:val="both"/>
      </w:pPr>
      <w:r>
        <w:t>7.3 Расстояние от поверхности земли до верха конструкции подземных сооружений метрополитена допускается принимать:</w:t>
      </w:r>
    </w:p>
    <w:p w:rsidR="00000000" w:rsidRDefault="006C1A5A">
      <w:pPr>
        <w:ind w:firstLine="426"/>
        <w:jc w:val="both"/>
      </w:pPr>
      <w:r>
        <w:t>- над платформенной частью подземной станции, подземными вестибюлями и подуличными переходами - не менее суммарной толщины дорожн</w:t>
      </w:r>
      <w:r>
        <w:t>ого покрытия и теплоизоляционного слоя, обеспечивающего защиту сооружения от промерзания;</w:t>
      </w:r>
    </w:p>
    <w:p w:rsidR="00000000" w:rsidRDefault="006C1A5A">
      <w:pPr>
        <w:ind w:firstLine="426"/>
        <w:jc w:val="both"/>
      </w:pPr>
      <w:r>
        <w:t>- над перегонными тоннелями в местах пересечения магистральных улиц и дорог общегородского значения - не менее 3 м;</w:t>
      </w:r>
    </w:p>
    <w:p w:rsidR="00000000" w:rsidRDefault="006C1A5A">
      <w:pPr>
        <w:ind w:firstLine="426"/>
        <w:jc w:val="both"/>
      </w:pPr>
      <w:r>
        <w:t xml:space="preserve">- в остальных местах - из условия защиты тоннелей </w:t>
      </w:r>
      <w:r>
        <w:t>от промерзания и наличия возможности устройства над ними дорожного покрытия.</w:t>
      </w:r>
    </w:p>
    <w:p w:rsidR="00000000" w:rsidRDefault="006C1A5A">
      <w:pPr>
        <w:ind w:firstLine="426"/>
        <w:jc w:val="both"/>
      </w:pPr>
      <w:r>
        <w:t xml:space="preserve">7.4 Прямые участки путей следует сопрягать между собой круговыми и переходными кривыми. При сопряжении прямых участков линии значения радиусов круговых кривых в плане принимаются </w:t>
      </w:r>
      <w:r>
        <w:t>не менее:</w:t>
      </w:r>
    </w:p>
    <w:p w:rsidR="00000000" w:rsidRDefault="006C1A5A">
      <w:pPr>
        <w:ind w:firstLine="426"/>
        <w:jc w:val="both"/>
      </w:pPr>
      <w:r>
        <w:t>- на главных и станционных путях - 600 м;</w:t>
      </w:r>
    </w:p>
    <w:p w:rsidR="00000000" w:rsidRDefault="006C1A5A">
      <w:pPr>
        <w:ind w:firstLine="426"/>
        <w:jc w:val="both"/>
      </w:pPr>
      <w:r>
        <w:t>- на соединительных путях - 150 м;</w:t>
      </w:r>
    </w:p>
    <w:p w:rsidR="00000000" w:rsidRDefault="006C1A5A">
      <w:pPr>
        <w:ind w:firstLine="426"/>
        <w:jc w:val="both"/>
      </w:pPr>
      <w:r>
        <w:t>- на парковых путях - 75 м.</w:t>
      </w:r>
    </w:p>
    <w:p w:rsidR="00000000" w:rsidRDefault="006C1A5A">
      <w:pPr>
        <w:ind w:firstLine="426"/>
        <w:jc w:val="both"/>
      </w:pPr>
      <w:r>
        <w:t>Для линий метрополитена, сооружаемых в трудных инженерно-геологических и сейсмологических условиях, при технико-экономическом обосновании доп</w:t>
      </w:r>
      <w:r>
        <w:t>ускается принимать меньшие значения радиусов кривых, но не менее:</w:t>
      </w:r>
    </w:p>
    <w:p w:rsidR="00000000" w:rsidRDefault="006C1A5A">
      <w:pPr>
        <w:ind w:firstLine="426"/>
        <w:jc w:val="both"/>
      </w:pPr>
      <w:r>
        <w:t>- на главных и станционных путях - 300 м;</w:t>
      </w:r>
    </w:p>
    <w:p w:rsidR="00000000" w:rsidRDefault="006C1A5A">
      <w:pPr>
        <w:ind w:firstLine="426"/>
        <w:jc w:val="both"/>
      </w:pPr>
      <w:r>
        <w:t>- на соединительных путях - 100 м;</w:t>
      </w:r>
    </w:p>
    <w:p w:rsidR="00000000" w:rsidRDefault="006C1A5A">
      <w:pPr>
        <w:ind w:firstLine="426"/>
        <w:jc w:val="both"/>
      </w:pPr>
      <w:r>
        <w:t>- на парковых путях - 60 м.</w:t>
      </w:r>
    </w:p>
    <w:p w:rsidR="00000000" w:rsidRDefault="006C1A5A">
      <w:pPr>
        <w:ind w:firstLine="426"/>
        <w:jc w:val="both"/>
      </w:pPr>
      <w:r>
        <w:t>7.5 Прямые и кривые участки главного пути в плане радиусом 2000 м и менее, а также со</w:t>
      </w:r>
      <w:r>
        <w:t>ставные круговые кривые разных радиусов следует сопрягать посредством переходных кривых, наименьшие длины которых необходимо принимать по Таблице 3.</w:t>
      </w:r>
    </w:p>
    <w:p w:rsidR="00000000" w:rsidRDefault="006C1A5A">
      <w:pPr>
        <w:ind w:firstLine="426"/>
        <w:jc w:val="both"/>
      </w:pPr>
      <w:r>
        <w:t>7.6 На кривых участках пути, за исключением станционных и парковых путей, путей в пределах станционных плат</w:t>
      </w:r>
      <w:r>
        <w:t>форм и смотровых канав, стрелочных переводов и съездов, наружный рельс следует укладывать с возвышением над внутренним рельсом. Размер возвышения наружного рельса следует принимать по Таблице 3.</w:t>
      </w:r>
    </w:p>
    <w:p w:rsidR="00000000" w:rsidRDefault="006C1A5A">
      <w:pPr>
        <w:ind w:firstLine="426"/>
        <w:jc w:val="both"/>
      </w:pPr>
      <w:r>
        <w:t>7.7 Возвышение наружного рельса над внутренним рельсом в тонн</w:t>
      </w:r>
      <w:r>
        <w:t>елях следует предусматривать за счет поднятия наружного рельса на половину требуемой величины возвышения и опускания на ту же величину внутреннего рельса, а на наземных участках - за счет поднятия наружного рельса на полную величину требуемого возвышения.</w:t>
      </w:r>
    </w:p>
    <w:p w:rsidR="00000000" w:rsidRDefault="006C1A5A">
      <w:pPr>
        <w:ind w:firstLine="426"/>
        <w:jc w:val="both"/>
      </w:pPr>
      <w:r>
        <w:t>При расположении кривой частично в тоннеле и частично на наземном участке возвышение наружного рельса над внутренним рельсом следует устраивать так же, как на кривых, расположенных в тоннелях.</w:t>
      </w:r>
    </w:p>
    <w:p w:rsidR="00000000" w:rsidRDefault="006C1A5A">
      <w:pPr>
        <w:ind w:firstLine="426"/>
        <w:jc w:val="both"/>
      </w:pPr>
      <w:r>
        <w:t>Отвод возвышения наружного рельса следует предусматривать на протяжении переходной кривой, а при ее отсутствии - на круговой кривой и на прямом участке, примыкающем к круговой кривой.</w:t>
      </w:r>
    </w:p>
    <w:p w:rsidR="00000000" w:rsidRDefault="006C1A5A">
      <w:pPr>
        <w:ind w:firstLine="426"/>
        <w:jc w:val="both"/>
      </w:pPr>
      <w:r>
        <w:t xml:space="preserve">Уклон отвода возвышения наружного рельса принимается не более 2‰ на обе </w:t>
      </w:r>
      <w:r>
        <w:t>нити; для трудных условий допускается уклон 3‰.</w:t>
      </w:r>
    </w:p>
    <w:p w:rsidR="00000000" w:rsidRDefault="006C1A5A">
      <w:pPr>
        <w:ind w:firstLine="426"/>
        <w:jc w:val="both"/>
      </w:pPr>
      <w:r>
        <w:rPr>
          <w:b/>
          <w:bCs/>
        </w:rPr>
        <w:t> </w:t>
      </w:r>
    </w:p>
    <w:p w:rsidR="00000000" w:rsidRDefault="006C1A5A">
      <w:pPr>
        <w:jc w:val="center"/>
      </w:pPr>
      <w:r>
        <w:rPr>
          <w:rStyle w:val="s1"/>
        </w:rPr>
        <w:t>Таблица 3 - Наименьшие длины переходных кривых и возвышения наружного рельса</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807"/>
        <w:gridCol w:w="1325"/>
        <w:gridCol w:w="1221"/>
        <w:gridCol w:w="468"/>
        <w:gridCol w:w="468"/>
        <w:gridCol w:w="593"/>
        <w:gridCol w:w="867"/>
        <w:gridCol w:w="1385"/>
        <w:gridCol w:w="1281"/>
        <w:gridCol w:w="701"/>
        <w:gridCol w:w="888"/>
      </w:tblGrid>
      <w:tr w:rsidR="00000000">
        <w:trPr>
          <w:trHeight w:val="20"/>
        </w:trPr>
        <w:tc>
          <w:tcPr>
            <w:tcW w:w="2646" w:type="pct"/>
            <w:gridSpan w:val="6"/>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Главные пути</w:t>
            </w:r>
          </w:p>
        </w:tc>
        <w:tc>
          <w:tcPr>
            <w:tcW w:w="235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Соединительные пути</w:t>
            </w:r>
          </w:p>
        </w:tc>
      </w:tr>
      <w:tr w:rsidR="00000000">
        <w:trPr>
          <w:trHeight w:val="20"/>
        </w:trPr>
        <w:tc>
          <w:tcPr>
            <w:tcW w:w="479" w:type="pct"/>
            <w:vMerge w:val="restart"/>
            <w:tcBorders>
              <w:top w:val="nil"/>
              <w:left w:val="single" w:sz="8" w:space="0" w:color="auto"/>
              <w:bottom w:val="single" w:sz="8" w:space="0" w:color="auto"/>
              <w:right w:val="single" w:sz="8" w:space="0" w:color="auto"/>
            </w:tcBorders>
            <w:hideMark/>
          </w:tcPr>
          <w:p w:rsidR="00000000" w:rsidRDefault="006C1A5A">
            <w:pPr>
              <w:autoSpaceDE w:val="0"/>
              <w:autoSpaceDN w:val="0"/>
              <w:jc w:val="center"/>
            </w:pPr>
            <w:r>
              <w:t>Радиус кривой, м</w:t>
            </w:r>
          </w:p>
        </w:tc>
        <w:tc>
          <w:tcPr>
            <w:tcW w:w="712" w:type="pct"/>
            <w:vMerge w:val="restart"/>
            <w:tcBorders>
              <w:top w:val="nil"/>
              <w:left w:val="nil"/>
              <w:bottom w:val="single" w:sz="8" w:space="0" w:color="auto"/>
              <w:right w:val="single" w:sz="8" w:space="0" w:color="auto"/>
            </w:tcBorders>
            <w:hideMark/>
          </w:tcPr>
          <w:p w:rsidR="00000000" w:rsidRDefault="006C1A5A">
            <w:pPr>
              <w:autoSpaceDE w:val="0"/>
              <w:autoSpaceDN w:val="0"/>
              <w:jc w:val="center"/>
            </w:pPr>
            <w:r>
              <w:t>Возвышение наружного рельса, м</w:t>
            </w:r>
          </w:p>
        </w:tc>
        <w:tc>
          <w:tcPr>
            <w:tcW w:w="502" w:type="pct"/>
            <w:vMerge w:val="restart"/>
            <w:tcBorders>
              <w:top w:val="nil"/>
              <w:left w:val="nil"/>
              <w:bottom w:val="single" w:sz="8" w:space="0" w:color="auto"/>
              <w:right w:val="single" w:sz="8" w:space="0" w:color="auto"/>
            </w:tcBorders>
            <w:hideMark/>
          </w:tcPr>
          <w:p w:rsidR="00000000" w:rsidRDefault="006C1A5A">
            <w:pPr>
              <w:autoSpaceDE w:val="0"/>
              <w:autoSpaceDN w:val="0"/>
              <w:jc w:val="center"/>
            </w:pPr>
            <w:r>
              <w:t>Длина переходной кривой, м</w:t>
            </w:r>
          </w:p>
        </w:tc>
        <w:tc>
          <w:tcPr>
            <w:tcW w:w="953" w:type="pct"/>
            <w:gridSpan w:val="3"/>
            <w:tcBorders>
              <w:top w:val="nil"/>
              <w:left w:val="nil"/>
              <w:bottom w:val="single" w:sz="8" w:space="0" w:color="auto"/>
              <w:right w:val="single" w:sz="8" w:space="0" w:color="auto"/>
            </w:tcBorders>
            <w:hideMark/>
          </w:tcPr>
          <w:p w:rsidR="00000000" w:rsidRDefault="006C1A5A">
            <w:pPr>
              <w:autoSpaceDE w:val="0"/>
              <w:autoSpaceDN w:val="0"/>
              <w:jc w:val="center"/>
            </w:pPr>
            <w:r>
              <w:t>Скорость движения поездов, км/ч, при непогашенном ускорении, м/с</w:t>
            </w:r>
            <w:r>
              <w:rPr>
                <w:vertAlign w:val="superscript"/>
              </w:rPr>
              <w:t>2</w:t>
            </w:r>
          </w:p>
        </w:tc>
        <w:tc>
          <w:tcPr>
            <w:tcW w:w="47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Радиус кривой, м</w:t>
            </w:r>
          </w:p>
        </w:tc>
        <w:tc>
          <w:tcPr>
            <w:tcW w:w="71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Возвышение наружного рельса, м</w:t>
            </w:r>
          </w:p>
        </w:tc>
        <w:tc>
          <w:tcPr>
            <w:tcW w:w="5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Длина переходной кривой, м</w:t>
            </w:r>
          </w:p>
        </w:tc>
        <w:tc>
          <w:tcPr>
            <w:tcW w:w="6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Скорость движения поездов, км/ч, при непогашенном ускорении, м/с</w:t>
            </w:r>
            <w:r>
              <w:rPr>
                <w:vertAlign w:val="superscript"/>
              </w:rP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292" w:type="pct"/>
            <w:tcBorders>
              <w:top w:val="nil"/>
              <w:left w:val="nil"/>
              <w:bottom w:val="single" w:sz="8" w:space="0" w:color="auto"/>
              <w:right w:val="single" w:sz="8" w:space="0" w:color="auto"/>
            </w:tcBorders>
            <w:hideMark/>
          </w:tcPr>
          <w:p w:rsidR="00000000" w:rsidRDefault="006C1A5A">
            <w:pPr>
              <w:autoSpaceDE w:val="0"/>
              <w:autoSpaceDN w:val="0"/>
              <w:jc w:val="center"/>
            </w:pPr>
            <w:r>
              <w:t> -0,4</w:t>
            </w:r>
          </w:p>
        </w:tc>
        <w:tc>
          <w:tcPr>
            <w:tcW w:w="292" w:type="pct"/>
            <w:tcBorders>
              <w:top w:val="nil"/>
              <w:left w:val="nil"/>
              <w:bottom w:val="single" w:sz="8" w:space="0" w:color="auto"/>
              <w:right w:val="single" w:sz="8" w:space="0" w:color="auto"/>
            </w:tcBorders>
            <w:hideMark/>
          </w:tcPr>
          <w:p w:rsidR="00000000" w:rsidRDefault="006C1A5A">
            <w:pPr>
              <w:autoSpaceDE w:val="0"/>
              <w:autoSpaceDN w:val="0"/>
              <w:jc w:val="center"/>
            </w:pPr>
            <w:r>
              <w:t>0</w:t>
            </w:r>
          </w:p>
        </w:tc>
        <w:tc>
          <w:tcPr>
            <w:tcW w:w="370" w:type="pct"/>
            <w:tcBorders>
              <w:top w:val="nil"/>
              <w:left w:val="nil"/>
              <w:bottom w:val="single" w:sz="8" w:space="0" w:color="auto"/>
              <w:right w:val="single" w:sz="8" w:space="0" w:color="auto"/>
            </w:tcBorders>
            <w:hideMark/>
          </w:tcPr>
          <w:p w:rsidR="00000000" w:rsidRDefault="006C1A5A">
            <w:pPr>
              <w:jc w:val="center"/>
            </w:pPr>
            <w:r>
              <w:t>+0,4</w:t>
            </w:r>
          </w:p>
        </w:tc>
        <w:tc>
          <w:tcPr>
            <w:tcW w:w="0" w:type="auto"/>
            <w:vMerge/>
            <w:tcBorders>
              <w:top w:val="nil"/>
              <w:left w:val="nil"/>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125</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20-30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65</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20-40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20-50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55</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30-70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40-80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95</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50-80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r>
      <w:tr w:rsidR="00000000">
        <w:trPr>
          <w:trHeight w:val="20"/>
        </w:trPr>
        <w:tc>
          <w:tcPr>
            <w:tcW w:w="4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60-80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85</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175</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0-60</w:t>
            </w:r>
          </w:p>
        </w:tc>
        <w:tc>
          <w:tcPr>
            <w:tcW w:w="2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r>
              <w:t xml:space="preserve">1. Возвышение наружного рельса на главных путях предусматривается вне границ платформы станции. </w:t>
            </w:r>
          </w:p>
          <w:p w:rsidR="00000000" w:rsidRDefault="006C1A5A">
            <w:r>
              <w:t xml:space="preserve">2. Переходные кривые разбиваются по радиоидальной спирали. </w:t>
            </w:r>
          </w:p>
          <w:p w:rsidR="00000000" w:rsidRDefault="006C1A5A">
            <w:r>
              <w:t>3. На главных путях при возможности принимать большие значения переходных кривых.</w:t>
            </w:r>
          </w:p>
        </w:tc>
      </w:tr>
    </w:tbl>
    <w:p w:rsidR="00000000" w:rsidRDefault="006C1A5A">
      <w:pPr>
        <w:ind w:firstLine="426"/>
      </w:pPr>
      <w:r>
        <w:t> </w:t>
      </w:r>
    </w:p>
    <w:p w:rsidR="00000000" w:rsidRDefault="006C1A5A">
      <w:pPr>
        <w:ind w:firstLine="426"/>
      </w:pPr>
      <w:r>
        <w:t>7.8 Составные круговые кривые на главных путях допускается сопрягать без переходных кривых, если разность кривизны:</w:t>
      </w:r>
    </w:p>
    <w:p w:rsidR="00000000" w:rsidRDefault="006C1A5A">
      <w:pPr>
        <w:ind w:firstLine="426"/>
        <w:jc w:val="center"/>
      </w:pPr>
      <w:r>
        <w:rPr>
          <w:noProof/>
        </w:rPr>
        <w:drawing>
          <wp:inline distT="0" distB="0" distL="0" distR="0">
            <wp:extent cx="2876550" cy="447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2876550" cy="447675"/>
                    </a:xfrm>
                    <a:prstGeom prst="rect">
                      <a:avLst/>
                    </a:prstGeom>
                    <a:noFill/>
                    <a:ln>
                      <a:noFill/>
                    </a:ln>
                  </pic:spPr>
                </pic:pic>
              </a:graphicData>
            </a:graphic>
          </wp:inline>
        </w:drawing>
      </w:r>
    </w:p>
    <w:p w:rsidR="00000000" w:rsidRDefault="006C1A5A">
      <w:pPr>
        <w:ind w:firstLine="426"/>
        <w:jc w:val="center"/>
      </w:pPr>
      <w:r>
        <w:t> </w:t>
      </w:r>
    </w:p>
    <w:p w:rsidR="00000000" w:rsidRDefault="006C1A5A">
      <w:pPr>
        <w:ind w:firstLine="426"/>
        <w:jc w:val="both"/>
      </w:pPr>
      <w:r>
        <w:t xml:space="preserve">где </w:t>
      </w:r>
      <w:r>
        <w:rPr>
          <w:i/>
          <w:iCs/>
        </w:rPr>
        <w:t>R</w:t>
      </w:r>
      <w:r>
        <w:rPr>
          <w:i/>
          <w:iCs/>
          <w:vertAlign w:val="subscript"/>
        </w:rPr>
        <w:t xml:space="preserve">1 </w:t>
      </w:r>
      <w:r>
        <w:t xml:space="preserve">и </w:t>
      </w:r>
      <w:r>
        <w:rPr>
          <w:i/>
          <w:iCs/>
        </w:rPr>
        <w:t>R</w:t>
      </w:r>
      <w:r>
        <w:rPr>
          <w:i/>
          <w:iCs/>
          <w:vertAlign w:val="subscript"/>
        </w:rPr>
        <w:t>2</w:t>
      </w:r>
      <w:r>
        <w:rPr>
          <w:i/>
          <w:iCs/>
        </w:rPr>
        <w:t xml:space="preserve"> - </w:t>
      </w:r>
      <w:r>
        <w:t>радиусы первой и второй кривых.</w:t>
      </w:r>
    </w:p>
    <w:p w:rsidR="00000000" w:rsidRDefault="006C1A5A">
      <w:pPr>
        <w:ind w:firstLine="426"/>
        <w:jc w:val="both"/>
      </w:pPr>
      <w:r>
        <w:t>На соединительных путях прямые и кривые участки, а также со</w:t>
      </w:r>
      <w:r>
        <w:t>ставные круговые кривые допускается сопрягать без переходных кривых.</w:t>
      </w:r>
    </w:p>
    <w:p w:rsidR="00000000" w:rsidRDefault="006C1A5A">
      <w:pPr>
        <w:ind w:firstLine="426"/>
        <w:jc w:val="both"/>
      </w:pPr>
      <w:r>
        <w:t>Длина круговой кривой при отсутствии переходных кривых, круговой кривой между концами переходных кривых, а также участка круговой кривой с постоянной величиной возвышения наружного рельса</w:t>
      </w:r>
      <w:r>
        <w:t xml:space="preserve"> принимается не менее 15 м.</w:t>
      </w:r>
    </w:p>
    <w:p w:rsidR="00000000" w:rsidRDefault="006C1A5A">
      <w:pPr>
        <w:ind w:firstLine="426"/>
        <w:jc w:val="both"/>
      </w:pPr>
      <w:r>
        <w:t>7.9 Длину прямой вставки между начальными точками переходных кривых, а при их отсутствии между концом одной и началом другой круговой кривой следует принимать не менее:</w:t>
      </w:r>
    </w:p>
    <w:p w:rsidR="00000000" w:rsidRDefault="006C1A5A">
      <w:pPr>
        <w:ind w:firstLine="426"/>
        <w:jc w:val="both"/>
      </w:pPr>
      <w:r>
        <w:t>- на главных путях - 20 м;</w:t>
      </w:r>
    </w:p>
    <w:p w:rsidR="00000000" w:rsidRDefault="006C1A5A">
      <w:pPr>
        <w:ind w:firstLine="426"/>
        <w:jc w:val="both"/>
      </w:pPr>
      <w:r>
        <w:t>- на соединительных путях - 15 м</w:t>
      </w:r>
      <w:r>
        <w:t>;</w:t>
      </w:r>
    </w:p>
    <w:p w:rsidR="00000000" w:rsidRDefault="006C1A5A">
      <w:pPr>
        <w:ind w:firstLine="426"/>
        <w:jc w:val="both"/>
      </w:pPr>
      <w:r>
        <w:t>- на парковых путях - 3 м.</w:t>
      </w:r>
    </w:p>
    <w:p w:rsidR="00000000" w:rsidRDefault="006C1A5A">
      <w:pPr>
        <w:ind w:firstLine="426"/>
        <w:jc w:val="both"/>
      </w:pPr>
      <w:r>
        <w:t>На главных путях в трудных условиях длину прямой вставки допускается принимать не менее 15 м.</w:t>
      </w:r>
    </w:p>
    <w:p w:rsidR="00000000" w:rsidRDefault="006C1A5A">
      <w:pPr>
        <w:ind w:firstLine="426"/>
        <w:jc w:val="both"/>
      </w:pPr>
      <w:r>
        <w:t>7.10 Габариты приближения строений, оборудования и подвижного состава, а также расстояние между осями смежных путей на прямых и кривы</w:t>
      </w:r>
      <w:r>
        <w:t xml:space="preserve">х участках следует принимать по </w:t>
      </w:r>
      <w:hyperlink r:id="rId225" w:history="1">
        <w:r>
          <w:rPr>
            <w:rStyle w:val="a4"/>
            <w:color w:val="0000FF"/>
            <w:u w:val="single"/>
          </w:rPr>
          <w:t>ГОСТ 23961</w:t>
        </w:r>
      </w:hyperlink>
      <w:r>
        <w:t>.</w:t>
      </w:r>
    </w:p>
    <w:p w:rsidR="00000000" w:rsidRDefault="006C1A5A">
      <w:pPr>
        <w:ind w:firstLine="426"/>
        <w:jc w:val="both"/>
      </w:pPr>
      <w:r>
        <w:t>7.11 Стрелочные переводы следует размещать на прямых участках пути с уклоном не более 5‰, в трудных условиях допускается уклон до 10‰.</w:t>
      </w:r>
    </w:p>
    <w:p w:rsidR="00000000" w:rsidRDefault="006C1A5A">
      <w:pPr>
        <w:ind w:firstLine="426"/>
        <w:jc w:val="both"/>
      </w:pPr>
      <w:r>
        <w:t>Расстояние о</w:t>
      </w:r>
      <w:r>
        <w:t>т начальных точек круговых кривых в плане, а также от вертикальных кривых в профиле до центра стрелочного перевода принимается не менее 20 м. Расстояние от центра стрелочного перевода до платформы станции принимается не менее 25 м. Стрелочные переводы и пе</w:t>
      </w:r>
      <w:r>
        <w:t>рекрестные съезды не должны располагаться на стыках пролетных строений.</w:t>
      </w:r>
    </w:p>
    <w:p w:rsidR="00000000" w:rsidRDefault="006C1A5A">
      <w:pPr>
        <w:ind w:firstLine="426"/>
        <w:jc w:val="both"/>
      </w:pPr>
      <w:r>
        <w:t>7.12 Стрелочные переводы на главных путях и в тупиках, а также на парковых путях электродепо, соединяемых с путями железной дороги, должны иметь марку крестовины 1/9, а на остальных па</w:t>
      </w:r>
      <w:r>
        <w:t>рковых путях - 1/5.</w:t>
      </w:r>
    </w:p>
    <w:p w:rsidR="00000000" w:rsidRDefault="006C1A5A">
      <w:pPr>
        <w:ind w:firstLine="426"/>
        <w:jc w:val="both"/>
      </w:pPr>
      <w:r>
        <w:t>7.13 Продольный уклон тоннелей станций и перегонов, закрытых наземных участков линий, а также рельсовых путей метрополитена принимается не менее 3‰. В обоснованных случаях допускается располагать отдельные участки на горизонтальной площ</w:t>
      </w:r>
      <w:r>
        <w:t>адке. При этом продольный уклон дна водоотводного лотка принимается не менее 2‰.</w:t>
      </w:r>
    </w:p>
    <w:p w:rsidR="00000000" w:rsidRDefault="006C1A5A">
      <w:pPr>
        <w:ind w:firstLine="426"/>
        <w:jc w:val="both"/>
      </w:pPr>
      <w:r>
        <w:t>Продольный уклон участков линий и рельсовых путей на подземных, а также закрытых наземных участках принимается не более 40‰, а на открытых наземных участках - не более 35‰.</w:t>
      </w:r>
    </w:p>
    <w:p w:rsidR="00000000" w:rsidRDefault="006C1A5A">
      <w:pPr>
        <w:ind w:firstLine="426"/>
        <w:jc w:val="both"/>
      </w:pPr>
      <w:r>
        <w:t xml:space="preserve">В </w:t>
      </w:r>
      <w:r>
        <w:t>трудных условиях на подземных и закрытых наземных участках общей протяженностью не более 1500 м, которые могут быть разделены станцией или перегоном протяженностью до 500 м, допускается принимать продольный уклон не более 45‰ при отсутствии на этом участке</w:t>
      </w:r>
      <w:r>
        <w:t xml:space="preserve"> отвода возвышения наружного рельса и не более 43‰ - при его наличии. При необходимости на этих участках скорость движения поездов ограничивать с применением устройств АТДП.</w:t>
      </w:r>
    </w:p>
    <w:p w:rsidR="00000000" w:rsidRDefault="006C1A5A">
      <w:pPr>
        <w:ind w:firstLine="426"/>
        <w:jc w:val="both"/>
      </w:pPr>
      <w:r>
        <w:t>При общей длине участка с уклоном 45‰, равной 1500 м, прилегающие к его концам уча</w:t>
      </w:r>
      <w:r>
        <w:t>стки располагать на уклонах не более 20‰ и протяженностью не менее 1500 м каждый.</w:t>
      </w:r>
    </w:p>
    <w:p w:rsidR="00000000" w:rsidRDefault="006C1A5A">
      <w:pPr>
        <w:ind w:firstLine="426"/>
        <w:jc w:val="both"/>
      </w:pPr>
      <w:r>
        <w:t>7.14 Сопряжение двух элементов продольного профиля, направленных в разные стороны, с уклонами, превышающими 5‰, следует выполнять элементом профиля с уклоном не более 5‰.</w:t>
      </w:r>
    </w:p>
    <w:p w:rsidR="00000000" w:rsidRDefault="006C1A5A">
      <w:pPr>
        <w:ind w:firstLine="426"/>
        <w:jc w:val="both"/>
      </w:pPr>
      <w:r>
        <w:t>7.1</w:t>
      </w:r>
      <w:r>
        <w:t>5 Смежные прямолинейные элементы продольного профиля при алгебраической разности значений уклонов, равной или превышающей 2‰, следует сопрягать в вертикальной плоскости круговыми кривыми с радиусами: 3000 м - на главных путях у станций; 5000 м - на главных</w:t>
      </w:r>
      <w:r>
        <w:t xml:space="preserve"> путях перегонов; 1500 м - на путях соединительных веток и тупиков, парковых путях. Для трудных условий допускается уменьшать радиусы вертикальных кривых на главных путях: до 2000 м - у станций; до 3000 м - на перегонах.</w:t>
      </w:r>
    </w:p>
    <w:p w:rsidR="00000000" w:rsidRDefault="006C1A5A">
      <w:pPr>
        <w:ind w:firstLine="426"/>
        <w:jc w:val="both"/>
      </w:pPr>
      <w:r>
        <w:t>7.16 Длину элемента продольного про</w:t>
      </w:r>
      <w:r>
        <w:t>филя следует принимать не менее расчетной длины поезда на перспективу. Длина прямой вставки в элементе продольного профиля между смежными концами вертикальных кривых принимается, как правило, не менее 50 м.</w:t>
      </w:r>
    </w:p>
    <w:p w:rsidR="00000000" w:rsidRDefault="006C1A5A">
      <w:pPr>
        <w:ind w:firstLine="426"/>
        <w:jc w:val="both"/>
      </w:pPr>
      <w:r>
        <w:t>7.17 На станциях с путевым развитием для отстоя п</w:t>
      </w:r>
      <w:r>
        <w:t>одвижного состава следует предусматривать один или два станционных пути, а для оборота - два пути. На временно конечных станциях допускается предусматривать для оборота один путь.</w:t>
      </w:r>
    </w:p>
    <w:p w:rsidR="00000000" w:rsidRDefault="006C1A5A">
      <w:pPr>
        <w:ind w:firstLine="426"/>
        <w:jc w:val="both"/>
      </w:pPr>
      <w:r>
        <w:t xml:space="preserve">Пути, предназначаемые для отстоя и оборота составов, следует располагать на </w:t>
      </w:r>
      <w:r>
        <w:t>уклоне 3‰ с подъемом к станции.</w:t>
      </w:r>
    </w:p>
    <w:p w:rsidR="00000000" w:rsidRDefault="006C1A5A">
      <w:pPr>
        <w:ind w:firstLine="426"/>
        <w:jc w:val="both"/>
      </w:pPr>
      <w:r>
        <w:t>7.18 Длину станционного пути для отстоя в ночное время нескольких составов следует определять как сумму длин составов в перспективе и расстояний:</w:t>
      </w:r>
    </w:p>
    <w:p w:rsidR="00000000" w:rsidRDefault="006C1A5A">
      <w:pPr>
        <w:ind w:firstLine="426"/>
        <w:jc w:val="both"/>
      </w:pPr>
      <w:r>
        <w:t>- между составами - 5 м;</w:t>
      </w:r>
    </w:p>
    <w:p w:rsidR="00000000" w:rsidRDefault="006C1A5A">
      <w:pPr>
        <w:ind w:firstLine="426"/>
        <w:jc w:val="both"/>
      </w:pPr>
      <w:r>
        <w:t>- от состава до изолирующего стыка у тупикового упора</w:t>
      </w:r>
      <w:r>
        <w:t xml:space="preserve"> - 7 м;</w:t>
      </w:r>
    </w:p>
    <w:p w:rsidR="00000000" w:rsidRDefault="006C1A5A">
      <w:pPr>
        <w:ind w:firstLine="426"/>
        <w:jc w:val="both"/>
      </w:pPr>
      <w:r>
        <w:t>- от центра стрелочного перевода до первого состава в ночном отстое - 35 м.</w:t>
      </w:r>
    </w:p>
    <w:p w:rsidR="00000000" w:rsidRDefault="006C1A5A">
      <w:pPr>
        <w:ind w:firstLine="426"/>
        <w:jc w:val="both"/>
      </w:pPr>
      <w:r>
        <w:t>7.19 Полезная длина станционных путей для оборота подвижного состава, считая от стыка рамного рельса до изолирующего стыка у тупикового упора, принимается на 40 м больше ра</w:t>
      </w:r>
      <w:r>
        <w:t>счетной длины поезда на перспективу.</w:t>
      </w:r>
    </w:p>
    <w:p w:rsidR="00000000" w:rsidRDefault="006C1A5A">
      <w:pPr>
        <w:ind w:firstLine="426"/>
        <w:jc w:val="both"/>
      </w:pPr>
      <w:r>
        <w:t>7.20 Длина предохранительного станционного пути принимается не менее 135 м.</w:t>
      </w:r>
    </w:p>
    <w:p w:rsidR="00000000" w:rsidRDefault="006C1A5A">
      <w:pPr>
        <w:ind w:firstLine="426"/>
        <w:jc w:val="both"/>
      </w:pPr>
      <w:r>
        <w:t xml:space="preserve">7.21 Между однопутными тоннелями следует предусматривать соединения для прохода обслуживающего персонала и эвакуации пассажиров, выполняемые в соответствии с </w:t>
      </w:r>
      <w:hyperlink r:id="rId226" w:anchor="sub_id=190220" w:history="1">
        <w:r>
          <w:rPr>
            <w:rStyle w:val="a4"/>
            <w:color w:val="0000FF"/>
            <w:u w:val="single"/>
          </w:rPr>
          <w:t>п. 19.2.20</w:t>
        </w:r>
      </w:hyperlink>
      <w:r>
        <w:t>.</w:t>
      </w:r>
    </w:p>
    <w:p w:rsidR="00000000" w:rsidRDefault="006C1A5A">
      <w:pPr>
        <w:ind w:firstLine="426"/>
        <w:jc w:val="both"/>
      </w:pPr>
      <w:r>
        <w:t>7.</w:t>
      </w:r>
      <w:r>
        <w:t>22 В перегонных тоннелях внутренним диаметром 5,1 и 5,2 м со стороны, противоположной контактному рельсу, следует располагать пешеходную дорожку (банкетку) высотой 0,2 м от уровня головок рельсов. Пешеходную дорожку через каждые 300-350 м допускается преры</w:t>
      </w:r>
      <w:r>
        <w:t>вать на длину до 30 м для размещения покилометрового запаса рельсов и примыкания тоннельных сооружений.</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8. СТАНЦИИ, ВЕСТИБЮЛИ</w:t>
      </w:r>
    </w:p>
    <w:p w:rsidR="00000000" w:rsidRDefault="006C1A5A">
      <w:pPr>
        <w:ind w:firstLine="426"/>
        <w:jc w:val="center"/>
      </w:pPr>
      <w:r>
        <w:t> </w:t>
      </w:r>
    </w:p>
    <w:p w:rsidR="00000000" w:rsidRDefault="006C1A5A">
      <w:pPr>
        <w:ind w:firstLine="426"/>
        <w:jc w:val="both"/>
      </w:pPr>
      <w:r>
        <w:t>8.1 Станции следует располагать в плане на прямых участках пути, а в профиле, как правило, на возвышениях. В трудных условия</w:t>
      </w:r>
      <w:r>
        <w:t>х допускается размещение наземных станций и станций мелкого заложения в плане на кривых участках пути радиусом не менее 800 м.</w:t>
      </w:r>
    </w:p>
    <w:p w:rsidR="00000000" w:rsidRDefault="006C1A5A">
      <w:pPr>
        <w:ind w:firstLine="426"/>
        <w:jc w:val="both"/>
      </w:pPr>
      <w:r>
        <w:t>8.2 Станции следует располагать на односкатном продольном уклоне, равном 3‰; для трудных условий допускается уклон до 5‰ или расп</w:t>
      </w:r>
      <w:r>
        <w:t>оложение станции на горизонтальной площадке при условии обеспечения отвода воды. При этом продольный уклон дна водоотводного лотка должен быть не менее 2%.</w:t>
      </w:r>
    </w:p>
    <w:p w:rsidR="00000000" w:rsidRDefault="006C1A5A">
      <w:pPr>
        <w:ind w:firstLine="426"/>
        <w:jc w:val="both"/>
      </w:pPr>
      <w:r>
        <w:t>8.3 Пассажирские платформы станций могут быть островные, боковые или островные и боковые.</w:t>
      </w:r>
    </w:p>
    <w:p w:rsidR="00000000" w:rsidRDefault="006C1A5A">
      <w:pPr>
        <w:ind w:firstLine="426"/>
        <w:jc w:val="both"/>
      </w:pPr>
      <w:r>
        <w:t>Длину поса</w:t>
      </w:r>
      <w:r>
        <w:t>дочной части платформы следует принимать равной расчетной длине поезда на перспективу, увеличенной не менее чем: на 8 м. Платформы наземных станций по всей длине следует защищать от атмосферных осадков.</w:t>
      </w:r>
    </w:p>
    <w:p w:rsidR="00000000" w:rsidRDefault="006C1A5A">
      <w:pPr>
        <w:ind w:firstLine="426"/>
        <w:jc w:val="both"/>
      </w:pPr>
      <w:r>
        <w:t>8.4 Длину беспроемных частей платформенных участков с</w:t>
      </w:r>
      <w:r>
        <w:t>танций глубокого заложения следует определять расчетом в зависимости от величины максимальных пассажирских потоков на перспективу, но принимать не более 1/3 длины посадочной части платформы. При этом необходимо принимать, что освобождение пассажирами беспр</w:t>
      </w:r>
      <w:r>
        <w:t>оемных частей платформы должно осуществляться за время, соответствующее минимальному интервалу между поездами.</w:t>
      </w:r>
    </w:p>
    <w:p w:rsidR="00000000" w:rsidRDefault="006C1A5A">
      <w:pPr>
        <w:ind w:firstLine="426"/>
        <w:jc w:val="both"/>
      </w:pPr>
      <w:r>
        <w:t>8.5 При разработке объемно-планировочных решений следует предусматривать размещение помещений группами - в виде блоков: кассовых, служебных, быто</w:t>
      </w:r>
      <w:r>
        <w:t>вых и производственных помещений. Блоки следует отделять друг от друга и от пассажирских помещений на станциях противопожарными преградами.</w:t>
      </w:r>
    </w:p>
    <w:p w:rsidR="00000000" w:rsidRDefault="006C1A5A">
      <w:pPr>
        <w:ind w:firstLine="426"/>
        <w:jc w:val="both"/>
      </w:pPr>
      <w:r>
        <w:t>В помещениях с постоянным пребыванием персонала и в производственных помещениях управления движением поездов и связи</w:t>
      </w:r>
      <w:r>
        <w:t xml:space="preserve"> прокладка транзитных технологических коммуникаций (воздуховодов, трубопроводов, электрических кабелей) не допускается.</w:t>
      </w:r>
    </w:p>
    <w:p w:rsidR="00000000" w:rsidRDefault="006C1A5A">
      <w:pPr>
        <w:ind w:firstLine="426"/>
        <w:jc w:val="both"/>
      </w:pPr>
      <w:r>
        <w:t>Размеры станционных сооружений принимаются не менее приведенных в Таблице 4.</w:t>
      </w:r>
    </w:p>
    <w:p w:rsidR="00000000" w:rsidRDefault="006C1A5A">
      <w:pPr>
        <w:ind w:firstLine="426"/>
      </w:pPr>
      <w:r>
        <w:rPr>
          <w:b/>
          <w:bCs/>
        </w:rPr>
        <w:t> </w:t>
      </w:r>
    </w:p>
    <w:p w:rsidR="00000000" w:rsidRDefault="006C1A5A">
      <w:pPr>
        <w:jc w:val="center"/>
      </w:pPr>
      <w:r>
        <w:rPr>
          <w:rStyle w:val="s1"/>
        </w:rPr>
        <w:t>Таблица 4 - Параметры станционных сооружений</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7526"/>
        <w:gridCol w:w="1809"/>
      </w:tblGrid>
      <w:tr w:rsidR="00000000">
        <w:trPr>
          <w:trHeight w:val="20"/>
        </w:trPr>
        <w:tc>
          <w:tcPr>
            <w:tcW w:w="403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w:t>
            </w:r>
            <w:r>
              <w:t>ие показателей</w:t>
            </w:r>
          </w:p>
        </w:tc>
        <w:tc>
          <w:tcPr>
            <w:tcW w:w="9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Размер, не менее, м</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островной платформы станции мелкого заложения и наземной, а также односводчатой станции глубокого заложения</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островной платформы колонной станции глубокого заложения</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боковой платформы</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510"/>
        </w:trPr>
        <w:tc>
          <w:tcPr>
            <w:tcW w:w="403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Ширина платформы в беспроемной части пило</w:t>
            </w:r>
            <w:r>
              <w:t xml:space="preserve">нной станции глубокого заложения и расстояние от края платформы до пилона: </w:t>
            </w:r>
          </w:p>
        </w:tc>
        <w:tc>
          <w:tcPr>
            <w:tcW w:w="969" w:type="pct"/>
            <w:tcBorders>
              <w:top w:val="nil"/>
              <w:left w:val="nil"/>
              <w:bottom w:val="nil"/>
              <w:right w:val="single" w:sz="8" w:space="0" w:color="auto"/>
            </w:tcBorders>
            <w:tcMar>
              <w:top w:w="0" w:type="dxa"/>
              <w:left w:w="40" w:type="dxa"/>
              <w:bottom w:w="0" w:type="dxa"/>
              <w:right w:w="40" w:type="dxa"/>
            </w:tcMar>
            <w:hideMark/>
          </w:tcPr>
          <w:p w:rsidR="00000000" w:rsidRDefault="006C1A5A">
            <w:pPr>
              <w:numPr>
                <w:ilvl w:val="0"/>
                <w:numId w:val="1"/>
              </w:numPr>
              <w:autoSpaceDE w:val="0"/>
              <w:autoSpaceDN w:val="0"/>
              <w:jc w:val="center"/>
              <w:rPr>
                <w:rFonts w:eastAsia="Times New Roman"/>
              </w:rPr>
            </w:pPr>
            <w:r>
              <w:rPr>
                <w:rFonts w:eastAsia="Times New Roman"/>
              </w:rPr>
              <w:t> </w:t>
            </w:r>
          </w:p>
        </w:tc>
      </w:tr>
      <w:tr w:rsidR="00000000">
        <w:trPr>
          <w:trHeight w:val="92"/>
        </w:trPr>
        <w:tc>
          <w:tcPr>
            <w:tcW w:w="403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при железобетонной обделке </w:t>
            </w:r>
          </w:p>
        </w:tc>
        <w:tc>
          <w:tcPr>
            <w:tcW w:w="969"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2,9*</w:t>
            </w:r>
          </w:p>
        </w:tc>
      </w:tr>
      <w:tr w:rsidR="00000000">
        <w:trPr>
          <w:trHeight w:val="5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чугунной обделке</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от края платформы до плоскости колонны</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проходов между средним и боковыми залами станции</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прохода под лестничным маршем платформы при минимальной высоте 2 м</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лестницы между островной платформой и вестибюлем или промежуточным залом</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прохода в дверном проеме</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r>
              <w:t>,8</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открытой лестницы с ограждением между этажами и служебных, производственных и бытовых помещений</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коридоров</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проходов по оси движения пассажиров</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служебных, производственных и бытовых помещений</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Высота служебных и производственных помещений: </w:t>
            </w:r>
          </w:p>
          <w:p w:rsidR="00000000" w:rsidRDefault="006C1A5A">
            <w:r>
              <w:t xml:space="preserve">в наземном вестибюле </w:t>
            </w:r>
          </w:p>
          <w:p w:rsidR="00000000" w:rsidRDefault="006C1A5A">
            <w:r>
              <w:t xml:space="preserve">в подземном вестибюле </w:t>
            </w:r>
          </w:p>
          <w:p w:rsidR="00000000" w:rsidRDefault="006C1A5A">
            <w:r>
              <w:t xml:space="preserve">для размещения оборудования </w:t>
            </w:r>
          </w:p>
          <w:p w:rsidR="00000000" w:rsidRDefault="006C1A5A">
            <w:r>
              <w:t>для управления движением поездов и связи под платформой станции</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2,5** </w:t>
            </w:r>
          </w:p>
          <w:p w:rsidR="00000000" w:rsidRDefault="006C1A5A">
            <w:pPr>
              <w:jc w:val="center"/>
            </w:pPr>
            <w:r>
              <w:t xml:space="preserve">2,5** </w:t>
            </w:r>
          </w:p>
          <w:p w:rsidR="00000000" w:rsidRDefault="006C1A5A">
            <w:pPr>
              <w:jc w:val="center"/>
            </w:pPr>
            <w:r>
              <w:t xml:space="preserve">2,75** </w:t>
            </w:r>
          </w:p>
          <w:p w:rsidR="00000000" w:rsidRDefault="006C1A5A">
            <w:pPr>
              <w:autoSpaceDE w:val="0"/>
              <w:autoSpaceDN w:val="0"/>
              <w:jc w:val="center"/>
            </w:pPr>
            <w:r>
              <w:t>2,35**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коридоров</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4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прохода</w:t>
            </w:r>
            <w:r>
              <w:t xml:space="preserve"> при арочном очертании свода</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Размеры показаны до облицовки сооружений; * - указанный размер допускается уменьшать на 0,2 м на участке длиной до 25 м; ** - при обосновании указанный размер допускается уменьшать, но не более чем на 0,4 м.</w:t>
            </w:r>
          </w:p>
        </w:tc>
      </w:tr>
    </w:tbl>
    <w:p w:rsidR="00000000" w:rsidRDefault="006C1A5A">
      <w:pPr>
        <w:ind w:firstLine="426"/>
      </w:pPr>
      <w:r>
        <w:t> </w:t>
      </w:r>
    </w:p>
    <w:p w:rsidR="00000000" w:rsidRDefault="006C1A5A">
      <w:pPr>
        <w:ind w:firstLine="426"/>
        <w:jc w:val="both"/>
      </w:pPr>
      <w:r>
        <w:t>8.6 Ширину коридоров и лестниц на участках пути движения пассажиров следует определять в соответствии с требованиями, изложенными в 6.3, но не менее 2,5 м.</w:t>
      </w:r>
    </w:p>
    <w:p w:rsidR="00000000" w:rsidRDefault="006C1A5A">
      <w:pPr>
        <w:ind w:firstLine="426"/>
        <w:jc w:val="both"/>
      </w:pPr>
      <w:r>
        <w:t>В тех случаях, когда на станции мелкого заложения островная платформа соединяется с вестибюлем тольк</w:t>
      </w:r>
      <w:r>
        <w:t>о лестницей, ширина лестницы принимается не менее 6,5 м.</w:t>
      </w:r>
    </w:p>
    <w:p w:rsidR="00000000" w:rsidRDefault="006C1A5A">
      <w:pPr>
        <w:ind w:firstLine="426"/>
        <w:jc w:val="both"/>
      </w:pPr>
      <w:r>
        <w:t>8.7 Лестницы для движения пассажиров необходимо принимать с уклоном 1:3, в отдельных случаях с увеличением уклона, но не более 1:2,6.</w:t>
      </w:r>
    </w:p>
    <w:p w:rsidR="00000000" w:rsidRDefault="006C1A5A">
      <w:pPr>
        <w:ind w:firstLine="426"/>
        <w:jc w:val="both"/>
      </w:pPr>
      <w:r>
        <w:t>В лестницах проходов из среднего зала станции к пересадочному кор</w:t>
      </w:r>
      <w:r>
        <w:t>идору над путями и в других обоснованных случаях допускается уклон 1:2.</w:t>
      </w:r>
    </w:p>
    <w:p w:rsidR="00000000" w:rsidRDefault="006C1A5A">
      <w:pPr>
        <w:ind w:firstLine="426"/>
        <w:jc w:val="both"/>
      </w:pPr>
      <w:r>
        <w:t>8.8 Размеры ступеней лестниц для движения пассажиров на спуске (подъеме) в подуличные пешеходные переходы, примыкающие к подземным вестибюлям станций, внутри станций и вестибюлей, а та</w:t>
      </w:r>
      <w:r>
        <w:t>кже в переходах между станциями принимаются 36 см × 12 см. Допускается применение ступеней размерами 34 см × 13 см и 32 см × 14 см.</w:t>
      </w:r>
    </w:p>
    <w:p w:rsidR="00000000" w:rsidRDefault="006C1A5A">
      <w:pPr>
        <w:ind w:firstLine="426"/>
        <w:jc w:val="both"/>
      </w:pPr>
      <w:r>
        <w:t>8.9 Количество ступеней в одном лестничном марше или на перепаде уровней следует принимать не менее 3 и не более 16. В одном</w:t>
      </w:r>
      <w:r>
        <w:t>аршевых лестницах, а также в одном марше двух- и трехмаршевых лестниц в пределах первого уровня допускается не более 18 подъемов.</w:t>
      </w:r>
    </w:p>
    <w:p w:rsidR="00000000" w:rsidRDefault="006C1A5A">
      <w:pPr>
        <w:ind w:firstLine="426"/>
        <w:jc w:val="both"/>
      </w:pPr>
      <w:r>
        <w:t>Для ограждения лестничных маршей следует предусматривать перила с двойным заполнением или двойные поручни на ограждающих стена</w:t>
      </w:r>
      <w:r>
        <w:t>х высотой 0,7 м и 0,9 м.</w:t>
      </w:r>
    </w:p>
    <w:p w:rsidR="00000000" w:rsidRDefault="006C1A5A">
      <w:pPr>
        <w:ind w:firstLine="426"/>
        <w:jc w:val="both"/>
      </w:pPr>
      <w:r>
        <w:t>8.10 Эскалаторы на станциях и в пересадочных сооружениях следует предусматривать при высоте подъема свыше 5 м.</w:t>
      </w:r>
    </w:p>
    <w:p w:rsidR="00000000" w:rsidRDefault="006C1A5A">
      <w:pPr>
        <w:ind w:firstLine="426"/>
        <w:jc w:val="both"/>
      </w:pPr>
      <w:r>
        <w:t xml:space="preserve">Количество эскалаторов следует определять в соответствии с требованиями п.6.3, исходя из условий пропуска максимального </w:t>
      </w:r>
      <w:r>
        <w:t>пассажирского потока, ожидаемого в часы пик для периодов эксплуатации согласно п.4.5, и что один эскалатор в наклоне между вестибюлем и платформой станции или в пересадочном сооружении находится в ремонте.</w:t>
      </w:r>
    </w:p>
    <w:p w:rsidR="00000000" w:rsidRDefault="006C1A5A">
      <w:pPr>
        <w:ind w:firstLine="426"/>
        <w:jc w:val="both"/>
      </w:pPr>
      <w:r>
        <w:t xml:space="preserve">При этом на станции мелкого заложения, при высоте </w:t>
      </w:r>
      <w:r>
        <w:t xml:space="preserve">подъема до 10 м, допускается предусматривать два эскалатора в каждом вестибюле, располагая их рядом с лестницей. В пересадочном сооружении, не имеющем разделения пассажирских потоков по направлениям, количество эскалаторов следует принимать по расчету, но </w:t>
      </w:r>
      <w:r>
        <w:t>не менее четырех; при разделении потоков - по расчету, но не менее двух в каждом направлении.</w:t>
      </w:r>
    </w:p>
    <w:p w:rsidR="00000000" w:rsidRDefault="006C1A5A">
      <w:pPr>
        <w:ind w:firstLine="426"/>
        <w:jc w:val="both"/>
      </w:pPr>
      <w:r>
        <w:t>8.11 На станциях следует предусматривать лифты, подъемные платформы или пандусы для маломобильных групп населения.</w:t>
      </w:r>
    </w:p>
    <w:p w:rsidR="00000000" w:rsidRDefault="006C1A5A">
      <w:pPr>
        <w:ind w:firstLine="426"/>
        <w:jc w:val="both"/>
      </w:pPr>
      <w:r>
        <w:t>8.12 На пути следования маломобильных групп нас</w:t>
      </w:r>
      <w:r>
        <w:t>еления необходимо предусматривать возможность беспрепятственного прохода и проезда колясок, перила, двери шириной не менее 0,9 м, а также возможность вызова сопровождающего.</w:t>
      </w:r>
    </w:p>
    <w:p w:rsidR="00000000" w:rsidRDefault="006C1A5A">
      <w:pPr>
        <w:ind w:firstLine="426"/>
        <w:jc w:val="both"/>
      </w:pPr>
      <w:r>
        <w:t>8.13 В коридорах между станциями и в подземных переходах длиной 100 м и более необ</w:t>
      </w:r>
      <w:r>
        <w:t>ходимо предусматривать пассажирские конвейеры.</w:t>
      </w:r>
    </w:p>
    <w:p w:rsidR="00000000" w:rsidRDefault="006C1A5A">
      <w:pPr>
        <w:ind w:firstLine="426"/>
        <w:jc w:val="both"/>
      </w:pPr>
      <w:r>
        <w:t>8.14 Лифт на платформу станции при технической возможности следует предусматривать непосредственно с поверхности земли в наиболее доступном для маломобильных групп населения месте. При отсутствии такой возможн</w:t>
      </w:r>
      <w:r>
        <w:t>ости лифт на платформу станции мелкого заложения следует предусматривать с уровня кассового зала вестибюля, а на лестницах с каждой стороны пешеходного перехода, примыкающего к вестибюлю с лифтом, следует устанавливать подъемные платформы для маломобильных</w:t>
      </w:r>
      <w:r>
        <w:t xml:space="preserve"> групп населения либо предусматривать лифты с поверхности земли в уровень вестибюля.</w:t>
      </w:r>
    </w:p>
    <w:p w:rsidR="00000000" w:rsidRDefault="006C1A5A">
      <w:pPr>
        <w:ind w:firstLine="426"/>
        <w:jc w:val="both"/>
      </w:pPr>
      <w:r>
        <w:t>Над входом в лифт следует устраивать павильон или встраивать его в другие здания или сооружения.</w:t>
      </w:r>
    </w:p>
    <w:p w:rsidR="00000000" w:rsidRDefault="006C1A5A">
      <w:pPr>
        <w:ind w:firstLine="426"/>
        <w:jc w:val="both"/>
      </w:pPr>
      <w:r>
        <w:t xml:space="preserve">8.15 Лифты не следует учитывать при проектировании путей эвакуации. Шахты </w:t>
      </w:r>
      <w:r>
        <w:t>пассажирских лифтов, проектируемых на станциях, допускается выполнять в металлическом каркасе с ограждающими конструкциями из многослойного стекла и других негорючих материалов с ненормируемым пределом огнестойкости.</w:t>
      </w:r>
    </w:p>
    <w:p w:rsidR="00000000" w:rsidRDefault="006C1A5A">
      <w:pPr>
        <w:ind w:firstLine="426"/>
        <w:jc w:val="both"/>
      </w:pPr>
      <w:r>
        <w:t>8.16 Вестибюли станций следует проектир</w:t>
      </w:r>
      <w:r>
        <w:t>овать, как правило, подземными. Допускается предусматривать наземные вестибюли, встроенные в здания или отдельно стоящие. Выходы (входы) из подземных вестибюлей следует предусматривать в подуличные пешеходные переходы или здания.</w:t>
      </w:r>
    </w:p>
    <w:p w:rsidR="00000000" w:rsidRDefault="006C1A5A">
      <w:pPr>
        <w:ind w:firstLine="426"/>
        <w:jc w:val="both"/>
      </w:pPr>
      <w:r>
        <w:t>Каждая станция в пересадоч</w:t>
      </w:r>
      <w:r>
        <w:t>ном узле между линиями должна иметь отдельный вестибюль. При обеспечении независимой раздельной работы станций пересадочного узла во время пожара может предусматриваться общий вестибюль для двух станций.</w:t>
      </w:r>
    </w:p>
    <w:p w:rsidR="00000000" w:rsidRDefault="006C1A5A">
      <w:pPr>
        <w:ind w:firstLine="426"/>
        <w:jc w:val="both"/>
      </w:pPr>
      <w:r>
        <w:t>8.17 Станции, как правило, следует проектировать с д</w:t>
      </w:r>
      <w:r>
        <w:t>вумя вестибюлями, располагаемыми в разных концах платформы. Допускается проектировать станции с одним вестибюлем, предусматривая дополнительно аварийный выход.</w:t>
      </w:r>
    </w:p>
    <w:p w:rsidR="00000000" w:rsidRDefault="006C1A5A">
      <w:pPr>
        <w:ind w:firstLine="426"/>
        <w:jc w:val="both"/>
      </w:pPr>
      <w:r>
        <w:t>8.18 Над лестничными сходами в подземные пешеходные переходы рекомендуется размещать павильоны со съемными дверями или навесы.</w:t>
      </w:r>
    </w:p>
    <w:p w:rsidR="00000000" w:rsidRDefault="006C1A5A">
      <w:pPr>
        <w:ind w:firstLine="426"/>
        <w:jc w:val="both"/>
      </w:pPr>
      <w:r>
        <w:t>На входах в вестибюли следует предусматривать тамбуры с двумя рядами дверей, а на входах в павильоны - один ряд дверей.</w:t>
      </w:r>
    </w:p>
    <w:p w:rsidR="00000000" w:rsidRDefault="006C1A5A">
      <w:pPr>
        <w:ind w:firstLine="426"/>
        <w:jc w:val="both"/>
      </w:pPr>
      <w:r>
        <w:t xml:space="preserve">В случае </w:t>
      </w:r>
      <w:r>
        <w:t>если подземный коридор, ведущий к вестибюлю, является подуличным пешеходным переходом, на одном из лестничных сходов с каждой стороны улицы следует выполнять сход (пандус) шириной 1,2 м для спуска и подъема колясок и тележек.</w:t>
      </w:r>
    </w:p>
    <w:p w:rsidR="00000000" w:rsidRDefault="006C1A5A">
      <w:pPr>
        <w:ind w:firstLine="426"/>
        <w:jc w:val="both"/>
      </w:pPr>
      <w:r>
        <w:t>Пандус следует отделять от лес</w:t>
      </w:r>
      <w:r>
        <w:t>тничного марша предохранительным ограждением с двумя поручнями, расположенными на высоте 0,7 м и 0,9 м. Ширину лестничного спуска на пандусе следует принимать не менее 0,36 м.</w:t>
      </w:r>
    </w:p>
    <w:p w:rsidR="00000000" w:rsidRDefault="006C1A5A">
      <w:pPr>
        <w:ind w:firstLine="426"/>
        <w:jc w:val="both"/>
      </w:pPr>
      <w:r>
        <w:t>В целях обеспечения безопасности входа в подземные пешеходные переходы следует п</w:t>
      </w:r>
      <w:r>
        <w:t>редусматривать барьеры, разделяющие лестничные сходы на участки шириной не более 3 м.</w:t>
      </w:r>
    </w:p>
    <w:p w:rsidR="00000000" w:rsidRDefault="006C1A5A">
      <w:pPr>
        <w:ind w:firstLine="426"/>
        <w:jc w:val="both"/>
      </w:pPr>
      <w:r>
        <w:t>8.19 Перед входом (выходом) в наземный или сходом в подземный вестибюль должна быть обогреваемая площадка высотой от 10 см до 15 см от максимальной отметки вертикальной п</w:t>
      </w:r>
      <w:r>
        <w:t>ланировки тротуара. В местах, подверженных затоплению при дождях или авариях водопровода, высоту площадки следует определять расчетом. Между площадкой и тротуаром необходимо предусматривать пандус для колясок и тележек.</w:t>
      </w:r>
    </w:p>
    <w:p w:rsidR="00000000" w:rsidRDefault="006C1A5A">
      <w:pPr>
        <w:ind w:firstLine="426"/>
        <w:jc w:val="both"/>
      </w:pPr>
      <w:r>
        <w:t>8.20 В кассовом зале вестибюля станц</w:t>
      </w:r>
      <w:r>
        <w:t>ии следует размещать:</w:t>
      </w:r>
    </w:p>
    <w:p w:rsidR="00000000" w:rsidRDefault="006C1A5A">
      <w:pPr>
        <w:ind w:firstLine="426"/>
        <w:jc w:val="both"/>
      </w:pPr>
      <w:r>
        <w:t>- автоматические контрольные пункты на входах и выходах;</w:t>
      </w:r>
    </w:p>
    <w:p w:rsidR="00000000" w:rsidRDefault="006C1A5A">
      <w:pPr>
        <w:ind w:firstLine="426"/>
        <w:jc w:val="both"/>
      </w:pPr>
      <w:r>
        <w:t>- маршрутную схему линий метрополитена, правила пользования метрополитеном, телефонные аппараты связи с дежурным по станции (посту централизации);</w:t>
      </w:r>
    </w:p>
    <w:p w:rsidR="00000000" w:rsidRDefault="006C1A5A">
      <w:pPr>
        <w:ind w:firstLine="426"/>
        <w:jc w:val="both"/>
      </w:pPr>
      <w:r>
        <w:t>- кабину контролера, оборудова</w:t>
      </w:r>
      <w:r>
        <w:t>нную устройствами контроля за работой автоматических пропускных пунктов, средствами связи, громкоговорящего оповещения и электроотопления;</w:t>
      </w:r>
    </w:p>
    <w:p w:rsidR="00000000" w:rsidRDefault="006C1A5A">
      <w:pPr>
        <w:ind w:firstLine="426"/>
        <w:jc w:val="both"/>
      </w:pPr>
      <w:r>
        <w:t>- электрочасы с минутным отсчетом времени;</w:t>
      </w:r>
    </w:p>
    <w:p w:rsidR="00000000" w:rsidRDefault="006C1A5A">
      <w:pPr>
        <w:ind w:firstLine="426"/>
        <w:jc w:val="both"/>
      </w:pPr>
      <w:r>
        <w:t>- барьеры у эскалаторов и лестниц для направления пассажиров;</w:t>
      </w:r>
    </w:p>
    <w:p w:rsidR="00000000" w:rsidRDefault="006C1A5A">
      <w:pPr>
        <w:ind w:firstLine="426"/>
        <w:jc w:val="both"/>
      </w:pPr>
      <w:r>
        <w:t>- элементы в</w:t>
      </w:r>
      <w:r>
        <w:t>изуальной информации пассажиров;</w:t>
      </w:r>
    </w:p>
    <w:p w:rsidR="00000000" w:rsidRDefault="006C1A5A">
      <w:pPr>
        <w:ind w:firstLine="426"/>
        <w:jc w:val="both"/>
      </w:pPr>
      <w:r>
        <w:t>- громкоговорители, телекамеры;</w:t>
      </w:r>
    </w:p>
    <w:p w:rsidR="00000000" w:rsidRDefault="006C1A5A">
      <w:pPr>
        <w:ind w:firstLine="426"/>
        <w:jc w:val="both"/>
      </w:pPr>
      <w:r>
        <w:t>- шкафы с пожарными и поливочными кранами;</w:t>
      </w:r>
    </w:p>
    <w:p w:rsidR="00000000" w:rsidRDefault="006C1A5A">
      <w:pPr>
        <w:ind w:firstLine="426"/>
        <w:jc w:val="both"/>
      </w:pPr>
      <w:r>
        <w:t>- шкафы с оборудованием телеметрической системы контроля параметров воздуха.</w:t>
      </w:r>
    </w:p>
    <w:p w:rsidR="00000000" w:rsidRDefault="006C1A5A">
      <w:pPr>
        <w:ind w:firstLine="426"/>
        <w:jc w:val="both"/>
      </w:pPr>
      <w:r>
        <w:t>8.21 В уровне платформы станции следует размещать:</w:t>
      </w:r>
    </w:p>
    <w:p w:rsidR="00000000" w:rsidRDefault="006C1A5A">
      <w:pPr>
        <w:ind w:firstLine="426"/>
        <w:jc w:val="both"/>
      </w:pPr>
      <w:r>
        <w:t>- телекамеры, громко</w:t>
      </w:r>
      <w:r>
        <w:t>говорители, телефонные аппараты оперативной и тоннельной связи;</w:t>
      </w:r>
    </w:p>
    <w:p w:rsidR="00000000" w:rsidRDefault="006C1A5A">
      <w:pPr>
        <w:ind w:firstLine="426"/>
        <w:jc w:val="both"/>
      </w:pPr>
      <w:r>
        <w:t>- устройства экстренной связи; зеркала заднего вида;</w:t>
      </w:r>
    </w:p>
    <w:p w:rsidR="00000000" w:rsidRDefault="006C1A5A">
      <w:pPr>
        <w:ind w:firstLine="426"/>
        <w:jc w:val="both"/>
      </w:pPr>
      <w:r>
        <w:t>- мониторы обзора хвоста поезда у головной кабины управления;</w:t>
      </w:r>
    </w:p>
    <w:p w:rsidR="00000000" w:rsidRDefault="006C1A5A">
      <w:pPr>
        <w:ind w:firstLine="426"/>
        <w:jc w:val="both"/>
      </w:pPr>
      <w:r>
        <w:t>- сходные устройства на каждый путь в концах платформы;</w:t>
      </w:r>
    </w:p>
    <w:p w:rsidR="00000000" w:rsidRDefault="006C1A5A">
      <w:pPr>
        <w:ind w:firstLine="426"/>
        <w:jc w:val="both"/>
      </w:pPr>
      <w:r>
        <w:t>- взрывозащитные каме</w:t>
      </w:r>
      <w:r>
        <w:t>ры;</w:t>
      </w:r>
    </w:p>
    <w:p w:rsidR="00000000" w:rsidRDefault="006C1A5A">
      <w:pPr>
        <w:ind w:firstLine="426"/>
        <w:jc w:val="both"/>
      </w:pPr>
      <w:r>
        <w:t>- скамьи для отдыха пассажиров;</w:t>
      </w:r>
    </w:p>
    <w:p w:rsidR="00000000" w:rsidRDefault="006C1A5A">
      <w:pPr>
        <w:ind w:firstLine="426"/>
        <w:jc w:val="both"/>
      </w:pPr>
      <w:r>
        <w:t>- элементы визуальной информации пассажиров;</w:t>
      </w:r>
    </w:p>
    <w:p w:rsidR="00000000" w:rsidRDefault="006C1A5A">
      <w:pPr>
        <w:ind w:firstLine="426"/>
        <w:jc w:val="both"/>
      </w:pPr>
      <w:r>
        <w:t>- шкафы с пожарными и поливочными кранами;</w:t>
      </w:r>
    </w:p>
    <w:p w:rsidR="00000000" w:rsidRDefault="006C1A5A">
      <w:pPr>
        <w:ind w:firstLine="426"/>
        <w:jc w:val="both"/>
      </w:pPr>
      <w:r>
        <w:t>- ограждающие барьеры в торцах платформы у дверей входа в перегонные тоннели или блок служебных помещений.</w:t>
      </w:r>
    </w:p>
    <w:p w:rsidR="00000000" w:rsidRDefault="006C1A5A">
      <w:pPr>
        <w:ind w:firstLine="426"/>
        <w:jc w:val="both"/>
      </w:pPr>
      <w:r>
        <w:t>8.22 Скамьи для отдыха, р</w:t>
      </w:r>
      <w:r>
        <w:t>азмещаемые на платформе, не должны препятствовать движению пассажиров. На станциях глубокого заложения скамьи следует размещать, как правило, в беспроемных частях платформ. На односводчатых станциях скамьи рекомендуется размещать по оси платформы через 25-</w:t>
      </w:r>
      <w:r>
        <w:t>30 м и совмещать их с конструкциями для установки элементов визуальной информации пассажиров и звуковых колонок громкоговорящего оповещения.</w:t>
      </w:r>
    </w:p>
    <w:p w:rsidR="00000000" w:rsidRDefault="006C1A5A">
      <w:pPr>
        <w:ind w:firstLine="426"/>
        <w:jc w:val="both"/>
      </w:pPr>
      <w:r>
        <w:t>8.23 Служебные мостики в торцах платформы станции должны иметь ширину прохода на уровне 1,5 м от пола не менее 0,75</w:t>
      </w:r>
      <w:r>
        <w:t xml:space="preserve"> м и ограждение на всю длину высотой не менее 1,1 м.</w:t>
      </w:r>
    </w:p>
    <w:p w:rsidR="00000000" w:rsidRDefault="006C1A5A">
      <w:pPr>
        <w:ind w:firstLine="426"/>
        <w:jc w:val="both"/>
      </w:pPr>
      <w:r>
        <w:t>Открывание двери на мостик следует предусматривать в сторону платформы станции.</w:t>
      </w:r>
    </w:p>
    <w:p w:rsidR="00000000" w:rsidRDefault="006C1A5A">
      <w:pPr>
        <w:ind w:firstLine="426"/>
        <w:jc w:val="both"/>
      </w:pPr>
      <w:r>
        <w:t>Для спуска с мостика или с платформы станции в тоннель следует предусматривать лестницу из негорючих материалов с ограждением высотой 1,0 м.</w:t>
      </w:r>
    </w:p>
    <w:p w:rsidR="00000000" w:rsidRDefault="006C1A5A">
      <w:pPr>
        <w:ind w:firstLine="426"/>
        <w:jc w:val="both"/>
      </w:pPr>
      <w:r>
        <w:t>Ширину марша лестницы при входе на мостик или платформу следует принимать не менее 0,7 м, уклон - не более 1:1, шир</w:t>
      </w:r>
      <w:r>
        <w:t>ину проступи - не менее 25 см, высоту ступени - не более 22 см.</w:t>
      </w:r>
    </w:p>
    <w:p w:rsidR="00000000" w:rsidRDefault="006C1A5A">
      <w:pPr>
        <w:ind w:firstLine="426"/>
        <w:jc w:val="both"/>
      </w:pPr>
      <w:r>
        <w:t>8.24 Места для хранения и подзарядки поломоечных машин, подъемного оборудования, лестниц и вышек в уровнях кассовых залов и платформ следует предусматривать вне пределов пассажирских помещений</w:t>
      </w:r>
      <w:r>
        <w:t>.</w:t>
      </w:r>
    </w:p>
    <w:p w:rsidR="00000000" w:rsidRDefault="006C1A5A">
      <w:pPr>
        <w:ind w:firstLine="426"/>
        <w:jc w:val="both"/>
      </w:pPr>
      <w:r>
        <w:t>8.25 Для монтажа крупногабаритного оборудования эскалаторов следует предусматривать монтажный проем с размерами, соответствующими техническому заданию монтажной организации.</w:t>
      </w:r>
    </w:p>
    <w:p w:rsidR="00000000" w:rsidRDefault="006C1A5A">
      <w:pPr>
        <w:ind w:firstLine="426"/>
        <w:jc w:val="both"/>
      </w:pPr>
      <w:r>
        <w:t>Для подъема (спуска) мелкого оборудования в перекрытии над машинным помещением э</w:t>
      </w:r>
      <w:r>
        <w:t>скалаторов следует предусматривать люк размерами 1,5 м × 2,0 м.</w:t>
      </w:r>
    </w:p>
    <w:p w:rsidR="00000000" w:rsidRDefault="006C1A5A">
      <w:pPr>
        <w:ind w:firstLine="426"/>
        <w:jc w:val="both"/>
      </w:pPr>
      <w:r>
        <w:t>8.26 В нижней части эскалаторного тоннеля и в одном из проходов между конструкциями эскалаторов для присоединения пневматического инструмента допускается укладывать стальную трубу диаметром 50</w:t>
      </w:r>
      <w:r>
        <w:t xml:space="preserve"> мм с патрубками и вентилями для отбора сжатого воздуха, располагаемыми по наклону через каждые 25 м, и с одним патрубком и вентилем - в машинном помещении эскалаторов. Трубу следует выводить на поверхность земли для присоединения к ней передвижного компре</w:t>
      </w:r>
      <w:r>
        <w:t>ссора.</w:t>
      </w:r>
    </w:p>
    <w:p w:rsidR="00000000" w:rsidRDefault="006C1A5A">
      <w:pPr>
        <w:ind w:firstLine="426"/>
        <w:jc w:val="both"/>
      </w:pPr>
      <w:r>
        <w:t>8.27 Проектные решения интерьеров станций должны соответствовать определенной тематике. Каждая станция должна отличаться от других индивидуальным архитектурным обликом за счет создания разнообразия отделки в цвете и типе облицовочных материалов, в ф</w:t>
      </w:r>
      <w:r>
        <w:t>орме колонн, пилонов, потолка (свода) и в системах освещения.</w:t>
      </w:r>
    </w:p>
    <w:p w:rsidR="00000000" w:rsidRDefault="006C1A5A">
      <w:pPr>
        <w:ind w:firstLine="426"/>
        <w:jc w:val="both"/>
      </w:pPr>
      <w:r>
        <w:t>8.28 Для отделки помещений для пассажиров следует применять экономичные, долговечные, легко очищаемые в эксплуатационных условиях материалы, обеспечивающие снижение уровней шума и вибрации, а та</w:t>
      </w:r>
      <w:r>
        <w:t xml:space="preserve">кже соблюдение требований, изложенных в </w:t>
      </w:r>
      <w:hyperlink r:id="rId227" w:anchor="sub_id=1900" w:history="1">
        <w:r>
          <w:rPr>
            <w:rStyle w:val="a4"/>
            <w:color w:val="0000FF"/>
            <w:u w:val="single"/>
          </w:rPr>
          <w:t>разделе 19</w:t>
        </w:r>
      </w:hyperlink>
      <w:r>
        <w:t>.</w:t>
      </w:r>
    </w:p>
    <w:p w:rsidR="00000000" w:rsidRDefault="006C1A5A">
      <w:pPr>
        <w:ind w:firstLine="426"/>
        <w:jc w:val="both"/>
      </w:pPr>
      <w:r>
        <w:t>8.29 При расположении сооружений станции в обводненных грунтах декоративную облицовку следует устанавливать на относе от н</w:t>
      </w:r>
      <w:r>
        <w:t>есущих строительных конструкций.</w:t>
      </w:r>
    </w:p>
    <w:p w:rsidR="00000000" w:rsidRDefault="006C1A5A">
      <w:pPr>
        <w:ind w:firstLine="426"/>
        <w:jc w:val="both"/>
      </w:pPr>
      <w:r>
        <w:t>В пассажирских помещениях и в помещениях с постоянным пребыванием эксплуатационного персонала станций глубокого заложения, при необходимости, следует предусматривать водоотводящие зонты.</w:t>
      </w:r>
    </w:p>
    <w:p w:rsidR="00000000" w:rsidRDefault="006C1A5A">
      <w:pPr>
        <w:ind w:firstLine="426"/>
        <w:jc w:val="both"/>
      </w:pPr>
      <w:r>
        <w:t>В производственных помещениях станци</w:t>
      </w:r>
      <w:r>
        <w:t>й мелкого и глубокого заложения, предназначенных для размещения электрооборудования, аппаратуры управления движением поездов и связи, при необходимости, предусматривать, в зависимости от их расположения, водоотводящие зонты или металлоизоляцию над этими по</w:t>
      </w:r>
      <w:r>
        <w:t>мещениями.</w:t>
      </w:r>
    </w:p>
    <w:p w:rsidR="00000000" w:rsidRDefault="006C1A5A">
      <w:pPr>
        <w:ind w:firstLine="426"/>
        <w:jc w:val="both"/>
      </w:pPr>
      <w:r>
        <w:t>От зонтов и из-за пространства между стенами и конструкциями декоративной облицовки помещений, выполняемыми на относе, следует предусматривать отвод воды в общую водоотводящую сеть.</w:t>
      </w:r>
    </w:p>
    <w:p w:rsidR="00000000" w:rsidRDefault="006C1A5A">
      <w:pPr>
        <w:ind w:firstLine="426"/>
        <w:jc w:val="both"/>
      </w:pPr>
      <w:r>
        <w:t>Следует обеспечивать естественное проветривание пространства ме</w:t>
      </w:r>
      <w:r>
        <w:t>жду несущей конструкцией и зонтом.</w:t>
      </w:r>
    </w:p>
    <w:p w:rsidR="00000000" w:rsidRDefault="006C1A5A">
      <w:pPr>
        <w:ind w:firstLine="426"/>
        <w:jc w:val="both"/>
      </w:pPr>
      <w:r>
        <w:t xml:space="preserve">8.30 Отделку служебных, производственных и бытовых помещений следует назначать с учетом требований технической эстетики и гигиены по цветовому их оформлению, а также с соблюдением требований, изложенных в </w:t>
      </w:r>
      <w:hyperlink r:id="rId228" w:anchor="sub_id=1900" w:history="1">
        <w:r>
          <w:rPr>
            <w:rStyle w:val="a4"/>
            <w:color w:val="0000FF"/>
            <w:u w:val="single"/>
          </w:rPr>
          <w:t>разделе 19</w:t>
        </w:r>
      </w:hyperlink>
      <w:r>
        <w:t>.</w:t>
      </w:r>
    </w:p>
    <w:p w:rsidR="00000000" w:rsidRDefault="006C1A5A">
      <w:pPr>
        <w:ind w:firstLine="426"/>
        <w:jc w:val="both"/>
      </w:pPr>
      <w:r>
        <w:t xml:space="preserve">8.31 Для отделки потолков и стен помещений станций - дежурных по станции и посту централизации, медицинского пункта, пункта смены машинистов, кассового блока - следует применять </w:t>
      </w:r>
      <w:r>
        <w:t xml:space="preserve">звукопоглощающие материалы с учетом требований, изложенных в </w:t>
      </w:r>
      <w:hyperlink r:id="rId229" w:anchor="sub_id=1900" w:history="1">
        <w:r>
          <w:rPr>
            <w:rStyle w:val="a4"/>
            <w:color w:val="0000FF"/>
            <w:u w:val="single"/>
          </w:rPr>
          <w:t>разделе 19</w:t>
        </w:r>
      </w:hyperlink>
      <w:r>
        <w:t xml:space="preserve">. Уровни звукового давления в указанных помещениях не должны превышать уровней, установленных </w:t>
      </w:r>
      <w:hyperlink r:id="rId230" w:history="1">
        <w:r>
          <w:rPr>
            <w:rStyle w:val="a4"/>
            <w:color w:val="0000FF"/>
            <w:u w:val="single"/>
          </w:rPr>
          <w:t>ГОСТ 12.1.003</w:t>
        </w:r>
      </w:hyperlink>
      <w:r>
        <w:t>.</w:t>
      </w:r>
    </w:p>
    <w:p w:rsidR="00000000" w:rsidRDefault="006C1A5A">
      <w:pPr>
        <w:ind w:firstLine="426"/>
        <w:jc w:val="both"/>
      </w:pPr>
      <w:r>
        <w:t>8.32 Покрытие полов в пассажирских помещениях следует предусматривать полированными плитами, на площадках и ступенях лестниц, в подземных пешеходных переходах - шлифованными плитами из г</w:t>
      </w:r>
      <w:r>
        <w:t>орных пород или искусственных материалов.</w:t>
      </w:r>
    </w:p>
    <w:p w:rsidR="00000000" w:rsidRDefault="006C1A5A">
      <w:pPr>
        <w:ind w:firstLine="426"/>
        <w:jc w:val="both"/>
      </w:pPr>
      <w:r>
        <w:t>Поверхность площадок и ступеней лестниц должна иметь шероховатую структуру, препятствующую скольжению.</w:t>
      </w:r>
    </w:p>
    <w:p w:rsidR="00000000" w:rsidRDefault="006C1A5A">
      <w:pPr>
        <w:ind w:firstLine="426"/>
        <w:jc w:val="both"/>
      </w:pPr>
      <w:r>
        <w:t>Полы должны легко очищаться при механизированной уборке и иметь уклон в сторону лотков для приема воды.</w:t>
      </w:r>
    </w:p>
    <w:p w:rsidR="00000000" w:rsidRDefault="006C1A5A">
      <w:pPr>
        <w:ind w:firstLine="426"/>
        <w:jc w:val="both"/>
      </w:pPr>
      <w:r>
        <w:t>8.33 Пр</w:t>
      </w:r>
      <w:r>
        <w:t xml:space="preserve">именяемые для облицовки полов в пассажирских помещениях материалы должны соответствовать требованиям </w:t>
      </w:r>
      <w:hyperlink r:id="rId231" w:history="1">
        <w:r>
          <w:rPr>
            <w:rStyle w:val="a4"/>
            <w:color w:val="0000FF"/>
            <w:u w:val="single"/>
          </w:rPr>
          <w:t>ГОСТ 9479</w:t>
        </w:r>
      </w:hyperlink>
      <w:r>
        <w:t xml:space="preserve"> и </w:t>
      </w:r>
      <w:hyperlink r:id="rId232" w:history="1">
        <w:r>
          <w:rPr>
            <w:rStyle w:val="a4"/>
            <w:color w:val="0000FF"/>
            <w:u w:val="single"/>
          </w:rPr>
          <w:t>ГОСТ 9480</w:t>
        </w:r>
      </w:hyperlink>
      <w:r>
        <w:t>, им</w:t>
      </w:r>
      <w:r>
        <w:t>еть предел прочности на сжатие не менее 60 МПа и по истираемости - не более 0,5 г/см</w:t>
      </w:r>
      <w:r>
        <w:rPr>
          <w:vertAlign w:val="superscript"/>
        </w:rPr>
        <w:t>2</w:t>
      </w:r>
      <w:r>
        <w:t>.</w:t>
      </w:r>
    </w:p>
    <w:p w:rsidR="00000000" w:rsidRDefault="006C1A5A">
      <w:pPr>
        <w:ind w:firstLine="426"/>
        <w:jc w:val="both"/>
      </w:pPr>
      <w:r>
        <w:t>8.34 Покрытие участка платформ шириной 60 см от края предусматривать кованым под мелкую бучарду гранитом. На расстоянии 60 см от края платформы следует укладывать полосу</w:t>
      </w:r>
      <w:r>
        <w:t xml:space="preserve"> из материала контрастного цвета шириной 10 см, на расстоянии 120 см - полосу гранита с шероховатой поверхностью со снятыми фасками, выступающую на 5 мм из плоскости пола для обеспечения ориентации на платформе слабовидящих и слепых пассажиров.</w:t>
      </w:r>
    </w:p>
    <w:p w:rsidR="00000000" w:rsidRDefault="006C1A5A">
      <w:pPr>
        <w:ind w:firstLine="426"/>
        <w:jc w:val="both"/>
      </w:pPr>
      <w:r>
        <w:t>8.35 Полы в</w:t>
      </w:r>
      <w:r>
        <w:t xml:space="preserve"> служебных, производственных, бытовых помещениях и коридорах станций необходимо предусматривать из негорючих материалов с высокой степенью сопротивляемости истиранию и низким уровнем водопоглощения (например, из керамических, наливных и других материалов).</w:t>
      </w:r>
    </w:p>
    <w:p w:rsidR="00000000" w:rsidRDefault="006C1A5A">
      <w:pPr>
        <w:ind w:firstLine="426"/>
        <w:jc w:val="both"/>
      </w:pPr>
      <w:r>
        <w:t>8.36 Уровень пола в помещениях с аппаратурой управления движением поездов и связи принимается на 5-10 мм выше уровня пола в коридоре (проходе).</w:t>
      </w:r>
    </w:p>
    <w:p w:rsidR="00000000" w:rsidRDefault="006C1A5A">
      <w:pPr>
        <w:ind w:firstLine="426"/>
        <w:jc w:val="both"/>
      </w:pPr>
      <w:r>
        <w:t>8.37 Полы во всех производственных помещениях должны выдерживать нагрузку с учетом нагрузки от устанавливаемого</w:t>
      </w:r>
      <w:r>
        <w:t xml:space="preserve"> в них оборудования.</w:t>
      </w:r>
    </w:p>
    <w:p w:rsidR="00000000" w:rsidRDefault="006C1A5A">
      <w:pPr>
        <w:ind w:firstLine="426"/>
        <w:jc w:val="both"/>
      </w:pPr>
      <w:r>
        <w:t xml:space="preserve">8.38 Во всех помещениях (кроме душевых и санузлов) следует применять однотипные (как правило) двери с минимальными шириной в свету 0,8 м и высотой в свету 1.95 м. Размеры дверей в производственных помещениях следует определять, исходя </w:t>
      </w:r>
      <w:r>
        <w:t xml:space="preserve">из условий транспортирования размещаемого в них оборудования. Двери помещений следует оборудовать замками и открывать согласно требованиям </w:t>
      </w:r>
      <w:hyperlink r:id="rId233" w:anchor="sub_id=190218" w:history="1">
        <w:r>
          <w:rPr>
            <w:rStyle w:val="a4"/>
            <w:color w:val="0000FF"/>
            <w:u w:val="single"/>
          </w:rPr>
          <w:t>п. 19.2.18</w:t>
        </w:r>
      </w:hyperlink>
      <w:r>
        <w:t>.</w:t>
      </w:r>
    </w:p>
    <w:p w:rsidR="00000000" w:rsidRDefault="006C1A5A">
      <w:pPr>
        <w:ind w:firstLine="426"/>
        <w:jc w:val="both"/>
      </w:pPr>
      <w:r>
        <w:t>Двери помещений, нахо</w:t>
      </w:r>
      <w:r>
        <w:t>дящиеся на пути эвакуации пассажиров, не должны препятствовать движению эвакуационного потока. Двери, находящиеся па путях эвакуации персонала из блоков служебных, производственных и бытовых помещений, должны открываться по ходу движения эвакуационного пот</w:t>
      </w:r>
      <w:r>
        <w:t>ока.</w:t>
      </w:r>
    </w:p>
    <w:p w:rsidR="00000000" w:rsidRDefault="006C1A5A">
      <w:pPr>
        <w:ind w:firstLine="426"/>
        <w:jc w:val="both"/>
      </w:pPr>
      <w:r>
        <w:t>Двери на путях движения пассажиров должны быть однопольными открывающимися в обе стороны, прозрачными, из ударопрочного материала, высотой не менее 2,2 м и шириной не менее 0,8 м. Нижнюю часть дверей следует защищать противоударной полосой шириной 0,3</w:t>
      </w:r>
      <w:r>
        <w:t xml:space="preserve"> м. На поверхность прозрачных дверей рекомендуется наносить контрастную маркировку, низ которой следует располагать на уровне 1,5 м от пола. Устройства для самозакрывания таких дверей должны эффективно гасить колебания дверного полотна.</w:t>
      </w:r>
    </w:p>
    <w:p w:rsidR="00000000" w:rsidRDefault="006C1A5A">
      <w:pPr>
        <w:ind w:firstLine="426"/>
        <w:jc w:val="both"/>
      </w:pPr>
      <w:r>
        <w:t>Двери вестибюлей, в</w:t>
      </w:r>
      <w:r>
        <w:t>едущие наружу, должны иметь приспособления для фиксации их в открытом положении. При необходимости устройства тамбура расстояние между рядами дверей принимается не менее 2,5 м.</w:t>
      </w:r>
    </w:p>
    <w:p w:rsidR="00000000" w:rsidRDefault="006C1A5A">
      <w:pPr>
        <w:ind w:firstLine="426"/>
        <w:jc w:val="both"/>
      </w:pPr>
      <w:r>
        <w:t>8.39 Станции и подходы к ним следует оборудовать системой визуальной информации пассажиров, состоящей из указателей и символов, а также электронных табло с изменяемой информацией. Технические средства управления электронными табло следует размещать в помещ</w:t>
      </w:r>
      <w:r>
        <w:t>ениях дежурных по станциям и постам централизации.</w:t>
      </w:r>
    </w:p>
    <w:p w:rsidR="00000000" w:rsidRDefault="006C1A5A">
      <w:pPr>
        <w:ind w:firstLine="426"/>
        <w:jc w:val="both"/>
      </w:pPr>
      <w:r>
        <w:t>У входных лестниц в подуличные пешеходные переходы, примыкающие к подземным вестибюлям станций, на павильонах над лестничными сходами и на наземных вестибюлях следует устанавливать светящийся символ метроп</w:t>
      </w:r>
      <w:r>
        <w:t>олитена (букву «М»), а на порталах над лестничными сходами в пешеходные переходы - текст названия станции.</w:t>
      </w:r>
    </w:p>
    <w:p w:rsidR="00000000" w:rsidRDefault="006C1A5A">
      <w:pPr>
        <w:ind w:firstLine="426"/>
        <w:jc w:val="both"/>
      </w:pPr>
      <w:r>
        <w:t>Информационные указатели следует размещать также: перед входом (выходом) в подземный вестибюль из пешеходного перехода (с платформы станции), в вести</w:t>
      </w:r>
      <w:r>
        <w:t>бюле - в начале и конце лестниц, предэскалаторных зон; на платформе станции - в среднем зале и переходах между станциями.</w:t>
      </w:r>
    </w:p>
    <w:p w:rsidR="00000000" w:rsidRDefault="006C1A5A">
      <w:pPr>
        <w:ind w:firstLine="426"/>
        <w:jc w:val="both"/>
      </w:pPr>
      <w:r>
        <w:t>На путевой стене платформенной части станции следует размещать не менее двух маршрутных схем линии с указанием пересадок на станции др</w:t>
      </w:r>
      <w:r>
        <w:t>угих линий.</w:t>
      </w:r>
    </w:p>
    <w:p w:rsidR="00000000" w:rsidRDefault="006C1A5A">
      <w:pPr>
        <w:ind w:firstLine="426"/>
        <w:jc w:val="both"/>
      </w:pPr>
      <w:r>
        <w:t>Размеры и формы знаков на элементах визуальной формы информации должны обеспечивать наглядность, доходчивость и читаемость надписей пассажирами.</w:t>
      </w:r>
    </w:p>
    <w:p w:rsidR="00000000" w:rsidRDefault="006C1A5A">
      <w:pPr>
        <w:ind w:firstLine="426"/>
        <w:jc w:val="both"/>
      </w:pPr>
      <w:r>
        <w:t>8.40 На станциях глубокого заложения и, по возможности, на станциях мелкого заложения следует преду</w:t>
      </w:r>
      <w:r>
        <w:t>сматривать обходные кабельные тоннели, рассчитанные на прокладку основного потока кабелей. Эти тоннели следует соединять с притоннельными сооружениями и перегонными тоннелями.</w:t>
      </w:r>
    </w:p>
    <w:p w:rsidR="00000000" w:rsidRDefault="006C1A5A">
      <w:pPr>
        <w:ind w:firstLine="426"/>
        <w:jc w:val="both"/>
      </w:pPr>
      <w:r>
        <w:t>8.41 В стволах кабельных и вентиляционных тоннелей следует размещать металлическ</w:t>
      </w:r>
      <w:r>
        <w:t>ие лестницы с площадками, располагаемыми по высоте ствола не более чем через 3 м.</w:t>
      </w:r>
    </w:p>
    <w:p w:rsidR="00000000" w:rsidRDefault="006C1A5A">
      <w:pPr>
        <w:ind w:firstLine="426"/>
        <w:jc w:val="both"/>
      </w:pPr>
      <w:r>
        <w:t>8.42 В составе пешеходных переходов по отдельному заданию на проектирование допускается предусматривать размещение торговых зон, павильонов, киосков и других аналогичных объе</w:t>
      </w:r>
      <w:r>
        <w:t xml:space="preserve">ктов попутного обслуживания пассажиров при условии соблюдения требований </w:t>
      </w:r>
      <w:hyperlink r:id="rId234" w:anchor="sub_id=603" w:history="1">
        <w:r>
          <w:rPr>
            <w:rStyle w:val="a4"/>
            <w:color w:val="0000FF"/>
            <w:u w:val="single"/>
          </w:rPr>
          <w:t>6.3</w:t>
        </w:r>
      </w:hyperlink>
      <w:r>
        <w:t xml:space="preserve">, </w:t>
      </w:r>
      <w:hyperlink r:id="rId235" w:anchor="sub_id=1400" w:history="1">
        <w:r>
          <w:rPr>
            <w:rStyle w:val="a4"/>
            <w:color w:val="0000FF"/>
            <w:u w:val="single"/>
          </w:rPr>
          <w:t>разделов 14</w:t>
        </w:r>
      </w:hyperlink>
      <w:r>
        <w:t xml:space="preserve"> и </w:t>
      </w:r>
      <w:hyperlink r:id="rId236" w:anchor="sub_id=1900" w:history="1">
        <w:r>
          <w:rPr>
            <w:rStyle w:val="a4"/>
            <w:color w:val="0000FF"/>
            <w:u w:val="single"/>
          </w:rPr>
          <w:t>19</w:t>
        </w:r>
      </w:hyperlink>
      <w:r>
        <w:t>.</w:t>
      </w:r>
    </w:p>
    <w:p w:rsidR="00000000" w:rsidRDefault="006C1A5A">
      <w:pPr>
        <w:ind w:firstLine="426"/>
        <w:jc w:val="both"/>
      </w:pPr>
      <w:r>
        <w:t xml:space="preserve">8.43 На станциях, в пересадочных сооружениях, в пешеходных переходах и павильонах над лестничными сходами следует предусматривать места для размещения рекламы, которая должна соответствовать требованиям </w:t>
      </w:r>
      <w:hyperlink r:id="rId237" w:anchor="sub_id=1900" w:history="1">
        <w:r>
          <w:rPr>
            <w:rStyle w:val="a4"/>
            <w:color w:val="0000FF"/>
            <w:u w:val="single"/>
          </w:rPr>
          <w:t>раздела 19</w:t>
        </w:r>
      </w:hyperlink>
      <w:r>
        <w:t xml:space="preserve"> и не мешать восприятию элементов визуальной системы информации и ориентации пассажиров.</w:t>
      </w:r>
    </w:p>
    <w:p w:rsidR="00000000" w:rsidRDefault="006C1A5A">
      <w:pPr>
        <w:ind w:firstLine="426"/>
        <w:jc w:val="both"/>
      </w:pPr>
      <w:r>
        <w:t>8.44 На станциях метрополитена предусматривать обходные кабельные тоннели, рассчитанные на прокладку основного потока кабелей. Э</w:t>
      </w:r>
      <w:r>
        <w:t>ти тоннели необходимо соединять с пристанционными сооружениями и перегонными тоннелями.</w:t>
      </w:r>
    </w:p>
    <w:p w:rsidR="00000000" w:rsidRDefault="006C1A5A">
      <w:pPr>
        <w:ind w:firstLine="426"/>
        <w:jc w:val="both"/>
      </w:pPr>
      <w:r>
        <w:t xml:space="preserve">8.45 Обходные кабельные тоннели в местах соединения с пристанционными сооружениями и перегонными тоннелями должны иметь противопожарные перегородки и двери с пределами </w:t>
      </w:r>
      <w:r>
        <w:t xml:space="preserve">огнестойкости согласно </w:t>
      </w:r>
      <w:hyperlink r:id="rId238" w:anchor="sub_id=1900" w:history="1">
        <w:r>
          <w:rPr>
            <w:rStyle w:val="a4"/>
            <w:color w:val="0000FF"/>
            <w:u w:val="single"/>
          </w:rPr>
          <w:t>разделу 19</w:t>
        </w:r>
      </w:hyperlink>
      <w:r>
        <w:t>.</w:t>
      </w:r>
    </w:p>
    <w:p w:rsidR="00000000" w:rsidRDefault="006C1A5A">
      <w:pPr>
        <w:ind w:firstLine="426"/>
        <w:jc w:val="both"/>
      </w:pPr>
      <w:r>
        <w:t>В обходных кабельных тоннелях следует устанавливать противопожарные перегородки, исходя из условия, что длина секции, выделяемая перегородк</w:t>
      </w:r>
      <w:r>
        <w:t>ами, принимается не более 150 м.</w:t>
      </w:r>
    </w:p>
    <w:p w:rsidR="00000000" w:rsidRDefault="006C1A5A">
      <w:pPr>
        <w:ind w:firstLine="426"/>
        <w:jc w:val="both"/>
      </w:pPr>
      <w:r>
        <w:rPr>
          <w:b/>
          <w:bCs/>
        </w:rPr>
        <w:t> </w:t>
      </w:r>
    </w:p>
    <w:p w:rsidR="00000000" w:rsidRDefault="006C1A5A">
      <w:pPr>
        <w:ind w:firstLine="426"/>
      </w:pPr>
      <w:r>
        <w:rPr>
          <w:b/>
          <w:bCs/>
        </w:rPr>
        <w:t> </w:t>
      </w:r>
    </w:p>
    <w:p w:rsidR="00000000" w:rsidRDefault="006C1A5A">
      <w:pPr>
        <w:jc w:val="center"/>
      </w:pPr>
      <w:r>
        <w:rPr>
          <w:rStyle w:val="s1"/>
        </w:rPr>
        <w:t xml:space="preserve">9. ПЕРЕГОННЫЕ И СОЕДИНИТЕЛЬНЫЕ ТОННЕЛИ, </w:t>
      </w:r>
      <w:r>
        <w:rPr>
          <w:b/>
          <w:bCs/>
        </w:rPr>
        <w:br/>
      </w:r>
      <w:r>
        <w:rPr>
          <w:rStyle w:val="s1"/>
        </w:rPr>
        <w:t>ПРИТОННЕЛЬНЫЕ СООРУЖЕНИЯ</w:t>
      </w:r>
    </w:p>
    <w:p w:rsidR="00000000" w:rsidRDefault="006C1A5A">
      <w:pPr>
        <w:ind w:firstLine="426"/>
      </w:pPr>
      <w:r>
        <w:t> </w:t>
      </w:r>
    </w:p>
    <w:p w:rsidR="00000000" w:rsidRDefault="006C1A5A">
      <w:pPr>
        <w:ind w:firstLine="426"/>
        <w:jc w:val="both"/>
      </w:pPr>
      <w:r>
        <w:t xml:space="preserve">9.1 Перегонные и соединительные тоннели должны иметь внутренние размеры, обеспечивающие пропуск поездов в соответствии с требованиями </w:t>
      </w:r>
      <w:hyperlink r:id="rId239" w:history="1">
        <w:r>
          <w:rPr>
            <w:rStyle w:val="a4"/>
            <w:color w:val="0000FF"/>
            <w:u w:val="single"/>
          </w:rPr>
          <w:t>ГОСТ 23961</w:t>
        </w:r>
      </w:hyperlink>
      <w:r>
        <w:t>, а также размещение в них путевых устройств, служебных мостиков, оборудования, светильников, кабельных коммуникаций и др.</w:t>
      </w:r>
    </w:p>
    <w:p w:rsidR="00000000" w:rsidRDefault="006C1A5A">
      <w:pPr>
        <w:ind w:firstLine="426"/>
        <w:jc w:val="both"/>
      </w:pPr>
      <w:r>
        <w:t>9.2 Тоннели в зависимости от глубины заложения, инженерно-геологических усл</w:t>
      </w:r>
      <w:r>
        <w:t>овий, типа принятых конструкций обделки и способов сооружения могут приниматься однопутными либо двухпутными, кругового, подковообразного или прямоугольного очертания.</w:t>
      </w:r>
    </w:p>
    <w:p w:rsidR="00000000" w:rsidRDefault="006C1A5A">
      <w:pPr>
        <w:ind w:firstLine="426"/>
        <w:jc w:val="both"/>
      </w:pPr>
      <w:r>
        <w:t>9.3 Однопутные или двухпутные тоннели прямоугольного очертания рекомендуется применять п</w:t>
      </w:r>
      <w:r>
        <w:t>ри открытом способе работ, однопутные тоннели кругового очертания - при закрытом способе. В устойчивых грунтах возможно применение тоннелей подковообразного очертания.</w:t>
      </w:r>
    </w:p>
    <w:p w:rsidR="00000000" w:rsidRDefault="006C1A5A">
      <w:pPr>
        <w:ind w:firstLine="426"/>
        <w:jc w:val="both"/>
      </w:pPr>
      <w:r>
        <w:t>Двухпутные тоннели, как правило, должны иметь разделительную перегородку между путями.</w:t>
      </w:r>
    </w:p>
    <w:p w:rsidR="00000000" w:rsidRDefault="006C1A5A">
      <w:pPr>
        <w:ind w:firstLine="426"/>
        <w:jc w:val="both"/>
      </w:pPr>
      <w:r>
        <w:t>9</w:t>
      </w:r>
      <w:r>
        <w:t>.4 В местах прохода в перегонные тоннели у лестниц для спуска с платформ станций и служебных мостиков, у входа в вентиляционные и соединительные сбойки, притоннельные сооружения, а также в случаях, когда маршрут движения эксплуатационного персонала пересек</w:t>
      </w:r>
      <w:r>
        <w:t xml:space="preserve">ает контактный рельс, через него следует устраивать специально оборудованные переходы в соответствии с </w:t>
      </w:r>
      <w:hyperlink r:id="rId240" w:anchor="sub_id=190221" w:history="1">
        <w:r>
          <w:rPr>
            <w:rStyle w:val="a4"/>
            <w:color w:val="0000FF"/>
            <w:u w:val="single"/>
          </w:rPr>
          <w:t>19.2.21</w:t>
        </w:r>
      </w:hyperlink>
      <w:r>
        <w:t>.</w:t>
      </w:r>
    </w:p>
    <w:p w:rsidR="00000000" w:rsidRDefault="006C1A5A">
      <w:pPr>
        <w:ind w:firstLine="426"/>
        <w:jc w:val="both"/>
      </w:pPr>
      <w:r>
        <w:t>9.5 При расположении перекрытия тоннелей выше глубины промер</w:t>
      </w:r>
      <w:r>
        <w:t>зания в зимний период следует предусматривать его теплоизоляцию с защитой от увлажнения и механических повреждений. На припортальных участках, где в наиболее холодный месяц года температура внутреннего воздуха будет ниже 0°С, теплоизоляцию допускается не п</w:t>
      </w:r>
      <w:r>
        <w:t xml:space="preserve">редусматривать. Материал и толщину изоляции необходимо принимать по расчету. Порталы тоннелей, выходящих па поверхность земли, следует оборудовать воздушными или воздушно-тепловыми завесами в соответствии с </w:t>
      </w:r>
      <w:hyperlink r:id="rId241" w:anchor="sub_id=140111" w:history="1">
        <w:r>
          <w:rPr>
            <w:rStyle w:val="a4"/>
            <w:color w:val="0000FF"/>
            <w:u w:val="single"/>
          </w:rPr>
          <w:t>14.1.11</w:t>
        </w:r>
      </w:hyperlink>
      <w:r>
        <w:t>.</w:t>
      </w:r>
    </w:p>
    <w:p w:rsidR="00000000" w:rsidRDefault="006C1A5A">
      <w:pPr>
        <w:ind w:firstLine="426"/>
        <w:jc w:val="both"/>
      </w:pPr>
      <w:r>
        <w:t>9.6 Узлы сопряжения обделок притоннельных сооружений и тоннелей с чугунной тюбинговой обделкой следует предусматривать, как правило, с применением металлической гидроизоляции толщиной не менее 10 мм.</w:t>
      </w:r>
    </w:p>
    <w:p w:rsidR="00000000" w:rsidRDefault="006C1A5A">
      <w:pPr>
        <w:ind w:firstLine="426"/>
        <w:jc w:val="both"/>
      </w:pPr>
      <w:r>
        <w:t>9.7 Конструк</w:t>
      </w:r>
      <w:r>
        <w:t>ция дверей в притоннельные сооружения, их запирающих и фиксирующих устройств должна быть устойчивой при воздействии на них длительных знакопеременных ветровых нагрузок; эти двери должны иметь уплотнение в притворах. Открывание дверей следует предусматриват</w:t>
      </w:r>
      <w:r>
        <w:t>ь, по возможности, внутрь помещений.</w:t>
      </w:r>
    </w:p>
    <w:p w:rsidR="00000000" w:rsidRDefault="006C1A5A">
      <w:pPr>
        <w:ind w:firstLine="426"/>
        <w:jc w:val="both"/>
      </w:pPr>
      <w:r>
        <w:t>9.8 В тоннелях должны размещаться сигнальные знаки.</w:t>
      </w:r>
    </w:p>
    <w:p w:rsidR="00000000" w:rsidRDefault="006C1A5A">
      <w:pPr>
        <w:ind w:firstLine="426"/>
        <w:jc w:val="both"/>
      </w:pPr>
      <w:r>
        <w:t>9.9 На открытых наземных участках линий следует предусматривать освещение и сплошное ограждение высотой не менее 2,5 м.</w:t>
      </w:r>
    </w:p>
    <w:p w:rsidR="00000000" w:rsidRDefault="006C1A5A">
      <w:pPr>
        <w:ind w:firstLine="426"/>
        <w:jc w:val="both"/>
      </w:pPr>
      <w:r>
        <w:t>9.10 Ограждающие конструкции объектов городской</w:t>
      </w:r>
      <w:r>
        <w:t xml:space="preserve"> инфраструктуры и примыкающие к ним конструкции метрополитена рекомендуется проектировать и сооружать одновременно, внутренние конструкции и инженерное оборудование - в соответствии с установленными сроками ввода их в эксплуатацию.</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 xml:space="preserve">10. ДОСТУПНОСТЬ МЕТРОПОЛИТЕНА ДЛЯ ИНВАЛИДОВ </w:t>
      </w:r>
      <w:r>
        <w:rPr>
          <w:b/>
          <w:bCs/>
        </w:rPr>
        <w:br/>
      </w:r>
      <w:r>
        <w:rPr>
          <w:rStyle w:val="s1"/>
        </w:rPr>
        <w:t>И МАЛОМОБИЛЬНЫХ ГРУПП НАСЕЛЕНИЯ</w:t>
      </w:r>
    </w:p>
    <w:p w:rsidR="00000000" w:rsidRDefault="006C1A5A">
      <w:pPr>
        <w:ind w:firstLine="426"/>
      </w:pPr>
      <w:r>
        <w:rPr>
          <w:b/>
          <w:bCs/>
        </w:rPr>
        <w:t> </w:t>
      </w:r>
    </w:p>
    <w:p w:rsidR="00000000" w:rsidRDefault="006C1A5A">
      <w:pPr>
        <w:ind w:firstLine="426"/>
        <w:jc w:val="both"/>
      </w:pPr>
      <w:r>
        <w:rPr>
          <w:b/>
          <w:bCs/>
        </w:rPr>
        <w:t>10.1 Общие положения</w:t>
      </w:r>
    </w:p>
    <w:p w:rsidR="00000000" w:rsidRDefault="006C1A5A">
      <w:pPr>
        <w:ind w:firstLine="426"/>
        <w:jc w:val="both"/>
      </w:pPr>
      <w:r>
        <w:t xml:space="preserve">10.1.1 При новом проектировании и реконструкции объектов метрополитена следует предусматривать для инвалидов и граждан других маломобильных групп населения </w:t>
      </w:r>
      <w:r>
        <w:t xml:space="preserve">(МГН) технические средства беспрепятственного передвижения в пассажирских зонах в соответствии с требованиями </w:t>
      </w:r>
      <w:hyperlink r:id="rId242" w:history="1">
        <w:r>
          <w:rPr>
            <w:rStyle w:val="a4"/>
            <w:color w:val="0000FF"/>
            <w:u w:val="single"/>
          </w:rPr>
          <w:t>СН РК 3.06-01</w:t>
        </w:r>
      </w:hyperlink>
      <w:r>
        <w:t xml:space="preserve">, </w:t>
      </w:r>
      <w:hyperlink r:id="rId243" w:history="1">
        <w:r>
          <w:rPr>
            <w:rStyle w:val="a4"/>
            <w:color w:val="0000FF"/>
            <w:u w:val="single"/>
          </w:rPr>
          <w:t>С</w:t>
        </w:r>
        <w:r>
          <w:rPr>
            <w:rStyle w:val="a4"/>
            <w:color w:val="0000FF"/>
            <w:u w:val="single"/>
          </w:rPr>
          <w:t>П РК 3.06-101</w:t>
        </w:r>
      </w:hyperlink>
      <w:r>
        <w:t>.</w:t>
      </w:r>
    </w:p>
    <w:p w:rsidR="00000000" w:rsidRDefault="006C1A5A">
      <w:pPr>
        <w:ind w:firstLine="426"/>
        <w:jc w:val="both"/>
      </w:pPr>
      <w:r>
        <w:t>10.1.2 Система средств информационной поддержки обеспечивается на всех путях движения, доступных для МГН на все время эксплуатации. В системе визуальной информации пассажиров следует предусматривать указатели и символы, а также электронное т</w:t>
      </w:r>
      <w:r>
        <w:t>абло с изменяемой информацией.</w:t>
      </w:r>
    </w:p>
    <w:p w:rsidR="00000000" w:rsidRDefault="006C1A5A">
      <w:pPr>
        <w:ind w:firstLine="426"/>
        <w:jc w:val="both"/>
      </w:pPr>
      <w:r>
        <w:t>10.1.3 На станциях следует предусматривать технические устройства для доставки инвалидов с поверхности на уровень пассажирской платформы (лифты на станциях мелкого заложения, наклонные самодвижущиеся платформы, пандусы и др.)</w:t>
      </w:r>
    </w:p>
    <w:p w:rsidR="00000000" w:rsidRDefault="006C1A5A">
      <w:pPr>
        <w:ind w:firstLine="426"/>
        <w:jc w:val="both"/>
      </w:pPr>
      <w:r>
        <w:rPr>
          <w:b/>
          <w:bCs/>
        </w:rPr>
        <w:t>10.2 Входы и пути движения</w:t>
      </w:r>
    </w:p>
    <w:p w:rsidR="00000000" w:rsidRDefault="006C1A5A">
      <w:pPr>
        <w:ind w:firstLine="426"/>
        <w:jc w:val="both"/>
      </w:pPr>
      <w:r>
        <w:t>10.2.1 На каждой станции или ином объекте метрополитена, предназначенном для пассажиров, рекомендуется как минимум один вход, приспособленный для МГН, с поверхности земли и из каждого доступного для МГН подземного или надземного</w:t>
      </w:r>
      <w:r>
        <w:t xml:space="preserve"> перехода, соединенного с этой станцией или другим пассажирским объектом.</w:t>
      </w:r>
    </w:p>
    <w:p w:rsidR="00000000" w:rsidRDefault="006C1A5A">
      <w:pPr>
        <w:ind w:firstLine="426"/>
        <w:jc w:val="both"/>
      </w:pPr>
      <w:r>
        <w:t>10.2.2 На пути следования инвалидов следует предусматривать возможность беспрепятственного прохода и проезда инвалидных колясок, перила, специальные турникеты, двери необходимой шири</w:t>
      </w:r>
      <w:r>
        <w:t>ны с фиксированным открыванием.</w:t>
      </w:r>
    </w:p>
    <w:p w:rsidR="00000000" w:rsidRDefault="006C1A5A">
      <w:pPr>
        <w:ind w:firstLine="426"/>
        <w:jc w:val="both"/>
      </w:pPr>
      <w:r>
        <w:t>10.2.3 Тактильные средства, выполняющие предупредительную функцию на покрытии пешеходных путей на прилегающем к объекту метрополитена участке, следует размещать не менее чем за 0,8 м до начала опасного участка, изменения нап</w:t>
      </w:r>
      <w:r>
        <w:t xml:space="preserve">равления движения, входа и т.п. Правила применения, назначение, место расположения тактильных средств должны соответствовать требованиям </w:t>
      </w:r>
      <w:hyperlink r:id="rId244" w:history="1">
        <w:r>
          <w:rPr>
            <w:rStyle w:val="a4"/>
            <w:color w:val="0000FF"/>
            <w:u w:val="single"/>
          </w:rPr>
          <w:t>СН РК 3.06-01</w:t>
        </w:r>
      </w:hyperlink>
      <w:r>
        <w:t xml:space="preserve"> и </w:t>
      </w:r>
      <w:hyperlink r:id="rId245" w:history="1">
        <w:r>
          <w:rPr>
            <w:rStyle w:val="a4"/>
            <w:color w:val="0000FF"/>
            <w:u w:val="single"/>
          </w:rPr>
          <w:t>СП РК 3.06-101</w:t>
        </w:r>
      </w:hyperlink>
      <w:r>
        <w:t>.</w:t>
      </w:r>
    </w:p>
    <w:p w:rsidR="00000000" w:rsidRDefault="006C1A5A">
      <w:pPr>
        <w:ind w:firstLine="426"/>
        <w:jc w:val="both"/>
      </w:pPr>
      <w:r>
        <w:t>10.2.4 Продольный уклон пути движения, по которому возможен проезд инвалидов на креслах-колясках, как правило, не должен превышать 5‰. В исключительных случаях допускается увеличивать продольный уклон до 8‰ на про</w:t>
      </w:r>
      <w:r>
        <w:t>тяжении не более 10 м. Поперечный уклон пути движения следует принимать в пределах 1-2‰.</w:t>
      </w:r>
    </w:p>
    <w:p w:rsidR="00000000" w:rsidRDefault="006C1A5A">
      <w:pPr>
        <w:ind w:firstLine="426"/>
        <w:jc w:val="both"/>
      </w:pPr>
      <w:r>
        <w:t>10.2.5 В каждом ряду турникетов входа и выхода метрополитена следует предусматривать не менее одного расширенного прохода, позволяющего проезд кресла-коляски.</w:t>
      </w:r>
    </w:p>
    <w:p w:rsidR="00000000" w:rsidRDefault="006C1A5A">
      <w:pPr>
        <w:ind w:firstLine="426"/>
        <w:jc w:val="both"/>
      </w:pPr>
      <w:r>
        <w:t>10.2.6 П</w:t>
      </w:r>
      <w:r>
        <w:t>розрачные двери и ограждения следует выполнять из ударопрочного материала. На прозрачных полотнах дверей следует предусматривать яркую контрастную маркировку желтого цвета в виде прямоугольника высотой не менее 0,1 м и шириной не менее 0,2 м или круга диам</w:t>
      </w:r>
      <w:r>
        <w:t>етром 0,15 м, расположенную на уровне не ниже 1,2 м не выше 1,5 м от поверхности пешеходного пути.</w:t>
      </w:r>
    </w:p>
    <w:p w:rsidR="00000000" w:rsidRDefault="006C1A5A">
      <w:pPr>
        <w:ind w:firstLine="426"/>
        <w:jc w:val="both"/>
      </w:pPr>
      <w:r>
        <w:t>10.2.7 Ширина дверных и открытых проемов в стене принимается не менее 0,9 м. Дверные проемы, как правило, не должны иметь порогов и перепадов высот пола. При</w:t>
      </w:r>
      <w:r>
        <w:t xml:space="preserve"> необходимости устройства порогов их высота или перепад высот не должен превышать 0,025 м.</w:t>
      </w:r>
    </w:p>
    <w:p w:rsidR="00000000" w:rsidRDefault="006C1A5A">
      <w:pPr>
        <w:ind w:firstLine="426"/>
        <w:jc w:val="both"/>
      </w:pPr>
      <w:r>
        <w:t xml:space="preserve">10.2.8 Глубина пространства для маневрирования кресла-коляски перед дверью при открывании «от себя» принимается не менее 1,2 м, а при открывании «к себе» - не менее </w:t>
      </w:r>
      <w:r>
        <w:t>1,5 м при ширине не менее 1,5 м.</w:t>
      </w:r>
    </w:p>
    <w:p w:rsidR="00000000" w:rsidRDefault="006C1A5A">
      <w:pPr>
        <w:ind w:firstLine="426"/>
        <w:jc w:val="both"/>
      </w:pPr>
      <w:r>
        <w:t>10.2.9 Участки пола на путях движения на расстоянии 0,6 м перед дверными проемами и входами на лестницы и пандусы, а также перед поворотом коммуникационных путей должны иметь предупредительную рифленую и/или контрастно окра</w:t>
      </w:r>
      <w:r>
        <w:t>шенную поверхность. Тактильные поверхности покрытий полов обеспечивают возможность их быстрого распознавания, а также уборки (очистки). Они не должны самопроизвольно сдвигаться, зацепляться и задираться обувью или средствами реабилитации. Правила применени</w:t>
      </w:r>
      <w:r>
        <w:t xml:space="preserve">я, назначение, место расположения тактильных средств рекомендуется соответствующими требованиям </w:t>
      </w:r>
      <w:hyperlink r:id="rId246" w:history="1">
        <w:r>
          <w:rPr>
            <w:rStyle w:val="a4"/>
            <w:color w:val="0000FF"/>
            <w:u w:val="single"/>
          </w:rPr>
          <w:t>СН РК 3.06-01</w:t>
        </w:r>
      </w:hyperlink>
      <w:r>
        <w:t xml:space="preserve"> и </w:t>
      </w:r>
      <w:hyperlink r:id="rId247" w:history="1">
        <w:r>
          <w:rPr>
            <w:rStyle w:val="a4"/>
            <w:color w:val="0000FF"/>
            <w:u w:val="single"/>
          </w:rPr>
          <w:t>СП РК 3.06-101</w:t>
        </w:r>
      </w:hyperlink>
      <w:r>
        <w:t>.</w:t>
      </w:r>
    </w:p>
    <w:p w:rsidR="00000000" w:rsidRDefault="006C1A5A">
      <w:pPr>
        <w:ind w:firstLine="426"/>
        <w:jc w:val="both"/>
      </w:pPr>
      <w:r>
        <w:rPr>
          <w:b/>
          <w:bCs/>
        </w:rPr>
        <w:t>10.3</w:t>
      </w:r>
      <w:r>
        <w:t xml:space="preserve"> </w:t>
      </w:r>
      <w:r>
        <w:rPr>
          <w:b/>
          <w:bCs/>
        </w:rPr>
        <w:t>Лестницы и пандусы</w:t>
      </w:r>
    </w:p>
    <w:p w:rsidR="00000000" w:rsidRDefault="006C1A5A">
      <w:pPr>
        <w:ind w:firstLine="426"/>
        <w:jc w:val="both"/>
      </w:pPr>
      <w:r>
        <w:t>10.3.1 Подземные переходы метрополитена следует, как правило, оборудовать пандусами или подъемными устройствами для инвалидов и других МГН. Ширина одностороннего пандуса принимается не менее 1,3 м, двустороннего - 1,8 м. В исключи</w:t>
      </w:r>
      <w:r>
        <w:t>тельных случаях допускается предусматривать винтовые пандусы.</w:t>
      </w:r>
    </w:p>
    <w:p w:rsidR="00000000" w:rsidRDefault="006C1A5A">
      <w:pPr>
        <w:ind w:firstLine="426"/>
        <w:jc w:val="both"/>
      </w:pPr>
      <w:r>
        <w:t>10.3.2 Пандус рекомендуется выполнять из материала с шероховатой текстурой поверхности. По обеим сторонам пандуса следует предусматривать поручни и ограждения. Поручни пандусов следует, как прав</w:t>
      </w:r>
      <w:r>
        <w:t>ило, располагать на высоте 0,7 и 0,9 м, отстоящие от стены на 40 мм, круглого или прямоугольного сечения, удобного для охвата рукой.</w:t>
      </w:r>
    </w:p>
    <w:p w:rsidR="00000000" w:rsidRDefault="006C1A5A">
      <w:pPr>
        <w:ind w:firstLine="426"/>
        <w:jc w:val="both"/>
      </w:pPr>
      <w:r>
        <w:t>10.3.3 Лестницы на путях следования инвалидов и других МГН должны по обе стороны оборудоваться поручнями. Поручни следует п</w:t>
      </w:r>
      <w:r>
        <w:t>редусматривать, как правило, на высоте 0,7-0,9 м, отстоящие от стены на 40 мм, круглого или прямоугольного сечения, удобного для охвата рукой.</w:t>
      </w:r>
    </w:p>
    <w:p w:rsidR="00000000" w:rsidRDefault="006C1A5A">
      <w:pPr>
        <w:ind w:firstLine="426"/>
        <w:jc w:val="both"/>
      </w:pPr>
      <w:r>
        <w:t>Поручни рекомендуется принимать непрерывными по всей высоте лестницы или пандуса. Концы поручней должны быть окру</w:t>
      </w:r>
      <w:r>
        <w:t>гленными и гладкими, исключающими травмирование.</w:t>
      </w:r>
    </w:p>
    <w:p w:rsidR="00000000" w:rsidRDefault="006C1A5A">
      <w:pPr>
        <w:ind w:firstLine="426"/>
        <w:jc w:val="both"/>
      </w:pPr>
      <w:r>
        <w:t xml:space="preserve">Поручни пандусов и лестниц должны соответствовать техническим требованиям к опорным стационарным устройствам по </w:t>
      </w:r>
      <w:hyperlink r:id="rId248" w:history="1">
        <w:r>
          <w:rPr>
            <w:rStyle w:val="a4"/>
            <w:color w:val="0000FF"/>
            <w:u w:val="single"/>
          </w:rPr>
          <w:t>СН РК 3.06-01</w:t>
        </w:r>
      </w:hyperlink>
      <w:r>
        <w:t xml:space="preserve"> и </w:t>
      </w:r>
      <w:hyperlink r:id="rId249" w:history="1">
        <w:r>
          <w:rPr>
            <w:rStyle w:val="a4"/>
            <w:color w:val="0000FF"/>
            <w:u w:val="single"/>
          </w:rPr>
          <w:t>СП РК 3.06-101</w:t>
        </w:r>
      </w:hyperlink>
      <w:r>
        <w:t>.</w:t>
      </w:r>
    </w:p>
    <w:p w:rsidR="00000000" w:rsidRDefault="006C1A5A">
      <w:pPr>
        <w:ind w:firstLine="426"/>
        <w:jc w:val="both"/>
      </w:pPr>
      <w:r>
        <w:t>10.3.4 Лестницы могут дублироваться не только пандусами, но и другими средствами подъема (платформами подъемными для инвалидов, лифтами и т.п.).</w:t>
      </w:r>
    </w:p>
    <w:p w:rsidR="00000000" w:rsidRDefault="006C1A5A">
      <w:pPr>
        <w:ind w:firstLine="426"/>
        <w:jc w:val="both"/>
      </w:pPr>
      <w:r>
        <w:t>10.3.5 Ступени лестниц на путя</w:t>
      </w:r>
      <w:r>
        <w:t>х движения инвалидов и других МГН должны быть ровными, без выступов, иметь шероховатую структуру, препятствующую скольжению. Край первых ступеней лестниц при спуске и подъеме, в том числе крайних ступеней между площадками на лестничных маршах, следует выде</w:t>
      </w:r>
      <w:r>
        <w:t>лять полосами яркой контрастной окраски желтого цвета.</w:t>
      </w:r>
    </w:p>
    <w:p w:rsidR="00000000" w:rsidRDefault="006C1A5A">
      <w:pPr>
        <w:ind w:firstLine="426"/>
        <w:jc w:val="both"/>
      </w:pPr>
      <w:r>
        <w:rPr>
          <w:b/>
          <w:bCs/>
        </w:rPr>
        <w:t>10.4</w:t>
      </w:r>
      <w:r>
        <w:t xml:space="preserve"> </w:t>
      </w:r>
      <w:r>
        <w:rPr>
          <w:b/>
          <w:bCs/>
        </w:rPr>
        <w:t>Лифты и подъемники</w:t>
      </w:r>
    </w:p>
    <w:p w:rsidR="00000000" w:rsidRDefault="006C1A5A">
      <w:pPr>
        <w:ind w:firstLine="426"/>
        <w:jc w:val="both"/>
      </w:pPr>
      <w:r>
        <w:t>10.4.1 Лифт на платформу станции при технической возможности следует предусматривать непосредственно с поверхности земли в наиболее доступном для инвалидов месте. Над входом в лифт необходимо устраивать павильон или встраивать его в другие здания или соору</w:t>
      </w:r>
      <w:r>
        <w:t>жения.</w:t>
      </w:r>
    </w:p>
    <w:p w:rsidR="00000000" w:rsidRDefault="006C1A5A">
      <w:pPr>
        <w:ind w:firstLine="426"/>
        <w:jc w:val="both"/>
      </w:pPr>
      <w:r>
        <w:t xml:space="preserve">При отсутствии возможности предусмотреть лифт с поверхности земли на платформу, на станциях мелкого заложения следует предусматривать лифт на платформу станции с уровня кассового зала вестибюля, а на лестницах с каждой стороны пешеходного перехода, </w:t>
      </w:r>
      <w:r>
        <w:t>примыкающего к вестибюлю с лифтом, устанавливать платформы подъемные для инвалидов или лифты рядом с лестницей.</w:t>
      </w:r>
    </w:p>
    <w:p w:rsidR="00000000" w:rsidRDefault="006C1A5A">
      <w:pPr>
        <w:ind w:firstLine="426"/>
        <w:jc w:val="both"/>
      </w:pPr>
      <w:r>
        <w:t xml:space="preserve">10.4.2 На станциях глубокого заложения при наличии технической возможности следует предусматривать лифт с поверхности земли в уровень платформы </w:t>
      </w:r>
      <w:r>
        <w:t>или в коридор, размещаемый в промежуточном уровне, и платформу подъемную для инвалидов из коридора на платформу.</w:t>
      </w:r>
    </w:p>
    <w:p w:rsidR="00000000" w:rsidRDefault="006C1A5A">
      <w:pPr>
        <w:ind w:firstLine="426"/>
        <w:jc w:val="both"/>
      </w:pPr>
      <w:r>
        <w:t xml:space="preserve">10.4.3 Выбор и установку лифтов и платформ подъемных для инвалидов следует предусматривать в соответствии с требованиями </w:t>
      </w:r>
      <w:hyperlink r:id="rId250" w:history="1">
        <w:r>
          <w:rPr>
            <w:rStyle w:val="a4"/>
            <w:color w:val="0000FF"/>
            <w:u w:val="single"/>
          </w:rPr>
          <w:t>СН РК 3.06-01</w:t>
        </w:r>
      </w:hyperlink>
      <w:r>
        <w:t xml:space="preserve"> и </w:t>
      </w:r>
      <w:hyperlink r:id="rId251" w:history="1">
        <w:r>
          <w:rPr>
            <w:rStyle w:val="a4"/>
            <w:color w:val="0000FF"/>
            <w:u w:val="single"/>
          </w:rPr>
          <w:t>СП РК 3.06-101</w:t>
        </w:r>
      </w:hyperlink>
      <w:r>
        <w:t>.</w:t>
      </w:r>
    </w:p>
    <w:p w:rsidR="00000000" w:rsidRDefault="006C1A5A">
      <w:pPr>
        <w:ind w:firstLine="426"/>
        <w:jc w:val="both"/>
      </w:pPr>
      <w:r>
        <w:t>10.4.4 Во всем остальном, что не предусмотрено техническими требованиями настоящего раздела по обеспечению доступнос</w:t>
      </w:r>
      <w:r>
        <w:t>ти для инвалидов и других маломобильных групп населения, следует руководствоваться действующим законодательством и нормативными документами.</w:t>
      </w:r>
    </w:p>
    <w:p w:rsidR="00000000" w:rsidRDefault="006C1A5A">
      <w:pPr>
        <w:ind w:firstLine="426"/>
        <w:jc w:val="both"/>
      </w:pPr>
      <w:r>
        <w:rPr>
          <w:b/>
          <w:bCs/>
        </w:rPr>
        <w:t>10.5 Пути эвакуации</w:t>
      </w:r>
    </w:p>
    <w:p w:rsidR="00000000" w:rsidRDefault="006C1A5A">
      <w:pPr>
        <w:ind w:firstLine="426"/>
        <w:jc w:val="both"/>
      </w:pPr>
      <w:r>
        <w:t>10.5.1 Проектные решения сооружений метрополитена должны обеспечивать безопасность МГН в соотве</w:t>
      </w:r>
      <w:r>
        <w:t xml:space="preserve">тствии с требованиями </w:t>
      </w:r>
      <w:hyperlink r:id="rId252" w:history="1">
        <w:r>
          <w:rPr>
            <w:rStyle w:val="a4"/>
            <w:color w:val="0000FF"/>
            <w:u w:val="single"/>
          </w:rPr>
          <w:t>СНиП РК 2.02-05</w:t>
        </w:r>
      </w:hyperlink>
      <w:r>
        <w:t xml:space="preserve"> и </w:t>
      </w:r>
      <w:hyperlink r:id="rId253" w:anchor="sub_id=1902" w:history="1">
        <w:r>
          <w:rPr>
            <w:rStyle w:val="a4"/>
            <w:color w:val="0000FF"/>
            <w:u w:val="single"/>
          </w:rPr>
          <w:t>раздела 19.2</w:t>
        </w:r>
      </w:hyperlink>
      <w:r>
        <w:t xml:space="preserve"> СП РК 3.02-136.</w:t>
      </w:r>
    </w:p>
    <w:p w:rsidR="00000000" w:rsidRDefault="006C1A5A">
      <w:pPr>
        <w:ind w:firstLine="426"/>
        <w:jc w:val="both"/>
      </w:pPr>
      <w:r>
        <w:t>10.5.2 Ширина (в свету) участков эвакуац</w:t>
      </w:r>
      <w:r>
        <w:t>ионных путей, используемых МГН, принимается не менее м:</w:t>
      </w:r>
    </w:p>
    <w:p w:rsidR="00000000" w:rsidRDefault="006C1A5A">
      <w:pPr>
        <w:ind w:firstLine="426"/>
        <w:jc w:val="both"/>
      </w:pPr>
      <w:r>
        <w:t>- дверей из помещений, с числом находящихся в них не более 15 человек         0,9;</w:t>
      </w:r>
    </w:p>
    <w:p w:rsidR="00000000" w:rsidRDefault="006C1A5A">
      <w:pPr>
        <w:ind w:firstLine="426"/>
        <w:jc w:val="both"/>
      </w:pPr>
      <w:r>
        <w:t>- проемов и дверей в остальных случаях; проходов внутри помещений              1,2;</w:t>
      </w:r>
    </w:p>
    <w:p w:rsidR="00000000" w:rsidRDefault="006C1A5A">
      <w:pPr>
        <w:ind w:firstLine="426"/>
        <w:jc w:val="both"/>
      </w:pPr>
      <w:r>
        <w:t>- коридоров, пандусов, используем</w:t>
      </w:r>
      <w:r>
        <w:t>ых для эвакуации                                             1,8.</w:t>
      </w:r>
    </w:p>
    <w:p w:rsidR="00000000" w:rsidRDefault="006C1A5A">
      <w:pPr>
        <w:ind w:firstLine="426"/>
        <w:jc w:val="both"/>
      </w:pPr>
      <w:r>
        <w:t xml:space="preserve">10.5.3 Конструкции эвакуационных путей должны быть класса К0 (непожароопасные), предел их огнестойкости и материалы их отделки и покрытия полов должны соответствовать требованиям </w:t>
      </w:r>
      <w:hyperlink r:id="rId254" w:history="1">
        <w:r>
          <w:rPr>
            <w:rStyle w:val="a4"/>
            <w:color w:val="0000FF"/>
            <w:u w:val="single"/>
          </w:rPr>
          <w:t>СНиП РК 2.02-05</w:t>
        </w:r>
      </w:hyperlink>
      <w:r>
        <w:t>.</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11. СТРОИТЕЛЬНЫЕ КОНСТРУКЦИИ</w:t>
      </w:r>
    </w:p>
    <w:p w:rsidR="00000000" w:rsidRDefault="006C1A5A">
      <w:pPr>
        <w:ind w:firstLine="426"/>
      </w:pPr>
      <w:r>
        <w:rPr>
          <w:b/>
          <w:bCs/>
        </w:rPr>
        <w:t> </w:t>
      </w:r>
    </w:p>
    <w:p w:rsidR="00000000" w:rsidRDefault="006C1A5A">
      <w:pPr>
        <w:ind w:firstLine="426"/>
        <w:jc w:val="both"/>
      </w:pPr>
      <w:r>
        <w:rPr>
          <w:b/>
          <w:bCs/>
        </w:rPr>
        <w:t>11.1 Общие указания</w:t>
      </w:r>
    </w:p>
    <w:p w:rsidR="00000000" w:rsidRDefault="006C1A5A">
      <w:pPr>
        <w:ind w:firstLine="426"/>
        <w:jc w:val="both"/>
      </w:pPr>
      <w:r>
        <w:t>11.1.1 Конструкции подземных сооружений следует проектировать исходя из объемно-планировочных решений, глубины заложения, инженерн</w:t>
      </w:r>
      <w:r>
        <w:t>о-геологических и сейсмических условий, агрессивного воздействия окружающей среды на конструкции с учетом климатических условий, а также принятых способов производства работ.</w:t>
      </w:r>
    </w:p>
    <w:p w:rsidR="00000000" w:rsidRDefault="006C1A5A">
      <w:pPr>
        <w:ind w:firstLine="426"/>
        <w:jc w:val="both"/>
      </w:pPr>
      <w:r>
        <w:t>11.1.2 При проектировании метрополитенов в сейсмических районах следует предусмат</w:t>
      </w:r>
      <w:r>
        <w:t xml:space="preserve">ривать антисейсмические мероприятия, соответствующие общим принципам обеспечения сейсмостойкости, изложенным в </w:t>
      </w:r>
      <w:hyperlink r:id="rId255" w:history="1">
        <w:r>
          <w:rPr>
            <w:rStyle w:val="a4"/>
            <w:color w:val="0000FF"/>
            <w:u w:val="single"/>
          </w:rPr>
          <w:t>СНиП РК 2.03-30</w:t>
        </w:r>
      </w:hyperlink>
      <w:r>
        <w:t xml:space="preserve">, </w:t>
      </w:r>
      <w:hyperlink r:id="rId256" w:anchor="sub_id=400" w:history="1">
        <w:r>
          <w:rPr>
            <w:rStyle w:val="a4"/>
            <w:color w:val="0000FF"/>
            <w:u w:val="single"/>
          </w:rPr>
          <w:t>СНиП П-7</w:t>
        </w:r>
      </w:hyperlink>
      <w:r>
        <w:t xml:space="preserve"> и </w:t>
      </w:r>
      <w:hyperlink r:id="rId257" w:history="1">
        <w:r>
          <w:rPr>
            <w:rStyle w:val="a4"/>
            <w:color w:val="0000FF"/>
            <w:u w:val="single"/>
          </w:rPr>
          <w:t>СП РК 3.03-107</w:t>
        </w:r>
      </w:hyperlink>
      <w:r>
        <w:t>.</w:t>
      </w:r>
    </w:p>
    <w:p w:rsidR="00000000" w:rsidRDefault="006C1A5A">
      <w:pPr>
        <w:ind w:firstLine="426"/>
        <w:jc w:val="both"/>
      </w:pPr>
      <w:r>
        <w:t xml:space="preserve">11.1.3 Ограждающие и внутренние несущие конструкции подземных сооружений, а также материалы архитектурной отделки сооружений отвечают требованиям </w:t>
      </w:r>
      <w:r>
        <w:t>прочности и долговечности, пожарной безопасности, устойчивости к сейсмическим и иным воздействиям внешней среды.</w:t>
      </w:r>
    </w:p>
    <w:p w:rsidR="00000000" w:rsidRDefault="006C1A5A">
      <w:pPr>
        <w:ind w:firstLine="426"/>
        <w:jc w:val="both"/>
      </w:pPr>
      <w:r>
        <w:t>Применяемые строительные материалы и конструкции, а также способы производства работ должны обеспечивать заданный срок службы обделок подземных</w:t>
      </w:r>
      <w:r>
        <w:t xml:space="preserve"> сооружений.</w:t>
      </w:r>
    </w:p>
    <w:p w:rsidR="00000000" w:rsidRDefault="006C1A5A">
      <w:pPr>
        <w:ind w:firstLine="426"/>
        <w:jc w:val="both"/>
      </w:pPr>
      <w:r>
        <w:t>Тип обделки следует принимать на основе сравнения различных их вариантов с учетом применяемого горнопроходческого оборудования. При этом необходимо учитывать совместную работу обделок с окружающим грунтом и предусматривать меры, исключающие от</w:t>
      </w:r>
      <w:r>
        <w:t>рицательное влияние строительства сооружений метрополитена на здания, коммуникации и другие сооружения и устройства городской инфраструктуры.</w:t>
      </w:r>
    </w:p>
    <w:p w:rsidR="00000000" w:rsidRDefault="006C1A5A">
      <w:pPr>
        <w:ind w:firstLine="426"/>
        <w:jc w:val="both"/>
      </w:pPr>
      <w:r>
        <w:t>11.1.4 Бетонные и железобетонные несущие конструкции следует предусматривать из тяжелых бетонов, разрешенных к при</w:t>
      </w:r>
      <w:r>
        <w:t>менению. При соответствующем обосновании допускается применение бетонов плотностью не ниже 1600 кг/м</w:t>
      </w:r>
      <w:r>
        <w:rPr>
          <w:vertAlign w:val="superscript"/>
        </w:rPr>
        <w:t>3</w:t>
      </w:r>
      <w:r>
        <w:t xml:space="preserve"> на искусственных и природных пористых заполнителях.</w:t>
      </w:r>
    </w:p>
    <w:p w:rsidR="00000000" w:rsidRDefault="006C1A5A">
      <w:pPr>
        <w:ind w:firstLine="426"/>
        <w:jc w:val="both"/>
      </w:pPr>
      <w:r>
        <w:t>11.1.5 Проектную марку бетона обделок и внутренних конструкций по морозостойкости в зонах знакоперемен</w:t>
      </w:r>
      <w:r>
        <w:t>ных температур принимать согласно требованиям действующих нормативных документов.</w:t>
      </w:r>
    </w:p>
    <w:p w:rsidR="00000000" w:rsidRDefault="006C1A5A">
      <w:pPr>
        <w:ind w:firstLine="426"/>
        <w:jc w:val="both"/>
      </w:pPr>
      <w:r>
        <w:t>При отсутствии знакопеременных температур проектные марки бетона по морозостойкости не должны быть ниже F100.</w:t>
      </w:r>
    </w:p>
    <w:p w:rsidR="00000000" w:rsidRDefault="006C1A5A">
      <w:pPr>
        <w:ind w:firstLine="426"/>
        <w:jc w:val="both"/>
      </w:pPr>
      <w:r>
        <w:t xml:space="preserve">11.1.6 Обделки из чугунных тюбингов следует предусматривать при </w:t>
      </w:r>
      <w:r>
        <w:t>проектировании сооружений, возводимых закрытым способом, как правило, в следующих условиях:</w:t>
      </w:r>
    </w:p>
    <w:p w:rsidR="00000000" w:rsidRDefault="006C1A5A">
      <w:pPr>
        <w:ind w:firstLine="426"/>
        <w:jc w:val="both"/>
      </w:pPr>
      <w:r>
        <w:t>- в нескальных обводненных грунтах (кроме твердых прочных глинистых), а также в слабых глинистых грунтах;</w:t>
      </w:r>
    </w:p>
    <w:p w:rsidR="00000000" w:rsidRDefault="006C1A5A">
      <w:pPr>
        <w:ind w:firstLine="426"/>
        <w:jc w:val="both"/>
      </w:pPr>
      <w:r>
        <w:t>- в обводненных грунтах при знакопеременных температурах в тоннеле. Допускается предусматривать обделки из чугунных тюбингов также:</w:t>
      </w:r>
    </w:p>
    <w:p w:rsidR="00000000" w:rsidRDefault="006C1A5A">
      <w:pPr>
        <w:ind w:firstLine="426"/>
        <w:jc w:val="both"/>
      </w:pPr>
      <w:r>
        <w:t>- в скальных и твердых прочных глинистых обводненных грунтах при гидростатическом давлении на конструкцию 100 кПа и более;</w:t>
      </w:r>
    </w:p>
    <w:p w:rsidR="00000000" w:rsidRDefault="006C1A5A">
      <w:pPr>
        <w:ind w:firstLine="426"/>
        <w:jc w:val="both"/>
      </w:pPr>
      <w:r>
        <w:t>-</w:t>
      </w:r>
      <w:r>
        <w:t xml:space="preserve"> в непосредственной близости от других сооружений и подземных коммуникаций, когда применение другой обделки создаст опасность их повреждения, а также может привести к потере устойчивости или нарушению водонепроницаемости тоннельной обделки метрополитена;</w:t>
      </w:r>
    </w:p>
    <w:p w:rsidR="00000000" w:rsidRDefault="006C1A5A">
      <w:pPr>
        <w:ind w:firstLine="426"/>
        <w:jc w:val="both"/>
      </w:pPr>
      <w:r>
        <w:t>-</w:t>
      </w:r>
      <w:r>
        <w:t xml:space="preserve"> для станций и пристанционных сооружений в обводненных грунтах;</w:t>
      </w:r>
    </w:p>
    <w:p w:rsidR="00000000" w:rsidRDefault="006C1A5A">
      <w:pPr>
        <w:ind w:firstLine="426"/>
        <w:jc w:val="both"/>
      </w:pPr>
      <w:r>
        <w:t>- при сооружении проемных участков тоннелей со сборной железобетонной обделкой на длине проема и по 2 м в каждую сторону от него;</w:t>
      </w:r>
    </w:p>
    <w:p w:rsidR="00000000" w:rsidRDefault="006C1A5A">
      <w:pPr>
        <w:ind w:firstLine="426"/>
        <w:jc w:val="both"/>
      </w:pPr>
      <w:r>
        <w:t>- при отсутствии ниже лотка или выше свода конструкции сооруже</w:t>
      </w:r>
      <w:r>
        <w:t>ния достаточной по мощности защитной толщи водоупорных грунтов, предохраняющей от прорыва или проникновения подземных вод к обделке и создания гидростатического давления на конструкцию;</w:t>
      </w:r>
    </w:p>
    <w:p w:rsidR="00000000" w:rsidRDefault="006C1A5A">
      <w:pPr>
        <w:ind w:firstLine="426"/>
        <w:jc w:val="both"/>
      </w:pPr>
      <w:r>
        <w:t>- при сооружении участков тоннелей методом продавливания.</w:t>
      </w:r>
    </w:p>
    <w:p w:rsidR="00000000" w:rsidRDefault="006C1A5A">
      <w:pPr>
        <w:ind w:firstLine="426"/>
        <w:jc w:val="both"/>
      </w:pPr>
      <w:r>
        <w:t>11.1.7 Внутр</w:t>
      </w:r>
      <w:r>
        <w:t>енние несущие конструкции станций и других подземных сооружений следует предусматривать, как правило, из сборных железобетонных элементов или монолитного железобетона.</w:t>
      </w:r>
    </w:p>
    <w:p w:rsidR="00000000" w:rsidRDefault="006C1A5A">
      <w:pPr>
        <w:ind w:firstLine="426"/>
        <w:jc w:val="both"/>
      </w:pPr>
      <w:r>
        <w:t>11.1.8 Применение стальных конструкций допускается в элементах сооружений, возводимых за</w:t>
      </w:r>
      <w:r>
        <w:t>крытым способом, таких как:</w:t>
      </w:r>
    </w:p>
    <w:p w:rsidR="00000000" w:rsidRDefault="006C1A5A">
      <w:pPr>
        <w:ind w:firstLine="426"/>
        <w:jc w:val="both"/>
      </w:pPr>
      <w:r>
        <w:t>- колонны, прогоны, затяжки, распорки и элементы их соединений;</w:t>
      </w:r>
    </w:p>
    <w:p w:rsidR="00000000" w:rsidRDefault="006C1A5A">
      <w:pPr>
        <w:ind w:firstLine="426"/>
        <w:jc w:val="both"/>
      </w:pPr>
      <w:r>
        <w:t>- гидроизоляция наиболее ответственных узлов конструкций;</w:t>
      </w:r>
    </w:p>
    <w:p w:rsidR="00000000" w:rsidRDefault="006C1A5A">
      <w:pPr>
        <w:ind w:firstLine="426"/>
        <w:jc w:val="both"/>
      </w:pPr>
      <w:r>
        <w:t>- сопряжения сборных обделок тоннелей разных диаметров;</w:t>
      </w:r>
    </w:p>
    <w:p w:rsidR="00000000" w:rsidRDefault="006C1A5A">
      <w:pPr>
        <w:ind w:firstLine="426"/>
        <w:jc w:val="both"/>
      </w:pPr>
      <w:r>
        <w:t>- отдельные элементы реконструируемых сооружений в</w:t>
      </w:r>
      <w:r>
        <w:t xml:space="preserve"> сложных инженерно-геологических условиях.</w:t>
      </w:r>
    </w:p>
    <w:p w:rsidR="00000000" w:rsidRDefault="006C1A5A">
      <w:pPr>
        <w:ind w:firstLine="426"/>
        <w:jc w:val="both"/>
      </w:pPr>
      <w:r>
        <w:t>При использовании незащищенных стальных несущих конструкций необходимо производить повышение их предела огнестойкости.</w:t>
      </w:r>
    </w:p>
    <w:p w:rsidR="00000000" w:rsidRDefault="006C1A5A">
      <w:pPr>
        <w:ind w:firstLine="426"/>
        <w:jc w:val="both"/>
      </w:pPr>
      <w:r>
        <w:t>11.1.9 Сборные и монолитные обделки тоннелей, сооружаемых закрытым способом, следует проектиро</w:t>
      </w:r>
      <w:r>
        <w:t>вать с учетом совместной их работы с грунтом. При применении сборных обделок рекомендуется предусматривать заполнение пустот за обделкой или силовое прижатие монтируемых элементов обделки к грунту.</w:t>
      </w:r>
    </w:p>
    <w:p w:rsidR="00000000" w:rsidRDefault="006C1A5A">
      <w:pPr>
        <w:ind w:firstLine="426"/>
        <w:jc w:val="both"/>
      </w:pPr>
      <w:r>
        <w:t>Сборные железобетонные обделки станционных и других близко</w:t>
      </w:r>
      <w:r>
        <w:t xml:space="preserve"> расположенных (в зоне взаимного влияния) тоннелей в нескальных грунтах, а также одиночных тоннелей, располагаемых на расстоянии менее 1 м от подстилающих водонасыщенных песчаных грунтов (при уровне грунтовых вод ниже обделки) или слабых глинистых, должны </w:t>
      </w:r>
      <w:r>
        <w:t>иметь связи растяжения в радиальных стыках.</w:t>
      </w:r>
    </w:p>
    <w:p w:rsidR="00000000" w:rsidRDefault="006C1A5A">
      <w:pPr>
        <w:ind w:firstLine="426"/>
        <w:jc w:val="both"/>
      </w:pPr>
      <w:r>
        <w:t>11.1.10 Подземные сооружения метрополитена следует защищать от проникновения в них поверхностных, грунтовых и других вод путем применения водонепроницаемых материалов обделок, устройства наружной или внутренней г</w:t>
      </w:r>
      <w:r>
        <w:t>идроизоляции обделок, нагнетания за обделку специальных растворов, герметизации стыков между элементами сборных обделок, деформационных швов, а также отверстий для нагнетания раствора и отверстий болтовых соединений.</w:t>
      </w:r>
    </w:p>
    <w:p w:rsidR="00000000" w:rsidRDefault="006C1A5A">
      <w:pPr>
        <w:ind w:firstLine="426"/>
        <w:jc w:val="both"/>
      </w:pPr>
      <w:r>
        <w:t>Зазоры между обделкой и грунтом на учас</w:t>
      </w:r>
      <w:r>
        <w:t>тке закрытого способа производства работ должны заполняться раствором путем выполнения первичного, контрольного, а в необходимых случаях - и уплотнительного нагнетания.</w:t>
      </w:r>
    </w:p>
    <w:p w:rsidR="00000000" w:rsidRDefault="006C1A5A">
      <w:pPr>
        <w:ind w:firstLine="426"/>
        <w:jc w:val="both"/>
      </w:pPr>
      <w:r>
        <w:t>11.1.11 Железобетонные или бетонные конструкции подземных сооружений, возводимые закрыт</w:t>
      </w:r>
      <w:r>
        <w:t xml:space="preserve">ым или открытым способом при толщине засыпки над верхним перекрытием более 1 м, рекомендуется проектировать в соответствии с </w:t>
      </w:r>
      <w:hyperlink r:id="rId258" w:history="1">
        <w:r>
          <w:rPr>
            <w:rStyle w:val="a4"/>
            <w:color w:val="0000FF"/>
            <w:u w:val="single"/>
          </w:rPr>
          <w:t>СНиП РК 5.03-34</w:t>
        </w:r>
      </w:hyperlink>
      <w:r>
        <w:t xml:space="preserve">, </w:t>
      </w:r>
      <w:hyperlink r:id="rId259" w:history="1">
        <w:r>
          <w:rPr>
            <w:rStyle w:val="a4"/>
            <w:color w:val="0000FF"/>
            <w:u w:val="single"/>
          </w:rPr>
          <w:t>СНиП 2.03.01</w:t>
        </w:r>
      </w:hyperlink>
      <w:r>
        <w:t xml:space="preserve">, </w:t>
      </w:r>
      <w:hyperlink r:id="rId260" w:anchor="sub_id=11" w:history="1">
        <w:r>
          <w:rPr>
            <w:rStyle w:val="a4"/>
            <w:color w:val="0000FF"/>
            <w:u w:val="single"/>
          </w:rPr>
          <w:t>[1]</w:t>
        </w:r>
      </w:hyperlink>
      <w:r>
        <w:t xml:space="preserve">, а при толщине засыпки 1 м и менее - разделов </w:t>
      </w:r>
      <w:hyperlink r:id="rId261" w:history="1">
        <w:r>
          <w:rPr>
            <w:rStyle w:val="a4"/>
            <w:color w:val="0000FF"/>
            <w:u w:val="single"/>
          </w:rPr>
          <w:t>СН РК 3.03-12</w:t>
        </w:r>
      </w:hyperlink>
      <w:r>
        <w:t>, СП РК 3.03-112.</w:t>
      </w:r>
    </w:p>
    <w:p w:rsidR="00000000" w:rsidRDefault="006C1A5A">
      <w:pPr>
        <w:ind w:firstLine="426"/>
        <w:jc w:val="both"/>
      </w:pPr>
      <w:r>
        <w:t xml:space="preserve">Чугунные тюбинги и стальные конструкции следует проектировать в соответствии с требованиями раздела </w:t>
      </w:r>
      <w:hyperlink r:id="rId262" w:history="1">
        <w:r>
          <w:rPr>
            <w:rStyle w:val="a4"/>
            <w:color w:val="0000FF"/>
            <w:u w:val="single"/>
          </w:rPr>
          <w:t>СНиП РК 5.04-23</w:t>
        </w:r>
      </w:hyperlink>
      <w:r>
        <w:t>.</w:t>
      </w:r>
    </w:p>
    <w:p w:rsidR="00000000" w:rsidRDefault="006C1A5A">
      <w:pPr>
        <w:ind w:firstLine="426"/>
        <w:jc w:val="both"/>
      </w:pPr>
      <w:r>
        <w:t xml:space="preserve">При проектировании указанных конструкций следует, кроме </w:t>
      </w:r>
      <w:r>
        <w:t>того, учитывать требования настоящего раздела.</w:t>
      </w:r>
    </w:p>
    <w:p w:rsidR="00000000" w:rsidRDefault="006C1A5A">
      <w:pPr>
        <w:ind w:firstLine="426"/>
        <w:jc w:val="both"/>
      </w:pPr>
      <w:r>
        <w:t xml:space="preserve">11.1.12 Мосты следует предусматривать капитального типа и проектировать согласно требованиям </w:t>
      </w:r>
      <w:hyperlink r:id="rId263" w:history="1">
        <w:r>
          <w:rPr>
            <w:rStyle w:val="a4"/>
            <w:color w:val="0000FF"/>
            <w:u w:val="single"/>
          </w:rPr>
          <w:t>СН РК 3.03-12</w:t>
        </w:r>
      </w:hyperlink>
      <w:r>
        <w:t>, СП РК 3.03-112.</w:t>
      </w:r>
    </w:p>
    <w:p w:rsidR="00000000" w:rsidRDefault="006C1A5A">
      <w:pPr>
        <w:ind w:firstLine="426"/>
        <w:jc w:val="both"/>
      </w:pPr>
      <w:r>
        <w:t>Строительные констру</w:t>
      </w:r>
      <w:r>
        <w:t>кции и основания зданий и других наземных сооружений следует проектировать с учетом требований, предусмотренных в соответствующих разделах действующих нормативных документов по проектированию конструкций зданий и сооружений, а также их оснований.</w:t>
      </w:r>
    </w:p>
    <w:p w:rsidR="00000000" w:rsidRDefault="006C1A5A">
      <w:pPr>
        <w:ind w:firstLine="426"/>
        <w:jc w:val="both"/>
      </w:pPr>
      <w:r>
        <w:t>11.1.13 Б</w:t>
      </w:r>
      <w:r>
        <w:t>етонные и железобетонные обделки следует проектировать из тяжелых бетонов. Бетоны на пористых искусственных и природных заполнителях допускается применять при технико-экономическом обосновании по согласованию с заказчиком и плотностью не ниже 1600 кг/м</w:t>
      </w:r>
      <w:r>
        <w:rPr>
          <w:vertAlign w:val="superscript"/>
        </w:rPr>
        <w:t>3</w:t>
      </w:r>
      <w:r>
        <w:t>.</w:t>
      </w:r>
    </w:p>
    <w:p w:rsidR="00000000" w:rsidRDefault="006C1A5A">
      <w:pPr>
        <w:ind w:firstLine="426"/>
        <w:jc w:val="both"/>
      </w:pPr>
      <w:r>
        <w:t>К</w:t>
      </w:r>
      <w:r>
        <w:t>лассы и марки бетона по прочности на сжатие, морозостойкости и водонепроницаемости следует устанавливать в зависимости от вида конструкций, их назначения, климатических условий, условий возведения и эксплуатации конструкций с учетом требований их экономичн</w:t>
      </w:r>
      <w:r>
        <w:t>ости, надежности и долговечности</w:t>
      </w:r>
    </w:p>
    <w:p w:rsidR="00000000" w:rsidRDefault="006C1A5A">
      <w:pPr>
        <w:ind w:firstLine="426"/>
        <w:jc w:val="both"/>
      </w:pPr>
      <w:r>
        <w:t>11.1.14 Классы бетона подземных конструкций по прочности на сжатие следует принимать не ниже указанных в Таблице 5.</w:t>
      </w:r>
    </w:p>
    <w:p w:rsidR="00000000" w:rsidRDefault="006C1A5A">
      <w:pPr>
        <w:ind w:firstLine="426"/>
        <w:jc w:val="both"/>
      </w:pPr>
      <w:r>
        <w:t>11.1.15 Бетон для элементов конструкций тоннельных обделок, имеющих гидроизоляцию по всему их контуру, долж</w:t>
      </w:r>
      <w:r>
        <w:t xml:space="preserve">ен иметь проектную марку по водонепроницаемости не ниже W6, определяемую по </w:t>
      </w:r>
      <w:hyperlink r:id="rId264" w:history="1">
        <w:r>
          <w:rPr>
            <w:rStyle w:val="a4"/>
            <w:color w:val="0000FF"/>
            <w:u w:val="single"/>
          </w:rPr>
          <w:t>ГОСТ 12730.5</w:t>
        </w:r>
      </w:hyperlink>
      <w:r>
        <w:t>.</w:t>
      </w:r>
    </w:p>
    <w:p w:rsidR="00000000" w:rsidRDefault="006C1A5A">
      <w:pPr>
        <w:ind w:firstLine="426"/>
        <w:jc w:val="both"/>
      </w:pPr>
      <w:r>
        <w:t>Для конструкций, возводимых в обводненных грунтах без гидроизоляции, марку бетона по водонепроницаемо</w:t>
      </w:r>
      <w:r>
        <w:t>сти следует устанавливать проектом в зависимости от гидрогеологических условий в районе строительства, но принимать не ниже W8.</w:t>
      </w:r>
    </w:p>
    <w:p w:rsidR="00000000" w:rsidRDefault="006C1A5A">
      <w:pPr>
        <w:ind w:firstLine="426"/>
        <w:jc w:val="both"/>
      </w:pPr>
      <w:r>
        <w:t>11.1.16 Проектные марки бетона обделок по морозостойкости следует назначать в зависимости от условий их работы и климатических условий, но не ниже указанных в Таблице 6.</w:t>
      </w:r>
    </w:p>
    <w:p w:rsidR="00000000" w:rsidRDefault="006C1A5A">
      <w:pPr>
        <w:ind w:firstLine="426"/>
        <w:jc w:val="both"/>
      </w:pPr>
      <w:r>
        <w:rPr>
          <w:b/>
          <w:bCs/>
        </w:rPr>
        <w:t> </w:t>
      </w:r>
    </w:p>
    <w:p w:rsidR="00000000" w:rsidRDefault="006C1A5A">
      <w:pPr>
        <w:jc w:val="center"/>
      </w:pPr>
      <w:r>
        <w:rPr>
          <w:rStyle w:val="s1"/>
        </w:rPr>
        <w:t>Таблица</w:t>
      </w:r>
      <w:r>
        <w:rPr>
          <w:b/>
          <w:bCs/>
        </w:rPr>
        <w:t xml:space="preserve"> 5 - Классы бетона подземных конструкций по прочности на сжатие</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7339"/>
        <w:gridCol w:w="1996"/>
      </w:tblGrid>
      <w:tr w:rsidR="00000000">
        <w:trPr>
          <w:trHeight w:val="20"/>
        </w:trPr>
        <w:tc>
          <w:tcPr>
            <w:tcW w:w="393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Вид констру</w:t>
            </w:r>
            <w:r>
              <w:t>кции</w:t>
            </w:r>
          </w:p>
        </w:tc>
        <w:tc>
          <w:tcPr>
            <w:tcW w:w="10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Класс бетона по прочности на сжатие</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Высокоточные железобетонные блоки обделок (сплошные или ребристые) из водонепроницаемого бетона для закрытого способа работ, предварительно напряженные железобетонные конструкции</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В40</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Обычные железобетонные блоки о</w:t>
            </w:r>
            <w:r>
              <w:t>бделок для закрытого способа работ</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В30</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Железобетонные элементы обделок (включая цельносекционные) для открытого способа работ, несущих конструкций «стен в грунте» и внутренних конструкций</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В25</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Железобетонные и бетонные монолитные несущие обделки, бетонные</w:t>
            </w:r>
            <w:r>
              <w:t xml:space="preserve"> монолитно-прессованные обделки</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В20</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Внутренние монолитные железобетонные конструкции, «стены в грунте» для крепления котлованов</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В15</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Путевой бетонный слой верхнего строения пути, бетонные подготовки под гидроизоляцию</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В15</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Жесткое основание пути</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В15</w:t>
            </w:r>
          </w:p>
        </w:tc>
      </w:tr>
      <w:tr w:rsidR="00000000">
        <w:trPr>
          <w:trHeight w:val="20"/>
        </w:trPr>
        <w:tc>
          <w:tcPr>
            <w:tcW w:w="3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Бетонное основание под полы, бетон для водоотводящих и кабельных лотков, бетон для защиты несущих конструкций от коррозии</w:t>
            </w:r>
          </w:p>
        </w:tc>
        <w:tc>
          <w:tcPr>
            <w:tcW w:w="10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В7,5</w:t>
            </w:r>
          </w:p>
        </w:tc>
      </w:tr>
    </w:tbl>
    <w:p w:rsidR="00000000" w:rsidRDefault="006C1A5A">
      <w:pPr>
        <w:ind w:firstLine="426"/>
      </w:pPr>
      <w:r>
        <w:rPr>
          <w:b/>
          <w:bCs/>
        </w:rPr>
        <w:t> </w:t>
      </w:r>
    </w:p>
    <w:p w:rsidR="00000000" w:rsidRDefault="006C1A5A">
      <w:pPr>
        <w:jc w:val="center"/>
      </w:pPr>
      <w:r>
        <w:rPr>
          <w:rStyle w:val="s1"/>
        </w:rPr>
        <w:t>Таблица 6</w:t>
      </w:r>
      <w:r>
        <w:rPr>
          <w:rStyle w:val="s1"/>
        </w:rPr>
        <w:t xml:space="preserve"> - Проектные марки бетона обделок по морозостойкости</w:t>
      </w:r>
    </w:p>
    <w:p w:rsidR="00000000" w:rsidRDefault="006C1A5A">
      <w:pPr>
        <w:ind w:firstLine="426"/>
        <w:jc w:val="center"/>
      </w:pPr>
      <w:r>
        <w:t> </w:t>
      </w:r>
    </w:p>
    <w:tbl>
      <w:tblPr>
        <w:tblW w:w="4423" w:type="pct"/>
        <w:tblCellMar>
          <w:left w:w="0" w:type="dxa"/>
          <w:right w:w="0" w:type="dxa"/>
        </w:tblCellMar>
        <w:tblLook w:val="04A0" w:firstRow="1" w:lastRow="0" w:firstColumn="1" w:lastColumn="0" w:noHBand="0" w:noVBand="1"/>
      </w:tblPr>
      <w:tblGrid>
        <w:gridCol w:w="5333"/>
        <w:gridCol w:w="2925"/>
      </w:tblGrid>
      <w:tr w:rsidR="00000000">
        <w:trPr>
          <w:trHeight w:val="20"/>
        </w:trPr>
        <w:tc>
          <w:tcPr>
            <w:tcW w:w="322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Условия работы конструкции</w:t>
            </w:r>
          </w:p>
        </w:tc>
        <w:tc>
          <w:tcPr>
            <w:tcW w:w="17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Проектные марки бетона по морозостойкости</w:t>
            </w:r>
          </w:p>
        </w:tc>
      </w:tr>
      <w:tr w:rsidR="00000000">
        <w:trPr>
          <w:trHeight w:val="20"/>
        </w:trPr>
        <w:tc>
          <w:tcPr>
            <w:tcW w:w="32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Попеременное замораживание и оттаивание в водонасыщенном состоянии</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F200</w:t>
            </w:r>
          </w:p>
        </w:tc>
      </w:tr>
      <w:tr w:rsidR="00000000">
        <w:trPr>
          <w:trHeight w:val="20"/>
        </w:trPr>
        <w:tc>
          <w:tcPr>
            <w:tcW w:w="32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Попеременное замораживание и оттаивание в воздушно-влажностном состоянии</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F150</w:t>
            </w:r>
          </w:p>
        </w:tc>
      </w:tr>
      <w:tr w:rsidR="00000000">
        <w:trPr>
          <w:trHeight w:val="20"/>
        </w:trPr>
        <w:tc>
          <w:tcPr>
            <w:tcW w:w="32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отсутствии знакопеременной температуры в тоннеле</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F100</w:t>
            </w:r>
          </w:p>
        </w:tc>
      </w:tr>
    </w:tbl>
    <w:p w:rsidR="00000000" w:rsidRDefault="006C1A5A">
      <w:pPr>
        <w:ind w:firstLine="426"/>
      </w:pPr>
      <w:r>
        <w:t> </w:t>
      </w:r>
    </w:p>
    <w:p w:rsidR="00000000" w:rsidRDefault="006C1A5A">
      <w:pPr>
        <w:ind w:firstLine="426"/>
        <w:jc w:val="both"/>
      </w:pPr>
      <w:r>
        <w:t>11.1.17 Применение в сооружениях метрополит</w:t>
      </w:r>
      <w:r>
        <w:t>ена, возводимых в сейсмических районах, бетонных неармированных несущих конструкций не допускается.</w:t>
      </w:r>
    </w:p>
    <w:p w:rsidR="00000000" w:rsidRDefault="006C1A5A">
      <w:pPr>
        <w:ind w:firstLine="426"/>
        <w:jc w:val="both"/>
      </w:pPr>
      <w:r>
        <w:t>11.1.18 Толщина наружного защитного слоя бетона для рабочей арматуры в обделках тоннелей, сооружаемых в любой среде, должна соответствовать требованиям дейс</w:t>
      </w:r>
      <w:r>
        <w:t>твующих норм, но быть не менее 20 мм.</w:t>
      </w:r>
    </w:p>
    <w:p w:rsidR="00000000" w:rsidRDefault="006C1A5A">
      <w:pPr>
        <w:ind w:firstLine="426"/>
        <w:jc w:val="both"/>
      </w:pPr>
      <w:r>
        <w:t>11.1.19 Обделки тоннелей при слабом грунтовом основании (пылеватые и мелкие водоносные пески, слабые глинистые грунты и т.п.) следует предусматривать с предварительным устройством распределительной железобетонной плиты</w:t>
      </w:r>
      <w:r>
        <w:t xml:space="preserve"> толщиной не менее 30 см, если состояние грунтов не требует проведения специальных работ, предотвращающих осадки конструкции.</w:t>
      </w:r>
    </w:p>
    <w:p w:rsidR="00000000" w:rsidRDefault="006C1A5A">
      <w:pPr>
        <w:ind w:firstLine="426"/>
        <w:jc w:val="both"/>
      </w:pPr>
      <w:r>
        <w:t>Слабые (в т.ч. с просадочными свойствами или способностью к разжижжению) грунтовые основания обделок, выполняемых в сейсмических р</w:t>
      </w:r>
      <w:r>
        <w:t>айонах, должны быть заменены или соответствующим образом укреплены.</w:t>
      </w:r>
    </w:p>
    <w:p w:rsidR="00000000" w:rsidRDefault="006C1A5A">
      <w:pPr>
        <w:ind w:firstLine="426"/>
        <w:jc w:val="both"/>
      </w:pPr>
      <w:r>
        <w:t>11.1.20 В несущих конструкциях станций и обделках тоннелей следует предусматривать деформационные швы.</w:t>
      </w:r>
    </w:p>
    <w:p w:rsidR="00000000" w:rsidRDefault="006C1A5A">
      <w:pPr>
        <w:ind w:firstLine="426"/>
        <w:jc w:val="both"/>
      </w:pPr>
      <w:r>
        <w:t>В местах примыкания притоннельных сооружений к тоннелям, в местах резкого изменения н</w:t>
      </w:r>
      <w:r>
        <w:t>агрузок на обделку, изменения типа конструкции или вида грунта в основании предусматривать дополнительные деформационные швы.</w:t>
      </w:r>
    </w:p>
    <w:p w:rsidR="00000000" w:rsidRDefault="006C1A5A">
      <w:pPr>
        <w:ind w:firstLine="426"/>
        <w:jc w:val="both"/>
      </w:pPr>
      <w:r>
        <w:t>Расстояние между деформационными швами принимается не более 60 м.</w:t>
      </w:r>
    </w:p>
    <w:p w:rsidR="00000000" w:rsidRDefault="006C1A5A">
      <w:pPr>
        <w:ind w:firstLine="426"/>
        <w:jc w:val="both"/>
      </w:pPr>
      <w:r>
        <w:t>Расстояние между деформационными швами в обделках тоннелей из мо</w:t>
      </w:r>
      <w:r>
        <w:t>нолитного бетона рекомендуется не превышать 30 м, из монолитного железобетона - 40 м, из сборных элементов с омоноличенными стыками - 60 м.</w:t>
      </w:r>
    </w:p>
    <w:p w:rsidR="00000000" w:rsidRDefault="006C1A5A">
      <w:pPr>
        <w:ind w:firstLine="426"/>
        <w:jc w:val="both"/>
      </w:pPr>
      <w:r>
        <w:t>11.1.21 В подземных конструкциях, сооружаемых в сейсмических районах, следует предусматривать антисейсмические швы, предназначенные для компенсации продольных деформаций обделки по длине тоннеля.</w:t>
      </w:r>
    </w:p>
    <w:p w:rsidR="00000000" w:rsidRDefault="006C1A5A">
      <w:pPr>
        <w:ind w:firstLine="426"/>
        <w:jc w:val="both"/>
      </w:pPr>
      <w:r>
        <w:t>11.1.22 Антисейсмические швы по возможности следует совмещат</w:t>
      </w:r>
      <w:r>
        <w:t>ь с деформационными швами.</w:t>
      </w:r>
    </w:p>
    <w:p w:rsidR="00000000" w:rsidRDefault="006C1A5A">
      <w:pPr>
        <w:ind w:firstLine="426"/>
        <w:jc w:val="both"/>
      </w:pPr>
      <w:r>
        <w:t>11.1.23 Расстояние между деформационными антисейсмическими швами и их ширину следует определять расчетом.</w:t>
      </w:r>
    </w:p>
    <w:p w:rsidR="00000000" w:rsidRDefault="006C1A5A">
      <w:pPr>
        <w:ind w:firstLine="426"/>
        <w:jc w:val="both"/>
      </w:pPr>
      <w:r>
        <w:t>11.1.24 Конструкция антисейсмического деформационного шва должна допускать взаимные продольные смещения смежных участков об</w:t>
      </w:r>
      <w:r>
        <w:t>делки при деформациях без силового воздействия элементов обделки друг на друга. В случае необходимости следует предусматривать мероприятия по гидроизоляции или осушению обделки тоннеля.</w:t>
      </w:r>
    </w:p>
    <w:p w:rsidR="00000000" w:rsidRDefault="006C1A5A">
      <w:pPr>
        <w:ind w:firstLine="426"/>
        <w:jc w:val="both"/>
      </w:pPr>
      <w:r>
        <w:t>11.1.25 В тех случаях, когда по условиям эксплуатации взаимные смещени</w:t>
      </w:r>
      <w:r>
        <w:t>я пересекающихся тоннелей при сейсмических воздействиях не допускаются, их сочленения следует выполнять жесткими, относя антисейсмические деформационные швы от мест сочленения конструкций.</w:t>
      </w:r>
    </w:p>
    <w:p w:rsidR="00000000" w:rsidRDefault="006C1A5A">
      <w:pPr>
        <w:ind w:firstLine="426"/>
        <w:jc w:val="both"/>
      </w:pPr>
      <w:r>
        <w:t>11.1.26 На станциях в местах деформационных и антисейсмических швов</w:t>
      </w:r>
      <w:r>
        <w:t xml:space="preserve"> детали архитектурной отделки следует разрезать по плоскостям швов.</w:t>
      </w:r>
    </w:p>
    <w:p w:rsidR="00000000" w:rsidRDefault="006C1A5A">
      <w:pPr>
        <w:ind w:firstLine="426"/>
        <w:jc w:val="both"/>
      </w:pPr>
      <w:r>
        <w:t>11.1.27 При высоте засыпки грунта над перекрытиями подземных сооружений менее глубины промерзания следует предусматривать теплоизоляцию сооружения, предохраняя материал теплоизоляции от ув</w:t>
      </w:r>
      <w:r>
        <w:t>лажнения и механического повреждения.</w:t>
      </w:r>
    </w:p>
    <w:p w:rsidR="00000000" w:rsidRDefault="006C1A5A">
      <w:pPr>
        <w:ind w:firstLine="426"/>
        <w:jc w:val="both"/>
      </w:pPr>
      <w:r>
        <w:t>Для припортальных участков тоннелей, где в наиболее холодный месяц температура внутреннего воздуха будет ниже 0°С, теплоизоляцию предусматривать не следует.</w:t>
      </w:r>
    </w:p>
    <w:p w:rsidR="00000000" w:rsidRDefault="006C1A5A">
      <w:pPr>
        <w:ind w:firstLine="426"/>
        <w:jc w:val="both"/>
      </w:pPr>
      <w:r>
        <w:t>11.1.28 Внутреннюю поверхность обделок перегонных тоннелей ре</w:t>
      </w:r>
      <w:r>
        <w:t>комендуется покрывать водостойкими составами светлых тонов.</w:t>
      </w:r>
    </w:p>
    <w:p w:rsidR="00000000" w:rsidRDefault="006C1A5A">
      <w:pPr>
        <w:ind w:firstLine="426"/>
        <w:jc w:val="both"/>
      </w:pPr>
      <w:r>
        <w:t>11.1.29 Полы в вентиляционных стволах, вентиляционных тоннелях и помещениях с оборудованием тоннельной вентиляции, следует предусматривать из монолитного бетона с устройством выравнивающей стяжки,</w:t>
      </w:r>
      <w:r>
        <w:t xml:space="preserve"> бетонных или железобетонных плит.</w:t>
      </w:r>
    </w:p>
    <w:p w:rsidR="00000000" w:rsidRDefault="006C1A5A">
      <w:pPr>
        <w:ind w:firstLine="426"/>
        <w:jc w:val="both"/>
      </w:pPr>
      <w:r>
        <w:rPr>
          <w:b/>
          <w:bCs/>
        </w:rPr>
        <w:t>11.2 Гидроизоляция и защита от коррозии</w:t>
      </w:r>
    </w:p>
    <w:p w:rsidR="00000000" w:rsidRDefault="006C1A5A">
      <w:pPr>
        <w:ind w:firstLine="426"/>
        <w:jc w:val="both"/>
      </w:pPr>
      <w:r>
        <w:t>11.2.1 Необходимость устройства гидроизоляции и ее тип для различных обделок определяются инженерно-геологическими условиями строительства, величиной гидростатического давления, нал</w:t>
      </w:r>
      <w:r>
        <w:t>ичием агрессивного воздействия внешней среды, типом обделки, возможностями обеспечения водонепроницаемости бетона при принятой технологии ведения строительных работ, другими производственными условиями.</w:t>
      </w:r>
    </w:p>
    <w:p w:rsidR="00000000" w:rsidRDefault="006C1A5A">
      <w:pPr>
        <w:ind w:firstLine="426"/>
        <w:jc w:val="both"/>
      </w:pPr>
      <w:r>
        <w:t>11.2.2 Защиту строительных конструкций подземных соор</w:t>
      </w:r>
      <w:r>
        <w:t>ужений от агрессивного воздействия внешней среды следует предусматривать в соответствии с требованиями раздела СП РК 2.01-101 в зависимости от инженерно-геологических условий строительства, типа гидроизоляции, плотности и коррозионной стойкости применяемых</w:t>
      </w:r>
      <w:r>
        <w:t xml:space="preserve"> материалов с учетом толщины элементов конструкций, а также климатических и эксплуатационных условий.</w:t>
      </w:r>
    </w:p>
    <w:p w:rsidR="00000000" w:rsidRDefault="006C1A5A">
      <w:pPr>
        <w:ind w:firstLine="426"/>
        <w:jc w:val="both"/>
      </w:pPr>
      <w:r>
        <w:t xml:space="preserve">11.2.3 Для обделок подземных сооружений, возводимых открытым способом, следует предусматривать наружную гидроизоляцию в соответствии с </w:t>
      </w:r>
      <w:hyperlink r:id="rId265" w:history="1">
        <w:r>
          <w:rPr>
            <w:rStyle w:val="a4"/>
            <w:color w:val="0000FF"/>
            <w:u w:val="single"/>
          </w:rPr>
          <w:t>ВСН 104</w:t>
        </w:r>
      </w:hyperlink>
      <w:r>
        <w:t>. Наружная гидроизоляция рекомендуется сплошной по всему контуру.</w:t>
      </w:r>
    </w:p>
    <w:p w:rsidR="00000000" w:rsidRDefault="006C1A5A">
      <w:pPr>
        <w:ind w:firstLine="426"/>
        <w:jc w:val="both"/>
      </w:pPr>
      <w:r>
        <w:t>При применении гидроизоляции, предварительно наносимой на поверхность элементов сборной обделки, следует предусматривать надежные способы</w:t>
      </w:r>
      <w:r>
        <w:t xml:space="preserve"> соединения гидроизоляции отдельных элементов и защиты ее от повреждений.</w:t>
      </w:r>
    </w:p>
    <w:p w:rsidR="00000000" w:rsidRDefault="006C1A5A">
      <w:pPr>
        <w:ind w:firstLine="426"/>
        <w:jc w:val="both"/>
      </w:pPr>
      <w:r>
        <w:t>11.2.4 Наружную и внутреннюю оклеечную и наплавляемую гидроизоляцию следует предусматривать многослойной из рулонных биостойких битумно-полимерных или полимерных материалов (на основ</w:t>
      </w:r>
      <w:r>
        <w:t xml:space="preserve">е поливинилхлорида, полиэтилена высокого и низкого давления и др.), удовлетворяющих требованиям сплошности и водонепроницаемости гидроизоляционного слоя, приведенных в Таблице 7, а также </w:t>
      </w:r>
      <w:hyperlink r:id="rId266" w:history="1">
        <w:r>
          <w:rPr>
            <w:rStyle w:val="a4"/>
            <w:color w:val="0000FF"/>
            <w:u w:val="single"/>
          </w:rPr>
          <w:t>ГОСТ</w:t>
        </w:r>
        <w:r>
          <w:rPr>
            <w:rStyle w:val="a4"/>
            <w:color w:val="0000FF"/>
            <w:u w:val="single"/>
          </w:rPr>
          <w:t xml:space="preserve"> 30547</w:t>
        </w:r>
      </w:hyperlink>
      <w:r>
        <w:t>.</w:t>
      </w:r>
    </w:p>
    <w:p w:rsidR="00000000" w:rsidRDefault="006C1A5A">
      <w:pPr>
        <w:ind w:firstLine="426"/>
        <w:jc w:val="both"/>
      </w:pPr>
      <w:r>
        <w:rPr>
          <w:b/>
          <w:bCs/>
        </w:rPr>
        <w:t> </w:t>
      </w:r>
    </w:p>
    <w:p w:rsidR="00000000" w:rsidRDefault="006C1A5A">
      <w:pPr>
        <w:jc w:val="center"/>
      </w:pPr>
      <w:r>
        <w:rPr>
          <w:rStyle w:val="s1"/>
        </w:rPr>
        <w:t>Таблица 7 - Требования сплошности и водонепроницаемости для гидроизоляционного слоя</w:t>
      </w:r>
    </w:p>
    <w:p w:rsidR="00000000" w:rsidRDefault="006C1A5A">
      <w:pPr>
        <w:ind w:firstLine="426"/>
        <w:jc w:val="center"/>
      </w:pPr>
      <w:r>
        <w:t> </w:t>
      </w:r>
    </w:p>
    <w:tbl>
      <w:tblPr>
        <w:tblW w:w="4979" w:type="pct"/>
        <w:tblCellMar>
          <w:left w:w="0" w:type="dxa"/>
          <w:right w:w="0" w:type="dxa"/>
        </w:tblCellMar>
        <w:tblLook w:val="04A0" w:firstRow="1" w:lastRow="0" w:firstColumn="1" w:lastColumn="0" w:noHBand="0" w:noVBand="1"/>
      </w:tblPr>
      <w:tblGrid>
        <w:gridCol w:w="5089"/>
        <w:gridCol w:w="2240"/>
        <w:gridCol w:w="1967"/>
      </w:tblGrid>
      <w:tr w:rsidR="00000000">
        <w:trPr>
          <w:trHeight w:val="20"/>
        </w:trPr>
        <w:tc>
          <w:tcPr>
            <w:tcW w:w="273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Наименование показателя</w:t>
            </w:r>
          </w:p>
        </w:tc>
        <w:tc>
          <w:tcPr>
            <w:tcW w:w="226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Показатели для материалов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битумно-полимерных (на полимерной основе)</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полимерных (без основы)</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Условная прочность, МПа, не менее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нормируется</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Разрывная сила при растяжении, Н, не менее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600</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нормируется</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Водопоглощение в течение 24 ч, % по массе, не более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Водонепроницаемость при гидростатическом давлении, МПа, не менее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0,2</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0,3</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Температура хрупкости вяжущего,°С, не выше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Теплостойкость в течение 2 ч,°С, не ниже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85</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85</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Теплостойкость в течение 2 ч,°С, не ниже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85</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85</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Относительное удлинение при разрыве, %, не менее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w:t>
            </w:r>
          </w:p>
        </w:tc>
      </w:tr>
      <w:tr w:rsidR="00000000">
        <w:trPr>
          <w:trHeight w:val="20"/>
        </w:trPr>
        <w:tc>
          <w:tcPr>
            <w:tcW w:w="2737" w:type="pct"/>
            <w:tcBorders>
              <w:top w:val="nil"/>
              <w:left w:val="single" w:sz="8" w:space="0" w:color="auto"/>
              <w:bottom w:val="single" w:sz="8" w:space="0" w:color="auto"/>
              <w:right w:val="single" w:sz="8" w:space="0" w:color="auto"/>
            </w:tcBorders>
            <w:hideMark/>
          </w:tcPr>
          <w:p w:rsidR="00000000" w:rsidRDefault="006C1A5A">
            <w:r>
              <w:t>Адгезия к бетону, МПа, не менее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Химическая стойкость (снижение условной прочности и относительного удлинения или разрывной силы при воздействии солей, кислот, щелочей, бензина, минеральных масел и др.), %, не более</w:t>
            </w:r>
          </w:p>
        </w:tc>
        <w:tc>
          <w:tcPr>
            <w:tcW w:w="1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0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Показатель хим</w:t>
            </w:r>
            <w:r>
              <w:t>ической стойкости дан для гидроизоляции тоннельных конструкций, подверженных воздействию агрессивных сред.</w:t>
            </w:r>
          </w:p>
        </w:tc>
      </w:tr>
    </w:tbl>
    <w:p w:rsidR="00000000" w:rsidRDefault="006C1A5A">
      <w:pPr>
        <w:ind w:firstLine="426"/>
      </w:pPr>
      <w:r>
        <w:t> </w:t>
      </w:r>
    </w:p>
    <w:p w:rsidR="00000000" w:rsidRDefault="006C1A5A">
      <w:pPr>
        <w:ind w:firstLine="426"/>
        <w:jc w:val="both"/>
      </w:pPr>
      <w:r>
        <w:t>Наружную оклеенную и наплавляемую гидроизоляцию следует защищать от механических повреждений. Для предотвращения разрыва оклеенной гидроизоляции в местах устройства деформационных швов рекомендуется предусматривать компенсаторы, а в качестве дополнительной</w:t>
      </w:r>
      <w:r>
        <w:t xml:space="preserve"> гарантии водонепроницаемости обделки в обводненных грунтах - гидрошпонки или другие гидроизоляционные устройства.</w:t>
      </w:r>
    </w:p>
    <w:p w:rsidR="00000000" w:rsidRDefault="006C1A5A">
      <w:pPr>
        <w:ind w:firstLine="426"/>
        <w:jc w:val="both"/>
      </w:pPr>
      <w:r>
        <w:t>11.2.5 В лотковой части гидроизоляцию следует укладывать на бетонную подготовку толщиной не менее 12 см с выравнивающей стяжкой из цементно-песчаного раствора.</w:t>
      </w:r>
    </w:p>
    <w:p w:rsidR="00000000" w:rsidRDefault="006C1A5A">
      <w:pPr>
        <w:ind w:firstLine="426"/>
        <w:jc w:val="both"/>
      </w:pPr>
      <w:r>
        <w:t>11.2.6 В сборных железобетонных и чугунных обделках тоннелей, сооружаемых щитовым (закрытым) спо</w:t>
      </w:r>
      <w:r>
        <w:t>собом без гидроизоляции, должна быть обеспечена герметизация болтовых отверстий (при чугунной обделке), стыков между элементами сборных железобетонных и чугунных обделок перегонных тоннелей и притоннельных сооружений, отверстий для нагнетания путем установ</w:t>
      </w:r>
      <w:r>
        <w:t>ки упругих уплотнителей или чеканки.</w:t>
      </w:r>
    </w:p>
    <w:p w:rsidR="00000000" w:rsidRDefault="006C1A5A">
      <w:pPr>
        <w:ind w:firstLine="426"/>
        <w:jc w:val="both"/>
      </w:pPr>
      <w:r>
        <w:t>11.2.7 Стыки между элементами чугунных обделок станций, совмещенных тягово-понизительных и понизительных подстанций, пересадочных сооружений, эскалаторных тоннелей, а также вентиляционных стволов и перегонных тоннелей в</w:t>
      </w:r>
      <w:r>
        <w:t xml:space="preserve"> условиях знакопеременных температур или возможного в течение года максимального перепада температур внутренней поверхности обделки на 25°С и более следует герметизировать чеканкой канавок свинцовой проволокой или свинцовым шнуром с последующим заполнением</w:t>
      </w:r>
      <w:r>
        <w:t xml:space="preserve"> оставшейся части канавки безусадочными составами на основе алюминатных вяжущих.</w:t>
      </w:r>
    </w:p>
    <w:p w:rsidR="00000000" w:rsidRDefault="006C1A5A">
      <w:pPr>
        <w:ind w:firstLine="426"/>
        <w:jc w:val="both"/>
      </w:pPr>
      <w:r>
        <w:t>11.2.8 Стыки между элементами сборной железобетонной обделки без гидроизоляции при строительстве в сейсмических районах следует уплотнять составами, обладающими повышенными де</w:t>
      </w:r>
      <w:r>
        <w:t>формационными свойствами.</w:t>
      </w:r>
    </w:p>
    <w:p w:rsidR="00000000" w:rsidRDefault="006C1A5A">
      <w:pPr>
        <w:ind w:firstLine="426"/>
        <w:jc w:val="both"/>
      </w:pPr>
      <w:r>
        <w:t>11.2.9 Наружные поверхности стальных конструкций, контактирующие с грунтом, для защиты от коррозии следует покрывать со стороны грунта слоем бетона или цементно-песчаного раствора толщиной не менее 50 мм. Если защитный слой бетона</w:t>
      </w:r>
      <w:r>
        <w:t xml:space="preserve"> или раствора не может обеспечить защиту конструкции от коррозии, следует предусматривать покрытие ее противокоррозионными составами или другими эффективными защитными материалами.</w:t>
      </w:r>
    </w:p>
    <w:p w:rsidR="00000000" w:rsidRDefault="006C1A5A">
      <w:pPr>
        <w:ind w:firstLine="426"/>
        <w:jc w:val="both"/>
      </w:pPr>
      <w:r>
        <w:t>Внутреннюю поверхность чугунных тюбингов и стальных конструкций, не покрыту</w:t>
      </w:r>
      <w:r>
        <w:t>ю бетоном, на станциях и пристанционных сооружениях, а при агрессивной воздушной среде также и в перегонных тоннелях следует покрывать трудносгораемыми противокоррозионными составами.</w:t>
      </w:r>
    </w:p>
    <w:p w:rsidR="00000000" w:rsidRDefault="006C1A5A">
      <w:pPr>
        <w:ind w:firstLine="426"/>
        <w:jc w:val="both"/>
      </w:pPr>
      <w:r>
        <w:t>11.2.10 Станции и эскалаторные тоннели, сооружаемые закрытым способом, а</w:t>
      </w:r>
      <w:r>
        <w:t xml:space="preserve"> также подстанции и камеры с оборудованием, на которое не допускается попадание воды, должны иметь водоотводящие зонты, кроме случаев, когда приток грунтовой воды к сооружению исключается.</w:t>
      </w:r>
    </w:p>
    <w:p w:rsidR="00000000" w:rsidRDefault="006C1A5A">
      <w:pPr>
        <w:ind w:firstLine="426"/>
        <w:jc w:val="both"/>
      </w:pPr>
      <w:r>
        <w:t>11.2.11 Защитное покрытие гидроизоляции следует предусматривать для</w:t>
      </w:r>
      <w:r>
        <w:t>:</w:t>
      </w:r>
    </w:p>
    <w:p w:rsidR="00000000" w:rsidRDefault="006C1A5A">
      <w:pPr>
        <w:ind w:firstLine="426"/>
        <w:jc w:val="both"/>
      </w:pPr>
      <w:r>
        <w:t>- лотковой части сооружения из цементно-песчаного раствора или мелкозернистого бетона толщиной не менее 5 см;</w:t>
      </w:r>
    </w:p>
    <w:p w:rsidR="00000000" w:rsidRDefault="006C1A5A">
      <w:pPr>
        <w:ind w:firstLine="426"/>
        <w:jc w:val="both"/>
      </w:pPr>
      <w:r>
        <w:t>- перекрытия при толщине засыпки грунта более 0,6 м из цементно-песчаного раствора или мелкозернистого бетона толщиной не менее 5 см, армированн</w:t>
      </w:r>
      <w:r>
        <w:t>ого сеткой из стержней диаметром не менее 5 мм с ячейками 100 мм × 100 мм;</w:t>
      </w:r>
    </w:p>
    <w:p w:rsidR="00000000" w:rsidRDefault="006C1A5A">
      <w:pPr>
        <w:ind w:firstLine="426"/>
        <w:jc w:val="both"/>
      </w:pPr>
      <w:r>
        <w:t xml:space="preserve">- перекрытия при толщине засыпки грунта менее 0,6 м из мелкозернистого бетона класса не ниже В25 толщиной не менее 10 см, армированного двумя сетками из стержней диаметром не менее </w:t>
      </w:r>
      <w:r>
        <w:t>5 мм с размерами ячеек 100 мм × 100 мм.</w:t>
      </w:r>
    </w:p>
    <w:p w:rsidR="00000000" w:rsidRDefault="006C1A5A">
      <w:pPr>
        <w:ind w:firstLine="426"/>
        <w:jc w:val="both"/>
      </w:pPr>
      <w:r>
        <w:t>Гидроизоляцию по стенам сооружения следует защищать армированными бетонными плитами (класс бетона В15), набрызгбетоном по сетке, полимерными мембранами или другими эффективными и надежными материалами.</w:t>
      </w:r>
    </w:p>
    <w:p w:rsidR="00000000" w:rsidRDefault="006C1A5A">
      <w:pPr>
        <w:ind w:firstLine="426"/>
        <w:jc w:val="both"/>
      </w:pPr>
      <w:r>
        <w:t>11.2.12 Гидрои</w:t>
      </w:r>
      <w:r>
        <w:t>золяцию «стен в грунте», используемых в качестве несущих конструкций в обводненных грунтах, допускается осуществлять металлическими листами толщиной не менее 10 мм.</w:t>
      </w:r>
    </w:p>
    <w:p w:rsidR="00000000" w:rsidRDefault="006C1A5A">
      <w:pPr>
        <w:ind w:firstLine="426"/>
        <w:jc w:val="both"/>
      </w:pPr>
      <w:r>
        <w:t>11.2.13 Гидроизоляцию, устраиваемую, при необходимости, с внутренней стороны обделки, следу</w:t>
      </w:r>
      <w:r>
        <w:t>ет защищать железобетонной «рубашкой», рассчитанной на восприятие ожидаемого гидростатического давления. При этом рекомендуется обеспечивать плотное прижатие внутренней железобетонной конструкции к гидроизоляции.</w:t>
      </w:r>
    </w:p>
    <w:p w:rsidR="00000000" w:rsidRDefault="006C1A5A">
      <w:pPr>
        <w:ind w:firstLine="426"/>
        <w:jc w:val="both"/>
      </w:pPr>
      <w:r>
        <w:t>11.2.14 При сооружении тоннелей закрытым сп</w:t>
      </w:r>
      <w:r>
        <w:t>особом по технологии НАТМ сплошную гидроизоляцию заключать между временной наружной набрызгбетонной и внутренней железобетонной несущей конструкцией тоннеля.</w:t>
      </w:r>
    </w:p>
    <w:p w:rsidR="00000000" w:rsidRDefault="006C1A5A">
      <w:pPr>
        <w:ind w:firstLine="426"/>
        <w:jc w:val="both"/>
      </w:pPr>
      <w:r>
        <w:t>11.2.15 Металлические детали, предназначенные для крепления кабельных кронштейнов, труб, магистрал</w:t>
      </w:r>
      <w:r>
        <w:t>ей заземления и т.п. к железобетонным обделкам, не должны иметь контакта с арматурой.</w:t>
      </w:r>
    </w:p>
    <w:p w:rsidR="00000000" w:rsidRDefault="006C1A5A">
      <w:pPr>
        <w:ind w:firstLine="426"/>
        <w:jc w:val="both"/>
      </w:pPr>
      <w:r>
        <w:t>11.2.16 Железобетонные и стальные конструкции должны быть защищены от коррозии блуждающими токами.</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12. НАГРУЗКИ И ВОЗДЕЙСТВИЯ</w:t>
      </w:r>
    </w:p>
    <w:p w:rsidR="00000000" w:rsidRDefault="006C1A5A">
      <w:pPr>
        <w:ind w:firstLine="426"/>
      </w:pPr>
      <w:r>
        <w:t> </w:t>
      </w:r>
    </w:p>
    <w:p w:rsidR="00000000" w:rsidRDefault="006C1A5A">
      <w:pPr>
        <w:ind w:firstLine="426"/>
        <w:jc w:val="both"/>
      </w:pPr>
      <w:r>
        <w:t>12.1 Расчеты сооружений метрополитенов</w:t>
      </w:r>
      <w:r>
        <w:t xml:space="preserve"> следует выполнять по предельным состояниям с учетом возможных неблагоприятных сочетаний нагрузок и воздействий на отдельные элементы или сооружения в целом, которые могут действовать одновременно при строительстве или при эксплуатации.</w:t>
      </w:r>
    </w:p>
    <w:p w:rsidR="00000000" w:rsidRDefault="006C1A5A">
      <w:pPr>
        <w:ind w:firstLine="426"/>
        <w:jc w:val="both"/>
      </w:pPr>
      <w:r>
        <w:t>12.2 Нагрузки и воз</w:t>
      </w:r>
      <w:r>
        <w:t>действия по продолжительности их действия на конструкции подземных сооружений метрополитена следует подразделять на постоянные и временные (длительные, кратковременные и особые).</w:t>
      </w:r>
    </w:p>
    <w:p w:rsidR="00000000" w:rsidRDefault="006C1A5A">
      <w:pPr>
        <w:ind w:firstLine="426"/>
        <w:jc w:val="both"/>
      </w:pPr>
      <w:r>
        <w:rPr>
          <w:b/>
          <w:bCs/>
        </w:rPr>
        <w:t>12.1 Постоянные нагрузки и воздействия</w:t>
      </w:r>
    </w:p>
    <w:p w:rsidR="00000000" w:rsidRDefault="006C1A5A">
      <w:pPr>
        <w:ind w:firstLine="426"/>
        <w:jc w:val="both"/>
      </w:pPr>
      <w:r>
        <w:t>12.1.1 К постоянным нагрузкам, воздейс</w:t>
      </w:r>
      <w:r>
        <w:t>твующим на конструкции подземных сооружений метрополитена, относятся: вертикальное и горизонтальное давление насыпного грунта, горное давление, гидростатическое давление, вес зданий и других наземных сооружений, собственный вес конструкций, воздействие пре</w:t>
      </w:r>
      <w:r>
        <w:t>дварительного напряжения конструкций, сохраняющиеся усилия от обжатия обделки и давления щитовых домкратов.</w:t>
      </w:r>
    </w:p>
    <w:p w:rsidR="00000000" w:rsidRDefault="006C1A5A">
      <w:pPr>
        <w:ind w:firstLine="426"/>
        <w:jc w:val="both"/>
      </w:pPr>
      <w:r>
        <w:t>12.1.2 Вертикальные и горизонтальные нагрузки от веса насыпного грунта при открытом способе производства работ, от давления грунта при закрытом спос</w:t>
      </w:r>
      <w:r>
        <w:t>обе производства работ или от других постоянных нагрузок, действующих в пределах всего пролета или всей высоты сооружения или выработки, при расчетах тоннельных обделок допускается принимать как равномерно распределенные.</w:t>
      </w:r>
    </w:p>
    <w:p w:rsidR="00000000" w:rsidRDefault="006C1A5A">
      <w:pPr>
        <w:ind w:firstLine="426"/>
        <w:jc w:val="both"/>
      </w:pPr>
      <w:r>
        <w:t>12.1.3 Для объектов, сооружаемых о</w:t>
      </w:r>
      <w:r>
        <w:t xml:space="preserve">ткрытым способом, величину нормативной вертикальной нагрузки от насыпного грунта следует принимать в соответствии с давлением всей его толщи над сооружением с учетом веса надземных зданий и других сооружений, строительство которых предусмотрено над данным </w:t>
      </w:r>
      <w:r>
        <w:t>объектом или в пределах призмы обрушения грунта.</w:t>
      </w:r>
    </w:p>
    <w:p w:rsidR="00000000" w:rsidRDefault="006C1A5A">
      <w:pPr>
        <w:ind w:firstLine="426"/>
        <w:jc w:val="both"/>
      </w:pPr>
      <w:r>
        <w:t>12.1.4</w:t>
      </w:r>
      <w:r>
        <w:rPr>
          <w:i/>
          <w:iCs/>
        </w:rPr>
        <w:t xml:space="preserve"> </w:t>
      </w:r>
      <w:r>
        <w:t>Нормативные вертикальные и горизонтальные нагрузки на обделки тоннелей, сооружаемых закрытым способом, определять по результатам инженерно-геологических изысканий с учетом возможности образования в грунтах самонесущего свода (Рисунок 1).</w:t>
      </w:r>
    </w:p>
    <w:p w:rsidR="00000000" w:rsidRDefault="006C1A5A">
      <w:pPr>
        <w:ind w:firstLine="426"/>
        <w:jc w:val="both"/>
      </w:pPr>
      <w:r>
        <w:t>12.1.5 Значения на</w:t>
      </w:r>
      <w:r>
        <w:t>грузок на обделки от горного давления и соответствующие им коэффициенты надежности по нагрузке следует определять на основании результатов инженерно-геологических изысканий и экспериментальных исследований, а также опыта строительства и накопленных экспери</w:t>
      </w:r>
      <w:r>
        <w:t>ментальных данных о нагрузках, полученных путем измерений в аналогичных инженерно-геологических условиях.</w:t>
      </w:r>
    </w:p>
    <w:p w:rsidR="00000000" w:rsidRDefault="006C1A5A">
      <w:pPr>
        <w:ind w:firstLine="426"/>
        <w:jc w:val="both"/>
      </w:pPr>
      <w:r>
        <w:t> </w:t>
      </w:r>
    </w:p>
    <w:p w:rsidR="00000000" w:rsidRDefault="006C1A5A">
      <w:pPr>
        <w:ind w:firstLine="426"/>
        <w:jc w:val="center"/>
      </w:pPr>
      <w:r>
        <w:rPr>
          <w:noProof/>
        </w:rPr>
        <w:drawing>
          <wp:inline distT="0" distB="0" distL="0" distR="0">
            <wp:extent cx="4619625" cy="2343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7" r:link="rId268">
                      <a:extLst>
                        <a:ext uri="{28A0092B-C50C-407E-A947-70E740481C1C}">
                          <a14:useLocalDpi xmlns:a14="http://schemas.microsoft.com/office/drawing/2010/main" val="0"/>
                        </a:ext>
                      </a:extLst>
                    </a:blip>
                    <a:srcRect/>
                    <a:stretch>
                      <a:fillRect/>
                    </a:stretch>
                  </pic:blipFill>
                  <pic:spPr bwMode="auto">
                    <a:xfrm>
                      <a:off x="0" y="0"/>
                      <a:ext cx="4619625" cy="2343150"/>
                    </a:xfrm>
                    <a:prstGeom prst="rect">
                      <a:avLst/>
                    </a:prstGeom>
                    <a:noFill/>
                    <a:ln>
                      <a:noFill/>
                    </a:ln>
                  </pic:spPr>
                </pic:pic>
              </a:graphicData>
            </a:graphic>
          </wp:inline>
        </w:drawing>
      </w:r>
    </w:p>
    <w:p w:rsidR="00000000" w:rsidRDefault="006C1A5A">
      <w:pPr>
        <w:ind w:firstLine="426"/>
      </w:pPr>
      <w:r>
        <w:t> </w:t>
      </w:r>
    </w:p>
    <w:p w:rsidR="00000000" w:rsidRDefault="006C1A5A">
      <w:pPr>
        <w:ind w:firstLine="426"/>
      </w:pPr>
      <w:r>
        <w:t xml:space="preserve">12.1.6 Высоту свода обрушения </w:t>
      </w:r>
      <w:r>
        <w:rPr>
          <w:i/>
          <w:iCs/>
        </w:rPr>
        <w:t>h</w:t>
      </w:r>
      <w:r>
        <w:rPr>
          <w:i/>
          <w:iCs/>
          <w:vertAlign w:val="subscript"/>
        </w:rPr>
        <w:t>1</w:t>
      </w:r>
      <w:r>
        <w:rPr>
          <w:i/>
          <w:iCs/>
        </w:rPr>
        <w:t xml:space="preserve"> </w:t>
      </w:r>
      <w:r>
        <w:t>над верхней точкой обделки в условиях сводообразования (Рисунок 1) для нескальных необводненных грунтов определять по формуле:</w:t>
      </w:r>
    </w:p>
    <w:p w:rsidR="00000000" w:rsidRDefault="006C1A5A">
      <w:pPr>
        <w:ind w:firstLine="426"/>
        <w:jc w:val="center"/>
      </w:pPr>
      <w:r>
        <w:t> </w:t>
      </w:r>
    </w:p>
    <w:p w:rsidR="00000000" w:rsidRDefault="006C1A5A">
      <w:pPr>
        <w:ind w:firstLine="426"/>
        <w:jc w:val="center"/>
      </w:pPr>
      <w:r>
        <w:rPr>
          <w:noProof/>
        </w:rPr>
        <w:drawing>
          <wp:inline distT="0" distB="0" distL="0" distR="0">
            <wp:extent cx="2619375" cy="33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9" r:link="rId270">
                      <a:extLst>
                        <a:ext uri="{28A0092B-C50C-407E-A947-70E740481C1C}">
                          <a14:useLocalDpi xmlns:a14="http://schemas.microsoft.com/office/drawing/2010/main" val="0"/>
                        </a:ext>
                      </a:extLst>
                    </a:blip>
                    <a:srcRect/>
                    <a:stretch>
                      <a:fillRect/>
                    </a:stretch>
                  </pic:blipFill>
                  <pic:spPr bwMode="auto">
                    <a:xfrm>
                      <a:off x="0" y="0"/>
                      <a:ext cx="2619375" cy="333375"/>
                    </a:xfrm>
                    <a:prstGeom prst="rect">
                      <a:avLst/>
                    </a:prstGeom>
                    <a:noFill/>
                    <a:ln>
                      <a:noFill/>
                    </a:ln>
                  </pic:spPr>
                </pic:pic>
              </a:graphicData>
            </a:graphic>
          </wp:inline>
        </w:drawing>
      </w:r>
    </w:p>
    <w:p w:rsidR="00000000" w:rsidRDefault="006C1A5A">
      <w:pPr>
        <w:ind w:firstLine="426"/>
        <w:jc w:val="center"/>
      </w:pPr>
      <w:r>
        <w:t> </w:t>
      </w:r>
    </w:p>
    <w:p w:rsidR="00000000" w:rsidRDefault="006C1A5A">
      <w:pPr>
        <w:ind w:firstLine="426"/>
      </w:pPr>
      <w:r>
        <w:t xml:space="preserve">где </w:t>
      </w:r>
      <w:r>
        <w:rPr>
          <w:i/>
          <w:iCs/>
        </w:rPr>
        <w:t xml:space="preserve">L - </w:t>
      </w:r>
      <w:r>
        <w:t>величина пролета свода обрушения, определяемая по формуле:</w:t>
      </w:r>
    </w:p>
    <w:p w:rsidR="00000000" w:rsidRDefault="006C1A5A">
      <w:pPr>
        <w:ind w:firstLine="426"/>
        <w:jc w:val="center"/>
      </w:pPr>
      <w:r>
        <w:t> </w:t>
      </w:r>
    </w:p>
    <w:p w:rsidR="00000000" w:rsidRDefault="006C1A5A">
      <w:pPr>
        <w:ind w:firstLine="426"/>
        <w:jc w:val="center"/>
      </w:pPr>
      <w:r>
        <w:rPr>
          <w:i/>
          <w:iCs/>
        </w:rPr>
        <w:t>L = b</w:t>
      </w:r>
      <w:r>
        <w:t xml:space="preserve"> + 2</w:t>
      </w:r>
      <w:r>
        <w:rPr>
          <w:i/>
          <w:iCs/>
        </w:rPr>
        <w:t>htg</w:t>
      </w:r>
      <w:r>
        <w:t xml:space="preserve">(45° - </w:t>
      </w:r>
      <w:r>
        <w:rPr>
          <w:i/>
          <w:iCs/>
        </w:rPr>
        <w:t>φ</w:t>
      </w:r>
      <w:r>
        <w:t>/2),                          (4)</w:t>
      </w:r>
    </w:p>
    <w:p w:rsidR="00000000" w:rsidRDefault="006C1A5A">
      <w:pPr>
        <w:ind w:firstLine="426"/>
        <w:jc w:val="center"/>
      </w:pPr>
      <w:r>
        <w:t> </w:t>
      </w:r>
    </w:p>
    <w:p w:rsidR="00000000" w:rsidRDefault="006C1A5A">
      <w:pPr>
        <w:ind w:firstLine="426"/>
        <w:jc w:val="both"/>
      </w:pPr>
      <w:r>
        <w:rPr>
          <w:i/>
          <w:iCs/>
        </w:rPr>
        <w:t>f</w:t>
      </w:r>
      <w:r>
        <w:t xml:space="preserve"> - коэффициент крепости, принимаемый на </w:t>
      </w:r>
      <w:r>
        <w:t>основании геологических изысканий, и допускается данный коэффициент принимать по Таблице 8;</w:t>
      </w:r>
    </w:p>
    <w:p w:rsidR="00000000" w:rsidRDefault="006C1A5A">
      <w:pPr>
        <w:ind w:firstLine="426"/>
        <w:jc w:val="both"/>
      </w:pPr>
      <w:r>
        <w:rPr>
          <w:i/>
          <w:iCs/>
        </w:rPr>
        <w:t xml:space="preserve">b - </w:t>
      </w:r>
      <w:r>
        <w:t>величина пролета выработки, м;</w:t>
      </w:r>
    </w:p>
    <w:p w:rsidR="00000000" w:rsidRDefault="006C1A5A">
      <w:pPr>
        <w:ind w:firstLine="426"/>
        <w:jc w:val="both"/>
      </w:pPr>
      <w:r>
        <w:rPr>
          <w:i/>
          <w:iCs/>
        </w:rPr>
        <w:t xml:space="preserve">h - </w:t>
      </w:r>
      <w:r>
        <w:t>высота выработки, м.</w:t>
      </w:r>
    </w:p>
    <w:p w:rsidR="00000000" w:rsidRDefault="006C1A5A">
      <w:pPr>
        <w:ind w:firstLine="426"/>
        <w:jc w:val="both"/>
      </w:pPr>
      <w:r>
        <w:t xml:space="preserve">Высоту свода обрушения </w:t>
      </w:r>
      <w:r>
        <w:rPr>
          <w:i/>
          <w:iCs/>
        </w:rPr>
        <w:t>h</w:t>
      </w:r>
      <w:r>
        <w:rPr>
          <w:i/>
          <w:iCs/>
          <w:vertAlign w:val="subscript"/>
        </w:rPr>
        <w:t>1</w:t>
      </w:r>
      <w:r>
        <w:rPr>
          <w:i/>
          <w:iCs/>
        </w:rPr>
        <w:t xml:space="preserve"> </w:t>
      </w:r>
      <w:r>
        <w:t xml:space="preserve">над верхней точкой обделки для тоннелей, сооружаемых в глинистых грунтах на глубине более 45 м, принимать с коэффициентом </w:t>
      </w:r>
      <w:r>
        <w:rPr>
          <w:i/>
          <w:iCs/>
        </w:rPr>
        <w:t xml:space="preserve">К=Н/45, </w:t>
      </w:r>
      <w:r>
        <w:t xml:space="preserve">где </w:t>
      </w:r>
      <w:r>
        <w:rPr>
          <w:i/>
          <w:iCs/>
        </w:rPr>
        <w:t xml:space="preserve">Н - </w:t>
      </w:r>
      <w:r>
        <w:t>глубина заложения тоннеля от поверхности земли до низа тоннельной обделки, м.</w:t>
      </w:r>
    </w:p>
    <w:p w:rsidR="00000000" w:rsidRDefault="006C1A5A">
      <w:pPr>
        <w:ind w:firstLine="426"/>
        <w:jc w:val="both"/>
      </w:pPr>
      <w:r>
        <w:t>При заложении тоннелей в глинистых грунт</w:t>
      </w:r>
      <w:r>
        <w:t xml:space="preserve">ах, прочность которых уменьшается под влиянием поступающих подземных вод, высоту свода обрушения </w:t>
      </w:r>
      <w:r>
        <w:rPr>
          <w:i/>
          <w:iCs/>
        </w:rPr>
        <w:t>h</w:t>
      </w:r>
      <w:r>
        <w:rPr>
          <w:i/>
          <w:iCs/>
          <w:vertAlign w:val="subscript"/>
        </w:rPr>
        <w:t>1</w:t>
      </w:r>
      <w:r>
        <w:rPr>
          <w:i/>
          <w:iCs/>
        </w:rPr>
        <w:t xml:space="preserve"> </w:t>
      </w:r>
      <w:r>
        <w:t>увеличивать в пределах до 30%.</w:t>
      </w:r>
    </w:p>
    <w:p w:rsidR="00000000" w:rsidRDefault="006C1A5A">
      <w:pPr>
        <w:ind w:firstLine="426"/>
        <w:jc w:val="both"/>
      </w:pPr>
      <w:r>
        <w:t xml:space="preserve">Примечание - Для трехсводчатых станций за величину пролета выработки </w:t>
      </w:r>
      <w:r>
        <w:rPr>
          <w:i/>
          <w:iCs/>
        </w:rPr>
        <w:t xml:space="preserve">b </w:t>
      </w:r>
      <w:r>
        <w:t>принимается суммарная ширина станционных выработок.</w:t>
      </w:r>
    </w:p>
    <w:p w:rsidR="00000000" w:rsidRDefault="006C1A5A">
      <w:pPr>
        <w:ind w:firstLine="426"/>
      </w:pPr>
      <w:r>
        <w:rPr>
          <w:b/>
          <w:bCs/>
        </w:rPr>
        <w:t> </w:t>
      </w:r>
    </w:p>
    <w:p w:rsidR="00000000" w:rsidRDefault="006C1A5A">
      <w:pPr>
        <w:jc w:val="center"/>
      </w:pPr>
      <w:r>
        <w:rPr>
          <w:rStyle w:val="s1"/>
        </w:rPr>
        <w:t>Таблица 8 - Коэффициент крепости для грунтов</w:t>
      </w:r>
    </w:p>
    <w:p w:rsidR="00000000" w:rsidRDefault="006C1A5A">
      <w:pPr>
        <w:ind w:firstLine="426"/>
        <w:jc w:val="center"/>
      </w:pPr>
      <w:r>
        <w:t> </w:t>
      </w:r>
    </w:p>
    <w:tbl>
      <w:tblPr>
        <w:tblW w:w="4654" w:type="pct"/>
        <w:tblCellMar>
          <w:left w:w="0" w:type="dxa"/>
          <w:right w:w="0" w:type="dxa"/>
        </w:tblCellMar>
        <w:tblLook w:val="04A0" w:firstRow="1" w:lastRow="0" w:firstColumn="1" w:lastColumn="0" w:noHBand="0" w:noVBand="1"/>
      </w:tblPr>
      <w:tblGrid>
        <w:gridCol w:w="7052"/>
        <w:gridCol w:w="1637"/>
      </w:tblGrid>
      <w:tr w:rsidR="00000000">
        <w:trPr>
          <w:trHeight w:val="20"/>
        </w:trPr>
        <w:tc>
          <w:tcPr>
            <w:tcW w:w="405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Вид грунта в сечении и кровле выработки</w:t>
            </w:r>
          </w:p>
        </w:tc>
        <w:tc>
          <w:tcPr>
            <w:tcW w:w="9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Коэффициент </w:t>
            </w:r>
            <w:r>
              <w:rPr>
                <w:i/>
                <w:iCs/>
              </w:rPr>
              <w:t>f</w:t>
            </w:r>
          </w:p>
        </w:tc>
      </w:tr>
      <w:tr w:rsidR="00000000">
        <w:trPr>
          <w:trHeight w:val="20"/>
        </w:trPr>
        <w:tc>
          <w:tcPr>
            <w:tcW w:w="4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Глины твердые литифицированные (сланцеватые, аргиллитоподобные, мергелистые и т.п.)</w:t>
            </w:r>
          </w:p>
        </w:tc>
        <w:tc>
          <w:tcPr>
            <w:tcW w:w="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4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Глины твердой консистенции переуплотненные типа верхнекаменноугольных или протерозойских</w:t>
            </w:r>
          </w:p>
        </w:tc>
        <w:tc>
          <w:tcPr>
            <w:tcW w:w="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0,9</w:t>
            </w:r>
          </w:p>
        </w:tc>
      </w:tr>
      <w:tr w:rsidR="00000000">
        <w:trPr>
          <w:trHeight w:val="20"/>
        </w:trPr>
        <w:tc>
          <w:tcPr>
            <w:tcW w:w="4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Крупнообломочные грунты с супесчано-песчаным заполнителем плотные, глины </w:t>
            </w:r>
            <w:r>
              <w:t>и суглинки твердой консистенции</w:t>
            </w:r>
          </w:p>
        </w:tc>
        <w:tc>
          <w:tcPr>
            <w:tcW w:w="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p>
        </w:tc>
      </w:tr>
      <w:tr w:rsidR="00000000">
        <w:trPr>
          <w:trHeight w:val="20"/>
        </w:trPr>
        <w:tc>
          <w:tcPr>
            <w:tcW w:w="4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Пески плотные маловлажные или супесчано-суглинистые грунты</w:t>
            </w:r>
          </w:p>
        </w:tc>
        <w:tc>
          <w:tcPr>
            <w:tcW w:w="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p>
        </w:tc>
      </w:tr>
      <w:tr w:rsidR="00000000">
        <w:trPr>
          <w:trHeight w:val="20"/>
        </w:trPr>
        <w:tc>
          <w:tcPr>
            <w:tcW w:w="4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Глины и суглинки полутвердой консистенции</w:t>
            </w:r>
          </w:p>
        </w:tc>
        <w:tc>
          <w:tcPr>
            <w:tcW w:w="9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w:t>
            </w:r>
          </w:p>
        </w:tc>
      </w:tr>
    </w:tbl>
    <w:p w:rsidR="00000000" w:rsidRDefault="006C1A5A">
      <w:pPr>
        <w:ind w:firstLine="426"/>
      </w:pPr>
      <w:r>
        <w:t> </w:t>
      </w:r>
    </w:p>
    <w:p w:rsidR="00000000" w:rsidRDefault="006C1A5A">
      <w:pPr>
        <w:ind w:firstLine="426"/>
      </w:pPr>
      <w:r>
        <w:t xml:space="preserve">12.1.7 Высоту свода обрушения </w:t>
      </w:r>
      <w:r>
        <w:rPr>
          <w:i/>
          <w:iCs/>
        </w:rPr>
        <w:t>h</w:t>
      </w:r>
      <w:r>
        <w:rPr>
          <w:i/>
          <w:iCs/>
          <w:vertAlign w:val="subscript"/>
        </w:rPr>
        <w:t>1</w:t>
      </w:r>
      <w:r>
        <w:rPr>
          <w:i/>
          <w:iCs/>
        </w:rPr>
        <w:t xml:space="preserve"> </w:t>
      </w:r>
      <w:r>
        <w:t>над верхней точкой обделки в условиях сводообразования для скальных грунт</w:t>
      </w:r>
      <w:r>
        <w:t>ов определять по формулам:</w:t>
      </w:r>
    </w:p>
    <w:p w:rsidR="00000000" w:rsidRDefault="006C1A5A">
      <w:pPr>
        <w:ind w:firstLine="426"/>
      </w:pPr>
      <w:r>
        <w:t>- для скальных грунтов, оказывающих вертикальное и горизонтальное давление:</w:t>
      </w:r>
    </w:p>
    <w:p w:rsidR="00000000" w:rsidRDefault="006C1A5A">
      <w:pPr>
        <w:ind w:firstLine="426"/>
      </w:pPr>
      <w:r>
        <w:rPr>
          <w:i/>
          <w:iCs/>
        </w:rPr>
        <w:t> </w:t>
      </w:r>
    </w:p>
    <w:p w:rsidR="00000000" w:rsidRDefault="006C1A5A">
      <w:pPr>
        <w:ind w:firstLine="426"/>
        <w:jc w:val="center"/>
      </w:pPr>
      <w:r>
        <w:rPr>
          <w:i/>
          <w:iCs/>
        </w:rPr>
        <w:t>h</w:t>
      </w:r>
      <w:r>
        <w:rPr>
          <w:i/>
          <w:iCs/>
          <w:vertAlign w:val="subscript"/>
        </w:rPr>
        <w:t>1</w:t>
      </w:r>
      <w:r>
        <w:rPr>
          <w:i/>
          <w:iCs/>
        </w:rPr>
        <w:t xml:space="preserve"> = L/0,2Rα,                              </w:t>
      </w:r>
      <w:r>
        <w:t>(5)</w:t>
      </w:r>
    </w:p>
    <w:p w:rsidR="00000000" w:rsidRDefault="006C1A5A">
      <w:pPr>
        <w:ind w:firstLine="426"/>
      </w:pPr>
      <w:r>
        <w:t> </w:t>
      </w:r>
    </w:p>
    <w:p w:rsidR="00000000" w:rsidRDefault="006C1A5A">
      <w:pPr>
        <w:ind w:firstLine="426"/>
      </w:pPr>
      <w:r>
        <w:t>- для скальных грунтов, оказывающих только вертикальное давление:</w:t>
      </w:r>
    </w:p>
    <w:p w:rsidR="00000000" w:rsidRDefault="006C1A5A">
      <w:pPr>
        <w:ind w:firstLine="426"/>
      </w:pPr>
      <w:r>
        <w:rPr>
          <w:i/>
          <w:iCs/>
        </w:rPr>
        <w:t> </w:t>
      </w:r>
    </w:p>
    <w:p w:rsidR="00000000" w:rsidRDefault="006C1A5A">
      <w:pPr>
        <w:ind w:firstLine="426"/>
        <w:jc w:val="center"/>
      </w:pPr>
      <w:r>
        <w:rPr>
          <w:i/>
          <w:iCs/>
        </w:rPr>
        <w:t>h</w:t>
      </w:r>
      <w:r>
        <w:rPr>
          <w:i/>
          <w:iCs/>
          <w:vertAlign w:val="subscript"/>
        </w:rPr>
        <w:t>1</w:t>
      </w:r>
      <w:r>
        <w:rPr>
          <w:i/>
          <w:iCs/>
        </w:rPr>
        <w:t xml:space="preserve"> = b/0,2Rα,                               </w:t>
      </w:r>
      <w:r>
        <w:t>(6)</w:t>
      </w:r>
    </w:p>
    <w:p w:rsidR="00000000" w:rsidRDefault="006C1A5A">
      <w:pPr>
        <w:ind w:firstLine="426"/>
      </w:pPr>
      <w:r>
        <w:t> </w:t>
      </w:r>
    </w:p>
    <w:p w:rsidR="00000000" w:rsidRDefault="006C1A5A">
      <w:pPr>
        <w:ind w:firstLine="426"/>
      </w:pPr>
      <w:r>
        <w:t xml:space="preserve">где </w:t>
      </w:r>
      <w:r>
        <w:rPr>
          <w:i/>
          <w:iCs/>
        </w:rPr>
        <w:t xml:space="preserve">R - </w:t>
      </w:r>
      <w:r>
        <w:t xml:space="preserve">предел прочности грунта на сжатие «в куске» (образце), МПа; </w:t>
      </w:r>
    </w:p>
    <w:p w:rsidR="00000000" w:rsidRDefault="006C1A5A">
      <w:pPr>
        <w:ind w:firstLine="426"/>
        <w:jc w:val="both"/>
      </w:pPr>
      <w:r>
        <w:rPr>
          <w:i/>
          <w:iCs/>
        </w:rPr>
        <w:t xml:space="preserve">а - </w:t>
      </w:r>
      <w:r>
        <w:t>коэффициент, учитывающий влияние трещиноватости массива, принимае</w:t>
      </w:r>
      <w:r>
        <w:t>мый по Таблице 9 исходя из предела прочности грунта на сжатие «в куске» и категории массива по степени трещиноватости, которая определяется в зависимости от трещинной пустотности и густоты трещин (среднего расстояния между трещинами наиболее развитой их си</w:t>
      </w:r>
      <w:r>
        <w:t xml:space="preserve">стемы) по Таблице 10 и дополнительных характеристик трещиноватости по </w:t>
      </w:r>
      <w:hyperlink r:id="rId271" w:history="1">
        <w:r>
          <w:rPr>
            <w:rStyle w:val="a4"/>
            <w:color w:val="0000FF"/>
            <w:u w:val="single"/>
          </w:rPr>
          <w:t>СН 484</w:t>
        </w:r>
      </w:hyperlink>
      <w:r>
        <w:t>.</w:t>
      </w:r>
    </w:p>
    <w:p w:rsidR="00000000" w:rsidRDefault="006C1A5A">
      <w:pPr>
        <w:ind w:firstLine="426"/>
        <w:jc w:val="both"/>
      </w:pPr>
      <w:r>
        <w:t xml:space="preserve">Наличие горизонтального давления скального грунта устанавливается по опыту строительства в аналогичных условиях. </w:t>
      </w:r>
      <w:r>
        <w:t>При отсутствии аналогов расчет обделки выполнять в двух вариантах: при наличии горизонтального давления и без него.</w:t>
      </w:r>
    </w:p>
    <w:p w:rsidR="00000000" w:rsidRDefault="006C1A5A">
      <w:pPr>
        <w:ind w:firstLine="426"/>
        <w:jc w:val="both"/>
      </w:pPr>
      <w:r>
        <w:t xml:space="preserve">12.1.8 Полученную по формулам </w:t>
      </w:r>
      <w:hyperlink r:id="rId272" w:anchor="sub_id=120107" w:history="1">
        <w:r>
          <w:rPr>
            <w:rStyle w:val="a4"/>
            <w:color w:val="0000FF"/>
            <w:u w:val="single"/>
          </w:rPr>
          <w:t>п. 12.1.7</w:t>
        </w:r>
      </w:hyperlink>
      <w:r>
        <w:t xml:space="preserve"> высоту свода обр</w:t>
      </w:r>
      <w:r>
        <w:t>ушения скальных грунтов корректировать умножением ее на коэффициенты, учитывающие влияние следующих факторов:</w:t>
      </w:r>
    </w:p>
    <w:p w:rsidR="00000000" w:rsidRDefault="006C1A5A">
      <w:pPr>
        <w:ind w:firstLine="426"/>
        <w:jc w:val="both"/>
      </w:pPr>
      <w:r>
        <w:t>- приток воды в выработку для случаев, когда трещины заполнены рыхлым или размокаемым глиноподобным материалом, - 1,2;</w:t>
      </w:r>
    </w:p>
    <w:p w:rsidR="00000000" w:rsidRDefault="006C1A5A">
      <w:pPr>
        <w:ind w:firstLine="426"/>
        <w:jc w:val="both"/>
      </w:pPr>
      <w:r>
        <w:t>- расположение трещин наибо</w:t>
      </w:r>
      <w:r>
        <w:t>лее развитой их системы под углом к оси тоннеля менее 45° - 1,1;</w:t>
      </w:r>
    </w:p>
    <w:p w:rsidR="00000000" w:rsidRDefault="006C1A5A">
      <w:pPr>
        <w:ind w:firstLine="426"/>
        <w:jc w:val="both"/>
      </w:pPr>
      <w:r>
        <w:t>- проходка выработок без применения буровзрывных работ - 0,8.</w:t>
      </w:r>
    </w:p>
    <w:p w:rsidR="00000000" w:rsidRDefault="006C1A5A">
      <w:pPr>
        <w:ind w:firstLine="426"/>
        <w:jc w:val="both"/>
      </w:pPr>
      <w:r>
        <w:rPr>
          <w:b/>
          <w:bCs/>
        </w:rPr>
        <w:t> </w:t>
      </w:r>
    </w:p>
    <w:p w:rsidR="00000000" w:rsidRDefault="006C1A5A">
      <w:pPr>
        <w:jc w:val="center"/>
      </w:pPr>
      <w:r>
        <w:rPr>
          <w:rStyle w:val="s1"/>
        </w:rPr>
        <w:t>Таблица 9 - Коэффициент трещиноватости для массива скальных грунтов</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929"/>
        <w:gridCol w:w="1279"/>
        <w:gridCol w:w="1279"/>
        <w:gridCol w:w="1288"/>
        <w:gridCol w:w="1279"/>
        <w:gridCol w:w="1281"/>
      </w:tblGrid>
      <w:tr w:rsidR="00000000">
        <w:trPr>
          <w:trHeight w:val="20"/>
        </w:trPr>
        <w:tc>
          <w:tcPr>
            <w:tcW w:w="156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Категория массива скальных грунтов по</w:t>
            </w:r>
          </w:p>
        </w:tc>
        <w:tc>
          <w:tcPr>
            <w:tcW w:w="343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Коэффициент </w:t>
            </w:r>
            <w:r>
              <w:rPr>
                <w:i/>
                <w:iCs/>
              </w:rPr>
              <w:t xml:space="preserve">ее </w:t>
            </w:r>
            <w:r>
              <w:t xml:space="preserve">при </w:t>
            </w:r>
            <w:r>
              <w:t>пределе прочности грунта «в куске» на сжатие, МПа</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степени трещиноватости</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160</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I - практически нетрещиноватые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II - малотрещиноватые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0,9</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III - среднетрещиноватые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0,9</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IV - сильнотрещиноватые</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0,9</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0,4</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0,3</w:t>
            </w:r>
          </w:p>
        </w:tc>
      </w:tr>
      <w:tr w:rsidR="00000000">
        <w:trPr>
          <w:trHeight w:val="20"/>
        </w:trPr>
        <w:tc>
          <w:tcPr>
            <w:tcW w:w="15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V - раздробленные (разборная скала)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0,3</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0,2</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0,1</w:t>
            </w:r>
          </w:p>
        </w:tc>
      </w:tr>
    </w:tbl>
    <w:p w:rsidR="00000000" w:rsidRDefault="006C1A5A">
      <w:pPr>
        <w:ind w:firstLine="426"/>
      </w:pPr>
      <w:r>
        <w:rPr>
          <w:b/>
          <w:bCs/>
        </w:rPr>
        <w:t> </w:t>
      </w:r>
    </w:p>
    <w:p w:rsidR="00000000" w:rsidRDefault="006C1A5A">
      <w:pPr>
        <w:jc w:val="center"/>
      </w:pPr>
      <w:r>
        <w:rPr>
          <w:rStyle w:val="s1"/>
        </w:rPr>
        <w:t>Таблица 10 - Категория грунтов по степени трещиноватости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713"/>
        <w:gridCol w:w="2188"/>
        <w:gridCol w:w="1464"/>
        <w:gridCol w:w="1400"/>
        <w:gridCol w:w="1570"/>
      </w:tblGrid>
      <w:tr w:rsidR="00000000">
        <w:trPr>
          <w:trHeight w:val="20"/>
        </w:trPr>
        <w:tc>
          <w:tcPr>
            <w:tcW w:w="145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Трещинная пустотность, %</w:t>
            </w:r>
          </w:p>
        </w:tc>
        <w:tc>
          <w:tcPr>
            <w:tcW w:w="354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Категория грунтов при густоте трещин,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очень редкой (более 1,0)</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редкой (1,0-0,3)</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густой (0,3-0,1)</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очень густой (менее 0,1)</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Малая - менее 0,3</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II</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III</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IV</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Средняя - 0,3-1,0</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II</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III</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IV</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Большая - 1,0-3,0</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III</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IV</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r>
      <w:tr w:rsidR="00000000">
        <w:trPr>
          <w:trHeight w:val="20"/>
        </w:trPr>
        <w:tc>
          <w:tcPr>
            <w:tcW w:w="14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Очень большая - более 3,0</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IV</w:t>
            </w:r>
          </w:p>
        </w:tc>
        <w:tc>
          <w:tcPr>
            <w:tcW w:w="7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c>
          <w:tcPr>
            <w:tcW w:w="8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V</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both"/>
            </w:pPr>
            <w:r>
              <w:t>Примечания</w:t>
            </w:r>
          </w:p>
          <w:p w:rsidR="00000000" w:rsidRDefault="006C1A5A">
            <w:pPr>
              <w:jc w:val="both"/>
            </w:pPr>
            <w:r>
              <w:t xml:space="preserve">1 При определении трещинной пустотности рыхлый или глиноподобный материал заполнения трещин не учитывается. </w:t>
            </w:r>
          </w:p>
          <w:p w:rsidR="00000000" w:rsidRDefault="006C1A5A">
            <w:pPr>
              <w:jc w:val="both"/>
            </w:pPr>
            <w:r>
              <w:t xml:space="preserve">2 При большой и очень большой трещинной пустотности и одновременно хорошо выраженной расчлененности массива на блоки по степени трещиноватости его </w:t>
            </w:r>
            <w:r>
              <w:t xml:space="preserve">относить к V категории вне зависимости от густоты трещин. </w:t>
            </w:r>
          </w:p>
          <w:p w:rsidR="00000000" w:rsidRDefault="006C1A5A">
            <w:pPr>
              <w:jc w:val="both"/>
            </w:pPr>
            <w:r>
              <w:t xml:space="preserve">3 В условиях ожидаемого полного нарушения сплошности скальных грунтов в результате интенсивного их расслоения (кливаж) грунты относить к V категории. </w:t>
            </w:r>
          </w:p>
          <w:p w:rsidR="00000000" w:rsidRDefault="006C1A5A">
            <w:pPr>
              <w:jc w:val="both"/>
            </w:pPr>
            <w:r>
              <w:t>4 При наличии поверхностей скольжения категори</w:t>
            </w:r>
            <w:r>
              <w:t xml:space="preserve">ю грунта по степени трещиноватости повышать на одну ступень. </w:t>
            </w:r>
          </w:p>
          <w:p w:rsidR="00000000" w:rsidRDefault="006C1A5A">
            <w:pPr>
              <w:jc w:val="both"/>
            </w:pPr>
            <w:r>
              <w:t xml:space="preserve">5 При трещинах, залеченных частично твердым (кристаллическим) материалом, категорию грунта по степени трещиноватости понижать на одну ступень, а при полностью залеченных трещинах - принимать по </w:t>
            </w:r>
            <w:r>
              <w:t>I категории.</w:t>
            </w:r>
          </w:p>
        </w:tc>
      </w:tr>
    </w:tbl>
    <w:p w:rsidR="00000000" w:rsidRDefault="006C1A5A">
      <w:pPr>
        <w:ind w:firstLine="426"/>
      </w:pPr>
      <w:r>
        <w:t> </w:t>
      </w:r>
    </w:p>
    <w:p w:rsidR="00000000" w:rsidRDefault="006C1A5A">
      <w:pPr>
        <w:ind w:firstLine="426"/>
        <w:jc w:val="both"/>
      </w:pPr>
      <w:r>
        <w:t xml:space="preserve">12.1.9 Для одиночных тоннелей со сборными обделками наружным диаметром 5,5 м, сооружаемых закрытым способом в однородных грунтах, значения нормативных вертикальных нагрузок от горного давления и коэффициенты надежности по нагрузке следует принимать по </w:t>
      </w:r>
      <w:hyperlink r:id="rId273" w:anchor="sub_id=911" w:history="1">
        <w:r>
          <w:rPr>
            <w:rStyle w:val="a4"/>
            <w:color w:val="0000FF"/>
            <w:u w:val="single"/>
          </w:rPr>
          <w:t>Таблицам 11 и 12</w:t>
        </w:r>
      </w:hyperlink>
      <w:r>
        <w:t xml:space="preserve">, а также в соответствии с </w:t>
      </w:r>
      <w:hyperlink r:id="rId274" w:anchor="sub_id=120110" w:history="1">
        <w:r>
          <w:rPr>
            <w:rStyle w:val="a4"/>
            <w:color w:val="0000FF"/>
            <w:u w:val="single"/>
          </w:rPr>
          <w:t>п.п. 12.1.10 и 12.1.11</w:t>
        </w:r>
      </w:hyperlink>
      <w:r>
        <w:t xml:space="preserve">, а горизонтальных нагрузок - </w:t>
      </w:r>
      <w:r>
        <w:t xml:space="preserve">в соответствии с </w:t>
      </w:r>
      <w:hyperlink r:id="rId275" w:anchor="sub_id=120112" w:history="1">
        <w:r>
          <w:rPr>
            <w:rStyle w:val="a4"/>
            <w:color w:val="0000FF"/>
            <w:u w:val="single"/>
          </w:rPr>
          <w:t>п. 12.1.12</w:t>
        </w:r>
      </w:hyperlink>
      <w:r>
        <w:t>.</w:t>
      </w:r>
    </w:p>
    <w:p w:rsidR="00000000" w:rsidRDefault="006C1A5A">
      <w:pPr>
        <w:ind w:firstLine="426"/>
        <w:jc w:val="both"/>
      </w:pPr>
      <w:r>
        <w:t>Нормативные вертикальные нагрузки от горного давления на обделки одиночных тоннелей других размеров, но не более 9,5м, следует определять по да</w:t>
      </w:r>
      <w:r>
        <w:t>нным, приведенным в Таблицах 11 и 12, изменяя значения нагрузок пропорционально соотношению диаметров обделок тоннелей - проектируемого и указанного в этих Таблицах.</w:t>
      </w:r>
    </w:p>
    <w:p w:rsidR="00000000" w:rsidRDefault="006C1A5A">
      <w:pPr>
        <w:ind w:firstLine="426"/>
        <w:jc w:val="both"/>
      </w:pPr>
      <w:r>
        <w:t xml:space="preserve">Примечание - Тоннели считаются одиночными, когда расстояние между ними в свету составляет </w:t>
      </w:r>
      <w:r>
        <w:t>в скальных грунтах и твердых глинах не менее половины наибольшего наружного диаметра обделки, а в прочих грунтах - не менее наибольшего наружного диаметра обделки.</w:t>
      </w:r>
    </w:p>
    <w:p w:rsidR="00000000" w:rsidRDefault="006C1A5A">
      <w:pPr>
        <w:ind w:firstLine="426"/>
        <w:jc w:val="both"/>
      </w:pPr>
      <w:r>
        <w:t>12.1.10 В случае, если над тоннелем толща однородного грунта меньше наружного диаметра тонне</w:t>
      </w:r>
      <w:r>
        <w:t>льной обделки, а выше залегает более слабый грунт, значение нормативной вертикальной нагрузки от горного давления q</w:t>
      </w:r>
      <w:r>
        <w:rPr>
          <w:vertAlign w:val="superscript"/>
        </w:rPr>
        <w:t>н</w:t>
      </w:r>
      <w:r>
        <w:t>, кН/м</w:t>
      </w:r>
      <w:r>
        <w:rPr>
          <w:vertAlign w:val="superscript"/>
        </w:rPr>
        <w:t>2</w:t>
      </w:r>
      <w:r>
        <w:t>, следует определять по формуле</w:t>
      </w:r>
    </w:p>
    <w:p w:rsidR="00000000" w:rsidRDefault="006C1A5A">
      <w:pPr>
        <w:ind w:firstLine="426"/>
        <w:jc w:val="center"/>
      </w:pPr>
      <w:r>
        <w:rPr>
          <w:noProof/>
        </w:rPr>
        <w:drawing>
          <wp:inline distT="0" distB="0" distL="0" distR="0">
            <wp:extent cx="1638300" cy="4286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6" r:link="rId277">
                      <a:extLst>
                        <a:ext uri="{28A0092B-C50C-407E-A947-70E740481C1C}">
                          <a14:useLocalDpi xmlns:a14="http://schemas.microsoft.com/office/drawing/2010/main" val="0"/>
                        </a:ext>
                      </a:extLst>
                    </a:blip>
                    <a:srcRect/>
                    <a:stretch>
                      <a:fillRect/>
                    </a:stretch>
                  </pic:blipFill>
                  <pic:spPr bwMode="auto">
                    <a:xfrm>
                      <a:off x="0" y="0"/>
                      <a:ext cx="1638300" cy="428625"/>
                    </a:xfrm>
                    <a:prstGeom prst="rect">
                      <a:avLst/>
                    </a:prstGeom>
                    <a:noFill/>
                    <a:ln>
                      <a:noFill/>
                    </a:ln>
                  </pic:spPr>
                </pic:pic>
              </a:graphicData>
            </a:graphic>
          </wp:inline>
        </w:drawing>
      </w:r>
      <w:r>
        <w:t>                                (7)</w:t>
      </w:r>
    </w:p>
    <w:p w:rsidR="00000000" w:rsidRDefault="006C1A5A">
      <w:pPr>
        <w:ind w:firstLine="426"/>
        <w:jc w:val="both"/>
      </w:pPr>
      <w:r>
        <w:t> </w:t>
      </w:r>
    </w:p>
    <w:p w:rsidR="00000000" w:rsidRDefault="006C1A5A">
      <w:pPr>
        <w:ind w:firstLine="426"/>
        <w:jc w:val="both"/>
      </w:pPr>
      <w:r>
        <w:t>где</w:t>
      </w:r>
      <w:r>
        <w:rPr>
          <w:vertAlign w:val="subscript"/>
        </w:rPr>
        <w:t xml:space="preserve"> </w:t>
      </w:r>
      <w:r>
        <w:rPr>
          <w:noProof/>
          <w:vertAlign w:val="subscript"/>
        </w:rPr>
        <w:drawing>
          <wp:inline distT="0" distB="0" distL="0" distR="0">
            <wp:extent cx="247650" cy="2762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8" r:link="rId279">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Pr>
          <w:i/>
          <w:iCs/>
        </w:rPr>
        <w:t xml:space="preserve"> - </w:t>
      </w:r>
      <w:r>
        <w:t>нормативная вертикальная нагрузка для более слабого грунта, кН/м</w:t>
      </w:r>
      <w:r>
        <w:rPr>
          <w:vertAlign w:val="superscript"/>
        </w:rPr>
        <w:t>2</w:t>
      </w:r>
      <w:r>
        <w:t>, принимаемая по Таблице 11 или 12;</w:t>
      </w:r>
    </w:p>
    <w:p w:rsidR="00000000" w:rsidRDefault="006C1A5A">
      <w:pPr>
        <w:ind w:firstLine="426"/>
        <w:jc w:val="both"/>
      </w:pPr>
      <w:r>
        <w:t>z - расстояние от верха свода обделки тоннеля до контакта окружающего тоннель грунта с более слабым грунтом, м;</w:t>
      </w:r>
    </w:p>
    <w:p w:rsidR="00000000" w:rsidRDefault="006C1A5A">
      <w:pPr>
        <w:ind w:firstLine="426"/>
        <w:jc w:val="both"/>
      </w:pPr>
      <w:r>
        <w:rPr>
          <w:noProof/>
          <w:vertAlign w:val="subscript"/>
        </w:rPr>
        <w:drawing>
          <wp:inline distT="0" distB="0" distL="0" distR="0">
            <wp:extent cx="200025" cy="2571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0" r:link="rId281">
                      <a:extLst>
                        <a:ext uri="{28A0092B-C50C-407E-A947-70E740481C1C}">
                          <a14:useLocalDpi xmlns:a14="http://schemas.microsoft.com/office/drawing/2010/main" val="0"/>
                        </a:ext>
                      </a:extLst>
                    </a:blip>
                    <a:srcRect/>
                    <a:stretch>
                      <a:fillRect/>
                    </a:stretch>
                  </pic:blipFill>
                  <pic:spPr bwMode="auto">
                    <a:xfrm>
                      <a:off x="0" y="0"/>
                      <a:ext cx="200025" cy="257175"/>
                    </a:xfrm>
                    <a:prstGeom prst="rect">
                      <a:avLst/>
                    </a:prstGeom>
                    <a:noFill/>
                    <a:ln>
                      <a:noFill/>
                    </a:ln>
                  </pic:spPr>
                </pic:pic>
              </a:graphicData>
            </a:graphic>
          </wp:inline>
        </w:drawing>
      </w:r>
      <w:r>
        <w:rPr>
          <w:i/>
          <w:iCs/>
        </w:rPr>
        <w:t xml:space="preserve"> - </w:t>
      </w:r>
      <w:r>
        <w:t>нормативная вертикальная нагрузка для грунта, залегающего непосредственно над тоннелем, кН/м</w:t>
      </w:r>
      <w:r>
        <w:rPr>
          <w:vertAlign w:val="superscript"/>
        </w:rPr>
        <w:t>2</w:t>
      </w:r>
      <w:r>
        <w:t xml:space="preserve">, принимаемая по Таблице 11 или 12; </w:t>
      </w:r>
    </w:p>
    <w:p w:rsidR="00000000" w:rsidRDefault="006C1A5A">
      <w:pPr>
        <w:ind w:firstLine="426"/>
        <w:jc w:val="both"/>
      </w:pPr>
      <w:r>
        <w:t>d - наружный диаметр обделки, м.</w:t>
      </w:r>
    </w:p>
    <w:p w:rsidR="00000000" w:rsidRDefault="006C1A5A">
      <w:pPr>
        <w:ind w:firstLine="426"/>
        <w:jc w:val="both"/>
      </w:pPr>
      <w:r>
        <w:rPr>
          <w:b/>
          <w:bCs/>
        </w:rPr>
        <w:t> </w:t>
      </w:r>
    </w:p>
    <w:p w:rsidR="00000000" w:rsidRDefault="006C1A5A">
      <w:pPr>
        <w:jc w:val="center"/>
      </w:pPr>
      <w:r>
        <w:rPr>
          <w:rStyle w:val="s1"/>
        </w:rPr>
        <w:t xml:space="preserve">Таблица 11 - Значения нормативных вертикальных нагрузок от </w:t>
      </w:r>
      <w:r>
        <w:rPr>
          <w:b/>
          <w:bCs/>
        </w:rPr>
        <w:br/>
      </w:r>
      <w:r>
        <w:rPr>
          <w:rStyle w:val="s1"/>
        </w:rPr>
        <w:t>горного д</w:t>
      </w:r>
      <w:r>
        <w:rPr>
          <w:rStyle w:val="s1"/>
        </w:rPr>
        <w:t>авления на обделки тоннелей</w:t>
      </w:r>
    </w:p>
    <w:p w:rsidR="00000000" w:rsidRDefault="006C1A5A">
      <w:pPr>
        <w:ind w:firstLine="426"/>
        <w:jc w:val="center"/>
      </w:pPr>
      <w:r>
        <w:t> </w:t>
      </w:r>
    </w:p>
    <w:tbl>
      <w:tblPr>
        <w:tblW w:w="5022" w:type="pct"/>
        <w:tblCellMar>
          <w:left w:w="0" w:type="dxa"/>
          <w:right w:w="0" w:type="dxa"/>
        </w:tblCellMar>
        <w:tblLook w:val="04A0" w:firstRow="1" w:lastRow="0" w:firstColumn="1" w:lastColumn="0" w:noHBand="0" w:noVBand="1"/>
      </w:tblPr>
      <w:tblGrid>
        <w:gridCol w:w="2500"/>
        <w:gridCol w:w="39"/>
        <w:gridCol w:w="1584"/>
        <w:gridCol w:w="29"/>
        <w:gridCol w:w="1500"/>
        <w:gridCol w:w="1129"/>
        <w:gridCol w:w="40"/>
        <w:gridCol w:w="1355"/>
        <w:gridCol w:w="1200"/>
      </w:tblGrid>
      <w:tr w:rsidR="00000000">
        <w:trPr>
          <w:trHeight w:val="20"/>
        </w:trPr>
        <w:tc>
          <w:tcPr>
            <w:tcW w:w="1441" w:type="pct"/>
            <w:gridSpan w:val="2"/>
            <w:vMerge w:val="restart"/>
            <w:tcBorders>
              <w:top w:val="single" w:sz="8" w:space="0" w:color="auto"/>
              <w:left w:val="single" w:sz="8" w:space="0" w:color="auto"/>
              <w:bottom w:val="single" w:sz="8" w:space="0" w:color="auto"/>
              <w:right w:val="single" w:sz="8" w:space="0" w:color="auto"/>
            </w:tcBorders>
            <w:hideMark/>
          </w:tcPr>
          <w:p w:rsidR="00000000" w:rsidRDefault="006C1A5A">
            <w:pPr>
              <w:autoSpaceDE w:val="0"/>
              <w:autoSpaceDN w:val="0"/>
              <w:jc w:val="center"/>
            </w:pPr>
            <w:r>
              <w:t>Виды нескальных грунтов в сечении и кровле выработки</w:t>
            </w:r>
          </w:p>
        </w:tc>
        <w:tc>
          <w:tcPr>
            <w:tcW w:w="1058" w:type="pct"/>
            <w:gridSpan w:val="2"/>
            <w:vMerge w:val="restart"/>
            <w:tcBorders>
              <w:top w:val="single" w:sz="8" w:space="0" w:color="auto"/>
              <w:left w:val="nil"/>
              <w:bottom w:val="single" w:sz="8" w:space="0" w:color="auto"/>
              <w:right w:val="single" w:sz="8" w:space="0" w:color="auto"/>
            </w:tcBorders>
            <w:hideMark/>
          </w:tcPr>
          <w:p w:rsidR="00000000" w:rsidRDefault="006C1A5A">
            <w:pPr>
              <w:autoSpaceDE w:val="0"/>
              <w:autoSpaceDN w:val="0"/>
              <w:jc w:val="center"/>
            </w:pPr>
            <w:r>
              <w:t>Нормативная вертикальная нагрузка от горного давления на обделки тоннелей наружным диаметром 5,5 м, кН/м</w:t>
            </w:r>
            <w:r>
              <w:rPr>
                <w:vertAlign w:val="superscript"/>
              </w:rPr>
              <w:t>2</w:t>
            </w:r>
          </w:p>
        </w:tc>
        <w:tc>
          <w:tcPr>
            <w:tcW w:w="65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Коэффициент надежности по нагрузке</w:t>
            </w:r>
          </w:p>
        </w:tc>
        <w:tc>
          <w:tcPr>
            <w:tcW w:w="184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Характеристики грунтов</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6C1A5A"/>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Плотность, т/м</w:t>
            </w:r>
            <w:r>
              <w:rPr>
                <w:vertAlign w:val="superscript"/>
              </w:rPr>
              <w:t>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Угол внутреннего трения</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Удельное сцепление, МПа</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Глинистые грунты</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верхнекаменноугольные мергелистые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130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2,15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0,20</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протерозойские, верхнекаменноугольные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160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2,15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0,15</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нижнекембрийские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180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2,10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0,10</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спондиловые (палеоген)</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180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1,95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0,15</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спондиловые нарушенной структуры</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240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1,90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0,07</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кембрийские дислоцированные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260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2,00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0,06</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Глины юрские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260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1,75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0,06</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Суглинки апшеронские (неоген)</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230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1,5</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2,05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0,08</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Супесчано-суглинистые грунты с включениями щебня и дресвы</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200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1,4</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1,90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0,02</w:t>
            </w:r>
          </w:p>
        </w:tc>
      </w:tr>
      <w:tr w:rsidR="00000000">
        <w:trPr>
          <w:trHeight w:val="20"/>
        </w:trPr>
        <w:tc>
          <w:tcPr>
            <w:tcW w:w="1441" w:type="pct"/>
            <w:gridSpan w:val="2"/>
            <w:tcBorders>
              <w:top w:val="nil"/>
              <w:left w:val="single" w:sz="8" w:space="0" w:color="auto"/>
              <w:bottom w:val="single" w:sz="8" w:space="0" w:color="auto"/>
              <w:right w:val="single" w:sz="8" w:space="0" w:color="auto"/>
            </w:tcBorders>
            <w:hideMark/>
          </w:tcPr>
          <w:p w:rsidR="00000000" w:rsidRDefault="006C1A5A">
            <w:r>
              <w:t>Супесь моренная с включениями гравия, гальки и валунов до 14%</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180</w:t>
            </w:r>
          </w:p>
        </w:tc>
        <w:tc>
          <w:tcPr>
            <w:tcW w:w="654" w:type="pct"/>
            <w:tcBorders>
              <w:top w:val="nil"/>
              <w:left w:val="nil"/>
              <w:bottom w:val="single" w:sz="8" w:space="0" w:color="auto"/>
              <w:right w:val="single" w:sz="8" w:space="0" w:color="auto"/>
            </w:tcBorders>
            <w:hideMark/>
          </w:tcPr>
          <w:p w:rsidR="00000000" w:rsidRDefault="006C1A5A">
            <w:pPr>
              <w:autoSpaceDE w:val="0"/>
              <w:autoSpaceDN w:val="0"/>
              <w:jc w:val="center"/>
            </w:pPr>
            <w:r>
              <w:t>1,4</w:t>
            </w:r>
          </w:p>
        </w:tc>
        <w:tc>
          <w:tcPr>
            <w:tcW w:w="685"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2,20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28°</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0,03</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Крупнообломочные грунты</w:t>
            </w:r>
          </w:p>
        </w:tc>
      </w:tr>
      <w:tr w:rsidR="00000000">
        <w:trPr>
          <w:trHeight w:val="20"/>
        </w:trPr>
        <w:tc>
          <w:tcPr>
            <w:tcW w:w="1419" w:type="pct"/>
            <w:tcBorders>
              <w:top w:val="nil"/>
              <w:left w:val="single" w:sz="8" w:space="0" w:color="auto"/>
              <w:bottom w:val="single" w:sz="8" w:space="0" w:color="auto"/>
              <w:right w:val="single" w:sz="8" w:space="0" w:color="auto"/>
            </w:tcBorders>
            <w:hideMark/>
          </w:tcPr>
          <w:p w:rsidR="00000000" w:rsidRDefault="006C1A5A">
            <w:r>
              <w:t>Валунно-галечниковые отложения с супесчано-песчаным заполнителем до 30%, маловлажные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170</w:t>
            </w:r>
          </w:p>
        </w:tc>
        <w:tc>
          <w:tcPr>
            <w:tcW w:w="676"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1,4</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2,20</w:t>
            </w:r>
          </w:p>
        </w:tc>
        <w:tc>
          <w:tcPr>
            <w:tcW w:w="5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0,01</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Пески</w:t>
            </w:r>
          </w:p>
        </w:tc>
      </w:tr>
      <w:tr w:rsidR="00000000">
        <w:trPr>
          <w:trHeight w:val="20"/>
        </w:trPr>
        <w:tc>
          <w:tcPr>
            <w:tcW w:w="1419" w:type="pct"/>
            <w:tcBorders>
              <w:top w:val="nil"/>
              <w:left w:val="single" w:sz="8" w:space="0" w:color="auto"/>
              <w:bottom w:val="single" w:sz="8" w:space="0" w:color="auto"/>
              <w:right w:val="single" w:sz="8" w:space="0" w:color="auto"/>
            </w:tcBorders>
            <w:hideMark/>
          </w:tcPr>
          <w:p w:rsidR="00000000" w:rsidRDefault="006C1A5A">
            <w:r>
              <w:t>Пески плотные маловлажные</w:t>
            </w:r>
          </w:p>
        </w:tc>
        <w:tc>
          <w:tcPr>
            <w:tcW w:w="1058"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150</w:t>
            </w:r>
          </w:p>
        </w:tc>
        <w:tc>
          <w:tcPr>
            <w:tcW w:w="676" w:type="pct"/>
            <w:gridSpan w:val="2"/>
            <w:tcBorders>
              <w:top w:val="nil"/>
              <w:left w:val="nil"/>
              <w:bottom w:val="single" w:sz="8" w:space="0" w:color="auto"/>
              <w:right w:val="single" w:sz="8" w:space="0" w:color="auto"/>
            </w:tcBorders>
            <w:hideMark/>
          </w:tcPr>
          <w:p w:rsidR="00000000" w:rsidRDefault="006C1A5A">
            <w:pPr>
              <w:autoSpaceDE w:val="0"/>
              <w:autoSpaceDN w:val="0"/>
              <w:jc w:val="center"/>
            </w:pPr>
            <w:r>
              <w:t>1,3</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1,75</w:t>
            </w:r>
          </w:p>
        </w:tc>
        <w:tc>
          <w:tcPr>
            <w:tcW w:w="55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0,01</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r>
              <w:t xml:space="preserve">1 При заложении тоннелей в глинистых грунтах с притоком подземных вод в выработку значение нормативной вертикальной нагрузки от горного давления следует увеличивать до 30%. </w:t>
            </w:r>
          </w:p>
          <w:p w:rsidR="00000000" w:rsidRDefault="006C1A5A">
            <w:r>
              <w:t xml:space="preserve">2 Для участков тоннелей в грунтах, отличающихся по характеристикам от приведенных </w:t>
            </w:r>
            <w:r>
              <w:t>в таблице, значения нормативных нагрузок и коэффициентов надежности по нагрузке следует уточнять на основании результатов проведенных инженерных изысканий.</w:t>
            </w:r>
          </w:p>
        </w:tc>
      </w:tr>
      <w:tr w:rsidR="00000000">
        <w:tc>
          <w:tcPr>
            <w:tcW w:w="3165" w:type="dxa"/>
            <w:vAlign w:val="center"/>
            <w:hideMark/>
          </w:tcPr>
          <w:p w:rsidR="00000000" w:rsidRDefault="006C1A5A"/>
        </w:tc>
        <w:tc>
          <w:tcPr>
            <w:tcW w:w="45" w:type="dxa"/>
            <w:vAlign w:val="center"/>
            <w:hideMark/>
          </w:tcPr>
          <w:p w:rsidR="00000000" w:rsidRDefault="006C1A5A">
            <w:pPr>
              <w:rPr>
                <w:rFonts w:eastAsia="Times New Roman"/>
                <w:color w:val="auto"/>
                <w:sz w:val="20"/>
                <w:szCs w:val="20"/>
              </w:rPr>
            </w:pPr>
          </w:p>
        </w:tc>
        <w:tc>
          <w:tcPr>
            <w:tcW w:w="2265" w:type="dxa"/>
            <w:vAlign w:val="center"/>
            <w:hideMark/>
          </w:tcPr>
          <w:p w:rsidR="00000000" w:rsidRDefault="006C1A5A">
            <w:pPr>
              <w:rPr>
                <w:rFonts w:eastAsia="Times New Roman"/>
                <w:color w:val="auto"/>
                <w:sz w:val="20"/>
                <w:szCs w:val="20"/>
              </w:rPr>
            </w:pPr>
          </w:p>
        </w:tc>
        <w:tc>
          <w:tcPr>
            <w:tcW w:w="30" w:type="dxa"/>
            <w:vAlign w:val="center"/>
            <w:hideMark/>
          </w:tcPr>
          <w:p w:rsidR="00000000" w:rsidRDefault="006C1A5A">
            <w:pPr>
              <w:rPr>
                <w:rFonts w:eastAsia="Times New Roman"/>
                <w:color w:val="auto"/>
                <w:sz w:val="20"/>
                <w:szCs w:val="20"/>
              </w:rPr>
            </w:pPr>
          </w:p>
        </w:tc>
        <w:tc>
          <w:tcPr>
            <w:tcW w:w="1515" w:type="dxa"/>
            <w:vAlign w:val="center"/>
            <w:hideMark/>
          </w:tcPr>
          <w:p w:rsidR="00000000" w:rsidRDefault="006C1A5A">
            <w:pPr>
              <w:rPr>
                <w:rFonts w:eastAsia="Times New Roman"/>
                <w:color w:val="auto"/>
                <w:sz w:val="20"/>
                <w:szCs w:val="20"/>
              </w:rPr>
            </w:pPr>
          </w:p>
        </w:tc>
        <w:tc>
          <w:tcPr>
            <w:tcW w:w="1440"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1380" w:type="dxa"/>
            <w:vAlign w:val="center"/>
            <w:hideMark/>
          </w:tcPr>
          <w:p w:rsidR="00000000" w:rsidRDefault="006C1A5A">
            <w:pPr>
              <w:rPr>
                <w:rFonts w:eastAsia="Times New Roman"/>
                <w:color w:val="auto"/>
                <w:sz w:val="20"/>
                <w:szCs w:val="20"/>
              </w:rPr>
            </w:pPr>
          </w:p>
        </w:tc>
        <w:tc>
          <w:tcPr>
            <w:tcW w:w="1365" w:type="dxa"/>
            <w:vAlign w:val="center"/>
            <w:hideMark/>
          </w:tcPr>
          <w:p w:rsidR="00000000" w:rsidRDefault="006C1A5A">
            <w:pPr>
              <w:rPr>
                <w:rFonts w:eastAsia="Times New Roman"/>
                <w:color w:val="auto"/>
                <w:sz w:val="20"/>
                <w:szCs w:val="20"/>
              </w:rPr>
            </w:pPr>
          </w:p>
        </w:tc>
      </w:tr>
    </w:tbl>
    <w:p w:rsidR="00000000" w:rsidRDefault="006C1A5A">
      <w:pPr>
        <w:ind w:firstLine="426"/>
      </w:pPr>
      <w:r>
        <w:t> </w:t>
      </w:r>
    </w:p>
    <w:p w:rsidR="00000000" w:rsidRDefault="006C1A5A">
      <w:pPr>
        <w:jc w:val="center"/>
      </w:pPr>
      <w:r>
        <w:rPr>
          <w:rStyle w:val="s1"/>
        </w:rPr>
        <w:t>Таблица 12 - Значения коэффициентов надежности по нагрузке</w:t>
      </w:r>
    </w:p>
    <w:p w:rsidR="00000000" w:rsidRDefault="006C1A5A">
      <w:pPr>
        <w:ind w:firstLine="426"/>
      </w:pPr>
      <w:r>
        <w:t> </w:t>
      </w:r>
    </w:p>
    <w:tbl>
      <w:tblPr>
        <w:tblW w:w="4991" w:type="pct"/>
        <w:tblCellMar>
          <w:left w:w="0" w:type="dxa"/>
          <w:right w:w="0" w:type="dxa"/>
        </w:tblCellMar>
        <w:tblLook w:val="04A0" w:firstRow="1" w:lastRow="0" w:firstColumn="1" w:lastColumn="0" w:noHBand="0" w:noVBand="1"/>
      </w:tblPr>
      <w:tblGrid>
        <w:gridCol w:w="4295"/>
        <w:gridCol w:w="2982"/>
        <w:gridCol w:w="2041"/>
      </w:tblGrid>
      <w:tr w:rsidR="00000000">
        <w:trPr>
          <w:trHeight w:val="20"/>
        </w:trPr>
        <w:tc>
          <w:tcPr>
            <w:tcW w:w="23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Виды скальных грунтов в сечении и кровле выработки, их состояние</w:t>
            </w:r>
          </w:p>
        </w:tc>
        <w:tc>
          <w:tcPr>
            <w:tcW w:w="16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Нормативная вертикальная нагрузка от горного давления на обделки тоннелей наружным диаметром 5,5 м, кН/м</w:t>
            </w:r>
            <w:r>
              <w:rPr>
                <w:vertAlign w:val="superscript"/>
              </w:rPr>
              <w:t>2</w:t>
            </w:r>
          </w:p>
        </w:tc>
        <w:tc>
          <w:tcPr>
            <w:tcW w:w="10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Коэффициент надежности по нагрузке</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Средней прочности (временное сопротивление одноосному сжатию в водонасыщенном состоянии 25-40 МПа):</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слаботрещ</w:t>
            </w:r>
            <w:r>
              <w:t>иноватые</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30-40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сильнотрещиноватые</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60-70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Средней прочности и малопрочные (временное сопротивление одноосному сжатию в водонасыщенном состоянии 8-25 МПа):</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слаботрещиноватые</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40-90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сильнотрещиноватые</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70-120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r>
      <w:tr w:rsidR="00000000">
        <w:trPr>
          <w:trHeight w:val="20"/>
        </w:trPr>
        <w:tc>
          <w:tcPr>
            <w:tcW w:w="23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Полускальные, сильновыветрелые, раздробленные или размягчаемые</w:t>
            </w:r>
          </w:p>
        </w:tc>
        <w:tc>
          <w:tcPr>
            <w:tcW w:w="1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140-200</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r>
              <w:t xml:space="preserve">1 Разновидность скальных грунтов в зависимости от временного сопротивления одноосному сжатию, степени выветрелости и коэффициента размягчаемости в воде следует принимать в соответствии с требованиями </w:t>
            </w:r>
            <w:hyperlink r:id="rId282" w:history="1">
              <w:r>
                <w:rPr>
                  <w:rStyle w:val="a4"/>
                  <w:color w:val="0000FF"/>
                  <w:u w:val="single"/>
                </w:rPr>
                <w:t>СН РК 5.01-02</w:t>
              </w:r>
            </w:hyperlink>
            <w:r>
              <w:t xml:space="preserve">, СП РК 5.01-102. </w:t>
            </w:r>
          </w:p>
          <w:p w:rsidR="00000000" w:rsidRDefault="006C1A5A">
            <w:r>
              <w:t xml:space="preserve">2 Степень трещиноватости скальных грунтов следует определять в соответствии с </w:t>
            </w:r>
            <w:hyperlink r:id="rId283" w:anchor="sub_id=910" w:history="1">
              <w:r>
                <w:rPr>
                  <w:rStyle w:val="a4"/>
                  <w:color w:val="0000FF"/>
                  <w:u w:val="single"/>
                </w:rPr>
                <w:t>Таблицей 10</w:t>
              </w:r>
            </w:hyperlink>
            <w:r>
              <w:t>.</w:t>
            </w:r>
          </w:p>
        </w:tc>
      </w:tr>
    </w:tbl>
    <w:p w:rsidR="00000000" w:rsidRDefault="006C1A5A">
      <w:pPr>
        <w:ind w:firstLine="426"/>
      </w:pPr>
      <w:r>
        <w:t> </w:t>
      </w:r>
    </w:p>
    <w:p w:rsidR="00000000" w:rsidRDefault="006C1A5A">
      <w:pPr>
        <w:ind w:firstLine="426"/>
        <w:jc w:val="both"/>
      </w:pPr>
      <w:r>
        <w:t xml:space="preserve">12.1.11 В случае если определенное по </w:t>
      </w:r>
      <w:hyperlink r:id="rId284" w:anchor="sub_id=911" w:history="1">
        <w:r>
          <w:rPr>
            <w:rStyle w:val="a4"/>
            <w:color w:val="0000FF"/>
            <w:u w:val="single"/>
          </w:rPr>
          <w:t>Таблице 11 или 12</w:t>
        </w:r>
      </w:hyperlink>
      <w:r>
        <w:t xml:space="preserve"> и по </w:t>
      </w:r>
      <w:hyperlink r:id="rId285" w:anchor="sub_id=120110" w:history="1">
        <w:r>
          <w:rPr>
            <w:rStyle w:val="a4"/>
            <w:color w:val="0000FF"/>
            <w:u w:val="single"/>
          </w:rPr>
          <w:t>п. 12.1.10</w:t>
        </w:r>
      </w:hyperlink>
      <w:r>
        <w:t xml:space="preserve"> значение нормативно</w:t>
      </w:r>
      <w:r>
        <w:t>й вертикальной нагрузки превышает значение нагрузки от веса всей толщи грунта над тоннелем, последнюю следует принимать за нормативную.</w:t>
      </w:r>
    </w:p>
    <w:p w:rsidR="00000000" w:rsidRDefault="006C1A5A">
      <w:pPr>
        <w:ind w:firstLine="426"/>
        <w:jc w:val="both"/>
      </w:pPr>
      <w:r>
        <w:t xml:space="preserve">12.1.12 Значение нормативной горизонтальной нагрузки от горного давления </w:t>
      </w:r>
      <w:r>
        <w:rPr>
          <w:i/>
          <w:iCs/>
        </w:rPr>
        <w:t>р</w:t>
      </w:r>
      <w:r>
        <w:rPr>
          <w:i/>
          <w:iCs/>
          <w:vertAlign w:val="superscript"/>
        </w:rPr>
        <w:t>н</w:t>
      </w:r>
      <w:r>
        <w:rPr>
          <w:i/>
          <w:iCs/>
        </w:rPr>
        <w:t xml:space="preserve">, </w:t>
      </w:r>
      <w:r>
        <w:t>кН/м</w:t>
      </w:r>
      <w:r>
        <w:rPr>
          <w:vertAlign w:val="superscript"/>
        </w:rPr>
        <w:t>2</w:t>
      </w:r>
      <w:r>
        <w:t>, на обделки тоннелей, сооружаемых в у</w:t>
      </w:r>
      <w:r>
        <w:t xml:space="preserve">словиях, указанных в </w:t>
      </w:r>
      <w:hyperlink r:id="rId286" w:anchor="sub_id=120109" w:history="1">
        <w:r>
          <w:rPr>
            <w:rStyle w:val="a4"/>
            <w:color w:val="0000FF"/>
            <w:u w:val="single"/>
          </w:rPr>
          <w:t>п.п. 12.1.9 и 12.1.10</w:t>
        </w:r>
      </w:hyperlink>
      <w:r>
        <w:t>, следует определять по формуле</w:t>
      </w:r>
    </w:p>
    <w:p w:rsidR="00000000" w:rsidRDefault="006C1A5A">
      <w:pPr>
        <w:ind w:firstLine="426"/>
        <w:jc w:val="center"/>
      </w:pPr>
      <w:r>
        <w:t> </w:t>
      </w:r>
    </w:p>
    <w:p w:rsidR="00000000" w:rsidRDefault="006C1A5A">
      <w:pPr>
        <w:ind w:firstLine="426"/>
        <w:jc w:val="center"/>
      </w:pPr>
      <w:r>
        <w:rPr>
          <w:noProof/>
        </w:rPr>
        <w:drawing>
          <wp:inline distT="0" distB="0" distL="0" distR="0">
            <wp:extent cx="3990975" cy="4572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3990975" cy="457200"/>
                    </a:xfrm>
                    <a:prstGeom prst="rect">
                      <a:avLst/>
                    </a:prstGeom>
                    <a:noFill/>
                    <a:ln>
                      <a:noFill/>
                    </a:ln>
                  </pic:spPr>
                </pic:pic>
              </a:graphicData>
            </a:graphic>
          </wp:inline>
        </w:drawing>
      </w:r>
    </w:p>
    <w:p w:rsidR="00000000" w:rsidRDefault="006C1A5A">
      <w:pPr>
        <w:ind w:firstLine="426"/>
        <w:jc w:val="both"/>
      </w:pPr>
      <w:r>
        <w:t> </w:t>
      </w:r>
    </w:p>
    <w:p w:rsidR="00000000" w:rsidRDefault="006C1A5A">
      <w:pPr>
        <w:ind w:firstLine="426"/>
        <w:jc w:val="both"/>
      </w:pPr>
      <w:r>
        <w:t xml:space="preserve">где </w:t>
      </w:r>
      <w:r>
        <w:rPr>
          <w:i/>
          <w:iCs/>
        </w:rPr>
        <w:t>q</w:t>
      </w:r>
      <w:r>
        <w:rPr>
          <w:i/>
          <w:iCs/>
          <w:vertAlign w:val="superscript"/>
        </w:rPr>
        <w:t>н</w:t>
      </w:r>
      <w:r>
        <w:rPr>
          <w:i/>
          <w:iCs/>
        </w:rPr>
        <w:t xml:space="preserve"> - </w:t>
      </w:r>
      <w:r>
        <w:t>нормативная вертикальная нагрузка от горного давления, кН/м</w:t>
      </w:r>
      <w:r>
        <w:rPr>
          <w:vertAlign w:val="superscript"/>
        </w:rPr>
        <w:t>2</w:t>
      </w:r>
      <w:r>
        <w:t>, определяемая в соответствии с требованиями, приведенными в п.п. 12.1.9 и 12.1.10;</w:t>
      </w:r>
    </w:p>
    <w:p w:rsidR="00000000" w:rsidRDefault="006C1A5A">
      <w:pPr>
        <w:ind w:firstLine="426"/>
        <w:jc w:val="both"/>
      </w:pPr>
      <w:r>
        <w:t>φ</w:t>
      </w:r>
      <w:r>
        <w:rPr>
          <w:vertAlign w:val="superscript"/>
        </w:rPr>
        <w:t>н</w:t>
      </w:r>
      <w:r>
        <w:t xml:space="preserve"> - нормативный угол трения грун</w:t>
      </w:r>
      <w:r>
        <w:t>та в пределах сечения тоннельной обделки, град, принимаемый по данным исследований грунта.</w:t>
      </w:r>
    </w:p>
    <w:p w:rsidR="00000000" w:rsidRDefault="006C1A5A">
      <w:pPr>
        <w:ind w:firstLine="426"/>
        <w:jc w:val="both"/>
      </w:pPr>
      <w:r>
        <w:t>При наличии в пределах сечения тоннеля более слабых грунтов, чем в кровле выработки, значения q</w:t>
      </w:r>
      <w:r>
        <w:rPr>
          <w:vertAlign w:val="superscript"/>
        </w:rPr>
        <w:t>н</w:t>
      </w:r>
      <w:r>
        <w:t xml:space="preserve"> и φ</w:t>
      </w:r>
      <w:r>
        <w:rPr>
          <w:vertAlign w:val="superscript"/>
        </w:rPr>
        <w:t>н</w:t>
      </w:r>
      <w:r>
        <w:t xml:space="preserve"> следует принимать для наиболее слабого грунта.</w:t>
      </w:r>
    </w:p>
    <w:p w:rsidR="00000000" w:rsidRDefault="006C1A5A">
      <w:pPr>
        <w:ind w:firstLine="426"/>
        <w:jc w:val="both"/>
      </w:pPr>
      <w:r>
        <w:t>Значение нормати</w:t>
      </w:r>
      <w:r>
        <w:t xml:space="preserve">вной горизонтальной нагрузки на обделки из монолитно-прессованного бетона (при продольном прессовании) следует принимать равным: для песчаных грунтов - 0,7 и для глин - 0,8 от значения вертикальной нагрузки; для скальных грунтов - на основании результатов </w:t>
      </w:r>
      <w:r>
        <w:t>специальных исследований.</w:t>
      </w:r>
    </w:p>
    <w:p w:rsidR="00000000" w:rsidRDefault="006C1A5A">
      <w:pPr>
        <w:ind w:firstLine="426"/>
        <w:jc w:val="both"/>
      </w:pPr>
      <w:r>
        <w:t xml:space="preserve">12.1.13 При проектировании подземных сооружений в случаях, когда в грунтовом массиве возможно развитие неблагоприятных для обделки инженерно-геологических процессов (пучение, просадка, ползучесть грунтов, проявления тектонической </w:t>
      </w:r>
      <w:r>
        <w:t>напряженности) или предполагается значительное изменение свойств и состояния грунтов в результате применения специальных способов производства работ, величины нагрузок на обделки следует устанавливать на основании специальных исследований.</w:t>
      </w:r>
    </w:p>
    <w:p w:rsidR="00000000" w:rsidRDefault="006C1A5A">
      <w:pPr>
        <w:ind w:firstLine="426"/>
        <w:jc w:val="both"/>
      </w:pPr>
      <w:r>
        <w:t>12.1.14 Величины</w:t>
      </w:r>
      <w:r>
        <w:t xml:space="preserve"> нормативных вертикальных нагрузок от горного давления на обделки станций, сооружаемых закрытым способом в нескальных грунтах, следует принимать равными весу толщи грунтов над станцией.</w:t>
      </w:r>
    </w:p>
    <w:p w:rsidR="00000000" w:rsidRDefault="006C1A5A">
      <w:pPr>
        <w:ind w:firstLine="426"/>
        <w:jc w:val="both"/>
      </w:pPr>
      <w:r>
        <w:t>При наличии над станцией толщи скальных или полускальных грунтов, твер</w:t>
      </w:r>
      <w:r>
        <w:t>дых глин или их чередующихся напластований вертикальную нагрузку следует определять с учетом разгружающей способности грунтов по результатам экспериментальных исследований, проведенных для аналогичных условий строительства.</w:t>
      </w:r>
    </w:p>
    <w:p w:rsidR="00000000" w:rsidRDefault="006C1A5A">
      <w:pPr>
        <w:ind w:firstLine="426"/>
        <w:jc w:val="both"/>
      </w:pPr>
      <w:r>
        <w:t>При отсутствии указанных исследо</w:t>
      </w:r>
      <w:r>
        <w:t xml:space="preserve">ваний величины нормативных вертикальных нагрузок от горного давления и коэффициенты перегрузки по нагрузке для скальных и полускальных грунтов допускается принимать с учетом сводообразования в соответствии с требованиями раздела </w:t>
      </w:r>
      <w:hyperlink r:id="rId289" w:history="1">
        <w:r>
          <w:rPr>
            <w:rStyle w:val="a4"/>
            <w:color w:val="0000FF"/>
            <w:u w:val="single"/>
          </w:rPr>
          <w:t>СНиП РК 3.03-07</w:t>
        </w:r>
      </w:hyperlink>
      <w:r>
        <w:t>.</w:t>
      </w:r>
    </w:p>
    <w:p w:rsidR="00000000" w:rsidRDefault="006C1A5A">
      <w:pPr>
        <w:ind w:firstLine="426"/>
        <w:jc w:val="both"/>
      </w:pPr>
      <w:r>
        <w:t xml:space="preserve">Величины нормативных горизонтальных нагрузок от горного давления на обделки станций следует принимать в соответствии с требованиями </w:t>
      </w:r>
      <w:hyperlink r:id="rId290" w:anchor="sub_id=120112" w:history="1">
        <w:r>
          <w:rPr>
            <w:rStyle w:val="a4"/>
            <w:color w:val="0000FF"/>
            <w:u w:val="single"/>
          </w:rPr>
          <w:t>п. 12.1.12</w:t>
        </w:r>
      </w:hyperlink>
      <w:r>
        <w:t xml:space="preserve"> настоящего раздела.</w:t>
      </w:r>
    </w:p>
    <w:p w:rsidR="00000000" w:rsidRDefault="006C1A5A">
      <w:pPr>
        <w:ind w:firstLine="426"/>
        <w:jc w:val="both"/>
      </w:pPr>
      <w:r>
        <w:t>12.1.15 Величину нагрузок от горного давления на обделку параллельных, близко расположенных тоннелей при сводообразовании следует определять в зависимости от размеров каждой выработки, размеров и несущей способ</w:t>
      </w:r>
      <w:r>
        <w:t>ности целиков между ними, физико-механических свойств грунтов и способа производства работ:</w:t>
      </w:r>
    </w:p>
    <w:p w:rsidR="00000000" w:rsidRDefault="006C1A5A">
      <w:pPr>
        <w:ind w:firstLine="426"/>
        <w:jc w:val="both"/>
      </w:pPr>
      <w:r>
        <w:t>- в случае образования над каждой выработкой самостоятельного свода давления - для каждой выработки в отдельности;</w:t>
      </w:r>
    </w:p>
    <w:p w:rsidR="00000000" w:rsidRDefault="006C1A5A">
      <w:pPr>
        <w:ind w:firstLine="426"/>
        <w:jc w:val="both"/>
      </w:pPr>
      <w:r>
        <w:t>- в остальных случаях - как для выработки, пролет</w:t>
      </w:r>
      <w:r>
        <w:t xml:space="preserve"> которой равен сумме пролетов всех выработок и ширины целиков между ними.</w:t>
      </w:r>
    </w:p>
    <w:p w:rsidR="00000000" w:rsidRDefault="006C1A5A">
      <w:pPr>
        <w:ind w:firstLine="426"/>
        <w:jc w:val="both"/>
      </w:pPr>
      <w:r>
        <w:t>12.1.16 Нормативное давление грунта на конструкции перегонных тоннелей и станций, сооружаемых открытым способом, следует принимать, кН/м</w:t>
      </w:r>
      <w:r>
        <w:rPr>
          <w:vertAlign w:val="superscript"/>
        </w:rPr>
        <w:t>2</w:t>
      </w:r>
      <w:r>
        <w:t>:</w:t>
      </w:r>
    </w:p>
    <w:p w:rsidR="00000000" w:rsidRDefault="006C1A5A">
      <w:pPr>
        <w:ind w:firstLine="426"/>
        <w:jc w:val="both"/>
      </w:pPr>
      <w:r>
        <w:t xml:space="preserve">- вертикальное - </w:t>
      </w:r>
      <w:r>
        <w:rPr>
          <w:noProof/>
        </w:rPr>
        <w:drawing>
          <wp:inline distT="0" distB="0" distL="0" distR="0">
            <wp:extent cx="200025" cy="2000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1" r:link="rId29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i/>
          <w:iCs/>
        </w:rPr>
        <w:t> </w:t>
      </w:r>
      <w:r>
        <w:t>равным весу толщи грунта над сооружением, считая от верха конструкции до уровня поверхности земли, с учетом существующих и перспективных планировочных отметок;</w:t>
      </w:r>
    </w:p>
    <w:p w:rsidR="00000000" w:rsidRDefault="006C1A5A">
      <w:pPr>
        <w:ind w:firstLine="426"/>
        <w:jc w:val="both"/>
      </w:pPr>
      <w:r>
        <w:t xml:space="preserve">- горизонтальное - </w:t>
      </w:r>
      <w:r>
        <w:rPr>
          <w:noProof/>
        </w:rPr>
        <w:drawing>
          <wp:inline distT="0" distB="0" distL="0" distR="0">
            <wp:extent cx="171450" cy="1809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3" r:link="rId294">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Pr>
          <w:i/>
          <w:iCs/>
        </w:rPr>
        <w:t> </w:t>
      </w:r>
      <w:r>
        <w:t>по формуле</w:t>
      </w:r>
    </w:p>
    <w:p w:rsidR="00000000" w:rsidRDefault="006C1A5A">
      <w:pPr>
        <w:ind w:firstLine="426"/>
        <w:jc w:val="center"/>
      </w:pPr>
      <w:r>
        <w:rPr>
          <w:noProof/>
        </w:rPr>
        <w:drawing>
          <wp:inline distT="0" distB="0" distL="0" distR="0">
            <wp:extent cx="3714750" cy="457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5" r:link="rId296">
                      <a:extLst>
                        <a:ext uri="{28A0092B-C50C-407E-A947-70E740481C1C}">
                          <a14:useLocalDpi xmlns:a14="http://schemas.microsoft.com/office/drawing/2010/main" val="0"/>
                        </a:ext>
                      </a:extLst>
                    </a:blip>
                    <a:srcRect/>
                    <a:stretch>
                      <a:fillRect/>
                    </a:stretch>
                  </pic:blipFill>
                  <pic:spPr bwMode="auto">
                    <a:xfrm>
                      <a:off x="0" y="0"/>
                      <a:ext cx="3714750" cy="457200"/>
                    </a:xfrm>
                    <a:prstGeom prst="rect">
                      <a:avLst/>
                    </a:prstGeom>
                    <a:noFill/>
                    <a:ln>
                      <a:noFill/>
                    </a:ln>
                  </pic:spPr>
                </pic:pic>
              </a:graphicData>
            </a:graphic>
          </wp:inline>
        </w:drawing>
      </w:r>
    </w:p>
    <w:p w:rsidR="00000000" w:rsidRDefault="006C1A5A">
      <w:pPr>
        <w:ind w:firstLine="426"/>
        <w:jc w:val="both"/>
      </w:pPr>
      <w:r>
        <w:t xml:space="preserve">где </w:t>
      </w:r>
      <w:r>
        <w:rPr>
          <w:i/>
          <w:iCs/>
        </w:rPr>
        <w:t>Н</w:t>
      </w:r>
      <w:r>
        <w:rPr>
          <w:i/>
          <w:iCs/>
          <w:vertAlign w:val="subscript"/>
        </w:rPr>
        <w:t xml:space="preserve">r </w:t>
      </w:r>
      <w:r>
        <w:rPr>
          <w:i/>
          <w:iCs/>
        </w:rPr>
        <w:t xml:space="preserve">- </w:t>
      </w:r>
      <w:r>
        <w:t>высота толщи вышележащего грунта, приведенная к плотности слоя грунта в рассматриваемом сечении, м;</w:t>
      </w:r>
    </w:p>
    <w:p w:rsidR="00000000" w:rsidRDefault="006C1A5A">
      <w:pPr>
        <w:ind w:firstLine="426"/>
        <w:jc w:val="both"/>
      </w:pPr>
      <w:r>
        <w:rPr>
          <w:i/>
          <w:iCs/>
        </w:rPr>
        <w:t xml:space="preserve">ρ - </w:t>
      </w:r>
      <w:r>
        <w:t>плотность грунта, принимаемая по данным лабораторных исследований, т/м</w:t>
      </w:r>
      <w:r>
        <w:rPr>
          <w:vertAlign w:val="superscript"/>
        </w:rPr>
        <w:t>3</w:t>
      </w:r>
      <w:r>
        <w:t>;</w:t>
      </w:r>
    </w:p>
    <w:p w:rsidR="00000000" w:rsidRDefault="006C1A5A">
      <w:pPr>
        <w:ind w:firstLine="426"/>
        <w:jc w:val="both"/>
      </w:pPr>
      <w:r>
        <w:t>g - ускорение свободного падения под действием</w:t>
      </w:r>
      <w:r>
        <w:t xml:space="preserve"> силы тяжести, равное 9,81 м/с</w:t>
      </w:r>
      <w:r>
        <w:rPr>
          <w:vertAlign w:val="superscript"/>
        </w:rPr>
        <w:t>2</w:t>
      </w:r>
      <w:r>
        <w:t>.</w:t>
      </w:r>
    </w:p>
    <w:p w:rsidR="00000000" w:rsidRDefault="006C1A5A">
      <w:pPr>
        <w:ind w:firstLine="426"/>
        <w:jc w:val="both"/>
      </w:pPr>
      <w:r>
        <w:t>При расположении зданий и других наземных сооружений в пределах призмы обрушения грунта следует учитывать увеличение горизонтальной нагрузки на обделку за счет воздействия веса зданий и сооружений.</w:t>
      </w:r>
    </w:p>
    <w:p w:rsidR="00000000" w:rsidRDefault="006C1A5A">
      <w:pPr>
        <w:ind w:firstLine="426"/>
        <w:jc w:val="both"/>
      </w:pPr>
      <w:r>
        <w:t>Примечание - Физические в</w:t>
      </w:r>
      <w:r>
        <w:t>еличины в формуле для определения горизонтального давления грунта даны в размерности Международной системы единиц (СИ).</w:t>
      </w:r>
    </w:p>
    <w:p w:rsidR="00000000" w:rsidRDefault="006C1A5A">
      <w:pPr>
        <w:ind w:firstLine="426"/>
        <w:jc w:val="both"/>
      </w:pPr>
      <w:r>
        <w:t>12.1.17 Величину гидростатического давления при проектировании обделок следует принимать с учетом наинизшего уровня воды в процессе стро</w:t>
      </w:r>
      <w:r>
        <w:t>ительства и наивысшего, который установится после окончания строительства.</w:t>
      </w:r>
    </w:p>
    <w:p w:rsidR="00000000" w:rsidRDefault="006C1A5A">
      <w:pPr>
        <w:ind w:firstLine="426"/>
        <w:jc w:val="both"/>
      </w:pPr>
      <w:r>
        <w:t>12.1.18 Величину нормативной нагрузки от горного давления или давления насыпного грунта на обделки, расположенные в водонасыщенных грунтах, содержащих свободную воду, следует приним</w:t>
      </w:r>
      <w:r>
        <w:t>ать равной сумме давления воды и давления грунта во взвешенном состоянии.</w:t>
      </w:r>
    </w:p>
    <w:p w:rsidR="00000000" w:rsidRDefault="006C1A5A">
      <w:pPr>
        <w:ind w:firstLine="426"/>
        <w:jc w:val="both"/>
      </w:pPr>
      <w:r>
        <w:t>12.1.19 Величину нормативной вертикальной нагрузки на обделки кругового очертания, возводимые в слабых глинистых грунтах, в водонасыщенных песках, а также в грунтах, переходящих в ус</w:t>
      </w:r>
      <w:r>
        <w:t>ловиях эксплуатации в разжиженное состояние, следует принимать равной весу вышележащей толщи грунтов, а величину нормативной горизонтальной нагрузки - 0,75 нормативной вертикальной.</w:t>
      </w:r>
    </w:p>
    <w:p w:rsidR="00000000" w:rsidRDefault="006C1A5A">
      <w:pPr>
        <w:ind w:firstLine="426"/>
        <w:jc w:val="both"/>
      </w:pPr>
      <w:r>
        <w:t>12.1.20 Нагрузку от веса зданий, расположенных над тоннельными сооружениям</w:t>
      </w:r>
      <w:r>
        <w:t>и, следует принимать в зависимости от их этажности в размере не менее 12 кН/м</w:t>
      </w:r>
      <w:r>
        <w:rPr>
          <w:vertAlign w:val="superscript"/>
        </w:rPr>
        <w:t>2</w:t>
      </w:r>
      <w:r>
        <w:t xml:space="preserve"> на один этаж.</w:t>
      </w:r>
    </w:p>
    <w:p w:rsidR="00000000" w:rsidRDefault="006C1A5A">
      <w:pPr>
        <w:ind w:firstLine="426"/>
        <w:jc w:val="both"/>
      </w:pPr>
      <w:r>
        <w:t>12.1.21 Нормативную вертикальную нагрузку от собственного веса конструкций следует определять, исходя из проектных размеров конструкций и удельного веса материалов</w:t>
      </w:r>
      <w:r>
        <w:t>.</w:t>
      </w:r>
    </w:p>
    <w:p w:rsidR="00000000" w:rsidRDefault="006C1A5A">
      <w:pPr>
        <w:ind w:firstLine="426"/>
        <w:jc w:val="both"/>
      </w:pPr>
      <w:r>
        <w:t>12.1.22 Коэффициенты надежности по нагрузке при расчетах конструкций обделок по несущей способности и образованию трещин следует принимать по Таблице 13.</w:t>
      </w:r>
    </w:p>
    <w:p w:rsidR="00000000" w:rsidRDefault="006C1A5A">
      <w:pPr>
        <w:ind w:firstLine="426"/>
        <w:jc w:val="both"/>
      </w:pPr>
      <w:r>
        <w:t>При расчетах конструкций на прочность и устойчивость для стадии строительства коэффициенты надежност</w:t>
      </w:r>
      <w:r>
        <w:t>и для постоянных нагрузок следует принимать равными 1. При расчетах обделок на всплытие коэффициент устойчивости следует принимать не менее 1,2.</w:t>
      </w:r>
    </w:p>
    <w:p w:rsidR="00000000" w:rsidRDefault="006C1A5A">
      <w:pPr>
        <w:ind w:firstLine="426"/>
      </w:pPr>
      <w:r>
        <w:rPr>
          <w:b/>
          <w:bCs/>
        </w:rPr>
        <w:t> </w:t>
      </w:r>
    </w:p>
    <w:p w:rsidR="00000000" w:rsidRDefault="006C1A5A">
      <w:pPr>
        <w:jc w:val="center"/>
      </w:pPr>
      <w:r>
        <w:rPr>
          <w:rStyle w:val="s1"/>
        </w:rPr>
        <w:t>Таблица 13 - Коэффициенты надежности по нагрузке</w:t>
      </w:r>
    </w:p>
    <w:p w:rsidR="00000000" w:rsidRDefault="006C1A5A">
      <w:pPr>
        <w:ind w:firstLine="426"/>
        <w:jc w:val="center"/>
      </w:pPr>
      <w:r>
        <w:t> </w:t>
      </w:r>
    </w:p>
    <w:tbl>
      <w:tblPr>
        <w:tblW w:w="4819" w:type="pct"/>
        <w:tblCellMar>
          <w:left w:w="0" w:type="dxa"/>
          <w:right w:w="0" w:type="dxa"/>
        </w:tblCellMar>
        <w:tblLook w:val="04A0" w:firstRow="1" w:lastRow="0" w:firstColumn="1" w:lastColumn="0" w:noHBand="0" w:noVBand="1"/>
      </w:tblPr>
      <w:tblGrid>
        <w:gridCol w:w="6273"/>
        <w:gridCol w:w="2718"/>
        <w:gridCol w:w="16"/>
      </w:tblGrid>
      <w:tr w:rsidR="00000000">
        <w:trPr>
          <w:trHeight w:val="20"/>
        </w:trPr>
        <w:tc>
          <w:tcPr>
            <w:tcW w:w="348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Нагрузки</w:t>
            </w:r>
          </w:p>
        </w:tc>
        <w:tc>
          <w:tcPr>
            <w:tcW w:w="15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Коэффициент надежности по нагрузке</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Вертикальная от горного давления:</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для условий, указанных в п. 12.1.9</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по </w:t>
            </w:r>
            <w:hyperlink r:id="rId297" w:anchor="sub_id=911" w:history="1">
              <w:r>
                <w:rPr>
                  <w:rStyle w:val="a4"/>
                  <w:color w:val="0000FF"/>
                  <w:u w:val="single"/>
                </w:rPr>
                <w:t>таблицам 11 и 12</w:t>
              </w:r>
            </w:hyperlink>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 веса всей вышележащей толщи грунтов</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 (0,9)</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Вертикальная от давления грунта при открытом способе производства работ</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(0,9)</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Горизонтальная от гор</w:t>
            </w:r>
            <w:r>
              <w:t>ного давления или давления грунта при открытом способе производства работ</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(0,8)</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Гидростатическое давление</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 (0,9)</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Собственный вес конструкций:</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сборных железобетонных</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 (0,9)</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монолитных бетонных и железобетонных</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(0,8)</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металлических</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1,05</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изоляционных, выравнивающих, отделочных слоев</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w:t>
            </w:r>
          </w:p>
        </w:tc>
        <w:tc>
          <w:tcPr>
            <w:tcW w:w="6" w:type="dxa"/>
            <w:vAlign w:val="center"/>
            <w:hideMark/>
          </w:tcPr>
          <w:p w:rsidR="00000000" w:rsidRDefault="006C1A5A"/>
        </w:tc>
      </w:tr>
      <w:tr w:rsidR="00000000">
        <w:trPr>
          <w:trHeight w:val="20"/>
        </w:trPr>
        <w:tc>
          <w:tcPr>
            <w:tcW w:w="34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Усилия, сохраняющиеся от предварительного обжатия обделки и давления щитовых домкратов</w:t>
            </w:r>
          </w:p>
        </w:tc>
        <w:tc>
          <w:tcPr>
            <w:tcW w:w="1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w:t>
            </w:r>
          </w:p>
        </w:tc>
        <w:tc>
          <w:tcPr>
            <w:tcW w:w="6" w:type="dxa"/>
            <w:vAlign w:val="center"/>
            <w:hideMark/>
          </w:tcPr>
          <w:p w:rsidR="00000000" w:rsidRDefault="006C1A5A"/>
        </w:tc>
      </w:tr>
      <w:tr w:rsidR="00000000">
        <w:trPr>
          <w:trHeight w:val="285"/>
        </w:trPr>
        <w:tc>
          <w:tcPr>
            <w:tcW w:w="5000"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r>
              <w:t xml:space="preserve">1. Значения коэффициентов надежности по нагрузке, указанные в скобках, следует принимать в случаях, когда уменьшение нагрузки ухудшает условия работы конструкций. </w:t>
            </w:r>
          </w:p>
          <w:p w:rsidR="00000000" w:rsidRDefault="006C1A5A">
            <w:r>
              <w:t>2. При определении значения расчетного горизонтального давления следует учитывать соответств</w:t>
            </w:r>
            <w:r>
              <w:t>ующие коэффициенты надежности горизонтального и вертикального давлений.</w:t>
            </w:r>
          </w:p>
        </w:tc>
        <w:tc>
          <w:tcPr>
            <w:tcW w:w="6" w:type="dxa"/>
            <w:vAlign w:val="center"/>
            <w:hideMark/>
          </w:tcPr>
          <w:p w:rsidR="00000000" w:rsidRDefault="006C1A5A"/>
        </w:tc>
      </w:tr>
      <w:tr w:rsidR="00000000">
        <w:trPr>
          <w:trHeight w:val="28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6C1A5A"/>
        </w:tc>
        <w:tc>
          <w:tcPr>
            <w:tcW w:w="6" w:type="dxa"/>
            <w:vAlign w:val="center"/>
            <w:hideMark/>
          </w:tcPr>
          <w:p w:rsidR="00000000" w:rsidRDefault="006C1A5A">
            <w:pPr>
              <w:rPr>
                <w:rFonts w:eastAsia="Times New Roman"/>
                <w:color w:val="auto"/>
                <w:sz w:val="20"/>
                <w:szCs w:val="20"/>
              </w:rPr>
            </w:pPr>
          </w:p>
        </w:tc>
      </w:tr>
    </w:tbl>
    <w:p w:rsidR="00000000" w:rsidRDefault="006C1A5A">
      <w:pPr>
        <w:ind w:firstLine="426"/>
      </w:pPr>
      <w:r>
        <w:t> </w:t>
      </w:r>
    </w:p>
    <w:p w:rsidR="00000000" w:rsidRDefault="006C1A5A">
      <w:pPr>
        <w:ind w:firstLine="426"/>
        <w:jc w:val="both"/>
      </w:pPr>
      <w:r>
        <w:rPr>
          <w:b/>
          <w:bCs/>
        </w:rPr>
        <w:t>12.2 Временные нагрузки и воздействия</w:t>
      </w:r>
    </w:p>
    <w:p w:rsidR="00000000" w:rsidRDefault="006C1A5A">
      <w:pPr>
        <w:ind w:firstLine="426"/>
        <w:jc w:val="both"/>
      </w:pPr>
      <w:r>
        <w:t xml:space="preserve">12.2.1 Нормативную временную вертикальную и горизонтальную нагрузки на обделки от наземного транспорта, коэффициенты надежности по нагрузке и коэффициенты динамичности следует принимать в соответствии с </w:t>
      </w:r>
      <w:hyperlink r:id="rId298" w:history="1">
        <w:r>
          <w:rPr>
            <w:rStyle w:val="a4"/>
            <w:color w:val="0000FF"/>
            <w:u w:val="single"/>
          </w:rPr>
          <w:t>СН РК 3.03-12</w:t>
        </w:r>
      </w:hyperlink>
      <w:r>
        <w:t>, СП РК 3.03-112.</w:t>
      </w:r>
    </w:p>
    <w:p w:rsidR="00000000" w:rsidRDefault="006C1A5A">
      <w:pPr>
        <w:ind w:firstLine="426"/>
        <w:jc w:val="both"/>
      </w:pPr>
      <w:r>
        <w:t>12.2.2 Временную нормативную вертикальную нагрузку от подвижного состава с пассажирами на рельсы пути следует принимать равной 150 кН на каждую ось по схеме, приведенной на Рисунке 2 (размеры указаны в метрах).</w:t>
      </w:r>
    </w:p>
    <w:p w:rsidR="00000000" w:rsidRDefault="006C1A5A">
      <w:pPr>
        <w:ind w:firstLine="426"/>
        <w:jc w:val="both"/>
      </w:pPr>
      <w:r>
        <w:t>На</w:t>
      </w:r>
      <w:r>
        <w:t>грузку на рельсы пути от порожних вагонов следует принимать 75 кН на ось.</w:t>
      </w:r>
    </w:p>
    <w:p w:rsidR="00000000" w:rsidRDefault="006C1A5A">
      <w:pPr>
        <w:ind w:firstLine="426"/>
        <w:jc w:val="both"/>
      </w:pPr>
      <w:r>
        <w:t xml:space="preserve">Коэффициент надежности по нагрузке от воздействия подвижного состава необходимо принимать равным 1,3. Коэффициенты динамичности к нагрузкам от подвижного состава следует принимать в </w:t>
      </w:r>
      <w:r>
        <w:t>соответствии с СП РК 3.03-112.</w:t>
      </w:r>
    </w:p>
    <w:p w:rsidR="00000000" w:rsidRDefault="006C1A5A">
      <w:pPr>
        <w:ind w:firstLine="426"/>
        <w:jc w:val="both"/>
      </w:pPr>
      <w:r>
        <w:t>12.2.3 Нормативную горизонтальную поперечную нагрузку от центробежной силы и ударов подвижного состава, нагрузку от торможения или силы тяги, а также коэффициенты надежности и динамические коэффициенты к этим нагрузкам следуе</w:t>
      </w:r>
      <w:r>
        <w:t>т принимать согласно СП РК 3.03-112.</w:t>
      </w:r>
    </w:p>
    <w:p w:rsidR="00000000" w:rsidRDefault="006C1A5A">
      <w:pPr>
        <w:ind w:firstLine="426"/>
        <w:jc w:val="both"/>
      </w:pPr>
      <w:r>
        <w:t> </w:t>
      </w:r>
    </w:p>
    <w:p w:rsidR="00000000" w:rsidRDefault="006C1A5A">
      <w:pPr>
        <w:ind w:firstLine="426"/>
        <w:jc w:val="center"/>
      </w:pPr>
      <w:r>
        <w:rPr>
          <w:noProof/>
        </w:rPr>
        <w:drawing>
          <wp:inline distT="0" distB="0" distL="0" distR="0">
            <wp:extent cx="6200775" cy="22669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9" r:link="rId300">
                      <a:extLst>
                        <a:ext uri="{28A0092B-C50C-407E-A947-70E740481C1C}">
                          <a14:useLocalDpi xmlns:a14="http://schemas.microsoft.com/office/drawing/2010/main" val="0"/>
                        </a:ext>
                      </a:extLst>
                    </a:blip>
                    <a:srcRect/>
                    <a:stretch>
                      <a:fillRect/>
                    </a:stretch>
                  </pic:blipFill>
                  <pic:spPr bwMode="auto">
                    <a:xfrm>
                      <a:off x="0" y="0"/>
                      <a:ext cx="6200775" cy="2266950"/>
                    </a:xfrm>
                    <a:prstGeom prst="rect">
                      <a:avLst/>
                    </a:prstGeom>
                    <a:noFill/>
                    <a:ln>
                      <a:noFill/>
                    </a:ln>
                  </pic:spPr>
                </pic:pic>
              </a:graphicData>
            </a:graphic>
          </wp:inline>
        </w:drawing>
      </w:r>
    </w:p>
    <w:p w:rsidR="00000000" w:rsidRDefault="006C1A5A">
      <w:pPr>
        <w:ind w:firstLine="426"/>
      </w:pPr>
      <w:r>
        <w:t> </w:t>
      </w:r>
    </w:p>
    <w:p w:rsidR="00000000" w:rsidRDefault="006C1A5A">
      <w:pPr>
        <w:ind w:firstLine="426"/>
        <w:jc w:val="both"/>
      </w:pPr>
      <w:r>
        <w:t>12.2.4 Величину нормативной равномерно распределен</w:t>
      </w:r>
      <w:r>
        <w:t>ной нагрузки на платформы станций, лестницы, перекрытия машинных помещений эскалаторов, кассовых залов и другие перекрытия, по которым предусматривается передвижение пассажиров, следует принимать равной 4 кН/м</w:t>
      </w:r>
      <w:r>
        <w:rPr>
          <w:vertAlign w:val="superscript"/>
        </w:rPr>
        <w:t>2</w:t>
      </w:r>
      <w:r>
        <w:t xml:space="preserve"> (400 кгс/м</w:t>
      </w:r>
      <w:r>
        <w:rPr>
          <w:vertAlign w:val="superscript"/>
        </w:rPr>
        <w:t>2</w:t>
      </w:r>
      <w:r>
        <w:t>) с коэффициентом надежности 1,4.</w:t>
      </w:r>
    </w:p>
    <w:p w:rsidR="00000000" w:rsidRDefault="006C1A5A">
      <w:pPr>
        <w:ind w:firstLine="426"/>
        <w:jc w:val="both"/>
      </w:pPr>
      <w:r>
        <w:t>Участки платформ станций и перекрытий помещений, по которым предполагается транспортирование деталей эскалаторов, следует проверять расчетом на прочность с учетом веса транспортируемых деталей.</w:t>
      </w:r>
    </w:p>
    <w:p w:rsidR="00000000" w:rsidRDefault="006C1A5A">
      <w:pPr>
        <w:ind w:firstLine="426"/>
        <w:jc w:val="both"/>
      </w:pPr>
      <w:r>
        <w:t>12.2.5 Временные нагрузки на обделки, возникающие в процессе с</w:t>
      </w:r>
      <w:r>
        <w:t>троительства, следует принимать в зависимости от принятой технологии производства работ, веса и характера воздействия на обделку проходческого, подъемно-транспортного и монтажного или другого оборудования.</w:t>
      </w:r>
    </w:p>
    <w:p w:rsidR="00000000" w:rsidRDefault="006C1A5A">
      <w:pPr>
        <w:ind w:firstLine="426"/>
        <w:jc w:val="both"/>
      </w:pPr>
      <w:r>
        <w:t>Коэффициент надежности по нагрузке от давления щит</w:t>
      </w:r>
      <w:r>
        <w:t>овых домкратов на обделку следует принимать равным 1,3.</w:t>
      </w:r>
    </w:p>
    <w:p w:rsidR="00000000" w:rsidRDefault="006C1A5A">
      <w:pPr>
        <w:ind w:firstLine="426"/>
        <w:jc w:val="both"/>
      </w:pPr>
      <w:r>
        <w:t>Коэффициент надежности к временной нагрузке от давления раствора при его нагнетании за тоннельную обделку (по манометру на нагнетательном аппарате) следует назначать в зависимости от свойств раствора,</w:t>
      </w:r>
      <w:r>
        <w:t xml:space="preserve"> вида грунта за обделкой и типа обделки, но не менее 1,3.</w:t>
      </w:r>
    </w:p>
    <w:p w:rsidR="00000000" w:rsidRDefault="006C1A5A">
      <w:pPr>
        <w:ind w:firstLine="426"/>
        <w:jc w:val="both"/>
      </w:pPr>
      <w:r>
        <w:t xml:space="preserve">Коэффициенты надежности по нагрузке для прочих нагрузок, возникающих в процессе строительства, следует принимать в соответствии с требованиями </w:t>
      </w:r>
      <w:hyperlink r:id="rId301" w:history="1">
        <w:r>
          <w:rPr>
            <w:rStyle w:val="a4"/>
            <w:color w:val="0000FF"/>
            <w:u w:val="single"/>
          </w:rPr>
          <w:t>СНиП 2.01.07</w:t>
        </w:r>
      </w:hyperlink>
      <w:r>
        <w:t>.</w:t>
      </w:r>
    </w:p>
    <w:p w:rsidR="00000000" w:rsidRDefault="006C1A5A">
      <w:pPr>
        <w:ind w:firstLine="426"/>
        <w:jc w:val="both"/>
      </w:pPr>
      <w:r>
        <w:t>12.2.6 Воздействие сил морозного пучения грунтов на обделку в зонах знакопеременных температур следует учитывать при заложении тоннелей в увлажненных песках мелких и пылеватых, в глинистых или крупнообломочных грунтах с глинистым по</w:t>
      </w:r>
      <w:r>
        <w:t xml:space="preserve">казателем консистенции J&gt;0 по </w:t>
      </w:r>
      <w:hyperlink r:id="rId302" w:history="1">
        <w:r>
          <w:rPr>
            <w:rStyle w:val="a4"/>
            <w:color w:val="0000FF"/>
            <w:u w:val="single"/>
          </w:rPr>
          <w:t>СН РК 5.01-02</w:t>
        </w:r>
      </w:hyperlink>
      <w:r>
        <w:t xml:space="preserve">, СП РК 5.01-102 в зависимости от степени морозной пучинистости при сезонном промерзании приконтурного слоя грунта за обделкой на глубину более 0,5 </w:t>
      </w:r>
      <w:r>
        <w:t>м. Консистенцию глинистых грунтов следует принимать с учетом прогноза ее изменения в стадии эксплуатации тоннеля.</w:t>
      </w:r>
    </w:p>
    <w:p w:rsidR="00000000" w:rsidRDefault="006C1A5A">
      <w:pPr>
        <w:ind w:firstLine="426"/>
        <w:jc w:val="both"/>
      </w:pPr>
      <w:r>
        <w:t>12.2.7 Коэффициент надежности по нагрузке при определении нагрузок от сил морозного пучения следует принимать как для нагрузки от горного давл</w:t>
      </w:r>
      <w:r>
        <w:t xml:space="preserve">ения при сводообразовании по </w:t>
      </w:r>
      <w:hyperlink r:id="rId303" w:anchor="sub_id=13" w:history="1">
        <w:r>
          <w:rPr>
            <w:rStyle w:val="a4"/>
            <w:color w:val="0000FF"/>
            <w:u w:val="single"/>
          </w:rPr>
          <w:t>Таблице 13</w:t>
        </w:r>
      </w:hyperlink>
      <w:r>
        <w:t>.</w:t>
      </w:r>
    </w:p>
    <w:p w:rsidR="00000000" w:rsidRDefault="006C1A5A">
      <w:pPr>
        <w:ind w:firstLine="426"/>
        <w:jc w:val="both"/>
      </w:pPr>
      <w:r>
        <w:rPr>
          <w:b/>
          <w:bCs/>
        </w:rPr>
        <w:t>12.3 Сейсмические нагрузки</w:t>
      </w:r>
    </w:p>
    <w:p w:rsidR="00000000" w:rsidRDefault="006C1A5A">
      <w:pPr>
        <w:ind w:firstLine="426"/>
        <w:jc w:val="both"/>
      </w:pPr>
      <w:r>
        <w:t>12.3.1 Сейсмические воздействия на наземные и подземные сооружения метрополитена следует учитывать для сооружений, возводимых на площадках сейсмичностью 7 баллов и более.</w:t>
      </w:r>
    </w:p>
    <w:p w:rsidR="00000000" w:rsidRDefault="006C1A5A">
      <w:pPr>
        <w:ind w:firstLine="426"/>
        <w:jc w:val="both"/>
      </w:pPr>
      <w:r>
        <w:t>12.3.2 Расчетные сейсмические нагрузки на наземные и подземные сооружения метрополите</w:t>
      </w:r>
      <w:r>
        <w:t>на следует принимать с учетом их ответственности, назначаемой по согласованию с организацией, утверждающей проект.</w:t>
      </w:r>
    </w:p>
    <w:p w:rsidR="00000000" w:rsidRDefault="006C1A5A">
      <w:pPr>
        <w:ind w:firstLine="426"/>
        <w:jc w:val="both"/>
      </w:pPr>
      <w:r>
        <w:t xml:space="preserve">12.3.3 Сейсмические нагрузки на наземные сооружения метрополитена следует определять в соответствии с положениями </w:t>
      </w:r>
      <w:hyperlink r:id="rId304" w:history="1">
        <w:r>
          <w:rPr>
            <w:rStyle w:val="a4"/>
            <w:color w:val="0000FF"/>
            <w:u w:val="single"/>
          </w:rPr>
          <w:t>СНиП РК 2.03-30</w:t>
        </w:r>
      </w:hyperlink>
      <w:r>
        <w:t>.</w:t>
      </w:r>
    </w:p>
    <w:p w:rsidR="00000000" w:rsidRDefault="006C1A5A">
      <w:pPr>
        <w:ind w:firstLine="426"/>
        <w:jc w:val="both"/>
      </w:pPr>
      <w:r>
        <w:t>12.3.4 Обделки тоннелей глубокого заложения (заложение шелыги свода не менее трех максимальных поперечных размеров выработки) рассчитывают на действие распространяющихся в массиве продольных (сжатия-ра</w:t>
      </w:r>
      <w:r>
        <w:t>стяжения) и поперечных (сдвига) сейсмических волн. Величины усилий в обделке тоннелей от продольных и поперечных сейсмических волн определяют решением плоской статической задачи.</w:t>
      </w:r>
    </w:p>
    <w:p w:rsidR="00000000" w:rsidRDefault="006C1A5A">
      <w:pPr>
        <w:ind w:firstLine="426"/>
        <w:jc w:val="both"/>
      </w:pPr>
      <w:r>
        <w:t>Сейсмическое воздействие, направленное вдоль оси тоннеля, компенсируется анти</w:t>
      </w:r>
      <w:r>
        <w:t>сейсмическими швами.</w:t>
      </w:r>
    </w:p>
    <w:p w:rsidR="00000000" w:rsidRDefault="006C1A5A">
      <w:pPr>
        <w:ind w:firstLine="426"/>
        <w:jc w:val="both"/>
      </w:pPr>
      <w:r>
        <w:t>Расчет обделок мелкого заложения или сооружаемых открытым способом производят на действие инерционных сил от масс грунта и собственного веса конструкций при вертикальном и горизонтальном направлениях сейсмического воздействия.</w:t>
      </w:r>
    </w:p>
    <w:p w:rsidR="00000000" w:rsidRDefault="006C1A5A">
      <w:pPr>
        <w:ind w:firstLine="426"/>
        <w:jc w:val="both"/>
      </w:pPr>
      <w:r>
        <w:t>12.3.5 Д</w:t>
      </w:r>
      <w:r>
        <w:t xml:space="preserve">ля предварительных расчетов параметры сейсмических волн могут определяться согласно </w:t>
      </w:r>
      <w:hyperlink r:id="rId305" w:history="1">
        <w:r>
          <w:rPr>
            <w:rStyle w:val="a4"/>
            <w:color w:val="0000FF"/>
            <w:u w:val="single"/>
          </w:rPr>
          <w:t>СП РК 3.03-107</w:t>
        </w:r>
      </w:hyperlink>
      <w:r>
        <w:t>. Уточненные параметры сейсмических волн принимаются по результатам комплекса инженерно-геоло</w:t>
      </w:r>
      <w:r>
        <w:t>гических и сейсмологических исследований.</w:t>
      </w:r>
    </w:p>
    <w:p w:rsidR="00000000" w:rsidRDefault="006C1A5A">
      <w:pPr>
        <w:ind w:firstLine="426"/>
        <w:jc w:val="both"/>
      </w:pPr>
      <w:r>
        <w:t xml:space="preserve">12.3.6 При расчете тоннелей мелкого заложения нагрузки на обделку определяют раздельно для вертикального и горизонтального направлений сейсмических воздействий согласно </w:t>
      </w:r>
      <w:hyperlink r:id="rId306" w:history="1">
        <w:r>
          <w:rPr>
            <w:rStyle w:val="a4"/>
            <w:color w:val="0000FF"/>
            <w:u w:val="single"/>
          </w:rPr>
          <w:t>СП РК 3.03-107</w:t>
        </w:r>
      </w:hyperlink>
      <w:r>
        <w:t xml:space="preserve"> и </w:t>
      </w:r>
      <w:hyperlink r:id="rId307" w:anchor="sub_id=11" w:history="1">
        <w:r>
          <w:rPr>
            <w:rStyle w:val="a4"/>
            <w:color w:val="0000FF"/>
            <w:u w:val="single"/>
          </w:rPr>
          <w:t>[2,3]</w:t>
        </w:r>
      </w:hyperlink>
      <w:r>
        <w:t>.</w:t>
      </w:r>
    </w:p>
    <w:p w:rsidR="00000000" w:rsidRDefault="006C1A5A">
      <w:pPr>
        <w:ind w:firstLine="426"/>
        <w:jc w:val="both"/>
      </w:pPr>
      <w:r>
        <w:rPr>
          <w:b/>
          <w:bCs/>
        </w:rPr>
        <w:t>12.4 Основные расчетные положения</w:t>
      </w:r>
    </w:p>
    <w:p w:rsidR="00000000" w:rsidRDefault="006C1A5A">
      <w:pPr>
        <w:ind w:firstLine="426"/>
        <w:jc w:val="both"/>
      </w:pPr>
      <w:r>
        <w:t>12.4.1</w:t>
      </w:r>
      <w:r>
        <w:rPr>
          <w:i/>
          <w:iCs/>
        </w:rPr>
        <w:t xml:space="preserve"> </w:t>
      </w:r>
      <w:r>
        <w:t>Расчетные схемы подземных конструкций должны соответствовать условиям работы сооружений и у</w:t>
      </w:r>
      <w:r>
        <w:t>читывать особенности взаимодействия элементов конструкций между собой и с окружающим грунтом.</w:t>
      </w:r>
    </w:p>
    <w:p w:rsidR="00000000" w:rsidRDefault="006C1A5A">
      <w:pPr>
        <w:ind w:firstLine="426"/>
        <w:jc w:val="both"/>
      </w:pPr>
      <w:r>
        <w:t xml:space="preserve">12.4.2 Конструкции следует рассчитывать с учетом возможных для отдельных элементов или всего сооружения в целом неблагоприятных сочетаний нагрузок и воздействий, </w:t>
      </w:r>
      <w:r>
        <w:t>которые могут действовать одновременно при строительстве или при эксплуатации сооружения.</w:t>
      </w:r>
    </w:p>
    <w:p w:rsidR="00000000" w:rsidRDefault="006C1A5A">
      <w:pPr>
        <w:ind w:firstLine="426"/>
        <w:jc w:val="both"/>
      </w:pPr>
      <w:r>
        <w:t>При этом необходимо рассматривать:</w:t>
      </w:r>
    </w:p>
    <w:p w:rsidR="00000000" w:rsidRDefault="006C1A5A">
      <w:pPr>
        <w:ind w:firstLine="426"/>
        <w:jc w:val="both"/>
      </w:pPr>
      <w:r>
        <w:t>- основные сочетания, составляемые из постоянных нагрузок и воздействий (вертикальное и горизонтальное давления грунта, гидростатич</w:t>
      </w:r>
      <w:r>
        <w:t>еское давление, собственный вес конструкций, вес зданий и сооружений, расположенных над тоннелем, воздействие предварительного напряжения конструкций, сохраняющиеся усилия от обжатия обделки и давления щитовых домкратов), длительных временных нагрузок и во</w:t>
      </w:r>
      <w:r>
        <w:t>здействий (воздействие неравномерных деформаций основания, вес стационарного оборудования и др.) и кратковременных нагрузок, возникающих в процессе строительства (давление от нагнетания раствора за обделку, избыточное давление при проходке под сжатым возду</w:t>
      </w:r>
      <w:r>
        <w:t>хом, вес оборудования, материалов, транспорта) или при эксплуатации сооружения (от наземного транспорта, поездов метрополитена);</w:t>
      </w:r>
    </w:p>
    <w:p w:rsidR="00000000" w:rsidRDefault="006C1A5A">
      <w:pPr>
        <w:ind w:firstLine="426"/>
        <w:jc w:val="both"/>
      </w:pPr>
      <w:r>
        <w:t>- особые сочетания, составляемые из постоянных, длительных, наиболее вероятных кратковременных и одной из особых нагрузок или в</w:t>
      </w:r>
      <w:r>
        <w:t>оздействий.</w:t>
      </w:r>
    </w:p>
    <w:p w:rsidR="00000000" w:rsidRDefault="006C1A5A">
      <w:pPr>
        <w:ind w:firstLine="426"/>
        <w:jc w:val="both"/>
      </w:pPr>
      <w:r>
        <w:t xml:space="preserve">Одновременно действующие временные нагрузки следует учитывать согласно положениям раздела </w:t>
      </w:r>
      <w:hyperlink r:id="rId308" w:history="1">
        <w:r>
          <w:rPr>
            <w:rStyle w:val="a4"/>
            <w:color w:val="0000FF"/>
            <w:u w:val="single"/>
          </w:rPr>
          <w:t>СНиП 2.01.07</w:t>
        </w:r>
      </w:hyperlink>
      <w:r>
        <w:t>.</w:t>
      </w:r>
    </w:p>
    <w:p w:rsidR="00000000" w:rsidRDefault="006C1A5A">
      <w:pPr>
        <w:ind w:firstLine="426"/>
        <w:jc w:val="both"/>
      </w:pPr>
      <w:r>
        <w:t>12.4.3 Конструкции подземных сооружений метрополитена рекомендуется рассчит</w:t>
      </w:r>
      <w:r>
        <w:t xml:space="preserve">ывать по предельным состояниям первой и второй групп в соответствии с требованиями </w:t>
      </w:r>
      <w:hyperlink r:id="rId309" w:history="1">
        <w:r>
          <w:rPr>
            <w:rStyle w:val="a4"/>
            <w:color w:val="0000FF"/>
            <w:u w:val="single"/>
          </w:rPr>
          <w:t>СНиП РК 5.03-34</w:t>
        </w:r>
      </w:hyperlink>
      <w:r>
        <w:t xml:space="preserve">, </w:t>
      </w:r>
      <w:hyperlink r:id="rId310" w:history="1">
        <w:r>
          <w:rPr>
            <w:rStyle w:val="a4"/>
            <w:color w:val="0000FF"/>
            <w:u w:val="single"/>
          </w:rPr>
          <w:t>СНиП 2.03.01</w:t>
        </w:r>
      </w:hyperlink>
      <w:r>
        <w:t xml:space="preserve">, </w:t>
      </w:r>
      <w:hyperlink r:id="rId311" w:anchor="sub_id=11" w:history="1">
        <w:r>
          <w:rPr>
            <w:rStyle w:val="a4"/>
            <w:color w:val="0000FF"/>
            <w:u w:val="single"/>
          </w:rPr>
          <w:t>[1]</w:t>
        </w:r>
      </w:hyperlink>
      <w:r>
        <w:t xml:space="preserve">, </w:t>
      </w:r>
      <w:hyperlink r:id="rId312" w:history="1">
        <w:r>
          <w:rPr>
            <w:rStyle w:val="a4"/>
            <w:color w:val="0000FF"/>
            <w:u w:val="single"/>
          </w:rPr>
          <w:t>СНиП РК 5.04-23</w:t>
        </w:r>
      </w:hyperlink>
      <w:r>
        <w:t xml:space="preserve">, </w:t>
      </w:r>
      <w:hyperlink r:id="rId313" w:history="1">
        <w:r>
          <w:rPr>
            <w:rStyle w:val="a4"/>
            <w:color w:val="0000FF"/>
            <w:u w:val="single"/>
          </w:rPr>
          <w:t>СНиП 2.01.07</w:t>
        </w:r>
      </w:hyperlink>
      <w:r>
        <w:t>.</w:t>
      </w:r>
    </w:p>
    <w:p w:rsidR="00000000" w:rsidRDefault="006C1A5A">
      <w:pPr>
        <w:ind w:firstLine="426"/>
        <w:jc w:val="both"/>
      </w:pPr>
      <w:r>
        <w:t>12.4.4 Расчеты по преде</w:t>
      </w:r>
      <w:r>
        <w:t>льным состояниям первой группы обязательны для всех конструкций, и их следует производить на основные и особые сочетания нагрузок с применением коэффициентов надежности по нагрузке, коэффициентов динамичности, коэффициентов сочетаний нагрузок, коэффициенто</w:t>
      </w:r>
      <w:r>
        <w:t>в условий работы конструкций и расчетных значений прочностных характеристик их материалов.</w:t>
      </w:r>
    </w:p>
    <w:p w:rsidR="00000000" w:rsidRDefault="006C1A5A">
      <w:pPr>
        <w:ind w:firstLine="426"/>
        <w:jc w:val="both"/>
      </w:pPr>
      <w:r>
        <w:t>Тоннельные обделки на выносливость не проверяются, за исключением обделок большого пролета с минимальной засыпкой над перекрытием, расчет которых ведется по мостовой</w:t>
      </w:r>
      <w:r>
        <w:t xml:space="preserve"> схеме.</w:t>
      </w:r>
    </w:p>
    <w:p w:rsidR="00000000" w:rsidRDefault="006C1A5A">
      <w:pPr>
        <w:ind w:firstLine="426"/>
        <w:jc w:val="both"/>
      </w:pPr>
      <w:r>
        <w:t>12.4.5 Расчеты конструкций, возводимых закрытым способом, по предельным состояниям первой группы следует производить с учетом особенностей их работы:</w:t>
      </w:r>
    </w:p>
    <w:p w:rsidR="00000000" w:rsidRDefault="006C1A5A">
      <w:pPr>
        <w:ind w:firstLine="426"/>
        <w:jc w:val="both"/>
      </w:pPr>
      <w:r>
        <w:t>- для монолитных бетонных и железобетонных обделок в необводненных грунтах или при наличии гидроиз</w:t>
      </w:r>
      <w:r>
        <w:t>оляции - возможности образования в наиболее напряженных сечениях пластических шарниров;</w:t>
      </w:r>
    </w:p>
    <w:p w:rsidR="00000000" w:rsidRDefault="006C1A5A">
      <w:pPr>
        <w:ind w:firstLine="426"/>
        <w:jc w:val="both"/>
      </w:pPr>
      <w:r>
        <w:t>- для чугунных и сборных железобетонных обделок со связями растяжения - расположения и величины начальных зазоров в стыках, податливости стыков и возможности образовани</w:t>
      </w:r>
      <w:r>
        <w:t>я пластических шарниров.</w:t>
      </w:r>
    </w:p>
    <w:p w:rsidR="00000000" w:rsidRDefault="006C1A5A">
      <w:pPr>
        <w:ind w:firstLine="426"/>
        <w:jc w:val="both"/>
      </w:pPr>
      <w:r>
        <w:t>При расчетах бетонных и железобетонных обделок следует учитывать дополнительный коэффициент условий работы конструкции 0,9, отражающий для монолитных обделок неточность в назначении расчетной схемы, а для сборных обделок - деформат</w:t>
      </w:r>
      <w:r>
        <w:t>ивность стыков.</w:t>
      </w:r>
    </w:p>
    <w:p w:rsidR="00000000" w:rsidRDefault="006C1A5A">
      <w:pPr>
        <w:ind w:firstLine="426"/>
        <w:jc w:val="both"/>
      </w:pPr>
      <w:r>
        <w:t>12.4.6 Расчеты обделок по предельным состояниям второй группы следует производить на основные сочетания нагрузок, принимая коэффициенты надежности по нагрузкам и по условиям работы конструкций равными 1, и нормативных значений прочностных х</w:t>
      </w:r>
      <w:r>
        <w:t>арактеристик материалов.</w:t>
      </w:r>
    </w:p>
    <w:p w:rsidR="00000000" w:rsidRDefault="006C1A5A">
      <w:pPr>
        <w:ind w:firstLine="426"/>
        <w:jc w:val="both"/>
      </w:pPr>
      <w:r>
        <w:t>При расчете обделок открытого способа работ следует учитывать следующие требования:</w:t>
      </w:r>
    </w:p>
    <w:p w:rsidR="00000000" w:rsidRDefault="006C1A5A">
      <w:pPr>
        <w:ind w:firstLine="426"/>
        <w:jc w:val="both"/>
      </w:pPr>
      <w:r>
        <w:t>- для железобетонных элементов перекрытий величина прогиба от воздействия постоянной и временной вертикальной нагрузок не должна превышать в предел</w:t>
      </w:r>
      <w:r>
        <w:t>ах пролета (1/200)L, а в пределах консоли (l/250)L</w:t>
      </w:r>
      <w:r>
        <w:rPr>
          <w:vertAlign w:val="subscript"/>
        </w:rPr>
        <w:t>к</w:t>
      </w:r>
      <w:r>
        <w:t xml:space="preserve"> (где L - расчетный пролет, L</w:t>
      </w:r>
      <w:r>
        <w:rPr>
          <w:vertAlign w:val="subscript"/>
        </w:rPr>
        <w:t>к</w:t>
      </w:r>
      <w:r>
        <w:t xml:space="preserve"> - расчетная длина консоли), при предельной величине длительного раскрытия отдельных трещин до 0,2 мм;</w:t>
      </w:r>
    </w:p>
    <w:p w:rsidR="00000000" w:rsidRDefault="006C1A5A">
      <w:pPr>
        <w:ind w:firstLine="426"/>
        <w:jc w:val="both"/>
      </w:pPr>
      <w:r>
        <w:t>- для железобетонных элементов стен подземных сооружений величина горизо</w:t>
      </w:r>
      <w:r>
        <w:t>нтального прогиба от воздействия постоянной и временной нагрузок не должна превышать 1/300Н, для стен рамп - 1/200Н (где Н - расчетная высота стены), при предельной величине длительного раскрытия отдельных трещин - до 0,3 мм.</w:t>
      </w:r>
    </w:p>
    <w:p w:rsidR="00000000" w:rsidRDefault="006C1A5A">
      <w:pPr>
        <w:ind w:firstLine="426"/>
        <w:jc w:val="both"/>
      </w:pPr>
      <w:r>
        <w:t>Конструкции кругового очертани</w:t>
      </w:r>
      <w:r>
        <w:t>я, возводимые закрытым способом, на деформативность не проверяются.</w:t>
      </w:r>
    </w:p>
    <w:p w:rsidR="00000000" w:rsidRDefault="006C1A5A">
      <w:pPr>
        <w:ind w:firstLine="426"/>
        <w:jc w:val="both"/>
      </w:pPr>
      <w:r>
        <w:t xml:space="preserve">Железобетонные элементы сборных обделок тоннелей без гидроизоляции, сооружаемые закрытым способом в обводненных грунтах, следует рассчитывать на нагрузки с учетом коэффициентов надежности </w:t>
      </w:r>
      <w:r>
        <w:t>по нагрузке согласно Таблице 13 из условия недопущения образования трещин на всех стадиях их работы (изготовление, складирование, транспортирование, монтаж и эксплуатация). В обделках тоннелей, сооружаемых в необводненных грунтах, а также в обделках с гидр</w:t>
      </w:r>
      <w:r>
        <w:t>оизоляцией допускается значение длительного раскрытия трещин не более 0,2 мм.</w:t>
      </w:r>
    </w:p>
    <w:p w:rsidR="00000000" w:rsidRDefault="006C1A5A">
      <w:pPr>
        <w:ind w:firstLine="426"/>
        <w:jc w:val="both"/>
      </w:pPr>
      <w:r>
        <w:t>Примечание - Расчеты конструкций по предельным состояниям второй группы допускается не производить, если практикой применения аналогичных конструкций или опытной проверкой запроектированных конструкций установлено, что жесткость их достаточна и обеспечивае</w:t>
      </w:r>
      <w:r>
        <w:t>т нормальную эксплуатацию сооружений.</w:t>
      </w:r>
    </w:p>
    <w:p w:rsidR="00000000" w:rsidRDefault="006C1A5A">
      <w:pPr>
        <w:ind w:firstLine="426"/>
        <w:jc w:val="both"/>
      </w:pPr>
      <w:r>
        <w:t>12.4.7 Расчет тоннельных обделок на сейсмические воздействия выполняется только по первой группе предельных состояний.</w:t>
      </w:r>
    </w:p>
    <w:p w:rsidR="00000000" w:rsidRDefault="006C1A5A">
      <w:pPr>
        <w:ind w:firstLine="426"/>
        <w:jc w:val="both"/>
      </w:pPr>
      <w:r>
        <w:t>12.4.8 Статические расчеты тоннельных обделок следует производить с учетом линейной работы материал</w:t>
      </w:r>
      <w:r>
        <w:t>а конструкций и грунта, используя математический аппарат строительной механики и теории механики сплошных сред.</w:t>
      </w:r>
    </w:p>
    <w:p w:rsidR="00000000" w:rsidRDefault="006C1A5A">
      <w:pPr>
        <w:ind w:firstLine="426"/>
        <w:jc w:val="both"/>
      </w:pPr>
      <w:r>
        <w:t>Допускается производить расчеты с учетом нелинейности работы материала конструкции и окружающего тоннель грунта, применяя метод последовательног</w:t>
      </w:r>
      <w:r>
        <w:t>о загружения конструкции до предельного состояния.</w:t>
      </w:r>
    </w:p>
    <w:p w:rsidR="00000000" w:rsidRDefault="006C1A5A">
      <w:pPr>
        <w:ind w:firstLine="426"/>
        <w:jc w:val="both"/>
      </w:pPr>
      <w:r>
        <w:t>Статические расчеты тоннельных обделок, возводимых закрытым способом, следует выполнять с учетом отпора окружающего грунтового массива, кроме обделок тоннелей, сооружаемых в слабых неустойчивых грунтах (пл</w:t>
      </w:r>
      <w:r>
        <w:t>ывунах, текучих и пластичных глинистых грунтах), которые следует рассчитывать без учета отпора грунта.</w:t>
      </w:r>
    </w:p>
    <w:p w:rsidR="00000000" w:rsidRDefault="006C1A5A">
      <w:pPr>
        <w:ind w:firstLine="426"/>
        <w:jc w:val="both"/>
      </w:pPr>
      <w:r>
        <w:t>12.4.9 Конструкции колонных станций, сооружаемых закрытым способом при последовательном возведении отдельных станционных тоннелей, следует проверять по р</w:t>
      </w:r>
      <w:r>
        <w:t>асчетным схемам, предусматривающим различные стадии напряженно-деформационного состояния конструкции и отдельных ее частей в процессе строительства.</w:t>
      </w:r>
    </w:p>
    <w:p w:rsidR="00000000" w:rsidRDefault="006C1A5A">
      <w:pPr>
        <w:ind w:firstLine="426"/>
        <w:jc w:val="both"/>
      </w:pPr>
      <w:r>
        <w:t>Стальные колонны следует проектировать с учетом коэффициента условий работы 0,8 и эксцентриситетов в попере</w:t>
      </w:r>
      <w:r>
        <w:t>чном и продольном направлениях станции, принимаемых в зависимости от конструкции опорных узлов:</w:t>
      </w:r>
    </w:p>
    <w:p w:rsidR="00000000" w:rsidRDefault="006C1A5A">
      <w:pPr>
        <w:ind w:firstLine="426"/>
        <w:jc w:val="both"/>
      </w:pPr>
      <w:r>
        <w:t>- при шарнирном опирании - 3 см;</w:t>
      </w:r>
    </w:p>
    <w:p w:rsidR="00000000" w:rsidRDefault="006C1A5A">
      <w:pPr>
        <w:ind w:firstLine="426"/>
        <w:jc w:val="both"/>
      </w:pPr>
      <w:r>
        <w:t>- при плоском опирании - 10 см;</w:t>
      </w:r>
    </w:p>
    <w:p w:rsidR="00000000" w:rsidRDefault="006C1A5A">
      <w:pPr>
        <w:ind w:firstLine="426"/>
        <w:jc w:val="both"/>
      </w:pPr>
      <w:r>
        <w:t>- при опирании через центрирующие прокладки - 5-9 см (в зависимости от размеров прокладок).</w:t>
      </w:r>
    </w:p>
    <w:p w:rsidR="00000000" w:rsidRDefault="006C1A5A">
      <w:pPr>
        <w:ind w:firstLine="426"/>
        <w:jc w:val="both"/>
      </w:pPr>
      <w:r>
        <w:t>При</w:t>
      </w:r>
      <w:r>
        <w:t xml:space="preserve"> соблюдении мер, исключающих смещение колонн и раскрытие в процессе строительства стыков между колоннами и торцами тюбингов при плоском их опирании, эксцентриситеты в поперечном направлении допускается уменьшать до 5 см.</w:t>
      </w:r>
    </w:p>
    <w:p w:rsidR="00000000" w:rsidRDefault="006C1A5A">
      <w:pPr>
        <w:ind w:firstLine="426"/>
        <w:jc w:val="both"/>
      </w:pPr>
      <w:r>
        <w:t>12.4.10 Расчет сборных обделок, обж</w:t>
      </w:r>
      <w:r>
        <w:t>имаемых в грунт, следует производить на нагрузки, возникающие при монтаже и эксплуатации:</w:t>
      </w:r>
    </w:p>
    <w:p w:rsidR="00000000" w:rsidRDefault="006C1A5A">
      <w:pPr>
        <w:ind w:firstLine="426"/>
        <w:jc w:val="both"/>
      </w:pPr>
      <w:r>
        <w:t>- для периода монтажа - на полное усилие обжатия и временные нагрузки, действующие в этот период;</w:t>
      </w:r>
    </w:p>
    <w:p w:rsidR="00000000" w:rsidRDefault="006C1A5A">
      <w:pPr>
        <w:ind w:firstLine="426"/>
        <w:jc w:val="both"/>
      </w:pPr>
      <w:r>
        <w:t>- для периода эксплуатации - на совместное действие остаточного усил</w:t>
      </w:r>
      <w:r>
        <w:t>ия обжатия и всех остальных нагрузок.</w:t>
      </w:r>
    </w:p>
    <w:p w:rsidR="00000000" w:rsidRDefault="006C1A5A">
      <w:pPr>
        <w:ind w:firstLine="426"/>
        <w:jc w:val="both"/>
      </w:pPr>
      <w:r>
        <w:t>12.4.11 Стыки бетонных и железобетонных блоков и чугунных тюбингов следует рассчитывать по прочности и трещиностойкости при наиболее неблагоприятном возможном распределении контактных усилий в стыке. Предельную нормаль</w:t>
      </w:r>
      <w:r>
        <w:t>ную силу в цилиндрическом стыке железобетонных и бетонных элементов N, кН, следует определять по формуле:</w:t>
      </w:r>
    </w:p>
    <w:p w:rsidR="00000000" w:rsidRDefault="006C1A5A">
      <w:pPr>
        <w:ind w:firstLine="426"/>
        <w:jc w:val="center"/>
      </w:pPr>
      <w:r>
        <w:t> </w:t>
      </w:r>
    </w:p>
    <w:p w:rsidR="00000000" w:rsidRDefault="006C1A5A">
      <w:pPr>
        <w:ind w:firstLine="426"/>
        <w:jc w:val="center"/>
      </w:pPr>
      <w:r>
        <w:rPr>
          <w:noProof/>
        </w:rPr>
        <w:drawing>
          <wp:inline distT="0" distB="0" distL="0" distR="0">
            <wp:extent cx="3390900" cy="419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3390900" cy="419100"/>
                    </a:xfrm>
                    <a:prstGeom prst="rect">
                      <a:avLst/>
                    </a:prstGeom>
                    <a:noFill/>
                    <a:ln>
                      <a:noFill/>
                    </a:ln>
                  </pic:spPr>
                </pic:pic>
              </a:graphicData>
            </a:graphic>
          </wp:inline>
        </w:drawing>
      </w:r>
    </w:p>
    <w:p w:rsidR="00000000" w:rsidRDefault="006C1A5A">
      <w:pPr>
        <w:ind w:firstLine="426"/>
        <w:jc w:val="both"/>
      </w:pPr>
      <w:r>
        <w:t> </w:t>
      </w:r>
    </w:p>
    <w:p w:rsidR="00000000" w:rsidRDefault="006C1A5A">
      <w:pPr>
        <w:ind w:firstLine="426"/>
        <w:jc w:val="both"/>
      </w:pPr>
      <w:r>
        <w:t xml:space="preserve">где </w:t>
      </w:r>
      <w:r>
        <w:rPr>
          <w:i/>
          <w:iCs/>
        </w:rPr>
        <w:t>R</w:t>
      </w:r>
      <w:r>
        <w:rPr>
          <w:i/>
          <w:iCs/>
          <w:vertAlign w:val="subscript"/>
        </w:rPr>
        <w:t>b</w:t>
      </w:r>
      <w:r>
        <w:rPr>
          <w:i/>
          <w:iCs/>
        </w:rPr>
        <w:t xml:space="preserve"> - </w:t>
      </w:r>
      <w:r>
        <w:t xml:space="preserve">расчетное сопротивление бетона осевому сжатию, МПа; </w:t>
      </w:r>
    </w:p>
    <w:p w:rsidR="00000000" w:rsidRDefault="006C1A5A">
      <w:pPr>
        <w:ind w:firstLine="426"/>
        <w:jc w:val="both"/>
      </w:pPr>
      <w:r>
        <w:rPr>
          <w:i/>
          <w:iCs/>
        </w:rPr>
        <w:t xml:space="preserve">b - </w:t>
      </w:r>
      <w:r>
        <w:t xml:space="preserve">ширина блока или тюбинга, м; </w:t>
      </w:r>
    </w:p>
    <w:p w:rsidR="00000000" w:rsidRDefault="006C1A5A">
      <w:pPr>
        <w:ind w:firstLine="426"/>
        <w:jc w:val="both"/>
      </w:pPr>
      <w:r>
        <w:rPr>
          <w:i/>
          <w:iCs/>
        </w:rPr>
        <w:t>һ</w:t>
      </w:r>
      <w:r>
        <w:rPr>
          <w:i/>
          <w:iCs/>
          <w:vertAlign w:val="subscript"/>
        </w:rPr>
        <w:t>э</w:t>
      </w:r>
      <w:r>
        <w:rPr>
          <w:i/>
          <w:iCs/>
        </w:rPr>
        <w:t xml:space="preserve"> - </w:t>
      </w:r>
      <w:r>
        <w:t>высота поперечного сечения элемента, м;</w:t>
      </w:r>
    </w:p>
    <w:p w:rsidR="00000000" w:rsidRDefault="006C1A5A">
      <w:pPr>
        <w:ind w:firstLine="426"/>
        <w:jc w:val="both"/>
      </w:pPr>
      <w:r>
        <w:rPr>
          <w:i/>
          <w:iCs/>
        </w:rPr>
        <w:t xml:space="preserve">е - </w:t>
      </w:r>
      <w:r>
        <w:t xml:space="preserve">возможный эксцентриситет в стыке (при отсутствии данных принимается равным </w:t>
      </w:r>
      <w:r>
        <w:rPr>
          <w:i/>
          <w:iCs/>
        </w:rPr>
        <w:t>һ</w:t>
      </w:r>
      <w:r>
        <w:rPr>
          <w:i/>
          <w:iCs/>
          <w:vertAlign w:val="subscript"/>
        </w:rPr>
        <w:t>э</w:t>
      </w:r>
      <w:r>
        <w:rPr>
          <w:i/>
          <w:iCs/>
        </w:rPr>
        <w:t xml:space="preserve">/30) </w:t>
      </w:r>
      <w:r>
        <w:t>м.</w:t>
      </w:r>
    </w:p>
    <w:p w:rsidR="00000000" w:rsidRDefault="006C1A5A">
      <w:pPr>
        <w:ind w:firstLine="426"/>
        <w:jc w:val="both"/>
      </w:pPr>
      <w:r>
        <w:t>12.4.12 Ребра элементов сборной обделки, стягиваемые болтами, следует рассчитывать по прочности и трещиностойкости при предельных усилиях в болтах, вычисляемых по норматив</w:t>
      </w:r>
      <w:r>
        <w:t>ному сопротивлению стали болтов, умноженному на коэффициент 1,25.</w:t>
      </w:r>
    </w:p>
    <w:p w:rsidR="00000000" w:rsidRDefault="006C1A5A">
      <w:pPr>
        <w:ind w:firstLine="426"/>
        <w:jc w:val="both"/>
      </w:pPr>
      <w:r>
        <w:t>12.4.13 Статический расчет тоннельных конструкций, возводимых открытым способом, при пролете опорной плиты более 6 м следует производить так же, как конструкций, лежащих на упругом основании</w:t>
      </w:r>
      <w:r>
        <w:t>, с учетом бокового давления грунта.</w:t>
      </w:r>
    </w:p>
    <w:p w:rsidR="00000000" w:rsidRDefault="006C1A5A">
      <w:pPr>
        <w:ind w:firstLine="426"/>
        <w:jc w:val="both"/>
      </w:pPr>
      <w:r>
        <w:t>При величине пролета опорной плиты конструкции до 6 м включительно допускается производить ее расчет в предположении равномерного распределения реактивной нагрузки.</w:t>
      </w:r>
    </w:p>
    <w:p w:rsidR="00000000" w:rsidRDefault="006C1A5A">
      <w:pPr>
        <w:ind w:firstLine="426"/>
      </w:pPr>
      <w:r>
        <w:rPr>
          <w:b/>
          <w:bCs/>
        </w:rPr>
        <w:t> </w:t>
      </w:r>
    </w:p>
    <w:p w:rsidR="00000000" w:rsidRDefault="006C1A5A">
      <w:pPr>
        <w:jc w:val="center"/>
      </w:pPr>
      <w:r>
        <w:rPr>
          <w:rStyle w:val="s1"/>
        </w:rPr>
        <w:t>Таблица 14 - Значения коэффициента отпора для грунтов</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5187"/>
        <w:gridCol w:w="2440"/>
        <w:gridCol w:w="1708"/>
      </w:tblGrid>
      <w:tr w:rsidR="00000000">
        <w:trPr>
          <w:trHeight w:val="20"/>
        </w:trPr>
        <w:tc>
          <w:tcPr>
            <w:tcW w:w="27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Грунты в сечении выработки</w:t>
            </w:r>
          </w:p>
        </w:tc>
        <w:tc>
          <w:tcPr>
            <w:tcW w:w="222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Коэффициент отпора, Н/см</w:t>
            </w:r>
            <w:r>
              <w:rPr>
                <w:vertAlign w:val="superscript"/>
              </w:rPr>
              <w:t>3</w:t>
            </w:r>
            <w:r>
              <w:t>, при удельном давлении на грунт,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0,4 включительно</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свыше 0,4</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Скальные средней прочности (временное сопротивление одноосному сжатию в водо</w:t>
            </w:r>
            <w:r>
              <w:t>насыщенном состоянии 25-40 МПа):</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Слаботрещиноватые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1000-1500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1000-1500</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сильнотрещиноватые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400-600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400-600</w:t>
            </w:r>
          </w:p>
        </w:tc>
      </w:tr>
      <w:tr w:rsidR="00000000">
        <w:trPr>
          <w:trHeight w:val="51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Скальные средней прочности и малопрочные (временное сопротивление одноосному сжатию в водонасыщенном состоянии 8-25 МПа): </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3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слаботрещиноватые </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700-1000 </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700-1000</w:t>
            </w:r>
          </w:p>
        </w:tc>
      </w:tr>
      <w:tr w:rsidR="00000000">
        <w:trPr>
          <w:trHeight w:val="23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сильнотрещиноватые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200-400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200-400</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Глины твердые ненарушенные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150-250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80-150</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Глины полу</w:t>
            </w:r>
            <w:r>
              <w:t>твердые или твердые нарушенные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100-200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50-100</w:t>
            </w:r>
          </w:p>
        </w:tc>
      </w:tr>
      <w:tr w:rsidR="00000000">
        <w:trPr>
          <w:trHeight w:val="20"/>
        </w:trPr>
        <w:tc>
          <w:tcPr>
            <w:tcW w:w="2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Крупнообломочные, пески плотные</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70-100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50-70</w:t>
            </w:r>
          </w:p>
        </w:tc>
      </w:tr>
    </w:tbl>
    <w:p w:rsidR="00000000" w:rsidRDefault="006C1A5A">
      <w:pPr>
        <w:ind w:firstLine="426"/>
      </w:pPr>
      <w:r>
        <w:t> </w:t>
      </w:r>
    </w:p>
    <w:p w:rsidR="00000000" w:rsidRDefault="006C1A5A">
      <w:pPr>
        <w:ind w:firstLine="426"/>
        <w:jc w:val="both"/>
      </w:pPr>
      <w:r>
        <w:t>12.4.14 Внутренние железобетонные конструкции, прижимающие гибкую гидроизоляцию к обделке, следует рассчитывать на полное гидростатическое давление с учетом упругого отпора со стороны обделки.</w:t>
      </w:r>
    </w:p>
    <w:p w:rsidR="00000000" w:rsidRDefault="006C1A5A">
      <w:pPr>
        <w:ind w:firstLine="426"/>
        <w:jc w:val="both"/>
      </w:pPr>
      <w:r>
        <w:t>12.4.15 Физико-механические характеристики грунта, модуль дефор</w:t>
      </w:r>
      <w:r>
        <w:t>мации, коэффициент поперечной деформации, реологические параметры и коэффициент отпора следует принимать на основании данных инженерно-геологических изысканий и экспериментальных исследований. При отсутствии опытных данных коэффициент отпора допускается пр</w:t>
      </w:r>
      <w:r>
        <w:t xml:space="preserve">инимать по </w:t>
      </w:r>
      <w:hyperlink r:id="rId316" w:anchor="sub_id=14" w:history="1">
        <w:r>
          <w:rPr>
            <w:rStyle w:val="a4"/>
            <w:color w:val="0000FF"/>
            <w:u w:val="single"/>
          </w:rPr>
          <w:t>Таблице 14</w:t>
        </w:r>
      </w:hyperlink>
      <w:r>
        <w:t>.</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13. ПУТЬ И КОНТАКТНЫЙ РЕЛЬС</w:t>
      </w:r>
    </w:p>
    <w:p w:rsidR="00000000" w:rsidRDefault="006C1A5A">
      <w:pPr>
        <w:ind w:firstLine="426"/>
      </w:pPr>
      <w:r>
        <w:rPr>
          <w:b/>
          <w:bCs/>
        </w:rPr>
        <w:t> </w:t>
      </w:r>
    </w:p>
    <w:p w:rsidR="00000000" w:rsidRDefault="006C1A5A">
      <w:pPr>
        <w:ind w:firstLine="426"/>
        <w:jc w:val="both"/>
      </w:pPr>
      <w:r>
        <w:rPr>
          <w:b/>
          <w:bCs/>
        </w:rPr>
        <w:t>13.1 Путь</w:t>
      </w:r>
    </w:p>
    <w:p w:rsidR="00000000" w:rsidRDefault="006C1A5A">
      <w:pPr>
        <w:ind w:firstLine="426"/>
        <w:jc w:val="both"/>
      </w:pPr>
      <w:r>
        <w:t xml:space="preserve">13.1.1 Параметры плана и продольного профиля пути должны соответствовать требованиям </w:t>
      </w:r>
      <w:hyperlink r:id="rId317" w:anchor="sub_id=700" w:history="1">
        <w:r>
          <w:rPr>
            <w:rStyle w:val="a4"/>
            <w:color w:val="0000FF"/>
            <w:u w:val="single"/>
          </w:rPr>
          <w:t>раздела 7</w:t>
        </w:r>
      </w:hyperlink>
      <w:r>
        <w:t>.</w:t>
      </w:r>
    </w:p>
    <w:p w:rsidR="00000000" w:rsidRDefault="006C1A5A">
      <w:pPr>
        <w:ind w:firstLine="426"/>
        <w:jc w:val="both"/>
      </w:pPr>
      <w:r>
        <w:t>13.1.2 В качестве нижнего строения пути в метрополитене следует предусматривать</w:t>
      </w:r>
      <w:r>
        <w:t>:</w:t>
      </w:r>
    </w:p>
    <w:p w:rsidR="00000000" w:rsidRDefault="006C1A5A">
      <w:pPr>
        <w:ind w:firstLine="426"/>
        <w:jc w:val="both"/>
      </w:pPr>
      <w:r>
        <w:t xml:space="preserve">- на подземных и закрытых наземных участках - плоское основание из бетона или железобетона по </w:t>
      </w:r>
      <w:hyperlink r:id="rId318" w:anchor="sub_id=95" w:history="1">
        <w:r>
          <w:rPr>
            <w:rStyle w:val="a4"/>
            <w:color w:val="0000FF"/>
            <w:u w:val="single"/>
          </w:rPr>
          <w:t>Таблице 5</w:t>
        </w:r>
      </w:hyperlink>
      <w:r>
        <w:t>;</w:t>
      </w:r>
    </w:p>
    <w:p w:rsidR="00000000" w:rsidRDefault="006C1A5A">
      <w:pPr>
        <w:ind w:firstLine="426"/>
        <w:jc w:val="both"/>
      </w:pPr>
      <w:r>
        <w:t xml:space="preserve">- на мостах и эстакадах - по </w:t>
      </w:r>
      <w:hyperlink r:id="rId319" w:history="1">
        <w:r>
          <w:rPr>
            <w:rStyle w:val="a4"/>
            <w:color w:val="0000FF"/>
            <w:u w:val="single"/>
          </w:rPr>
          <w:t>СН РК 3.03-12</w:t>
        </w:r>
      </w:hyperlink>
      <w:r>
        <w:t>, СП РК 3.03-112;</w:t>
      </w:r>
    </w:p>
    <w:p w:rsidR="00000000" w:rsidRDefault="006C1A5A">
      <w:pPr>
        <w:ind w:firstLine="426"/>
        <w:jc w:val="both"/>
      </w:pPr>
      <w:r>
        <w:t xml:space="preserve">- на открытых наземных участках - плоское основание из железобетона или земляное полотно, соответствующее положениям раздела </w:t>
      </w:r>
      <w:hyperlink r:id="rId320" w:history="1">
        <w:r>
          <w:rPr>
            <w:rStyle w:val="a4"/>
            <w:color w:val="0000FF"/>
            <w:u w:val="single"/>
          </w:rPr>
          <w:t>СНиП РК 3.</w:t>
        </w:r>
        <w:r>
          <w:rPr>
            <w:rStyle w:val="a4"/>
            <w:color w:val="0000FF"/>
            <w:u w:val="single"/>
          </w:rPr>
          <w:t>03-01</w:t>
        </w:r>
      </w:hyperlink>
      <w:r>
        <w:t xml:space="preserve"> для железных дорог категории I.</w:t>
      </w:r>
    </w:p>
    <w:p w:rsidR="00000000" w:rsidRDefault="006C1A5A">
      <w:pPr>
        <w:ind w:firstLine="426"/>
        <w:jc w:val="both"/>
      </w:pPr>
      <w:r>
        <w:t>В качестве верхнего строения пути следует предусматривать рельсы, рельсовые скрепления, стрелочные переводы, перекрестные съезды, подрельсовое основание, шпалы, путевой бетонный или балластный слой.</w:t>
      </w:r>
    </w:p>
    <w:p w:rsidR="00000000" w:rsidRDefault="006C1A5A">
      <w:pPr>
        <w:ind w:firstLine="426"/>
        <w:jc w:val="both"/>
      </w:pPr>
      <w:r>
        <w:t>Габариты приближени</w:t>
      </w:r>
      <w:r>
        <w:t xml:space="preserve">я нижнего и верхнего строений пути для подземных и закрытых наземных участков следует принимать по </w:t>
      </w:r>
      <w:hyperlink r:id="rId321" w:history="1">
        <w:r>
          <w:rPr>
            <w:rStyle w:val="a4"/>
            <w:color w:val="0000FF"/>
            <w:u w:val="single"/>
          </w:rPr>
          <w:t>ГОСТ 23961</w:t>
        </w:r>
      </w:hyperlink>
      <w:r>
        <w:t>.</w:t>
      </w:r>
    </w:p>
    <w:p w:rsidR="00000000" w:rsidRDefault="006C1A5A">
      <w:pPr>
        <w:ind w:firstLine="426"/>
        <w:jc w:val="both"/>
      </w:pPr>
      <w:r>
        <w:t xml:space="preserve">13.1.3 На главных и станционных путях линий метрополитена, путях соединительных </w:t>
      </w:r>
      <w:r>
        <w:t>веток, веток в электродепо следует укладывать рельсы типа Р50 и Р65 - при соответствующем технико-экономическом обосновании.</w:t>
      </w:r>
    </w:p>
    <w:p w:rsidR="00000000" w:rsidRDefault="006C1A5A">
      <w:pPr>
        <w:ind w:firstLine="426"/>
        <w:jc w:val="both"/>
      </w:pPr>
      <w:r>
        <w:t xml:space="preserve">На парковых и деповских путях допускается укладывать старогодные рельсы типа Р50 и Р65 - при соответствующем технико-экономическом </w:t>
      </w:r>
      <w:r>
        <w:t>обосновании.</w:t>
      </w:r>
    </w:p>
    <w:p w:rsidR="00000000" w:rsidRDefault="006C1A5A">
      <w:pPr>
        <w:ind w:firstLine="426"/>
        <w:jc w:val="both"/>
      </w:pPr>
      <w:r>
        <w:t>13.1.4 Ширина колеи между внутренними гранями головок рельсов на прямых участках пути принимается 1520 мм. Ширину колеи на кривых участках пути следует принимать мм:</w:t>
      </w:r>
    </w:p>
    <w:p w:rsidR="00000000" w:rsidRDefault="006C1A5A">
      <w:pPr>
        <w:ind w:firstLine="426"/>
        <w:jc w:val="both"/>
      </w:pPr>
      <w:r>
        <w:t>- при радиусах кривых 1200 м и более..................................1520;</w:t>
      </w:r>
    </w:p>
    <w:p w:rsidR="00000000" w:rsidRDefault="006C1A5A">
      <w:pPr>
        <w:ind w:firstLine="426"/>
        <w:jc w:val="both"/>
      </w:pPr>
      <w:r>
        <w:t>-</w:t>
      </w:r>
      <w:r>
        <w:t xml:space="preserve"> то же, от 600 до 1199 м.........................................................1524;</w:t>
      </w:r>
    </w:p>
    <w:p w:rsidR="00000000" w:rsidRDefault="006C1A5A">
      <w:pPr>
        <w:ind w:firstLine="426"/>
        <w:jc w:val="both"/>
      </w:pPr>
      <w:r>
        <w:t>- то же, от 400 до 599 м...........................................................1530;</w:t>
      </w:r>
    </w:p>
    <w:p w:rsidR="00000000" w:rsidRDefault="006C1A5A">
      <w:pPr>
        <w:ind w:firstLine="426"/>
        <w:jc w:val="both"/>
      </w:pPr>
      <w:r>
        <w:t>- то же, от 125 до 399 м........................................................</w:t>
      </w:r>
      <w:r>
        <w:t>...1535;</w:t>
      </w:r>
    </w:p>
    <w:p w:rsidR="00000000" w:rsidRDefault="006C1A5A">
      <w:pPr>
        <w:ind w:firstLine="426"/>
        <w:jc w:val="both"/>
      </w:pPr>
      <w:r>
        <w:t>- то же, от 100 до 124 м...........................................................1540;</w:t>
      </w:r>
    </w:p>
    <w:p w:rsidR="00000000" w:rsidRDefault="006C1A5A">
      <w:pPr>
        <w:ind w:firstLine="426"/>
        <w:jc w:val="both"/>
      </w:pPr>
      <w:r>
        <w:t>- то же, от 99 м и менее...........................................................1544.</w:t>
      </w:r>
    </w:p>
    <w:p w:rsidR="00000000" w:rsidRDefault="006C1A5A">
      <w:pPr>
        <w:ind w:firstLine="426"/>
        <w:jc w:val="both"/>
      </w:pPr>
      <w:r>
        <w:t>Ширину колеи на кривых участках пути следует принимать:</w:t>
      </w:r>
    </w:p>
    <w:p w:rsidR="00000000" w:rsidRDefault="006C1A5A">
      <w:pPr>
        <w:ind w:firstLine="426"/>
        <w:jc w:val="both"/>
      </w:pPr>
      <w:r>
        <w:t>а) на двухпут</w:t>
      </w:r>
      <w:r>
        <w:t>ных участках главных путей с шириной междупутья менее 6,5 м - одинаковой для обоих путей в зависимости от радиуса кривой по разбивочной оси междупутья;</w:t>
      </w:r>
    </w:p>
    <w:p w:rsidR="00000000" w:rsidRDefault="006C1A5A">
      <w:pPr>
        <w:ind w:firstLine="426"/>
        <w:jc w:val="both"/>
      </w:pPr>
      <w:r>
        <w:t>б) на других участках главных путей, а также на станционных и соединительных путях - по каждому пути в о</w:t>
      </w:r>
      <w:r>
        <w:t>тдельности в зависимости от радиуса кривой по разбивочной оси пути при наличии переходной кривой и в зависимости от радиуса кривой по оси пути при отсутствии переходной кривой.</w:t>
      </w:r>
    </w:p>
    <w:p w:rsidR="00000000" w:rsidRDefault="006C1A5A">
      <w:pPr>
        <w:ind w:firstLine="426"/>
        <w:jc w:val="both"/>
      </w:pPr>
      <w:r>
        <w:t>Отклонения от нормы ширины колеи на прямых и кривых участках зависят от вида ве</w:t>
      </w:r>
      <w:r>
        <w:t>рхнего строения пути и технологии его укладки и не должны превышать 2 мм.</w:t>
      </w:r>
    </w:p>
    <w:p w:rsidR="00000000" w:rsidRDefault="006C1A5A">
      <w:pPr>
        <w:ind w:firstLine="426"/>
        <w:jc w:val="both"/>
      </w:pPr>
      <w:r>
        <w:t>13.1.5 В качестве подрельсового основания следует применять: в тоннелях и зданиях электродепо - деревянные шпалы или железобетонные опоры; на наземных участках и веере путей электрод</w:t>
      </w:r>
      <w:r>
        <w:t>епо - железобетонные или деревянные шпалы; на мостах, эстакадах и путепроводах, а также на прилегающих к ним участках длиной по 200 м - деревянные шпалы. Другие конструкции подрельсового основания необходимо принимать в соответствии с утвержденной в устано</w:t>
      </w:r>
      <w:r>
        <w:t>вленном порядке технической документацией.</w:t>
      </w:r>
    </w:p>
    <w:p w:rsidR="00000000" w:rsidRDefault="006C1A5A">
      <w:pPr>
        <w:ind w:firstLine="426"/>
        <w:jc w:val="both"/>
      </w:pPr>
      <w:r>
        <w:t>Укладку рельсового пути следует предусматривать: в пределах подземных станций - на деревянных шпалах-коротышах длиной 0,9 м или на железобетонных опорах; на смотровых канавах тупиков - на деревянных шпалах-коротыш</w:t>
      </w:r>
      <w:r>
        <w:t>ах длиной 0,75 м.</w:t>
      </w:r>
    </w:p>
    <w:p w:rsidR="00000000" w:rsidRDefault="006C1A5A">
      <w:pPr>
        <w:ind w:firstLine="426"/>
        <w:jc w:val="both"/>
      </w:pPr>
      <w:r>
        <w:t>13.1.6 Количество шпал, шпал-коротышей и железобетонных подрельсовых опор на 1 км пути следует принимать в соответствии с данными, приведенными в Таблице 15.</w:t>
      </w:r>
    </w:p>
    <w:p w:rsidR="00000000" w:rsidRDefault="006C1A5A">
      <w:pPr>
        <w:ind w:firstLine="426"/>
        <w:jc w:val="both"/>
      </w:pPr>
      <w:r>
        <w:t>Эпюра раскладки скреплений выполняется согласно Таблице 15 или согласно расчету,</w:t>
      </w:r>
      <w:r>
        <w:t xml:space="preserve"> определенному при разработке проекта.</w:t>
      </w:r>
    </w:p>
    <w:p w:rsidR="00000000" w:rsidRDefault="006C1A5A">
      <w:pPr>
        <w:ind w:firstLine="426"/>
        <w:jc w:val="both"/>
      </w:pPr>
      <w:r>
        <w:t> </w:t>
      </w:r>
    </w:p>
    <w:p w:rsidR="00000000" w:rsidRDefault="006C1A5A">
      <w:pPr>
        <w:jc w:val="center"/>
      </w:pPr>
      <w:r>
        <w:rPr>
          <w:rStyle w:val="s1"/>
        </w:rPr>
        <w:t>Таблица 15 - Количество шпал, шпал-коротышей и железобетонных подрельсовых опор на 1 км пути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1771"/>
        <w:gridCol w:w="765"/>
        <w:gridCol w:w="1243"/>
        <w:gridCol w:w="1786"/>
        <w:gridCol w:w="741"/>
        <w:gridCol w:w="1243"/>
        <w:gridCol w:w="1786"/>
      </w:tblGrid>
      <w:tr w:rsidR="00000000">
        <w:trPr>
          <w:trHeight w:val="20"/>
        </w:trPr>
        <w:tc>
          <w:tcPr>
            <w:tcW w:w="91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Пути</w:t>
            </w:r>
          </w:p>
        </w:tc>
        <w:tc>
          <w:tcPr>
            <w:tcW w:w="4081"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Количество, шт. на 1 км пути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203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прямых и кривых участках при радиусе 1200 м и более</w:t>
            </w:r>
          </w:p>
        </w:tc>
        <w:tc>
          <w:tcPr>
            <w:tcW w:w="20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кривых участках при радиусе менее 1200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шпал</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шпал-коротышей</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железобетонных подрельсовых опор</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шпал</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шпал-коротышей</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железобетонных подрельсовых опор</w:t>
            </w:r>
          </w:p>
        </w:tc>
      </w:tr>
      <w:tr w:rsidR="00000000">
        <w:trPr>
          <w:trHeight w:val="20"/>
        </w:trPr>
        <w:tc>
          <w:tcPr>
            <w:tcW w:w="9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Пути в тоннелях</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1680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2×1600</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1840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r>
              <w:t>1680</w:t>
            </w:r>
          </w:p>
        </w:tc>
      </w:tr>
      <w:tr w:rsidR="00000000">
        <w:trPr>
          <w:trHeight w:val="20"/>
        </w:trPr>
        <w:tc>
          <w:tcPr>
            <w:tcW w:w="9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Главные пути на наземных участках</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1840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9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6C1A5A">
            <w:r>
              <w:t>Пути в пределах подземных станций</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2×1680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2×1840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9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Пути в тоннелях со смотровыми канавами</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2×1600</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9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Парковые пути электродепо и пути соединительных веток на наземных участках</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1600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1760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bl>
    <w:p w:rsidR="00000000" w:rsidRDefault="006C1A5A">
      <w:pPr>
        <w:ind w:firstLine="426"/>
      </w:pPr>
      <w:r>
        <w:t> </w:t>
      </w:r>
    </w:p>
    <w:p w:rsidR="00000000" w:rsidRDefault="006C1A5A">
      <w:pPr>
        <w:ind w:firstLine="426"/>
        <w:jc w:val="both"/>
      </w:pPr>
      <w:r>
        <w:t>13.1.7 Толщина путевого бетонного слоя под шпалами или подрельсовыми опорами в местах расположения рельсов на прямых участках пути принимается не менее 0,16 м, а на кривых участках - не менее 0,10 м под внутренним рельсом.</w:t>
      </w:r>
    </w:p>
    <w:p w:rsidR="00000000" w:rsidRDefault="006C1A5A">
      <w:pPr>
        <w:ind w:firstLine="426"/>
        <w:jc w:val="both"/>
      </w:pPr>
      <w:r>
        <w:t>Поперечный профиль путевого бетон</w:t>
      </w:r>
      <w:r>
        <w:t>ного слоя должен обеспечивать отвод воды от рельсов и промежуточных рельсовых скреплений.</w:t>
      </w:r>
    </w:p>
    <w:p w:rsidR="00000000" w:rsidRDefault="006C1A5A">
      <w:pPr>
        <w:ind w:firstLine="426"/>
        <w:jc w:val="both"/>
      </w:pPr>
      <w:r>
        <w:t>13.1.8 При укладке подрельсового основания на путевом бетонном слое следует предусматривать промежуточные рельсовые скрепления с упругими прокладками. Конструкция рел</w:t>
      </w:r>
      <w:r>
        <w:t>ьсового скрепления должна быть прочной и надежной в эксплуатации и обеспечивать стабильность пути, возможность быстрой смены рельсов и регулировку их по высоте. Путь должен иметь надежную электроизоляцию от бетонного слоя и тоннельной обделки.</w:t>
      </w:r>
    </w:p>
    <w:p w:rsidR="00000000" w:rsidRDefault="006C1A5A">
      <w:pPr>
        <w:ind w:firstLine="426"/>
        <w:jc w:val="both"/>
      </w:pPr>
      <w:r>
        <w:t>13.1.9 Толщи</w:t>
      </w:r>
      <w:r>
        <w:t>на балластного слоя (в уплотненном состоянии) под деревянными шпалами на прямых участках пути в местах расположения обоих рельсов, а на кривых участках - под внутренним рельсом принимается не менее м:</w:t>
      </w:r>
    </w:p>
    <w:p w:rsidR="00000000" w:rsidRDefault="006C1A5A">
      <w:pPr>
        <w:ind w:firstLine="426"/>
        <w:jc w:val="both"/>
      </w:pPr>
      <w:r>
        <w:t>- 0,30 - в тоннелях, на прямых участках;</w:t>
      </w:r>
    </w:p>
    <w:p w:rsidR="00000000" w:rsidRDefault="006C1A5A">
      <w:pPr>
        <w:ind w:firstLine="426"/>
        <w:jc w:val="both"/>
      </w:pPr>
      <w:r>
        <w:t>- 0,24 - в тон</w:t>
      </w:r>
      <w:r>
        <w:t>нелях, на кривых участках, стрелочных переводах и перекрестных съездах;</w:t>
      </w:r>
    </w:p>
    <w:p w:rsidR="00000000" w:rsidRDefault="006C1A5A">
      <w:pPr>
        <w:ind w:firstLine="426"/>
        <w:jc w:val="both"/>
      </w:pPr>
      <w:r>
        <w:t>- 0,30 - на главных путях наземных участков на земляном полотне;</w:t>
      </w:r>
    </w:p>
    <w:p w:rsidR="00000000" w:rsidRDefault="006C1A5A">
      <w:pPr>
        <w:ind w:firstLine="426"/>
        <w:jc w:val="both"/>
      </w:pPr>
      <w:r>
        <w:t>- 0,24 - на главных путях наземных участков, на мостах, эстакадах и путепроводах;</w:t>
      </w:r>
    </w:p>
    <w:p w:rsidR="00000000" w:rsidRDefault="006C1A5A">
      <w:pPr>
        <w:ind w:firstLine="426"/>
        <w:jc w:val="both"/>
      </w:pPr>
      <w:r>
        <w:t>- 0,25 - на парковых путях электродепо.</w:t>
      </w:r>
    </w:p>
    <w:p w:rsidR="00000000" w:rsidRDefault="006C1A5A">
      <w:pPr>
        <w:ind w:firstLine="426"/>
        <w:jc w:val="both"/>
      </w:pPr>
      <w:r>
        <w:t>Толщину балластного слоя под железобетонными шпалами следует принимать на 5 см больше, чем под деревянными.</w:t>
      </w:r>
    </w:p>
    <w:p w:rsidR="00000000" w:rsidRDefault="006C1A5A">
      <w:pPr>
        <w:ind w:firstLine="426"/>
        <w:jc w:val="both"/>
      </w:pPr>
      <w:r>
        <w:t>Ширину балластной призмы п</w:t>
      </w:r>
      <w:r>
        <w:t>оверху на наземных однопутных прямых участках следует принимать: на главных путях - 3,6 м, на станционных и соединительных путях - 3,4 м; на главных путях двухпутных прямых участков - 7,6 м.</w:t>
      </w:r>
    </w:p>
    <w:p w:rsidR="00000000" w:rsidRDefault="006C1A5A">
      <w:pPr>
        <w:ind w:firstLine="426"/>
        <w:jc w:val="both"/>
      </w:pPr>
      <w:r>
        <w:t>На кривых участках пути радиусом менее 600 м балластную призму не</w:t>
      </w:r>
      <w:r>
        <w:t>обходимо уширять с наружной стороны на 0,1 м.</w:t>
      </w:r>
    </w:p>
    <w:p w:rsidR="00000000" w:rsidRDefault="006C1A5A">
      <w:pPr>
        <w:ind w:firstLine="426"/>
        <w:jc w:val="both"/>
      </w:pPr>
      <w:r>
        <w:t>Крутизна откосов балластной призмы принимается 1:1,5; песчаной подушки - 1:2.</w:t>
      </w:r>
    </w:p>
    <w:p w:rsidR="00000000" w:rsidRDefault="006C1A5A">
      <w:pPr>
        <w:ind w:firstLine="426"/>
        <w:jc w:val="both"/>
      </w:pPr>
      <w:r>
        <w:t>Толщина слоя песчаной подушки, укладываемой под балластом, при всех видах грунтов земляного полотна, кроме пучинистых, принимается 0</w:t>
      </w:r>
      <w:r>
        <w:t>,2 м, при пучинистых - 1,1 м на главных путях и 0,8 м - на парковых путях.</w:t>
      </w:r>
    </w:p>
    <w:p w:rsidR="00000000" w:rsidRDefault="006C1A5A">
      <w:pPr>
        <w:ind w:firstLine="426"/>
        <w:jc w:val="both"/>
      </w:pPr>
      <w:r>
        <w:t>13.1.10 Пути на линиях, кроме путей электродепо, следует закреплять от угона, если защита от угона не предусмотрена конструкцией рельсовых скреплений.</w:t>
      </w:r>
    </w:p>
    <w:p w:rsidR="00000000" w:rsidRDefault="006C1A5A">
      <w:pPr>
        <w:ind w:firstLine="426"/>
        <w:jc w:val="both"/>
      </w:pPr>
      <w:r>
        <w:t>13.1.11 В расчетах верхнего ст</w:t>
      </w:r>
      <w:r>
        <w:t>роения пути следует принимать:</w:t>
      </w:r>
    </w:p>
    <w:p w:rsidR="00000000" w:rsidRDefault="006C1A5A">
      <w:pPr>
        <w:ind w:firstLine="426"/>
        <w:jc w:val="both"/>
      </w:pPr>
      <w:r>
        <w:t>- расчетные схемы нагрузок на ось наиболее тяжелого типа подвижного состава из предполагаемых к обращению на линии при максимальных скоростях;</w:t>
      </w:r>
    </w:p>
    <w:p w:rsidR="00000000" w:rsidRDefault="006C1A5A">
      <w:pPr>
        <w:ind w:firstLine="426"/>
        <w:jc w:val="both"/>
      </w:pPr>
      <w:r>
        <w:t>- расчетный интервал колебания температуры в тоннелях и закрытых наземных участках</w:t>
      </w:r>
      <w:r>
        <w:t xml:space="preserve"> 30°С, а на открытых наземных участках - в соответствии с техническими указаниями по устройству, укладке и содержанию бесстыкового пути.</w:t>
      </w:r>
    </w:p>
    <w:p w:rsidR="00000000" w:rsidRDefault="006C1A5A">
      <w:pPr>
        <w:ind w:firstLine="426"/>
        <w:jc w:val="both"/>
      </w:pPr>
      <w:r>
        <w:t>13.1.12 Рельсы главных путей на прямых и кривых участках радиусом 300 м и более на подземных участках следует сваривать</w:t>
      </w:r>
      <w:r>
        <w:t xml:space="preserve"> в плети длиной, как правило, равной длине блок-участка. Сварку рельсов следует предусматривать электроконтактным, алюминотермитным или другим способом, утвержденным в установленном порядке.</w:t>
      </w:r>
    </w:p>
    <w:p w:rsidR="00000000" w:rsidRDefault="006C1A5A">
      <w:pPr>
        <w:ind w:firstLine="426"/>
        <w:jc w:val="both"/>
      </w:pPr>
      <w:r>
        <w:t>13.1.13 На главных путях для электроизоляции рельсовых цепей след</w:t>
      </w:r>
      <w:r>
        <w:t>ует предусматривать клееболтовые стыки или изолирующие стыки, соответствующие необходимым техническим условиям.</w:t>
      </w:r>
    </w:p>
    <w:p w:rsidR="00000000" w:rsidRDefault="006C1A5A">
      <w:pPr>
        <w:ind w:firstLine="426"/>
        <w:jc w:val="both"/>
      </w:pPr>
      <w:r>
        <w:t>13.1.14 Для обеспечения электропроводимости болтовых рельсовых стыков применять:</w:t>
      </w:r>
    </w:p>
    <w:p w:rsidR="00000000" w:rsidRDefault="006C1A5A">
      <w:pPr>
        <w:ind w:firstLine="426"/>
        <w:jc w:val="both"/>
      </w:pPr>
      <w:r>
        <w:t>- на подземных и закрытых наземных (надземных) участках, где эф</w:t>
      </w:r>
      <w:r>
        <w:t>фективный тяговый ток в часы пик в обоих рельсах одного пути не превышает 1500 А - графитную смазку или тарельчатые пружины, где превышает 1500 А - графитную смазку совместно с электросоединителями или тарельчатые пружины;</w:t>
      </w:r>
    </w:p>
    <w:p w:rsidR="00000000" w:rsidRDefault="006C1A5A">
      <w:pPr>
        <w:ind w:firstLine="426"/>
        <w:jc w:val="both"/>
      </w:pPr>
      <w:r>
        <w:t>- на открытых наземных (надземных</w:t>
      </w:r>
      <w:r>
        <w:t>) участках - тарельчатые пружины, в отдельных случаях совместно с электросоединителями;</w:t>
      </w:r>
    </w:p>
    <w:p w:rsidR="00000000" w:rsidRDefault="006C1A5A">
      <w:pPr>
        <w:ind w:firstLine="426"/>
        <w:jc w:val="both"/>
      </w:pPr>
      <w:r>
        <w:t xml:space="preserve">- на стрелочных переводах и перекрестных съездах - электросоединители. </w:t>
      </w:r>
    </w:p>
    <w:p w:rsidR="00000000" w:rsidRDefault="006C1A5A">
      <w:pPr>
        <w:ind w:firstLine="426"/>
        <w:jc w:val="both"/>
      </w:pPr>
      <w:r>
        <w:t>Электрическое сопротивление электропроводящего болтового рельсового стыка принимается не более с</w:t>
      </w:r>
      <w:r>
        <w:t>опротивления целого участка рельса длиной 1 м. Величина зазоров в электропроводящих болтовых рельсовых стыках должна соответствовать данным Таблицы 16.</w:t>
      </w:r>
    </w:p>
    <w:p w:rsidR="00000000" w:rsidRDefault="006C1A5A">
      <w:pPr>
        <w:ind w:firstLine="426"/>
      </w:pPr>
      <w:r>
        <w:t> </w:t>
      </w:r>
    </w:p>
    <w:p w:rsidR="00000000" w:rsidRDefault="006C1A5A">
      <w:pPr>
        <w:jc w:val="center"/>
      </w:pPr>
      <w:r>
        <w:rPr>
          <w:rStyle w:val="s1"/>
        </w:rPr>
        <w:t>Таблица 16 - Величина зазоров в электропроводящих болтовых рельсовых стыках</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810"/>
        <w:gridCol w:w="1126"/>
        <w:gridCol w:w="1611"/>
        <w:gridCol w:w="2252"/>
        <w:gridCol w:w="1802"/>
        <w:gridCol w:w="1734"/>
      </w:tblGrid>
      <w:tr w:rsidR="00000000">
        <w:trPr>
          <w:trHeight w:val="20"/>
        </w:trPr>
        <w:tc>
          <w:tcPr>
            <w:tcW w:w="1037"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Температура рельсов* при</w:t>
            </w:r>
            <w:r>
              <w:t xml:space="preserve"> сборке стыка, °С:</w:t>
            </w:r>
          </w:p>
        </w:tc>
        <w:tc>
          <w:tcPr>
            <w:tcW w:w="396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Зазоры в стыках, мм</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20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подземные участки, расположенные на расстоянии более 200 м от портала тоннеля</w:t>
            </w:r>
          </w:p>
        </w:tc>
        <w:tc>
          <w:tcPr>
            <w:tcW w:w="189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подземные участки, расположенные на расстоянии менее 200 м от портала тоннеля, наземные и надземные участки</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рельсы длиной 25 м и менее</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рельсовые плети длиной 300 м и менее</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рельсы длиной 12,5 м</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рельсы длиной 25 м</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r>
      <w:tr w:rsidR="00000000">
        <w:trPr>
          <w:trHeight w:val="20"/>
        </w:trPr>
        <w:tc>
          <w:tcPr>
            <w:tcW w:w="4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9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Отрицательные температуры рельсов указаны со знаком «-».</w:t>
            </w:r>
          </w:p>
        </w:tc>
      </w:tr>
    </w:tbl>
    <w:p w:rsidR="00000000" w:rsidRDefault="006C1A5A">
      <w:pPr>
        <w:ind w:firstLine="426"/>
      </w:pPr>
      <w:r>
        <w:t> </w:t>
      </w:r>
    </w:p>
    <w:p w:rsidR="00000000" w:rsidRDefault="006C1A5A">
      <w:pPr>
        <w:ind w:firstLine="426"/>
        <w:jc w:val="both"/>
      </w:pPr>
      <w:r>
        <w:t>13.1.15 Стрелочные переводы и перекрестные съезды путей должны соответствовать типу укладываемых рельсов и иметь крестовины соответственно марки 1:9 и 2:9. В тоннелях вблизи мест укладки стрелочных переводов и перекрестных съездов следует располагать площа</w:t>
      </w:r>
      <w:r>
        <w:t>дки в уровне головок рельсов для хранения элементов стрелочных переводов и съездов.</w:t>
      </w:r>
    </w:p>
    <w:p w:rsidR="00000000" w:rsidRDefault="006C1A5A">
      <w:pPr>
        <w:ind w:firstLine="426"/>
        <w:jc w:val="both"/>
      </w:pPr>
      <w:r>
        <w:t>13.1.16 У подземных станций, а также посередине перегонов длиной между осями станций более 1,5 км следует размещать кладовые площадью от 15 до 18 м</w:t>
      </w:r>
      <w:r>
        <w:rPr>
          <w:vertAlign w:val="superscript"/>
        </w:rPr>
        <w:t>2</w:t>
      </w:r>
      <w:r>
        <w:t xml:space="preserve"> для хранения тяжелого п</w:t>
      </w:r>
      <w:r>
        <w:t>утейского инструмента и материалов. В кладовой следует предусматривать освещение, электропитание для подключения путейского инструмента и металлический ящик для хранения горюче-смазочных материалов (ГСМ). Пол кладовой следует устраивать в уровне головок ре</w:t>
      </w:r>
      <w:r>
        <w:t>льсов.</w:t>
      </w:r>
    </w:p>
    <w:p w:rsidR="00000000" w:rsidRDefault="006C1A5A">
      <w:pPr>
        <w:ind w:firstLine="426"/>
        <w:jc w:val="both"/>
      </w:pPr>
      <w:r>
        <w:t>13.1.17 Проектная документация на сооружения пути должна содержать следующие сведения об их элементах:</w:t>
      </w:r>
    </w:p>
    <w:p w:rsidR="00000000" w:rsidRDefault="006C1A5A">
      <w:pPr>
        <w:ind w:firstLine="426"/>
        <w:jc w:val="both"/>
      </w:pPr>
      <w:r>
        <w:t>- пикеты и высотные отметки путейских реперов;</w:t>
      </w:r>
    </w:p>
    <w:p w:rsidR="00000000" w:rsidRDefault="006C1A5A">
      <w:pPr>
        <w:ind w:firstLine="426"/>
        <w:jc w:val="both"/>
      </w:pPr>
      <w:r>
        <w:t>- пикеты и геометрические параметры элементов плана и продольного профиля пути, рельсовых нитей и р</w:t>
      </w:r>
      <w:r>
        <w:t>ельсовых стыков.</w:t>
      </w:r>
    </w:p>
    <w:p w:rsidR="00000000" w:rsidRDefault="006C1A5A">
      <w:pPr>
        <w:ind w:firstLine="426"/>
        <w:jc w:val="both"/>
      </w:pPr>
      <w:r>
        <w:t>В состав документации на новые конструкции пути входят проект производства путевых работ и инструкция по их эксплуатации. Проект производства путевых и других сопутствующих работ следует также разрабатывать и при выполнении примыкания стро</w:t>
      </w:r>
      <w:r>
        <w:t>ящихся участков к действующим линиям метрополитена.</w:t>
      </w:r>
    </w:p>
    <w:p w:rsidR="00000000" w:rsidRDefault="006C1A5A">
      <w:pPr>
        <w:ind w:firstLine="426"/>
        <w:jc w:val="both"/>
      </w:pPr>
      <w:r>
        <w:t>13.1.18 Вдоль путей следует предусматривать установку путевых знаков. У стрелочных переводов и перекрестных съездов следует предусматривать установку предельных реек (предельных столбиков).</w:t>
      </w:r>
    </w:p>
    <w:p w:rsidR="00000000" w:rsidRDefault="006C1A5A">
      <w:pPr>
        <w:ind w:firstLine="426"/>
        <w:jc w:val="both"/>
      </w:pPr>
      <w:r>
        <w:t>13.1.19 На мет</w:t>
      </w:r>
      <w:r>
        <w:t>аллических мостах с температурными пролетами более 100 м для компенсации продольного перемещения рельсов применять уравнительные приборы, соответствующие типу укладываемых рельсов, с обводными электросоединителями.</w:t>
      </w:r>
    </w:p>
    <w:p w:rsidR="00000000" w:rsidRDefault="006C1A5A">
      <w:pPr>
        <w:ind w:firstLine="426"/>
        <w:jc w:val="both"/>
      </w:pPr>
      <w:r>
        <w:rPr>
          <w:b/>
          <w:bCs/>
        </w:rPr>
        <w:t>13.2 Контактный рельс</w:t>
      </w:r>
    </w:p>
    <w:p w:rsidR="00000000" w:rsidRDefault="006C1A5A">
      <w:pPr>
        <w:ind w:firstLine="426"/>
        <w:jc w:val="both"/>
      </w:pPr>
      <w:r>
        <w:t>13.2.1 При проектировании крепления контактного рельса следует предусматривать нижний токосъем токоприемниками вагонов.</w:t>
      </w:r>
    </w:p>
    <w:p w:rsidR="00000000" w:rsidRDefault="006C1A5A">
      <w:pPr>
        <w:ind w:firstLine="426"/>
        <w:jc w:val="both"/>
      </w:pPr>
      <w:r>
        <w:t xml:space="preserve">13.2.2 Контактный рельс следует располагать, как правило, с левой стороны пути по направлению движения поездов. В </w:t>
      </w:r>
      <w:r>
        <w:t>тоннелях на участках кривых в плане радиусом менее 200 м контактный рельс следует располагать с внешней стороны кривой, а в границах островных платформ подземных станций и служебных платформ, под платформой или со стороны путевой стены.</w:t>
      </w:r>
    </w:p>
    <w:p w:rsidR="00000000" w:rsidRDefault="006C1A5A">
      <w:pPr>
        <w:ind w:firstLine="426"/>
        <w:jc w:val="both"/>
      </w:pPr>
      <w:r>
        <w:t xml:space="preserve">На всем протяжении </w:t>
      </w:r>
      <w:r>
        <w:t>контактный рельс закрывается электроизоляционным защитным коробом.</w:t>
      </w:r>
    </w:p>
    <w:p w:rsidR="00000000" w:rsidRDefault="006C1A5A">
      <w:pPr>
        <w:ind w:firstLine="426"/>
        <w:jc w:val="both"/>
      </w:pPr>
      <w:r>
        <w:t>13.2.3 На участках главных путей с продольным уклоном более 40‰ и на кривых в плане радиусом 400 м и менее расстояние между кронштейнами следует уменьшать до 2,5 м.</w:t>
      </w:r>
    </w:p>
    <w:p w:rsidR="00000000" w:rsidRDefault="006C1A5A">
      <w:pPr>
        <w:ind w:firstLine="426"/>
        <w:jc w:val="both"/>
      </w:pPr>
      <w:r>
        <w:t>13.2.4 Устройства крепле</w:t>
      </w:r>
      <w:r>
        <w:t>ния контактного рельса должны обеспечивать:</w:t>
      </w:r>
    </w:p>
    <w:p w:rsidR="00000000" w:rsidRDefault="006C1A5A">
      <w:pPr>
        <w:ind w:firstLine="426"/>
        <w:jc w:val="both"/>
      </w:pPr>
      <w:r>
        <w:t>- электрическую изоляцию контактного рельса от верхнего строения пути и тоннельной обделки;</w:t>
      </w:r>
    </w:p>
    <w:p w:rsidR="00000000" w:rsidRDefault="006C1A5A">
      <w:pPr>
        <w:ind w:firstLine="426"/>
        <w:jc w:val="both"/>
      </w:pPr>
      <w:r>
        <w:t>- возможность регулировки положения контактного рельса;</w:t>
      </w:r>
    </w:p>
    <w:p w:rsidR="00000000" w:rsidRDefault="006C1A5A">
      <w:pPr>
        <w:ind w:firstLine="426"/>
        <w:jc w:val="both"/>
      </w:pPr>
      <w:r>
        <w:t>- возможность подключения к контактному рельсу устройств электро</w:t>
      </w:r>
      <w:r>
        <w:t>снабжения.</w:t>
      </w:r>
    </w:p>
    <w:p w:rsidR="00000000" w:rsidRDefault="006C1A5A">
      <w:pPr>
        <w:ind w:firstLine="426"/>
        <w:jc w:val="both"/>
      </w:pPr>
      <w:r>
        <w:t>13.2.5 Соединение контактного рельса производить с помощью накладок либо сваривать электроконтактным способом в плети длиной до 100 м на подземных участках, расположенных на расстоянии более 200 м от портала тоннеля при тяговом токе до 3000 А вк</w:t>
      </w:r>
      <w:r>
        <w:t>лючительно, до 75 м - при тяговом токе, превышающем 3000 А, а на подземных участках, расположенных на расстоянии менее 200 м от портала тоннеля, наземных и надземных участках - 37,5 м.</w:t>
      </w:r>
    </w:p>
    <w:p w:rsidR="00000000" w:rsidRDefault="006C1A5A">
      <w:pPr>
        <w:ind w:firstLine="426"/>
        <w:jc w:val="both"/>
      </w:pPr>
      <w:r>
        <w:t>13.2.6 В местах соединений рельсовых сварных плетей следует предусматри</w:t>
      </w:r>
      <w:r>
        <w:t>вать температурные стыки. Зазоры в температурных стыках принимать по Таблице 17.</w:t>
      </w:r>
    </w:p>
    <w:p w:rsidR="00000000" w:rsidRDefault="006C1A5A">
      <w:pPr>
        <w:ind w:firstLine="426"/>
        <w:jc w:val="both"/>
      </w:pPr>
      <w:r>
        <w:t xml:space="preserve">Электрическое сопротивление температурного стыка принимается не более сопротивления целого участка контактного рельса длиной 1,25 м. Расстояние между кронштейнами, смежными с </w:t>
      </w:r>
      <w:r>
        <w:t>температурным стыком, следует принимать не более 2,5 м.</w:t>
      </w:r>
    </w:p>
    <w:p w:rsidR="00000000" w:rsidRDefault="006C1A5A">
      <w:pPr>
        <w:ind w:firstLine="426"/>
        <w:jc w:val="both"/>
      </w:pPr>
      <w:r>
        <w:t> </w:t>
      </w:r>
    </w:p>
    <w:p w:rsidR="00000000" w:rsidRDefault="006C1A5A">
      <w:pPr>
        <w:ind w:firstLine="426"/>
        <w:jc w:val="center"/>
      </w:pPr>
      <w:r>
        <w:rPr>
          <w:b/>
          <w:bCs/>
        </w:rPr>
        <w:t>Таблица 17 - Зазоры в температурных стыках</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930"/>
        <w:gridCol w:w="939"/>
        <w:gridCol w:w="3390"/>
        <w:gridCol w:w="4016"/>
        <w:gridCol w:w="70"/>
      </w:tblGrid>
      <w:tr w:rsidR="00000000">
        <w:trPr>
          <w:trHeight w:val="20"/>
        </w:trPr>
        <w:tc>
          <w:tcPr>
            <w:tcW w:w="1007"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Температура рельсов* при сборке стыка, °С</w:t>
            </w:r>
          </w:p>
        </w:tc>
        <w:tc>
          <w:tcPr>
            <w:tcW w:w="399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Зазоры в стыках</w:t>
            </w:r>
          </w:p>
        </w:tc>
        <w:tc>
          <w:tcPr>
            <w:tcW w:w="144" w:type="dxa"/>
            <w:vAlign w:val="center"/>
            <w:hideMark/>
          </w:tcPr>
          <w:p w:rsidR="00000000" w:rsidRDefault="006C1A5A">
            <w:r>
              <w:rPr>
                <w:color w:val="auto"/>
              </w:rPr>
              <w:t> </w:t>
            </w:r>
          </w:p>
        </w:tc>
      </w:tr>
      <w:tr w:rsidR="00000000">
        <w:trPr>
          <w:trHeight w:val="285"/>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82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r>
              <w:t>подземные участки на расстоянии более 200 м от портала тоннеля стыках</w:t>
            </w:r>
          </w:p>
        </w:tc>
        <w:tc>
          <w:tcPr>
            <w:tcW w:w="216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подземные участки на расстоянии менее 200 м от портала тоннеля, наземные и надземные участки</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до</w:t>
            </w:r>
          </w:p>
        </w:tc>
        <w:tc>
          <w:tcPr>
            <w:tcW w:w="0" w:type="auto"/>
            <w:vMerge/>
            <w:tcBorders>
              <w:top w:val="nil"/>
              <w:left w:val="nil"/>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144" w:type="dxa"/>
            <w:vAlign w:val="center"/>
            <w:hideMark/>
          </w:tcPr>
          <w:p w:rsidR="00000000" w:rsidRDefault="006C1A5A">
            <w:r>
              <w:t> </w:t>
            </w:r>
          </w:p>
        </w:tc>
      </w:tr>
      <w:tr w:rsidR="00000000">
        <w:trPr>
          <w:trHeight w:val="20"/>
        </w:trPr>
        <w:tc>
          <w:tcPr>
            <w:tcW w:w="1007" w:type="pct"/>
            <w:gridSpan w:val="2"/>
            <w:tcBorders>
              <w:top w:val="nil"/>
              <w:left w:val="single" w:sz="8" w:space="0" w:color="auto"/>
              <w:bottom w:val="single" w:sz="8" w:space="0" w:color="auto"/>
              <w:right w:val="single" w:sz="8" w:space="0" w:color="auto"/>
            </w:tcBorders>
            <w:hideMark/>
          </w:tcPr>
          <w:p w:rsidR="00000000" w:rsidRDefault="006C1A5A">
            <w:pPr>
              <w:autoSpaceDE w:val="0"/>
              <w:autoSpaceDN w:val="0"/>
              <w:jc w:val="center"/>
            </w:pPr>
            <w:r>
              <w:t>менее -30</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38</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-29</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-26</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27</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38</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36</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26</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29</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34</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44" w:type="dxa"/>
            <w:vAlign w:val="center"/>
            <w:hideMark/>
          </w:tcPr>
          <w:p w:rsidR="00000000" w:rsidRDefault="006C1A5A">
            <w:r>
              <w:rPr>
                <w:color w:val="auto"/>
              </w:rPr>
              <w:t> </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39</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44" w:type="dxa"/>
            <w:vAlign w:val="center"/>
            <w:hideMark/>
          </w:tcPr>
          <w:p w:rsidR="00000000" w:rsidRDefault="006C1A5A">
            <w:r>
              <w:rPr>
                <w:color w:val="auto"/>
              </w:rPr>
              <w:t> </w:t>
            </w:r>
          </w:p>
        </w:tc>
      </w:tr>
      <w:tr w:rsidR="00000000">
        <w:trPr>
          <w:trHeight w:val="20"/>
        </w:trPr>
        <w:tc>
          <w:tcPr>
            <w:tcW w:w="1007" w:type="pct"/>
            <w:gridSpan w:val="2"/>
            <w:tcBorders>
              <w:top w:val="nil"/>
              <w:left w:val="single" w:sz="8" w:space="0" w:color="auto"/>
              <w:bottom w:val="single" w:sz="8" w:space="0" w:color="auto"/>
              <w:right w:val="single" w:sz="8" w:space="0" w:color="auto"/>
            </w:tcBorders>
            <w:hideMark/>
          </w:tcPr>
          <w:p w:rsidR="00000000" w:rsidRDefault="006C1A5A">
            <w:pPr>
              <w:autoSpaceDE w:val="0"/>
              <w:autoSpaceDN w:val="0"/>
              <w:jc w:val="center"/>
            </w:pPr>
            <w:r>
              <w:t>40 и более</w:t>
            </w:r>
          </w:p>
        </w:tc>
        <w:tc>
          <w:tcPr>
            <w:tcW w:w="1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21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144" w:type="dxa"/>
            <w:vAlign w:val="center"/>
            <w:hideMark/>
          </w:tcPr>
          <w:p w:rsidR="00000000" w:rsidRDefault="006C1A5A">
            <w:r>
              <w:rPr>
                <w:color w:val="auto"/>
              </w:rPr>
              <w:t> </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Отрицательные температуры рельсов указаны со знаком «-».</w:t>
            </w:r>
          </w:p>
        </w:tc>
        <w:tc>
          <w:tcPr>
            <w:tcW w:w="144" w:type="dxa"/>
            <w:vAlign w:val="center"/>
            <w:hideMark/>
          </w:tcPr>
          <w:p w:rsidR="00000000" w:rsidRDefault="006C1A5A">
            <w:r>
              <w:rPr>
                <w:color w:val="auto"/>
              </w:rPr>
              <w:t> </w:t>
            </w:r>
          </w:p>
        </w:tc>
      </w:tr>
    </w:tbl>
    <w:p w:rsidR="00000000" w:rsidRDefault="006C1A5A">
      <w:pPr>
        <w:ind w:firstLine="426"/>
      </w:pPr>
      <w:r>
        <w:t> </w:t>
      </w:r>
    </w:p>
    <w:p w:rsidR="00000000" w:rsidRDefault="006C1A5A">
      <w:pPr>
        <w:ind w:firstLine="426"/>
        <w:jc w:val="both"/>
      </w:pPr>
      <w:r>
        <w:t>13.2.7 Длина контактного рельса с концевыми отводами должна быть не менее 18,7 м. В стесненных условиях, при необходимости размещения оборудования в зоне прокладки контактного рельса, длину контактного рельса с концевыми отводами допускается принимать не м</w:t>
      </w:r>
      <w:r>
        <w:t>енее 12,5 м с его закреплением противоугонами на каждом кронштейне.</w:t>
      </w:r>
    </w:p>
    <w:p w:rsidR="00000000" w:rsidRDefault="006C1A5A">
      <w:pPr>
        <w:ind w:firstLine="426"/>
        <w:jc w:val="both"/>
      </w:pPr>
      <w:r>
        <w:t xml:space="preserve">13.2.8 На контактных рельсах главных путей в местах воздушных промежутков следует предусматривать концевые отводы с уклоном не менее 1/30 на принимающем и не менее 1/25 на отдающем концах </w:t>
      </w:r>
      <w:r>
        <w:t>контактного рельса, а на контактных рельсах тупиков и парковых путей электродепо - концевые отводы с уклоном не менее 1/25 на обоих концах.</w:t>
      </w:r>
    </w:p>
    <w:p w:rsidR="00000000" w:rsidRDefault="006C1A5A">
      <w:pPr>
        <w:ind w:firstLine="426"/>
        <w:jc w:val="both"/>
      </w:pPr>
      <w:r>
        <w:t>13.2.9 Металлические конструкции и оборудование, устанавливаемые в пределах воздушного промежутка контактного рельса</w:t>
      </w:r>
      <w:r>
        <w:t>, следует располагать на расстоянии не менее 0,8 м от металлического конца отвода.</w:t>
      </w:r>
    </w:p>
    <w:p w:rsidR="00000000" w:rsidRDefault="006C1A5A">
      <w:pPr>
        <w:ind w:firstLine="426"/>
        <w:jc w:val="both"/>
      </w:pPr>
      <w:r>
        <w:t xml:space="preserve">При расчетах контактного рельса рекомендуется принимать интервалы колебания температуры стального рельса, приведенные в </w:t>
      </w:r>
      <w:hyperlink r:id="rId322" w:anchor="sub_id=130111" w:history="1">
        <w:r>
          <w:rPr>
            <w:rStyle w:val="a4"/>
            <w:color w:val="0000FF"/>
            <w:u w:val="single"/>
          </w:rPr>
          <w:t>п. 13.1.11</w:t>
        </w:r>
      </w:hyperlink>
      <w:r>
        <w:t xml:space="preserve"> настоящего раздела.</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 xml:space="preserve">14. ВЕНТИЛЯЦИЯ, ТЕПЛОСНАБЖЕНИЕ, ОТОПЛЕНИЕ, </w:t>
      </w:r>
      <w:r>
        <w:rPr>
          <w:b/>
          <w:bCs/>
        </w:rPr>
        <w:br/>
      </w:r>
      <w:r>
        <w:rPr>
          <w:rStyle w:val="s1"/>
        </w:rPr>
        <w:t>ВОДОСНАБЖЕНИЕ, ВОДООТВОД, КАНАЛИЗАЦИЯ</w:t>
      </w:r>
    </w:p>
    <w:p w:rsidR="00000000" w:rsidRDefault="006C1A5A">
      <w:pPr>
        <w:ind w:firstLine="426"/>
      </w:pPr>
      <w:r>
        <w:rPr>
          <w:b/>
          <w:bCs/>
        </w:rPr>
        <w:t> </w:t>
      </w:r>
    </w:p>
    <w:p w:rsidR="00000000" w:rsidRDefault="006C1A5A">
      <w:pPr>
        <w:ind w:firstLine="426"/>
        <w:jc w:val="both"/>
      </w:pPr>
      <w:r>
        <w:rPr>
          <w:b/>
          <w:bCs/>
        </w:rPr>
        <w:t>14.1 Вентиляция</w:t>
      </w:r>
    </w:p>
    <w:p w:rsidR="00000000" w:rsidRDefault="006C1A5A">
      <w:pPr>
        <w:ind w:firstLine="426"/>
        <w:jc w:val="both"/>
      </w:pPr>
      <w:r>
        <w:t>14.1.1 Систему тоннельной вентиляции следует проектировать с учетом превышения притока воздуха над вытяжкой на 15% - 20% по следующим схемам: наружный воздух должен подаваться в перегонные тоннели и удаляться через станции в атмосферу на поверхность земли,</w:t>
      </w:r>
      <w:r>
        <w:t xml:space="preserve"> либо подаваться на станции и удаляться в атмосферу через перегонные тоннели.</w:t>
      </w:r>
    </w:p>
    <w:p w:rsidR="00000000" w:rsidRDefault="006C1A5A">
      <w:pPr>
        <w:ind w:firstLine="426"/>
        <w:jc w:val="both"/>
      </w:pPr>
      <w:r>
        <w:t>Допускается применение других схем вентиляции, обеспечивающих реализацию нормируемых требований во всех эксплуатационных режимах.</w:t>
      </w:r>
    </w:p>
    <w:p w:rsidR="00000000" w:rsidRDefault="006C1A5A">
      <w:pPr>
        <w:ind w:firstLine="426"/>
        <w:jc w:val="both"/>
      </w:pPr>
      <w:r>
        <w:t>Воздух из оборотных тупиков и тоннелей для отсто</w:t>
      </w:r>
      <w:r>
        <w:t>я подвижного состава, сооружаемых за конечными станциями, следует удалять непосредственно в атмосферу.</w:t>
      </w:r>
    </w:p>
    <w:p w:rsidR="00000000" w:rsidRDefault="006C1A5A">
      <w:pPr>
        <w:ind w:firstLine="426"/>
        <w:jc w:val="both"/>
      </w:pPr>
      <w:r>
        <w:t>Допускается использовать воздух станций и перегонных тоннелей для вентиляции тоннелей соединительных веток, тупиков, пристанционных и притоннельных подзе</w:t>
      </w:r>
      <w:r>
        <w:t xml:space="preserve">мных помещений при условии, что метеорологические параметры и концентрация вредных веществ в воздухе удовлетворяют требованиям </w:t>
      </w:r>
      <w:hyperlink r:id="rId323" w:history="1">
        <w:r>
          <w:rPr>
            <w:rStyle w:val="a4"/>
            <w:color w:val="0000FF"/>
            <w:u w:val="single"/>
          </w:rPr>
          <w:t>ГОСТ 12.1.005</w:t>
        </w:r>
      </w:hyperlink>
      <w:r>
        <w:t xml:space="preserve"> и настоящих норм.</w:t>
      </w:r>
    </w:p>
    <w:p w:rsidR="00000000" w:rsidRDefault="006C1A5A">
      <w:pPr>
        <w:ind w:firstLine="426"/>
        <w:jc w:val="both"/>
      </w:pPr>
      <w:r>
        <w:t>Система тоннельной вентиляции дол</w:t>
      </w:r>
      <w:r>
        <w:t>жна иметь возможность реверсирования для изменения направления потоков воздуха при пожарах и авариях.</w:t>
      </w:r>
    </w:p>
    <w:p w:rsidR="00000000" w:rsidRDefault="006C1A5A">
      <w:pPr>
        <w:ind w:firstLine="426"/>
        <w:jc w:val="both"/>
      </w:pPr>
      <w:r>
        <w:t>14.1.2 Подачу и удаление воздуха установками тоннельной вентиляции следует предусматривать:</w:t>
      </w:r>
    </w:p>
    <w:p w:rsidR="00000000" w:rsidRDefault="006C1A5A">
      <w:pPr>
        <w:ind w:firstLine="426"/>
        <w:jc w:val="both"/>
      </w:pPr>
      <w:r>
        <w:t xml:space="preserve">на станциях - по горизонтальным каналам тоннельной вентиляции </w:t>
      </w:r>
      <w:r>
        <w:t>(вентиляционно-кабельным каналам) под платформой или над ней и далее по вертикальным каналам, располагаемым у обоих торцов платформы станции и через отверстия под или над платформой, а на станциях пилонного типа, кроме того, - по вертикальным каналам, расп</w:t>
      </w:r>
      <w:r>
        <w:t>олагаемым в каждом пилоне со стороны платформ и среднего зала;</w:t>
      </w:r>
    </w:p>
    <w:p w:rsidR="00000000" w:rsidRDefault="006C1A5A">
      <w:pPr>
        <w:ind w:firstLine="426"/>
        <w:jc w:val="both"/>
      </w:pPr>
      <w:r>
        <w:t>- в перегонных тоннелях, тоннелях соединительных веток между линиями, тоннелях веток в электродепо и тупиков, на лестничных сходах и в кассовых залах вестибюлей - по сечению указанных сооружени</w:t>
      </w:r>
      <w:r>
        <w:t>й;</w:t>
      </w:r>
    </w:p>
    <w:p w:rsidR="00000000" w:rsidRDefault="006C1A5A">
      <w:pPr>
        <w:ind w:firstLine="426"/>
        <w:jc w:val="both"/>
      </w:pPr>
      <w:r>
        <w:t>- в эскалаторных тоннелях станций глубокого заложения - раздельно по двум частям сечения тоннеля: по верхней - пассажирской и по нижней - лотковой (в канале);</w:t>
      </w:r>
    </w:p>
    <w:p w:rsidR="00000000" w:rsidRDefault="006C1A5A">
      <w:pPr>
        <w:ind w:firstLine="426"/>
        <w:jc w:val="both"/>
      </w:pPr>
      <w:r>
        <w:t>- в эскалаторных помещениях станций мелкого заложения - по верхней (пассажирской) части сечени</w:t>
      </w:r>
      <w:r>
        <w:t>я сооружения;</w:t>
      </w:r>
    </w:p>
    <w:p w:rsidR="00000000" w:rsidRDefault="006C1A5A">
      <w:pPr>
        <w:ind w:firstLine="426"/>
        <w:jc w:val="both"/>
      </w:pPr>
      <w:r>
        <w:t>- в коридорах между станциями длиной менее 50 м - по сечению коридора, длиной 50 м и более - подачу воздуха по воздуховоду равномерно вдоль коридора, а удаление - по сечению сооружения.</w:t>
      </w:r>
    </w:p>
    <w:p w:rsidR="00000000" w:rsidRDefault="006C1A5A">
      <w:pPr>
        <w:ind w:firstLine="426"/>
        <w:jc w:val="both"/>
      </w:pPr>
      <w:r>
        <w:t>Высоту горизонтальных каналов тоннельной вентиляции след</w:t>
      </w:r>
      <w:r>
        <w:t>ует принимать не менее 1,8 м (в свету); на отдельных участках длиной не более 15 м допускается уменьшение высоты каналов, предназначенных только для вентиляции, до 1,1 м.</w:t>
      </w:r>
    </w:p>
    <w:p w:rsidR="00000000" w:rsidRDefault="006C1A5A">
      <w:pPr>
        <w:ind w:firstLine="426"/>
        <w:jc w:val="both"/>
      </w:pPr>
      <w:r>
        <w:t>14.1.3 При расчете систем тоннельной вентиляции подземных линий надлежит принимать сл</w:t>
      </w:r>
      <w:r>
        <w:t>едующие параметры наружного воздуха:</w:t>
      </w:r>
    </w:p>
    <w:p w:rsidR="00000000" w:rsidRDefault="006C1A5A">
      <w:pPr>
        <w:ind w:firstLine="426"/>
        <w:jc w:val="both"/>
      </w:pPr>
      <w:r>
        <w:t xml:space="preserve">- для теплого периода года - расчетные параметры А в соответствии с требованиями раздела </w:t>
      </w:r>
      <w:hyperlink r:id="rId324" w:history="1">
        <w:r>
          <w:rPr>
            <w:rStyle w:val="a4"/>
            <w:color w:val="0000FF"/>
            <w:u w:val="single"/>
          </w:rPr>
          <w:t>СП РК 4.02-101</w:t>
        </w:r>
      </w:hyperlink>
      <w:r>
        <w:t>;</w:t>
      </w:r>
    </w:p>
    <w:p w:rsidR="00000000" w:rsidRDefault="006C1A5A">
      <w:pPr>
        <w:ind w:firstLine="426"/>
        <w:jc w:val="both"/>
      </w:pPr>
      <w:r>
        <w:t>- для холодного периода года - средние температур</w:t>
      </w:r>
      <w:r>
        <w:t xml:space="preserve">ы (и соответствующие им теплосодержания) за этот период по разделу </w:t>
      </w:r>
      <w:hyperlink r:id="rId325" w:history="1">
        <w:r>
          <w:rPr>
            <w:rStyle w:val="a4"/>
            <w:color w:val="0000FF"/>
            <w:u w:val="single"/>
          </w:rPr>
          <w:t>СН РК 2.04-21</w:t>
        </w:r>
      </w:hyperlink>
      <w:r>
        <w:t>, когда эти температуры ниже средней естественной температуры грунтов, окружающих тоннели.</w:t>
      </w:r>
    </w:p>
    <w:p w:rsidR="00000000" w:rsidRDefault="006C1A5A">
      <w:pPr>
        <w:ind w:firstLine="426"/>
        <w:jc w:val="both"/>
      </w:pPr>
      <w:r>
        <w:t>Примечание - Для под</w:t>
      </w:r>
      <w:r>
        <w:t>земных сооружений метрополитена за продолжительность теплого периода года следует принимать время, в течение которого среднемесячные температуры наружного воздуха выше или равны естественной температуре грунта, а за продолжительность холодного периода - ни</w:t>
      </w:r>
      <w:r>
        <w:t>же естественной температуры грунта.</w:t>
      </w:r>
    </w:p>
    <w:p w:rsidR="00000000" w:rsidRDefault="006C1A5A">
      <w:pPr>
        <w:ind w:firstLine="426"/>
        <w:jc w:val="both"/>
      </w:pPr>
      <w:r>
        <w:t>14.1.4 Для систем тоннельной вентиляции закрытых наземных участков линии, а также для систем местной вентиляции наземных и подземных помещений, в которые приточный воздух следует подавать с поверхности земли, расчетные т</w:t>
      </w:r>
      <w:r>
        <w:t xml:space="preserve">емпературы и теплосодержание наружного воздуха необходимо принимать для теплого и холодного периодов года по расчетным параметрам А в соответствии с требованиями раздела </w:t>
      </w:r>
      <w:hyperlink r:id="rId326" w:history="1">
        <w:r>
          <w:rPr>
            <w:rStyle w:val="a4"/>
            <w:color w:val="0000FF"/>
            <w:u w:val="single"/>
          </w:rPr>
          <w:t>СН РК 4.02-01</w:t>
        </w:r>
      </w:hyperlink>
      <w:r>
        <w:t xml:space="preserve">, </w:t>
      </w:r>
      <w:hyperlink r:id="rId327" w:history="1">
        <w:r>
          <w:rPr>
            <w:rStyle w:val="a4"/>
            <w:color w:val="0000FF"/>
            <w:u w:val="single"/>
          </w:rPr>
          <w:t>СП РК 4.02-101</w:t>
        </w:r>
      </w:hyperlink>
      <w:r>
        <w:t>.</w:t>
      </w:r>
    </w:p>
    <w:p w:rsidR="00000000" w:rsidRDefault="006C1A5A">
      <w:pPr>
        <w:ind w:firstLine="426"/>
        <w:jc w:val="both"/>
      </w:pPr>
      <w:r>
        <w:t>14.1.5 Система тоннельной вентиляции должна обеспечивать следующие параметры воздуха:</w:t>
      </w:r>
    </w:p>
    <w:p w:rsidR="00000000" w:rsidRDefault="006C1A5A">
      <w:pPr>
        <w:ind w:firstLine="426"/>
        <w:jc w:val="both"/>
      </w:pPr>
      <w:r>
        <w:t>- в теплый период года: температуру воздуха на платформах станций, в кассовых залах и коридорах</w:t>
      </w:r>
      <w:r>
        <w:t xml:space="preserve"> между станциями, превышающую не более чем на 4°С расчетную температуру наружного воздуха, но не выше +28°С для городов с расчетными температурами наружного воздуха по параметру А +24°С и менее, и не выше + 30°С для городов с расчетными температурами наруж</w:t>
      </w:r>
      <w:r>
        <w:t>ного воздуха по параметру А более + 24°С, а относительную влажность воздуха не более, соответственно, 75 и 65%;</w:t>
      </w:r>
    </w:p>
    <w:p w:rsidR="00000000" w:rsidRDefault="006C1A5A">
      <w:pPr>
        <w:ind w:firstLine="426"/>
        <w:jc w:val="both"/>
      </w:pPr>
      <w:r>
        <w:t>- температуру и относительную влажность удаляемого воздуха у конца расчетного участка в перегонных тоннелях и тоннелях тупиков для городов с рас</w:t>
      </w:r>
      <w:r>
        <w:t>четными температурами наружного воздуха по параметру А +24°С и менее при пропускной способности линии не более 40 пар поездов в час - не выше соответственно + 33°С и 60%, а при пропускной способности более 40 пар поездов в час, а также для городов с расчет</w:t>
      </w:r>
      <w:r>
        <w:t>ными температурами наружного воздуха по параметру А более +24°С, независимо от пропускной способности линии - не выше +35°С и 55%;</w:t>
      </w:r>
    </w:p>
    <w:p w:rsidR="00000000" w:rsidRDefault="006C1A5A">
      <w:pPr>
        <w:ind w:firstLine="426"/>
        <w:jc w:val="both"/>
      </w:pPr>
      <w:r>
        <w:t>- в холодный период года: температуру воздуха на платформах станций и в коридорах между станциями для городов с расчетной тем</w:t>
      </w:r>
      <w:r>
        <w:t>пературой наружного воздуха для теплого периода года по параметру А +24°С и менее - не выше чем на 2°С естественной температуры грунта, а для городов с расчетной температурой наружного воздуха для теплого периода года по параметру А более +24°С - не выше е</w:t>
      </w:r>
      <w:r>
        <w:t>стественной температуры грунта, но - не ниже +10°С;</w:t>
      </w:r>
    </w:p>
    <w:p w:rsidR="00000000" w:rsidRDefault="006C1A5A">
      <w:pPr>
        <w:ind w:firstLine="426"/>
        <w:jc w:val="both"/>
      </w:pPr>
      <w:r>
        <w:t>- температуру воздуха в кассовых залах - не ниже +5°С;</w:t>
      </w:r>
    </w:p>
    <w:p w:rsidR="00000000" w:rsidRDefault="006C1A5A">
      <w:pPr>
        <w:ind w:firstLine="426"/>
        <w:jc w:val="both"/>
      </w:pPr>
      <w:r>
        <w:t>- температуру воздуха на платформах станций и в коридорах между станциями по параметрам Б наружного воздуха, установленным в разделе СП РК 4.02-101, для холодного периода года - не ниже +5°С и относительную влажность не более 75%;</w:t>
      </w:r>
    </w:p>
    <w:p w:rsidR="00000000" w:rsidRDefault="006C1A5A">
      <w:pPr>
        <w:ind w:firstLine="426"/>
        <w:jc w:val="both"/>
      </w:pPr>
      <w:r>
        <w:t>- в любой период года - к</w:t>
      </w:r>
      <w:r>
        <w:t>онцентрацию вредных веществ (газов) в воздухе тоннелей и станций не более чем в наружном воздухе у воздухозаборного киоска, концентрацию вредных веществ в местах забора наружного воздуха следует принимать с учетом фоновых концентраций этих веществ, но не б</w:t>
      </w:r>
      <w:r>
        <w:t xml:space="preserve">олее предельно допустимой концентрации согласно </w:t>
      </w:r>
      <w:hyperlink r:id="rId328" w:history="1">
        <w:r>
          <w:rPr>
            <w:rStyle w:val="a4"/>
            <w:color w:val="0000FF"/>
            <w:u w:val="single"/>
          </w:rPr>
          <w:t>ГОСТ 12.1.005</w:t>
        </w:r>
      </w:hyperlink>
      <w:r>
        <w:t>.</w:t>
      </w:r>
    </w:p>
    <w:p w:rsidR="00000000" w:rsidRDefault="006C1A5A">
      <w:pPr>
        <w:ind w:firstLine="426"/>
        <w:jc w:val="both"/>
      </w:pPr>
      <w:r>
        <w:t>Примечание - В тех случаях, когда в теплый период года расчетные температуры воздуха на платформах станций, в кассовых залах и ко</w:t>
      </w:r>
      <w:r>
        <w:t>ридорах между станциями превышают указанную в настоящем пункте предельную температуру воздуха 28°С и 30°С и произведение числа пар поездов на линии в час пик на количество вагонов в поезде составит более 120, рекомендуется применять охлаждение приточного в</w:t>
      </w:r>
      <w:r>
        <w:t>оздуха.</w:t>
      </w:r>
    </w:p>
    <w:p w:rsidR="00000000" w:rsidRDefault="006C1A5A">
      <w:pPr>
        <w:ind w:firstLine="426"/>
        <w:jc w:val="both"/>
      </w:pPr>
      <w:r>
        <w:t xml:space="preserve">14.1.6 Воздухообмен для теплого и холодного периодов года следует определять в соответствии с требованиями, изложенными в </w:t>
      </w:r>
      <w:hyperlink r:id="rId329" w:anchor="sub_id=140105" w:history="1">
        <w:r>
          <w:rPr>
            <w:rStyle w:val="a4"/>
            <w:color w:val="0000FF"/>
            <w:u w:val="single"/>
          </w:rPr>
          <w:t>п. 14.1.5</w:t>
        </w:r>
      </w:hyperlink>
      <w:r>
        <w:t xml:space="preserve"> настоящего раздела, и принимать </w:t>
      </w:r>
      <w:r>
        <w:t>наибольший из полученных на основании следующих расчетов:</w:t>
      </w:r>
    </w:p>
    <w:p w:rsidR="00000000" w:rsidRDefault="006C1A5A">
      <w:pPr>
        <w:ind w:firstLine="426"/>
        <w:jc w:val="both"/>
      </w:pPr>
      <w:r>
        <w:t>- по теплоизбыткам, составляющим разницу между тепловыделениями в тоннелях и теплопоступлениями в грунт для теплого периода года;</w:t>
      </w:r>
    </w:p>
    <w:p w:rsidR="00000000" w:rsidRDefault="006C1A5A">
      <w:pPr>
        <w:ind w:firstLine="426"/>
        <w:jc w:val="both"/>
      </w:pPr>
      <w:r>
        <w:t>- по тепловыделениям, составляющим сумму тепловыделений в тоннелях и</w:t>
      </w:r>
      <w:r>
        <w:t xml:space="preserve"> теплопоступлений из грунтов для холодного периода года;</w:t>
      </w:r>
    </w:p>
    <w:p w:rsidR="00000000" w:rsidRDefault="006C1A5A">
      <w:pPr>
        <w:ind w:firstLine="426"/>
        <w:jc w:val="both"/>
      </w:pPr>
      <w:r>
        <w:t>- по газовыделениям из грунтов;</w:t>
      </w:r>
    </w:p>
    <w:p w:rsidR="00000000" w:rsidRDefault="006C1A5A">
      <w:pPr>
        <w:ind w:firstLine="426"/>
        <w:jc w:val="both"/>
      </w:pPr>
      <w:r>
        <w:t>- по обеспечению подачи требуемого объема наружного воздуха на одного пассажира не менее 30 м</w:t>
      </w:r>
      <w:r>
        <w:rPr>
          <w:vertAlign w:val="superscript"/>
        </w:rPr>
        <w:t>3</w:t>
      </w:r>
      <w:r>
        <w:t>/ч, а в час пик движения поездов не менее 50 м</w:t>
      </w:r>
      <w:r>
        <w:rPr>
          <w:vertAlign w:val="superscript"/>
        </w:rPr>
        <w:t>3</w:t>
      </w:r>
      <w:r>
        <w:t>/ч.</w:t>
      </w:r>
    </w:p>
    <w:p w:rsidR="00000000" w:rsidRDefault="006C1A5A">
      <w:pPr>
        <w:ind w:firstLine="426"/>
        <w:jc w:val="both"/>
      </w:pPr>
      <w:r>
        <w:t>Система тоннельной вен</w:t>
      </w:r>
      <w:r>
        <w:t>тиляции должна обеспечивать по внутреннему объему тоннелей и станций не менее чем трехкратный воздухообмен в 1 ч.</w:t>
      </w:r>
    </w:p>
    <w:p w:rsidR="00000000" w:rsidRDefault="006C1A5A">
      <w:pPr>
        <w:ind w:firstLine="426"/>
        <w:jc w:val="both"/>
      </w:pPr>
      <w:r>
        <w:t>Примечания</w:t>
      </w:r>
    </w:p>
    <w:p w:rsidR="00000000" w:rsidRDefault="006C1A5A">
      <w:pPr>
        <w:ind w:firstLine="426"/>
        <w:jc w:val="both"/>
      </w:pPr>
      <w:r>
        <w:t>1. Воздухообмен для теплого периода года следует определять с учетом расстояния от шахты на перегоне до оси станции, а в случае, ес</w:t>
      </w:r>
      <w:r>
        <w:t>ли естественная температура грунта больше расчетной температуры воздуха в тоннеле, и по сумме тепловыделений в тоннеле и из грунта.</w:t>
      </w:r>
    </w:p>
    <w:p w:rsidR="00000000" w:rsidRDefault="006C1A5A">
      <w:pPr>
        <w:ind w:firstLine="426"/>
        <w:jc w:val="both"/>
      </w:pPr>
      <w:r>
        <w:t xml:space="preserve">2. Скорость движения воздуха в вентиляционных тоннелях и стволах шахт тоннельной вентиляции следует принимать, как правило, </w:t>
      </w:r>
      <w:r>
        <w:t>не более 8 м/с. Для вентиляционных каналов в наклонных тоннелях эскалаторов допускается принимать скорость до 15 м/с.</w:t>
      </w:r>
    </w:p>
    <w:p w:rsidR="00000000" w:rsidRDefault="006C1A5A">
      <w:pPr>
        <w:ind w:firstLine="426"/>
        <w:jc w:val="both"/>
      </w:pPr>
      <w:r>
        <w:t>3. За расчетный участок следует принимать расстояние между осями двух смежных станций или между осью станции и вентиляционной шахтой, расп</w:t>
      </w:r>
      <w:r>
        <w:t>оложенной в конце тупика.</w:t>
      </w:r>
    </w:p>
    <w:p w:rsidR="00000000" w:rsidRDefault="006C1A5A">
      <w:pPr>
        <w:ind w:firstLine="426"/>
        <w:jc w:val="both"/>
      </w:pPr>
      <w:r>
        <w:t>14.1.7 Вентиляционную установку и шахту тоннельной вентиляции на перегоне следует располагать на его середине и, по возможности, - между перегонными тоннелями. Допускается принимать расстояние от конца платформы станции до установ</w:t>
      </w:r>
      <w:r>
        <w:t>ки тоннельной вентиляции на перегоне равным 1/3 длины перегона, но не менее 400 м.</w:t>
      </w:r>
    </w:p>
    <w:p w:rsidR="00000000" w:rsidRDefault="006C1A5A">
      <w:pPr>
        <w:ind w:firstLine="426"/>
        <w:jc w:val="both"/>
      </w:pPr>
      <w:r>
        <w:t>При длине перегона более 2000 м и величине воздухообмена более 450000 м</w:t>
      </w:r>
      <w:r>
        <w:rPr>
          <w:vertAlign w:val="superscript"/>
        </w:rPr>
        <w:t>3</w:t>
      </w:r>
      <w:r>
        <w:t>/ч количество вентиляционных шахт определяется расчетом. (Допускается размещать на перегоне три венти</w:t>
      </w:r>
      <w:r>
        <w:t>ляционные установки с шахтами При этом режим работы средней вентиляционной установки должен соответствовать режиму работы оборудования вентиляционной установки на станции).</w:t>
      </w:r>
    </w:p>
    <w:p w:rsidR="00000000" w:rsidRDefault="006C1A5A">
      <w:pPr>
        <w:ind w:firstLine="426"/>
        <w:jc w:val="both"/>
      </w:pPr>
      <w:r>
        <w:t xml:space="preserve">В системах тоннельной вентиляции двух линий метрополитена допускается использовать </w:t>
      </w:r>
      <w:r>
        <w:t>одну вентиляционную установку; при условии разделения в ней потоков воздуха на каждую линию сплошной перегородкой и сооружения самостоятельных вентиляционных киосков, расстояние между которыми следует принимать не менее 25 м.</w:t>
      </w:r>
    </w:p>
    <w:p w:rsidR="00000000" w:rsidRDefault="006C1A5A">
      <w:pPr>
        <w:ind w:firstLine="426"/>
        <w:jc w:val="both"/>
      </w:pPr>
      <w:r>
        <w:t>14.1.8 В установках тоннельной</w:t>
      </w:r>
      <w:r>
        <w:t xml:space="preserve"> вентиляции станций, перегонных тоннелей и тупиков необходимо предусматривать не менее двух вентиляторов, соединительных тоннелей и однопутных тупиков - один вентилятор.</w:t>
      </w:r>
    </w:p>
    <w:p w:rsidR="00000000" w:rsidRDefault="006C1A5A">
      <w:pPr>
        <w:ind w:firstLine="426"/>
        <w:jc w:val="both"/>
      </w:pPr>
      <w:r>
        <w:t>Вентиляторы должны обеспечивать поддержание расчетных параметров микроклимата в заданн</w:t>
      </w:r>
      <w:r>
        <w:t>ых режимах эксплуатации, включая дымоудаление.</w:t>
      </w:r>
    </w:p>
    <w:p w:rsidR="00000000" w:rsidRDefault="006C1A5A">
      <w:pPr>
        <w:ind w:firstLine="426"/>
        <w:jc w:val="both"/>
      </w:pPr>
      <w:r>
        <w:t>Производительность каждого вентилятора в зависимости от применяемой схемы вентиляции должна составлять 50% или 100% требуемой производительности установки тоннельной вентиляции.</w:t>
      </w:r>
    </w:p>
    <w:p w:rsidR="00000000" w:rsidRDefault="006C1A5A">
      <w:pPr>
        <w:ind w:firstLine="426"/>
        <w:jc w:val="both"/>
      </w:pPr>
      <w:r>
        <w:t>Производительность и напор вент</w:t>
      </w:r>
      <w:r>
        <w:t>иляторов следует определять с учетом:</w:t>
      </w:r>
    </w:p>
    <w:p w:rsidR="00000000" w:rsidRDefault="006C1A5A">
      <w:pPr>
        <w:ind w:firstLine="426"/>
        <w:jc w:val="both"/>
      </w:pPr>
      <w:r>
        <w:t>- параллельной работы вентиляторов;</w:t>
      </w:r>
    </w:p>
    <w:p w:rsidR="00000000" w:rsidRDefault="006C1A5A">
      <w:pPr>
        <w:ind w:firstLine="426"/>
        <w:jc w:val="both"/>
      </w:pPr>
      <w:r>
        <w:t>- влияния поршневого эффекта, возникающего при движении поездов;</w:t>
      </w:r>
    </w:p>
    <w:p w:rsidR="00000000" w:rsidRDefault="006C1A5A">
      <w:pPr>
        <w:ind w:firstLine="426"/>
        <w:jc w:val="both"/>
      </w:pPr>
      <w:r>
        <w:t xml:space="preserve">- обеспечения дымоудаления при пожаре или задымлении согласно </w:t>
      </w:r>
      <w:hyperlink r:id="rId330" w:anchor="sub_id=1900" w:history="1">
        <w:r>
          <w:rPr>
            <w:rStyle w:val="a4"/>
            <w:color w:val="0000FF"/>
            <w:u w:val="single"/>
          </w:rPr>
          <w:t>разделу 19</w:t>
        </w:r>
      </w:hyperlink>
      <w:r>
        <w:t xml:space="preserve">. </w:t>
      </w:r>
    </w:p>
    <w:p w:rsidR="00000000" w:rsidRDefault="006C1A5A">
      <w:pPr>
        <w:ind w:firstLine="426"/>
        <w:jc w:val="both"/>
      </w:pPr>
      <w:r>
        <w:t>Электрооборудование необходимо размещать в отдельном помещении (щитовой), примыкающем к вентиляционной камере установки тоннельной вентиляции. В щитовой должна быть предусмотрена система вентиляции и обеспечен темпер</w:t>
      </w:r>
      <w:r>
        <w:t>атурный режим, необходимый для нормальной работы электрооборудования.</w:t>
      </w:r>
    </w:p>
    <w:p w:rsidR="00000000" w:rsidRDefault="006C1A5A">
      <w:pPr>
        <w:ind w:firstLine="426"/>
        <w:jc w:val="both"/>
      </w:pPr>
      <w:r>
        <w:t>14.1.9 Регулирование количества подаваемого или удаляемого установками тоннельной вентиляции воздуха при различных режимах работы следует предусматривать путем изменения количества работ</w:t>
      </w:r>
      <w:r>
        <w:t>ающих вентиляторов, числа оборотов рабочих колес вентиляторов, угла установки лопаток рабочих колес, применения дросселирующих устройств и другими способами.</w:t>
      </w:r>
    </w:p>
    <w:p w:rsidR="00000000" w:rsidRDefault="006C1A5A">
      <w:pPr>
        <w:ind w:firstLine="426"/>
        <w:jc w:val="both"/>
      </w:pPr>
      <w:r>
        <w:t xml:space="preserve">14.1.10 Примыкание вентиляционных каналов установок тоннельной вентиляции следует предусматривать </w:t>
      </w:r>
      <w:r>
        <w:t>независимо к каждому тоннелю. Допускается устраивать примыкание к одному тоннелю при условии сооружения сбойки между тоннелями, площадь живого сечения которой следует определять расчетом.</w:t>
      </w:r>
    </w:p>
    <w:p w:rsidR="00000000" w:rsidRDefault="006C1A5A">
      <w:pPr>
        <w:ind w:firstLine="426"/>
        <w:jc w:val="both"/>
      </w:pPr>
      <w:r>
        <w:t>Примыкание к перегонным тоннелям следует предусматривать сбоку, к сб</w:t>
      </w:r>
      <w:r>
        <w:t>ойке между тоннелями - сверху или (в исключительных случаях) снизу с обеспечением водоотвода из вентиляционных каналов, расположенных ниже уровня головок рельсов.</w:t>
      </w:r>
    </w:p>
    <w:p w:rsidR="00000000" w:rsidRDefault="006C1A5A">
      <w:pPr>
        <w:ind w:firstLine="426"/>
        <w:jc w:val="both"/>
      </w:pPr>
      <w:r>
        <w:t>Примыкание каналов сверху или снизу непосредственно к перегонным тоннелям не допускается. При</w:t>
      </w:r>
      <w:r>
        <w:t>мыкание вентиляционных каналов к перегонным тоннелям следует предусматривать на расстоянии не менее 100 м от водоотливных установок. При невозможности соблюдения этого требования следует предусматривать технические решения, обеспечивающие работоспособность</w:t>
      </w:r>
      <w:r>
        <w:t xml:space="preserve"> водоотливной установки при воздействии отрицательных температур.</w:t>
      </w:r>
    </w:p>
    <w:p w:rsidR="00000000" w:rsidRDefault="006C1A5A">
      <w:pPr>
        <w:ind w:firstLine="426"/>
        <w:jc w:val="both"/>
      </w:pPr>
      <w:r>
        <w:t>14.1.11 Для защиты тоннелей метрополитена от воздействия низких температур наружного воздуха в местах их выхода на поверхность следует использовать:</w:t>
      </w:r>
    </w:p>
    <w:p w:rsidR="00000000" w:rsidRDefault="006C1A5A">
      <w:pPr>
        <w:ind w:firstLine="426"/>
        <w:jc w:val="both"/>
      </w:pPr>
      <w:r>
        <w:t>- воздушные завесы шиберующего типа или воздушно-тепловые завесы смесительного типа;</w:t>
      </w:r>
    </w:p>
    <w:p w:rsidR="00000000" w:rsidRDefault="006C1A5A">
      <w:pPr>
        <w:ind w:firstLine="426"/>
        <w:jc w:val="both"/>
      </w:pPr>
      <w:r>
        <w:t>- сбойки между тоннеля</w:t>
      </w:r>
      <w:r>
        <w:t>ми у порталов (площадь их сечения следует определять расчетом) и диафрагмы, ограничивающие площадь живого сечения тоннелей до предельно допустимой и располагаемые в каждом однопутном тоннеле за сбойкой (по направлению движения поезда);</w:t>
      </w:r>
    </w:p>
    <w:p w:rsidR="00000000" w:rsidRDefault="006C1A5A">
      <w:pPr>
        <w:ind w:firstLine="426"/>
        <w:jc w:val="both"/>
      </w:pPr>
      <w:r>
        <w:t xml:space="preserve">- подпор воздуха на </w:t>
      </w:r>
      <w:r>
        <w:t>прилегающем участке линии.</w:t>
      </w:r>
    </w:p>
    <w:p w:rsidR="00000000" w:rsidRDefault="006C1A5A">
      <w:pPr>
        <w:ind w:firstLine="426"/>
        <w:jc w:val="both"/>
      </w:pPr>
      <w:r>
        <w:t>14.1.12 Для снижения эффекта «дутья» на станциях мелкого заложения рекомендуется предусматривать по две циркуляционные сбойки в начале и в конце станционного комплекса между прилегающими к станции перегонными тоннелями. Площадь п</w:t>
      </w:r>
      <w:r>
        <w:t>оперечного сечения циркуляционных сбоек определяется расчетом.</w:t>
      </w:r>
    </w:p>
    <w:p w:rsidR="00000000" w:rsidRDefault="006C1A5A">
      <w:pPr>
        <w:ind w:firstLine="426"/>
        <w:jc w:val="both"/>
      </w:pPr>
      <w:r>
        <w:t>При обосновании невозможности сооружения второй сбойки в вестибюлях станции предусматривать установку дополнительно одного ряда входных дверей.</w:t>
      </w:r>
    </w:p>
    <w:p w:rsidR="00000000" w:rsidRDefault="006C1A5A">
      <w:pPr>
        <w:ind w:firstLine="426"/>
        <w:jc w:val="both"/>
      </w:pPr>
      <w:r>
        <w:t>У станций с путевым развитием циркуляционные сбой</w:t>
      </w:r>
      <w:r>
        <w:t>ки предусматривать только со стороны, противоположной путевому развитию.</w:t>
      </w:r>
    </w:p>
    <w:p w:rsidR="00000000" w:rsidRDefault="006C1A5A">
      <w:pPr>
        <w:ind w:firstLine="426"/>
        <w:jc w:val="both"/>
      </w:pPr>
      <w:r>
        <w:t>При превышении нормируемых скоростей воздуха в пассажирских помещениях (средняя скорость движения воздуха - от 0,5 до 2,0 м/с) следует принимать объемно-планировочные решения станций,</w:t>
      </w:r>
      <w:r>
        <w:t xml:space="preserve"> обеспечивающие снижение скорости воздуха. Превышение средней скорости движения воздуха на платформах станций при прибытии и отправлении поездов допускается не более чем в 2 раза.</w:t>
      </w:r>
    </w:p>
    <w:p w:rsidR="00000000" w:rsidRDefault="006C1A5A">
      <w:pPr>
        <w:ind w:firstLine="426"/>
        <w:jc w:val="both"/>
      </w:pPr>
      <w:r>
        <w:t>14.1.13 Места примыкания проемов вентиляционных камер, каналов, сбоек (кроме</w:t>
      </w:r>
      <w:r>
        <w:t xml:space="preserve"> циркуляционных) к перегонным и тупиковым тоннелям необходимо закрывать решетками с дверями.</w:t>
      </w:r>
    </w:p>
    <w:p w:rsidR="00000000" w:rsidRDefault="006C1A5A">
      <w:pPr>
        <w:ind w:firstLine="426"/>
        <w:jc w:val="both"/>
      </w:pPr>
      <w:r>
        <w:t>14.1.14 В перегородках вентиляционных камер установок тоннельной вентиляции, разделяющих зоны всасывания и нагнетания, следует применять уплотненные двери или тамб</w:t>
      </w:r>
      <w:r>
        <w:t>уры с дверями, обеспечивающие безопасный проход при работающих вентиляторах, оборудованные устройствами дистанционного контроля положения дверей.</w:t>
      </w:r>
    </w:p>
    <w:p w:rsidR="00000000" w:rsidRDefault="006C1A5A">
      <w:pPr>
        <w:ind w:firstLine="426"/>
        <w:jc w:val="both"/>
      </w:pPr>
      <w:r>
        <w:t>14.1.15 Системы тоннельной вентиляции должны обеспечивать дымоудаление и эффективную противодымную защиту путе</w:t>
      </w:r>
      <w:r>
        <w:t xml:space="preserve">й эвакуации людей в соответствии с требованиями </w:t>
      </w:r>
      <w:hyperlink r:id="rId331" w:anchor="sub_id=1900" w:history="1">
        <w:r>
          <w:rPr>
            <w:rStyle w:val="a4"/>
            <w:color w:val="0000FF"/>
            <w:u w:val="single"/>
          </w:rPr>
          <w:t>раздела 19</w:t>
        </w:r>
      </w:hyperlink>
      <w:r>
        <w:t>.</w:t>
      </w:r>
    </w:p>
    <w:p w:rsidR="00000000" w:rsidRDefault="006C1A5A">
      <w:pPr>
        <w:ind w:firstLine="426"/>
        <w:jc w:val="both"/>
      </w:pPr>
      <w:r>
        <w:t>При невозможности создания условий незадымляемости эскалаторного тоннеля и (или) кассового зала вестибюля при рабо</w:t>
      </w:r>
      <w:r>
        <w:t>те тоннельной вентиляции рекомендуется предусматривать установку аварийного подпорного вентилятора в вестибюле станции или использовать другие методы повышения критической скорости воздуха.</w:t>
      </w:r>
    </w:p>
    <w:p w:rsidR="00000000" w:rsidRDefault="006C1A5A">
      <w:pPr>
        <w:ind w:firstLine="426"/>
        <w:jc w:val="both"/>
      </w:pPr>
      <w:r>
        <w:t>14.1.16 Наземные воздухозаборные (воздуховыпускные) киоски установ</w:t>
      </w:r>
      <w:r>
        <w:t>ок тоннельной вентиляции следует располагать в местах с наименьшей концентрацией вредных веществ и пыли в воздухе, по возможности - в зоне зеленых насаждений (деревьев и кустарников).</w:t>
      </w:r>
    </w:p>
    <w:p w:rsidR="00000000" w:rsidRDefault="006C1A5A">
      <w:pPr>
        <w:ind w:firstLine="426"/>
        <w:jc w:val="both"/>
      </w:pPr>
      <w:r>
        <w:t>Расстояние от наземных воздухозаборных (воздуховыпускных) киосков - уста</w:t>
      </w:r>
      <w:r>
        <w:t>новок тоннельной вентиляции до магистральных улиц и дорог общегородского значения, стоянок массового автотранспорта и окон зданий следует принимать не менее 25 м, до автозаправочных станций, складов нефти и нефтепродуктов, горючих газов, лесоматериалов, га</w:t>
      </w:r>
      <w:r>
        <w:t>зо- и нефтепроводов, объектов нефтеперерабатывающей и химической промышленности - не менее 100 м.</w:t>
      </w:r>
    </w:p>
    <w:p w:rsidR="00000000" w:rsidRDefault="006C1A5A">
      <w:pPr>
        <w:ind w:firstLine="426"/>
        <w:jc w:val="both"/>
      </w:pPr>
      <w:r>
        <w:t>В условиях стесненной городской застройки киоски вентиляционных установок, в постоянном режиме эксплуатации, работающих на выброс, возможно, размещать на расс</w:t>
      </w:r>
      <w:r>
        <w:t>тоянии менее 25 м от проезжей части дорог.</w:t>
      </w:r>
    </w:p>
    <w:p w:rsidR="00000000" w:rsidRDefault="006C1A5A">
      <w:pPr>
        <w:ind w:firstLine="426"/>
        <w:jc w:val="both"/>
      </w:pPr>
      <w:r>
        <w:t>Расстояние от низа решеток воздухозаборных (воздуховыпускных) киосков - установок тоннельной вентиляции до поверхности земли следует принимать не менее 2 м; решетки с внутренней стороны следует затянуть металличес</w:t>
      </w:r>
      <w:r>
        <w:t>кой сеткой. Скорость движения воздуха через решетку принимается не более 5 м/с.</w:t>
      </w:r>
    </w:p>
    <w:p w:rsidR="00000000" w:rsidRDefault="006C1A5A">
      <w:pPr>
        <w:ind w:firstLine="426"/>
        <w:jc w:val="both"/>
      </w:pPr>
      <w:r>
        <w:t>Конструкция киосков должна исключать несанкционированное попадание внутрь людей, животных и посторонних предметов, а также атмосферных осадков. Киоски должны иметь охранную сиг</w:t>
      </w:r>
      <w:r>
        <w:t>нализацию. В киосках следует предусматривать балку грузоподъемностью не менее 1 т. Входы в киоски должны иметь пороги высотой 0,2 м от уровня земли.</w:t>
      </w:r>
    </w:p>
    <w:p w:rsidR="00000000" w:rsidRDefault="006C1A5A">
      <w:pPr>
        <w:ind w:firstLine="426"/>
        <w:jc w:val="both"/>
      </w:pPr>
      <w:r>
        <w:t>14.1.17 Для установок тоннельной вентиляции следует предусматривать осевые реверсивные вентиляторы. В камер</w:t>
      </w:r>
      <w:r>
        <w:t>е установки тоннельной вентиляции следует предусматривать: грузоподъемные устройства и другие средства механизации для транспортировки частей вентиляционного оборудования до тоннеля; водопровод для промывки вентиляционной камеры и ствола шахты; систему вод</w:t>
      </w:r>
      <w:r>
        <w:t>оотвода.</w:t>
      </w:r>
    </w:p>
    <w:p w:rsidR="00000000" w:rsidRDefault="006C1A5A">
      <w:pPr>
        <w:ind w:firstLine="426"/>
        <w:jc w:val="both"/>
      </w:pPr>
      <w:r>
        <w:t>Грузоподъемность и размеры устройств следует принимать, исходя из условий транспортирования наибольшего по массе и размерам элемента оборудования.</w:t>
      </w:r>
    </w:p>
    <w:p w:rsidR="00000000" w:rsidRDefault="006C1A5A">
      <w:pPr>
        <w:ind w:firstLine="426"/>
        <w:jc w:val="both"/>
      </w:pPr>
      <w:r>
        <w:t>Зоны обслуживания вентиляторов, размеры проемов и размещение грузоподъемных устройств следует предус</w:t>
      </w:r>
      <w:r>
        <w:t>матривать с учетом указаний предприятий - изготовителей оборудования. Для транспортировки электродвигателей и деталей вентиляторов к средствам доставки рекомендуется предусматривать ручные тележки, балки с талями с ручным управлением, рымболты или другие п</w:t>
      </w:r>
      <w:r>
        <w:t>риспособления.</w:t>
      </w:r>
    </w:p>
    <w:p w:rsidR="00000000" w:rsidRDefault="006C1A5A">
      <w:pPr>
        <w:ind w:firstLine="426"/>
        <w:jc w:val="both"/>
      </w:pPr>
      <w:r>
        <w:t>14.1.18 В установках тоннельной вентиляции следует предусматривать устройства для снижения создаваемого вентиляторами шума:</w:t>
      </w:r>
    </w:p>
    <w:p w:rsidR="00000000" w:rsidRDefault="006C1A5A">
      <w:pPr>
        <w:ind w:firstLine="426"/>
        <w:jc w:val="both"/>
      </w:pPr>
      <w:r>
        <w:t>- на поверхности земли на расстоянии 2 м от ограждающих конструкций жилых и общественных зданий, а также в производст</w:t>
      </w:r>
      <w:r>
        <w:t xml:space="preserve">венных помещениях - до уровней, установленных </w:t>
      </w:r>
      <w:hyperlink r:id="rId332" w:history="1">
        <w:r>
          <w:rPr>
            <w:rStyle w:val="a4"/>
            <w:color w:val="0000FF"/>
            <w:u w:val="single"/>
          </w:rPr>
          <w:t>СН РК 2.04-02</w:t>
        </w:r>
      </w:hyperlink>
      <w:r>
        <w:t>;</w:t>
      </w:r>
    </w:p>
    <w:p w:rsidR="00000000" w:rsidRDefault="006C1A5A">
      <w:pPr>
        <w:ind w:firstLine="426"/>
        <w:jc w:val="both"/>
      </w:pPr>
      <w:r>
        <w:t>- на станциях и в перегонных тоннелях, в местах примыкания к ним вентиляционных камер - до уровней звукового давления, приведенных</w:t>
      </w:r>
      <w:r>
        <w:t xml:space="preserve"> в Таблице 18.</w:t>
      </w:r>
    </w:p>
    <w:p w:rsidR="00000000" w:rsidRDefault="006C1A5A">
      <w:pPr>
        <w:ind w:firstLine="426"/>
        <w:jc w:val="both"/>
      </w:pPr>
      <w:r>
        <w:t>В качестве материалов для шумоглушения следует использовать пористые бетонные блоки, конструкции с синтетическими и другими материалами, отвечающие условиям эксплуатации в сооружениях метрополитена.</w:t>
      </w:r>
    </w:p>
    <w:p w:rsidR="00000000" w:rsidRDefault="006C1A5A">
      <w:pPr>
        <w:ind w:firstLine="426"/>
        <w:jc w:val="both"/>
      </w:pPr>
      <w:r>
        <w:rPr>
          <w:b/>
          <w:bCs/>
        </w:rPr>
        <w:t> </w:t>
      </w:r>
    </w:p>
    <w:p w:rsidR="00000000" w:rsidRDefault="006C1A5A">
      <w:pPr>
        <w:jc w:val="center"/>
      </w:pPr>
      <w:r>
        <w:rPr>
          <w:rStyle w:val="s1"/>
        </w:rPr>
        <w:t>Таблица 18 - Предельные уровни звукового</w:t>
      </w:r>
      <w:r>
        <w:rPr>
          <w:rStyle w:val="s1"/>
        </w:rPr>
        <w:t xml:space="preserve"> давления</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3105"/>
        <w:gridCol w:w="639"/>
        <w:gridCol w:w="741"/>
        <w:gridCol w:w="741"/>
        <w:gridCol w:w="741"/>
        <w:gridCol w:w="842"/>
        <w:gridCol w:w="842"/>
        <w:gridCol w:w="842"/>
        <w:gridCol w:w="842"/>
      </w:tblGrid>
      <w:tr w:rsidR="00000000">
        <w:trPr>
          <w:trHeight w:val="20"/>
        </w:trPr>
        <w:tc>
          <w:tcPr>
            <w:tcW w:w="166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Среднегеометрические частоты октавных полос, Гц</w:t>
            </w:r>
          </w:p>
        </w:tc>
        <w:tc>
          <w:tcPr>
            <w:tcW w:w="3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63</w:t>
            </w:r>
          </w:p>
        </w:tc>
        <w:tc>
          <w:tcPr>
            <w:tcW w:w="3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125</w:t>
            </w:r>
          </w:p>
        </w:tc>
        <w:tc>
          <w:tcPr>
            <w:tcW w:w="3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w:t>
            </w:r>
          </w:p>
        </w:tc>
        <w:tc>
          <w:tcPr>
            <w:tcW w:w="3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500</w:t>
            </w:r>
          </w:p>
        </w:tc>
        <w:tc>
          <w:tcPr>
            <w:tcW w:w="4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w:t>
            </w:r>
          </w:p>
        </w:tc>
        <w:tc>
          <w:tcPr>
            <w:tcW w:w="4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2000</w:t>
            </w:r>
          </w:p>
        </w:tc>
        <w:tc>
          <w:tcPr>
            <w:tcW w:w="4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4000</w:t>
            </w:r>
          </w:p>
        </w:tc>
        <w:tc>
          <w:tcPr>
            <w:tcW w:w="4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8000</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Уровни звукового давления, дБ</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94</w:t>
            </w:r>
          </w:p>
        </w:tc>
        <w:tc>
          <w:tcPr>
            <w:tcW w:w="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87</w:t>
            </w:r>
          </w:p>
        </w:tc>
        <w:tc>
          <w:tcPr>
            <w:tcW w:w="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82</w:t>
            </w:r>
          </w:p>
        </w:tc>
        <w:tc>
          <w:tcPr>
            <w:tcW w:w="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78</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72</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62</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54</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47</w:t>
            </w:r>
          </w:p>
        </w:tc>
      </w:tr>
    </w:tbl>
    <w:p w:rsidR="00000000" w:rsidRDefault="006C1A5A">
      <w:pPr>
        <w:ind w:firstLine="426"/>
      </w:pPr>
      <w:r>
        <w:t> </w:t>
      </w:r>
    </w:p>
    <w:p w:rsidR="00000000" w:rsidRDefault="006C1A5A">
      <w:pPr>
        <w:ind w:firstLine="426"/>
        <w:jc w:val="both"/>
      </w:pPr>
      <w:r>
        <w:t>14.1.19 Для систем местной вентиляции наземных и подземных помещений, в которые приточный воздух следует подавать с поверхности земли, расчетные температуры и теплосодержание наружного воздуха следует принимать для теплого периода года по расчетным парамет</w:t>
      </w:r>
      <w:r>
        <w:t xml:space="preserve">рам А, для холодного - по расчетным параметрам Б в соответствии со </w:t>
      </w:r>
      <w:hyperlink r:id="rId333" w:history="1">
        <w:r>
          <w:rPr>
            <w:rStyle w:val="a4"/>
            <w:color w:val="0000FF"/>
            <w:u w:val="single"/>
          </w:rPr>
          <w:t>СП РК 4.02-101</w:t>
        </w:r>
      </w:hyperlink>
      <w:r>
        <w:t>.</w:t>
      </w:r>
    </w:p>
    <w:p w:rsidR="00000000" w:rsidRDefault="006C1A5A">
      <w:pPr>
        <w:ind w:firstLine="426"/>
        <w:jc w:val="both"/>
      </w:pPr>
      <w:r>
        <w:t xml:space="preserve">14.1.20 Воздух, подаваемый установками местной вентиляции в подземные служебные, производственные и бытовые </w:t>
      </w:r>
      <w:r>
        <w:t>помещения станций, забирается, как правило, со станции или из тоннеля и очищается в противопыльных фильтрах.</w:t>
      </w:r>
    </w:p>
    <w:p w:rsidR="00000000" w:rsidRDefault="006C1A5A">
      <w:pPr>
        <w:ind w:firstLine="426"/>
        <w:jc w:val="both"/>
      </w:pPr>
      <w:r>
        <w:t>В случае применения самоочищающихся фильтров следует предусматривать блокировку между электроприводами вентиляторов и фильтров. Воздух, удаляемый и</w:t>
      </w:r>
      <w:r>
        <w:t>з помещений, кроме воздуха из аккумуляторных, медицинских пунктов, туалетов, канализационных насосных установок и кладовых смазочных материалов, следует возвращать в тоннель за местом его забора по направлению движения поезда.</w:t>
      </w:r>
    </w:p>
    <w:p w:rsidR="00000000" w:rsidRDefault="006C1A5A">
      <w:pPr>
        <w:ind w:firstLine="426"/>
        <w:jc w:val="both"/>
      </w:pPr>
      <w:r>
        <w:t>Подачу приточного воздуха для</w:t>
      </w:r>
      <w:r>
        <w:t xml:space="preserve"> служебных, производственных и бытовых помещений наземных вестибюлей станций следует предусматривать, как правило, с поверхности земли с предварительной очисткой его в противопыльных фильтрах. Для вентиляции подземных вестибюлей следует использовать воздух</w:t>
      </w:r>
      <w:r>
        <w:t>, подаваемый на станции установками тоннельной вентиляции.</w:t>
      </w:r>
    </w:p>
    <w:p w:rsidR="00000000" w:rsidRDefault="006C1A5A">
      <w:pPr>
        <w:ind w:firstLine="426"/>
        <w:jc w:val="both"/>
      </w:pPr>
      <w:r>
        <w:t>14.1.21 В вентиляционных установках служебных, производственных и бытовых помещений с постоянным пребыванием людей на подземных станциях следует предусматривать дополнительно резервные электродвига</w:t>
      </w:r>
      <w:r>
        <w:t>тели приточных вентиляторов для обеспечения резервирования в случае отключения основного вентилятора.</w:t>
      </w:r>
    </w:p>
    <w:p w:rsidR="00000000" w:rsidRDefault="006C1A5A">
      <w:pPr>
        <w:ind w:firstLine="426"/>
        <w:jc w:val="both"/>
      </w:pPr>
      <w:r>
        <w:t>Примечание. Помещениями с постоянным пребыванием людей на подземных станциях метрополитена являются: помещения дежурных по станциям и постам централизации</w:t>
      </w:r>
      <w:r>
        <w:t>, помещения кассовых блоков и линейных пунктов машинистов, операторские и другие подобные помещения различного назначения, в которых персонал метрополитена находится не менее 2 ч. непрерывно или 6 ч. суммарно в течение суток.</w:t>
      </w:r>
    </w:p>
    <w:p w:rsidR="00000000" w:rsidRDefault="006C1A5A">
      <w:pPr>
        <w:ind w:firstLine="426"/>
        <w:jc w:val="both"/>
      </w:pPr>
      <w:r>
        <w:t>14.1.22 Вентиляционные установ</w:t>
      </w:r>
      <w:r>
        <w:t>ки помещений совмещенных тягово-понизительных и понизительных подстанций следует принимать не менее чем с двумя приточными и двумя вытяжными вентиляторами; производительность каждого из них принимается не менее 50% расчетной производительности установки.</w:t>
      </w:r>
    </w:p>
    <w:p w:rsidR="00000000" w:rsidRDefault="006C1A5A">
      <w:pPr>
        <w:ind w:firstLine="426"/>
        <w:jc w:val="both"/>
      </w:pPr>
      <w:r>
        <w:t>1</w:t>
      </w:r>
      <w:r>
        <w:t>4.1.23 Оборудование установок местной вентиляции, кроме аккумуляторных, следует при возможности устанавливать в общих вентиляционных помещениях, предусматривая закладные элементы для крепления инвентарных грузоподъемных средств малой механизации, водопрово</w:t>
      </w:r>
      <w:r>
        <w:t>д для промывки оборудования и полов, а также систему водоотвода.</w:t>
      </w:r>
    </w:p>
    <w:p w:rsidR="00000000" w:rsidRDefault="006C1A5A">
      <w:pPr>
        <w:ind w:firstLine="426"/>
        <w:jc w:val="both"/>
      </w:pPr>
      <w:r>
        <w:t>14.1.24 Расчетные температуры воздуха и кратность воздухообмена для подземных помещений станций следует принимать по Таблице 19.</w:t>
      </w:r>
    </w:p>
    <w:p w:rsidR="00000000" w:rsidRDefault="006C1A5A">
      <w:pPr>
        <w:ind w:firstLine="426"/>
        <w:jc w:val="both"/>
      </w:pPr>
      <w:r>
        <w:t xml:space="preserve">14.1.25 Помещения, в которых в теплый период года температура </w:t>
      </w:r>
      <w:r>
        <w:t>воздуха, согласно Таблице 19, должна быть ниже расчетной температуры воздуха на станции, следует оборудовать местными системами вентиляции с охлаждением воздуха или автономными кондиционерами.</w:t>
      </w:r>
    </w:p>
    <w:p w:rsidR="00000000" w:rsidRDefault="006C1A5A">
      <w:pPr>
        <w:ind w:firstLine="426"/>
        <w:jc w:val="both"/>
      </w:pPr>
      <w:r>
        <w:rPr>
          <w:b/>
          <w:bCs/>
        </w:rPr>
        <w:t> </w:t>
      </w:r>
    </w:p>
    <w:p w:rsidR="00000000" w:rsidRDefault="006C1A5A">
      <w:pPr>
        <w:jc w:val="center"/>
      </w:pPr>
      <w:r>
        <w:rPr>
          <w:rStyle w:val="s1"/>
        </w:rPr>
        <w:t>Таблица 19 - Расчетные температуры воздуха и кратность воздух</w:t>
      </w:r>
      <w:r>
        <w:rPr>
          <w:rStyle w:val="s1"/>
        </w:rPr>
        <w:t>ообмена</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3523"/>
        <w:gridCol w:w="1449"/>
        <w:gridCol w:w="1613"/>
        <w:gridCol w:w="1174"/>
        <w:gridCol w:w="1576"/>
      </w:tblGrid>
      <w:tr w:rsidR="00000000">
        <w:trPr>
          <w:trHeight w:val="20"/>
        </w:trPr>
        <w:tc>
          <w:tcPr>
            <w:tcW w:w="188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Помещения</w:t>
            </w:r>
          </w:p>
        </w:tc>
        <w:tc>
          <w:tcPr>
            <w:tcW w:w="164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Расчетная температура воздуха, °С</w:t>
            </w:r>
          </w:p>
        </w:tc>
        <w:tc>
          <w:tcPr>
            <w:tcW w:w="147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Кратность воздухообмена м</w:t>
            </w:r>
            <w:r>
              <w:rPr>
                <w:vertAlign w:val="superscript"/>
              </w:rPr>
              <w:t>3</w:t>
            </w:r>
            <w:r>
              <w:t>/час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Холодный период года</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Теплый период года</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Приток</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Вытяжка</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 Кассовые залы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2. Помещения </w:t>
            </w:r>
            <w:r>
              <w:t>касс, старшего кассира, подсчета монет, билетные кассы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3. Кабинеты начальников станций, помещения постов охраны, отдела противопожарной службы, механиков служб, линейного персонала, ДПС**, линейные пункты машинистов</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4. Медицинские пункты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22-24</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5. Помещения для приема пищи</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6. Помещение отдыха персонала</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22-24</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7. Кладовые, машинные помещения установок местной вентиляции</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8. Помещения для сушки спец. одежды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 м</w:t>
            </w:r>
            <w:r>
              <w:rPr>
                <w:vertAlign w:val="superscript"/>
              </w:rPr>
              <w:t>3</w:t>
            </w:r>
            <w:r>
              <w:t xml:space="preserve"> /час на один шкаф</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9. Помещение для хранения уборочных материалов и инвентаря</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10. Мастерские, гардеробные</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11. Душевые</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12. Гардеробные при душевых</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13. Туалеты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 м</w:t>
            </w:r>
            <w:r>
              <w:rPr>
                <w:vertAlign w:val="superscript"/>
              </w:rPr>
              <w:t>3</w:t>
            </w:r>
            <w:r>
              <w:t>/час на один унитаз</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14. Кладовые ТБО</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15. Кладовая на перегоне***, натяжная камера***</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16. Кубовая</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17. Помещения уборщиц</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18. Умывальные</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19. Насосные на станции**, на перегоне**, камера артезианской скважины**, камера сантехнической скважины**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20. Тепловые пункты и водомерные узлы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21. Аппаратные, помещения теленаблюдения, кроссовые, радиоузлы, релейная **</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22. Помещения выпрямителей, сухих трансформаторов на подстанциях ***</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23. Аккумуляторные***</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24. Помещения распределительных устройств (РУ) в подстанциях, щитовые, электрощитовые**</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25. Кабельные коллекторы***</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26. Машинные помещения эскалаторов***</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5° выше расчетной наружной, но не более 28°</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27. Кладовые смазочных материалов***</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28. Кабины дежурных контролеров **</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18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29. Кабины операторов эскалаторов**</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как для станций</w:t>
            </w:r>
          </w:p>
        </w:tc>
        <w:tc>
          <w:tcPr>
            <w:tcW w:w="6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 Допускается только воздушное отопление (совмещенное с вентиляцией) с подогревом воздуха закрытыми электронагревательными элементами. </w:t>
            </w:r>
          </w:p>
          <w:p w:rsidR="00000000" w:rsidRDefault="006C1A5A">
            <w:r>
              <w:t>** Допускается только электроотопление закрытыми нагревательными элементами с температурой на поверхности не выше 95°С и</w:t>
            </w:r>
            <w:r>
              <w:t xml:space="preserve"> присоединением к электрической сети напряжением 220 В без разъема через аппараты защиты. </w:t>
            </w:r>
          </w:p>
          <w:p w:rsidR="00000000" w:rsidRDefault="006C1A5A">
            <w:r>
              <w:t>*** Отопление не требуется.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pPr>
              <w:jc w:val="both"/>
            </w:pPr>
            <w:r>
              <w:t xml:space="preserve">1. В графе «Теплый период года» указана температура вытяжного воздуха. </w:t>
            </w:r>
          </w:p>
          <w:p w:rsidR="00000000" w:rsidRDefault="006C1A5A">
            <w:pPr>
              <w:jc w:val="both"/>
            </w:pPr>
            <w:r>
              <w:t>2. Воздухообмен в кассовых залах подземных линий</w:t>
            </w:r>
            <w:r>
              <w:t xml:space="preserve"> предусматривается за счет подпора, создаваемого тоннельной вентиляцией, а в кассовых залах наземных линий - за счет естественного побуждения. </w:t>
            </w:r>
          </w:p>
          <w:p w:rsidR="00000000" w:rsidRDefault="006C1A5A">
            <w:pPr>
              <w:jc w:val="both"/>
            </w:pPr>
            <w:r>
              <w:t xml:space="preserve">3. Кратность воздухообмена для помещений по позициям 23-24 уточняется расчетом. </w:t>
            </w:r>
          </w:p>
          <w:p w:rsidR="00000000" w:rsidRDefault="006C1A5A">
            <w:pPr>
              <w:jc w:val="both"/>
            </w:pPr>
            <w:r>
              <w:t>4. В помещениях с постоянным пр</w:t>
            </w:r>
            <w:r>
              <w:t>ебыванием обслуживающего персонала, в которых больше 40% поверхности стен, потолков и пола непосредственно примыкает к грунту, расчетную температуру воздуха для отопления следует принимать на 2°С выше указанной в таблице.</w:t>
            </w:r>
          </w:p>
        </w:tc>
      </w:tr>
    </w:tbl>
    <w:p w:rsidR="00000000" w:rsidRDefault="006C1A5A">
      <w:pPr>
        <w:ind w:firstLine="426"/>
      </w:pPr>
      <w:r>
        <w:t> </w:t>
      </w:r>
    </w:p>
    <w:p w:rsidR="00000000" w:rsidRDefault="006C1A5A">
      <w:pPr>
        <w:ind w:firstLine="426"/>
        <w:jc w:val="both"/>
      </w:pPr>
      <w:r>
        <w:t>Для помещений дежурных по станциям и постам централизации, кассиров и медицинских пунктов следует предусматривать подогрев воздуха в холодный период года и охлаждение воздуха в теплый период года.</w:t>
      </w:r>
    </w:p>
    <w:p w:rsidR="00000000" w:rsidRDefault="006C1A5A">
      <w:pPr>
        <w:ind w:firstLine="426"/>
        <w:jc w:val="both"/>
      </w:pPr>
      <w:r>
        <w:t>Наружные блоки кондиционеров следует устанавливать в отдель</w:t>
      </w:r>
      <w:r>
        <w:t xml:space="preserve">ных помещениях, оборудованных системой приточно-вытяжной вентиляции, или на поверхности в вент-киосках. Допускается наружные блоки кондиционеров устанавливать в помещениях, соединяемых проемами с помещениями, вентилируемыми системой тоннельной вентиляции; </w:t>
      </w:r>
      <w:r>
        <w:t>на фасаде, крыше вестибюля при условии обеспечения доступа для обслуживания оборудования. Расход приточного воздуха для вентиляции помещения наружных блоков кондиционеров следует определять из условия ассимиляции избыточного тепла, выделяемого при работе о</w:t>
      </w:r>
      <w:r>
        <w:t>борудования.</w:t>
      </w:r>
    </w:p>
    <w:p w:rsidR="00000000" w:rsidRDefault="006C1A5A">
      <w:pPr>
        <w:ind w:firstLine="426"/>
        <w:jc w:val="both"/>
      </w:pPr>
      <w:r>
        <w:t xml:space="preserve">Подачу воздуха в производственные и бытовые помещения без постоянного пребывания людей предусматривать из тоннелей или со станций. Подачу наружного воздуха в такие помещения предусматривать при невозможности обеспечения нормируемых параметров </w:t>
      </w:r>
      <w:r>
        <w:t>воздуха в помещениях приточным воздухом, забираемым из тоннелей или со станций.</w:t>
      </w:r>
    </w:p>
    <w:p w:rsidR="00000000" w:rsidRDefault="006C1A5A">
      <w:pPr>
        <w:ind w:firstLine="426"/>
        <w:jc w:val="both"/>
      </w:pPr>
      <w:r>
        <w:t>14.1.26 Машинное помещение эскалаторов следует оборудовать приточно-вытяжной системой местной вентиляции, предусматривая при необходимости подогрев, охлаждение воздуха или реку</w:t>
      </w:r>
      <w:r>
        <w:t>перацию тепла.</w:t>
      </w:r>
    </w:p>
    <w:p w:rsidR="00000000" w:rsidRDefault="006C1A5A">
      <w:pPr>
        <w:ind w:firstLine="426"/>
        <w:jc w:val="both"/>
      </w:pPr>
      <w:r>
        <w:t>Для условий проведения ремонтных работ система вентиляции должна обеспечивать расчетный воздухообмен.</w:t>
      </w:r>
    </w:p>
    <w:p w:rsidR="00000000" w:rsidRDefault="006C1A5A">
      <w:pPr>
        <w:ind w:firstLine="426"/>
        <w:jc w:val="both"/>
      </w:pPr>
      <w:r>
        <w:t>В машинные помещения эскалаторов вестибюлей следует предусматривать приток наружного воздуха с поверхности земли или из подземных пешеходны</w:t>
      </w:r>
      <w:r>
        <w:t>х переходов, а в машинные помещения эскалаторов пересадочных сооружений и межэскалаторного зала - из тоннелей.</w:t>
      </w:r>
    </w:p>
    <w:p w:rsidR="00000000" w:rsidRDefault="006C1A5A">
      <w:pPr>
        <w:ind w:firstLine="426"/>
        <w:jc w:val="both"/>
      </w:pPr>
      <w:r>
        <w:t>Работу системы вентиляции следует автоматизировать для обеспечения установленной для помещения температуры воздуха.</w:t>
      </w:r>
    </w:p>
    <w:p w:rsidR="00000000" w:rsidRDefault="006C1A5A">
      <w:pPr>
        <w:ind w:firstLine="426"/>
        <w:jc w:val="both"/>
      </w:pPr>
      <w:r>
        <w:t>Воздухообмен следует рассчиты</w:t>
      </w:r>
      <w:r>
        <w:t>вать на ассимиляцию воздухом тепла, выделяемого оборудованием и освещением, за вычетом тепла, поступающего в грунт.</w:t>
      </w:r>
    </w:p>
    <w:p w:rsidR="00000000" w:rsidRDefault="006C1A5A">
      <w:pPr>
        <w:ind w:firstLine="426"/>
        <w:jc w:val="both"/>
      </w:pPr>
      <w:r>
        <w:t>14.1.27 Для кладовой смазочных материалов следует предусматривать отдельную установку местной вытяжной вентиляции с удалением воздуха на пов</w:t>
      </w:r>
      <w:r>
        <w:t>ерхность земли по самостоятельному воздуховоду.</w:t>
      </w:r>
    </w:p>
    <w:p w:rsidR="00000000" w:rsidRDefault="006C1A5A">
      <w:pPr>
        <w:ind w:firstLine="426"/>
        <w:jc w:val="both"/>
      </w:pPr>
      <w:r>
        <w:t>На всасывающем участке воздуховода при входе в камеру следует предусматривать огнезадерживающий клапан, закрывающийся автоматически при возникновении пожара в кладовой. Вентилятор необходимо размещать в отдел</w:t>
      </w:r>
      <w:r>
        <w:t>ьном помещении.</w:t>
      </w:r>
    </w:p>
    <w:p w:rsidR="00000000" w:rsidRDefault="006C1A5A">
      <w:pPr>
        <w:ind w:firstLine="426"/>
        <w:jc w:val="both"/>
      </w:pPr>
      <w:r>
        <w:t>Поступление воздуха в помещение кладовой следует предусматривать из коридора через клапаны избыточного давления.</w:t>
      </w:r>
    </w:p>
    <w:p w:rsidR="00000000" w:rsidRDefault="006C1A5A">
      <w:pPr>
        <w:ind w:firstLine="426"/>
        <w:jc w:val="both"/>
      </w:pPr>
      <w:r>
        <w:t>14.1.28 Помещения аккумуляторных батарей для питания устройств автоматики и телемеханики для движения поездов на станциях, долж</w:t>
      </w:r>
      <w:r>
        <w:t>ны быть оборудованы местными приточно-вытяжными системами вентиляции, с двумя приточными и двумя вытяжными вентиляторами, производительность каждого из них должна быть не менее 50% расчетной производительности установки.</w:t>
      </w:r>
    </w:p>
    <w:p w:rsidR="00000000" w:rsidRDefault="006C1A5A">
      <w:pPr>
        <w:ind w:firstLine="426"/>
        <w:jc w:val="both"/>
      </w:pPr>
      <w:r>
        <w:t>Расход приточного воздуха в зависим</w:t>
      </w:r>
      <w:r>
        <w:t>ости от типа аккумуляторной батареи, определяется расчетом.</w:t>
      </w:r>
    </w:p>
    <w:p w:rsidR="00000000" w:rsidRDefault="006C1A5A">
      <w:pPr>
        <w:ind w:firstLine="426"/>
        <w:jc w:val="both"/>
      </w:pPr>
      <w:r>
        <w:t>При использовании в аккумуляторных герметизированных необслуживаемых аккумуляторов, забор воздуха предусматривается из перегонного тоннеля, по которому поезд прибывает на станцию, выброс в перегон</w:t>
      </w:r>
      <w:r>
        <w:t>ный тоннель, по которому поезд уходит со станции.</w:t>
      </w:r>
    </w:p>
    <w:p w:rsidR="00000000" w:rsidRDefault="006C1A5A">
      <w:pPr>
        <w:ind w:firstLine="426"/>
        <w:jc w:val="both"/>
      </w:pPr>
      <w:r>
        <w:t>При применении аккумуляторных батарей открытого типа выброс из помещений следует осуществлять на поверхность земли.</w:t>
      </w:r>
    </w:p>
    <w:p w:rsidR="00000000" w:rsidRDefault="006C1A5A">
      <w:pPr>
        <w:ind w:firstLine="426"/>
        <w:jc w:val="both"/>
      </w:pPr>
      <w:r>
        <w:t>Вентиляторы следует размещать в отдельном помещении. Поступление воздуха в помещение аккум</w:t>
      </w:r>
      <w:r>
        <w:t>уляторной батареи предусматривать в верхнюю зону, удаление воздуха в объеме 2/3 из верхней и 1/3 из нижней зон помещения аккумуляторной. При необходимости предусматривают рециркуляцию, а также подогрев или охлаждение воздуха.</w:t>
      </w:r>
    </w:p>
    <w:p w:rsidR="00000000" w:rsidRDefault="006C1A5A">
      <w:pPr>
        <w:ind w:firstLine="426"/>
        <w:jc w:val="both"/>
      </w:pPr>
      <w:r>
        <w:t>При отключении вентилятора зар</w:t>
      </w:r>
      <w:r>
        <w:t>ядное устройство аккумуляторов должно автоматически отключаться.</w:t>
      </w:r>
    </w:p>
    <w:p w:rsidR="00000000" w:rsidRDefault="006C1A5A">
      <w:pPr>
        <w:ind w:firstLine="426"/>
        <w:jc w:val="both"/>
      </w:pPr>
      <w:r>
        <w:t>14.1.29 Помещения для сухих трансформаторов и преобразовательных агрегатов, располагаемые на подземных подстанциях предусматривают отдельные приточно-вытяжные вентиляционные установки с забор</w:t>
      </w:r>
      <w:r>
        <w:t>ом воздуха с поверхности земли или из перегонного тоннеля, по которому поезд прибывает на станцию, и выпуском воздуха на поверхность или в перегонный тоннель. Для помещений РУ (распределительных устройств) подстанций - приточно-вытяжные установки с забором</w:t>
      </w:r>
      <w:r>
        <w:t xml:space="preserve"> воздуха из перегонного тоннеля.</w:t>
      </w:r>
    </w:p>
    <w:p w:rsidR="00000000" w:rsidRDefault="006C1A5A">
      <w:pPr>
        <w:ind w:firstLine="426"/>
        <w:jc w:val="both"/>
      </w:pPr>
      <w:r>
        <w:t>Допускается применение рециркуляционных систем вентиляции с охлаждением воздуха.</w:t>
      </w:r>
    </w:p>
    <w:p w:rsidR="00000000" w:rsidRDefault="006C1A5A">
      <w:pPr>
        <w:ind w:firstLine="426"/>
        <w:jc w:val="both"/>
      </w:pPr>
      <w:r>
        <w:t xml:space="preserve">14.1.30 Помещения медицинских пунктов, туалетов на станциях, канализационных установок, кладовых ГСМ следует оборудовать отдельными вытяжными </w:t>
      </w:r>
      <w:r>
        <w:t>установками местной вентиляции.</w:t>
      </w:r>
    </w:p>
    <w:p w:rsidR="00000000" w:rsidRDefault="006C1A5A">
      <w:pPr>
        <w:ind w:firstLine="426"/>
        <w:jc w:val="both"/>
      </w:pPr>
      <w:r>
        <w:t>Воздух из помещений туалетов и канализационных установок, кладовых ГСМ, медпунктов, следует удалять на поверхность земли. При обосновании для станций глубокого и мелкого заложения допускается удаление воздуха в тоннель. В ве</w:t>
      </w:r>
      <w:r>
        <w:t>нтиляционных установках при этом предусматривают фильтры на полную производительность вентсистемы.</w:t>
      </w:r>
    </w:p>
    <w:p w:rsidR="00000000" w:rsidRDefault="006C1A5A">
      <w:pPr>
        <w:ind w:firstLine="426"/>
        <w:jc w:val="both"/>
      </w:pPr>
      <w:r>
        <w:t>При удалении воздуха на поверхность земли из туалетов и канализационных установок на станциях глубокого заложения следует использовать кольцевое пространство</w:t>
      </w:r>
      <w:r>
        <w:t xml:space="preserve"> между напорным трубопроводом установки и обсадной трубой ее скважины, из помещений туалетов на станциях мелкого заложения - по самостоятельному воздуховоду.</w:t>
      </w:r>
    </w:p>
    <w:p w:rsidR="00000000" w:rsidRDefault="006C1A5A">
      <w:pPr>
        <w:ind w:firstLine="426"/>
        <w:jc w:val="both"/>
      </w:pPr>
      <w:r>
        <w:t>Воздух, удаляемый из других помещений, следует возвращать в тоннель за местом его забора по направ</w:t>
      </w:r>
      <w:r>
        <w:t>лению движения поезда, уходящего со станции, на поверхность земли или в подуличный пешеходный переход.</w:t>
      </w:r>
    </w:p>
    <w:p w:rsidR="00000000" w:rsidRDefault="006C1A5A">
      <w:pPr>
        <w:ind w:firstLine="426"/>
        <w:jc w:val="both"/>
      </w:pPr>
      <w:r>
        <w:t>14.1.31 Оборудование установок местной вентиляции помещений медицинских пунктов, туалетов, канализационных насосных установок, кладовых смазочных материа</w:t>
      </w:r>
      <w:r>
        <w:t>лов следует устанавливать в отдельных помещениях.</w:t>
      </w:r>
    </w:p>
    <w:p w:rsidR="00000000" w:rsidRDefault="006C1A5A">
      <w:pPr>
        <w:ind w:firstLine="426"/>
        <w:jc w:val="both"/>
      </w:pPr>
      <w:r>
        <w:t>14.1.32 Вентиляцию помещений насосных водоотливных установок, располагаемых между перегонными тоннелями, следует обеспечивать, как правило, за счет поршневого действия поездов при их движении, а помещений в</w:t>
      </w:r>
      <w:r>
        <w:t>одоотливных насосных установок, располагаемых сбоку от тоннелей, - вентиляторами местной вытяжной вентиляции, удаляя воздух в перегонный тоннель за входом в помещение по направлению движения поездов.</w:t>
      </w:r>
    </w:p>
    <w:p w:rsidR="00000000" w:rsidRDefault="006C1A5A">
      <w:pPr>
        <w:ind w:firstLine="426"/>
        <w:jc w:val="both"/>
      </w:pPr>
      <w:r>
        <w:t>14.1.33 Воздухозаборы и воздуховыпуски установок местной</w:t>
      </w:r>
      <w:r>
        <w:t xml:space="preserve"> вентиляции могут быть отдельно стоящими, встроенными в наземные вестибюли станций или пристроенными к другим зданиям.</w:t>
      </w:r>
    </w:p>
    <w:p w:rsidR="00000000" w:rsidRDefault="006C1A5A">
      <w:pPr>
        <w:ind w:firstLine="426"/>
        <w:jc w:val="both"/>
      </w:pPr>
      <w:r>
        <w:t>Расстояние от низа воздухозаборных решеток до поверхности земли следует принимать не менее 2 м, а воздуховыпускных - не менее 0,7 м. Допу</w:t>
      </w:r>
      <w:r>
        <w:t>скается размещение решеток в подуличных переходах, являющихся входами (выходами) в подземные вестибюли, за исключением решеток воздуховыпусков из туалетов, кладовых смазочных материалов и аккумуляторных.</w:t>
      </w:r>
    </w:p>
    <w:p w:rsidR="00000000" w:rsidRDefault="006C1A5A">
      <w:pPr>
        <w:ind w:firstLine="426"/>
        <w:jc w:val="both"/>
      </w:pPr>
      <w:r>
        <w:t>Расстояние между воздухозаборными и воздуховыпускным</w:t>
      </w:r>
      <w:r>
        <w:t>и решетками, а также от них до окон зданий принимается не менее 10 м.</w:t>
      </w:r>
    </w:p>
    <w:p w:rsidR="00000000" w:rsidRDefault="006C1A5A">
      <w:pPr>
        <w:ind w:firstLine="426"/>
        <w:jc w:val="both"/>
      </w:pPr>
      <w:r>
        <w:t>14.1.34 Конструкции вентиляционных установок не должны способствовать накоплению пыли, микроорганизмов и распространению их в обслуживаемые помещения. Воздуховоды и другие элементы, способные накапливать пыль, должны иметь устройства для создания возможнос</w:t>
      </w:r>
      <w:r>
        <w:t>ти очистки внутренних поверхностей.</w:t>
      </w:r>
    </w:p>
    <w:p w:rsidR="00000000" w:rsidRDefault="006C1A5A">
      <w:pPr>
        <w:ind w:firstLine="426"/>
        <w:jc w:val="both"/>
      </w:pPr>
      <w:r>
        <w:t>14.1.35 В подземных помещениях станций метрополитена следует применять воздуховоды из негорючих материалов, соответствующих санитарно-гигиеническим требованиям.</w:t>
      </w:r>
    </w:p>
    <w:p w:rsidR="00000000" w:rsidRDefault="006C1A5A">
      <w:pPr>
        <w:ind w:firstLine="426"/>
        <w:jc w:val="both"/>
      </w:pPr>
      <w:r>
        <w:t>14.1.36 Системы вентиляции и кондиционирования воздуха след</w:t>
      </w:r>
      <w:r>
        <w:t xml:space="preserve">ует предусматривать отдельными для каждого являющегося противопожарной секцией блока помещений согласно </w:t>
      </w:r>
      <w:hyperlink r:id="rId334" w:anchor="sub_id=805" w:history="1">
        <w:r>
          <w:rPr>
            <w:rStyle w:val="a4"/>
            <w:color w:val="0000FF"/>
            <w:u w:val="single"/>
          </w:rPr>
          <w:t>п. 8.5</w:t>
        </w:r>
      </w:hyperlink>
      <w:r>
        <w:t>.</w:t>
      </w:r>
    </w:p>
    <w:p w:rsidR="00000000" w:rsidRDefault="006C1A5A">
      <w:pPr>
        <w:ind w:firstLine="426"/>
        <w:jc w:val="both"/>
      </w:pPr>
      <w:r>
        <w:t>Пределы огнестойкости воздуховодов внутри помещений блока, отно</w:t>
      </w:r>
      <w:r>
        <w:t>сящегося к одной противопожарной секции, не нормируются. При пересечении противопожарных преград, разделяющих смежные противопожарные секции, следует предусматривать установку огнезадерживающих клапанов в соответствующем исполнении. Сборные воздуховоды, пр</w:t>
      </w:r>
      <w:r>
        <w:t>окладываемые в коридорах одной противопожарной секции, следует предусматривать с пределом огнестойкости EI 30.</w:t>
      </w:r>
    </w:p>
    <w:p w:rsidR="00000000" w:rsidRDefault="006C1A5A">
      <w:pPr>
        <w:ind w:firstLine="426"/>
        <w:jc w:val="both"/>
      </w:pPr>
      <w:r>
        <w:t>Транзитные воздуховоды следует предусматривать с пределом огнестойкости EI 150. Транзитные воздуховоды должны иметь плотное соединение на фланцах</w:t>
      </w:r>
      <w:r>
        <w:t xml:space="preserve"> или сварные швы. Прокладка транзитных воздуховодов через кладовые смазочных материалов и подстанции, аккумуляторные, а также помещения, указанные в </w:t>
      </w:r>
      <w:hyperlink r:id="rId335" w:anchor="sub_id=805" w:history="1">
        <w:r>
          <w:rPr>
            <w:rStyle w:val="a4"/>
            <w:color w:val="0000FF"/>
            <w:u w:val="single"/>
          </w:rPr>
          <w:t>п. 8.5</w:t>
        </w:r>
      </w:hyperlink>
      <w:r>
        <w:t>, не допускается.</w:t>
      </w:r>
    </w:p>
    <w:p w:rsidR="00000000" w:rsidRDefault="006C1A5A">
      <w:pPr>
        <w:ind w:firstLine="426"/>
        <w:jc w:val="both"/>
      </w:pPr>
      <w:r>
        <w:t>14</w:t>
      </w:r>
      <w:r>
        <w:t>.1.37 В вентиляционных установках следует предусматривать устройства для обеспечения возможности выполнения замеров производительности систем.</w:t>
      </w:r>
    </w:p>
    <w:p w:rsidR="00000000" w:rsidRDefault="006C1A5A">
      <w:pPr>
        <w:ind w:firstLine="426"/>
        <w:jc w:val="both"/>
      </w:pPr>
      <w:r>
        <w:t>14.1.38 Подземные участки линии метрополитена следует оборудовать телеметрической системой информации, передающей</w:t>
      </w:r>
      <w:r>
        <w:t xml:space="preserve"> значения измеряемых параметров воздуха на диспетчерский пункт электромеханической службы.</w:t>
      </w:r>
    </w:p>
    <w:p w:rsidR="00000000" w:rsidRDefault="006C1A5A">
      <w:pPr>
        <w:ind w:firstLine="426"/>
        <w:jc w:val="both"/>
      </w:pPr>
      <w:r>
        <w:t>Для этих целей следует предусматривать установку датчиков:</w:t>
      </w:r>
    </w:p>
    <w:p w:rsidR="00000000" w:rsidRDefault="006C1A5A">
      <w:pPr>
        <w:ind w:firstLine="426"/>
        <w:jc w:val="both"/>
      </w:pPr>
      <w:r>
        <w:t>- температуры воздуха, относительной влажности и содержания в нем пыли, окиси и двуокиси углерода, радиаци</w:t>
      </w:r>
      <w:r>
        <w:t>онного фона и потенциально опасных веществ - в одном конце платформенной части станции;</w:t>
      </w:r>
    </w:p>
    <w:p w:rsidR="00000000" w:rsidRDefault="006C1A5A">
      <w:pPr>
        <w:ind w:firstLine="426"/>
        <w:jc w:val="both"/>
      </w:pPr>
      <w:r>
        <w:t>- температуры воздуха, относительной влажности, содержания в нем двуокиси и окиси углерода, а также пыли - в вентиляционных камерах воздухозаборных шахт установок тонне</w:t>
      </w:r>
      <w:r>
        <w:t>льной вентиляции;</w:t>
      </w:r>
    </w:p>
    <w:p w:rsidR="00000000" w:rsidRDefault="006C1A5A">
      <w:pPr>
        <w:ind w:firstLine="426"/>
        <w:jc w:val="both"/>
      </w:pPr>
      <w:r>
        <w:t>- радиационного фона и потенциально опасных веществ, взрывоопасных газов (на участках пересечения газоносных геологических слоев, газа и нефтепроводов, автозаправочных станций, промышленных предприятий и др.) - в вентиляционных камерах ус</w:t>
      </w:r>
      <w:r>
        <w:t>тановок тоннельной вентиляции;</w:t>
      </w:r>
    </w:p>
    <w:p w:rsidR="00000000" w:rsidRDefault="006C1A5A">
      <w:pPr>
        <w:ind w:firstLine="426"/>
        <w:jc w:val="both"/>
      </w:pPr>
      <w:r>
        <w:t>- температуры воздуха, относительной влажности и подвижности воздуха, взрывоопасных газов (метана) - в кассовых залах вестибюлей и в коридорах между станциями.</w:t>
      </w:r>
    </w:p>
    <w:p w:rsidR="00000000" w:rsidRDefault="006C1A5A">
      <w:pPr>
        <w:ind w:firstLine="426"/>
        <w:jc w:val="both"/>
      </w:pPr>
      <w:r>
        <w:t>Датчики потенциально опасных (сильнодействующих ядовитых) веществ</w:t>
      </w:r>
      <w:r>
        <w:t xml:space="preserve"> следует устанавливать в соответствии с отдельным заданием.</w:t>
      </w:r>
    </w:p>
    <w:p w:rsidR="00000000" w:rsidRDefault="006C1A5A">
      <w:pPr>
        <w:ind w:firstLine="426"/>
        <w:jc w:val="both"/>
      </w:pPr>
      <w:r>
        <w:rPr>
          <w:b/>
          <w:bCs/>
        </w:rPr>
        <w:t>14.2 Теплоснабжение, отопление</w:t>
      </w:r>
    </w:p>
    <w:p w:rsidR="00000000" w:rsidRDefault="006C1A5A">
      <w:pPr>
        <w:ind w:firstLine="426"/>
        <w:jc w:val="both"/>
      </w:pPr>
      <w:r>
        <w:t>14.2.1 Тепловую энергию (водой и электричеством) следует подавать к следующим потребителям: приборам отопления, подогрева и калориферам помещений вестибюлей, отдельн</w:t>
      </w:r>
      <w:r>
        <w:t>ых помещений станций и притоннельных сооружений, а также к водоподогревателям системы горячего водоснабжения вестибюлей.</w:t>
      </w:r>
    </w:p>
    <w:p w:rsidR="00000000" w:rsidRDefault="006C1A5A">
      <w:pPr>
        <w:ind w:firstLine="426"/>
        <w:jc w:val="both"/>
      </w:pPr>
      <w:r>
        <w:t>14.2.2 В качестве теплоносителей следует предусматривать:</w:t>
      </w:r>
    </w:p>
    <w:p w:rsidR="00000000" w:rsidRDefault="006C1A5A">
      <w:pPr>
        <w:ind w:firstLine="426"/>
        <w:jc w:val="both"/>
      </w:pPr>
      <w:r>
        <w:t>- для приборов отопления служебных помещений и кассовых залов вестибюлей - во</w:t>
      </w:r>
      <w:r>
        <w:t>ду температуры 95°С - 70°С;</w:t>
      </w:r>
    </w:p>
    <w:p w:rsidR="00000000" w:rsidRDefault="006C1A5A">
      <w:pPr>
        <w:ind w:firstLine="426"/>
        <w:jc w:val="both"/>
      </w:pPr>
      <w:r>
        <w:t>- для калориферов воздушного отопления и местных приточных систем вентиляции вестибюлей, калориферов воздушно-тепловых завес во входах (выходах) в вестибюли, регистров обогрева подножных решеток в наземных вестибюлях, а также си</w:t>
      </w:r>
      <w:r>
        <w:t>стемы горячего водоснабжения вестибюлей - перегретую воду температурой 150°С;</w:t>
      </w:r>
    </w:p>
    <w:p w:rsidR="00000000" w:rsidRDefault="006C1A5A">
      <w:pPr>
        <w:ind w:firstLine="426"/>
        <w:jc w:val="both"/>
      </w:pPr>
      <w:r>
        <w:t>- для приборов отопления, калориферов воздушного отопления и приточных систем вентиляции медицинских пунктов, расположенных в уровне платформ станций глубокого заложения, помещен</w:t>
      </w:r>
      <w:r>
        <w:t xml:space="preserve">ий, указанных в строках 21 и 24 </w:t>
      </w:r>
      <w:hyperlink r:id="rId336" w:anchor="sub_id=19" w:history="1">
        <w:r>
          <w:rPr>
            <w:rStyle w:val="a4"/>
            <w:color w:val="0000FF"/>
            <w:u w:val="single"/>
          </w:rPr>
          <w:t>Таблицы 19</w:t>
        </w:r>
      </w:hyperlink>
      <w:r>
        <w:t>, а также вспомогательных помещений, размещенных в уровне платформ и под платформами станций глубокого заложения и в притоннельных соо</w:t>
      </w:r>
      <w:r>
        <w:t>ружениях, в случае, если по климатическим условиям в них следует иметь отопление, а также для кабин дежурных контролеров и кабин на платформах станций - электроэнергию напряжением 220 В;</w:t>
      </w:r>
    </w:p>
    <w:p w:rsidR="00000000" w:rsidRDefault="006C1A5A">
      <w:pPr>
        <w:ind w:firstLine="426"/>
        <w:jc w:val="both"/>
      </w:pPr>
      <w:r>
        <w:t>- для подогрева ступеней лестниц и пригласительных площадок на входах</w:t>
      </w:r>
      <w:r>
        <w:t xml:space="preserve"> (выходах) в подземные вестибюли и лифтовые холлы - электрическую энергию, подаваемую электрическими нагревательными кабелями, электрическими инфракрасными излучателями с защищенными нагревательными элементами или другими устройствами, обеспечивающими расч</w:t>
      </w:r>
      <w:r>
        <w:t>етную температуру на подогреваемых поверхностях не ниже 3°С, а в случае отсутствия пригласительных площадок следует предусматривать подогрев (нагревательными кабелями) участков тротуаров длиной по 3 м, примыкающих к лестничным спускам;</w:t>
      </w:r>
    </w:p>
    <w:p w:rsidR="00000000" w:rsidRDefault="006C1A5A">
      <w:pPr>
        <w:ind w:firstLine="426"/>
        <w:jc w:val="both"/>
      </w:pPr>
      <w:r>
        <w:t>- для подогрева шкаф</w:t>
      </w:r>
      <w:r>
        <w:t>ов с электрооборудованием, установленных в тоннельных и притоннельных сооружениях - электроэнергию напряжением 220 В.</w:t>
      </w:r>
    </w:p>
    <w:p w:rsidR="00000000" w:rsidRDefault="006C1A5A">
      <w:pPr>
        <w:ind w:firstLine="426"/>
        <w:jc w:val="both"/>
      </w:pPr>
      <w:r>
        <w:t>14.2.3 Прокладка тепловых сетей водяного отопления и горячего водоснабжения от одного вестибюля к другому через подземную станцию метропол</w:t>
      </w:r>
      <w:r>
        <w:t>итена не допускается.</w:t>
      </w:r>
    </w:p>
    <w:p w:rsidR="00000000" w:rsidRDefault="006C1A5A">
      <w:pPr>
        <w:ind w:firstLine="426"/>
        <w:jc w:val="both"/>
      </w:pPr>
      <w:r>
        <w:t xml:space="preserve">Тепловые сети и вводы следует проектировать в соответствии с требованиями </w:t>
      </w:r>
      <w:hyperlink r:id="rId337" w:history="1">
        <w:r>
          <w:rPr>
            <w:rStyle w:val="a4"/>
            <w:color w:val="0000FF"/>
            <w:u w:val="single"/>
          </w:rPr>
          <w:t>СН РК 4.02-04</w:t>
        </w:r>
      </w:hyperlink>
      <w:r>
        <w:t xml:space="preserve"> и СП РК 4.02-104.</w:t>
      </w:r>
    </w:p>
    <w:p w:rsidR="00000000" w:rsidRDefault="006C1A5A">
      <w:pPr>
        <w:ind w:firstLine="426"/>
        <w:jc w:val="both"/>
      </w:pPr>
      <w:r>
        <w:t>14.2.4 Вводы трубопроводов тепловой сети следует предусматриват</w:t>
      </w:r>
      <w:r>
        <w:t>ь в каждый вестибюль станции с устройством в них тепловых пунктов с самостоятельным учетом тепла. Допускается предусматривать один ввод, располагая его в тепловом пункте вестибюля, находящегося ближе к источнику теплоснабжения. В этом случае между тепловым</w:t>
      </w:r>
      <w:r>
        <w:t>и пунктами обоих вестибюлей следует прокладывать трубопровод под поверхностью земли, а суммарный учет тепла предусматривать в тепловом пункте ввода. При применении на станции одного теплового ввода тепловые пункты следует соединять трубопроводом, который п</w:t>
      </w:r>
      <w:r>
        <w:t>рокладывают в подземном канале высотой не менее 1100 мм.</w:t>
      </w:r>
    </w:p>
    <w:p w:rsidR="00000000" w:rsidRDefault="006C1A5A">
      <w:pPr>
        <w:ind w:firstLine="426"/>
        <w:jc w:val="both"/>
      </w:pPr>
      <w:r>
        <w:t>14.2.5 Прокладку тепловой сети к вестибюлям станций следует предусматривать в проходных, полу проходных и не проходных каналах высотой не менее 1100 мм с уклоном в сторону городской тепловой сети, пр</w:t>
      </w:r>
      <w:r>
        <w:t>имыкающие к вестибюлям станций каналы тепловой сети на длине 5 м следует предусматривать из монолитного железобетона с гидроизоляцией.</w:t>
      </w:r>
    </w:p>
    <w:p w:rsidR="00000000" w:rsidRDefault="006C1A5A">
      <w:pPr>
        <w:ind w:firstLine="426"/>
        <w:jc w:val="both"/>
      </w:pPr>
      <w:r>
        <w:t>Допускается применение бесканальной прокладки вводов тепловых сетей к вестибюлям из стальных трубопроводов с индустриальн</w:t>
      </w:r>
      <w:r>
        <w:t>ой тепловой изоляцией из пенополиуретана в полиэтиленовой оболочке и с системой ОДК.</w:t>
      </w:r>
    </w:p>
    <w:p w:rsidR="00000000" w:rsidRDefault="006C1A5A">
      <w:pPr>
        <w:ind w:firstLine="426"/>
        <w:jc w:val="both"/>
      </w:pPr>
      <w:r>
        <w:t xml:space="preserve">14.2.6 Тепловые пункты следует располагать в отдельных помещениях вестибюлей. Высота помещений должна быть не менее 2,2 м, ширина проходов для обслуживания оборудования - </w:t>
      </w:r>
      <w:r>
        <w:t>не менее 0,8 м.</w:t>
      </w:r>
    </w:p>
    <w:p w:rsidR="00000000" w:rsidRDefault="006C1A5A">
      <w:pPr>
        <w:ind w:firstLine="426"/>
        <w:jc w:val="both"/>
      </w:pPr>
      <w:r>
        <w:t>Ввод трубопровода в подземный вестибюль следует предусматривать через футляр с сальниковым уплотнением, устанавливаемый в стене. Стена по площади примыкающего канала тепловой сети должна иметь теплостойкую гидроизоляцию.</w:t>
      </w:r>
    </w:p>
    <w:p w:rsidR="00000000" w:rsidRDefault="006C1A5A">
      <w:pPr>
        <w:ind w:firstLine="426"/>
        <w:jc w:val="both"/>
      </w:pPr>
      <w:r>
        <w:t>Не допускается размещение тепловых пунктов и установок с перегретой водой в качестве теплоносителя над пассажирскими помещениями, помещениями аппаратных, кроссовых, подстанций, машинных помещений эскалаторов. Полы помещений теплового пункта должны иметь те</w:t>
      </w:r>
      <w:r>
        <w:t>рмостойкую гидроизоляцию с выводом на стены на 200 мм выше отметки чистого пола.</w:t>
      </w:r>
    </w:p>
    <w:p w:rsidR="00000000" w:rsidRDefault="006C1A5A">
      <w:pPr>
        <w:ind w:firstLine="426"/>
        <w:jc w:val="both"/>
      </w:pPr>
      <w:r>
        <w:t>Оборудование теплового пункта и водопроводного ввода допускается располагать в общем помещении.</w:t>
      </w:r>
    </w:p>
    <w:p w:rsidR="00000000" w:rsidRDefault="006C1A5A">
      <w:pPr>
        <w:ind w:firstLine="426"/>
        <w:jc w:val="both"/>
      </w:pPr>
      <w:r>
        <w:t>14.2.7 В системах отопления и теплоснабжения следует использовать разрешенные к</w:t>
      </w:r>
      <w:r>
        <w:t xml:space="preserve"> применению стальные трубы следующих типов:</w:t>
      </w:r>
    </w:p>
    <w:p w:rsidR="00000000" w:rsidRDefault="006C1A5A">
      <w:pPr>
        <w:ind w:firstLine="426"/>
        <w:jc w:val="both"/>
      </w:pPr>
      <w:r>
        <w:t>- трубопроводы с наружным диаметром до 60 мм - стальные водогазопроводные обыкновенные; стальные электросварные;</w:t>
      </w:r>
    </w:p>
    <w:p w:rsidR="00000000" w:rsidRDefault="006C1A5A">
      <w:pPr>
        <w:ind w:firstLine="426"/>
        <w:jc w:val="both"/>
      </w:pPr>
      <w:r>
        <w:t>- трубопроводы с наружным диаметром свыше 60 мм - стальные электросварные;</w:t>
      </w:r>
    </w:p>
    <w:p w:rsidR="00000000" w:rsidRDefault="006C1A5A">
      <w:pPr>
        <w:ind w:firstLine="426"/>
        <w:jc w:val="both"/>
      </w:pPr>
      <w:r>
        <w:t>- для дренажных и воздух</w:t>
      </w:r>
      <w:r>
        <w:t xml:space="preserve">овыпускных трубопроводов - оцинкованные трубы по </w:t>
      </w:r>
      <w:hyperlink r:id="rId338" w:history="1">
        <w:r>
          <w:rPr>
            <w:rStyle w:val="a4"/>
            <w:color w:val="0000FF"/>
            <w:u w:val="single"/>
          </w:rPr>
          <w:t>ГОСТ 3262</w:t>
        </w:r>
      </w:hyperlink>
      <w:r>
        <w:t>.</w:t>
      </w:r>
    </w:p>
    <w:p w:rsidR="00000000" w:rsidRDefault="006C1A5A">
      <w:pPr>
        <w:ind w:firstLine="426"/>
        <w:jc w:val="both"/>
      </w:pPr>
      <w:r>
        <w:t>14.2.8 Присоединение потребителей тепла метрополитена к тепловым сетям открытой и закрытой систем теплоснабжения следует предусматривать, как правило, по зависимой схеме при давлении в обратном трубопроводе и статическом давлении в сети теплоснабжения мене</w:t>
      </w:r>
      <w:r>
        <w:t>е допустимого предела давления для систем потребителей тепла; в других случаях необходимо применять независимую схему.</w:t>
      </w:r>
    </w:p>
    <w:p w:rsidR="00000000" w:rsidRDefault="006C1A5A">
      <w:pPr>
        <w:ind w:firstLine="426"/>
        <w:jc w:val="both"/>
      </w:pPr>
      <w:r>
        <w:t>Присоединение систем отопления станции по зависимой схеме следует предусматривать через насосы смешения.</w:t>
      </w:r>
    </w:p>
    <w:p w:rsidR="00000000" w:rsidRDefault="006C1A5A">
      <w:pPr>
        <w:ind w:firstLine="426"/>
        <w:jc w:val="both"/>
      </w:pPr>
      <w:r>
        <w:t>Присоединение систем отопления с</w:t>
      </w:r>
      <w:r>
        <w:t>танции по независимой схеме следует осуществлять через теплообменник, предусматривая циркуляцию воды насосами во внутренней сети отопления.</w:t>
      </w:r>
    </w:p>
    <w:p w:rsidR="00000000" w:rsidRDefault="006C1A5A">
      <w:pPr>
        <w:ind w:firstLine="426"/>
        <w:jc w:val="both"/>
      </w:pPr>
      <w:r>
        <w:t>14.2.9 Рабочее давление в приборах отопления не должно превышать:</w:t>
      </w:r>
    </w:p>
    <w:p w:rsidR="00000000" w:rsidRDefault="006C1A5A">
      <w:pPr>
        <w:ind w:firstLine="426"/>
        <w:jc w:val="both"/>
      </w:pPr>
      <w:r>
        <w:t>- для систем отопления с чугунными радиаторами и р</w:t>
      </w:r>
      <w:r>
        <w:t>ебристыми трубами - 0,6 МПа;</w:t>
      </w:r>
    </w:p>
    <w:p w:rsidR="00000000" w:rsidRDefault="006C1A5A">
      <w:pPr>
        <w:ind w:firstLine="426"/>
        <w:jc w:val="both"/>
      </w:pPr>
      <w:r>
        <w:t>- для систем отопления с алюминиевыми и биметаллическими радиаторами 1,0 МПа;</w:t>
      </w:r>
    </w:p>
    <w:p w:rsidR="00000000" w:rsidRDefault="006C1A5A">
      <w:pPr>
        <w:ind w:firstLine="426"/>
        <w:jc w:val="both"/>
      </w:pPr>
      <w:r>
        <w:t xml:space="preserve">- для систем отопления и других потребителей тепла, в которых применяются стальные конвекторы, калориферы, регистры из труб и водонагреватели, - 1,0 </w:t>
      </w:r>
      <w:r>
        <w:t>МПа.</w:t>
      </w:r>
    </w:p>
    <w:p w:rsidR="00000000" w:rsidRDefault="006C1A5A">
      <w:pPr>
        <w:ind w:firstLine="426"/>
        <w:jc w:val="both"/>
      </w:pPr>
      <w:r>
        <w:t>14.2.10 Расчетные температуры и теплосодержание наружного воздуха для расчета систем отопления (в том числе воздушного) наземных помещений, воздушно-тепловых завес вестибюлей и порталов в тоннелях следует принимать соответствующими параметрам Б соглас</w:t>
      </w:r>
      <w:r>
        <w:t xml:space="preserve">но раздела </w:t>
      </w:r>
      <w:hyperlink r:id="rId339" w:history="1">
        <w:r>
          <w:rPr>
            <w:rStyle w:val="a4"/>
            <w:color w:val="0000FF"/>
            <w:u w:val="single"/>
          </w:rPr>
          <w:t>СП РК 4.02-101</w:t>
        </w:r>
      </w:hyperlink>
      <w:r>
        <w:t>.</w:t>
      </w:r>
    </w:p>
    <w:p w:rsidR="00000000" w:rsidRDefault="006C1A5A">
      <w:pPr>
        <w:ind w:firstLine="426"/>
        <w:jc w:val="both"/>
      </w:pPr>
      <w:r>
        <w:t>14.2.11 Обогрев подножных решеток, располагаемых в наземных вестибюлях, следует предусматривать только в случае применения эскалаторов для спуска пассажиров в город</w:t>
      </w:r>
      <w:r>
        <w:t>ах со средней температурой наружного воздуха самого холодного месяца ниже 0°С. Для обогрева подножных решеток следует применять регистры из стальных бесшовных труб.</w:t>
      </w:r>
    </w:p>
    <w:p w:rsidR="00000000" w:rsidRDefault="006C1A5A">
      <w:pPr>
        <w:ind w:firstLine="426"/>
        <w:jc w:val="both"/>
      </w:pPr>
      <w:r>
        <w:t>14.2.12 Подогрев ступеней лестницы во входах (выходах) в подземные вестибюли следует предус</w:t>
      </w:r>
      <w:r>
        <w:t xml:space="preserve">матривать для районов со средней температурой наружного воздуха самого холодного месяца ниже 0°С. За расчетную температуру наружного воздуха следует принимать значение в период времени, в который суммарное выпадение снежных осадков составляет не менее 80% </w:t>
      </w:r>
      <w:r>
        <w:t>всех снежных осадков в год.</w:t>
      </w:r>
    </w:p>
    <w:p w:rsidR="00000000" w:rsidRDefault="006C1A5A">
      <w:pPr>
        <w:ind w:firstLine="426"/>
        <w:jc w:val="both"/>
      </w:pPr>
      <w:r>
        <w:t>Расчетная температура поверхности обогреваемых ступеней должна быть не ниже плюс 3°С.</w:t>
      </w:r>
    </w:p>
    <w:p w:rsidR="00000000" w:rsidRDefault="006C1A5A">
      <w:pPr>
        <w:ind w:firstLine="426"/>
        <w:jc w:val="both"/>
      </w:pPr>
      <w:r>
        <w:t xml:space="preserve">14.2.13 Воздушно-тепловые завесы следует предусматривать во входах (выходах) вестибюлей станций для городов со средней температурой наружного </w:t>
      </w:r>
      <w:r>
        <w:t>воздуха самого холодного месяца ниже 0°С.</w:t>
      </w:r>
    </w:p>
    <w:p w:rsidR="00000000" w:rsidRDefault="006C1A5A">
      <w:pPr>
        <w:ind w:firstLine="426"/>
        <w:jc w:val="both"/>
      </w:pPr>
      <w:r>
        <w:t>Забор воздуха для воздушно-тепловых завес следует предусматривать из помещения кассового зала, а подачу его - в тамбур между двумя линиями дверей входов (выходов ). При этом скорость движения воздуха в подающей реш</w:t>
      </w:r>
      <w:r>
        <w:t>етке принимается не более 6 м/с. Низ подающей решетки следует располагать на высоте 0,3 м от пола, а верх - не выше 1,5 м.</w:t>
      </w:r>
    </w:p>
    <w:p w:rsidR="00000000" w:rsidRDefault="006C1A5A">
      <w:pPr>
        <w:ind w:firstLine="426"/>
        <w:jc w:val="both"/>
      </w:pPr>
      <w:r>
        <w:t>Воздушно-тепловые завесы следует рассчитывать на подачу в тамбур воздуха температурой не выше плюс 45°С, в объеме, обеспечивающим под</w:t>
      </w:r>
      <w:r>
        <w:t>огрев прорывающегося в кассовый зал наружного воздуха до температуры плюс 5°С.</w:t>
      </w:r>
    </w:p>
    <w:p w:rsidR="00000000" w:rsidRDefault="006C1A5A">
      <w:pPr>
        <w:ind w:firstLine="426"/>
        <w:jc w:val="both"/>
      </w:pPr>
      <w:r>
        <w:t>Регулирующую арматуру на трубопроводах воздушно-тепловых завес калориферов следует принимать с электроприводами.</w:t>
      </w:r>
    </w:p>
    <w:p w:rsidR="00000000" w:rsidRDefault="006C1A5A">
      <w:pPr>
        <w:ind w:firstLine="426"/>
        <w:jc w:val="both"/>
      </w:pPr>
      <w:r>
        <w:t>Для защиты от замерзания воды в трубках воздухонагревателей след</w:t>
      </w:r>
      <w:r>
        <w:t>ует:</w:t>
      </w:r>
    </w:p>
    <w:p w:rsidR="00000000" w:rsidRDefault="006C1A5A">
      <w:pPr>
        <w:ind w:firstLine="426"/>
        <w:jc w:val="both"/>
      </w:pPr>
      <w:r>
        <w:t>- скорость движения воды в трубках обосновывать расчетом или принимать не менее 0,12 м/сек;</w:t>
      </w:r>
    </w:p>
    <w:p w:rsidR="00000000" w:rsidRDefault="006C1A5A">
      <w:pPr>
        <w:ind w:firstLine="426"/>
        <w:jc w:val="both"/>
      </w:pPr>
      <w:r>
        <w:t>- предусматривать установку смесительных насосов у воздухонагревателей при техническом обосновании.</w:t>
      </w:r>
    </w:p>
    <w:p w:rsidR="00000000" w:rsidRDefault="006C1A5A">
      <w:pPr>
        <w:ind w:firstLine="426"/>
        <w:jc w:val="both"/>
      </w:pPr>
      <w:r>
        <w:t>Необходимость устройства воздушных или воздушно-тепловых за</w:t>
      </w:r>
      <w:r>
        <w:t>вес в порталах тоннелей устанавливается расчетом из условия обеспечения в холодный период года температуры воздуха на ближайшей к порталу станции не ниже плюс 5°С.</w:t>
      </w:r>
    </w:p>
    <w:p w:rsidR="00000000" w:rsidRDefault="006C1A5A">
      <w:pPr>
        <w:ind w:firstLine="426"/>
        <w:jc w:val="both"/>
      </w:pPr>
      <w:r>
        <w:t>14.2.14 В вестибюлях станций декоративные решетки, закрывающие нагревательные приборы должны</w:t>
      </w:r>
      <w:r>
        <w:t xml:space="preserve"> быть из несгораемых материалов. Применение решеток не должно увеличивать расчетную поверхность нагрева приборов более чем на 15%.</w:t>
      </w:r>
    </w:p>
    <w:p w:rsidR="00000000" w:rsidRDefault="006C1A5A">
      <w:pPr>
        <w:ind w:firstLine="426"/>
        <w:jc w:val="both"/>
      </w:pPr>
      <w:r>
        <w:t>14.2.15 В городах со средней температурой наружного воздуха самого холодного месяца ниже 0°С для кассовых залов вестибюлей по</w:t>
      </w:r>
      <w:r>
        <w:t>дземных и наземных станций следует предусматривать водяное отопление.</w:t>
      </w:r>
    </w:p>
    <w:p w:rsidR="00000000" w:rsidRDefault="006C1A5A">
      <w:pPr>
        <w:ind w:firstLine="426"/>
        <w:jc w:val="both"/>
      </w:pPr>
      <w:r>
        <w:t>В городах со средней температурой наружного воздуха самого холодного месяца выше 0°С для вестибюлей подземных и наземных станций следует предусматривать отопление только для помещений ка</w:t>
      </w:r>
      <w:r>
        <w:t>ссиров и служебных помещений с постоянным пребыванием обслуживающего персонала.</w:t>
      </w:r>
    </w:p>
    <w:p w:rsidR="00000000" w:rsidRDefault="006C1A5A">
      <w:pPr>
        <w:ind w:firstLine="426"/>
        <w:jc w:val="both"/>
      </w:pPr>
      <w:r>
        <w:t>Для вестибюлей наземных станций (включая служебные помещения) допускается электрическое отопление.</w:t>
      </w:r>
    </w:p>
    <w:p w:rsidR="00000000" w:rsidRDefault="006C1A5A">
      <w:pPr>
        <w:ind w:firstLine="426"/>
        <w:jc w:val="both"/>
      </w:pPr>
      <w:r>
        <w:t xml:space="preserve">14.2.16 Отопление наземных помещений, зданий и других сооружений следует предусматривать по </w:t>
      </w:r>
      <w:hyperlink r:id="rId340" w:history="1">
        <w:r>
          <w:rPr>
            <w:rStyle w:val="a4"/>
            <w:color w:val="0000FF"/>
            <w:u w:val="single"/>
          </w:rPr>
          <w:t>СН РК 4.02-01</w:t>
        </w:r>
      </w:hyperlink>
      <w:r>
        <w:t xml:space="preserve">. Присоединение к тепловым сетям и наружные тепловые сети следует предусматривать по </w:t>
      </w:r>
      <w:hyperlink r:id="rId341" w:history="1">
        <w:r>
          <w:rPr>
            <w:rStyle w:val="a4"/>
            <w:color w:val="0000FF"/>
            <w:u w:val="single"/>
          </w:rPr>
          <w:t>СН РК 4.02-04</w:t>
        </w:r>
      </w:hyperlink>
      <w:r>
        <w:t>.</w:t>
      </w:r>
    </w:p>
    <w:p w:rsidR="00000000" w:rsidRDefault="006C1A5A">
      <w:pPr>
        <w:ind w:firstLine="426"/>
        <w:jc w:val="both"/>
      </w:pPr>
      <w:r>
        <w:t>14.2.17 В помещениях насосных установок, располагаемых сбоку от перегонных тон</w:t>
      </w:r>
      <w:r>
        <w:t>нелей или на участках тоннелей, где возможна температура воздуха ниже + 5°С, следует предусматривать электрическое отопление.</w:t>
      </w:r>
    </w:p>
    <w:p w:rsidR="00000000" w:rsidRDefault="006C1A5A">
      <w:pPr>
        <w:ind w:firstLine="426"/>
        <w:jc w:val="both"/>
      </w:pPr>
      <w:r>
        <w:t>14.2.18 Для перегонных тоннелей и других сооружений следует предусматривать мероприятия по предотвращению их обледенения.</w:t>
      </w:r>
    </w:p>
    <w:p w:rsidR="00000000" w:rsidRDefault="006C1A5A">
      <w:pPr>
        <w:ind w:firstLine="426"/>
        <w:jc w:val="both"/>
      </w:pPr>
      <w:r>
        <w:t xml:space="preserve">14.2.19 </w:t>
      </w:r>
      <w:r>
        <w:t xml:space="preserve">Электрические приборы отопления следует применять с закрытыми нагревательными элементами и температурой поверхности не выше 95°С, они закрепляются стационарно, их присоединение к электрической сети следует предусматривать согласно </w:t>
      </w:r>
      <w:hyperlink r:id="rId342" w:anchor="sub_id=150708" w:history="1">
        <w:r>
          <w:rPr>
            <w:rStyle w:val="a4"/>
            <w:color w:val="0000FF"/>
            <w:u w:val="single"/>
          </w:rPr>
          <w:t>п. 15.7.8</w:t>
        </w:r>
      </w:hyperlink>
      <w:r>
        <w:t>.</w:t>
      </w:r>
    </w:p>
    <w:p w:rsidR="00000000" w:rsidRDefault="006C1A5A">
      <w:pPr>
        <w:ind w:firstLine="426"/>
        <w:jc w:val="both"/>
      </w:pPr>
      <w:r>
        <w:rPr>
          <w:b/>
          <w:bCs/>
        </w:rPr>
        <w:t>14.3 Водоснабжение</w:t>
      </w:r>
    </w:p>
    <w:p w:rsidR="00000000" w:rsidRDefault="006C1A5A">
      <w:pPr>
        <w:ind w:firstLine="426"/>
        <w:jc w:val="both"/>
      </w:pPr>
      <w:r>
        <w:t>14.3.1 Подземные сооружения метрополитена необходимо оборудовать объединенной системой водопровода, обеспечивающей хозяйственно-питьевые, технологические и противопожа</w:t>
      </w:r>
      <w:r>
        <w:t>рные нужды. При технико-экономическом обосновании допускается предусматривать раздельные водопроводные системы: хозяйственно-питьевую, противопожарную и технологическую.</w:t>
      </w:r>
    </w:p>
    <w:p w:rsidR="00000000" w:rsidRDefault="006C1A5A">
      <w:pPr>
        <w:ind w:firstLine="426"/>
        <w:jc w:val="both"/>
      </w:pPr>
      <w:r>
        <w:t>Качество воды для питьевых нужд должно удовлетворять требованиям действующих нормативо</w:t>
      </w:r>
      <w:r>
        <w:t>в.</w:t>
      </w:r>
    </w:p>
    <w:p w:rsidR="00000000" w:rsidRDefault="006C1A5A">
      <w:pPr>
        <w:ind w:firstLine="426"/>
        <w:jc w:val="both"/>
      </w:pPr>
      <w:r>
        <w:t xml:space="preserve">Технологической системе водопровода следует обеспечивать расход воды в закрытых воздухоохладителях на охлаждение воздуха вентиляционных систем, на мытье тоннелей и станций. В открытых системах охлаждения воздуха при применении форсуночных камер следует </w:t>
      </w:r>
      <w:r>
        <w:t>применять воду питьевого качества.</w:t>
      </w:r>
    </w:p>
    <w:p w:rsidR="00000000" w:rsidRDefault="006C1A5A">
      <w:pPr>
        <w:ind w:firstLine="426"/>
        <w:jc w:val="both"/>
      </w:pPr>
      <w:r>
        <w:t xml:space="preserve">14.3.2 Источником водоснабжения следует принимать сеть городского водопровода. Для технологических целей, как правило, следует предусматривать очищенную воду от пристанционных очистных сооружений. Хозяйственно-питьевое и </w:t>
      </w:r>
      <w:r>
        <w:t xml:space="preserve">техническое водоснабжение лини метрополитена в режиме ГО и ЧС следует осуществлять от артезианских скважин и от вводов сети городского водопровода с использованием внутренних водопроводных сетей метрополитена, предусматривающейся для эксплуатации в мирное </w:t>
      </w:r>
      <w:r>
        <w:t>время. Количество скважин на подземной линии принимается не менее двух.</w:t>
      </w:r>
    </w:p>
    <w:p w:rsidR="00000000" w:rsidRDefault="006C1A5A">
      <w:pPr>
        <w:ind w:firstLine="426"/>
        <w:jc w:val="both"/>
      </w:pPr>
      <w:r>
        <w:t>Оборудование водозаборных скважин, а также системы технологического водоснабжения следует проектировать исходя из условия сброса воды, после использования ее в системе охлаждения, на с</w:t>
      </w:r>
      <w:r>
        <w:t>танционные очистные сооружения или в городские сети.</w:t>
      </w:r>
    </w:p>
    <w:p w:rsidR="00000000" w:rsidRDefault="006C1A5A">
      <w:pPr>
        <w:ind w:firstLine="426"/>
        <w:jc w:val="both"/>
      </w:pPr>
      <w:r>
        <w:t>14.3.3 Объединенной системе водопровода подземных линий метрополитена следует обеспечивать подачу воды в станции, перегонные тоннели и притоннельные сооружения. Сеть водопровода станции следует соединять</w:t>
      </w:r>
      <w:r>
        <w:t xml:space="preserve"> с сетью водопровода каждой соседней станции двумя трубопроводами, прокладываемыми по одному в каждом перегонном тоннеле на высоте 0,6-0,8 м от уровня головки рельсов. В двухпутном тоннеле водопровод следует прокладывать по обеим сторонам.</w:t>
      </w:r>
    </w:p>
    <w:p w:rsidR="00000000" w:rsidRDefault="006C1A5A">
      <w:pPr>
        <w:ind w:firstLine="426"/>
        <w:jc w:val="both"/>
      </w:pPr>
      <w:r>
        <w:t>На участке перег</w:t>
      </w:r>
      <w:r>
        <w:t>онных тоннелей между смежными станциями трубопроводы водопровода обоих путей следует соединять между собой перемычками с задвижками с электроприводом, учитывая при выборе места и количества соединений расположения перегонных установок тоннельной вентиляции</w:t>
      </w:r>
      <w:r>
        <w:t>.</w:t>
      </w:r>
    </w:p>
    <w:p w:rsidR="00000000" w:rsidRDefault="006C1A5A">
      <w:pPr>
        <w:ind w:firstLine="426"/>
        <w:jc w:val="both"/>
      </w:pPr>
      <w:r>
        <w:t>Тупиковые участки водопровода следует соединять между собой перемычками с установкой на них задвижек с ручным приводом.</w:t>
      </w:r>
    </w:p>
    <w:p w:rsidR="00000000" w:rsidRDefault="006C1A5A">
      <w:pPr>
        <w:ind w:firstLine="426"/>
        <w:jc w:val="both"/>
      </w:pPr>
      <w:r>
        <w:t>14.3.4 Системе водопровода каждой линии метрополитена следует иметь от сети городского водопровода, как правило, по одному вводу услов</w:t>
      </w:r>
      <w:r>
        <w:t>ным диаметром 100 мм на каждый вестибюль станции, с установкой разделительных задвижек в колодце городского водопровода и устройством в вестибюле водомерного узла, располагаемого в отдельном помещении или помещении теплового пункта.</w:t>
      </w:r>
    </w:p>
    <w:p w:rsidR="00000000" w:rsidRDefault="006C1A5A">
      <w:pPr>
        <w:ind w:firstLine="426"/>
        <w:jc w:val="both"/>
      </w:pPr>
      <w:r>
        <w:t>Водомерный узел следует</w:t>
      </w:r>
      <w:r>
        <w:t xml:space="preserve"> оборудовать:</w:t>
      </w:r>
    </w:p>
    <w:p w:rsidR="00000000" w:rsidRDefault="006C1A5A">
      <w:pPr>
        <w:ind w:firstLine="426"/>
        <w:jc w:val="both"/>
      </w:pPr>
      <w:r>
        <w:t>- электроизолирующими фланцами;</w:t>
      </w:r>
    </w:p>
    <w:p w:rsidR="00000000" w:rsidRDefault="006C1A5A">
      <w:pPr>
        <w:ind w:firstLine="426"/>
        <w:jc w:val="both"/>
      </w:pPr>
      <w:r>
        <w:t>- задвижкой (затвором) с электроприводом и обратным клапаном на вводе до водомерного узла;</w:t>
      </w:r>
    </w:p>
    <w:p w:rsidR="00000000" w:rsidRDefault="006C1A5A">
      <w:pPr>
        <w:ind w:firstLine="426"/>
        <w:jc w:val="both"/>
      </w:pPr>
      <w:r>
        <w:t>- обводной линией с задвижкой (затвором) с электроприводом и счетчиком воды, обеспечивающей пропуск и учет максимальных</w:t>
      </w:r>
      <w:r>
        <w:t xml:space="preserve"> расходов воды на противопожарные и хозяйственные нужды, приборами с телеметрическим выходом для дистанционного и местного учета расхода воды.</w:t>
      </w:r>
    </w:p>
    <w:p w:rsidR="00000000" w:rsidRDefault="006C1A5A">
      <w:pPr>
        <w:ind w:firstLine="426"/>
        <w:jc w:val="both"/>
      </w:pPr>
      <w:r>
        <w:t>Обводную линию следует рассчитать на пропуск максимальных расчетных расходов воды.</w:t>
      </w:r>
    </w:p>
    <w:p w:rsidR="00000000" w:rsidRDefault="006C1A5A">
      <w:pPr>
        <w:ind w:firstLine="426"/>
        <w:jc w:val="both"/>
      </w:pPr>
      <w:r>
        <w:t>В случае недостаточного гидрос</w:t>
      </w:r>
      <w:r>
        <w:t>татического напора на вводе для обеспечения противопожарных нужд следует применять повысительные насосные установки и размещать их в уровне вентиляционно-кабельного канала станции. Установкам следует обеспечивать требуемую производительность пожарной струи</w:t>
      </w:r>
      <w:r>
        <w:t xml:space="preserve"> и напор у пожарных кранов при пожаротушении на платформе, в служебных и других помещениях вестибюлей станции и в тупиках.</w:t>
      </w:r>
    </w:p>
    <w:p w:rsidR="00000000" w:rsidRDefault="006C1A5A">
      <w:pPr>
        <w:ind w:firstLine="426"/>
        <w:jc w:val="both"/>
      </w:pPr>
      <w:r>
        <w:t>14.3.5 Водопроводную сеть подземных линий метрополитена следует рассчитывать на одновременный наибольший хозяйственно-питьевой, техно</w:t>
      </w:r>
      <w:r>
        <w:t>логический и противопожарный расход воды при условии:</w:t>
      </w:r>
    </w:p>
    <w:p w:rsidR="00000000" w:rsidRDefault="006C1A5A">
      <w:pPr>
        <w:ind w:firstLine="426"/>
        <w:jc w:val="both"/>
      </w:pPr>
      <w:r>
        <w:t>- тушения пожара из двух пожарных кранов в самом неблагоприятном месте станции;</w:t>
      </w:r>
    </w:p>
    <w:p w:rsidR="00000000" w:rsidRDefault="006C1A5A">
      <w:pPr>
        <w:ind w:firstLine="426"/>
        <w:jc w:val="both"/>
      </w:pPr>
      <w:r>
        <w:t>- выхода из строя ввода городского водопровода и подачи воды на эту станцию по трубопроводам, проложенным в тоннелях, от с</w:t>
      </w:r>
      <w:r>
        <w:t>ети водопровода соседних станций;</w:t>
      </w:r>
    </w:p>
    <w:p w:rsidR="00000000" w:rsidRDefault="006C1A5A">
      <w:pPr>
        <w:ind w:firstLine="426"/>
        <w:jc w:val="both"/>
      </w:pPr>
      <w:r>
        <w:t>- наименьшего давления воды в сети городского водопровода.</w:t>
      </w:r>
    </w:p>
    <w:p w:rsidR="00000000" w:rsidRDefault="006C1A5A">
      <w:pPr>
        <w:ind w:firstLine="426"/>
        <w:jc w:val="both"/>
      </w:pPr>
      <w:r>
        <w:t>Если при этом не обеспечивается расход воды, следует предусматривать на станции второй ввод городского водопровода. Прокладку в этом случае вводов на станцию следу</w:t>
      </w:r>
      <w:r>
        <w:t>ет предусматривать, как правило, через разные вестибюли.</w:t>
      </w:r>
    </w:p>
    <w:p w:rsidR="00000000" w:rsidRDefault="006C1A5A">
      <w:pPr>
        <w:ind w:firstLine="426"/>
        <w:jc w:val="both"/>
      </w:pPr>
      <w:r>
        <w:t xml:space="preserve">Расход воды на хозяйственно-питьевые нужды следует принимать в соответствии с требованиями </w:t>
      </w:r>
      <w:hyperlink r:id="rId343" w:history="1">
        <w:r>
          <w:rPr>
            <w:rStyle w:val="a4"/>
            <w:color w:val="0000FF"/>
            <w:u w:val="single"/>
          </w:rPr>
          <w:t>СН РК 4.01-01</w:t>
        </w:r>
      </w:hyperlink>
      <w:r>
        <w:t xml:space="preserve">, СП РК 4.01-101, </w:t>
      </w:r>
      <w:hyperlink r:id="rId344" w:history="1">
        <w:r>
          <w:rPr>
            <w:rStyle w:val="a4"/>
            <w:color w:val="0000FF"/>
            <w:u w:val="single"/>
          </w:rPr>
          <w:t>СН РК 4.01-03</w:t>
        </w:r>
      </w:hyperlink>
      <w:r>
        <w:t xml:space="preserve"> и </w:t>
      </w:r>
      <w:hyperlink r:id="rId345" w:history="1">
        <w:r>
          <w:rPr>
            <w:rStyle w:val="a4"/>
            <w:color w:val="0000FF"/>
            <w:u w:val="single"/>
          </w:rPr>
          <w:t>СП РК 4.01-103</w:t>
        </w:r>
      </w:hyperlink>
      <w:r>
        <w:t>, расход воды на технологические цели определять расчетом. При одновременной работе устройств следует обеспе</w:t>
      </w:r>
      <w:r>
        <w:t>чивать следующий расход воды, в л/с:</w:t>
      </w:r>
    </w:p>
    <w:p w:rsidR="00000000" w:rsidRDefault="006C1A5A">
      <w:pPr>
        <w:ind w:firstLine="426"/>
        <w:jc w:val="both"/>
      </w:pPr>
      <w:r>
        <w:t>- 3,0 - поливочный кран диаметром 50 мм;</w:t>
      </w:r>
    </w:p>
    <w:p w:rsidR="00000000" w:rsidRDefault="006C1A5A">
      <w:pPr>
        <w:ind w:firstLine="426"/>
        <w:jc w:val="both"/>
      </w:pPr>
      <w:r>
        <w:t>- 0,5 - пять поливочных кранов диаметром 20 мм;</w:t>
      </w:r>
    </w:p>
    <w:p w:rsidR="00000000" w:rsidRDefault="006C1A5A">
      <w:pPr>
        <w:ind w:firstLine="426"/>
        <w:jc w:val="both"/>
      </w:pPr>
      <w:r>
        <w:t>- 6,5 - промывочный агрегат.</w:t>
      </w:r>
    </w:p>
    <w:p w:rsidR="00000000" w:rsidRDefault="006C1A5A">
      <w:pPr>
        <w:ind w:firstLine="426"/>
        <w:jc w:val="both"/>
      </w:pPr>
      <w:r>
        <w:t>Расход воды на внутреннее пожаротушение в подземных сооружениях метрополитена следует определять, исходя из следующего:</w:t>
      </w:r>
    </w:p>
    <w:p w:rsidR="00000000" w:rsidRDefault="006C1A5A">
      <w:pPr>
        <w:ind w:firstLine="426"/>
        <w:jc w:val="both"/>
      </w:pPr>
      <w:r>
        <w:t>- 1 - количество пожаров на линии;</w:t>
      </w:r>
    </w:p>
    <w:p w:rsidR="00000000" w:rsidRDefault="006C1A5A">
      <w:pPr>
        <w:ind w:firstLine="426"/>
        <w:jc w:val="both"/>
      </w:pPr>
      <w:r>
        <w:t>- 3 - количество струй для станции и тупика;</w:t>
      </w:r>
    </w:p>
    <w:p w:rsidR="00000000" w:rsidRDefault="006C1A5A">
      <w:pPr>
        <w:ind w:firstLine="426"/>
        <w:jc w:val="both"/>
      </w:pPr>
      <w:r>
        <w:t>- 2 - количество струй для перегонного тоннеля, соединит</w:t>
      </w:r>
      <w:r>
        <w:t>ельной ветки, кассового зала вестибюля, коридоров блоков служебных, производственных и бытовых помещений, машинного помещения эскалаторов и эскалаторного тоннеля, коридора пересадочного сооружения;</w:t>
      </w:r>
    </w:p>
    <w:p w:rsidR="00000000" w:rsidRDefault="006C1A5A">
      <w:pPr>
        <w:ind w:firstLine="426"/>
        <w:jc w:val="both"/>
      </w:pPr>
      <w:r>
        <w:t>- 3,4 л/с - расход воды на одну струю на станции и в тупик</w:t>
      </w:r>
      <w:r>
        <w:t>е;</w:t>
      </w:r>
    </w:p>
    <w:p w:rsidR="00000000" w:rsidRDefault="006C1A5A">
      <w:pPr>
        <w:ind w:firstLine="426"/>
        <w:jc w:val="both"/>
      </w:pPr>
      <w:r>
        <w:t>- 2,5 л/с - расход воды на одну струю в перегонном тоннеле, на соединительной ветке, в кассовом зале вестибюля, коридорах блоков служебных, производственных, бытовых помещений и прочих сооружений;</w:t>
      </w:r>
    </w:p>
    <w:p w:rsidR="00000000" w:rsidRDefault="006C1A5A">
      <w:pPr>
        <w:ind w:firstLine="426"/>
        <w:jc w:val="both"/>
      </w:pPr>
      <w:r>
        <w:t>- не менее 5 м - радиус действия компактной части струи;</w:t>
      </w:r>
    </w:p>
    <w:p w:rsidR="00000000" w:rsidRDefault="006C1A5A">
      <w:pPr>
        <w:ind w:firstLine="426"/>
        <w:jc w:val="both"/>
      </w:pPr>
      <w:r>
        <w:t>- 65 мм - диаметр пожарного крана (вентиля и соединительной головки) и пожарного рукава.</w:t>
      </w:r>
    </w:p>
    <w:p w:rsidR="00000000" w:rsidRDefault="006C1A5A">
      <w:pPr>
        <w:ind w:firstLine="426"/>
        <w:jc w:val="both"/>
      </w:pPr>
      <w:r>
        <w:t>14.3.6 Для системы водоснабжения следует применять арматуру и трубы, допускающие работу системы при наибольшем давлении у приборов, равном сумме максимальных значений</w:t>
      </w:r>
      <w:r>
        <w:t xml:space="preserve"> давления в сети городского водопровода и гидростатического давления, считая от поверхности земли до места расположения приборов. Запорную арматуру диаметром 50 мм и менее необходимо применять из цветных сплавов.</w:t>
      </w:r>
    </w:p>
    <w:p w:rsidR="00000000" w:rsidRDefault="006C1A5A">
      <w:pPr>
        <w:ind w:firstLine="426"/>
        <w:jc w:val="both"/>
      </w:pPr>
      <w:r>
        <w:t>14.3.7 Прокладку магистральных и разводящих</w:t>
      </w:r>
      <w:r>
        <w:t xml:space="preserve"> сетей водопровода предусматривать открыто в кабельных тоннелях, коридорах, блоках производственных помещений. В помещениях электрощитовых, аппаратных кроссовых, кладовых гардеробных и т.п. прокладка водопровода не допускается. В стесненных условиях допуск</w:t>
      </w:r>
      <w:r>
        <w:t>ается прокладка магистральных трубопроводов через помещения гардеробных и кладовых с устройством запорно-регулирующей арматуры.</w:t>
      </w:r>
    </w:p>
    <w:p w:rsidR="00000000" w:rsidRDefault="006C1A5A">
      <w:pPr>
        <w:ind w:firstLine="426"/>
        <w:jc w:val="both"/>
      </w:pPr>
      <w:r>
        <w:t>14.3.8 Участки водопровода холодной воды диаметром 50 мм и более (за исключением подводок к пожарным кранам) в коридорах и помещ</w:t>
      </w:r>
      <w:r>
        <w:t>ениях вестибюлей станций и участки водопровода горячей воды большой протяженности (например, при прокладке в вентиляционно-кабельном отсеке эскалаторного тоннеля) должны иметь теплоизоляцию.</w:t>
      </w:r>
    </w:p>
    <w:p w:rsidR="00000000" w:rsidRDefault="006C1A5A">
      <w:pPr>
        <w:ind w:firstLine="426"/>
        <w:jc w:val="both"/>
      </w:pPr>
      <w:r>
        <w:t>14.3.9 На станциях глубокого заложения водопровод на участке от в</w:t>
      </w:r>
      <w:r>
        <w:t>естибюля до уровня пассажирской платформы следует прокладывать через специальную скважину или в вентиляционно-кабельном отсеке эскалаторного тоннеля.</w:t>
      </w:r>
    </w:p>
    <w:p w:rsidR="00000000" w:rsidRDefault="006C1A5A">
      <w:pPr>
        <w:ind w:firstLine="426"/>
        <w:jc w:val="both"/>
      </w:pPr>
      <w:r>
        <w:t>14.3.10 Пожарные краны (вентили и соединительные головки) на водопроводной сети, устанавливаемые в пожарны</w:t>
      </w:r>
      <w:r>
        <w:t>х шкафах, следует размещать:</w:t>
      </w:r>
    </w:p>
    <w:p w:rsidR="00000000" w:rsidRDefault="006C1A5A">
      <w:pPr>
        <w:ind w:firstLine="426"/>
        <w:jc w:val="both"/>
      </w:pPr>
      <w:r>
        <w:t xml:space="preserve">- с пожарным рукавом 20 м и стволом: в кассовых и эскалаторных залах - по два шкафа, в машинных помещениях эскалаторов, в пунктах технического осмотра подвижного состава - по одному шкафу на этаж; в коридорах блоков служебных, </w:t>
      </w:r>
      <w:r>
        <w:t>производственных и бытовых помещений, в подземных пешеходных переходах, при размещении в них торговых зон, павильонов, киосков и других аналогичных объектов попутного обслуживания пассажиров - один шкаф не менее чем через 20 м;</w:t>
      </w:r>
    </w:p>
    <w:p w:rsidR="00000000" w:rsidRDefault="006C1A5A">
      <w:pPr>
        <w:ind w:firstLine="426"/>
        <w:jc w:val="both"/>
      </w:pPr>
      <w:r>
        <w:t>- с пожарным рукавом 40 м (и</w:t>
      </w:r>
      <w:r>
        <w:t>ли 2 м×20 м) и стволом: в каждом торце станции (по первому и второму путям), в каждом конце коридора между станциями, а также в начале и конце каждого тупика.</w:t>
      </w:r>
    </w:p>
    <w:p w:rsidR="00000000" w:rsidRDefault="006C1A5A">
      <w:pPr>
        <w:ind w:firstLine="426"/>
        <w:jc w:val="both"/>
      </w:pPr>
      <w:r>
        <w:t>14.3.11 Пожарные краны (вентили и соединительные головки) на водопроводной сети следует размещать</w:t>
      </w:r>
      <w:r>
        <w:t xml:space="preserve"> через, м:</w:t>
      </w:r>
    </w:p>
    <w:p w:rsidR="00000000" w:rsidRDefault="006C1A5A">
      <w:pPr>
        <w:ind w:firstLine="426"/>
        <w:jc w:val="both"/>
      </w:pPr>
      <w:r>
        <w:t>- 30 - на платформах станций в люках типа «М», в однопутных тупиках (по одной стороне), в двухпутных тупиках (по двум сторонам);</w:t>
      </w:r>
    </w:p>
    <w:p w:rsidR="00000000" w:rsidRDefault="006C1A5A">
      <w:pPr>
        <w:ind w:firstLine="426"/>
        <w:jc w:val="both"/>
      </w:pPr>
      <w:r>
        <w:t>- 90 - в перегонных тоннелях (по одной стороне);</w:t>
      </w:r>
    </w:p>
    <w:p w:rsidR="00000000" w:rsidRDefault="006C1A5A">
      <w:pPr>
        <w:ind w:firstLine="426"/>
        <w:jc w:val="both"/>
      </w:pPr>
      <w:r>
        <w:t>- 40 - в коридорах между станциями.</w:t>
      </w:r>
    </w:p>
    <w:p w:rsidR="00000000" w:rsidRDefault="006C1A5A">
      <w:pPr>
        <w:ind w:firstLine="426"/>
        <w:jc w:val="both"/>
      </w:pPr>
      <w:r>
        <w:t>14.3.12 Условный диаметр труб с</w:t>
      </w:r>
      <w:r>
        <w:t>ети водопровода следует принимать не менее, мм:</w:t>
      </w:r>
    </w:p>
    <w:p w:rsidR="00000000" w:rsidRDefault="006C1A5A">
      <w:pPr>
        <w:ind w:firstLine="426"/>
        <w:jc w:val="both"/>
      </w:pPr>
      <w:r>
        <w:t>- 100 - вводы от городского водопровода, обводная линия водомерного узла, магистрали на станциях и в тупиках;</w:t>
      </w:r>
    </w:p>
    <w:p w:rsidR="00000000" w:rsidRDefault="006C1A5A">
      <w:pPr>
        <w:ind w:firstLine="426"/>
        <w:jc w:val="both"/>
      </w:pPr>
      <w:r>
        <w:t>- 80 - магистрали в тоннелях;</w:t>
      </w:r>
    </w:p>
    <w:p w:rsidR="00000000" w:rsidRDefault="006C1A5A">
      <w:pPr>
        <w:ind w:firstLine="426"/>
        <w:jc w:val="both"/>
      </w:pPr>
      <w:r>
        <w:t>- по расчету - ответвления от магистралей.</w:t>
      </w:r>
    </w:p>
    <w:p w:rsidR="00000000" w:rsidRDefault="006C1A5A">
      <w:pPr>
        <w:ind w:firstLine="426"/>
        <w:jc w:val="both"/>
      </w:pPr>
      <w:r>
        <w:t>Толщину стенок труб следу</w:t>
      </w:r>
      <w:r>
        <w:t>ет определять расчетом. Водопровод в тоннеле следует располагать, как правило, со стороны, противоположной контактному рельсу. В случае размещения водопровода и контактного рельса с одной стороны тоннеля водопровод следует укладывать в стальном футляре.</w:t>
      </w:r>
    </w:p>
    <w:p w:rsidR="00000000" w:rsidRDefault="006C1A5A">
      <w:pPr>
        <w:ind w:firstLine="426"/>
        <w:jc w:val="both"/>
      </w:pPr>
      <w:r>
        <w:t>Пр</w:t>
      </w:r>
      <w:r>
        <w:t>и прокладке водопровода под путями в местах взаимного пересечения следует предусматривать антикоррозионное покрытие и электроизоляцию труб, а на концах трубопроводов участка пересечения - электроизолирующие фланцы и задвижки.</w:t>
      </w:r>
    </w:p>
    <w:p w:rsidR="00000000" w:rsidRDefault="006C1A5A">
      <w:pPr>
        <w:ind w:firstLine="426"/>
        <w:jc w:val="both"/>
      </w:pPr>
      <w:r>
        <w:t>В перегонном тоннеле на водопр</w:t>
      </w:r>
      <w:r>
        <w:t>оводе через 500 м следует устанавливать задвижки с ручным приводом, а у торцов станций - с электроприводом. Вместо задвижек допускается применение шаровых фланцевых кранов.</w:t>
      </w:r>
    </w:p>
    <w:p w:rsidR="00000000" w:rsidRDefault="006C1A5A">
      <w:pPr>
        <w:ind w:firstLine="426"/>
        <w:jc w:val="both"/>
      </w:pPr>
      <w:r>
        <w:t>14.3.13 Водопроводную сеть следует предусматривать на входах в вестибюли станций и у лестничных сходов в подземные пешеходные переходы для промывки приямков подножных решеток и в помещениях установок тоннельной вентиляции для промывки вентиляционных канало</w:t>
      </w:r>
      <w:r>
        <w:t>в.</w:t>
      </w:r>
    </w:p>
    <w:p w:rsidR="00000000" w:rsidRDefault="006C1A5A">
      <w:pPr>
        <w:ind w:firstLine="426"/>
        <w:jc w:val="both"/>
      </w:pPr>
      <w:r>
        <w:t>14.3.14 На водопроводной сети в перегонных тоннелях, на платформах станций, в подплатформенных кабельных коллекторах, эскалаторных тоннелях, коридорах между станциями, кассовых залах вестибюлей, подземных пешеходных переходах, являющихся выходами (входа</w:t>
      </w:r>
      <w:r>
        <w:t>ми) из станций, в каналах тоннельной вентиляции следует предусматривать установку поливочных кранов через каждые 30 м; водопроводную сеть в помещениях установок тоннельной вентиляции следует прокладывать сухотрубами.</w:t>
      </w:r>
    </w:p>
    <w:p w:rsidR="00000000" w:rsidRDefault="006C1A5A">
      <w:pPr>
        <w:ind w:firstLine="426"/>
        <w:jc w:val="both"/>
      </w:pPr>
      <w:r>
        <w:t>В помещениях водоотливных и канализацио</w:t>
      </w:r>
      <w:r>
        <w:t>нных насосных установок, в наземных киосках тоннельной вентиляции, в помещениях воздушно-тепловых завес, тоннельной и местной вентиляции, у входов (выходов) в подземные пешеходные переходы или подходные коридоры в подземные вестибюли и у наземных вестибюле</w:t>
      </w:r>
      <w:r>
        <w:t>й следует предусматривать установку по одному поливочному крану. Диаметр поливочных кранов - 20 мм.</w:t>
      </w:r>
    </w:p>
    <w:p w:rsidR="00000000" w:rsidRDefault="006C1A5A">
      <w:pPr>
        <w:ind w:firstLine="426"/>
        <w:jc w:val="both"/>
      </w:pPr>
      <w:r>
        <w:t xml:space="preserve">В каждом тоннеле у одного из торцов платформы станции, а также через каждые 500 м следует предусматривать на водопроводе установку двух кранов диаметром 50 </w:t>
      </w:r>
      <w:r>
        <w:t>мм каждый для заправки промывочных агрегатов.</w:t>
      </w:r>
    </w:p>
    <w:p w:rsidR="00000000" w:rsidRDefault="006C1A5A">
      <w:pPr>
        <w:ind w:firstLine="426"/>
        <w:jc w:val="both"/>
      </w:pPr>
      <w:r>
        <w:t>14.3.15 Сети водоснабжения подстанции следует иметь один ввод, а при необходимости охлаждения водой технологических систем два ввода: на наземной тяговой подстанции - от городского водопровода, а на подземной с</w:t>
      </w:r>
      <w:r>
        <w:t>овмещенной тягово-понизительной подстанции - от сети водопровода, уложенного в тоннеле.</w:t>
      </w:r>
    </w:p>
    <w:p w:rsidR="00000000" w:rsidRDefault="006C1A5A">
      <w:pPr>
        <w:ind w:firstLine="426"/>
        <w:jc w:val="both"/>
      </w:pPr>
      <w:r>
        <w:t>14.3.16 Станции и вестибюли следует оборудовать системой горячего водоснабжения, температура воды у потребителей принимается не выше 60°С.</w:t>
      </w:r>
    </w:p>
    <w:p w:rsidR="00000000" w:rsidRDefault="006C1A5A">
      <w:pPr>
        <w:ind w:firstLine="426"/>
        <w:jc w:val="both"/>
      </w:pPr>
      <w:r>
        <w:t>Горячую воду следует подводит</w:t>
      </w:r>
      <w:r>
        <w:t>ь к раковинам в машинных помещениях эскалаторов, помещениях трансформаторных подстанций и касс, к умывальникам в помещениях приема пищи, медицинских пунктов, туалетов, а также к душевым сеткам.</w:t>
      </w:r>
    </w:p>
    <w:p w:rsidR="00000000" w:rsidRDefault="006C1A5A">
      <w:pPr>
        <w:ind w:firstLine="426"/>
        <w:jc w:val="both"/>
      </w:pPr>
      <w:r>
        <w:t>Источником подогрева воды, как правило, должна быть система те</w:t>
      </w:r>
      <w:r>
        <w:t>плоснабжения станции. Допускается предусматривать подогрев воды в электроводонагревателях.</w:t>
      </w:r>
    </w:p>
    <w:p w:rsidR="00000000" w:rsidRDefault="006C1A5A">
      <w:pPr>
        <w:ind w:firstLine="426"/>
        <w:jc w:val="both"/>
      </w:pPr>
      <w:r>
        <w:t xml:space="preserve">На период отключения системы теплоснабжения следует предусматривать электрические водонагреватели для подачи горячей воды к умывальникам и душевым сеткам. Душевые в </w:t>
      </w:r>
      <w:r>
        <w:t>пункте технического обслуживания (ПТО) и умывальники, в машинных помещениях эскалаторов следует обеспечивать горячей водой от электроводонагревателей.</w:t>
      </w:r>
    </w:p>
    <w:p w:rsidR="00000000" w:rsidRDefault="006C1A5A">
      <w:pPr>
        <w:ind w:firstLine="426"/>
        <w:jc w:val="both"/>
      </w:pPr>
      <w:r>
        <w:t>В помещениях приема пищи, медпункта следует предусматривать установку стационарных электрокипятильников п</w:t>
      </w:r>
      <w:r>
        <w:t>ромышленного производства, подключаемых через аппараты защиты.</w:t>
      </w:r>
    </w:p>
    <w:p w:rsidR="00000000" w:rsidRDefault="006C1A5A">
      <w:pPr>
        <w:ind w:firstLine="426"/>
        <w:jc w:val="both"/>
      </w:pPr>
      <w:r>
        <w:t>14.3.17 В помещении поломоечных машин в уровне платформы и в каждом вестибюле станций подземных линий для хозяйственно-питьевых нужд следует устанавливать по два водоразборных крана на высоте о</w:t>
      </w:r>
      <w:r>
        <w:t>т 0,5 м до 0,7 м от пола с подводкой к одному холодной, а к другому горячей воды в количестве по 0,04 л/с. Под кранами следует располагать трап.</w:t>
      </w:r>
    </w:p>
    <w:p w:rsidR="00000000" w:rsidRDefault="006C1A5A">
      <w:pPr>
        <w:ind w:firstLine="426"/>
        <w:jc w:val="both"/>
      </w:pPr>
      <w:r>
        <w:t>14.3.18 На станциях наземных участков линий хозяйственно-питьевой и противопожарный водопроводы следует размеща</w:t>
      </w:r>
      <w:r>
        <w:t>ть в помещениях, имеющих положительную температуру воздуха. От водопровода станции следует прокладывать под платформой по всей ее длине сухотруб диаметром 50 мм с поливочными кранами, устанавливаемыми через каждые 30 м.</w:t>
      </w:r>
    </w:p>
    <w:p w:rsidR="00000000" w:rsidRDefault="006C1A5A">
      <w:pPr>
        <w:ind w:firstLine="426"/>
        <w:jc w:val="both"/>
      </w:pPr>
      <w:r>
        <w:t>Источником водоснабжения должна быть</w:t>
      </w:r>
      <w:r>
        <w:t xml:space="preserve"> сеть городского водопровода.</w:t>
      </w:r>
    </w:p>
    <w:p w:rsidR="00000000" w:rsidRDefault="006C1A5A">
      <w:pPr>
        <w:ind w:firstLine="426"/>
        <w:jc w:val="both"/>
      </w:pPr>
      <w:r>
        <w:rPr>
          <w:b/>
          <w:bCs/>
        </w:rPr>
        <w:t>14.4 Водоотвод</w:t>
      </w:r>
    </w:p>
    <w:p w:rsidR="00000000" w:rsidRDefault="006C1A5A">
      <w:pPr>
        <w:ind w:firstLine="426"/>
        <w:jc w:val="both"/>
      </w:pPr>
      <w:r>
        <w:t xml:space="preserve">14.4.1 В подземных сооружениях метрополитена следует размещать систему водоотвода, состоящую из самотечных лотков и труб, приемных колодцев, трапов и насосных водоотливных установок с водосборниками и напорными </w:t>
      </w:r>
      <w:r>
        <w:t>трубопроводами. Система водоотвода должна обеспечивать прием и отвод воды, поступающей в подземные сооружения метрополитена: из грунта через неплотности обделок, от установок охлаждения, при мытье тоннелей и станций и при тушении пожара.</w:t>
      </w:r>
    </w:p>
    <w:p w:rsidR="00000000" w:rsidRDefault="006C1A5A">
      <w:pPr>
        <w:ind w:firstLine="426"/>
        <w:jc w:val="both"/>
      </w:pPr>
      <w:r>
        <w:t xml:space="preserve">14.4.2 Отвод воды </w:t>
      </w:r>
      <w:r>
        <w:t>самотеком следует предусматривать:</w:t>
      </w:r>
    </w:p>
    <w:p w:rsidR="00000000" w:rsidRDefault="006C1A5A">
      <w:pPr>
        <w:ind w:firstLine="426"/>
        <w:jc w:val="both"/>
      </w:pPr>
      <w:r>
        <w:t>- на подземных станциях: на участках пути, под платформами, в вентиляционных каналах, кабельных коллекторах и в пристанционных сооружениях - по открытым лоткам;</w:t>
      </w:r>
    </w:p>
    <w:p w:rsidR="00000000" w:rsidRDefault="006C1A5A">
      <w:pPr>
        <w:ind w:firstLine="426"/>
        <w:jc w:val="both"/>
      </w:pPr>
      <w:r>
        <w:t>- в кассовых залах вестибюлей, машинных помещениях эскалатор</w:t>
      </w:r>
      <w:r>
        <w:t>ов, помещениях установок местной вентиляции, водопроводных вводов, тепловых пунктов, аккумуляторных и коридорах (в случаях, когда под ними располагаются другие помещения) - через трапы по чугунным трубам и самотечным лоткам;</w:t>
      </w:r>
    </w:p>
    <w:p w:rsidR="00000000" w:rsidRDefault="006C1A5A">
      <w:pPr>
        <w:ind w:firstLine="426"/>
        <w:jc w:val="both"/>
      </w:pPr>
      <w:r>
        <w:t>- на платформах предусматривает</w:t>
      </w:r>
      <w:r>
        <w:t>ся разуклонка к путевым лоткам;</w:t>
      </w:r>
    </w:p>
    <w:p w:rsidR="00000000" w:rsidRDefault="006C1A5A">
      <w:pPr>
        <w:ind w:firstLine="426"/>
        <w:jc w:val="both"/>
      </w:pPr>
      <w:r>
        <w:t>- в подуличных пешеходных переходах, машинных помещениях эскалаторов и коридорах (в случаях когда под ними нет других помещений) - через колодцы с решетками по асбоцементным или чугунным трубам, и самотечным лоткам;</w:t>
      </w:r>
    </w:p>
    <w:p w:rsidR="00000000" w:rsidRDefault="006C1A5A">
      <w:pPr>
        <w:ind w:firstLine="426"/>
        <w:jc w:val="both"/>
      </w:pPr>
      <w:r>
        <w:t>- в пере</w:t>
      </w:r>
      <w:r>
        <w:t>гонных тоннелях, на служебных ветках, ветках в электродепо и тупиках: на участках пути, расположенного на бетонном слое, а также в полу смотровых канав - по открытым лоткам;</w:t>
      </w:r>
    </w:p>
    <w:p w:rsidR="00000000" w:rsidRDefault="006C1A5A">
      <w:pPr>
        <w:ind w:firstLine="426"/>
        <w:jc w:val="both"/>
      </w:pPr>
      <w:r>
        <w:t>- на участках пути, расположенного на щебеночном балласте - по двум трубам диаметр</w:t>
      </w:r>
      <w:r>
        <w:t>ом 200 мм каждая или по одной трубе диаметром 300 мм через колодцы типа «М», а также допускается при соответствующем обосновании предусматривать отвод воды по трем трубам диаметром 150 мм каждая.</w:t>
      </w:r>
    </w:p>
    <w:p w:rsidR="00000000" w:rsidRDefault="006C1A5A">
      <w:pPr>
        <w:ind w:firstLine="426"/>
        <w:jc w:val="both"/>
      </w:pPr>
      <w:r>
        <w:t>Продольный уклон труб и открытых лотков принимается не менее</w:t>
      </w:r>
      <w:r>
        <w:t xml:space="preserve"> 3%. Диаметр самотечных труб следует принимать не менее 100 мм, а изгибы в горизонтальной плоскости - не менее 120°С.</w:t>
      </w:r>
    </w:p>
    <w:p w:rsidR="00000000" w:rsidRDefault="006C1A5A">
      <w:pPr>
        <w:ind w:firstLine="426"/>
        <w:jc w:val="both"/>
      </w:pPr>
      <w:r>
        <w:t>Трапы, колодцы, ревизии на трубах следует располагать в местах, доступных для их прочистки. Расстояние между трапами и между колодцами сле</w:t>
      </w:r>
      <w:r>
        <w:t>дует принимать не более 20 м.</w:t>
      </w:r>
    </w:p>
    <w:p w:rsidR="00000000" w:rsidRDefault="006C1A5A">
      <w:pPr>
        <w:ind w:firstLine="426"/>
        <w:jc w:val="both"/>
      </w:pPr>
      <w:r>
        <w:t>14.4.3 Приямки с решетками для приема воды и грязи с обуви следует располагать в подземных пешеходных переходах у нижней ступени лестничного схода. Ширина щелей в решетках принимается не более 15 мм. Решетки следует устанавлив</w:t>
      </w:r>
      <w:r>
        <w:t>ать по всей ширине лестничных маршей. Глубина отстойной части приямка не более 0,65 м. с отводом воды в местную водоотливную установку.</w:t>
      </w:r>
    </w:p>
    <w:p w:rsidR="00000000" w:rsidRDefault="006C1A5A">
      <w:pPr>
        <w:ind w:firstLine="426"/>
        <w:jc w:val="both"/>
      </w:pPr>
      <w:r>
        <w:t>В приямках наземных вестибюлей и подземных пешеходных переходов следует предусматривать насадки для смыва грязи из приям</w:t>
      </w:r>
      <w:r>
        <w:t>ков, или рядом с приямком в нише предусмотреть поливочный кран для смыва грязи из приямков присоединенные к водопроводной линии. Глубину и ширину приямков с подножными решетками на входах в подземный пешеходный переход или наземный вестибюль станции принят</w:t>
      </w:r>
      <w:r>
        <w:t>ь в соответствии с конструктивным решением, с отводом воды в зеленную зону или арычную сеть города.</w:t>
      </w:r>
    </w:p>
    <w:p w:rsidR="00000000" w:rsidRDefault="006C1A5A">
      <w:pPr>
        <w:ind w:firstLine="426"/>
        <w:jc w:val="both"/>
      </w:pPr>
      <w:r>
        <w:t>14.4.4 Водоотливные насосные установки в зависимости от их назначения и расположения подразделяются на основные, транзитные и местные. Каждую водоотливную н</w:t>
      </w:r>
      <w:r>
        <w:t>асосную установку следует располагать в отдельном помещении, как правило, между путевыми тоннелями.</w:t>
      </w:r>
    </w:p>
    <w:p w:rsidR="00000000" w:rsidRDefault="006C1A5A">
      <w:pPr>
        <w:ind w:firstLine="426"/>
        <w:jc w:val="both"/>
      </w:pPr>
      <w:r>
        <w:t>Насосные установки, сооружаемые в перегонных тоннелях метрополитенов в городах со средней температурой наружного воздуха самого холодного месяца ниже 0°С, с</w:t>
      </w:r>
      <w:r>
        <w:t>ледует располагать, как правило, на расстоянии не менее 100 м от приточного канала тоннельной вентиляции.</w:t>
      </w:r>
    </w:p>
    <w:p w:rsidR="00000000" w:rsidRDefault="006C1A5A">
      <w:pPr>
        <w:ind w:firstLine="426"/>
        <w:jc w:val="both"/>
      </w:pPr>
      <w:r>
        <w:t>Водоотливные насосные установки следует располагать:</w:t>
      </w:r>
    </w:p>
    <w:p w:rsidR="00000000" w:rsidRDefault="006C1A5A">
      <w:pPr>
        <w:ind w:firstLine="426"/>
        <w:jc w:val="both"/>
      </w:pPr>
      <w:r>
        <w:t>- основные - в пониженных местах трассы линии, а также на станциях мелкого заложения, в случаях когда установка принимает воду из перегонных тоннелей;</w:t>
      </w:r>
    </w:p>
    <w:p w:rsidR="00000000" w:rsidRDefault="006C1A5A">
      <w:pPr>
        <w:ind w:firstLine="426"/>
        <w:jc w:val="both"/>
      </w:pPr>
      <w:r>
        <w:t>- транзитные - на середине участков с затяжными уклонами трассы, при расстоянии от водораздела до понижен</w:t>
      </w:r>
      <w:r>
        <w:t>ной точки более 1500 м и при гидростатическом давлении на обделки тоннелей в месте расположения установки в уровне головки рельсов более 100 кПа (1 кгс/см</w:t>
      </w:r>
      <w:r>
        <w:rPr>
          <w:vertAlign w:val="superscript"/>
        </w:rPr>
        <w:t>2</w:t>
      </w:r>
      <w:r>
        <w:t>);</w:t>
      </w:r>
    </w:p>
    <w:p w:rsidR="00000000" w:rsidRDefault="006C1A5A">
      <w:pPr>
        <w:ind w:firstLine="426"/>
        <w:jc w:val="both"/>
      </w:pPr>
      <w:r>
        <w:t>- местные - в пониженных местах станций и притоннельных сооружений, из которых сточные воды не мог</w:t>
      </w:r>
      <w:r>
        <w:t>ут поступать самотеком в водоотводную сеть линии метрополитена.</w:t>
      </w:r>
    </w:p>
    <w:p w:rsidR="00000000" w:rsidRDefault="006C1A5A">
      <w:pPr>
        <w:ind w:firstLine="426"/>
        <w:jc w:val="both"/>
      </w:pPr>
      <w:r>
        <w:t>14.4.5 Основные водоотливные насосные установки следует оборудовать тремя насосами, транзитные и местные водоотливные насосные установки на станциях и в тупиках - двумя насосами, местные насос</w:t>
      </w:r>
      <w:r>
        <w:t>ные установки в подуличных переходах или коридорах, которые являются входами на станции - одним насосом.</w:t>
      </w:r>
    </w:p>
    <w:p w:rsidR="00000000" w:rsidRDefault="006C1A5A">
      <w:pPr>
        <w:ind w:firstLine="426"/>
        <w:jc w:val="both"/>
      </w:pPr>
      <w:r>
        <w:t xml:space="preserve">В нормальном режиме работы основной насосной установки следует предусматривать работу двух насосов, транзитной или местной насосной установки - одного </w:t>
      </w:r>
      <w:r>
        <w:t>насоса, а в аварийном режиме работы - всех насосов установки.</w:t>
      </w:r>
    </w:p>
    <w:p w:rsidR="00000000" w:rsidRDefault="006C1A5A">
      <w:pPr>
        <w:ind w:firstLine="426"/>
        <w:jc w:val="both"/>
      </w:pPr>
      <w:r>
        <w:t>Включение и отключение насосов - автоматическое, в зависимости от уровня воды в водосборниках.</w:t>
      </w:r>
    </w:p>
    <w:p w:rsidR="00000000" w:rsidRDefault="006C1A5A">
      <w:pPr>
        <w:ind w:firstLine="426"/>
        <w:jc w:val="both"/>
      </w:pPr>
      <w:r>
        <w:t xml:space="preserve">Производительность всех насосных агрегатов основных, транзитных или местных водоотливных установок </w:t>
      </w:r>
      <w:r>
        <w:t>должна обеспечивать удаление сточных вод в случае максимального водопритока.</w:t>
      </w:r>
    </w:p>
    <w:p w:rsidR="00000000" w:rsidRDefault="006C1A5A">
      <w:pPr>
        <w:ind w:firstLine="426"/>
        <w:jc w:val="both"/>
      </w:pPr>
      <w:r>
        <w:t>14.4.6 Уровень пола помещений основных и транзитных насосных установок, за исключением основных, расположенных на станциях мелкого заложения, должен быть выше уровня головки рельс</w:t>
      </w:r>
      <w:r>
        <w:t>ов пути на 0,25 м.</w:t>
      </w:r>
    </w:p>
    <w:p w:rsidR="00000000" w:rsidRDefault="006C1A5A">
      <w:pPr>
        <w:ind w:firstLine="426"/>
        <w:jc w:val="both"/>
      </w:pPr>
      <w:r>
        <w:t>Уровень пола местных насосных установок, расположенных в тупиках со смотровыми канавами, допускается принимать на 0,15 м ниже уровня головки рельсов, в остальных местных насосных установках и основных насосных установках на станциях мелк</w:t>
      </w:r>
      <w:r>
        <w:t>ого заложения, как правило, не выше уровня пола соседних помещений.</w:t>
      </w:r>
    </w:p>
    <w:p w:rsidR="00000000" w:rsidRDefault="006C1A5A">
      <w:pPr>
        <w:ind w:firstLine="426"/>
        <w:jc w:val="both"/>
      </w:pPr>
      <w:r>
        <w:t>14.4.7 Объем водосборников водоотливных насосных установок принимается не менее величин, приведенных в Таблице 20.</w:t>
      </w:r>
    </w:p>
    <w:p w:rsidR="00000000" w:rsidRDefault="006C1A5A">
      <w:pPr>
        <w:ind w:firstLine="426"/>
        <w:jc w:val="both"/>
      </w:pPr>
      <w:r>
        <w:t>14.4.8 Водосборникам основных, транзитных и местных водоотливных установо</w:t>
      </w:r>
      <w:r>
        <w:t>к следует иметь водоприемную и рабочую части.</w:t>
      </w:r>
    </w:p>
    <w:p w:rsidR="00000000" w:rsidRDefault="006C1A5A">
      <w:pPr>
        <w:ind w:firstLine="426"/>
        <w:jc w:val="both"/>
      </w:pPr>
      <w:r>
        <w:t xml:space="preserve">В каждом водосборнике следует предусматривать смотровые люки (лазы), лестницы, а при необходимости мостики, перепускные клапаны и переливные окна в перегородках. Уклон дна водосборника к приямку принимается не </w:t>
      </w:r>
      <w:r>
        <w:t>менее 20‰.</w:t>
      </w:r>
    </w:p>
    <w:p w:rsidR="00000000" w:rsidRDefault="006C1A5A">
      <w:pPr>
        <w:ind w:firstLine="426"/>
        <w:jc w:val="both"/>
      </w:pPr>
      <w:r>
        <w:t>Водосборники следует оборудовать устройствами для взмучивания осадка и присоединения инвентарных насосных агрегатов.</w:t>
      </w:r>
    </w:p>
    <w:p w:rsidR="00000000" w:rsidRDefault="006C1A5A">
      <w:pPr>
        <w:ind w:firstLine="426"/>
        <w:jc w:val="both"/>
      </w:pPr>
      <w:r>
        <w:t>Все водоотливные установки следует оборудовать подъемно-транспортными механизмами с ручным приводом для подъема и передвижения н</w:t>
      </w:r>
      <w:r>
        <w:t>асосных агрегатов.</w:t>
      </w:r>
    </w:p>
    <w:p w:rsidR="00000000" w:rsidRDefault="006C1A5A">
      <w:pPr>
        <w:ind w:firstLine="426"/>
        <w:jc w:val="both"/>
      </w:pPr>
      <w:r>
        <w:t> </w:t>
      </w:r>
    </w:p>
    <w:p w:rsidR="00000000" w:rsidRDefault="006C1A5A">
      <w:pPr>
        <w:jc w:val="center"/>
      </w:pPr>
      <w:r>
        <w:rPr>
          <w:rStyle w:val="s1"/>
        </w:rPr>
        <w:t>Таблица 20 - Объем водосборников водоотливных насосных установок</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5006"/>
        <w:gridCol w:w="1303"/>
        <w:gridCol w:w="1572"/>
        <w:gridCol w:w="1454"/>
      </w:tblGrid>
      <w:tr w:rsidR="00000000">
        <w:trPr>
          <w:trHeight w:val="20"/>
        </w:trPr>
        <w:tc>
          <w:tcPr>
            <w:tcW w:w="268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Расположение водоотливных установок</w:t>
            </w:r>
          </w:p>
        </w:tc>
        <w:tc>
          <w:tcPr>
            <w:tcW w:w="231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Объем водосборника (м</w:t>
            </w:r>
            <w:r>
              <w:rPr>
                <w:vertAlign w:val="superscript"/>
              </w:rPr>
              <w:t>3</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рабочий</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аварийный</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полный</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 линиях глубокого заложения в обводненных грунтах:</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основная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транзитная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местная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 линиях глубокого заложения в необводненных грунтах и на линиях мелкого заложения: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основная и транзитная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местная</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7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both"/>
            </w:pPr>
            <w:r>
              <w:t xml:space="preserve">Примечания </w:t>
            </w:r>
          </w:p>
          <w:p w:rsidR="00000000" w:rsidRDefault="006C1A5A">
            <w:pPr>
              <w:jc w:val="both"/>
            </w:pPr>
            <w:r>
              <w:t>1. Рабочий объем водосборника следует рассчитывать от уровня воды, при котором отключаются все насосы, до</w:t>
            </w:r>
            <w:r>
              <w:t xml:space="preserve"> уровня воды, при котором включается последний из установленных насосов. </w:t>
            </w:r>
          </w:p>
          <w:p w:rsidR="00000000" w:rsidRDefault="006C1A5A">
            <w:pPr>
              <w:jc w:val="both"/>
            </w:pPr>
            <w:r>
              <w:t>2. Аварийный объем водосборника следует рассчитывать от уровня воды, при котором включается последний из установленных насосов, до низа перекрытия водосборника водоотливной установки</w:t>
            </w:r>
            <w:r>
              <w:t xml:space="preserve"> на станции мелкого заложения и до подошвы шпал в остальных водоотливных установках.</w:t>
            </w:r>
          </w:p>
        </w:tc>
      </w:tr>
    </w:tbl>
    <w:p w:rsidR="00000000" w:rsidRDefault="006C1A5A">
      <w:pPr>
        <w:ind w:firstLine="426"/>
      </w:pPr>
      <w:r>
        <w:t> </w:t>
      </w:r>
    </w:p>
    <w:p w:rsidR="00000000" w:rsidRDefault="006C1A5A">
      <w:pPr>
        <w:ind w:firstLine="426"/>
        <w:jc w:val="both"/>
      </w:pPr>
      <w:r>
        <w:t>14.4.9 Перекачку сточных вод из водосборников основных и транзитных водоотливных насосных установок линий метрополитена, кроме электродепо, следует предусматривать без предварительной очистки непосредственно в городскую дождевую или общесплавную канализаци</w:t>
      </w:r>
      <w:r>
        <w:t>ю, а из водосборников местных водоотливных насосных установок - в водоотводную сеть двух перегонных тоннелей, а при обосновании - в городскую дождевую или общесплавную канализацию.</w:t>
      </w:r>
    </w:p>
    <w:p w:rsidR="00000000" w:rsidRDefault="006C1A5A">
      <w:pPr>
        <w:ind w:firstLine="426"/>
        <w:jc w:val="both"/>
      </w:pPr>
      <w:r>
        <w:t>Сточные воды из водоотливных лотков или труб в перегонных тоннелях должны поступать в водосборники основных и транзитных водоотливных насосных установок, как правило, по открытым лоткам.</w:t>
      </w:r>
    </w:p>
    <w:p w:rsidR="00000000" w:rsidRDefault="006C1A5A">
      <w:pPr>
        <w:ind w:firstLine="426"/>
        <w:jc w:val="both"/>
      </w:pPr>
      <w:r>
        <w:t>14.4.10 Основная водоотливная насосная установка во всех случаях, а т</w:t>
      </w:r>
      <w:r>
        <w:t>ранзитная, располагаемая под рекой или водоемом, должна иметь по два напорных трубопровода. Транзитным водоотливным установкам, располагаемым на остальных участках, следует иметь по одному напорному трубопроводу.</w:t>
      </w:r>
    </w:p>
    <w:p w:rsidR="00000000" w:rsidRDefault="006C1A5A">
      <w:pPr>
        <w:ind w:firstLine="426"/>
        <w:jc w:val="both"/>
      </w:pPr>
      <w:r>
        <w:t>Напорный трубопровод следует присоединять к</w:t>
      </w:r>
      <w:r>
        <w:t xml:space="preserve"> городской дождевой или общесплавной канализации через контрольный колодец без отстойника. Трубопровод следует прокладывать по кратчайшему пути в скважине или непосредственно в грунте.</w:t>
      </w:r>
    </w:p>
    <w:p w:rsidR="00000000" w:rsidRDefault="006C1A5A">
      <w:pPr>
        <w:ind w:firstLine="426"/>
        <w:jc w:val="both"/>
      </w:pPr>
      <w:r>
        <w:t>Для трубопроводов, прокладываемых в перегонных тоннелях, следует предус</w:t>
      </w:r>
      <w:r>
        <w:t xml:space="preserve">матривать стальные бесшовные горячекатаные трубы по </w:t>
      </w:r>
      <w:hyperlink r:id="rId346" w:history="1">
        <w:r>
          <w:rPr>
            <w:rStyle w:val="a4"/>
            <w:color w:val="0000FF"/>
            <w:u w:val="single"/>
          </w:rPr>
          <w:t>ГОСТ 8732</w:t>
        </w:r>
      </w:hyperlink>
      <w:r>
        <w:t>.</w:t>
      </w:r>
    </w:p>
    <w:p w:rsidR="00000000" w:rsidRDefault="006C1A5A">
      <w:pPr>
        <w:ind w:firstLine="426"/>
        <w:jc w:val="both"/>
      </w:pPr>
      <w:r>
        <w:t>14.4.11 Напорный трубопровод от местной насосной установки, располагаемой в подуличном пешеходном переходе или подземном коридор</w:t>
      </w:r>
      <w:r>
        <w:t>е, которые являются входами (выходами) в подземный вестибюль, а также самотечный трубопровод из приямка подножных решеток в наземном вестибюле следует соединять с городской дождевой или общесплавной канализацией через контрольный колодец с отстойником, при</w:t>
      </w:r>
      <w:r>
        <w:t xml:space="preserve"> этом отметка дна отстойника принимается не ниже 4,5 м от уровня поверхности земли, а объем отстойника - не менее 2 м</w:t>
      </w:r>
      <w:r>
        <w:rPr>
          <w:vertAlign w:val="superscript"/>
        </w:rPr>
        <w:t>3</w:t>
      </w:r>
      <w:r>
        <w:t>.</w:t>
      </w:r>
    </w:p>
    <w:p w:rsidR="00000000" w:rsidRDefault="006C1A5A">
      <w:pPr>
        <w:ind w:firstLine="426"/>
        <w:jc w:val="both"/>
      </w:pPr>
      <w:r>
        <w:rPr>
          <w:b/>
          <w:bCs/>
        </w:rPr>
        <w:t>14.5 Водоотведение</w:t>
      </w:r>
    </w:p>
    <w:p w:rsidR="00000000" w:rsidRDefault="006C1A5A">
      <w:pPr>
        <w:ind w:firstLine="426"/>
        <w:jc w:val="both"/>
      </w:pPr>
      <w:r>
        <w:t>14.5.1 В наземных и подземных вестибюлях станций, в уровне платформы подземной станции (в каждом ее конце) и в пункта</w:t>
      </w:r>
      <w:r>
        <w:t>х технического осмотра подвижного состава в тупиках следует предусматривать для обслуживающего персонала по одному туалету с раздельными для мужчин и женщин отделениями. В женском туалете следует располагать кабину личной гигиены. В одном из подземных вест</w:t>
      </w:r>
      <w:r>
        <w:t>ибюлей станции мелкого заложения рядом с медицинским пунктом следует располагать туалет с одним отделением.</w:t>
      </w:r>
    </w:p>
    <w:p w:rsidR="00000000" w:rsidRDefault="006C1A5A">
      <w:pPr>
        <w:ind w:firstLine="426"/>
        <w:jc w:val="both"/>
      </w:pPr>
      <w:r>
        <w:t xml:space="preserve">В каждом вестибюле станции глубокого заложения, на станции мелкого заложения в уровне платформы (в каждом ее конце) и в пункте технического осмотра </w:t>
      </w:r>
      <w:r>
        <w:t>подвижного состава в тупике следует предусматривать для обслуживающего персонала душевые с двумя отделениями (для мужчин и женщин), размещаемые рядом с туалетами.</w:t>
      </w:r>
    </w:p>
    <w:p w:rsidR="00000000" w:rsidRDefault="006C1A5A">
      <w:pPr>
        <w:ind w:firstLine="426"/>
        <w:jc w:val="both"/>
      </w:pPr>
      <w:r>
        <w:t>В помещениях медицинских пунктов, туалетов и приема пищи следует устанавливать умывальники, а</w:t>
      </w:r>
      <w:r>
        <w:t xml:space="preserve"> в помещениях подстанций, касс и машинных помещениях эскалаторов - раковины.</w:t>
      </w:r>
    </w:p>
    <w:p w:rsidR="00000000" w:rsidRDefault="006C1A5A">
      <w:pPr>
        <w:ind w:firstLine="426"/>
        <w:jc w:val="both"/>
      </w:pPr>
      <w:r>
        <w:t>14.5.2 Перекачку сточных вод из уборных и душевых, расположенных ниже поверхности земли, как правило, следует осуществлять фекальными горизонтальными, или погружными насосами из п</w:t>
      </w:r>
      <w:r>
        <w:t>риемных резервуаров канализационных насосных установок до поверхности земли по напорным трубопроводам условным диаметром не менее 100 мм, прокладываемым по кратчайшему пути в скважине или непосредственно в грунте. Трубопроводы следует присоединять к колодц</w:t>
      </w:r>
      <w:r>
        <w:t>ам городской бытовой канализации через контрольные колодцы.</w:t>
      </w:r>
    </w:p>
    <w:p w:rsidR="00000000" w:rsidRDefault="006C1A5A">
      <w:pPr>
        <w:ind w:firstLine="426"/>
        <w:jc w:val="both"/>
      </w:pPr>
      <w:r>
        <w:t xml:space="preserve">Диаметр напорных трубопроводов рекомендуется определять расчетом, присоединение к городской сети канализации следует предусматривать через контрольные колодцы, выполняющие функцию гашения напора. </w:t>
      </w:r>
      <w:r>
        <w:t>На трубопроводах рекомендуется устанавливать приборы с телеметрическим выходом для дистанционного и местного учета объема уделяемой жидкости.</w:t>
      </w:r>
    </w:p>
    <w:p w:rsidR="00000000" w:rsidRDefault="006C1A5A">
      <w:pPr>
        <w:ind w:firstLine="426"/>
        <w:jc w:val="both"/>
      </w:pPr>
      <w:r>
        <w:t>На напорном трубопроводе каждого насосного агрегата следует устанавливать задвижки (шаровые краны) и обратные клап</w:t>
      </w:r>
      <w:r>
        <w:t>аны.</w:t>
      </w:r>
    </w:p>
    <w:p w:rsidR="00000000" w:rsidRDefault="006C1A5A">
      <w:pPr>
        <w:ind w:firstLine="426"/>
        <w:jc w:val="both"/>
      </w:pPr>
      <w:r>
        <w:t>Спуск воды из раковин следует предусматривать по трубам в водоотводную сеть метрополитена, а из умывальников - в канализационные системы станций.</w:t>
      </w:r>
    </w:p>
    <w:p w:rsidR="00000000" w:rsidRDefault="006C1A5A">
      <w:pPr>
        <w:ind w:firstLine="426"/>
        <w:jc w:val="both"/>
      </w:pPr>
      <w:r>
        <w:t>14.5.3 На каждой станции мелкого заложения в уровне платформы следует размещать одну канализационную насо</w:t>
      </w:r>
      <w:r>
        <w:t>сную установку, а на каждой станции глубокого заложения одну установку в уровне платформы и по одной установке в каждом подземном вестибюле.</w:t>
      </w:r>
    </w:p>
    <w:p w:rsidR="00000000" w:rsidRDefault="006C1A5A">
      <w:pPr>
        <w:ind w:firstLine="426"/>
        <w:jc w:val="both"/>
      </w:pPr>
      <w:r>
        <w:t>14.5.4 В каждой канализационной насосной установке следует располагать два горизонтальных насоса (рабочий и резервн</w:t>
      </w:r>
      <w:r>
        <w:t>ый) и приемный резервуар с люком. Объем резервуара следует рассчитывать исходя из восьмичасового накопления жидкости. Включение и отключение насосов автоматическое, в зависимости от уровня жидкости в резервуаре. Всасывающие патрубки насосов в резервуарах д</w:t>
      </w:r>
      <w:r>
        <w:t>олжны быть защищены решетками с вертикальными прутьями.</w:t>
      </w:r>
    </w:p>
    <w:p w:rsidR="00000000" w:rsidRDefault="006C1A5A">
      <w:pPr>
        <w:ind w:firstLine="426"/>
        <w:jc w:val="both"/>
      </w:pPr>
      <w:r>
        <w:t>Приемные резервуары канализационных установок следует оборудовать устройствами для взмучивания осадка, герметичными смотровыми люками, сигнализаторами аварийного уровня сточных вод.</w:t>
      </w:r>
    </w:p>
    <w:p w:rsidR="00000000" w:rsidRDefault="006C1A5A">
      <w:pPr>
        <w:ind w:firstLine="426"/>
        <w:jc w:val="both"/>
      </w:pPr>
      <w:r>
        <w:t>Уклон пола резерву</w:t>
      </w:r>
      <w:r>
        <w:t>ара к приямкам под всасывающими линиями следует принимать не менее 20‰.</w:t>
      </w:r>
    </w:p>
    <w:p w:rsidR="00000000" w:rsidRDefault="006C1A5A">
      <w:pPr>
        <w:ind w:firstLine="426"/>
        <w:jc w:val="both"/>
      </w:pPr>
      <w:r>
        <w:t>В канализационных установках следует предусматривать насосные агрегаты с работой под заливом от уровня сточных вод в приемном резервуаре.</w:t>
      </w:r>
    </w:p>
    <w:p w:rsidR="00000000" w:rsidRDefault="006C1A5A">
      <w:pPr>
        <w:ind w:firstLine="426"/>
        <w:jc w:val="both"/>
      </w:pPr>
      <w:r>
        <w:t xml:space="preserve">Канализационные установки следует располагать </w:t>
      </w:r>
      <w:r>
        <w:t>в отдельном помещении.</w:t>
      </w:r>
    </w:p>
    <w:p w:rsidR="00000000" w:rsidRDefault="006C1A5A">
      <w:pPr>
        <w:ind w:firstLine="426"/>
        <w:jc w:val="both"/>
      </w:pPr>
      <w:r>
        <w:rPr>
          <w:b/>
          <w:bCs/>
        </w:rPr>
        <w:t>14.6 Трубопроводы</w:t>
      </w:r>
    </w:p>
    <w:p w:rsidR="00000000" w:rsidRDefault="006C1A5A">
      <w:pPr>
        <w:ind w:firstLine="426"/>
        <w:jc w:val="both"/>
      </w:pPr>
      <w:r>
        <w:t>14.6.1 Для вводов от городского водопровода и магистралей в вестибюлях, наклонных эскалаторных тоннелях и других помещениях, а также для водопроводных сетей на станциях, в тупиках и перегонных тоннелях следует приме</w:t>
      </w:r>
      <w:r>
        <w:t xml:space="preserve">нять бесшовные горячекатаные трубы из коррозионностойкой стали по ГОСТ 9940, или трубы бесшовные холодно- и те плод сформированные по ГОСТ 9941, а для ответвлений - стальные оцинкованные трубы по </w:t>
      </w:r>
      <w:hyperlink r:id="rId347" w:history="1">
        <w:r>
          <w:rPr>
            <w:rStyle w:val="a4"/>
            <w:color w:val="0000FF"/>
            <w:u w:val="single"/>
          </w:rPr>
          <w:t>ГОСТ 3262</w:t>
        </w:r>
      </w:hyperlink>
      <w:r>
        <w:t>.</w:t>
      </w:r>
    </w:p>
    <w:p w:rsidR="00000000" w:rsidRDefault="006C1A5A">
      <w:pPr>
        <w:ind w:firstLine="426"/>
        <w:jc w:val="both"/>
      </w:pPr>
      <w:r>
        <w:t xml:space="preserve">Для трубопроводов тепловой сети следует применять стальные бесшовные горячекатаные трубы по </w:t>
      </w:r>
      <w:hyperlink r:id="rId348" w:history="1">
        <w:r>
          <w:rPr>
            <w:rStyle w:val="a4"/>
            <w:color w:val="0000FF"/>
            <w:u w:val="single"/>
          </w:rPr>
          <w:t>ГОСТ 8732</w:t>
        </w:r>
      </w:hyperlink>
      <w:r>
        <w:t xml:space="preserve">. Для трубопроводов горячего водоснабжения следует применять стальные водогазопроводные оцинкованные (усиленные) трубы по </w:t>
      </w:r>
      <w:hyperlink r:id="rId349" w:history="1">
        <w:r>
          <w:rPr>
            <w:rStyle w:val="a4"/>
            <w:color w:val="0000FF"/>
            <w:u w:val="single"/>
          </w:rPr>
          <w:t>ГОСТ 3262</w:t>
        </w:r>
      </w:hyperlink>
      <w:r>
        <w:t>.</w:t>
      </w:r>
    </w:p>
    <w:p w:rsidR="00000000" w:rsidRDefault="006C1A5A">
      <w:pPr>
        <w:ind w:firstLine="426"/>
        <w:jc w:val="both"/>
      </w:pPr>
      <w:r>
        <w:t>При обосновании в сетях тоннельного водопровода (в том чис</w:t>
      </w:r>
      <w:r>
        <w:t>ле противопожарного) в перегонных тоннелях и тупиках станций вместо металлических труб допускается применение труб из композиционных, синтетических и других коррозионно-стойких материалов.</w:t>
      </w:r>
    </w:p>
    <w:p w:rsidR="00000000" w:rsidRDefault="006C1A5A">
      <w:pPr>
        <w:ind w:firstLine="426"/>
        <w:jc w:val="both"/>
      </w:pPr>
      <w:r>
        <w:t xml:space="preserve">14.6.2 Для напорных трубопроводов водоотвода и канализации следует </w:t>
      </w:r>
      <w:r>
        <w:t xml:space="preserve">предусматривать стальные бесшовные горячекатаные трубы по </w:t>
      </w:r>
      <w:hyperlink r:id="rId350" w:history="1">
        <w:r>
          <w:rPr>
            <w:rStyle w:val="a4"/>
            <w:color w:val="0000FF"/>
            <w:u w:val="single"/>
          </w:rPr>
          <w:t>ГОСТ 8732</w:t>
        </w:r>
      </w:hyperlink>
      <w:r>
        <w:t>.</w:t>
      </w:r>
    </w:p>
    <w:p w:rsidR="00000000" w:rsidRDefault="006C1A5A">
      <w:pPr>
        <w:ind w:firstLine="426"/>
        <w:jc w:val="both"/>
      </w:pPr>
      <w:r>
        <w:t>14.6.3 Трубопроводы (водопровода, теплоснабжения, отопления, водоотвода и канализации) следует защищать от химической корр</w:t>
      </w:r>
      <w:r>
        <w:t xml:space="preserve">озии и коррозии, вызываемой блуждающими токами, согласно </w:t>
      </w:r>
      <w:hyperlink r:id="rId351" w:history="1">
        <w:r>
          <w:rPr>
            <w:rStyle w:val="a4"/>
            <w:color w:val="0000FF"/>
            <w:u w:val="single"/>
          </w:rPr>
          <w:t>ГОСТ 9.602</w:t>
        </w:r>
      </w:hyperlink>
      <w:r>
        <w:t>.</w:t>
      </w:r>
    </w:p>
    <w:p w:rsidR="00000000" w:rsidRDefault="006C1A5A">
      <w:pPr>
        <w:ind w:firstLine="426"/>
        <w:jc w:val="both"/>
      </w:pPr>
      <w:r>
        <w:t>На трубопроводах, при выводе их из сооружений метрополитена и с территории электродепо в земляные трассы, следует устанавл</w:t>
      </w:r>
      <w:r>
        <w:t>ивать электроизолирующие фланцы.</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15. ЭЛЕКТРОСНАБЖЕНИЕ</w:t>
      </w:r>
    </w:p>
    <w:p w:rsidR="00000000" w:rsidRDefault="006C1A5A">
      <w:pPr>
        <w:ind w:firstLine="426"/>
      </w:pPr>
      <w:r>
        <w:rPr>
          <w:b/>
          <w:bCs/>
        </w:rPr>
        <w:t> </w:t>
      </w:r>
    </w:p>
    <w:p w:rsidR="00000000" w:rsidRDefault="006C1A5A">
      <w:pPr>
        <w:ind w:firstLine="426"/>
        <w:jc w:val="both"/>
      </w:pPr>
      <w:r>
        <w:rPr>
          <w:b/>
          <w:bCs/>
        </w:rPr>
        <w:t>15.1 Общие положения</w:t>
      </w:r>
    </w:p>
    <w:p w:rsidR="00000000" w:rsidRDefault="006C1A5A">
      <w:pPr>
        <w:ind w:firstLine="426"/>
        <w:jc w:val="both"/>
      </w:pPr>
      <w:r>
        <w:t>15.1.1 Электроснабжение потребителей линий метрополитена следует предусматривать от совмещенных тяговопонизительных (СТП) и понизительных подстанций (ПП).</w:t>
      </w:r>
      <w:r>
        <w:rPr>
          <w:b/>
          <w:bCs/>
        </w:rPr>
        <w:t xml:space="preserve"> </w:t>
      </w:r>
      <w:r>
        <w:t>При обосновании допускается проектировать наземные совмещенные тяговопонизительные (СТП) и понизитель</w:t>
      </w:r>
      <w:r>
        <w:t>ные подстанции (ПП).</w:t>
      </w:r>
    </w:p>
    <w:p w:rsidR="00000000" w:rsidRDefault="006C1A5A">
      <w:pPr>
        <w:ind w:firstLine="426"/>
        <w:jc w:val="both"/>
      </w:pPr>
      <w:r>
        <w:t>СТП следует размещать на станциях, ПП</w:t>
      </w:r>
      <w:r>
        <w:rPr>
          <w:b/>
          <w:bCs/>
        </w:rPr>
        <w:t xml:space="preserve"> </w:t>
      </w:r>
      <w:r>
        <w:t>- на станциях и перегонах в местах сосредоточения нагрузок.</w:t>
      </w:r>
    </w:p>
    <w:p w:rsidR="00000000" w:rsidRDefault="006C1A5A">
      <w:pPr>
        <w:ind w:firstLine="426"/>
        <w:jc w:val="both"/>
      </w:pPr>
      <w:r>
        <w:t>Электроснабжение потребителей наземных линий следует предусматривать от наземных подстанций.</w:t>
      </w:r>
    </w:p>
    <w:p w:rsidR="00000000" w:rsidRDefault="006C1A5A">
      <w:pPr>
        <w:ind w:firstLine="426"/>
        <w:jc w:val="both"/>
      </w:pPr>
      <w:r>
        <w:t>15.1.2 Электроснабжение СТП следует осуществ</w:t>
      </w:r>
      <w:r>
        <w:t>лять по кабельным сетям напряжением 10 кВ от трех, а при отсутствии технической возможности, от двух независимых источников питания энергосистемы города. В качестве первого источника питания следует принимать непосредственно подстанцию энергосистемы (предп</w:t>
      </w:r>
      <w:r>
        <w:t>очтительно электростанцию), второго и третьего источников - соседние СТП линии.</w:t>
      </w:r>
    </w:p>
    <w:p w:rsidR="00000000" w:rsidRDefault="006C1A5A">
      <w:pPr>
        <w:ind w:firstLine="426"/>
        <w:jc w:val="both"/>
      </w:pPr>
      <w:r>
        <w:t>Количество, типы подстанций и их размещение на линии рекомендуется подтверждать расчетом.</w:t>
      </w:r>
    </w:p>
    <w:p w:rsidR="00000000" w:rsidRDefault="006C1A5A">
      <w:pPr>
        <w:ind w:firstLine="426"/>
        <w:jc w:val="both"/>
      </w:pPr>
      <w:r>
        <w:t>15.1.3 В части обеспечения надежности электроснабжения приемники электрической энергии</w:t>
      </w:r>
      <w:r>
        <w:t xml:space="preserve"> следует относить к следующим категориям по </w:t>
      </w:r>
      <w:hyperlink r:id="rId352" w:anchor="sub_id=11" w:history="1">
        <w:r>
          <w:rPr>
            <w:rStyle w:val="a4"/>
            <w:color w:val="0000FF"/>
            <w:u w:val="single"/>
          </w:rPr>
          <w:t>[4]</w:t>
        </w:r>
      </w:hyperlink>
      <w:r>
        <w:t>:</w:t>
      </w:r>
    </w:p>
    <w:p w:rsidR="00000000" w:rsidRDefault="006C1A5A">
      <w:pPr>
        <w:ind w:firstLine="426"/>
        <w:jc w:val="both"/>
      </w:pPr>
      <w:r>
        <w:t xml:space="preserve">- особая группа электроприемников I категории - установки устройств АТДП, установки связи и электрочасов, установки управления </w:t>
      </w:r>
      <w:r>
        <w:t>движением поездов, устройства дистанционного и телеуправления электроустановками, сети аварийного освещения;</w:t>
      </w:r>
    </w:p>
    <w:p w:rsidR="00000000" w:rsidRDefault="006C1A5A">
      <w:pPr>
        <w:ind w:firstLine="426"/>
        <w:jc w:val="both"/>
      </w:pPr>
      <w:r>
        <w:t>- I категория - тяговая сеть, эскалаторы, сети рабочего освещения тоннелей, автоматические установки пожарной сигнализации, оповещения о пожаре и п</w:t>
      </w:r>
      <w:r>
        <w:t>ожаротушения, установки противодымной защиты, водоотливные установки, установки охранной сигнализации, автоматизированные системы оплаты проезда;</w:t>
      </w:r>
    </w:p>
    <w:p w:rsidR="00000000" w:rsidRDefault="006C1A5A">
      <w:pPr>
        <w:ind w:firstLine="426"/>
        <w:jc w:val="both"/>
      </w:pPr>
      <w:r>
        <w:t>- II категория - сети рабочего освещения станций;</w:t>
      </w:r>
    </w:p>
    <w:p w:rsidR="00000000" w:rsidRDefault="006C1A5A">
      <w:pPr>
        <w:ind w:firstLine="426"/>
        <w:jc w:val="both"/>
      </w:pPr>
      <w:r>
        <w:t>- III категория - установки тоннельной вентиляции, не исполь</w:t>
      </w:r>
      <w:r>
        <w:t>зуемые в системе противодымной защиты, и другие электропотребители.</w:t>
      </w:r>
    </w:p>
    <w:p w:rsidR="00000000" w:rsidRDefault="006C1A5A">
      <w:pPr>
        <w:ind w:firstLine="426"/>
        <w:jc w:val="both"/>
      </w:pPr>
      <w:r>
        <w:t>Устройства автоматического включения резервного питания для особой группы электроприемников I категории и электроприемников I категории следует размещать у потребителей электроэнергии.</w:t>
      </w:r>
    </w:p>
    <w:p w:rsidR="00000000" w:rsidRDefault="006C1A5A">
      <w:pPr>
        <w:ind w:firstLine="426"/>
        <w:jc w:val="both"/>
      </w:pPr>
      <w:r>
        <w:t>15.</w:t>
      </w:r>
      <w:r>
        <w:t>1.4 В качестве третьего независимого источника питания для особой группы электроприемников I категории следует предусматривать источники бесперебойного питания, обеспечивающие питание расчетных нагрузок в течение 1 ч.</w:t>
      </w:r>
    </w:p>
    <w:p w:rsidR="00000000" w:rsidRDefault="006C1A5A">
      <w:pPr>
        <w:ind w:firstLine="426"/>
        <w:jc w:val="both"/>
      </w:pPr>
      <w:r>
        <w:t>Источники бесперебойного питания следу</w:t>
      </w:r>
      <w:r>
        <w:t>ет размещать отдельно от СТП и ПП</w:t>
      </w:r>
      <w:r>
        <w:rPr>
          <w:b/>
          <w:bCs/>
        </w:rPr>
        <w:t xml:space="preserve"> </w:t>
      </w:r>
      <w:r>
        <w:t>в помещениях с независимыми входами и системами вентиляции.</w:t>
      </w:r>
    </w:p>
    <w:p w:rsidR="00000000" w:rsidRDefault="006C1A5A">
      <w:pPr>
        <w:ind w:firstLine="426"/>
        <w:jc w:val="both"/>
      </w:pPr>
      <w:r>
        <w:t>15.1.5 Первый источник питания подключать к первой секции шин распределительного устройства (РУ) 6, 10, 20 кВ СТП, второй источник (от первой секции шин РУ 6, 10,</w:t>
      </w:r>
      <w:r>
        <w:t xml:space="preserve"> 20 кВ соседней СТП) - ко второй секции шин РУ 6, 10, 20 кВ. Подключение третьего источника питания, при его наличии, определять при разработке схемы электроснабжения подстанций линии.</w:t>
      </w:r>
    </w:p>
    <w:p w:rsidR="00000000" w:rsidRDefault="006C1A5A">
      <w:pPr>
        <w:ind w:firstLine="426"/>
        <w:jc w:val="both"/>
      </w:pPr>
      <w:r>
        <w:t>Электроснабжение ПП</w:t>
      </w:r>
      <w:r>
        <w:rPr>
          <w:b/>
          <w:bCs/>
        </w:rPr>
        <w:t xml:space="preserve"> </w:t>
      </w:r>
      <w:r>
        <w:t>предусматривать от одной или двух ближайших СТП исх</w:t>
      </w:r>
      <w:r>
        <w:t>одя из их расположения.</w:t>
      </w:r>
    </w:p>
    <w:p w:rsidR="00000000" w:rsidRDefault="006C1A5A">
      <w:pPr>
        <w:ind w:firstLine="426"/>
        <w:jc w:val="both"/>
      </w:pPr>
      <w:r>
        <w:t>15.1.6 В системе заземления электроустановок линии в качестве заземлителей использовать чугунную обделку тоннелей, металлоизоляцию железобетонных конструкций, металлические конструкции крепления котлованов, специально забиваемые в г</w:t>
      </w:r>
      <w:r>
        <w:t>рунт стрежни или трубы. В качестве заземляющих проводников допускается использовать стальные полосы, предназначаемые для прокладки одиночных кабелей освещения в перегонных тоннелях.</w:t>
      </w:r>
    </w:p>
    <w:p w:rsidR="00000000" w:rsidRDefault="006C1A5A">
      <w:pPr>
        <w:ind w:firstLine="426"/>
        <w:jc w:val="both"/>
      </w:pPr>
      <w:r>
        <w:t>Сопротивление заземляющих устройств СТП, должно быть не более 0,5 Ом.</w:t>
      </w:r>
    </w:p>
    <w:p w:rsidR="00000000" w:rsidRDefault="006C1A5A">
      <w:pPr>
        <w:ind w:firstLine="426"/>
        <w:jc w:val="both"/>
      </w:pPr>
      <w:r>
        <w:t xml:space="preserve">Для </w:t>
      </w:r>
      <w:r>
        <w:t xml:space="preserve">ПП, размещаемых в вестибюлях станций и на других участках линии, отдельные заземлители допускается не предусматривать. Конструктивное исполнение заземляющих устройств следует предусматривать в соответствии с </w:t>
      </w:r>
      <w:hyperlink r:id="rId353" w:history="1">
        <w:r>
          <w:rPr>
            <w:rStyle w:val="a4"/>
            <w:color w:val="0000FF"/>
            <w:u w:val="single"/>
          </w:rPr>
          <w:t>ПУЭ</w:t>
        </w:r>
      </w:hyperlink>
      <w:r>
        <w:t>.</w:t>
      </w:r>
    </w:p>
    <w:p w:rsidR="00000000" w:rsidRDefault="006C1A5A">
      <w:pPr>
        <w:ind w:firstLine="426"/>
        <w:jc w:val="both"/>
      </w:pPr>
      <w:r>
        <w:t>15.1.7 Источник бесперебойного питания (ИБП) состоит из агрегата бесперебойного питания 380/220 В с аккумуляторной батареей (АБ), предназначенной для установки в обычных (не взрывоопасных) помещениях, и РУ переменного тока.</w:t>
      </w:r>
    </w:p>
    <w:p w:rsidR="00000000" w:rsidRDefault="006C1A5A">
      <w:pPr>
        <w:ind w:firstLine="426"/>
        <w:jc w:val="both"/>
      </w:pPr>
      <w:r>
        <w:t>Мощность И</w:t>
      </w:r>
      <w:r>
        <w:t>БП определять расчетом исходя из режима работы электроприемников особой группы I категории. В расчете учитывать нагрузки аварийного освещения станции, СТП, ПП и прилегающих к ней участков тоннелей.</w:t>
      </w:r>
    </w:p>
    <w:p w:rsidR="00000000" w:rsidRDefault="006C1A5A">
      <w:pPr>
        <w:ind w:firstLine="426"/>
        <w:jc w:val="both"/>
      </w:pPr>
      <w:r>
        <w:t>На СТП предусматривать АБ для питания цепей управления и с</w:t>
      </w:r>
      <w:r>
        <w:t>игнализации.</w:t>
      </w:r>
    </w:p>
    <w:p w:rsidR="00000000" w:rsidRDefault="006C1A5A">
      <w:pPr>
        <w:ind w:firstLine="426"/>
        <w:jc w:val="both"/>
      </w:pPr>
      <w:r>
        <w:t>Помещение АБ должно иметь усиленную гидроизоляцию строительных конструкций пола с применением кислотостойких материалов.</w:t>
      </w:r>
    </w:p>
    <w:p w:rsidR="00000000" w:rsidRDefault="006C1A5A">
      <w:pPr>
        <w:jc w:val="both"/>
      </w:pPr>
      <w:r>
        <w:rPr>
          <w:rStyle w:val="s3"/>
        </w:rPr>
        <w:t xml:space="preserve">Пункт 15.1.8 изложен в редакции </w:t>
      </w:r>
      <w:hyperlink r:id="rId354" w:anchor="sub_id=304" w:history="1">
        <w:r>
          <w:rPr>
            <w:rStyle w:val="a4"/>
            <w:i/>
            <w:iCs/>
            <w:color w:val="0000FF"/>
            <w:u w:val="single"/>
          </w:rPr>
          <w:t>приказа</w:t>
        </w:r>
      </w:hyperlink>
      <w:r>
        <w:rPr>
          <w:rStyle w:val="s3"/>
        </w:rPr>
        <w:t xml:space="preserve"> П</w:t>
      </w:r>
      <w:r>
        <w:rPr>
          <w:rStyle w:val="s3"/>
        </w:rPr>
        <w:t>редседателя Комитета по делам строительства и жилищно-коммунального хозяйства Министерства индустрии и инфраструктурного развития РК от 02.09.19 г. № 129-НҚ (</w:t>
      </w:r>
      <w:hyperlink r:id="rId355" w:anchor="sub_id=1500" w:history="1">
        <w:r>
          <w:rPr>
            <w:rStyle w:val="a4"/>
            <w:i/>
            <w:iCs/>
            <w:color w:val="0000FF"/>
            <w:u w:val="single"/>
          </w:rPr>
          <w:t>см. стар. ред.</w:t>
        </w:r>
      </w:hyperlink>
      <w:r>
        <w:rPr>
          <w:rStyle w:val="s3"/>
        </w:rPr>
        <w:t>)</w:t>
      </w:r>
    </w:p>
    <w:p w:rsidR="00000000" w:rsidRDefault="006C1A5A">
      <w:pPr>
        <w:ind w:firstLine="426"/>
        <w:jc w:val="both"/>
      </w:pPr>
      <w:r>
        <w:t>15.1.8 Электрические сети переменного тока напряжением до 1 кВ в подземных выроботках следует применять с изолированной нейтралью трансформаторов.</w:t>
      </w:r>
    </w:p>
    <w:p w:rsidR="00000000" w:rsidRDefault="006C1A5A">
      <w:pPr>
        <w:ind w:firstLine="426"/>
        <w:jc w:val="both"/>
      </w:pPr>
      <w:r>
        <w:t>15.1.9 Для электроснабжения приемников электроэнергии следует принимать следующие напряжения, В:</w:t>
      </w:r>
    </w:p>
    <w:p w:rsidR="00000000" w:rsidRDefault="006C1A5A">
      <w:pPr>
        <w:ind w:firstLine="426"/>
        <w:jc w:val="both"/>
      </w:pPr>
      <w:r>
        <w:t>- в сетях по</w:t>
      </w:r>
      <w:r>
        <w:t>стоянного тока:</w:t>
      </w:r>
    </w:p>
    <w:p w:rsidR="00000000" w:rsidRDefault="006C1A5A">
      <w:pPr>
        <w:ind w:firstLine="426"/>
        <w:jc w:val="both"/>
      </w:pPr>
      <w:r>
        <w:t>а) 825 - тяговая сеть, на шинах СТП;</w:t>
      </w:r>
    </w:p>
    <w:p w:rsidR="00000000" w:rsidRDefault="006C1A5A">
      <w:pPr>
        <w:ind w:firstLine="426"/>
        <w:jc w:val="both"/>
      </w:pPr>
      <w:r>
        <w:t>б) 750, 550 и 975 - на токоприемниках подвижного состава, соответственно номинальное, наименьшее допустимое и наибольшее допустимое;</w:t>
      </w:r>
    </w:p>
    <w:p w:rsidR="00000000" w:rsidRDefault="006C1A5A">
      <w:pPr>
        <w:ind w:firstLine="426"/>
        <w:jc w:val="both"/>
      </w:pPr>
      <w:r>
        <w:t>в) 220 - цепи управления и сигнализации на подстанциях;</w:t>
      </w:r>
    </w:p>
    <w:p w:rsidR="00000000" w:rsidRDefault="006C1A5A">
      <w:pPr>
        <w:ind w:firstLine="426"/>
        <w:jc w:val="both"/>
      </w:pPr>
      <w:r>
        <w:t>- в сетях пере</w:t>
      </w:r>
      <w:r>
        <w:t>менного тока:</w:t>
      </w:r>
    </w:p>
    <w:p w:rsidR="00000000" w:rsidRDefault="006C1A5A">
      <w:pPr>
        <w:ind w:firstLine="426"/>
        <w:jc w:val="both"/>
      </w:pPr>
      <w:r>
        <w:t>а) 380/220 - эскалаторы, вентиляционные и насосные установки, осветительные сети (рабочие и аварийные), установки связи и автоматизированные системы оплаты проезда (АСОП);</w:t>
      </w:r>
    </w:p>
    <w:p w:rsidR="00000000" w:rsidRDefault="006C1A5A">
      <w:pPr>
        <w:ind w:firstLine="426"/>
        <w:jc w:val="both"/>
      </w:pPr>
      <w:r>
        <w:t>б) 220 - осветительные и нагревательные приборы;</w:t>
      </w:r>
    </w:p>
    <w:p w:rsidR="00000000" w:rsidRDefault="006C1A5A">
      <w:pPr>
        <w:ind w:firstLine="426"/>
        <w:jc w:val="both"/>
      </w:pPr>
      <w:r>
        <w:t xml:space="preserve">в) 12 - переносное и </w:t>
      </w:r>
      <w:r>
        <w:t>местное освещение.</w:t>
      </w:r>
    </w:p>
    <w:p w:rsidR="00000000" w:rsidRDefault="006C1A5A">
      <w:pPr>
        <w:ind w:firstLine="426"/>
        <w:jc w:val="both"/>
      </w:pPr>
      <w:r>
        <w:t>15.1.10 Питание тяговой сети линии метрополитена следует предусматривать от подстанций постоянным током номинальным напряжением 825 В (на шинах подстанций). Величина напряжения на шинах подстанций должна быть не более 975 В, а на токопри</w:t>
      </w:r>
      <w:r>
        <w:t>емниках подвижного состава не менее 550 В.</w:t>
      </w:r>
    </w:p>
    <w:p w:rsidR="00000000" w:rsidRDefault="006C1A5A">
      <w:pPr>
        <w:ind w:firstLine="426"/>
        <w:jc w:val="both"/>
      </w:pPr>
      <w:r>
        <w:t>Питание тяговой сети разных линий от одной подстанции не допускается.</w:t>
      </w:r>
    </w:p>
    <w:p w:rsidR="00000000" w:rsidRDefault="006C1A5A">
      <w:pPr>
        <w:ind w:firstLine="426"/>
        <w:jc w:val="both"/>
      </w:pPr>
      <w:r>
        <w:t>15.1.11 Питание тяговой сети электродепо (основное и резервное) следует предусматривать постоянным током напряжением 825 В:</w:t>
      </w:r>
    </w:p>
    <w:p w:rsidR="00000000" w:rsidRDefault="006C1A5A">
      <w:pPr>
        <w:ind w:firstLine="426"/>
        <w:jc w:val="both"/>
      </w:pPr>
      <w:r>
        <w:t>- основное - от сам</w:t>
      </w:r>
      <w:r>
        <w:t>остоятельной тяговопонизительной подстанции;</w:t>
      </w:r>
    </w:p>
    <w:p w:rsidR="00000000" w:rsidRDefault="006C1A5A">
      <w:pPr>
        <w:ind w:firstLine="426"/>
        <w:jc w:val="both"/>
      </w:pPr>
      <w:r>
        <w:t>- резервное - от тяговой сети ветки в электродепо.</w:t>
      </w:r>
    </w:p>
    <w:p w:rsidR="00000000" w:rsidRDefault="006C1A5A">
      <w:pPr>
        <w:ind w:firstLine="426"/>
        <w:jc w:val="both"/>
      </w:pPr>
      <w:r>
        <w:t>15.1.12 Расчет сети электроснабжения СТП с напряжением 10 кВ следует выполнять для нормального, рабочего и аварийного режимов, исходя из следующих условий:</w:t>
      </w:r>
    </w:p>
    <w:p w:rsidR="00000000" w:rsidRDefault="006C1A5A">
      <w:pPr>
        <w:ind w:firstLine="426"/>
        <w:jc w:val="both"/>
      </w:pPr>
      <w:r>
        <w:t>- но</w:t>
      </w:r>
      <w:r>
        <w:t>рмальный режим - электроснабжение СТП от первого источника питания энергосистемы по двум параллельным линиям, от второго источника питания - по одной линии;</w:t>
      </w:r>
    </w:p>
    <w:p w:rsidR="00000000" w:rsidRDefault="006C1A5A">
      <w:pPr>
        <w:ind w:firstLine="426"/>
        <w:jc w:val="both"/>
      </w:pPr>
      <w:r>
        <w:t>- рабочий режим - выход из работы одной линии от первого источника питания;</w:t>
      </w:r>
    </w:p>
    <w:p w:rsidR="00000000" w:rsidRDefault="006C1A5A">
      <w:pPr>
        <w:ind w:firstLine="426"/>
        <w:jc w:val="both"/>
      </w:pPr>
      <w:r>
        <w:t>- аварийный режим - вых</w:t>
      </w:r>
      <w:r>
        <w:t>од из работы первого источника питания.</w:t>
      </w:r>
    </w:p>
    <w:p w:rsidR="00000000" w:rsidRDefault="006C1A5A">
      <w:pPr>
        <w:ind w:firstLine="426"/>
        <w:jc w:val="both"/>
      </w:pPr>
      <w:r>
        <w:t xml:space="preserve">Кабели для нормального и рабочего режимов питания следует выбирать по допустимым длительным токам, для аварийного режима с допустимой перегрузкой кабелей согласно </w:t>
      </w:r>
      <w:hyperlink r:id="rId356" w:anchor="sub_id=150114" w:history="1">
        <w:r>
          <w:rPr>
            <w:rStyle w:val="a4"/>
            <w:color w:val="0000FF"/>
            <w:u w:val="single"/>
          </w:rPr>
          <w:t>п. 15.1.14</w:t>
        </w:r>
      </w:hyperlink>
      <w:r>
        <w:t>.</w:t>
      </w:r>
    </w:p>
    <w:p w:rsidR="00000000" w:rsidRDefault="006C1A5A">
      <w:pPr>
        <w:ind w:firstLine="426"/>
        <w:jc w:val="both"/>
      </w:pPr>
      <w:r>
        <w:t>Кабели необходимо проверять на термическую и динамическую стойкость в режиме короткого замыкания.</w:t>
      </w:r>
    </w:p>
    <w:p w:rsidR="00000000" w:rsidRDefault="006C1A5A">
      <w:pPr>
        <w:ind w:firstLine="426"/>
        <w:jc w:val="both"/>
      </w:pPr>
      <w:r>
        <w:t>15.1.13 При расчетах тяговых нагрузок на подстанции и сетей их питания следует:</w:t>
      </w:r>
    </w:p>
    <w:p w:rsidR="00000000" w:rsidRDefault="006C1A5A">
      <w:pPr>
        <w:ind w:firstLine="426"/>
        <w:jc w:val="both"/>
      </w:pPr>
      <w:r>
        <w:t>- принимать частоту движения поездо</w:t>
      </w:r>
      <w:r>
        <w:t>в в час пик и количество в них вагонов на перспективу и на первый период эксплуатации;</w:t>
      </w:r>
    </w:p>
    <w:p w:rsidR="00000000" w:rsidRDefault="006C1A5A">
      <w:pPr>
        <w:ind w:firstLine="426"/>
        <w:jc w:val="both"/>
      </w:pPr>
      <w:r>
        <w:t>- учитывать влияние внешних характеристик подстанций и отклонение от графиков движения поездов в час пик в пределах ±15 с;</w:t>
      </w:r>
    </w:p>
    <w:p w:rsidR="00000000" w:rsidRDefault="006C1A5A">
      <w:pPr>
        <w:ind w:firstLine="426"/>
        <w:jc w:val="both"/>
      </w:pPr>
      <w:r>
        <w:t>- принимать для нормального режима работы подс</w:t>
      </w:r>
      <w:r>
        <w:t>танций напряжение на шинах 10 кВ рассчитываемой подстанции на 5% выше номинального, а на остальных подстанциях - номинальное; в аварийном режиме работы подстанций - выход из работы одного выпрямительного агрегата на любой подстанции при работе всех агрегат</w:t>
      </w:r>
      <w:r>
        <w:t>ов на остальных подстанциях. При этом на конечных подстанциях следует устанавливать не менее трех выпрямительных агрегатов.</w:t>
      </w:r>
    </w:p>
    <w:p w:rsidR="00000000" w:rsidRDefault="006C1A5A">
      <w:pPr>
        <w:ind w:firstLine="426"/>
        <w:jc w:val="both"/>
      </w:pPr>
      <w:r>
        <w:t xml:space="preserve">При расчетах уровня напряжения на токоприемниках электроподвижного состава следует принимать: при определении наибольшей величины - </w:t>
      </w:r>
      <w:r>
        <w:t>напряжение на 5% выше номинального на шинах 10 кВ подстанций (при отсутствии тяговых нагрузок в сети), а при определении наименьшей величины - напряжение на 5% ниже номинального на шинах 10 кВ подстанций (при наибольших расчетных тяговых нагрузках в сети).</w:t>
      </w:r>
    </w:p>
    <w:p w:rsidR="00000000" w:rsidRDefault="006C1A5A">
      <w:pPr>
        <w:ind w:firstLine="426"/>
        <w:jc w:val="both"/>
      </w:pPr>
      <w:r>
        <w:t>15.1.14 Сеть питания подстанций следует проектировать на перспективную интенсивность движения поездов с учетом:</w:t>
      </w:r>
    </w:p>
    <w:p w:rsidR="00000000" w:rsidRDefault="006C1A5A">
      <w:pPr>
        <w:ind w:firstLine="426"/>
        <w:jc w:val="both"/>
      </w:pPr>
      <w:r>
        <w:t>- длительного (более 5 суток) выхода из работы одной питающей линии, при этом оставшимся в работе линиям следует работать без перегрузки кабеле</w:t>
      </w:r>
      <w:r>
        <w:t>й;</w:t>
      </w:r>
    </w:p>
    <w:p w:rsidR="00000000" w:rsidRDefault="006C1A5A">
      <w:pPr>
        <w:ind w:firstLine="426"/>
        <w:jc w:val="both"/>
      </w:pPr>
      <w:r>
        <w:t>- выхода из работы одного питающего источника энергосистемы на время до 5 суток, при этом допускается перегрузка на 15% оставшихся в работе питающих линий в течение 5 ч. каждых суток.</w:t>
      </w:r>
    </w:p>
    <w:p w:rsidR="00000000" w:rsidRDefault="006C1A5A">
      <w:pPr>
        <w:ind w:firstLine="426"/>
        <w:jc w:val="both"/>
      </w:pPr>
      <w:r>
        <w:t>15.1.15 Параметры электрооборудования, коммутационной аппаратуры, кабеле</w:t>
      </w:r>
      <w:r>
        <w:t>й, проводов и шин следует принимать по результатам расчетов нагрузок и токов короткого замыкания для нормального, рабочего и аварийного режимов работы.</w:t>
      </w:r>
    </w:p>
    <w:p w:rsidR="00000000" w:rsidRDefault="006C1A5A">
      <w:pPr>
        <w:ind w:firstLine="426"/>
        <w:jc w:val="both"/>
      </w:pPr>
      <w:r>
        <w:t xml:space="preserve">15.1.16 На основании результатов расчетов тяговых нагрузок и параметров тяговой сети следует определять </w:t>
      </w:r>
      <w:r>
        <w:t>максимально допустимую частоту движения поездов на линии при выходе из работы РУ 825 В одной из СТП и нормальном режиме работы других СТП (расчет необходимо выполнять для каждой СТП при номинальном напряжении на шинах 10 кВ соседних СТП).</w:t>
      </w:r>
    </w:p>
    <w:p w:rsidR="00000000" w:rsidRDefault="006C1A5A">
      <w:pPr>
        <w:ind w:firstLine="426"/>
        <w:jc w:val="both"/>
      </w:pPr>
      <w:r>
        <w:t>15.1.17 Электриче</w:t>
      </w:r>
      <w:r>
        <w:t xml:space="preserve">ские сети напряжением 10 кВ и 825 В, а также размеры подстанций следует предусматривать на максимальные расчетные параметры в любом из периодов согласно </w:t>
      </w:r>
      <w:hyperlink r:id="rId357" w:anchor="sub_id=405" w:history="1">
        <w:r>
          <w:rPr>
            <w:rStyle w:val="a4"/>
            <w:color w:val="0000FF"/>
            <w:u w:val="single"/>
          </w:rPr>
          <w:t>п. 4.5</w:t>
        </w:r>
      </w:hyperlink>
      <w:r>
        <w:t>.</w:t>
      </w:r>
    </w:p>
    <w:p w:rsidR="00000000" w:rsidRDefault="006C1A5A">
      <w:pPr>
        <w:ind w:firstLine="426"/>
        <w:jc w:val="both"/>
      </w:pPr>
      <w:r>
        <w:t>15.1.18 Потеря</w:t>
      </w:r>
      <w:r>
        <w:t xml:space="preserve"> напряжения в электрических сетях 220 и 380 В от шин РУ подстанций до электроприемников должна составлять не более, %:</w:t>
      </w:r>
    </w:p>
    <w:p w:rsidR="00000000" w:rsidRDefault="006C1A5A">
      <w:pPr>
        <w:ind w:firstLine="426"/>
        <w:jc w:val="both"/>
      </w:pPr>
      <w:r>
        <w:t>- 5 - на станциях;</w:t>
      </w:r>
    </w:p>
    <w:p w:rsidR="00000000" w:rsidRDefault="006C1A5A">
      <w:pPr>
        <w:ind w:firstLine="426"/>
        <w:jc w:val="both"/>
      </w:pPr>
      <w:r>
        <w:t>- 8 - в перегонных тоннелях при нормальном режиме питания;</w:t>
      </w:r>
    </w:p>
    <w:p w:rsidR="00000000" w:rsidRDefault="006C1A5A">
      <w:pPr>
        <w:ind w:firstLine="426"/>
        <w:jc w:val="both"/>
      </w:pPr>
      <w:r>
        <w:t>- 12 - в перегонных тоннелях в аварийном режиме.</w:t>
      </w:r>
    </w:p>
    <w:p w:rsidR="00000000" w:rsidRDefault="006C1A5A">
      <w:pPr>
        <w:ind w:firstLine="426"/>
        <w:jc w:val="both"/>
      </w:pPr>
      <w:r>
        <w:t>15.1.19 Эл</w:t>
      </w:r>
      <w:r>
        <w:t>ектрические сети должны иметь защиту от токов короткого замыкания и от перегрузок сверх установленных норм, а элементы тяговой сети (преобразовательные агрегаты, распределительные устройства 825 В, кабели и оборудование контактной сети), кроме того, - защи</w:t>
      </w:r>
      <w:r>
        <w:t>ту от замыкания на «землю».</w:t>
      </w:r>
    </w:p>
    <w:p w:rsidR="00000000" w:rsidRDefault="006C1A5A">
      <w:pPr>
        <w:ind w:firstLine="426"/>
        <w:jc w:val="both"/>
      </w:pPr>
      <w:r>
        <w:t>При невозможности обеспечить указанные защиты необходимо предусматривать специальные технические решения.</w:t>
      </w:r>
    </w:p>
    <w:p w:rsidR="00000000" w:rsidRDefault="006C1A5A">
      <w:pPr>
        <w:ind w:firstLine="426"/>
        <w:jc w:val="both"/>
      </w:pPr>
      <w:r>
        <w:t>15.1.20 В контактной сети оборудование (кроме быстродействующих выключателей, изготавливаемых на номинальное напряжение 10</w:t>
      </w:r>
      <w:r>
        <w:t>50 В) и кабели следует принимать на номинальное напряжение 3 кВ.</w:t>
      </w:r>
    </w:p>
    <w:p w:rsidR="00000000" w:rsidRDefault="006C1A5A">
      <w:pPr>
        <w:ind w:firstLine="426"/>
        <w:jc w:val="both"/>
      </w:pPr>
      <w:r>
        <w:t>15.1.21 Расчеты токов короткого замыкания для электроустановок переменного тока напряжением свыше 1 кВ необходимо выполнять в соответствии с Правилами устройства электроустановок (</w:t>
      </w:r>
      <w:hyperlink r:id="rId358" w:history="1">
        <w:r>
          <w:rPr>
            <w:rStyle w:val="a4"/>
            <w:color w:val="0000FF"/>
            <w:u w:val="single"/>
          </w:rPr>
          <w:t>ПУЭ</w:t>
        </w:r>
      </w:hyperlink>
      <w:r>
        <w:t>).</w:t>
      </w:r>
    </w:p>
    <w:p w:rsidR="00000000" w:rsidRDefault="006C1A5A">
      <w:pPr>
        <w:ind w:firstLine="426"/>
        <w:jc w:val="both"/>
      </w:pPr>
      <w:r>
        <w:t>15.1.22 Количество и мощность выпрямительных агрегатов на подстанциях следует определять, исходя из условия обеспечения движения поездов в первый период эксплуатации. При этом к установке на подст</w:t>
      </w:r>
      <w:r>
        <w:t>анциях следует принимать не менее трех преобразовательных агрегатов.</w:t>
      </w:r>
    </w:p>
    <w:p w:rsidR="00000000" w:rsidRDefault="006C1A5A">
      <w:pPr>
        <w:ind w:firstLine="426"/>
        <w:jc w:val="both"/>
      </w:pPr>
      <w:r>
        <w:t>15.1.23 Подземные сооружения должны иметь средства контроля и защиты от электрокоррозионного воздействия.</w:t>
      </w:r>
    </w:p>
    <w:p w:rsidR="00000000" w:rsidRDefault="006C1A5A">
      <w:pPr>
        <w:ind w:firstLine="426"/>
        <w:jc w:val="both"/>
      </w:pPr>
      <w:r>
        <w:rPr>
          <w:b/>
          <w:bCs/>
        </w:rPr>
        <w:t>15.2 Подстанции</w:t>
      </w:r>
    </w:p>
    <w:p w:rsidR="00000000" w:rsidRDefault="006C1A5A">
      <w:pPr>
        <w:ind w:firstLine="426"/>
        <w:jc w:val="both"/>
      </w:pPr>
      <w:r>
        <w:t>15.2.1 Подстанции метрополитена следует проектировать:</w:t>
      </w:r>
    </w:p>
    <w:p w:rsidR="00000000" w:rsidRDefault="006C1A5A">
      <w:pPr>
        <w:ind w:firstLine="426"/>
        <w:jc w:val="both"/>
      </w:pPr>
      <w:r>
        <w:t>- совмещен</w:t>
      </w:r>
      <w:r>
        <w:t>ные тяговопонизительные для питания тяговых, силовых и осветительных нагрузок линии или электродепо;</w:t>
      </w:r>
    </w:p>
    <w:p w:rsidR="00000000" w:rsidRDefault="006C1A5A">
      <w:pPr>
        <w:ind w:firstLine="426"/>
        <w:jc w:val="both"/>
      </w:pPr>
      <w:r>
        <w:t>- понизительные для питания силовых и осветительных нагрузок линии или электродепо.</w:t>
      </w:r>
    </w:p>
    <w:p w:rsidR="00000000" w:rsidRDefault="006C1A5A">
      <w:pPr>
        <w:ind w:firstLine="426"/>
        <w:jc w:val="both"/>
      </w:pPr>
      <w:r>
        <w:t>15.2.2 Распределительные устройства (РУ) напряжением 10 кВ подстанций с</w:t>
      </w:r>
      <w:r>
        <w:t>ледует проектировать из двух секций шин с выключателем и разъединителем между ними. Для присоединения к РУ 10 кВ трансформаторов АТДП и трансформаторов напряжения следует предусматривать высоковольтные предохранители, для других присоединений - выключатели</w:t>
      </w:r>
      <w:r>
        <w:t xml:space="preserve"> с электроприводом.</w:t>
      </w:r>
    </w:p>
    <w:p w:rsidR="00000000" w:rsidRDefault="006C1A5A">
      <w:pPr>
        <w:ind w:firstLine="426"/>
        <w:jc w:val="both"/>
      </w:pPr>
      <w:r>
        <w:t>15.2.3 Распределительные устройства напряжением 825 В СТП и ТП линий метрополитена следует проектировать с одинарной системой шин. В состав РУ 825 В должны входить одна или две резервные питающие линии для замещения основных питающих ли</w:t>
      </w:r>
      <w:r>
        <w:t>ний контактной сети, а также заземляющий разъединитель положительной шины.</w:t>
      </w:r>
    </w:p>
    <w:p w:rsidR="00000000" w:rsidRDefault="006C1A5A">
      <w:pPr>
        <w:ind w:firstLine="426"/>
        <w:jc w:val="both"/>
      </w:pPr>
      <w:r>
        <w:t>Питающие линии РУ 825 В следует оборудовать быстродействующими автоматическими выключателями с максимальной токовой защитой. Отрицательную шину 825 В следует изолировать.</w:t>
      </w:r>
    </w:p>
    <w:p w:rsidR="00000000" w:rsidRDefault="006C1A5A">
      <w:pPr>
        <w:ind w:firstLine="426"/>
        <w:jc w:val="both"/>
      </w:pPr>
      <w:r>
        <w:t>15.2.4 Защ</w:t>
      </w:r>
      <w:r>
        <w:t>ита контактной сети от токов короткого замыкания обеспечивает в нормальном и аварийном режимах отключение одной питающей линии участка контактной сети с односторонним питанием и двух питающих линий участка контактной сети с двухсторонним питанием.</w:t>
      </w:r>
    </w:p>
    <w:p w:rsidR="00000000" w:rsidRDefault="006C1A5A">
      <w:pPr>
        <w:ind w:firstLine="426"/>
        <w:jc w:val="both"/>
      </w:pPr>
      <w:r>
        <w:t>В случая</w:t>
      </w:r>
      <w:r>
        <w:t xml:space="preserve">х, когда не обеспечивается защита контактной сети от токов короткого замыкания или выполнение требований </w:t>
      </w:r>
      <w:hyperlink r:id="rId359" w:anchor="sub_id=150110" w:history="1">
        <w:r>
          <w:rPr>
            <w:rStyle w:val="a4"/>
            <w:color w:val="0000FF"/>
            <w:u w:val="single"/>
          </w:rPr>
          <w:t>п. 15.1.10</w:t>
        </w:r>
      </w:hyperlink>
      <w:r>
        <w:t xml:space="preserve"> </w:t>
      </w:r>
      <w:r>
        <w:t>настоящего раздела по допустимым уровням напряжений, следует предусматривать специальные технические решения.</w:t>
      </w:r>
    </w:p>
    <w:p w:rsidR="00000000" w:rsidRDefault="006C1A5A">
      <w:pPr>
        <w:ind w:firstLine="426"/>
        <w:jc w:val="both"/>
      </w:pPr>
      <w:r>
        <w:t>15.2.5 На тяговопонизительной подстанции электродепо следует устанавливать два выпрямительных агрегата: рабочий и резервный. К одному из агрегатов</w:t>
      </w:r>
      <w:r>
        <w:t xml:space="preserve"> следует присоединять через быстродействующий автоматический выключатель линию питания распределительной шины 825 В, располагаемой в отстойно-ремонтном корпусе, к другому агрегату - линию питания распределительного пункта 825 В, располагаемого на парковых </w:t>
      </w:r>
      <w:r>
        <w:t>путях.</w:t>
      </w:r>
    </w:p>
    <w:p w:rsidR="00000000" w:rsidRDefault="006C1A5A">
      <w:pPr>
        <w:ind w:firstLine="426"/>
        <w:jc w:val="both"/>
      </w:pPr>
      <w:r>
        <w:t>15.2.6 Питание силовых и осветительных электроприемников следует предусматривать:</w:t>
      </w:r>
    </w:p>
    <w:p w:rsidR="00000000" w:rsidRDefault="006C1A5A">
      <w:pPr>
        <w:ind w:firstLine="426"/>
        <w:jc w:val="both"/>
      </w:pPr>
      <w:r>
        <w:t>- на подземных и закрытых наземных линиях - от двух трансформаторов для каждого вида приемников;</w:t>
      </w:r>
    </w:p>
    <w:p w:rsidR="00000000" w:rsidRDefault="006C1A5A">
      <w:pPr>
        <w:ind w:firstLine="426"/>
        <w:jc w:val="both"/>
      </w:pPr>
      <w:r>
        <w:t>- на наземных открытых линиях - от двух трансформаторов, общих для обо</w:t>
      </w:r>
      <w:r>
        <w:t>их видов приемников.</w:t>
      </w:r>
    </w:p>
    <w:p w:rsidR="00000000" w:rsidRDefault="006C1A5A">
      <w:pPr>
        <w:ind w:firstLine="426"/>
        <w:jc w:val="both"/>
      </w:pPr>
      <w:r>
        <w:t>Трансформаторы следует подключать к разным секциям шин РУ-10 кВ. Каждый трансформатор в аварийном режиме работы при допустимой перегрузке должен обеспечивать потребную мощность электроприемников.</w:t>
      </w:r>
    </w:p>
    <w:p w:rsidR="00000000" w:rsidRDefault="006C1A5A">
      <w:pPr>
        <w:ind w:firstLine="426"/>
        <w:jc w:val="both"/>
      </w:pPr>
      <w:r>
        <w:t>15.2.7 Питание устройств АТДП на станциях и электродепо, следует предусматривать по двум питающим линиям от двух самостоятельных трансформаторов, присоединяемых к разным секциям шин РУ-10 кВ подстанции.</w:t>
      </w:r>
    </w:p>
    <w:p w:rsidR="00000000" w:rsidRDefault="006C1A5A">
      <w:pPr>
        <w:ind w:firstLine="426"/>
        <w:jc w:val="both"/>
      </w:pPr>
      <w:r>
        <w:t>15.2.8 Шины распределительных устройств напряжением 3</w:t>
      </w:r>
      <w:r>
        <w:t>80, 220 и 380/220 В подстанций следует секционировать. Присоединение трансформаторов к шинам РУ и секционирование шин РУ следует осуществлять через автоматические выключатели с ручными приводами и разъединители.</w:t>
      </w:r>
    </w:p>
    <w:p w:rsidR="00000000" w:rsidRDefault="006C1A5A">
      <w:pPr>
        <w:ind w:firstLine="426"/>
        <w:jc w:val="both"/>
      </w:pPr>
      <w:r>
        <w:t>15.2.9 На каждой подстанции, как правило, на</w:t>
      </w:r>
      <w:r>
        <w:t xml:space="preserve"> нижнем этаже следует устанавливать кислотную аккумуляторную батарею напряжением 220 В, работающую в буферном режиме с зарядно-подзарядным устройством. Емкость батареи следует рассчитывать из условия обеспечения питания в течение 1 ч напряжением 220 В нагр</w:t>
      </w:r>
      <w:r>
        <w:t>узок аварийного освещения станции и прилегающих к ней участков тоннелей, а также устройств автоматики подстанции. Для резервирования питания аппаратуры АТДП и устройств связи необходимо предусматривать отдельные аккумуляторные батареи или источники беспере</w:t>
      </w:r>
      <w:r>
        <w:t>бойного питания.</w:t>
      </w:r>
    </w:p>
    <w:p w:rsidR="00000000" w:rsidRDefault="006C1A5A">
      <w:pPr>
        <w:ind w:firstLine="426"/>
        <w:jc w:val="both"/>
      </w:pPr>
      <w:r>
        <w:t>Мощность зарядных агрегатов следует рассчитывать, исходя из максимального зарядного тока аккумуляторной батареи.</w:t>
      </w:r>
    </w:p>
    <w:p w:rsidR="00000000" w:rsidRDefault="006C1A5A">
      <w:pPr>
        <w:ind w:firstLine="426"/>
        <w:jc w:val="both"/>
      </w:pPr>
      <w:r>
        <w:t xml:space="preserve">15.2.10 В РУ 220 В секция аварийного освещения должна автоматически переключаться на питание от одной из двух секций рабочего </w:t>
      </w:r>
      <w:r>
        <w:t>освещения, а при исчезновении напряжения переменного тока - на питание от аккумуляторной батареи.</w:t>
      </w:r>
    </w:p>
    <w:p w:rsidR="00000000" w:rsidRDefault="006C1A5A">
      <w:pPr>
        <w:ind w:firstLine="426"/>
        <w:jc w:val="both"/>
      </w:pPr>
      <w:r>
        <w:t>15.2.11 Для линий питания сетей рабочего освещения тоннелей метрополитена следует предусматривать в РУ 220 В возможность переключения вручную с одной секции р</w:t>
      </w:r>
      <w:r>
        <w:t>абочего освещения на другую.</w:t>
      </w:r>
    </w:p>
    <w:p w:rsidR="00000000" w:rsidRDefault="006C1A5A">
      <w:pPr>
        <w:ind w:firstLine="426"/>
        <w:jc w:val="both"/>
      </w:pPr>
      <w:r>
        <w:t>15.2.12 На подземных подстанциях применение маслонаполняемого оборудования не допускается.</w:t>
      </w:r>
    </w:p>
    <w:p w:rsidR="00000000" w:rsidRDefault="006C1A5A">
      <w:pPr>
        <w:ind w:firstLine="426"/>
        <w:jc w:val="both"/>
      </w:pPr>
      <w:r>
        <w:t>15.2.13 На подстанциях следует предусматривать установку полупроводниковых выпрямителей, сухих трансформаторов (тяговых, силовых, освети</w:t>
      </w:r>
      <w:r>
        <w:t>тельных и АТДП) и безмасляных выключателей 10 кВ.</w:t>
      </w:r>
    </w:p>
    <w:p w:rsidR="00000000" w:rsidRDefault="006C1A5A">
      <w:pPr>
        <w:ind w:firstLine="426"/>
        <w:jc w:val="both"/>
      </w:pPr>
      <w:r>
        <w:t>Сухие трансформаторы количеством до 12 единиц и полупроводниковые выпрямители количеством до 6 единиц следует устанавливать, как правило, в общем помещении.</w:t>
      </w:r>
    </w:p>
    <w:p w:rsidR="00000000" w:rsidRDefault="006C1A5A">
      <w:pPr>
        <w:ind w:firstLine="426"/>
        <w:jc w:val="both"/>
      </w:pPr>
      <w:r>
        <w:t xml:space="preserve">15.2.14 Расстояние в свету от стен подстанций до </w:t>
      </w:r>
      <w:r>
        <w:t>наиболее выступающих частей кожуха трансформатора (на высоте до 190 см от уровня пола) должно быть не менее, в см:</w:t>
      </w:r>
    </w:p>
    <w:p w:rsidR="00000000" w:rsidRDefault="006C1A5A">
      <w:pPr>
        <w:ind w:firstLine="426"/>
        <w:jc w:val="both"/>
      </w:pPr>
      <w:r>
        <w:t>- для трансформаторов мощностью до 1000 кВ* А - 50;</w:t>
      </w:r>
    </w:p>
    <w:p w:rsidR="00000000" w:rsidRDefault="006C1A5A">
      <w:pPr>
        <w:ind w:firstLine="426"/>
        <w:jc w:val="both"/>
      </w:pPr>
      <w:r>
        <w:t>- для трансформаторов мощностью до 1000 кВ* А - 60 со стороны входа;</w:t>
      </w:r>
    </w:p>
    <w:p w:rsidR="00000000" w:rsidRDefault="006C1A5A">
      <w:pPr>
        <w:ind w:firstLine="426"/>
        <w:jc w:val="both"/>
      </w:pPr>
      <w:r>
        <w:t>- для трансформаторо</w:t>
      </w:r>
      <w:r>
        <w:t>в мощностью свыше 1000 кВ* А - 80;</w:t>
      </w:r>
    </w:p>
    <w:p w:rsidR="00000000" w:rsidRDefault="006C1A5A">
      <w:pPr>
        <w:ind w:firstLine="426"/>
        <w:jc w:val="both"/>
      </w:pPr>
      <w:r>
        <w:t>- для трансформаторов мощностью свыше 1000 кВ* А - 100 со стороны входа.</w:t>
      </w:r>
    </w:p>
    <w:p w:rsidR="00000000" w:rsidRDefault="006C1A5A">
      <w:pPr>
        <w:ind w:firstLine="426"/>
        <w:jc w:val="both"/>
      </w:pPr>
      <w:r>
        <w:t>15.2.15 На тяговопонизительной подстанции следует предусматривать помещение площадью 10 м</w:t>
      </w:r>
      <w:r>
        <w:rPr>
          <w:vertAlign w:val="superscript"/>
        </w:rPr>
        <w:t>2</w:t>
      </w:r>
      <w:r>
        <w:t xml:space="preserve"> для выполнения электрослесарных работ или размещения врем</w:t>
      </w:r>
      <w:r>
        <w:t>енной аккумуляторной батареи на период капитального ремонта, а также кладовую площадью 6 м и служебную комнату площадь 8 м</w:t>
      </w:r>
      <w:r>
        <w:rPr>
          <w:vertAlign w:val="superscript"/>
        </w:rPr>
        <w:t>2</w:t>
      </w:r>
      <w:r>
        <w:t>.</w:t>
      </w:r>
    </w:p>
    <w:p w:rsidR="00000000" w:rsidRDefault="006C1A5A">
      <w:pPr>
        <w:ind w:firstLine="426"/>
        <w:jc w:val="both"/>
      </w:pPr>
      <w:r>
        <w:t>15.2.16 Основной вход на подстанцию, располагаемую у станции, следует предусматривать, как правило, с платформы станции или из вест</w:t>
      </w:r>
      <w:r>
        <w:t>ибюля.</w:t>
      </w:r>
    </w:p>
    <w:p w:rsidR="00000000" w:rsidRDefault="006C1A5A">
      <w:pPr>
        <w:ind w:firstLine="426"/>
        <w:jc w:val="both"/>
      </w:pPr>
      <w:r>
        <w:rPr>
          <w:b/>
          <w:bCs/>
        </w:rPr>
        <w:t>15.3 Автоматика и телемеханика</w:t>
      </w:r>
    </w:p>
    <w:p w:rsidR="00000000" w:rsidRDefault="006C1A5A">
      <w:pPr>
        <w:ind w:firstLine="426"/>
        <w:jc w:val="both"/>
      </w:pPr>
      <w:r>
        <w:t>15.3.1 СТП и ПП</w:t>
      </w:r>
      <w:r>
        <w:rPr>
          <w:b/>
          <w:bCs/>
        </w:rPr>
        <w:t xml:space="preserve"> </w:t>
      </w:r>
      <w:r>
        <w:t>следует проектировать автоматизированными и телеуправляемыми с диспетчерского пункта службы электроснабжения.</w:t>
      </w:r>
    </w:p>
    <w:p w:rsidR="00000000" w:rsidRDefault="006C1A5A">
      <w:pPr>
        <w:ind w:firstLine="426"/>
        <w:jc w:val="both"/>
      </w:pPr>
      <w:r>
        <w:t>15.3.2 На всех подстанциях устройства автоматики должны обеспечивать:</w:t>
      </w:r>
    </w:p>
    <w:p w:rsidR="00000000" w:rsidRDefault="006C1A5A">
      <w:pPr>
        <w:ind w:firstLine="426"/>
        <w:jc w:val="both"/>
      </w:pPr>
      <w:r>
        <w:t>- защиту электроустрой</w:t>
      </w:r>
      <w:r>
        <w:t>ств от токов короткого замыкания и перегрузок;</w:t>
      </w:r>
    </w:p>
    <w:p w:rsidR="00000000" w:rsidRDefault="006C1A5A">
      <w:pPr>
        <w:ind w:firstLine="426"/>
        <w:jc w:val="both"/>
      </w:pPr>
      <w:r>
        <w:t>- переключение секции аварийного освещения на питание от аккумуляторной батареи при исчезновении напряжения переменного тока;</w:t>
      </w:r>
    </w:p>
    <w:p w:rsidR="00000000" w:rsidRDefault="006C1A5A">
      <w:pPr>
        <w:ind w:firstLine="426"/>
        <w:jc w:val="both"/>
      </w:pPr>
      <w:r>
        <w:t>- замещение зарядно-подзарядных устройств аккумуляторной батареи, питающих цепи опе</w:t>
      </w:r>
      <w:r>
        <w:t>ративного тока и сети аварийного освещения;</w:t>
      </w:r>
    </w:p>
    <w:p w:rsidR="00000000" w:rsidRDefault="006C1A5A">
      <w:pPr>
        <w:ind w:firstLine="426"/>
        <w:jc w:val="both"/>
      </w:pPr>
      <w:r>
        <w:t>- контроль наличия напряжения в цепях оперативного тока;</w:t>
      </w:r>
    </w:p>
    <w:p w:rsidR="00000000" w:rsidRDefault="006C1A5A">
      <w:pPr>
        <w:ind w:firstLine="426"/>
        <w:jc w:val="both"/>
      </w:pPr>
      <w:r>
        <w:t>- стабилизацию зарядно-подзарядными устройствами напряжения в цепях оперативного тока в нормальном режиме работы подстанции;</w:t>
      </w:r>
    </w:p>
    <w:p w:rsidR="00000000" w:rsidRDefault="006C1A5A">
      <w:pPr>
        <w:ind w:firstLine="426"/>
        <w:jc w:val="both"/>
      </w:pPr>
      <w:r>
        <w:t>- блокировки безопасности;</w:t>
      </w:r>
    </w:p>
    <w:p w:rsidR="00000000" w:rsidRDefault="006C1A5A">
      <w:pPr>
        <w:ind w:firstLine="426"/>
        <w:jc w:val="both"/>
      </w:pPr>
      <w:r>
        <w:t>- с</w:t>
      </w:r>
      <w:r>
        <w:t>ветовую сигнализацию положения управляемых объектов, а также световую и звуковую сигнализацию о нарушении нормального режима работы подстанции и аварийном отключении управляемых объектов;</w:t>
      </w:r>
    </w:p>
    <w:p w:rsidR="00000000" w:rsidRDefault="006C1A5A">
      <w:pPr>
        <w:ind w:firstLine="426"/>
        <w:jc w:val="both"/>
      </w:pPr>
      <w:r>
        <w:t>- контроль изоляции распределительных сетей переменного тока напряже</w:t>
      </w:r>
      <w:r>
        <w:t>нием 220 В, 380 В и сетей постоянного тока напряжением 220 В;</w:t>
      </w:r>
    </w:p>
    <w:p w:rsidR="00000000" w:rsidRDefault="006C1A5A">
      <w:pPr>
        <w:ind w:firstLine="426"/>
        <w:jc w:val="both"/>
      </w:pPr>
      <w:r>
        <w:t>- автоматизированную систему контроля и учета электрической энергии на вводах 10 кВ, на преобразовательных агрегатах и трансформаторах, а также используемой субабонентами в соответствии с технич</w:t>
      </w:r>
      <w:r>
        <w:t>ескими условиями на электроснабжение, выданными в установленном порядке, с размещением центральной станции в диспетчерском пункте службы электроснабжения.</w:t>
      </w:r>
    </w:p>
    <w:p w:rsidR="00000000" w:rsidRDefault="006C1A5A">
      <w:pPr>
        <w:ind w:firstLine="426"/>
        <w:jc w:val="both"/>
      </w:pPr>
      <w:r>
        <w:t>В соответствии с заданием вывод информации по учету расхода электроэнергии допускается предусматривать на рабочее место главного энергетика метрополитена.</w:t>
      </w:r>
    </w:p>
    <w:p w:rsidR="00000000" w:rsidRDefault="006C1A5A">
      <w:pPr>
        <w:ind w:firstLine="426"/>
        <w:jc w:val="both"/>
      </w:pPr>
      <w:r>
        <w:t>Примечание</w:t>
      </w:r>
    </w:p>
    <w:p w:rsidR="00000000" w:rsidRDefault="006C1A5A">
      <w:pPr>
        <w:ind w:firstLine="426"/>
        <w:jc w:val="both"/>
      </w:pPr>
      <w:r>
        <w:t>1. Электроэнергия, расходуемая метрополитеном на тяговые цели, движение эскалаторов, освещ</w:t>
      </w:r>
      <w:r>
        <w:t>ение платформ станций, вестибюлей, на другие технические и прочие нужды, подлежит единой тарификации.</w:t>
      </w:r>
    </w:p>
    <w:p w:rsidR="00000000" w:rsidRDefault="006C1A5A">
      <w:pPr>
        <w:ind w:firstLine="426"/>
        <w:jc w:val="both"/>
      </w:pPr>
      <w:r>
        <w:t>2. Приборы технического учета допускается устанавливать по месту у потребителей электроэнергии.</w:t>
      </w:r>
    </w:p>
    <w:p w:rsidR="00000000" w:rsidRDefault="006C1A5A">
      <w:pPr>
        <w:ind w:firstLine="426"/>
        <w:jc w:val="both"/>
      </w:pPr>
      <w:r>
        <w:t xml:space="preserve">15.3.3 На каждой тяговопонизительной и тяговой подстанции </w:t>
      </w:r>
      <w:r>
        <w:t xml:space="preserve">устройства автоматики, кроме требований, указанных в </w:t>
      </w:r>
      <w:hyperlink r:id="rId360" w:anchor="sub_id=150302" w:history="1">
        <w:r>
          <w:rPr>
            <w:rStyle w:val="a4"/>
            <w:color w:val="0000FF"/>
            <w:u w:val="single"/>
          </w:rPr>
          <w:t>п.15.3.2</w:t>
        </w:r>
      </w:hyperlink>
      <w:r>
        <w:t>, должны обеспечивать:</w:t>
      </w:r>
    </w:p>
    <w:p w:rsidR="00000000" w:rsidRDefault="006C1A5A">
      <w:pPr>
        <w:ind w:firstLine="426"/>
        <w:jc w:val="both"/>
      </w:pPr>
      <w:r>
        <w:t>- отключение выключателей в сетях 10 кВ от действия защит и блокировку их включения по у</w:t>
      </w:r>
      <w:r>
        <w:t>словиям безопасности;</w:t>
      </w:r>
    </w:p>
    <w:p w:rsidR="00000000" w:rsidRDefault="006C1A5A">
      <w:pPr>
        <w:ind w:firstLine="426"/>
        <w:jc w:val="both"/>
      </w:pPr>
      <w:r>
        <w:t>- отключение преобразовательных агрегатов при внутренних замыканиях на землю;</w:t>
      </w:r>
    </w:p>
    <w:p w:rsidR="00000000" w:rsidRDefault="006C1A5A">
      <w:pPr>
        <w:ind w:firstLine="426"/>
        <w:jc w:val="both"/>
      </w:pPr>
      <w:r>
        <w:t>- отключение преобразовательных агрегатов и питающих линий 825 В при замыкании на землю в РУ 825 В;</w:t>
      </w:r>
    </w:p>
    <w:p w:rsidR="00000000" w:rsidRDefault="006C1A5A">
      <w:pPr>
        <w:ind w:firstLine="426"/>
        <w:jc w:val="both"/>
      </w:pPr>
      <w:r>
        <w:t>- связывание в агрегат отдельных элементов схемы преобра</w:t>
      </w:r>
      <w:r>
        <w:t>зовательных агрегатов, а также трансформаторов собственных нужд;</w:t>
      </w:r>
    </w:p>
    <w:p w:rsidR="00000000" w:rsidRDefault="006C1A5A">
      <w:pPr>
        <w:ind w:firstLine="426"/>
        <w:jc w:val="both"/>
      </w:pPr>
      <w:r>
        <w:t>- отключение питающих линий 825 В при замыкании в кабеле на землю;</w:t>
      </w:r>
    </w:p>
    <w:p w:rsidR="00000000" w:rsidRDefault="006C1A5A">
      <w:pPr>
        <w:ind w:firstLine="426"/>
        <w:jc w:val="both"/>
      </w:pPr>
      <w:r>
        <w:t>- отключение питающей линии 825 В на одной подстанции при аварийном отключении выключателя линии на другой подстанции, питаю</w:t>
      </w:r>
      <w:r>
        <w:t>щей тот же участок контактной сети;</w:t>
      </w:r>
    </w:p>
    <w:p w:rsidR="00000000" w:rsidRDefault="006C1A5A">
      <w:pPr>
        <w:ind w:firstLine="426"/>
        <w:jc w:val="both"/>
      </w:pPr>
      <w:r>
        <w:t>- однократное повторное включение питающих линий 825 В после их отключения от перегрузки или короткого замыкания в тяговой сети.</w:t>
      </w:r>
    </w:p>
    <w:p w:rsidR="00000000" w:rsidRDefault="006C1A5A">
      <w:pPr>
        <w:ind w:firstLine="426"/>
        <w:jc w:val="both"/>
      </w:pPr>
      <w:r>
        <w:t>15.3.4 На каждой тяговопонизительной и тяговой подстанции следует предусматривать:</w:t>
      </w:r>
    </w:p>
    <w:p w:rsidR="00000000" w:rsidRDefault="006C1A5A">
      <w:pPr>
        <w:ind w:firstLine="426"/>
        <w:jc w:val="both"/>
      </w:pPr>
      <w:r>
        <w:t>- местно</w:t>
      </w:r>
      <w:r>
        <w:t xml:space="preserve">е поэлементное управление устройствами, световую сигнализацию положения управляемых объектов, световую и звуковую сигнализацию об их аварийном отключении, а также местное автоматическое управление преобразовательными агрегатами и питающими линиями 825 В с </w:t>
      </w:r>
      <w:r>
        <w:t>сохранением действия защит и блокировок;</w:t>
      </w:r>
    </w:p>
    <w:p w:rsidR="00000000" w:rsidRDefault="006C1A5A">
      <w:pPr>
        <w:ind w:firstLine="426"/>
        <w:jc w:val="both"/>
      </w:pPr>
      <w:r>
        <w:t>- телеуправление (ТУ) выключателями: вводов, секционными, отходящих линий 10 кВ, преобразовательных агрегатов, выключателями и разъединителями с электроприводами питающих линий 825 В контактной сети главных путей, т</w:t>
      </w:r>
      <w:r>
        <w:t>упиков, соединительных веток и веток в электродепо, заземляющими разъединителями в РУ 825 В;</w:t>
      </w:r>
    </w:p>
    <w:p w:rsidR="00000000" w:rsidRDefault="006C1A5A">
      <w:pPr>
        <w:ind w:firstLine="426"/>
        <w:jc w:val="both"/>
      </w:pPr>
      <w:r>
        <w:t>- телесигнализацию (ТС) о положении телеуправляемых объектов, выключателей 10 кВ силовых трансформаторов, вводных и секционных выключателей низковольтных распредел</w:t>
      </w:r>
      <w:r>
        <w:t>ительных щитов и шкафа питания устройств АТДП, разъединителей 825 В с ручным приводом, о нарушении нормального режима работы подстанции, а также о срабатывании установок пожаротушения или пожарной сигнализации на подстанции, при этом допускается объединени</w:t>
      </w:r>
      <w:r>
        <w:t>е сигналов, требующих одинаковых действий диспетчера;</w:t>
      </w:r>
    </w:p>
    <w:p w:rsidR="00000000" w:rsidRDefault="006C1A5A">
      <w:pPr>
        <w:ind w:firstLine="426"/>
        <w:jc w:val="both"/>
      </w:pPr>
      <w:r>
        <w:t>- телеизмерение (ТИ) величины тока нагрузки вводов 10 кВ и преобразовательных агрегатов, величины напряжения на шинах 10 кВ переменного и 825 В постоянного тока.</w:t>
      </w:r>
    </w:p>
    <w:p w:rsidR="00000000" w:rsidRDefault="006C1A5A">
      <w:pPr>
        <w:ind w:firstLine="426"/>
        <w:jc w:val="both"/>
      </w:pPr>
      <w:r>
        <w:t>На каждой тяговой подстанции следует пре</w:t>
      </w:r>
      <w:r>
        <w:t>дусматривать:</w:t>
      </w:r>
    </w:p>
    <w:p w:rsidR="00000000" w:rsidRDefault="006C1A5A">
      <w:pPr>
        <w:ind w:firstLine="426"/>
        <w:jc w:val="both"/>
      </w:pPr>
      <w:r>
        <w:t>- местное поэлементное управление устройствами, световую сигнализацию положения управляемых объектов, световую и звуковую сигнализацию об их аварийном отключении;</w:t>
      </w:r>
    </w:p>
    <w:p w:rsidR="00000000" w:rsidRDefault="006C1A5A">
      <w:pPr>
        <w:ind w:firstLine="426"/>
        <w:jc w:val="both"/>
      </w:pPr>
      <w:r>
        <w:t>- ТУ выключателями: вводов, секционными, отходящих линий 10 кВ;</w:t>
      </w:r>
    </w:p>
    <w:p w:rsidR="00000000" w:rsidRDefault="006C1A5A">
      <w:pPr>
        <w:ind w:firstLine="426"/>
        <w:jc w:val="both"/>
      </w:pPr>
      <w:r>
        <w:t>- ТС о положени</w:t>
      </w:r>
      <w:r>
        <w:t>и телеуправляемых объектов и нарушении нормального режима работы подстанции;</w:t>
      </w:r>
    </w:p>
    <w:p w:rsidR="00000000" w:rsidRDefault="006C1A5A">
      <w:pPr>
        <w:ind w:firstLine="426"/>
        <w:jc w:val="both"/>
      </w:pPr>
      <w:r>
        <w:t>- ТИ величины напряжения на шинах 10 кВ;</w:t>
      </w:r>
    </w:p>
    <w:p w:rsidR="00000000" w:rsidRDefault="006C1A5A">
      <w:pPr>
        <w:ind w:firstLine="426"/>
        <w:jc w:val="both"/>
      </w:pPr>
      <w:r>
        <w:t>- ТУ, ТС и ТИ следует предусматривать из диспетчерского пункта службы электроснабжения.</w:t>
      </w:r>
    </w:p>
    <w:p w:rsidR="00000000" w:rsidRDefault="006C1A5A">
      <w:pPr>
        <w:ind w:firstLine="426"/>
        <w:jc w:val="both"/>
      </w:pPr>
      <w:r>
        <w:t>15.3.5 Устройства ТУ, ТС, ТИ обеспечивают: возможн</w:t>
      </w:r>
      <w:r>
        <w:t>ость управления объектами каждой подстанции по независимым каналам связи или объектами нескольких подстанций по общему каналу связи; программное управление выпрямительными агрегатами, выключателями и разъединителями питающих линий 825 В; как правило, двухп</w:t>
      </w:r>
      <w:r>
        <w:t>озиционную сигнализацию о положении объектов управления и воспроизведение других телесигналов.</w:t>
      </w:r>
    </w:p>
    <w:p w:rsidR="00000000" w:rsidRDefault="006C1A5A">
      <w:pPr>
        <w:ind w:firstLine="426"/>
        <w:jc w:val="both"/>
      </w:pPr>
      <w:r>
        <w:t>15.3.6 Для устройств ТУ, ТС, ТИ следует предусматривать основное и автоматически включаемое резервное питание.</w:t>
      </w:r>
    </w:p>
    <w:p w:rsidR="00000000" w:rsidRDefault="006C1A5A">
      <w:pPr>
        <w:ind w:firstLine="426"/>
        <w:jc w:val="both"/>
      </w:pPr>
      <w:r>
        <w:t>15.3.7 В тяговой сети 825 В станций с путевым разв</w:t>
      </w:r>
      <w:r>
        <w:t>итием следует предусматривать дистанционное управление из помещения дежурного по посту централизации разъединителями с электроприводом.</w:t>
      </w:r>
    </w:p>
    <w:p w:rsidR="00000000" w:rsidRDefault="006C1A5A">
      <w:pPr>
        <w:ind w:firstLine="426"/>
        <w:jc w:val="both"/>
      </w:pPr>
      <w:r>
        <w:t>15.3.8 Для санитарно-технических установок следует предусматривать:</w:t>
      </w:r>
    </w:p>
    <w:p w:rsidR="00000000" w:rsidRDefault="006C1A5A">
      <w:pPr>
        <w:ind w:firstLine="426"/>
        <w:jc w:val="both"/>
      </w:pPr>
      <w:r>
        <w:t>- местное поэлементное управление - элементами венти</w:t>
      </w:r>
      <w:r>
        <w:t xml:space="preserve">ляционных агрегатов установок тоннельной вентиляции и дымоудаления, агрегатами установок местной вентиляции, элементами воздушных и воздушно-тепловых завес, повысительными насосами на водопроводе, электроприводами задвижек на вводах городского водопровода </w:t>
      </w:r>
      <w:r>
        <w:t>и тоннельном водопроводе, насосами и электроприводами задвижек водозаборных скважин, вентиляционными установками подстанций и машинных помещений эскалаторов;</w:t>
      </w:r>
    </w:p>
    <w:p w:rsidR="00000000" w:rsidRDefault="006C1A5A">
      <w:pPr>
        <w:ind w:firstLine="426"/>
        <w:jc w:val="both"/>
      </w:pPr>
      <w:r>
        <w:t>- местное автоматическое управление - агрегатами насосных установок в зависимости от уровня жидкости в резервуарах, а также вентиляционными установками подстанций и машинных помещений эскалаторов в зависимости от температуры окружающего воздуха;</w:t>
      </w:r>
    </w:p>
    <w:p w:rsidR="00000000" w:rsidRDefault="006C1A5A">
      <w:pPr>
        <w:ind w:firstLine="426"/>
        <w:jc w:val="both"/>
      </w:pPr>
      <w:r>
        <w:t>- программ</w:t>
      </w:r>
      <w:r>
        <w:t>ное управление установками местной вентиляции в режиме периодического проветривания с функцией блокирования приточных и вытяжных вентиляторов систем местной вентиляции для их одновременной работы;</w:t>
      </w:r>
    </w:p>
    <w:p w:rsidR="00000000" w:rsidRDefault="006C1A5A">
      <w:pPr>
        <w:ind w:firstLine="426"/>
        <w:jc w:val="both"/>
      </w:pPr>
      <w:r>
        <w:t>- дистанционное управление из помещения дежурного по станци</w:t>
      </w:r>
      <w:r>
        <w:t>и (ДСП) или по посту централизации (ДСЦП) - насосами и задвижками водозаборных скважин;</w:t>
      </w:r>
    </w:p>
    <w:p w:rsidR="00000000" w:rsidRDefault="006C1A5A">
      <w:pPr>
        <w:ind w:firstLine="426"/>
        <w:jc w:val="both"/>
      </w:pPr>
      <w:r>
        <w:t>- дистанционный пуск повысительных насосов на водопроводе кнопочными постами у шкафов пожарных кранов на станциях мелкого заложения и в вестибюлях станций глубокого зал</w:t>
      </w:r>
      <w:r>
        <w:t>ожения;</w:t>
      </w:r>
    </w:p>
    <w:p w:rsidR="00000000" w:rsidRDefault="006C1A5A">
      <w:pPr>
        <w:ind w:firstLine="426"/>
        <w:jc w:val="both"/>
      </w:pPr>
      <w:r>
        <w:t>- дистанционное управление из помещения ДСП (ДСЦП) и телеуправление из диспетчерского пункта электромеханической службы - агрегатами системы тоннельной вентиляции и установками дымоудаления, установками воздушных и воздушно-тепловых завес, задвижка</w:t>
      </w:r>
      <w:r>
        <w:t xml:space="preserve">ми с электроприводом на вводах городского водопровода и тоннельном водопроводе у торцов платформ станций, устройствами повысительной насосной установки, задвижками, указанными в </w:t>
      </w:r>
      <w:hyperlink r:id="rId361" w:anchor="sub_id=140303" w:history="1">
        <w:r>
          <w:rPr>
            <w:rStyle w:val="a4"/>
            <w:color w:val="0000FF"/>
            <w:u w:val="single"/>
          </w:rPr>
          <w:t>14.3.3</w:t>
        </w:r>
      </w:hyperlink>
      <w:r>
        <w:t>, устройствами электрообогрева ступеней и пригласительных площадок на входах в подземные пешеходные переходы и лифтовые холлы;</w:t>
      </w:r>
    </w:p>
    <w:p w:rsidR="00000000" w:rsidRDefault="006C1A5A">
      <w:pPr>
        <w:ind w:firstLine="426"/>
        <w:jc w:val="both"/>
      </w:pPr>
      <w:r>
        <w:t>- дистанционную сигнализацию в помещение ДСП (ДСЦП) - о положении дистанционно управляемых объектов, о включенном пол</w:t>
      </w:r>
      <w:r>
        <w:t xml:space="preserve">ожении всех агрегатов водоотливных и канализационных установок на станциях и аварийном уровне жидкости в резервуарах этих насосных установок, о замыкании на землю и отсутствии напряжения в цепях дистанционного управления и сигнализации, об открытии дверей </w:t>
      </w:r>
      <w:r>
        <w:t>вентиляционных киосков установок тоннельной вентиляции, о понижении давления на вводах городского водопровода;</w:t>
      </w:r>
    </w:p>
    <w:p w:rsidR="00000000" w:rsidRDefault="006C1A5A">
      <w:pPr>
        <w:ind w:firstLine="426"/>
        <w:jc w:val="both"/>
      </w:pPr>
      <w:r>
        <w:t>- телесигнализацию в диспетчерский пункт электромеханической службы - о положении телеуправляемых объектов и их готовности к телеуправлению, о вк</w:t>
      </w:r>
      <w:r>
        <w:t>люченном положении и готовности к автоматическому управлению всех агрегатов водоотливных и канализационных насосных установок на станциях, о неисправности или отсутствии напряжения в силовых цепях, об аварийном уровне жидкости в резервуарах и неисправности</w:t>
      </w:r>
      <w:r>
        <w:t xml:space="preserve"> насосов, а также о превышении допустимой температуры воздуха на подстанциях и в машинных помещениях эскалаторов, об открытии дверей вентиляционных киосков установок тоннельной вентиляции, перегонных водоотливных установок и помещений автономного теплоснаб</w:t>
      </w:r>
      <w:r>
        <w:t>жения, о срабатывании установок автоматического пожаротушения;</w:t>
      </w:r>
    </w:p>
    <w:p w:rsidR="00000000" w:rsidRDefault="006C1A5A">
      <w:pPr>
        <w:ind w:firstLine="426"/>
        <w:jc w:val="both"/>
      </w:pPr>
      <w:r>
        <w:t>- автоматизированную систему учета расхода тепла, воды и объема удаляемой жидкости с размещением центральной станции в диспетчерском пункте электромеханической службы.</w:t>
      </w:r>
    </w:p>
    <w:p w:rsidR="00000000" w:rsidRDefault="006C1A5A">
      <w:pPr>
        <w:ind w:firstLine="426"/>
        <w:jc w:val="both"/>
      </w:pPr>
      <w:r>
        <w:t>15.3.9 Телесигнализацию о</w:t>
      </w:r>
      <w:r>
        <w:t xml:space="preserve">т датчиков системы контроля о параметрах воздуха на станциях и в перегонных тоннелях следует предусматривать с учетом требований, изложенных в </w:t>
      </w:r>
      <w:hyperlink r:id="rId362" w:anchor="sub_id=140138" w:history="1">
        <w:r>
          <w:rPr>
            <w:rStyle w:val="a4"/>
            <w:color w:val="0000FF"/>
            <w:u w:val="single"/>
          </w:rPr>
          <w:t>п. 14.1.38</w:t>
        </w:r>
      </w:hyperlink>
      <w:r>
        <w:t>.</w:t>
      </w:r>
    </w:p>
    <w:p w:rsidR="00000000" w:rsidRDefault="006C1A5A">
      <w:pPr>
        <w:ind w:firstLine="426"/>
        <w:jc w:val="both"/>
      </w:pPr>
      <w:r>
        <w:t>15.3.10 Устройств</w:t>
      </w:r>
      <w:r>
        <w:t>а управления, сигнализации и контроля за работой эскалаторов, включая автоматическое переключение питающих линий напряжением 380 В в машинном помещении эскалаторов, а также требования по управлению эскалаторами из помещения ДСП (ДСЦП) и диспетчерского пунк</w:t>
      </w:r>
      <w:r>
        <w:t>та электромеханической службы, следует принимать в соответствии с электротехническим заданием предприятия - изготовителя эскалаторов.</w:t>
      </w:r>
    </w:p>
    <w:p w:rsidR="00000000" w:rsidRDefault="006C1A5A">
      <w:pPr>
        <w:ind w:firstLine="426"/>
        <w:jc w:val="both"/>
      </w:pPr>
      <w:r>
        <w:t>15.3.11 В сетях освещения станций и перегонных тоннелей следует предусматривать:</w:t>
      </w:r>
    </w:p>
    <w:p w:rsidR="00000000" w:rsidRDefault="006C1A5A">
      <w:pPr>
        <w:ind w:firstLine="426"/>
        <w:jc w:val="both"/>
      </w:pPr>
      <w:r>
        <w:t>- местное индивидуальное управление групп</w:t>
      </w:r>
      <w:r>
        <w:t>ами освещения станций, перегонных тоннелей и притоннельных сооружений;</w:t>
      </w:r>
    </w:p>
    <w:p w:rsidR="00000000" w:rsidRDefault="006C1A5A">
      <w:pPr>
        <w:ind w:firstLine="426"/>
        <w:jc w:val="both"/>
      </w:pPr>
      <w:r>
        <w:t>- дистанционное управление из помещения ДСП (ДСЦП) - группами освещения пассажирских помещений станции, подплатформенных каналов тоннельной вентиляции (вентиляционно-кабельных каналов),</w:t>
      </w:r>
      <w:r>
        <w:t xml:space="preserve"> перегонных тоннелей и тупиков, зон контактного рельса под консолями платформ станций, а также централизованным отключением групп рабочего освещения перегонных тоннелей (для подачи световых сигналов);</w:t>
      </w:r>
    </w:p>
    <w:p w:rsidR="00000000" w:rsidRDefault="006C1A5A">
      <w:pPr>
        <w:ind w:firstLine="426"/>
        <w:jc w:val="both"/>
      </w:pPr>
      <w:r>
        <w:t>- автоматическое управление группами освещения символов</w:t>
      </w:r>
      <w:r>
        <w:t xml:space="preserve"> «М» и козырьков над лестничными сходами в подземные пешеходные переходы (в зависимости от уровня освещенности на дневной поверхности), группами усиленного освещения соединительной ветки в электродепо перед порталом тоннеля при приближении поезда, частью г</w:t>
      </w:r>
      <w:r>
        <w:t>рупп освещения пассажирских помещений станций, обеспечивающих снижение освещенности в темное время суток в зависимости от пассажиропотока.</w:t>
      </w:r>
    </w:p>
    <w:p w:rsidR="00000000" w:rsidRDefault="006C1A5A">
      <w:pPr>
        <w:ind w:firstLine="426"/>
        <w:jc w:val="both"/>
      </w:pPr>
      <w:r>
        <w:t>Примечание - Допускается предусматривать управление группами освещения символов «М» и козырьков над лестничными схода</w:t>
      </w:r>
      <w:r>
        <w:t>ми в подземные пешеходные переходы дистанционным из помещения ДСП (ДСЦП).</w:t>
      </w:r>
    </w:p>
    <w:p w:rsidR="00000000" w:rsidRDefault="006C1A5A">
      <w:pPr>
        <w:ind w:firstLine="426"/>
        <w:jc w:val="both"/>
      </w:pPr>
      <w:r>
        <w:t>15.3.12 Каналы систем ТУ, ТС, ТИ следует предусматривать в кабелях связи, прокладываемых, как правило, в разных тоннелях. Емкость кабелей следует рассчитывать с учетом развития линии</w:t>
      </w:r>
      <w:r>
        <w:t xml:space="preserve"> на перспективу. В кабелях следует предусматривать резервные жилы в количестве 10% от общего количества жил, но не менее четырех для каждой системы.</w:t>
      </w:r>
    </w:p>
    <w:p w:rsidR="00000000" w:rsidRDefault="006C1A5A">
      <w:pPr>
        <w:ind w:firstLine="426"/>
        <w:jc w:val="both"/>
      </w:pPr>
      <w:r>
        <w:t>15.3.13 Объем дистанционного и телеуправления, а также сигнализации о работе установок допускается принимат</w:t>
      </w:r>
      <w:r>
        <w:t>ь в соответствии с утвержденными в установленном порядке схемами управления агрегатами и устройствами этих установок.</w:t>
      </w:r>
    </w:p>
    <w:p w:rsidR="00000000" w:rsidRDefault="006C1A5A">
      <w:pPr>
        <w:ind w:firstLine="426"/>
        <w:jc w:val="both"/>
      </w:pPr>
      <w:r>
        <w:rPr>
          <w:b/>
          <w:bCs/>
        </w:rPr>
        <w:t>15.4 Кабельная сеть</w:t>
      </w:r>
    </w:p>
    <w:p w:rsidR="00000000" w:rsidRDefault="006C1A5A">
      <w:pPr>
        <w:ind w:firstLine="426"/>
        <w:jc w:val="both"/>
      </w:pPr>
      <w:r>
        <w:t>15.4.1 В сооружениях метрополитена во всех проектируемых сетях следует применять кабели, расчетные данные которых соот</w:t>
      </w:r>
      <w:r>
        <w:t>ветствуют параметрам кабелей, указанных в технических условиях.</w:t>
      </w:r>
    </w:p>
    <w:p w:rsidR="00000000" w:rsidRDefault="006C1A5A">
      <w:pPr>
        <w:ind w:firstLine="426"/>
        <w:jc w:val="both"/>
      </w:pPr>
      <w:r>
        <w:t xml:space="preserve">В тоннелях, притоннельных сооружениях, вентиляционно-кабельных каналах, отсеках и кабельных тоннелях станций, в магистральных сетях, а также в распределительных сетях притоннельных сооружений </w:t>
      </w:r>
      <w:r>
        <w:t xml:space="preserve">применять бронированные кабели, в производственных и других помещениях станций - небронированные кабели согласно </w:t>
      </w:r>
      <w:hyperlink r:id="rId363" w:anchor="sub_id=1" w:history="1">
        <w:r>
          <w:rPr>
            <w:rStyle w:val="a4"/>
            <w:color w:val="0000FF"/>
            <w:u w:val="single"/>
          </w:rPr>
          <w:t>Приложению А</w:t>
        </w:r>
      </w:hyperlink>
      <w:r>
        <w:t>.</w:t>
      </w:r>
    </w:p>
    <w:p w:rsidR="00000000" w:rsidRDefault="006C1A5A">
      <w:pPr>
        <w:ind w:firstLine="426"/>
        <w:jc w:val="both"/>
      </w:pPr>
      <w:r>
        <w:t>Для кабельных линий, прокладываемых по мостам, эст</w:t>
      </w:r>
      <w:r>
        <w:t>акадам и путепроводам, следует применять кабели в алюминиевой оболочке, бронированные стальными лентами или покрытые шлангом из поливинилхлорида.</w:t>
      </w:r>
    </w:p>
    <w:p w:rsidR="00000000" w:rsidRDefault="006C1A5A">
      <w:pPr>
        <w:ind w:firstLine="426"/>
        <w:jc w:val="both"/>
      </w:pPr>
      <w:r>
        <w:t>15.4.2 В перегонных тоннелях, каналах тоннельной вентиляции, служебных проходах, технологических помещениях ст</w:t>
      </w:r>
      <w:r>
        <w:t>анций, пристанционных и притоннельных сооружениях, в помещениях подстанций следует предусматривать открытую прокладку кабелей всех назначений на рожковых или полочных кронштейнах без ограждений и перегородок.</w:t>
      </w:r>
    </w:p>
    <w:p w:rsidR="00000000" w:rsidRDefault="006C1A5A">
      <w:pPr>
        <w:ind w:firstLine="426"/>
        <w:jc w:val="both"/>
      </w:pPr>
      <w:r>
        <w:t>Наименьшие расстояния между кронштейнами и кабе</w:t>
      </w:r>
      <w:r>
        <w:t>лями, а также размеры кабельных помещений следует принимать по Таблице 21.</w:t>
      </w:r>
    </w:p>
    <w:p w:rsidR="00000000" w:rsidRDefault="006C1A5A">
      <w:pPr>
        <w:ind w:firstLine="426"/>
        <w:jc w:val="both"/>
      </w:pPr>
      <w:r>
        <w:t>15.4.3 Прокладку силовых и контрольных кабелей в однопутном тоннеле следует предусматривать по левой стороне тоннеля в направлении движения поездов, кабелей связи и кабелей АТДП - п</w:t>
      </w:r>
      <w:r>
        <w:t>о правой стороне.</w:t>
      </w:r>
    </w:p>
    <w:p w:rsidR="00000000" w:rsidRDefault="006C1A5A">
      <w:pPr>
        <w:ind w:firstLine="426"/>
        <w:jc w:val="both"/>
      </w:pPr>
      <w:r>
        <w:t>Допускается прокладка отдельных кабелей связи по левой стороне, как правило, ниже силовых кабелей, а силовых кабелей по правой стороне тоннеля, как правило, выше кабелей связи. При этом длина участка прокладки кабелей принимается не более</w:t>
      </w:r>
      <w:r>
        <w:t xml:space="preserve"> 500 м. </w:t>
      </w:r>
    </w:p>
    <w:p w:rsidR="00000000" w:rsidRDefault="006C1A5A">
      <w:pPr>
        <w:ind w:firstLine="426"/>
        <w:jc w:val="both"/>
      </w:pPr>
      <w:r>
        <w:t> </w:t>
      </w:r>
    </w:p>
    <w:p w:rsidR="00000000" w:rsidRDefault="006C1A5A">
      <w:pPr>
        <w:jc w:val="center"/>
      </w:pPr>
      <w:r>
        <w:rPr>
          <w:rStyle w:val="s1"/>
        </w:rPr>
        <w:t>Таблица 21 - Минимальные расстояния между кронштейнами и кабелями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5383"/>
        <w:gridCol w:w="2014"/>
        <w:gridCol w:w="1938"/>
      </w:tblGrid>
      <w:tr w:rsidR="00000000">
        <w:trPr>
          <w:trHeight w:val="20"/>
        </w:trPr>
        <w:tc>
          <w:tcPr>
            <w:tcW w:w="28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Наименование показателей</w:t>
            </w:r>
          </w:p>
        </w:tc>
        <w:tc>
          <w:tcPr>
            <w:tcW w:w="211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Размеры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вертикали</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горизонтали</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рожками кронштейна</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125</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полками</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кронштейнами</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1000-1200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800-1100</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вентиляционно-кабельного канала под платформой станции в проходной части и в зоне прокладки кабелей</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кабельного этажа на подстанции</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в свету между кабелями:</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силовыми, напряжением до 3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силовыми, напряжен</w:t>
            </w:r>
            <w:r>
              <w:t>ием 10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менее диаметра кабеля</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силовыми, напряжением до 3 кВ и силовыми, напряжением 10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силовыми, напряжением до 1 кВ и контрольными силовыми и связи:</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расположении кабелей связи над силовыми кабелями напряжением 3-10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напряжением до 1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расположении кабелей связи под силовыми кабелями напряжением до 10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пересечении кабелей связи силовыми кабелями напряжением д</w:t>
            </w:r>
            <w:r>
              <w:t>о 1 кВ</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10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8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напряжением 3-10 кВ</w:t>
            </w:r>
          </w:p>
        </w:tc>
        <w:tc>
          <w:tcPr>
            <w:tcW w:w="21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Кабели одной из групп следует прокладывать в трубах или отделять от другой группы кабелей перегородкой из негорючего материала</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В случае расположения кабелей на рожках кронштейна в шахматном порядке размер по диа</w:t>
            </w:r>
            <w:r>
              <w:t>гонали следует принимать не менее 80 мм.</w:t>
            </w:r>
          </w:p>
        </w:tc>
      </w:tr>
    </w:tbl>
    <w:p w:rsidR="00000000" w:rsidRDefault="006C1A5A">
      <w:pPr>
        <w:ind w:firstLine="426"/>
      </w:pPr>
      <w:r>
        <w:t> </w:t>
      </w:r>
    </w:p>
    <w:p w:rsidR="00000000" w:rsidRDefault="006C1A5A">
      <w:pPr>
        <w:ind w:firstLine="426"/>
        <w:jc w:val="both"/>
      </w:pPr>
      <w:r>
        <w:t>Кабели перемычек контактной сети 825 В и кабели отсасывающей сети 825 В по обеим сторонам тоннеля следует прокладывать на дополнительных кронштейнах, устанавливаемых ниже основных кабельных кронштейнов.</w:t>
      </w:r>
    </w:p>
    <w:p w:rsidR="00000000" w:rsidRDefault="006C1A5A">
      <w:pPr>
        <w:ind w:firstLine="426"/>
        <w:jc w:val="both"/>
      </w:pPr>
      <w:r>
        <w:t>Переход кабелей с одной стороны тоннеля на другую над</w:t>
      </w:r>
      <w:r>
        <w:t>лежит предусматривать по своду тоннеля на специальных конструкциях или кронштейнах со скобами жесткого крепления, располагаемых через 1 м.</w:t>
      </w:r>
    </w:p>
    <w:p w:rsidR="00000000" w:rsidRDefault="006C1A5A">
      <w:pPr>
        <w:ind w:firstLine="426"/>
        <w:jc w:val="both"/>
      </w:pPr>
      <w:r>
        <w:t>Прокладка кабелей под путями не допускается.</w:t>
      </w:r>
    </w:p>
    <w:p w:rsidR="00000000" w:rsidRDefault="006C1A5A">
      <w:pPr>
        <w:ind w:firstLine="426"/>
        <w:jc w:val="both"/>
      </w:pPr>
      <w:r>
        <w:t>15.4.4 Кабели на кронштейнах следует располагать в такой последовательно</w:t>
      </w:r>
      <w:r>
        <w:t>сти, считая сверху вниз: кабели напряжением 10 кВ, кабели напряжением 3 кВ, кабели напряжением 1 кВ, контрольные кабели.</w:t>
      </w:r>
    </w:p>
    <w:p w:rsidR="00000000" w:rsidRDefault="006C1A5A">
      <w:pPr>
        <w:ind w:firstLine="426"/>
        <w:jc w:val="both"/>
      </w:pPr>
      <w:r>
        <w:t>15.4.5 На одном рожке кронштейна диаметром 65 мм допускается прокладка:</w:t>
      </w:r>
    </w:p>
    <w:p w:rsidR="00000000" w:rsidRDefault="006C1A5A">
      <w:pPr>
        <w:ind w:firstLine="426"/>
        <w:jc w:val="both"/>
      </w:pPr>
      <w:r>
        <w:t xml:space="preserve">- двух кабелей связи, сигнально-блокировочных или контрольных, </w:t>
      </w:r>
      <w:r>
        <w:t>или двух силовых кабелей напряжением до 1 кВ при диаметре каждого из них не более 30 мм;</w:t>
      </w:r>
    </w:p>
    <w:p w:rsidR="00000000" w:rsidRDefault="006C1A5A">
      <w:pPr>
        <w:ind w:firstLine="426"/>
        <w:jc w:val="both"/>
      </w:pPr>
      <w:r>
        <w:t>- трех кабелей связи, сигнально-блокировочных или контрольных при диаметре каждого из них не более 20 мм.</w:t>
      </w:r>
    </w:p>
    <w:p w:rsidR="00000000" w:rsidRDefault="006C1A5A">
      <w:pPr>
        <w:ind w:firstLine="426"/>
        <w:jc w:val="both"/>
      </w:pPr>
      <w:r>
        <w:t>Прокладка на одном рожке кронштейна силового кабеля, кабеля с</w:t>
      </w:r>
      <w:r>
        <w:t>вязи и сигнально-блокировочного не допускается.</w:t>
      </w:r>
    </w:p>
    <w:p w:rsidR="00000000" w:rsidRDefault="006C1A5A">
      <w:pPr>
        <w:ind w:firstLine="426"/>
        <w:jc w:val="both"/>
      </w:pPr>
      <w:r>
        <w:t>15.4.6 В стволах кабельных и вентиляционных шахт следует размещать металлические лестницы с площадками, располагаемыми по высоте ствола через 3 м.</w:t>
      </w:r>
    </w:p>
    <w:p w:rsidR="00000000" w:rsidRDefault="006C1A5A">
      <w:pPr>
        <w:ind w:firstLine="426"/>
        <w:jc w:val="both"/>
      </w:pPr>
      <w:r>
        <w:t>15.4.7 На прямолинейном участке блочной или трубной кабельной</w:t>
      </w:r>
      <w:r>
        <w:t xml:space="preserve"> канализации через каждые 60 м, а также в местах изменения направления ее трассы необходимо размещать колодцы или шкафы; блоки и трубы между колодцами или шкафами должны иметь односторонний уклон не менее 3%.</w:t>
      </w:r>
    </w:p>
    <w:p w:rsidR="00000000" w:rsidRDefault="006C1A5A">
      <w:pPr>
        <w:ind w:firstLine="426"/>
        <w:jc w:val="both"/>
      </w:pPr>
      <w:r>
        <w:t>15.4.8 Прокладку кабелей в местах проемов в сте</w:t>
      </w:r>
      <w:r>
        <w:t>нах тоннелей следует предусматривать над проемом или по своду тоннеля вдоль пути на кронштейнах со скобами жесткого крепления, устанавливаемых через 1 м.</w:t>
      </w:r>
    </w:p>
    <w:p w:rsidR="00000000" w:rsidRDefault="006C1A5A">
      <w:pPr>
        <w:ind w:firstLine="426"/>
        <w:jc w:val="both"/>
      </w:pPr>
      <w:r>
        <w:t>В эскалаторных тоннелях прокладку кабелей следует предусматривать на рожковых или полочных кронштейнах</w:t>
      </w:r>
      <w:r>
        <w:t>. При этом каждый пятый кронштейн должен быть со скобами жесткого крепления кабелей.</w:t>
      </w:r>
    </w:p>
    <w:p w:rsidR="00000000" w:rsidRDefault="006C1A5A">
      <w:pPr>
        <w:ind w:firstLine="426"/>
        <w:jc w:val="both"/>
      </w:pPr>
      <w:r>
        <w:t>Прокладка транзитных кабелей в кабельных каналах машинного помещения эскалаторов не допускается.</w:t>
      </w:r>
    </w:p>
    <w:p w:rsidR="00000000" w:rsidRDefault="006C1A5A">
      <w:pPr>
        <w:ind w:firstLine="426"/>
        <w:jc w:val="both"/>
      </w:pPr>
      <w:r>
        <w:t>15.4.9 В местах пересечения кабелями деформационных, антисейсмических и те</w:t>
      </w:r>
      <w:r>
        <w:t>мпературных швов в каналах кабельных коммуникаций, на рожковых и полочных кронштейнах на станциях и в перегонных тоннелях, на мостах, эстакадах и путепроводах, в местах перехода с конструкций мостов на эстакады, а также на наземных участках в галереях прок</w:t>
      </w:r>
      <w:r>
        <w:t>ладку кабелей следует предусматривать с запасом по длине, достаточным для компенсации возможных смещений.</w:t>
      </w:r>
    </w:p>
    <w:p w:rsidR="00000000" w:rsidRDefault="006C1A5A">
      <w:pPr>
        <w:ind w:firstLine="426"/>
        <w:jc w:val="both"/>
      </w:pPr>
      <w:r>
        <w:t>15.4.10 Взаимно резервирующие кабели напряжением 10 кВ следует прокладывать в разных перегонных тоннелях.</w:t>
      </w:r>
    </w:p>
    <w:p w:rsidR="00000000" w:rsidRDefault="006C1A5A">
      <w:pPr>
        <w:ind w:firstLine="426"/>
        <w:jc w:val="both"/>
      </w:pPr>
      <w:r>
        <w:t>Взаимно резервирующие кабели напряжением 220</w:t>
      </w:r>
      <w:r>
        <w:t xml:space="preserve"> В и 380 В следует прокладывать, как правило, в разных перегонных тоннелях.</w:t>
      </w:r>
    </w:p>
    <w:p w:rsidR="00000000" w:rsidRDefault="006C1A5A">
      <w:pPr>
        <w:ind w:firstLine="426"/>
        <w:jc w:val="both"/>
      </w:pPr>
      <w:r>
        <w:t xml:space="preserve">Прокладку взаимно резервирующих кабелей по станции или в помещениях следует предусматривать по разным трассам. При необходимости прокладки таких кабелей по общей трассе их следует </w:t>
      </w:r>
      <w:r>
        <w:t>разделять перегородками из негорючего материала.</w:t>
      </w:r>
    </w:p>
    <w:p w:rsidR="00000000" w:rsidRDefault="006C1A5A">
      <w:pPr>
        <w:ind w:firstLine="426"/>
        <w:jc w:val="both"/>
      </w:pPr>
      <w:r>
        <w:t>15.4.11 При применении электрических нагревательных кабелей в системе обогрева ступеней лестниц и пригласительных площадок следует предусматривать техническую возможность обслуживания оборудования обогрева и</w:t>
      </w:r>
      <w:r>
        <w:t xml:space="preserve"> ремонта поврежденных участков кабелей.</w:t>
      </w:r>
    </w:p>
    <w:p w:rsidR="00000000" w:rsidRDefault="006C1A5A">
      <w:pPr>
        <w:ind w:firstLine="426"/>
        <w:jc w:val="both"/>
      </w:pPr>
      <w:r>
        <w:rPr>
          <w:b/>
          <w:bCs/>
        </w:rPr>
        <w:t>15.5 Защита сооружений и устройств от коррозии блуждающими токами</w:t>
      </w:r>
    </w:p>
    <w:p w:rsidR="00000000" w:rsidRDefault="006C1A5A">
      <w:pPr>
        <w:ind w:firstLine="426"/>
        <w:jc w:val="both"/>
      </w:pPr>
      <w:r>
        <w:t>15.5.1 Для контроля за коррозионным состоянием подземных сооружений, а также мостов и эстакад метрополитена следует размещать в них контрольно-измерительные пункты (КИП) следующих типов:</w:t>
      </w:r>
    </w:p>
    <w:p w:rsidR="00000000" w:rsidRDefault="006C1A5A">
      <w:pPr>
        <w:ind w:firstLine="426"/>
        <w:jc w:val="both"/>
      </w:pPr>
      <w:r>
        <w:t>- КИП I - для измерения потенциалов ходовых рельсов по отношению к то</w:t>
      </w:r>
      <w:r>
        <w:t>ннельной обделке (арматуре) или шине заземления;</w:t>
      </w:r>
    </w:p>
    <w:p w:rsidR="00000000" w:rsidRDefault="006C1A5A">
      <w:pPr>
        <w:ind w:firstLine="426"/>
        <w:jc w:val="both"/>
      </w:pPr>
      <w:r>
        <w:t>КИП II - для измерения потенциалов тоннельной обделки (арматуры) по отношению к внешней среде, т.е. грунту.</w:t>
      </w:r>
    </w:p>
    <w:p w:rsidR="00000000" w:rsidRDefault="006C1A5A">
      <w:pPr>
        <w:ind w:firstLine="426"/>
        <w:jc w:val="both"/>
      </w:pPr>
      <w:r>
        <w:t>15.5.2 КИП I следует размещать у дроссель-трансформаторов на каждой станции (в одном из ее торцов),</w:t>
      </w:r>
      <w:r>
        <w:t xml:space="preserve"> в пунктах отсоса, на каждом конце моста, эстакады и путепровода, в каждом перегонном тоннеле через 500 - 1000 м.</w:t>
      </w:r>
    </w:p>
    <w:p w:rsidR="00000000" w:rsidRDefault="006C1A5A">
      <w:pPr>
        <w:ind w:firstLine="426"/>
        <w:jc w:val="both"/>
      </w:pPr>
      <w:r>
        <w:t>В случае, если КИП I располагается по одному пути рядом с дроссель-трансформатором, к которому присоединяются кабели отсоса или кабели междупу</w:t>
      </w:r>
      <w:r>
        <w:t>тной перемычки, КИП I по второму пути не устанавливать.</w:t>
      </w:r>
    </w:p>
    <w:p w:rsidR="00000000" w:rsidRDefault="006C1A5A">
      <w:pPr>
        <w:ind w:firstLine="426"/>
        <w:jc w:val="both"/>
      </w:pPr>
      <w:r>
        <w:t>15.5.3 КИП II следует размещать в перегонных тоннелях с чугунной и железобетонной обделками (если арматура обделки на всем протяжении имеет металлическое соединение с кабельными кронштейнами и констру</w:t>
      </w:r>
      <w:r>
        <w:t>кциями крепления труб непосредственно или через шину заземления): в местах пересечения линии метрополитена с линиями трамвая или электрифицированных на постоянном токе железных дорог, а также на участках, где линия метрополитена проходит параллельно указан</w:t>
      </w:r>
      <w:r>
        <w:t>ным линиям.</w:t>
      </w:r>
    </w:p>
    <w:p w:rsidR="00000000" w:rsidRDefault="006C1A5A">
      <w:pPr>
        <w:ind w:firstLine="426"/>
        <w:jc w:val="both"/>
      </w:pPr>
      <w:r>
        <w:t>На участке параллельных трасс КИП II следует устанавливать в тоннеле метрополитена, находящемся ближе к путям трамвая или железной дороги: по концам этого участка, а также через каждые 300 м при расстоянии между трассами менее 100 м и через каж</w:t>
      </w:r>
      <w:r>
        <w:t>дые 500 м при расстоянии между трассами от 100 до 200 м. На участке пересечения линий метрополитена и трамвая или железной дороги в одном из тоннелей метрополитена следует устанавливать КИП II вблизи пересечения и по обе стороны от него на расстоянии 200 м</w:t>
      </w:r>
      <w:r>
        <w:t>.</w:t>
      </w:r>
    </w:p>
    <w:p w:rsidR="00000000" w:rsidRDefault="006C1A5A">
      <w:pPr>
        <w:ind w:firstLine="426"/>
        <w:jc w:val="both"/>
      </w:pPr>
      <w:r>
        <w:t>Если в зоне параллельных трасс или пересечения располагается тяговая подстанция трамвая или железной дороги, то один из КИП следует размещать в тоннеле вблизи пункта отсоса этой подстанции.</w:t>
      </w:r>
    </w:p>
    <w:p w:rsidR="00000000" w:rsidRDefault="006C1A5A">
      <w:pPr>
        <w:ind w:firstLine="426"/>
        <w:jc w:val="both"/>
      </w:pPr>
      <w:r>
        <w:t>КИП II следует также размещать в тоннелях, сооружаемых в агресси</w:t>
      </w:r>
      <w:r>
        <w:t>вной среде.</w:t>
      </w:r>
    </w:p>
    <w:p w:rsidR="00000000" w:rsidRDefault="006C1A5A">
      <w:pPr>
        <w:ind w:firstLine="426"/>
        <w:jc w:val="both"/>
      </w:pPr>
      <w:r>
        <w:t>15.5.4 В случае совпадения мест установки КИП I и КИП II следует предусматривать установку только КИП II.</w:t>
      </w:r>
    </w:p>
    <w:p w:rsidR="00000000" w:rsidRDefault="006C1A5A">
      <w:pPr>
        <w:ind w:firstLine="426"/>
        <w:jc w:val="both"/>
      </w:pPr>
      <w:r>
        <w:t>15.5.5 В местах сближения в плане (до 50 м) и местах пересечения тоннелей метрополитена мелкого заложения с трамвайными или электрифициров</w:t>
      </w:r>
      <w:r>
        <w:t>анными железнодорожными путями железобетонная обделка тоннелей должна иметь внешнее усиленное защитное и электроизоляционное покрытие. В местах пересечения усиленное защитное и электроизоляционное покрытие следует укладывать непосредственно под путями трам</w:t>
      </w:r>
      <w:r>
        <w:t>вая или железной дороги и на 50 м в каждую сторону от них.</w:t>
      </w:r>
    </w:p>
    <w:p w:rsidR="00000000" w:rsidRDefault="006C1A5A">
      <w:pPr>
        <w:ind w:firstLine="426"/>
        <w:jc w:val="both"/>
      </w:pPr>
      <w:r>
        <w:t>15.5.6 Электрическое сопротивление электропроводящих стыков ходовых рельсов и стрелочных переводов не должно превышать сопротивления участка целого рельса длиной 1 м, изолирующих стыков с дроссель-</w:t>
      </w:r>
      <w:r>
        <w:t>трансформаторами - 36 м.</w:t>
      </w:r>
    </w:p>
    <w:p w:rsidR="00000000" w:rsidRDefault="006C1A5A">
      <w:pPr>
        <w:ind w:firstLine="426"/>
        <w:jc w:val="both"/>
      </w:pPr>
      <w:r>
        <w:t>15.5.7 На СТП предусматривать установку прибора (счетчика вольт-часов) для измерения среднесуточных потенциалов шины минус 825 В по отношению к заземляющему устройству подстанции.</w:t>
      </w:r>
    </w:p>
    <w:p w:rsidR="00000000" w:rsidRDefault="006C1A5A">
      <w:pPr>
        <w:ind w:firstLine="426"/>
        <w:jc w:val="both"/>
      </w:pPr>
      <w:r>
        <w:t>15.5.8 В перегонных тоннелях и на станциях с бетонн</w:t>
      </w:r>
      <w:r>
        <w:t>ой и железобетонной обделками каждый пятый кабельный кронштейн должен быть приварен к стальной шине сечением 40×4 мм (или трубе), предусматриваемой для крепления сетей освещения и используемой в качестве магистрали заземления. Шину (трубу) следует присоеди</w:t>
      </w:r>
      <w:r>
        <w:t>нять к контуру заземления подстанции или тюбингам эскалаторного тоннеля станции. В стволах шахт с железобетонной обделкой к стальной шине (трубе) следует приваривать каждый кронштейн. Алюминиевые или свинцовые оболочки и броню защитных покровов кабелей - с</w:t>
      </w:r>
      <w:r>
        <w:t>иловых, контрольных, сигнально-блокировочных и связи, прокладываемых в сооружениях метрополитена - следует заземлять в местах их концевых заделок.</w:t>
      </w:r>
    </w:p>
    <w:p w:rsidR="00000000" w:rsidRDefault="006C1A5A">
      <w:pPr>
        <w:ind w:firstLine="426"/>
        <w:jc w:val="both"/>
      </w:pPr>
      <w:r>
        <w:rPr>
          <w:b/>
          <w:bCs/>
        </w:rPr>
        <w:t>15.6 Тяговая сеть</w:t>
      </w:r>
    </w:p>
    <w:p w:rsidR="00000000" w:rsidRDefault="006C1A5A">
      <w:pPr>
        <w:ind w:firstLine="426"/>
        <w:jc w:val="both"/>
      </w:pPr>
      <w:r>
        <w:t>15.6.1 Контактная сеть линии метрополитена должна состоять из контактных рельсов главных пу</w:t>
      </w:r>
      <w:r>
        <w:t>тей, тупиков, служебных веток и веток в электродепо, кабельных питающих линий, кабельных перемычек между участками контактного рельса, а также разъединителей, размещаемых вблизи контактных рельсов.</w:t>
      </w:r>
    </w:p>
    <w:p w:rsidR="00000000" w:rsidRDefault="006C1A5A">
      <w:pPr>
        <w:ind w:firstLine="426"/>
        <w:jc w:val="both"/>
      </w:pPr>
      <w:r>
        <w:t xml:space="preserve">15.6.2 Контактная сеть каждого главного пути в нормальном </w:t>
      </w:r>
      <w:r>
        <w:t>режиме работы должна получать питание постоянным током напряжением 825 В от всех тяговопонизительных или тяговых подстанций параллельно.</w:t>
      </w:r>
    </w:p>
    <w:p w:rsidR="00000000" w:rsidRDefault="006C1A5A">
      <w:pPr>
        <w:ind w:firstLine="426"/>
        <w:jc w:val="both"/>
      </w:pPr>
      <w:r>
        <w:t>15.6.3 Участок контактной сети главного пути, расположенный между подстанциями, должен в нормальном режиме работы получ</w:t>
      </w:r>
      <w:r>
        <w:t>ать питание по самостоятельным линиям от двух подстанций; консольный участок - по одной самостоятельной линии (основной) от подстанции и по другой линии (резервной) - от контактной сети другого пути или смежного участка.</w:t>
      </w:r>
    </w:p>
    <w:p w:rsidR="00000000" w:rsidRDefault="006C1A5A">
      <w:pPr>
        <w:ind w:firstLine="426"/>
        <w:jc w:val="both"/>
      </w:pPr>
      <w:r>
        <w:t>15.6.4 При проектировании контактно</w:t>
      </w:r>
      <w:r>
        <w:t>й сети следует предусматривать секционирование контактных рельсов: главных путей в местах расположения питающих подстанций; путей тупиков и служебных веток в местах их примыкания к главным путям; путей ветки в электродепо в месте их примыкания к парковым п</w:t>
      </w:r>
      <w:r>
        <w:t>утям (у портала ветки).</w:t>
      </w:r>
    </w:p>
    <w:p w:rsidR="00000000" w:rsidRDefault="006C1A5A">
      <w:pPr>
        <w:ind w:firstLine="426"/>
        <w:jc w:val="both"/>
      </w:pPr>
      <w:r>
        <w:t>Секционирование следует выполнять путем устройства на контактном рельсе воздушных промежутков, не перекрываемых токоприемниками одного вагона.</w:t>
      </w:r>
    </w:p>
    <w:p w:rsidR="00000000" w:rsidRDefault="006C1A5A">
      <w:pPr>
        <w:ind w:firstLine="426"/>
        <w:jc w:val="both"/>
      </w:pPr>
      <w:r>
        <w:t>На главных путях не перекрываемые воздушные промежутки контактного рельса необходимо расп</w:t>
      </w:r>
      <w:r>
        <w:t>олагать в местах, проходимых поездом, как правило, на выбеге.</w:t>
      </w:r>
    </w:p>
    <w:p w:rsidR="00000000" w:rsidRDefault="006C1A5A">
      <w:pPr>
        <w:ind w:firstLine="426"/>
        <w:jc w:val="both"/>
      </w:pPr>
      <w:r>
        <w:t>15.6.5 Кабельные линии основного и резервного питания контактной сети главных путей следует присоединять к контактному рельсу через разъединители с электроприводами, телеуправляемыми с диспетчер</w:t>
      </w:r>
      <w:r>
        <w:t>ского пункта электроснабжения (ДПЭ).</w:t>
      </w:r>
    </w:p>
    <w:p w:rsidR="00000000" w:rsidRDefault="006C1A5A">
      <w:pPr>
        <w:ind w:firstLine="426"/>
        <w:jc w:val="both"/>
      </w:pPr>
      <w:r>
        <w:t>15.6.6 Контактную сеть главных путей у конечных станций линии допускается предусматривать без секционирования. Схему питания сети в этом случае следует разрабатывать с учетом дальнейшего продления линии.</w:t>
      </w:r>
    </w:p>
    <w:p w:rsidR="00000000" w:rsidRDefault="006C1A5A">
      <w:pPr>
        <w:ind w:firstLine="426"/>
        <w:jc w:val="both"/>
      </w:pPr>
      <w:r>
        <w:t>15.6.7 В контак</w:t>
      </w:r>
      <w:r>
        <w:t>тной сети главных путей станций с путевым развитием следует предусматривать:</w:t>
      </w:r>
    </w:p>
    <w:p w:rsidR="00000000" w:rsidRDefault="006C1A5A">
      <w:pPr>
        <w:ind w:firstLine="426"/>
        <w:jc w:val="both"/>
      </w:pPr>
      <w:r>
        <w:t>- на пути отправления поездов со станции в сторону оборота - перекрываемый воздушный промежуток, начало которого следует располагать на расстоянии не менее 125 м от выходного свет</w:t>
      </w:r>
      <w:r>
        <w:t>офора;</w:t>
      </w:r>
    </w:p>
    <w:p w:rsidR="00000000" w:rsidRDefault="006C1A5A">
      <w:pPr>
        <w:ind w:firstLine="426"/>
        <w:jc w:val="both"/>
      </w:pPr>
      <w:r>
        <w:t>- на пути прибытия поездов на станцию со стороны оборота - перекрываемый воздушный промежуток, располагаемый у стрелочного перевода;</w:t>
      </w:r>
    </w:p>
    <w:p w:rsidR="00000000" w:rsidRDefault="006C1A5A">
      <w:pPr>
        <w:ind w:firstLine="426"/>
        <w:jc w:val="both"/>
      </w:pPr>
      <w:r>
        <w:t>- при технико-экономическом обосновании допускается предусматривать не перекрываемый воздушный промежуток.</w:t>
      </w:r>
    </w:p>
    <w:p w:rsidR="00000000" w:rsidRDefault="006C1A5A">
      <w:pPr>
        <w:ind w:firstLine="426"/>
        <w:jc w:val="both"/>
      </w:pPr>
      <w:r>
        <w:t xml:space="preserve">В местах </w:t>
      </w:r>
      <w:r>
        <w:t>указанных воздушных промежутков участки контактного рельса соединяются кабельной перемычкой через замкнутый в нормальном режиме работы разъединитель с электроприводом.</w:t>
      </w:r>
    </w:p>
    <w:p w:rsidR="00000000" w:rsidRDefault="006C1A5A">
      <w:pPr>
        <w:ind w:firstLine="426"/>
        <w:jc w:val="both"/>
      </w:pPr>
      <w:r>
        <w:t>Телеуправление электроприводами разъединителей следует предусматривать из ДПЭ, а дистанционное управление ими и отключение (включение) питания электроприводов выключателями из поста централизации.</w:t>
      </w:r>
    </w:p>
    <w:p w:rsidR="00000000" w:rsidRDefault="006C1A5A">
      <w:pPr>
        <w:ind w:firstLine="426"/>
        <w:jc w:val="both"/>
      </w:pPr>
      <w:r>
        <w:t>15.6.8 В случае, когда участок главных путей за конечной ст</w:t>
      </w:r>
      <w:r>
        <w:t>анцией предназначается для отстоя поездов, на контактном рельсе следует предусматривать перекрываемый воздушный промежуток. При этом участки контактного рельса соединяются кабельной перемычкой через разъединитель с ручным приводом.</w:t>
      </w:r>
    </w:p>
    <w:p w:rsidR="00000000" w:rsidRDefault="006C1A5A">
      <w:pPr>
        <w:ind w:firstLine="426"/>
        <w:jc w:val="both"/>
      </w:pPr>
      <w:r>
        <w:t>15.6.9 В оборотном тупик</w:t>
      </w:r>
      <w:r>
        <w:t>е со смотровыми канавами питание контактной сети канав и перекрестного съезда следует предусматривать по линиям через разъединители с ручными или электрическими приводами от РУ-825 В, размещаемого в конце тупика вблизи пункта технического осмотра подвижног</w:t>
      </w:r>
      <w:r>
        <w:t>о состава. Питание РУ-825 В следует предусматривать основное и резервное: основное - от подстанции; резервное - от контактного рельса одного из главных путей линии.</w:t>
      </w:r>
    </w:p>
    <w:p w:rsidR="00000000" w:rsidRDefault="006C1A5A">
      <w:pPr>
        <w:ind w:firstLine="426"/>
        <w:jc w:val="both"/>
      </w:pPr>
      <w:r>
        <w:t>Линию основного питания следует присоединять к РУ-825 В тупика через разъединитель с электр</w:t>
      </w:r>
      <w:r>
        <w:t>оприводом, а резервного питания через разъединитель с ручным или электрическим приводом. Линию резервного питания следует присоединять к контактному рельсу главного пути через разъединитель с электроприводом.</w:t>
      </w:r>
    </w:p>
    <w:p w:rsidR="00000000" w:rsidRDefault="006C1A5A">
      <w:pPr>
        <w:ind w:firstLine="426"/>
        <w:jc w:val="both"/>
      </w:pPr>
      <w:r>
        <w:t>Управление электроприводом разъединителя резерв</w:t>
      </w:r>
      <w:r>
        <w:t xml:space="preserve">ного питания следует принимать по </w:t>
      </w:r>
      <w:hyperlink r:id="rId364" w:anchor="sub_id=150607" w:history="1">
        <w:r>
          <w:rPr>
            <w:rStyle w:val="a4"/>
            <w:color w:val="0000FF"/>
            <w:u w:val="single"/>
          </w:rPr>
          <w:t>п. 15.6.7</w:t>
        </w:r>
      </w:hyperlink>
      <w:r>
        <w:t xml:space="preserve"> настоящего раздела, а основного питания из ДПЭ.</w:t>
      </w:r>
    </w:p>
    <w:p w:rsidR="00000000" w:rsidRDefault="006C1A5A">
      <w:pPr>
        <w:ind w:firstLine="426"/>
        <w:jc w:val="both"/>
      </w:pPr>
      <w:r>
        <w:t>Распределительный пункт следует размещать за тупиковым упором вне габарита подви</w:t>
      </w:r>
      <w:r>
        <w:t>жного состава.</w:t>
      </w:r>
    </w:p>
    <w:p w:rsidR="00000000" w:rsidRDefault="006C1A5A">
      <w:pPr>
        <w:ind w:firstLine="426"/>
        <w:jc w:val="both"/>
      </w:pPr>
      <w:r>
        <w:t>15.6.10 Соединение ходовых рельсов смотровой канавы тупика с ходовыми рельсами главных путей следует осуществлять через разъединитель с ручным приводом в РУ-825 В. Отключенный контактный рельс смотровой канавы следует присоединять к магистра</w:t>
      </w:r>
      <w:r>
        <w:t>ли тоннельного заземления через разъединитель, имеющий механическую блокировку с разъединителем контактного рельса и общий ручной привод с разъединителем в цепи соединения ходовых рельсов.</w:t>
      </w:r>
    </w:p>
    <w:p w:rsidR="00000000" w:rsidRDefault="006C1A5A">
      <w:pPr>
        <w:ind w:firstLine="426"/>
        <w:jc w:val="both"/>
      </w:pPr>
      <w:r>
        <w:t>Ходовые рельсы на участке путей технического осмотра подвижного сос</w:t>
      </w:r>
      <w:r>
        <w:t>тава следует изолировать от ходовых рельсов перекрестного съезда. Изолированный стык следует автоматически закорачивать при подаче напряжения на контактный рельс участка путей технического осмотра подвижного состава.</w:t>
      </w:r>
    </w:p>
    <w:p w:rsidR="00000000" w:rsidRDefault="006C1A5A">
      <w:pPr>
        <w:ind w:firstLine="426"/>
        <w:jc w:val="both"/>
      </w:pPr>
      <w:r>
        <w:t>15.6.11 В оборотном тупике со смотровым</w:t>
      </w:r>
      <w:r>
        <w:t>и канавами из пункта технического осмотра подвижного состава следует предусматривать дистанционное отключение быстродействующего автоматического выключателя, устанавливаемого на подстанции линии основного питания РУ-825 В тупика.</w:t>
      </w:r>
    </w:p>
    <w:p w:rsidR="00000000" w:rsidRDefault="006C1A5A">
      <w:pPr>
        <w:ind w:firstLine="426"/>
        <w:jc w:val="both"/>
      </w:pPr>
      <w:r>
        <w:t>15.6.12 Оборотные тупики в</w:t>
      </w:r>
      <w:r>
        <w:t xml:space="preserve"> зоне расположения смотровых канав следует оборудовать звуковой сигнализацией о подаче напряжения на контактный рельс и световой сигнализацией о наличии (отсутствии) на нем напряжения. Световые сигналы следует располагать в смотровой канаве и по обеим стор</w:t>
      </w:r>
      <w:r>
        <w:t>онам тупика.</w:t>
      </w:r>
    </w:p>
    <w:p w:rsidR="00000000" w:rsidRDefault="006C1A5A">
      <w:pPr>
        <w:ind w:firstLine="426"/>
        <w:jc w:val="both"/>
      </w:pPr>
      <w:r>
        <w:t>15.6.13 Питание контактной сети оборотного тупика, не имеющего смотровых канав, следует предусматривать основное и резервное:</w:t>
      </w:r>
    </w:p>
    <w:p w:rsidR="00000000" w:rsidRDefault="006C1A5A">
      <w:pPr>
        <w:ind w:firstLine="426"/>
        <w:jc w:val="both"/>
      </w:pPr>
      <w:r>
        <w:t>- основное - от контактного рельса одного из главных путей линии;</w:t>
      </w:r>
    </w:p>
    <w:p w:rsidR="00000000" w:rsidRDefault="006C1A5A">
      <w:pPr>
        <w:ind w:firstLine="426"/>
        <w:jc w:val="both"/>
      </w:pPr>
      <w:r>
        <w:t>- резервное - от контактного рельса другого главног</w:t>
      </w:r>
      <w:r>
        <w:t>о пути.</w:t>
      </w:r>
    </w:p>
    <w:p w:rsidR="00000000" w:rsidRDefault="006C1A5A">
      <w:pPr>
        <w:ind w:firstLine="426"/>
        <w:jc w:val="both"/>
      </w:pPr>
      <w:r>
        <w:t>Кабельные линии питания контактной сети оборотного тупика следует присоединять к контактным рельсам главных путей через разъединители с электроприводами.</w:t>
      </w:r>
    </w:p>
    <w:p w:rsidR="00000000" w:rsidRDefault="006C1A5A">
      <w:pPr>
        <w:ind w:firstLine="426"/>
        <w:jc w:val="both"/>
      </w:pPr>
      <w:r>
        <w:t xml:space="preserve">Управление электроприводами аналогичное указанному в </w:t>
      </w:r>
      <w:hyperlink r:id="rId365" w:anchor="sub_id=150607" w:history="1">
        <w:r>
          <w:rPr>
            <w:rStyle w:val="a4"/>
            <w:color w:val="0000FF"/>
            <w:u w:val="single"/>
          </w:rPr>
          <w:t>п. 15.6.7</w:t>
        </w:r>
      </w:hyperlink>
      <w:r>
        <w:t xml:space="preserve"> настоящего раздела.</w:t>
      </w:r>
    </w:p>
    <w:p w:rsidR="00000000" w:rsidRDefault="006C1A5A">
      <w:pPr>
        <w:ind w:firstLine="426"/>
        <w:jc w:val="both"/>
      </w:pPr>
      <w:r>
        <w:t>15.6.14 Питание контактного рельса служебной ветки, соединяющей две линии метрополитена, следует предусматривать основное и резервное:</w:t>
      </w:r>
    </w:p>
    <w:p w:rsidR="00000000" w:rsidRDefault="006C1A5A">
      <w:pPr>
        <w:ind w:firstLine="426"/>
        <w:jc w:val="both"/>
      </w:pPr>
      <w:r>
        <w:t>- основное - от контактной сети главного пути од</w:t>
      </w:r>
      <w:r>
        <w:t>ной линии через разъединитель с электроприводом;</w:t>
      </w:r>
    </w:p>
    <w:p w:rsidR="00000000" w:rsidRDefault="006C1A5A">
      <w:pPr>
        <w:ind w:firstLine="426"/>
        <w:jc w:val="both"/>
      </w:pPr>
      <w:r>
        <w:t>- резервное - от контактной сети главного пути другой линии через разъединитель с ручным приводом.</w:t>
      </w:r>
    </w:p>
    <w:p w:rsidR="00000000" w:rsidRDefault="006C1A5A">
      <w:pPr>
        <w:ind w:firstLine="426"/>
        <w:jc w:val="both"/>
      </w:pPr>
      <w:r>
        <w:t>При технико-экономическом обосновании основное питание контактного рельса служебной ветки допускается предус</w:t>
      </w:r>
      <w:r>
        <w:t>матривать по самостоятельной питающей линии 825 В от подстанции одной из линий метрополитена через разъединитель с электроприводом.</w:t>
      </w:r>
    </w:p>
    <w:p w:rsidR="00000000" w:rsidRDefault="006C1A5A">
      <w:pPr>
        <w:ind w:firstLine="426"/>
        <w:jc w:val="both"/>
      </w:pPr>
      <w:r>
        <w:t>Ходовые рельсы ветки со стороны резервного питания следует изолировать от ходовых рельсов главных путей. При этом следует пр</w:t>
      </w:r>
      <w:r>
        <w:t>едусматривать возможность соединения их разъединителем, имеющим общий ручной привод с разъединителем резервного питания контактной сети ветки.</w:t>
      </w:r>
    </w:p>
    <w:p w:rsidR="00000000" w:rsidRDefault="006C1A5A">
      <w:pPr>
        <w:ind w:firstLine="426"/>
        <w:jc w:val="both"/>
      </w:pPr>
      <w:r>
        <w:t xml:space="preserve">Управление электроприводом разъединителя основного питания от главного пути - по </w:t>
      </w:r>
      <w:hyperlink r:id="rId366" w:anchor="sub_id=150607" w:history="1">
        <w:r>
          <w:rPr>
            <w:rStyle w:val="a4"/>
            <w:color w:val="0000FF"/>
            <w:u w:val="single"/>
          </w:rPr>
          <w:t>п.15.6.7</w:t>
        </w:r>
      </w:hyperlink>
      <w:r>
        <w:t>, а от подстанции - по п.</w:t>
      </w:r>
      <w:hyperlink r:id="rId367" w:anchor="sub_id=150605" w:history="1">
        <w:r>
          <w:rPr>
            <w:rStyle w:val="a4"/>
            <w:color w:val="0000FF"/>
            <w:u w:val="single"/>
          </w:rPr>
          <w:t>15.6.5</w:t>
        </w:r>
      </w:hyperlink>
      <w:r>
        <w:t xml:space="preserve"> настоящего раздела.</w:t>
      </w:r>
    </w:p>
    <w:p w:rsidR="00000000" w:rsidRDefault="006C1A5A">
      <w:pPr>
        <w:ind w:firstLine="426"/>
        <w:jc w:val="both"/>
      </w:pPr>
      <w:r>
        <w:t>15.6.15 Основное питание контактных рельсов путей ветки в электродепо следует предусматривать по перемычкам от соответствующих контактных рельсов главных путей. При длине ветки более 0,7 км основное питание контактных рельсов путей ветки следует предусматр</w:t>
      </w:r>
      <w:r>
        <w:t>ивать по самостоятельной питающей линии 825 В от подстанции линии метрополитена.</w:t>
      </w:r>
    </w:p>
    <w:p w:rsidR="00000000" w:rsidRDefault="006C1A5A">
      <w:pPr>
        <w:ind w:firstLine="426"/>
        <w:jc w:val="both"/>
      </w:pPr>
      <w:r>
        <w:t xml:space="preserve">Подключение питающей линии или перемычек следует осуществлять через разъединители с электроприводами. Управление электроприводами аналогичное указанному в </w:t>
      </w:r>
      <w:hyperlink r:id="rId368" w:anchor="sub_id=150614" w:history="1">
        <w:r>
          <w:rPr>
            <w:rStyle w:val="a4"/>
            <w:color w:val="0000FF"/>
            <w:u w:val="single"/>
          </w:rPr>
          <w:t>п. 15.6.14</w:t>
        </w:r>
      </w:hyperlink>
      <w:r>
        <w:t xml:space="preserve"> настоящего раздела.</w:t>
      </w:r>
    </w:p>
    <w:p w:rsidR="00000000" w:rsidRDefault="006C1A5A">
      <w:pPr>
        <w:ind w:firstLine="426"/>
        <w:jc w:val="both"/>
      </w:pPr>
      <w:r>
        <w:t>Резервное питание тяговой сети путей ветки в электродепо следует предусматривать от тяговой сети парковых путей через разъединители с ручными приводами.</w:t>
      </w:r>
    </w:p>
    <w:p w:rsidR="00000000" w:rsidRDefault="006C1A5A">
      <w:pPr>
        <w:ind w:firstLine="426"/>
        <w:jc w:val="both"/>
      </w:pPr>
      <w:r>
        <w:t>При техн</w:t>
      </w:r>
      <w:r>
        <w:t>ико-экономическом обосновании допускается предусматривать основное питание тяговой сети ветки от подстанции электродепо, а резервное - от тяговой сети главных путей.</w:t>
      </w:r>
    </w:p>
    <w:p w:rsidR="00000000" w:rsidRDefault="006C1A5A">
      <w:pPr>
        <w:ind w:firstLine="426"/>
        <w:jc w:val="both"/>
      </w:pPr>
      <w:r>
        <w:t>Ходовые рельсы путей ветки в электродепо следует изолировать от ходовых рельсов парковых п</w:t>
      </w:r>
      <w:r>
        <w:t>утей. Их соединение следует предусматривать разъединителем, имеющим общий ручной привод с разъединителем резервного питания контактного рельса ветки в электродепо.</w:t>
      </w:r>
    </w:p>
    <w:p w:rsidR="00000000" w:rsidRDefault="006C1A5A">
      <w:pPr>
        <w:ind w:firstLine="426"/>
        <w:jc w:val="both"/>
      </w:pPr>
      <w:r>
        <w:t>В ошиновке разъединителя 825 В со стороны электродепо рекомендуется предусматривать нормальн</w:t>
      </w:r>
      <w:r>
        <w:t>о снятое звено.</w:t>
      </w:r>
    </w:p>
    <w:p w:rsidR="00000000" w:rsidRDefault="006C1A5A">
      <w:pPr>
        <w:ind w:firstLine="426"/>
        <w:jc w:val="both"/>
      </w:pPr>
      <w:r>
        <w:t>Примечание - Снятие звена, помимо отключения разъединителей, обеспечивает безопасность выполнения работ на соединительной ветке.</w:t>
      </w:r>
    </w:p>
    <w:p w:rsidR="00000000" w:rsidRDefault="006C1A5A">
      <w:pPr>
        <w:ind w:firstLine="426"/>
        <w:jc w:val="both"/>
      </w:pPr>
      <w:r>
        <w:t xml:space="preserve">15.6.16 Отсасывающие линии и между путные рельсовые перемычки тяговой сети надлежит присоединять к ходовым рельсам через путевые дроссель-трансформаторы с учетом требований, изложенных в </w:t>
      </w:r>
      <w:hyperlink r:id="rId369" w:anchor="sub_id=1623" w:history="1">
        <w:r>
          <w:rPr>
            <w:rStyle w:val="a4"/>
            <w:color w:val="0000FF"/>
            <w:u w:val="single"/>
          </w:rPr>
          <w:t>п. 16.23</w:t>
        </w:r>
      </w:hyperlink>
      <w:r>
        <w:t>.</w:t>
      </w:r>
    </w:p>
    <w:p w:rsidR="00000000" w:rsidRDefault="006C1A5A">
      <w:pPr>
        <w:ind w:firstLine="426"/>
        <w:jc w:val="both"/>
      </w:pPr>
      <w:r>
        <w:t>15.6.17 Количество и сечение кабелей питающих и отсасывающих линий тяговой сети следует назначать в зависимости от тяговых нагрузок нормального и аварийного режимов работы подстанции и тяговой сети, определяемых в соответствии с треб</w:t>
      </w:r>
      <w:r>
        <w:t xml:space="preserve">ованиями, изложенными в </w:t>
      </w:r>
      <w:hyperlink r:id="rId370" w:anchor="sub_id=150122" w:history="1">
        <w:r>
          <w:rPr>
            <w:rStyle w:val="a4"/>
            <w:color w:val="0000FF"/>
            <w:u w:val="single"/>
          </w:rPr>
          <w:t>п. 15.1.22</w:t>
        </w:r>
      </w:hyperlink>
      <w:r>
        <w:t xml:space="preserve"> настоящего раздела, для размеров движения на перспективу.</w:t>
      </w:r>
    </w:p>
    <w:p w:rsidR="00000000" w:rsidRDefault="006C1A5A">
      <w:pPr>
        <w:ind w:firstLine="426"/>
        <w:jc w:val="both"/>
      </w:pPr>
      <w:r>
        <w:t xml:space="preserve">Для каждой питающей или отсасывающей линии, а также для перемычки, соединяющей </w:t>
      </w:r>
      <w:r>
        <w:t>участки тяговой сети, следует принимать не менее двух кабелей. Количество и сечение кабелей следует рассчитывать на нагрузки:</w:t>
      </w:r>
    </w:p>
    <w:p w:rsidR="00000000" w:rsidRDefault="006C1A5A">
      <w:pPr>
        <w:ind w:firstLine="426"/>
        <w:jc w:val="both"/>
      </w:pPr>
      <w:r>
        <w:t>- нормального режима питания - при выходе из строя одного кабеля в любой линии или перемычке;</w:t>
      </w:r>
    </w:p>
    <w:p w:rsidR="00000000" w:rsidRDefault="006C1A5A">
      <w:pPr>
        <w:ind w:firstLine="426"/>
        <w:jc w:val="both"/>
      </w:pPr>
      <w:r>
        <w:t>- аварийного режима питания - при вы</w:t>
      </w:r>
      <w:r>
        <w:t>ходе из строя одной из двух линий, по которым получает питание участок тяговой сети.</w:t>
      </w:r>
    </w:p>
    <w:p w:rsidR="00000000" w:rsidRDefault="006C1A5A">
      <w:pPr>
        <w:ind w:firstLine="426"/>
        <w:jc w:val="both"/>
      </w:pPr>
      <w:r>
        <w:t>В случае, когда в схеме тяговой сети предусматривается резервная линия питания, которую следует выбирать по наибольшей нагрузке основной линии, расчет основных линий следу</w:t>
      </w:r>
      <w:r>
        <w:t>ет выполнять на нагрузки нормального режима без учета выхода из строя основной линии или одного в ней кабеля. В расчетах основных линий, резервной линии и перемычек по двум указанным условиям допускается перегрузка кабелей на 15%.</w:t>
      </w:r>
    </w:p>
    <w:p w:rsidR="00000000" w:rsidRDefault="006C1A5A">
      <w:pPr>
        <w:ind w:firstLine="426"/>
        <w:jc w:val="both"/>
      </w:pPr>
      <w:r>
        <w:t>15.6.18 Для питающих лини</w:t>
      </w:r>
      <w:r>
        <w:t xml:space="preserve">й и кабельных перемычек следует применять одножильные кабели напряжением 3 кВ с защитным покровом типа 2 л по </w:t>
      </w:r>
      <w:hyperlink r:id="rId371" w:history="1">
        <w:r>
          <w:rPr>
            <w:rStyle w:val="a4"/>
            <w:color w:val="0000FF"/>
            <w:u w:val="single"/>
          </w:rPr>
          <w:t>ГОСТ 7006</w:t>
        </w:r>
      </w:hyperlink>
      <w:r>
        <w:t>, а для отсасывающих линий - одножильные кабели напряжением 1 кВ.</w:t>
      </w:r>
    </w:p>
    <w:p w:rsidR="00000000" w:rsidRDefault="006C1A5A">
      <w:pPr>
        <w:ind w:firstLine="426"/>
        <w:jc w:val="both"/>
      </w:pPr>
      <w:r>
        <w:rPr>
          <w:b/>
          <w:bCs/>
        </w:rPr>
        <w:t>15.7 С</w:t>
      </w:r>
      <w:r>
        <w:rPr>
          <w:b/>
          <w:bCs/>
        </w:rPr>
        <w:t>иловые установки</w:t>
      </w:r>
    </w:p>
    <w:p w:rsidR="00000000" w:rsidRDefault="006C1A5A">
      <w:pPr>
        <w:ind w:firstLine="426"/>
        <w:jc w:val="both"/>
      </w:pPr>
      <w:r>
        <w:t>15.7.1 Электроснабжение основных и транзитных водоотливных установок следует предусматривать по двум линиям, одна из которых подключается непосредственно к одной секции шин РУ 380 В подстанции, другая, как правило, к общей магистральной ли</w:t>
      </w:r>
      <w:r>
        <w:t>нии, присоединенной к другой секции шин РУ 380 В подстанции. Переключение питания с одной линии на другую должно осуществляться автоматически. Каждую линию следует рассчитывать на одновременную работу в нормальном режиме двух насосов в основной и одного на</w:t>
      </w:r>
      <w:r>
        <w:t>соса в транзитной установке, а в аварийном - всех насосов установки с учетом допустимой перегрузки кабелей.</w:t>
      </w:r>
    </w:p>
    <w:p w:rsidR="00000000" w:rsidRDefault="006C1A5A">
      <w:pPr>
        <w:ind w:firstLine="426"/>
        <w:jc w:val="both"/>
      </w:pPr>
      <w:r>
        <w:t>Электроснабжение местных водоотливных установок следует предусматривать по двум линиям от общих магистральных линий, присоединяемых к разным секциям</w:t>
      </w:r>
      <w:r>
        <w:t xml:space="preserve"> шин РУ 380 В подстанции. Переключение питания с одной линии на другую необходимо принимать ручное.</w:t>
      </w:r>
    </w:p>
    <w:p w:rsidR="00000000" w:rsidRDefault="006C1A5A">
      <w:pPr>
        <w:ind w:firstLine="426"/>
        <w:jc w:val="both"/>
      </w:pPr>
      <w:r>
        <w:t>Электроснабжение канализационных установок следует предусматривать по одной линии от общей магистральной линии, магистрали путейских ящиков или от распредел</w:t>
      </w:r>
      <w:r>
        <w:t>ительного пункта 380 В.</w:t>
      </w:r>
    </w:p>
    <w:p w:rsidR="00000000" w:rsidRDefault="006C1A5A">
      <w:pPr>
        <w:ind w:firstLine="426"/>
        <w:jc w:val="both"/>
      </w:pPr>
      <w:r>
        <w:t>15.7.2 Электроснабжение установок тоннельной вентиляции с двумя вентиляторами следует предусматривать непосредственно от СТП или ПП</w:t>
      </w:r>
      <w:r>
        <w:rPr>
          <w:b/>
          <w:bCs/>
        </w:rPr>
        <w:t xml:space="preserve"> </w:t>
      </w:r>
      <w:r>
        <w:t xml:space="preserve">по двум самостоятельным кабельным линиям, прокладываемым в разных тоннелях, с подключением к разным </w:t>
      </w:r>
      <w:r>
        <w:t>секциям щита 0,4 кВ трансформаторной подстанции.</w:t>
      </w:r>
    </w:p>
    <w:p w:rsidR="00000000" w:rsidRDefault="006C1A5A">
      <w:pPr>
        <w:ind w:firstLine="426"/>
        <w:jc w:val="both"/>
      </w:pPr>
      <w:r>
        <w:t>Каждую питающую линию установок тоннельной вентиляции следует рассчитывать на работу в нормальном режиме одного вентилятора, в аварийном режиме - двух вентиляторов с учетом допустимой перегрузки кабелей. Рас</w:t>
      </w:r>
      <w:r>
        <w:t>чет по аварийному режиму следует выполнять при использовании данной установки тоннельной вентиляции в системе противодымной защиты.</w:t>
      </w:r>
    </w:p>
    <w:p w:rsidR="00000000" w:rsidRDefault="006C1A5A">
      <w:pPr>
        <w:ind w:firstLine="426"/>
        <w:jc w:val="both"/>
      </w:pPr>
      <w:r>
        <w:t>15.7.3 Питание электроприводов эскалаторов одного наклона следует предусматривать по двум линиям от разных секций шин РУ-380</w:t>
      </w:r>
      <w:r>
        <w:t xml:space="preserve"> В подстанции. Допускается питание по схеме «цепочка» электроприводов эскалаторов:</w:t>
      </w:r>
    </w:p>
    <w:p w:rsidR="00000000" w:rsidRDefault="006C1A5A">
      <w:pPr>
        <w:ind w:firstLine="426"/>
        <w:jc w:val="both"/>
      </w:pPr>
      <w:r>
        <w:t>- двух наклонов между вестибюлями и платформой станции в случае, когда параллельно эскалаторам размещаются лестницы;</w:t>
      </w:r>
    </w:p>
    <w:p w:rsidR="00000000" w:rsidRDefault="006C1A5A">
      <w:pPr>
        <w:ind w:firstLine="426"/>
        <w:jc w:val="both"/>
      </w:pPr>
      <w:r>
        <w:t>- двух наклонов пересадочного узла в среднем зале станци</w:t>
      </w:r>
      <w:r>
        <w:t xml:space="preserve">и. </w:t>
      </w:r>
    </w:p>
    <w:p w:rsidR="00000000" w:rsidRDefault="006C1A5A">
      <w:pPr>
        <w:ind w:firstLine="426"/>
        <w:jc w:val="both"/>
      </w:pPr>
      <w:r>
        <w:t>Каждая линия рассчитывается на обеспечение питания:</w:t>
      </w:r>
    </w:p>
    <w:p w:rsidR="00000000" w:rsidRDefault="006C1A5A">
      <w:pPr>
        <w:ind w:firstLine="426"/>
        <w:jc w:val="both"/>
      </w:pPr>
      <w:r>
        <w:t>- при трех эскалаторах в одном наклоне: в нормальном режиме - двух эскалаторов на подъем, в аварийном режиме - двух эскалаторов на подъем и одного на спуск;</w:t>
      </w:r>
    </w:p>
    <w:p w:rsidR="00000000" w:rsidRDefault="006C1A5A">
      <w:pPr>
        <w:ind w:firstLine="426"/>
        <w:jc w:val="both"/>
      </w:pPr>
      <w:r>
        <w:t xml:space="preserve">- при четырех эскалаторах в одном наклоне: </w:t>
      </w:r>
      <w:r>
        <w:t>в нормальном режиме - двух эскалаторов на подъем, в аварийном режиме - трех на подъем и одного на спуск.</w:t>
      </w:r>
    </w:p>
    <w:p w:rsidR="00000000" w:rsidRDefault="006C1A5A">
      <w:pPr>
        <w:ind w:firstLine="426"/>
        <w:jc w:val="both"/>
      </w:pPr>
      <w:r>
        <w:t>Каждую линию в аварийном режиме следует рассчитывать с учетом допустимой ее перегрузки.</w:t>
      </w:r>
    </w:p>
    <w:p w:rsidR="00000000" w:rsidRDefault="006C1A5A">
      <w:pPr>
        <w:ind w:firstLine="426"/>
        <w:jc w:val="both"/>
      </w:pPr>
      <w:r>
        <w:t xml:space="preserve">При расчетах питающих линий потребную мощность электроприводов </w:t>
      </w:r>
      <w:r>
        <w:t>следует принимать: работающих на подъем с учетом установленной эксплуатационной нагрузки и высоты подъема эскалатора, а на спуск - при холостом ходе эскалатора.</w:t>
      </w:r>
    </w:p>
    <w:p w:rsidR="00000000" w:rsidRDefault="006C1A5A">
      <w:pPr>
        <w:ind w:firstLine="426"/>
        <w:jc w:val="both"/>
      </w:pPr>
      <w:r>
        <w:t xml:space="preserve">Переключение питания крайних эскалаторов в наклоне с одной питающей линией на другую ручное, а </w:t>
      </w:r>
      <w:r>
        <w:t>средних эскалаторов - автоматическое.</w:t>
      </w:r>
    </w:p>
    <w:p w:rsidR="00000000" w:rsidRDefault="006C1A5A">
      <w:pPr>
        <w:ind w:firstLine="426"/>
        <w:jc w:val="both"/>
      </w:pPr>
      <w:r>
        <w:t>15.7.4 Управление электроприводами эскалаторов следует предусматривать: местное - со шкафа управления, располагаемого в машинном помещении, дистанционное - с пультов, устанавливаемых у верхних и нижних входных площадок</w:t>
      </w:r>
      <w:r>
        <w:t xml:space="preserve"> эскалаторов, и телеуправление - с диспетчерского пункта эскалаторов. Эскалаторы следует оборудовать устройствами автоматики.</w:t>
      </w:r>
    </w:p>
    <w:p w:rsidR="00000000" w:rsidRDefault="006C1A5A">
      <w:pPr>
        <w:ind w:firstLine="426"/>
        <w:jc w:val="both"/>
      </w:pPr>
      <w:r>
        <w:t>15.7.5 Питание автоматических контрольных пунктов системы АСКОПМ (автоматизированная система контроля оплаты проезда в метрополите</w:t>
      </w:r>
      <w:r>
        <w:t>не) и автомат по продаже билетов следует предусматривать от системы гарантированного электропитания (СГЭП).</w:t>
      </w:r>
    </w:p>
    <w:p w:rsidR="00000000" w:rsidRDefault="006C1A5A">
      <w:pPr>
        <w:ind w:firstLine="426"/>
        <w:jc w:val="both"/>
      </w:pPr>
      <w:r>
        <w:t xml:space="preserve">15.7.6 Питание лифтов и подъемников для МГН следует предусматривать по двум кабельным линиям от разных секций шин РУ 380 В подстанции с устройством </w:t>
      </w:r>
      <w:r>
        <w:t>автоматического включения резерва питания по месту.</w:t>
      </w:r>
    </w:p>
    <w:p w:rsidR="00000000" w:rsidRDefault="006C1A5A">
      <w:pPr>
        <w:ind w:firstLine="426"/>
        <w:jc w:val="both"/>
      </w:pPr>
      <w:r>
        <w:t>15.7.7 Электроснабжения отдельных притоннельных установок и передвижных агрегатов общей мощностью до 60 кВт в перегонных тоннелях предусматривать от общих магистральных линий. Для присоединения к магистра</w:t>
      </w:r>
      <w:r>
        <w:t>льным линиям применять путейские ящики с автоматическими выключателями и штепсельными разъемами.</w:t>
      </w:r>
    </w:p>
    <w:p w:rsidR="00000000" w:rsidRDefault="006C1A5A">
      <w:pPr>
        <w:ind w:firstLine="426"/>
        <w:jc w:val="both"/>
      </w:pPr>
      <w:r>
        <w:t>Путейские ящики устанавливать:</w:t>
      </w:r>
    </w:p>
    <w:p w:rsidR="00000000" w:rsidRDefault="006C1A5A">
      <w:pPr>
        <w:ind w:firstLine="426"/>
        <w:jc w:val="both"/>
      </w:pPr>
      <w:r>
        <w:t>- под платформой станции в вентиляционно-кабельном канале:</w:t>
      </w:r>
    </w:p>
    <w:p w:rsidR="00000000" w:rsidRDefault="006C1A5A">
      <w:pPr>
        <w:ind w:firstLine="426"/>
        <w:jc w:val="both"/>
      </w:pPr>
      <w:r>
        <w:t>- в перегонных тоннелях:</w:t>
      </w:r>
    </w:p>
    <w:p w:rsidR="00000000" w:rsidRDefault="006C1A5A">
      <w:pPr>
        <w:ind w:firstLine="426"/>
        <w:jc w:val="both"/>
      </w:pPr>
      <w:r>
        <w:t>а) у платформы станции;</w:t>
      </w:r>
    </w:p>
    <w:p w:rsidR="00000000" w:rsidRDefault="006C1A5A">
      <w:pPr>
        <w:ind w:firstLine="426"/>
        <w:jc w:val="both"/>
      </w:pPr>
      <w:r>
        <w:t>б) у стрелочных переводов;</w:t>
      </w:r>
    </w:p>
    <w:p w:rsidR="00000000" w:rsidRDefault="006C1A5A">
      <w:pPr>
        <w:ind w:firstLine="426"/>
        <w:jc w:val="both"/>
      </w:pPr>
      <w:r>
        <w:t>в) у основных и транзитных ВОУ;</w:t>
      </w:r>
    </w:p>
    <w:p w:rsidR="00000000" w:rsidRDefault="006C1A5A">
      <w:pPr>
        <w:ind w:firstLine="426"/>
        <w:jc w:val="both"/>
      </w:pPr>
      <w:r>
        <w:t>г) через 100 м (не более) между вышеуказанными местами;</w:t>
      </w:r>
    </w:p>
    <w:p w:rsidR="00000000" w:rsidRDefault="006C1A5A">
      <w:pPr>
        <w:ind w:firstLine="426"/>
        <w:jc w:val="both"/>
      </w:pPr>
      <w:r>
        <w:t>д) в однопутном перегонном тоннеле по обеим сторонам в шахматном порядке через 50 м.</w:t>
      </w:r>
    </w:p>
    <w:p w:rsidR="00000000" w:rsidRDefault="006C1A5A">
      <w:pPr>
        <w:ind w:firstLine="426"/>
        <w:jc w:val="both"/>
      </w:pPr>
      <w:r>
        <w:t>Расстояние между конечными путей</w:t>
      </w:r>
      <w:r>
        <w:t>скими ящиками в зоне токораздела магистральных линий между соседними подстанциями принимать не более 15 м.</w:t>
      </w:r>
    </w:p>
    <w:p w:rsidR="00000000" w:rsidRDefault="006C1A5A">
      <w:pPr>
        <w:ind w:firstLine="426"/>
        <w:jc w:val="both"/>
      </w:pPr>
      <w:r>
        <w:t>15.7.8 Для питания ремонтных механизмов мощностью до 20 кВт в вестибюлях, машинных и натяжных помещениях эскалаторов, в машинных помещениях и венткио</w:t>
      </w:r>
      <w:r>
        <w:t>сках УТВ, в ВОУ, канализационных и водозаборных установках предусматривать путейские ящики, подключаемые к ближайшим распределительным пунктам 380/220 В с применением понижающих при необходимости трансформаторов и УЗО.</w:t>
      </w:r>
    </w:p>
    <w:p w:rsidR="00000000" w:rsidRDefault="006C1A5A">
      <w:pPr>
        <w:ind w:firstLine="426"/>
        <w:jc w:val="both"/>
      </w:pPr>
      <w:r>
        <w:t>Для присоединения стационарных электр</w:t>
      </w:r>
      <w:r>
        <w:t>оприемников следует применять автоматические выключатели, для передвижных ремонтных и уборочных механизмов - штепсельные разъемы с защитными контактами.</w:t>
      </w:r>
    </w:p>
    <w:p w:rsidR="00000000" w:rsidRDefault="006C1A5A">
      <w:pPr>
        <w:ind w:firstLine="426"/>
        <w:jc w:val="both"/>
      </w:pPr>
      <w:r>
        <w:t>Штепсельные разъемы предусматривать в машинных и натяжных помещениях эскалаторов, в производственных по</w:t>
      </w:r>
      <w:r>
        <w:t>мещениях, в пассажирских помещениях станции через 25 м. Число полюсов штепсельных разъемов определять в зависимости от вида подключаемого оборудования.</w:t>
      </w:r>
    </w:p>
    <w:p w:rsidR="00000000" w:rsidRDefault="006C1A5A">
      <w:pPr>
        <w:ind w:firstLine="426"/>
        <w:jc w:val="both"/>
      </w:pPr>
      <w:r>
        <w:t xml:space="preserve">Примечание - Применение УЗО должно отвечать требованиям </w:t>
      </w:r>
      <w:hyperlink r:id="rId372" w:history="1">
        <w:r>
          <w:rPr>
            <w:rStyle w:val="a4"/>
            <w:color w:val="0000FF"/>
            <w:u w:val="single"/>
          </w:rPr>
          <w:t>ПУЭ</w:t>
        </w:r>
      </w:hyperlink>
      <w:r>
        <w:t>.</w:t>
      </w:r>
    </w:p>
    <w:p w:rsidR="00000000" w:rsidRDefault="006C1A5A">
      <w:pPr>
        <w:ind w:firstLine="426"/>
        <w:jc w:val="both"/>
      </w:pPr>
      <w:r>
        <w:t>15.7.9 Потеря напряжения в сетях питания электроинструмента не должна превышать 15%.</w:t>
      </w:r>
    </w:p>
    <w:p w:rsidR="00000000" w:rsidRDefault="006C1A5A">
      <w:pPr>
        <w:ind w:firstLine="426"/>
        <w:jc w:val="both"/>
      </w:pPr>
      <w:r>
        <w:rPr>
          <w:b/>
          <w:bCs/>
        </w:rPr>
        <w:t>15.8 Освещение</w:t>
      </w:r>
    </w:p>
    <w:p w:rsidR="00000000" w:rsidRDefault="006C1A5A">
      <w:pPr>
        <w:ind w:firstLine="426"/>
        <w:jc w:val="both"/>
      </w:pPr>
      <w:r>
        <w:t>15.8.1 Помещения для пассажиров, лестницы, эскалаторы, коридоры, а также тоннели, тупики, притоннельные сооружения, подстанции, машинн</w:t>
      </w:r>
      <w:r>
        <w:t xml:space="preserve">ые помещения эскалаторов и лифтов, натяжные камеры и проходы между конструкциями смежных эскалаторов, помещения ДСП (ДСЦП), АТДП, операторские, связи, постов охраны, касс, медпунктов, щитовых, водоотливных и канализационных установок, вентиляционных камер </w:t>
      </w:r>
      <w:r>
        <w:t>должны иметь два вида общего освещения - рабочее и аварийное (эвакуационное и освещение безопасности).</w:t>
      </w:r>
    </w:p>
    <w:p w:rsidR="00000000" w:rsidRDefault="006C1A5A">
      <w:pPr>
        <w:ind w:firstLine="426"/>
        <w:jc w:val="both"/>
      </w:pPr>
      <w:r>
        <w:t>При отключении сети рабочего освещения в помещениях для пассажиров, в коридорах на промежуточных этажах станций, на эскалаторах и лестницах следует преду</w:t>
      </w:r>
      <w:r>
        <w:t>сматривать автоматическое включение светильников сети аварийного освещения. В остальных помещениях сеть аварийного освещения следует включать вручную, а в перегонных тоннелях и тупиках - дистанционно из помещения ДСП (ДСЦП).</w:t>
      </w:r>
    </w:p>
    <w:p w:rsidR="00000000" w:rsidRDefault="006C1A5A">
      <w:pPr>
        <w:ind w:firstLine="426"/>
        <w:jc w:val="both"/>
      </w:pPr>
      <w:r>
        <w:t>В перегонных тоннелях, притонне</w:t>
      </w:r>
      <w:r>
        <w:t>льных сооружениях, в тупиках и на соединительных ветках в дополнение к общему освещению следует предусматривать возможность создания усиленного местного освещения переносными светильниками, подключаемыми к штепсельным розеткам, устанавливаемым в соответств</w:t>
      </w:r>
      <w:r>
        <w:t xml:space="preserve">ии с требованиями </w:t>
      </w:r>
      <w:hyperlink r:id="rId373" w:anchor="sub_id=150708" w:history="1">
        <w:r>
          <w:rPr>
            <w:rStyle w:val="a4"/>
            <w:color w:val="0000FF"/>
            <w:u w:val="single"/>
          </w:rPr>
          <w:t>15.7.8</w:t>
        </w:r>
      </w:hyperlink>
      <w:r>
        <w:t>.</w:t>
      </w:r>
    </w:p>
    <w:p w:rsidR="00000000" w:rsidRDefault="006C1A5A">
      <w:pPr>
        <w:ind w:firstLine="426"/>
        <w:jc w:val="both"/>
      </w:pPr>
      <w:r>
        <w:t xml:space="preserve">Пожарные краны тупиков и тоннелей, а также соединительные сбойки между тоннелями следует обозначать световыми указателями, присоединенными к сети </w:t>
      </w:r>
      <w:r>
        <w:t>аварийного освещения.</w:t>
      </w:r>
    </w:p>
    <w:p w:rsidR="00000000" w:rsidRDefault="006C1A5A">
      <w:pPr>
        <w:ind w:firstLine="426"/>
        <w:jc w:val="both"/>
      </w:pPr>
      <w:r>
        <w:t>15.8.2 Рабочее освещение помещений для пассажиров, а также вспомогательных и производственных помещений с постоянным пребыванием обслуживающего персонала следует предусматривать, как правило, люминесцентными лампами.</w:t>
      </w:r>
    </w:p>
    <w:p w:rsidR="00000000" w:rsidRDefault="006C1A5A">
      <w:pPr>
        <w:ind w:firstLine="426"/>
        <w:jc w:val="both"/>
      </w:pPr>
      <w:r>
        <w:t>15.8.3 Освещеннос</w:t>
      </w:r>
      <w:r>
        <w:t>ть (в точках ее минимального значения) помещений станций, вестибюлей и тоннелей, создаваемую системой общего освещения по продольной оси помещений, следует принимать по Таблице 22.</w:t>
      </w:r>
    </w:p>
    <w:p w:rsidR="00000000" w:rsidRDefault="006C1A5A">
      <w:pPr>
        <w:ind w:firstLine="426"/>
        <w:jc w:val="both"/>
      </w:pPr>
      <w:r>
        <w:rPr>
          <w:b/>
          <w:bCs/>
        </w:rPr>
        <w:t> </w:t>
      </w:r>
    </w:p>
    <w:p w:rsidR="00000000" w:rsidRDefault="006C1A5A">
      <w:pPr>
        <w:jc w:val="center"/>
      </w:pPr>
      <w:r>
        <w:rPr>
          <w:rStyle w:val="s1"/>
        </w:rPr>
        <w:t xml:space="preserve">Таблица 22 - Освещенность помещений станций, вестибюлей </w:t>
      </w:r>
      <w:r>
        <w:rPr>
          <w:b/>
          <w:bCs/>
        </w:rPr>
        <w:br/>
      </w:r>
      <w:r>
        <w:rPr>
          <w:rStyle w:val="s1"/>
        </w:rPr>
        <w:t>и тоннелей, созд</w:t>
      </w:r>
      <w:r>
        <w:rPr>
          <w:rStyle w:val="s1"/>
        </w:rPr>
        <w:t>аваемая системой общего освещения</w:t>
      </w:r>
    </w:p>
    <w:p w:rsidR="00000000" w:rsidRDefault="006C1A5A">
      <w:pPr>
        <w:ind w:firstLine="426"/>
        <w:jc w:val="center"/>
      </w:pPr>
      <w:r>
        <w:t> </w:t>
      </w:r>
    </w:p>
    <w:tbl>
      <w:tblPr>
        <w:tblW w:w="4994" w:type="pct"/>
        <w:tblCellMar>
          <w:left w:w="0" w:type="dxa"/>
          <w:right w:w="0" w:type="dxa"/>
        </w:tblCellMar>
        <w:tblLook w:val="04A0" w:firstRow="1" w:lastRow="0" w:firstColumn="1" w:lastColumn="0" w:noHBand="0" w:noVBand="1"/>
      </w:tblPr>
      <w:tblGrid>
        <w:gridCol w:w="3998"/>
        <w:gridCol w:w="1673"/>
        <w:gridCol w:w="2065"/>
        <w:gridCol w:w="72"/>
        <w:gridCol w:w="1516"/>
      </w:tblGrid>
      <w:tr w:rsidR="00000000">
        <w:trPr>
          <w:trHeight w:val="20"/>
        </w:trPr>
        <w:tc>
          <w:tcPr>
            <w:tcW w:w="21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Помещения</w:t>
            </w:r>
          </w:p>
        </w:tc>
        <w:tc>
          <w:tcPr>
            <w:tcW w:w="204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Горизонтальная освещенность, лк, при лампах</w:t>
            </w:r>
          </w:p>
        </w:tc>
        <w:tc>
          <w:tcPr>
            <w:tcW w:w="81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Плоскость, для которой нормируется освещенность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накаливания</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люминесцентных</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Рабочее освещение</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Подземная станция:</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средний и платформенный залы станции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 (150***)</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200 (100***)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уровень пола</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кассовый и эскалаторный залы вестибюля, переходы и коридоры между станциями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 (100***)</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 (100***)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гребенки эскалаторов и лестницы</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 (75***)</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входные коридоры</w:t>
            </w:r>
            <w:r>
              <w:t xml:space="preserve"> и подуличные пешеходные переходы, примыкающие к подземным вестибюлям</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 (100***)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Наземная станция:</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платформа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 (75***)</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 (100***)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уровень пола</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вестибюль</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Служебные, производственные и бытовые помещения</w:t>
            </w:r>
          </w:p>
        </w:tc>
        <w:tc>
          <w:tcPr>
            <w:tcW w:w="285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По </w:t>
            </w:r>
            <w:hyperlink r:id="rId374" w:history="1">
              <w:r>
                <w:rPr>
                  <w:rStyle w:val="a4"/>
                  <w:color w:val="0000FF"/>
                  <w:u w:val="single"/>
                </w:rPr>
                <w:t>СН РК 2.04-01</w:t>
              </w:r>
            </w:hyperlink>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Тоннель перегонный, камера съезда, тупик, соединительная ветка</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уровень головок рельсов (УГР)</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Служебная платформа в тупике</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платформа</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тоннеля длиной 25 м перед платформой станции и после нее</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УГР</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тоннеля перед порталом длиной, м:</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до 5 включ.</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УГР</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 5 " 25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25 " 50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50 " 75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75 " 100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100 " 125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125 " 150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Аварийное освещение</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для пассажиров, служебные проходы, лестницы и помещения, указанные в 15.8.1</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уровень пола</w:t>
            </w:r>
          </w:p>
        </w:tc>
      </w:tr>
      <w:tr w:rsidR="00000000">
        <w:trPr>
          <w:trHeight w:val="2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Тоннели:</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78"/>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перегонные и тупики </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УГР</w:t>
            </w:r>
          </w:p>
        </w:tc>
      </w:tr>
      <w:tr w:rsidR="00000000">
        <w:trPr>
          <w:trHeight w:val="23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камеры съездов в местах расположения остряков стрелочных переводов</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50"/>
        </w:trPr>
        <w:tc>
          <w:tcPr>
            <w:tcW w:w="21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служебная платформа в тупике</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8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платформа</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Горизонтальная освещенность гребенок эскалаторов обеспечивается светильниками общего освещения, а также светильниками местного освещения, устанавливаемыми в балюстрадах.</w:t>
            </w:r>
          </w:p>
          <w:p w:rsidR="00000000" w:rsidRDefault="006C1A5A">
            <w:r>
              <w:t>** Горизонтальная освещенность обеспечивается при одновременном включении ламп рабоч</w:t>
            </w:r>
            <w:r>
              <w:t>его и аварийного освещения.</w:t>
            </w:r>
          </w:p>
          <w:p w:rsidR="00000000" w:rsidRDefault="006C1A5A">
            <w:r>
              <w:t>*** Допускаемое уменьшение или увеличение горизонтальной освещенности, связанное с конструктивными особенностями помещений для пассажиров.</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w:t>
            </w:r>
          </w:p>
          <w:p w:rsidR="00000000" w:rsidRDefault="006C1A5A">
            <w:r>
              <w:t>1. Коэффициент запаса освещенности помещений люминесцентными лампами след</w:t>
            </w:r>
            <w:r>
              <w:t>ует принимать 1,6, а лампами накаливания - 1,4.</w:t>
            </w:r>
          </w:p>
          <w:p w:rsidR="00000000" w:rsidRDefault="006C1A5A">
            <w:r>
              <w:t>2. Отношение максимальной освещенности к минимальной принимается не более: 1,2:1 - на станциях; 2,5:1 - в тоннелях.</w:t>
            </w:r>
          </w:p>
        </w:tc>
      </w:tr>
      <w:tr w:rsidR="00000000">
        <w:tc>
          <w:tcPr>
            <w:tcW w:w="4800" w:type="dxa"/>
            <w:vAlign w:val="center"/>
            <w:hideMark/>
          </w:tcPr>
          <w:p w:rsidR="00000000" w:rsidRDefault="006C1A5A"/>
        </w:tc>
        <w:tc>
          <w:tcPr>
            <w:tcW w:w="2010" w:type="dxa"/>
            <w:vAlign w:val="center"/>
            <w:hideMark/>
          </w:tcPr>
          <w:p w:rsidR="00000000" w:rsidRDefault="006C1A5A">
            <w:pPr>
              <w:rPr>
                <w:rFonts w:eastAsia="Times New Roman"/>
                <w:color w:val="auto"/>
                <w:sz w:val="20"/>
                <w:szCs w:val="20"/>
              </w:rPr>
            </w:pPr>
          </w:p>
        </w:tc>
        <w:tc>
          <w:tcPr>
            <w:tcW w:w="2475" w:type="dxa"/>
            <w:vAlign w:val="center"/>
            <w:hideMark/>
          </w:tcPr>
          <w:p w:rsidR="00000000" w:rsidRDefault="006C1A5A">
            <w:pPr>
              <w:rPr>
                <w:rFonts w:eastAsia="Times New Roman"/>
                <w:color w:val="auto"/>
                <w:sz w:val="20"/>
                <w:szCs w:val="20"/>
              </w:rPr>
            </w:pPr>
          </w:p>
        </w:tc>
        <w:tc>
          <w:tcPr>
            <w:tcW w:w="90" w:type="dxa"/>
            <w:vAlign w:val="center"/>
            <w:hideMark/>
          </w:tcPr>
          <w:p w:rsidR="00000000" w:rsidRDefault="006C1A5A">
            <w:pPr>
              <w:rPr>
                <w:rFonts w:eastAsia="Times New Roman"/>
                <w:color w:val="auto"/>
                <w:sz w:val="20"/>
                <w:szCs w:val="20"/>
              </w:rPr>
            </w:pPr>
          </w:p>
        </w:tc>
        <w:tc>
          <w:tcPr>
            <w:tcW w:w="1815" w:type="dxa"/>
            <w:vAlign w:val="center"/>
            <w:hideMark/>
          </w:tcPr>
          <w:p w:rsidR="00000000" w:rsidRDefault="006C1A5A">
            <w:pPr>
              <w:rPr>
                <w:rFonts w:eastAsia="Times New Roman"/>
                <w:color w:val="auto"/>
                <w:sz w:val="20"/>
                <w:szCs w:val="20"/>
              </w:rPr>
            </w:pPr>
          </w:p>
        </w:tc>
      </w:tr>
    </w:tbl>
    <w:p w:rsidR="00000000" w:rsidRDefault="006C1A5A">
      <w:pPr>
        <w:ind w:firstLine="426"/>
      </w:pPr>
      <w:r>
        <w:t> </w:t>
      </w:r>
    </w:p>
    <w:p w:rsidR="00000000" w:rsidRDefault="006C1A5A">
      <w:pPr>
        <w:ind w:firstLine="426"/>
        <w:jc w:val="both"/>
      </w:pPr>
      <w:r>
        <w:t>15.8.4 Светильники на станциях и в тоннелях следует располагать в местах, доступных для обслуживания. Не допускается располагать светильники непосредственно над путями, эскалаторами, а также на высоте более 5 м над лестницами.</w:t>
      </w:r>
    </w:p>
    <w:p w:rsidR="00000000" w:rsidRDefault="006C1A5A">
      <w:pPr>
        <w:ind w:firstLine="426"/>
        <w:jc w:val="both"/>
      </w:pPr>
      <w:r>
        <w:t>При установке светильников на</w:t>
      </w:r>
      <w:r>
        <w:t xml:space="preserve"> высоте более 5 м от уровня пола в строительной части проекта следует предусматривать технические средства для их обслуживания (напольные передвижные подъемные устройства, стационарные и передвижные мостики или т.п.).</w:t>
      </w:r>
    </w:p>
    <w:p w:rsidR="00000000" w:rsidRDefault="006C1A5A">
      <w:pPr>
        <w:ind w:firstLine="426"/>
        <w:jc w:val="both"/>
      </w:pPr>
      <w:r>
        <w:t>Подвесные светильники (люстры) с одним</w:t>
      </w:r>
      <w:r>
        <w:t xml:space="preserve"> узлом крепления должны иметь страховочные устройства.</w:t>
      </w:r>
    </w:p>
    <w:p w:rsidR="00000000" w:rsidRDefault="006C1A5A">
      <w:pPr>
        <w:ind w:firstLine="426"/>
        <w:jc w:val="both"/>
      </w:pPr>
      <w:r>
        <w:t>Освещение платформенных залов станций следует предусматривать светильниками, расположенными в карнизах, кессонах потолка, а также открыто, но с применением затенителей, исключающих ослепление машинисто</w:t>
      </w:r>
      <w:r>
        <w:t>в поездов.</w:t>
      </w:r>
    </w:p>
    <w:p w:rsidR="00000000" w:rsidRDefault="006C1A5A">
      <w:pPr>
        <w:ind w:firstLine="426"/>
        <w:jc w:val="both"/>
      </w:pPr>
      <w:r>
        <w:t>Для освещения перегонных тоннелей следует применять светильники несимметричного бокового светораспределения, располагая их перпендикулярно оси пути.</w:t>
      </w:r>
    </w:p>
    <w:p w:rsidR="00000000" w:rsidRDefault="006C1A5A">
      <w:pPr>
        <w:ind w:firstLine="426"/>
        <w:jc w:val="both"/>
      </w:pPr>
      <w:r>
        <w:t>Ось светового потока следует направлять под углом 30° к вертикали.</w:t>
      </w:r>
    </w:p>
    <w:p w:rsidR="00000000" w:rsidRDefault="006C1A5A">
      <w:pPr>
        <w:ind w:firstLine="426"/>
        <w:jc w:val="both"/>
      </w:pPr>
      <w:r>
        <w:t>15.8.5 Под козырьком платформы станции через 8 м следует устанавливать светильники, подключаемые к самостоятельной группе рабочего освещения.</w:t>
      </w:r>
    </w:p>
    <w:p w:rsidR="00000000" w:rsidRDefault="006C1A5A">
      <w:pPr>
        <w:ind w:firstLine="426"/>
        <w:jc w:val="both"/>
      </w:pPr>
      <w:r>
        <w:t>15.8.6 Светильники, располагаемые в однопутном перегонном тоннеле, следует подключать к двум группам рабочего осве</w:t>
      </w:r>
      <w:r>
        <w:t>щения, прокладываемым по разным сторонам тоннеля, и к одной группе аварийного освещения.</w:t>
      </w:r>
    </w:p>
    <w:p w:rsidR="00000000" w:rsidRDefault="006C1A5A">
      <w:pPr>
        <w:ind w:firstLine="426"/>
        <w:jc w:val="both"/>
      </w:pPr>
      <w:r>
        <w:t>В двухпутном тоннеле или тупике к двум группам рабочего и двум группам аварийного освещения (группы рабочего так же, как и аварийного освещения следует прокладывать по</w:t>
      </w:r>
      <w:r>
        <w:t xml:space="preserve"> разным сторонам тоннеля).</w:t>
      </w:r>
    </w:p>
    <w:p w:rsidR="00000000" w:rsidRDefault="006C1A5A">
      <w:pPr>
        <w:ind w:firstLine="426"/>
        <w:jc w:val="both"/>
      </w:pPr>
      <w:r>
        <w:t>Питание групп рабочего освещения перегонных тоннелей, а также перегонных тоннелей с тоннелями тупика или служебной ветки (включая перекрестный съезд и стрелочные переводы) следует осуществлять от подстанции по двум кабельным лини</w:t>
      </w:r>
      <w:r>
        <w:t>ям, предусматривая возможность переключения с одной секции рабочего освещения на другую.</w:t>
      </w:r>
    </w:p>
    <w:p w:rsidR="00000000" w:rsidRDefault="006C1A5A">
      <w:pPr>
        <w:ind w:firstLine="426"/>
        <w:jc w:val="both"/>
      </w:pPr>
      <w:r>
        <w:t>Питание групп аварийного освещения следует предусматривать по одной кабельной линии от секции аварийного освещения РУ-220 В подстанции.</w:t>
      </w:r>
    </w:p>
    <w:p w:rsidR="00000000" w:rsidRDefault="006C1A5A">
      <w:pPr>
        <w:ind w:firstLine="426"/>
        <w:jc w:val="both"/>
      </w:pPr>
      <w:r>
        <w:t>Допускается предусматривать пит</w:t>
      </w:r>
      <w:r>
        <w:t>ание групп освещения тупика от кабельных линий освещения перегонных тоннелей.</w:t>
      </w:r>
    </w:p>
    <w:p w:rsidR="00000000" w:rsidRDefault="006C1A5A">
      <w:pPr>
        <w:ind w:firstLine="426"/>
        <w:jc w:val="both"/>
      </w:pPr>
      <w:r>
        <w:t>У остряков стрелочных переводов следует устанавливать дополнительно светильники, подключаемые к самостоятельной группе аварийного освещения.</w:t>
      </w:r>
    </w:p>
    <w:p w:rsidR="00000000" w:rsidRDefault="006C1A5A">
      <w:pPr>
        <w:ind w:firstLine="426"/>
        <w:jc w:val="both"/>
      </w:pPr>
      <w:r>
        <w:t>Группы освещения тоннелей должны имет</w:t>
      </w:r>
      <w:r>
        <w:t>ь дистанционное управление с пульта управления, располагаемого в ДПС станции.</w:t>
      </w:r>
    </w:p>
    <w:p w:rsidR="00000000" w:rsidRDefault="006C1A5A">
      <w:pPr>
        <w:ind w:firstLine="426"/>
        <w:jc w:val="both"/>
      </w:pPr>
      <w:r>
        <w:t>15.8.7 В перегонных, соединительных и тупиковых тоннелях для рабочего и аварийного освещения следует применять светильники с люминесцентными лампами. Напряжение на светильниках в</w:t>
      </w:r>
      <w:r>
        <w:t xml:space="preserve"> рабочем и аварийном режимах принимается не менее 90% и не более 105% от номинального.</w:t>
      </w:r>
    </w:p>
    <w:p w:rsidR="00000000" w:rsidRDefault="006C1A5A">
      <w:pPr>
        <w:ind w:firstLine="426"/>
        <w:jc w:val="both"/>
      </w:pPr>
      <w:r>
        <w:t>15.8.8 Питание нагрузок, подогрева и освещения мощностью до 100 Вт в шкафах связи на станциях, тупиках и тоннелях, а также электрочасов в тупиках следует предусматривать</w:t>
      </w:r>
      <w:r>
        <w:t xml:space="preserve"> от сетей рабочего освещения напряжением 220 В.</w:t>
      </w:r>
    </w:p>
    <w:p w:rsidR="00000000" w:rsidRDefault="006C1A5A">
      <w:pPr>
        <w:ind w:firstLine="426"/>
        <w:jc w:val="both"/>
      </w:pPr>
      <w:r>
        <w:t>15.8.9 Освещение смотровых канав тупиков следует предусматривать:</w:t>
      </w:r>
    </w:p>
    <w:p w:rsidR="00000000" w:rsidRDefault="006C1A5A">
      <w:pPr>
        <w:ind w:firstLine="426"/>
        <w:jc w:val="both"/>
      </w:pPr>
      <w:r>
        <w:t>- общее - от сети переменного тока напряжением 220 В стационарными светильниками (с сетками), конструкция которых исключает возможность доступ</w:t>
      </w:r>
      <w:r>
        <w:t>а к лампе без применения инструмента, устанавливаемыми через 5 м по каждой стороне канавы в шахматном порядке;</w:t>
      </w:r>
    </w:p>
    <w:p w:rsidR="00000000" w:rsidRDefault="006C1A5A">
      <w:pPr>
        <w:ind w:firstLine="426"/>
        <w:jc w:val="both"/>
      </w:pPr>
      <w:r>
        <w:t>- местное - от сети переменного тока напряжением 12 В переносными светильниками через штепсельные розетки, устанавливаемые по одной стороне канав</w:t>
      </w:r>
      <w:r>
        <w:t>ы через 20 м.</w:t>
      </w:r>
    </w:p>
    <w:p w:rsidR="00000000" w:rsidRDefault="006C1A5A">
      <w:pPr>
        <w:ind w:firstLine="426"/>
        <w:jc w:val="both"/>
      </w:pPr>
      <w:r>
        <w:t>Местное освещение тупиков с путями без смотровых канав на участке отстоя поездов следует предусматривать переносными светильниками, подключаемыми к сети напряжением 12 В через штепсельные розетки, устанавливаемые на боковых стенах тупиков или</w:t>
      </w:r>
      <w:r>
        <w:t xml:space="preserve"> колоннах через 20 м.</w:t>
      </w:r>
    </w:p>
    <w:p w:rsidR="00000000" w:rsidRDefault="006C1A5A">
      <w:pPr>
        <w:ind w:firstLine="426"/>
        <w:jc w:val="both"/>
      </w:pPr>
      <w:r>
        <w:t>С обеих сторон канав на стенах тупика на высоте 1100 мм от уровня головок рельсов в зоне расположения тележек и автосцепок вагонов необходимо предусматривать дополнительное освещение люминесцентными лампами.</w:t>
      </w:r>
    </w:p>
    <w:p w:rsidR="00000000" w:rsidRDefault="006C1A5A">
      <w:pPr>
        <w:ind w:firstLine="426"/>
        <w:jc w:val="both"/>
      </w:pPr>
      <w:r>
        <w:t>Сети общего и местного осв</w:t>
      </w:r>
      <w:r>
        <w:t xml:space="preserve">ещения в смотровых канавах и местного освещения тупиков без смотровых канав следует прокладывать в тонкостенных металлических трубах по </w:t>
      </w:r>
      <w:hyperlink r:id="rId375" w:history="1">
        <w:r>
          <w:rPr>
            <w:rStyle w:val="a4"/>
            <w:color w:val="0000FF"/>
            <w:u w:val="single"/>
          </w:rPr>
          <w:t>ГОСТ 10704</w:t>
        </w:r>
      </w:hyperlink>
      <w:r>
        <w:t xml:space="preserve"> и </w:t>
      </w:r>
      <w:hyperlink r:id="rId376" w:history="1">
        <w:r>
          <w:rPr>
            <w:rStyle w:val="a4"/>
            <w:color w:val="0000FF"/>
            <w:u w:val="single"/>
          </w:rPr>
          <w:t>ГОСТ 10706</w:t>
        </w:r>
      </w:hyperlink>
      <w:r>
        <w:t>.</w:t>
      </w:r>
    </w:p>
    <w:p w:rsidR="00000000" w:rsidRDefault="006C1A5A">
      <w:pPr>
        <w:ind w:firstLine="426"/>
        <w:jc w:val="both"/>
      </w:pPr>
      <w:r>
        <w:t>15.8.10 В помещениях аппаратных, машинных помещениях и натяжных камерах эскалаторов, в проходах между конструкциями смежных эскалаторов, в камерах тоннельной вентиляции, помещениях калориферных и насосных водоотливных уст</w:t>
      </w:r>
      <w:r>
        <w:t>ановок, у стрелочных переводов и в шкафах питания затворов следует предусматривать штепсельные розетки напряжением 12 В для подключения переносных светильников, а в водосборниках и фекальных сборниках насосных - стационарные светильники напряжением 12 В.</w:t>
      </w:r>
    </w:p>
    <w:p w:rsidR="00000000" w:rsidRDefault="006C1A5A">
      <w:pPr>
        <w:ind w:firstLine="426"/>
        <w:jc w:val="both"/>
      </w:pPr>
      <w:r>
        <w:t>1</w:t>
      </w:r>
      <w:r>
        <w:t xml:space="preserve">5.8.11 В притоннельных сооружениях сети рабочего освещения напряжением 220 В следует подключать, как правило, через трансформаторы 380/220 В к местным распределительным пунктам 380 В, а сети аварийного освещения - к группам аварийного освещения перегонных </w:t>
      </w:r>
      <w:r>
        <w:t>тоннелей.</w:t>
      </w:r>
    </w:p>
    <w:p w:rsidR="00000000" w:rsidRDefault="006C1A5A">
      <w:pPr>
        <w:ind w:firstLine="426"/>
        <w:jc w:val="both"/>
      </w:pPr>
      <w:r>
        <w:t>15.8.12 Падение напряжения постоянного тока в сетях аварийного освещения должно быть не более 12%.</w:t>
      </w:r>
    </w:p>
    <w:p w:rsidR="00000000" w:rsidRDefault="006C1A5A">
      <w:pPr>
        <w:ind w:firstLine="426"/>
        <w:jc w:val="both"/>
      </w:pPr>
      <w:r>
        <w:t>15.8.13 В каждом наземном вестибюле следует прокладывать группу рабочего освещения мощностью до 5 кВт для подключения ламп иллюминационного освещен</w:t>
      </w:r>
      <w:r>
        <w:t>ия.</w:t>
      </w:r>
    </w:p>
    <w:p w:rsidR="00000000" w:rsidRDefault="006C1A5A">
      <w:pPr>
        <w:ind w:firstLine="426"/>
        <w:jc w:val="both"/>
      </w:pPr>
      <w:r>
        <w:t>15.8.14 В помещениях для пассажиров на станциях и в вестибюлях следует предусматривать, как правило, скрытую электропроводку в поливинилхлоридных или тонкостенных металлических трубах.</w:t>
      </w:r>
    </w:p>
    <w:p w:rsidR="00000000" w:rsidRDefault="006C1A5A">
      <w:pPr>
        <w:ind w:firstLine="426"/>
        <w:jc w:val="both"/>
      </w:pPr>
      <w:r>
        <w:t>Допускается открытая электропроводка в карнизах на сборных металлич</w:t>
      </w:r>
      <w:r>
        <w:t>еских конструкциях.</w:t>
      </w:r>
    </w:p>
    <w:p w:rsidR="00000000" w:rsidRDefault="006C1A5A">
      <w:pPr>
        <w:ind w:firstLine="426"/>
        <w:jc w:val="both"/>
      </w:pPr>
      <w:r>
        <w:t xml:space="preserve">В тоннелях и притоннельных сооружениях, а также в служебных и вспомогательных помещениях следует предусматривать открытую электропроводку кабелями, а в коллекторах и под платформой станции - в тонкостенных металлических трубах по </w:t>
      </w:r>
      <w:hyperlink r:id="rId377" w:history="1">
        <w:r>
          <w:rPr>
            <w:rStyle w:val="a4"/>
            <w:color w:val="0000FF"/>
            <w:u w:val="single"/>
          </w:rPr>
          <w:t>ГОСТ 10704</w:t>
        </w:r>
      </w:hyperlink>
      <w:r>
        <w:t xml:space="preserve"> и </w:t>
      </w:r>
      <w:hyperlink r:id="rId378" w:history="1">
        <w:r>
          <w:rPr>
            <w:rStyle w:val="a4"/>
            <w:color w:val="0000FF"/>
            <w:u w:val="single"/>
          </w:rPr>
          <w:t>ГОСТ 10706</w:t>
        </w:r>
      </w:hyperlink>
      <w:r>
        <w:t>.</w:t>
      </w:r>
    </w:p>
    <w:p w:rsidR="00000000" w:rsidRDefault="006C1A5A">
      <w:pPr>
        <w:ind w:firstLine="426"/>
        <w:jc w:val="both"/>
      </w:pPr>
      <w:r>
        <w:t>15.8.15 Сети освещения подходных тоннелей к шахтам и стволов шахт, а также притоннельных сооружений, имеющи</w:t>
      </w:r>
      <w:r>
        <w:t>х входы (выходы) из тоннелей обоих путей, следует проектировать по схеме двустороннего включения (отключения) светильников.</w:t>
      </w:r>
    </w:p>
    <w:p w:rsidR="00000000" w:rsidRDefault="006C1A5A">
      <w:pPr>
        <w:ind w:firstLine="426"/>
        <w:jc w:val="both"/>
      </w:pPr>
      <w:r>
        <w:t>15.8.16 Рабочее освещение станций и перегонных тоннелей следует не должно ухудшать видимость огней сигнальных приборов.</w:t>
      </w:r>
    </w:p>
    <w:p w:rsidR="00000000" w:rsidRDefault="006C1A5A">
      <w:pPr>
        <w:ind w:firstLine="426"/>
        <w:jc w:val="both"/>
      </w:pPr>
      <w:r>
        <w:t>15.8.17 В то</w:t>
      </w:r>
      <w:r>
        <w:t>рцах платформ станций необходимо предусматривать штепсельные розетки на силу тока до 10 А для подключения фонарей ограждения.</w:t>
      </w:r>
    </w:p>
    <w:p w:rsidR="00000000" w:rsidRDefault="006C1A5A">
      <w:pPr>
        <w:ind w:firstLine="426"/>
        <w:jc w:val="both"/>
      </w:pPr>
      <w:r>
        <w:t>15.8.18 Прокладку кабелей рабочего и аварийного освещения в помещениях следует предусматривать по раздельным трассам.</w:t>
      </w:r>
    </w:p>
    <w:p w:rsidR="00000000" w:rsidRDefault="006C1A5A">
      <w:pPr>
        <w:ind w:firstLine="426"/>
        <w:jc w:val="both"/>
      </w:pPr>
      <w:r>
        <w:t>На отдельных</w:t>
      </w:r>
      <w:r>
        <w:t xml:space="preserve"> участках в стесненных условиях допускается прокладка указанных кабелей по одной трассе с обеспечением между ними зазора не менее 40 мм.</w:t>
      </w:r>
    </w:p>
    <w:p w:rsidR="00000000" w:rsidRDefault="006C1A5A">
      <w:pPr>
        <w:ind w:firstLine="426"/>
        <w:jc w:val="both"/>
      </w:pPr>
      <w:r>
        <w:t xml:space="preserve">15.8.19 Световые указатели на путях эвакуации следует подключать к сети освещения согласно требованиями </w:t>
      </w:r>
      <w:hyperlink r:id="rId379" w:anchor="sub_id=190608" w:history="1">
        <w:r>
          <w:rPr>
            <w:rStyle w:val="a4"/>
            <w:color w:val="0000FF"/>
            <w:u w:val="single"/>
          </w:rPr>
          <w:t>п. 19.6.8</w:t>
        </w:r>
      </w:hyperlink>
      <w:r>
        <w:t>.</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16. АВТОМАТИКА И ТЕЛЕМЕХАНИКА ДЛЯ ДВИЖЕНИЯ ПОЕЗДОВ</w:t>
      </w:r>
    </w:p>
    <w:p w:rsidR="00000000" w:rsidRDefault="006C1A5A">
      <w:pPr>
        <w:ind w:firstLine="426"/>
      </w:pPr>
      <w:r>
        <w:t> </w:t>
      </w:r>
    </w:p>
    <w:p w:rsidR="00000000" w:rsidRDefault="006C1A5A">
      <w:pPr>
        <w:ind w:firstLine="426"/>
        <w:jc w:val="both"/>
      </w:pPr>
      <w:r>
        <w:t>16.1 Для обеспечения безопасности и организации движения поездов линии метрополитена надлежит оборудовать стационарными устройствами:</w:t>
      </w:r>
    </w:p>
    <w:p w:rsidR="00000000" w:rsidRDefault="006C1A5A">
      <w:pPr>
        <w:ind w:firstLine="426"/>
        <w:jc w:val="both"/>
      </w:pPr>
      <w:r>
        <w:t>а) комплексной системы автоматизированного управления движением поездов, состоящей из подсистем:</w:t>
      </w:r>
    </w:p>
    <w:p w:rsidR="00000000" w:rsidRDefault="006C1A5A">
      <w:pPr>
        <w:ind w:firstLine="426"/>
        <w:jc w:val="both"/>
      </w:pPr>
      <w:r>
        <w:t>- автоматической локомоти</w:t>
      </w:r>
      <w:r>
        <w:t>вной сигнализацией с автоматическим регулированием скорости (АЛС-АРС);</w:t>
      </w:r>
    </w:p>
    <w:p w:rsidR="00000000" w:rsidRDefault="006C1A5A">
      <w:pPr>
        <w:ind w:firstLine="426"/>
        <w:jc w:val="both"/>
      </w:pPr>
      <w:r>
        <w:t>- автоматического управления поездами (АУП);</w:t>
      </w:r>
    </w:p>
    <w:p w:rsidR="00000000" w:rsidRDefault="006C1A5A">
      <w:pPr>
        <w:ind w:firstLine="426"/>
        <w:jc w:val="both"/>
      </w:pPr>
      <w:r>
        <w:t>б) электрической централизации стрелок и сигналов (ЭЦ);</w:t>
      </w:r>
    </w:p>
    <w:p w:rsidR="00000000" w:rsidRDefault="006C1A5A">
      <w:pPr>
        <w:ind w:firstLine="426"/>
        <w:jc w:val="both"/>
      </w:pPr>
      <w:r>
        <w:t>в) автоматической блокировки (АБ);</w:t>
      </w:r>
    </w:p>
    <w:p w:rsidR="00000000" w:rsidRDefault="006C1A5A">
      <w:pPr>
        <w:ind w:firstLine="426"/>
        <w:jc w:val="both"/>
      </w:pPr>
      <w:r>
        <w:t>г) диспетчерской централизации (ДЦ).</w:t>
      </w:r>
    </w:p>
    <w:p w:rsidR="00000000" w:rsidRDefault="006C1A5A">
      <w:pPr>
        <w:ind w:firstLine="426"/>
        <w:jc w:val="both"/>
      </w:pPr>
      <w:r>
        <w:t>16.2 Стацион</w:t>
      </w:r>
      <w:r>
        <w:t>арные устройства подсистемы АЛС-АРС, состоящие из станционных и путевых устройств на линии метрополитена, обеспечивают передачу в рельсовые цепи сигнальных частотных команд поездным устройствам о допустимой скорости движения поезда на всех участках линии и</w:t>
      </w:r>
      <w:r>
        <w:t xml:space="preserve"> обкаточном пути электродепо. Деповские и парковые пути электродепо могут оборудоваться подсистемами АЛС-АРС.</w:t>
      </w:r>
    </w:p>
    <w:p w:rsidR="00000000" w:rsidRDefault="006C1A5A">
      <w:pPr>
        <w:ind w:firstLine="426"/>
        <w:jc w:val="both"/>
      </w:pPr>
      <w:r>
        <w:t>16.3 Деповские пути, за исключением путей текущего ремонта ТР-3 (подъемочного) и путей обмывки и обдувки вагонов, следует оборудовать устройствами</w:t>
      </w:r>
      <w:r>
        <w:t xml:space="preserve"> проверки работоспособности поездной аппаратуры АЛС-АРС.</w:t>
      </w:r>
    </w:p>
    <w:p w:rsidR="00000000" w:rsidRDefault="006C1A5A">
      <w:pPr>
        <w:ind w:firstLine="426"/>
        <w:jc w:val="both"/>
      </w:pPr>
      <w:r>
        <w:t>16.4 Стационарные устройства подсистемы АУП, состоящие из устройств в центре диспетчерского управления (ЦДУ), а также из станционных и путевых устройств на линии метрополитена, должны обеспечивать пе</w:t>
      </w:r>
      <w:r>
        <w:t>редачу поездным устройствам команд на выполнение графика и режима движения поездов.</w:t>
      </w:r>
    </w:p>
    <w:p w:rsidR="00000000" w:rsidRDefault="006C1A5A">
      <w:pPr>
        <w:ind w:firstLine="426"/>
        <w:jc w:val="both"/>
      </w:pPr>
      <w:r>
        <w:t>16.5 Линии метрополитена следует оборудовать устройствами автоматической блокировки с четырехзначной сигнализацией без автостопов и защитных участков для организации движен</w:t>
      </w:r>
      <w:r>
        <w:t>ия хозяйственных поездов в ночное время, а также для возможности вывода с линии поезда с неисправными на нем устройствами АЛС-АРС при сохранении движения остальных поездов с интервалом, соответствующим 70% максимальной пропускной способности линии.</w:t>
      </w:r>
    </w:p>
    <w:p w:rsidR="00000000" w:rsidRDefault="006C1A5A">
      <w:pPr>
        <w:ind w:firstLine="426"/>
        <w:jc w:val="both"/>
      </w:pPr>
      <w:r>
        <w:t>Светофо</w:t>
      </w:r>
      <w:r>
        <w:t>ры, за исключением светофоров полуавтоматического действия, в нормальных условиях должны быть погашены и должны включаться в необходимых случаях, как отдельными участками, так и по линии в целом из ЦДУ по каналам ДЦ или с пульта-табло поста ЭЦ.</w:t>
      </w:r>
    </w:p>
    <w:p w:rsidR="00000000" w:rsidRDefault="006C1A5A">
      <w:pPr>
        <w:ind w:firstLine="426"/>
        <w:jc w:val="both"/>
      </w:pPr>
      <w:r>
        <w:t>Линии метро</w:t>
      </w:r>
      <w:r>
        <w:t>политена допускается оборудовать устройствами автоматической блокировки с трехзначной сигнализацией. При этом у светофоров автоматической блокировки с защитными участками устанавливаются путевые электромеханические автостопы, которые автоматически вызывают</w:t>
      </w:r>
      <w:r>
        <w:t xml:space="preserve"> экстренное торможение поезда (состава) при проезде светофора с запрещающим показанием.</w:t>
      </w:r>
    </w:p>
    <w:p w:rsidR="00000000" w:rsidRDefault="006C1A5A">
      <w:pPr>
        <w:ind w:firstLine="426"/>
        <w:jc w:val="both"/>
      </w:pPr>
      <w:r>
        <w:t>Скоба путевого автостопа устанавливается с правой стороны пути перед светофором, на расстоянии не более 20 м.</w:t>
      </w:r>
    </w:p>
    <w:p w:rsidR="00000000" w:rsidRDefault="006C1A5A">
      <w:pPr>
        <w:ind w:firstLine="426"/>
        <w:jc w:val="both"/>
      </w:pPr>
      <w:r>
        <w:t>16.6 В проекте участка, являющегося продолжением существую</w:t>
      </w:r>
      <w:r>
        <w:t>щей линии, оборудованной устройствами автоматической блокировки с электромеханическими автостопами и защитными участками, следует предусматривать, кроме комплексной системы автоматизированного управления движением поездов, устройства автоматической блокиро</w:t>
      </w:r>
      <w:r>
        <w:t>вки с электромеханическими автостопами и защитными участками, разрабатываемые в соответствии с требованиями, устанавливаемыми заданием на проектирование.</w:t>
      </w:r>
    </w:p>
    <w:p w:rsidR="00000000" w:rsidRDefault="006C1A5A">
      <w:pPr>
        <w:ind w:firstLine="426"/>
        <w:jc w:val="both"/>
      </w:pPr>
      <w:r>
        <w:t>16.7 В расчетах устройств АЛС-АРС для обеспечения пропускной способности линии, принятой на перспектив</w:t>
      </w:r>
      <w:r>
        <w:t>у, следует предусматривать запас времени не менее 15 с для движения поезда на перегоне и не менее 5 с - на участке подхода к станции.</w:t>
      </w:r>
    </w:p>
    <w:p w:rsidR="00000000" w:rsidRDefault="006C1A5A">
      <w:pPr>
        <w:ind w:firstLine="426"/>
        <w:jc w:val="both"/>
      </w:pPr>
      <w:r>
        <w:t>16.8 Оборудование путевых устройств АЛС-АРС и автоблокировки, за исключением светофоров, дроссель-трансформаторов и соглас</w:t>
      </w:r>
      <w:r>
        <w:t>ующих устройств, следует размещать в аппаратном помещении на каждой станции.</w:t>
      </w:r>
    </w:p>
    <w:p w:rsidR="00000000" w:rsidRDefault="006C1A5A">
      <w:pPr>
        <w:ind w:firstLine="426"/>
        <w:jc w:val="both"/>
      </w:pPr>
      <w:r>
        <w:t>Для питания устройств АТДП на станциях также следует предусматривать электрощитовые и, при необходимости, источники бесперебойного питания (ИБП).</w:t>
      </w:r>
    </w:p>
    <w:p w:rsidR="00000000" w:rsidRDefault="006C1A5A">
      <w:pPr>
        <w:ind w:firstLine="426"/>
        <w:jc w:val="both"/>
      </w:pPr>
      <w:r>
        <w:t>16.9 В помещениях аппаратных след</w:t>
      </w:r>
      <w:r>
        <w:t>ует размещать контрольные табло ЭЦ (устройства отображения информации) с индикацией поездного положения и исправного состояния основных приборов и цепей.</w:t>
      </w:r>
    </w:p>
    <w:p w:rsidR="00000000" w:rsidRDefault="006C1A5A">
      <w:pPr>
        <w:ind w:firstLine="426"/>
        <w:jc w:val="both"/>
      </w:pPr>
      <w:r>
        <w:t>16.10 Вместо пульта-табло постов ЭЦ и контрольных табло ЭЦ допускается применять автоматизированные ра</w:t>
      </w:r>
      <w:r>
        <w:t>бочие места (АРМ) дежурного по посту централизации и электромеханика СЦБ.</w:t>
      </w:r>
    </w:p>
    <w:p w:rsidR="00000000" w:rsidRDefault="006C1A5A">
      <w:pPr>
        <w:ind w:firstLine="426"/>
        <w:jc w:val="both"/>
      </w:pPr>
      <w:r>
        <w:t>16.11 Вместо пульта-табло и контрольного табло ДЦ допускается применять автоматизированное рабочее место (АРМ) поездного диспетчера.</w:t>
      </w:r>
    </w:p>
    <w:p w:rsidR="00000000" w:rsidRDefault="006C1A5A">
      <w:pPr>
        <w:ind w:firstLine="426"/>
        <w:jc w:val="both"/>
      </w:pPr>
      <w:r>
        <w:t>16.12 Система ДЦ должна иметь защиту от несанкцио</w:t>
      </w:r>
      <w:r>
        <w:t>нированного доступа, управление объектами осуществляется только при введении личного кода (шифра) диспетчера, распознаваемого системой.</w:t>
      </w:r>
    </w:p>
    <w:p w:rsidR="00000000" w:rsidRDefault="006C1A5A">
      <w:pPr>
        <w:ind w:firstLine="426"/>
        <w:jc w:val="both"/>
      </w:pPr>
      <w:r>
        <w:t>16.13 Устройства диспетчерской централизации (ДЦ) обеспечивают управление стрелками и сигналами (светофорами) полуавтоматического действия для станций с путевым развитием из центрального диспетчерского пункта, а также контроль за состоянием управляемых объ</w:t>
      </w:r>
      <w:r>
        <w:t>ектов и путевых участков на всех станциях и перегонах. Устройства ДЦ должны обеспечивать автоматическую запись исполненного графика движения поездов.</w:t>
      </w:r>
    </w:p>
    <w:p w:rsidR="00000000" w:rsidRDefault="006C1A5A">
      <w:pPr>
        <w:ind w:firstLine="426"/>
        <w:jc w:val="both"/>
      </w:pPr>
      <w:r>
        <w:t>В устройствах ДЦ следует предусматривать возможность перевода управления стрелками и сигналами на пульт-та</w:t>
      </w:r>
      <w:r>
        <w:t>бло станционных постов электрической централизации. Одновременное управление стрелками и сигналами из диспетчерского пункта линии и станционного поста ЭЦ не допускается. Выбор режима управления следует предусматривать по указанию поездного диспетчера.</w:t>
      </w:r>
    </w:p>
    <w:p w:rsidR="00000000" w:rsidRDefault="006C1A5A">
      <w:pPr>
        <w:ind w:firstLine="426"/>
        <w:jc w:val="both"/>
      </w:pPr>
      <w:r>
        <w:t>В сл</w:t>
      </w:r>
      <w:r>
        <w:t>учае нарушения целостности цепей между устройствами ДЦ и ЭЦ открытые поездные, маневровые и пригласительные сигналы должны автоматически отключиться.</w:t>
      </w:r>
    </w:p>
    <w:p w:rsidR="00000000" w:rsidRDefault="006C1A5A">
      <w:pPr>
        <w:ind w:firstLine="426"/>
        <w:jc w:val="both"/>
      </w:pPr>
      <w:r>
        <w:t>Диспетчерскую централизацию следует; как правило, дополнять устройствами контроля номеров поездов, прибыва</w:t>
      </w:r>
      <w:r>
        <w:t>ющих на станцию.</w:t>
      </w:r>
    </w:p>
    <w:p w:rsidR="00000000" w:rsidRDefault="006C1A5A">
      <w:pPr>
        <w:ind w:firstLine="426"/>
        <w:jc w:val="both"/>
      </w:pPr>
      <w:r>
        <w:t>16.14 Для повышения надежности работы устройств АТДП следует предусматривать резервирование в них отдельных узлов схемы управления стрелками и бесконтактной аппаратуры ДЦ, а также возможность переключения схемы управления стрелкой на макет</w:t>
      </w:r>
      <w:r>
        <w:t>.</w:t>
      </w:r>
    </w:p>
    <w:p w:rsidR="00000000" w:rsidRDefault="006C1A5A">
      <w:pPr>
        <w:ind w:firstLine="426"/>
        <w:jc w:val="both"/>
      </w:pPr>
      <w:r>
        <w:t>Схема управления стрелкой должна предусматривать:</w:t>
      </w:r>
    </w:p>
    <w:p w:rsidR="00000000" w:rsidRDefault="006C1A5A">
      <w:pPr>
        <w:ind w:firstLine="426"/>
        <w:jc w:val="both"/>
      </w:pPr>
      <w:r>
        <w:t>- постоянный контроль положения остряков стрелки;</w:t>
      </w:r>
    </w:p>
    <w:p w:rsidR="00000000" w:rsidRDefault="006C1A5A">
      <w:pPr>
        <w:ind w:firstLine="426"/>
        <w:jc w:val="both"/>
      </w:pPr>
      <w:r>
        <w:t>- доведение остряков стрелки до крайних положений при наезде подвижного состава на стрелочный участок в момент начавшегося перевода стрелки;</w:t>
      </w:r>
    </w:p>
    <w:p w:rsidR="00000000" w:rsidRDefault="006C1A5A">
      <w:pPr>
        <w:ind w:firstLine="426"/>
        <w:jc w:val="both"/>
      </w:pPr>
      <w:r>
        <w:t xml:space="preserve">- исключение </w:t>
      </w:r>
      <w:r>
        <w:t>возможности перевода стрелки и появления ложного контроля при замыкании проводов, их заземлении и попадании тока от постороннего источника питания, включая самопроизвольный перевод стрелки под подвижным составом;</w:t>
      </w:r>
    </w:p>
    <w:p w:rsidR="00000000" w:rsidRDefault="006C1A5A">
      <w:pPr>
        <w:ind w:firstLine="426"/>
        <w:jc w:val="both"/>
      </w:pPr>
      <w:r>
        <w:t>- контроль взреза стрелки с фиксацией сигна</w:t>
      </w:r>
      <w:r>
        <w:t>ла о взрезе;</w:t>
      </w:r>
    </w:p>
    <w:p w:rsidR="00000000" w:rsidRDefault="006C1A5A">
      <w:pPr>
        <w:ind w:firstLine="426"/>
        <w:jc w:val="both"/>
      </w:pPr>
      <w:r>
        <w:t>- возможность перевода стрелки отдельной кнопкой с фиксацией этого действия;</w:t>
      </w:r>
    </w:p>
    <w:p w:rsidR="00000000" w:rsidRDefault="006C1A5A">
      <w:pPr>
        <w:ind w:firstLine="426"/>
        <w:jc w:val="both"/>
      </w:pPr>
      <w:r>
        <w:t>- возможность отключения схемы стрелки.</w:t>
      </w:r>
    </w:p>
    <w:p w:rsidR="00000000" w:rsidRDefault="006C1A5A">
      <w:pPr>
        <w:ind w:firstLine="426"/>
        <w:jc w:val="both"/>
      </w:pPr>
      <w:r>
        <w:t>16.15 На путях подземных линий следует предусматривать установку малогабаритных светофоров типа «М», а на парковых путях элект</w:t>
      </w:r>
      <w:r>
        <w:t>родепо и путях наземных участков светофоров (на укороченных мачтах), применяемых на железной дороге.</w:t>
      </w:r>
    </w:p>
    <w:p w:rsidR="00000000" w:rsidRDefault="006C1A5A">
      <w:pPr>
        <w:ind w:firstLine="426"/>
        <w:jc w:val="both"/>
      </w:pPr>
      <w:r>
        <w:t>В светофорах следует применять двухнитевые лампы или светодиоды.</w:t>
      </w:r>
    </w:p>
    <w:p w:rsidR="00000000" w:rsidRDefault="006C1A5A">
      <w:pPr>
        <w:ind w:firstLine="426"/>
        <w:jc w:val="both"/>
      </w:pPr>
      <w:r>
        <w:t>Светофоры на главных путях следует обозначать нечетными номерами для первого пути и четным</w:t>
      </w:r>
      <w:r>
        <w:t>и номерами для второго пути.</w:t>
      </w:r>
    </w:p>
    <w:p w:rsidR="00000000" w:rsidRDefault="006C1A5A">
      <w:pPr>
        <w:ind w:firstLine="426"/>
        <w:jc w:val="both"/>
      </w:pPr>
      <w:r>
        <w:t>Номер светофора должен состоять из номера перегона (одна или две первые цифры) и порядкового номера светофора на перегоне (последняя цифра).</w:t>
      </w:r>
    </w:p>
    <w:p w:rsidR="00000000" w:rsidRDefault="006C1A5A">
      <w:pPr>
        <w:ind w:firstLine="426"/>
        <w:jc w:val="both"/>
      </w:pPr>
      <w:r>
        <w:t>На светофорах полуавтоматического действия перед номером следует вводить две буквы, со</w:t>
      </w:r>
      <w:r>
        <w:t>кращенно обозначающие название станции. Маневровые светофоры можно обозначать только одной буквой.</w:t>
      </w:r>
    </w:p>
    <w:p w:rsidR="00000000" w:rsidRDefault="006C1A5A">
      <w:pPr>
        <w:ind w:firstLine="426"/>
        <w:jc w:val="both"/>
      </w:pPr>
      <w:r>
        <w:t>Светофоры следует устанавливать с правой стороны пути по направлению движения поездов на прямых участках или в начале кривых в местах видимости их машинистом</w:t>
      </w:r>
      <w:r>
        <w:t>. В однопутных тоннелях на кривых участках пути в местах плохой видимости допускается устанавливать светофоры с левой стороны по направлению движения поездов.</w:t>
      </w:r>
    </w:p>
    <w:p w:rsidR="00000000" w:rsidRDefault="006C1A5A">
      <w:pPr>
        <w:ind w:firstLine="426"/>
        <w:jc w:val="both"/>
      </w:pPr>
      <w:r>
        <w:t>16.16 Светофоры полуавтоматического действия, кроме маневровых светофоров на станциях, разрешающи</w:t>
      </w:r>
      <w:r>
        <w:t>х движение поездов по главному пути в неправильном направлении, должны быть оборудованы пригласительными сигналами.</w:t>
      </w:r>
    </w:p>
    <w:p w:rsidR="00000000" w:rsidRDefault="006C1A5A">
      <w:pPr>
        <w:ind w:firstLine="426"/>
        <w:jc w:val="both"/>
      </w:pPr>
      <w:r>
        <w:t>Светофоры полуавтоматического действия должны иметь два режима работы: при отключенной и включенной автоблокировке.</w:t>
      </w:r>
    </w:p>
    <w:p w:rsidR="00000000" w:rsidRDefault="006C1A5A">
      <w:pPr>
        <w:ind w:firstLine="426"/>
        <w:jc w:val="both"/>
      </w:pPr>
      <w:r>
        <w:t xml:space="preserve">Пригласительные сигналы </w:t>
      </w:r>
      <w:r>
        <w:t>светофоров на главных путях должны обеспечивать постоянный контроль целости проводов цепи, исправность источников света и контроль положения стрелок по направлению движения поездов.</w:t>
      </w:r>
    </w:p>
    <w:p w:rsidR="00000000" w:rsidRDefault="006C1A5A">
      <w:pPr>
        <w:ind w:firstLine="426"/>
        <w:jc w:val="both"/>
      </w:pPr>
      <w:r>
        <w:t>16.17 Пригласительные сигналы на парковых путях электродепо следует устана</w:t>
      </w:r>
      <w:r>
        <w:t>вливать, как правило, на входных светофорах, ограждающих маршруты приема поездов с линии, на групповых выходных светофорах с парковых путей и светофорах вытяжных тупиков.</w:t>
      </w:r>
    </w:p>
    <w:p w:rsidR="00000000" w:rsidRDefault="006C1A5A">
      <w:pPr>
        <w:ind w:firstLine="426"/>
        <w:jc w:val="both"/>
      </w:pPr>
      <w:r>
        <w:t>На отдельных светофорах допускается установка световых маршрутных указателей.</w:t>
      </w:r>
    </w:p>
    <w:p w:rsidR="00000000" w:rsidRDefault="006C1A5A">
      <w:pPr>
        <w:ind w:firstLine="426"/>
        <w:jc w:val="both"/>
      </w:pPr>
      <w:r>
        <w:t>Электри</w:t>
      </w:r>
      <w:r>
        <w:t>ческие схемы пригласительных сигналов на парковых путях должны обеспечивать постоянный контроль целостности проводов цепи, исправность источников света пригласительного сигнала и контроль положения стрелок по направлению движения поездов.</w:t>
      </w:r>
    </w:p>
    <w:p w:rsidR="00000000" w:rsidRDefault="006C1A5A">
      <w:pPr>
        <w:ind w:firstLine="426"/>
        <w:jc w:val="both"/>
      </w:pPr>
      <w:r>
        <w:t xml:space="preserve">16.18 Пути линии </w:t>
      </w:r>
      <w:r>
        <w:t>метрополитена следует оборудовать двухниточными рельсовыми цепями, а пути электродепо и перекрестных съездов линии - однониточными рельсовыми цепями.</w:t>
      </w:r>
    </w:p>
    <w:p w:rsidR="00000000" w:rsidRDefault="006C1A5A">
      <w:pPr>
        <w:ind w:firstLine="426"/>
        <w:jc w:val="both"/>
      </w:pPr>
      <w:r>
        <w:t>Однониточные рельсовые цепи допускается также предусматривать на станционных путях при невозможности устан</w:t>
      </w:r>
      <w:r>
        <w:t>овки дроссель-трансформатора под платформой станции, и на главных путях открытых наземных участков - для контроля скорости движения поездов.</w:t>
      </w:r>
    </w:p>
    <w:p w:rsidR="00000000" w:rsidRDefault="006C1A5A">
      <w:pPr>
        <w:ind w:firstLine="426"/>
        <w:jc w:val="both"/>
      </w:pPr>
      <w:r>
        <w:t>При однониточной рельсовой цепи для пропуска тягового тока следует использовать ходовой рельс, расположенный, как п</w:t>
      </w:r>
      <w:r>
        <w:t>равило, ближе к контактному рельсу.</w:t>
      </w:r>
    </w:p>
    <w:p w:rsidR="00000000" w:rsidRDefault="006C1A5A">
      <w:pPr>
        <w:ind w:firstLine="426"/>
        <w:jc w:val="both"/>
      </w:pPr>
      <w:r>
        <w:t>Однониточную рельсовую цепь следует - защищать от влияния помех, вызываемых переменными составляющими тягового тока.</w:t>
      </w:r>
    </w:p>
    <w:p w:rsidR="00000000" w:rsidRDefault="006C1A5A">
      <w:pPr>
        <w:ind w:firstLine="426"/>
        <w:jc w:val="both"/>
      </w:pPr>
      <w:r>
        <w:t>Каждой рельсовой цепи следует иметь не менее двух выходов тягового тока; на однониточных рельсовых цепях длиной не более 12,5 м для станционных путей допускается один выход.</w:t>
      </w:r>
    </w:p>
    <w:p w:rsidR="00000000" w:rsidRDefault="006C1A5A">
      <w:pPr>
        <w:ind w:firstLine="426"/>
        <w:jc w:val="both"/>
      </w:pPr>
      <w:r>
        <w:t>Допускается применение систем бесстыковых рельсовых цепей (без изолирующих стыков)</w:t>
      </w:r>
      <w:r>
        <w:t xml:space="preserve"> в соответствии с заданием на проектирование.</w:t>
      </w:r>
    </w:p>
    <w:p w:rsidR="00000000" w:rsidRDefault="006C1A5A">
      <w:pPr>
        <w:ind w:firstLine="426"/>
        <w:jc w:val="both"/>
      </w:pPr>
      <w:r>
        <w:t>16.19 Кодовый сигнал АЛС-АРС, разрешающий движение по маршруту в границах станции с путевым развитием, следует включать после установки и замыкания маршрута одновременно с открытием светофора на разрешающее пок</w:t>
      </w:r>
      <w:r>
        <w:t>азание.</w:t>
      </w:r>
    </w:p>
    <w:p w:rsidR="00000000" w:rsidRDefault="006C1A5A">
      <w:pPr>
        <w:ind w:firstLine="426"/>
        <w:jc w:val="both"/>
      </w:pPr>
      <w:r>
        <w:t>В рельсовую цепь перед светофором полуавтоматического действия при не заданном маршруте рекомендуется подавать кодовый сигнал АЛС-АРС абсолютной остановки.</w:t>
      </w:r>
    </w:p>
    <w:p w:rsidR="00000000" w:rsidRDefault="006C1A5A">
      <w:pPr>
        <w:ind w:firstLine="426"/>
        <w:jc w:val="both"/>
      </w:pPr>
      <w:r>
        <w:t>Маршрут должен размыкаться после освобождения поездом всего маршрута (или его части при секц</w:t>
      </w:r>
      <w:r>
        <w:t>ионном размыкании). Схема размыкания маршрута должна действовать при движении по нему как поезда, так и одиночной подвижной единицы.</w:t>
      </w:r>
    </w:p>
    <w:p w:rsidR="00000000" w:rsidRDefault="006C1A5A">
      <w:pPr>
        <w:ind w:firstLine="426"/>
        <w:jc w:val="both"/>
      </w:pPr>
      <w:r>
        <w:t xml:space="preserve">Искусственное размыкание маршрута следует предусматривать кнопкой без фиксации с пульта-табло (или АРМ) дежурного по посту </w:t>
      </w:r>
      <w:r>
        <w:t>централизации и диспетчерского пункта линии только при закрытом светофоре и отсутствии разрешающего сигнала АЛС-АРС.</w:t>
      </w:r>
    </w:p>
    <w:p w:rsidR="00000000" w:rsidRDefault="006C1A5A">
      <w:pPr>
        <w:ind w:firstLine="426"/>
        <w:jc w:val="both"/>
      </w:pPr>
      <w:r>
        <w:t>16.20 Устройства АТДП должны обеспечивать проверку технического состояния подвижного состава на ходу поезда с размещением оборудования на к</w:t>
      </w:r>
      <w:r>
        <w:t>аждом пути линии.</w:t>
      </w:r>
    </w:p>
    <w:p w:rsidR="00000000" w:rsidRDefault="006C1A5A">
      <w:pPr>
        <w:ind w:firstLine="426"/>
        <w:jc w:val="both"/>
      </w:pPr>
      <w:r>
        <w:t>Указанные устройства должны быть увязаны со схемами ДЦ и ЭЦ. Фиксация устройствами нештатных (аварийных) ситуаций должна автоматически передаваться в диспетчерский пункт линии и на станционный пост централизации.</w:t>
      </w:r>
    </w:p>
    <w:p w:rsidR="00000000" w:rsidRDefault="006C1A5A">
      <w:pPr>
        <w:ind w:firstLine="426"/>
        <w:jc w:val="both"/>
      </w:pPr>
      <w:r>
        <w:t>16.21 Устройства АТДП сле</w:t>
      </w:r>
      <w:r>
        <w:t>дует увязывать со счетчиками интервалов времени и путевыми затворами.</w:t>
      </w:r>
    </w:p>
    <w:p w:rsidR="00000000" w:rsidRDefault="006C1A5A">
      <w:pPr>
        <w:ind w:firstLine="426"/>
        <w:jc w:val="both"/>
      </w:pPr>
      <w:r>
        <w:t>16.22 Включение источников тока в рельсовые цепи следует предусматривать так, чтобы на смежных рельсовых цепях у каждого изолирующего стыка были разные фазы. При наличии контррельса след</w:t>
      </w:r>
      <w:r>
        <w:t>ует, как правило, предусматривать транспозицию рельсов для выравнивания в них тягового тока. Транспозиция рельсов допускается на путях электродепо для фазировки тока рельсовых цепей.</w:t>
      </w:r>
    </w:p>
    <w:p w:rsidR="00000000" w:rsidRDefault="006C1A5A">
      <w:pPr>
        <w:ind w:firstLine="426"/>
        <w:jc w:val="both"/>
      </w:pPr>
      <w:r>
        <w:t>16.23 В каждой неразветвленной рельсовой цепи, отделенной от смежных рель</w:t>
      </w:r>
      <w:r>
        <w:t>совых цепей изолирующими стыками, следует иметь не более двух путевых дроссель-трансформаторов. В разветвленных рельсовых цепях допускается установка трех дроссель-трансформаторов.</w:t>
      </w:r>
    </w:p>
    <w:p w:rsidR="00000000" w:rsidRDefault="006C1A5A">
      <w:pPr>
        <w:ind w:firstLine="426"/>
        <w:jc w:val="both"/>
      </w:pPr>
      <w:r>
        <w:t>Присоединение к рельсам проводов и кабелей различного назначения (отсос тяг</w:t>
      </w:r>
      <w:r>
        <w:t xml:space="preserve">ового тока, междупутные рельсовые перемычки) при двухниточной рельсовой цепи следует осуществлять через средний вывод путевого дроссель-трансформатора не чаще чем через два изолирующих стыка. При этом длина обходного пути для сигнального тока по смежным и </w:t>
      </w:r>
      <w:r>
        <w:t>параллельным рельсовым цепям через междупутные перемычки и цепи отсоса тягового тока должна быть не менее 1000 м. При меньшей длине обходного пути в одной из перемычек следует устанавливать дроссель или дроссель-трансформатор сопротивлением сигнальному ток</w:t>
      </w:r>
      <w:r>
        <w:t>у частотой 50 Гц не менее 2 Ом.</w:t>
      </w:r>
    </w:p>
    <w:p w:rsidR="00000000" w:rsidRDefault="006C1A5A">
      <w:pPr>
        <w:ind w:firstLine="426"/>
        <w:jc w:val="both"/>
      </w:pPr>
      <w:r>
        <w:t>При однониточных рельсовых цепях присоединение кабелей отсоса к ходовому рельсу тяговой сети следует осуществлять непосредственно.</w:t>
      </w:r>
    </w:p>
    <w:p w:rsidR="00000000" w:rsidRDefault="006C1A5A">
      <w:pPr>
        <w:ind w:firstLine="426"/>
        <w:jc w:val="both"/>
      </w:pPr>
      <w:r>
        <w:t>16.24 Запас жил в кабелях автоматики и телемеханики принимается не менее 10% общего количеств</w:t>
      </w:r>
      <w:r>
        <w:t>а жил, но не менее двух жил.</w:t>
      </w:r>
    </w:p>
    <w:p w:rsidR="00000000" w:rsidRDefault="006C1A5A">
      <w:pPr>
        <w:ind w:firstLine="426"/>
        <w:jc w:val="both"/>
      </w:pPr>
      <w:r>
        <w:t>16.25 Питание устройств АТДП на каждой станции следует предусматривать переменным током напряжением 220 В от одного из двух самостоятельных трансформаторов.</w:t>
      </w:r>
    </w:p>
    <w:p w:rsidR="00000000" w:rsidRDefault="006C1A5A">
      <w:pPr>
        <w:ind w:firstLine="426"/>
        <w:jc w:val="both"/>
      </w:pPr>
      <w:r>
        <w:t xml:space="preserve">Питание устройств АТДП на станциях с путевым развитием следует, кроме </w:t>
      </w:r>
      <w:r>
        <w:t>того, предусматривать постоянным током напряжением 24 В от двух, работающих по буферной схеме, аккумуляторных батарей с выведенной средней точкой, устанавливаемых в помещении рядом с аппаратной АТДП, а также постоянным током напряжением 220 В от аккумулято</w:t>
      </w:r>
      <w:r>
        <w:t>рных батарей, устанавливаемых на подстанциях.</w:t>
      </w:r>
    </w:p>
    <w:p w:rsidR="00000000" w:rsidRDefault="006C1A5A">
      <w:pPr>
        <w:ind w:firstLine="426"/>
        <w:jc w:val="both"/>
      </w:pPr>
      <w:r>
        <w:t>Емкость каждой батареи напряжением 24 В должна обеспечивать питание нагрузок устройств в течение не менее 1 ч., при этом подключение к батареям посторонних нагрузок не допускается.</w:t>
      </w:r>
    </w:p>
    <w:p w:rsidR="00000000" w:rsidRDefault="006C1A5A">
      <w:pPr>
        <w:ind w:firstLine="426"/>
        <w:jc w:val="both"/>
      </w:pPr>
      <w:r>
        <w:t>16.26 Потеря напряжения в сет</w:t>
      </w:r>
      <w:r>
        <w:t>ях автоматики и телемеханики от шин подстанций до наиболее удаленной нагрузки не должна превышать 10%.</w:t>
      </w:r>
    </w:p>
    <w:p w:rsidR="00000000" w:rsidRDefault="006C1A5A">
      <w:pPr>
        <w:ind w:firstLine="426"/>
        <w:jc w:val="both"/>
      </w:pPr>
      <w:r>
        <w:t>16.27 Питание пригласительных сигналов и стрелочных контрольных реле, а также контрольных ламп на пульте-табло поста ЭЦ необходимо предусматривать переме</w:t>
      </w:r>
      <w:r>
        <w:t>нным током.</w:t>
      </w:r>
    </w:p>
    <w:p w:rsidR="00000000" w:rsidRDefault="006C1A5A">
      <w:pPr>
        <w:ind w:firstLine="426"/>
        <w:jc w:val="both"/>
      </w:pPr>
      <w:r>
        <w:t>При исчезновении переменного тока цепи пригласительных сигналов и стрелочных контрольных реле автоматически должны переключаться на питание от преобразователя постоянного тока напряжением 220 В, а цепи контрольных ламп пульта-табло - на питание</w:t>
      </w:r>
      <w:r>
        <w:t xml:space="preserve"> от аккумуляторной батареи напряжением 24 В или источника бесперебойного питания.</w:t>
      </w:r>
    </w:p>
    <w:p w:rsidR="00000000" w:rsidRDefault="006C1A5A">
      <w:pPr>
        <w:ind w:firstLine="426"/>
        <w:jc w:val="both"/>
      </w:pPr>
      <w:r>
        <w:t>16.28 Оборудование устройств автоматики и телемеханики, размещаемое в тоннелях, следует устанавливать, как правило, со стороны, противоположной контактному рельсу.</w:t>
      </w:r>
    </w:p>
    <w:p w:rsidR="00000000" w:rsidRDefault="006C1A5A">
      <w:pPr>
        <w:ind w:firstLine="426"/>
        <w:jc w:val="both"/>
      </w:pPr>
      <w:r>
        <w:t>16.29 Мета</w:t>
      </w:r>
      <w:r>
        <w:t>ллические конструкции и оборудование АТДП на линиях метрополитена следует заземлять, кроме корпусов дроссель-трансформаторов и стрелочных приводов, которые необходимо изолировать от оснований.</w:t>
      </w:r>
    </w:p>
    <w:p w:rsidR="00000000" w:rsidRDefault="006C1A5A">
      <w:pPr>
        <w:ind w:firstLine="426"/>
        <w:jc w:val="both"/>
      </w:pPr>
      <w:r>
        <w:t>16.30 На светофорах, разрешающих движение в нескольких направле</w:t>
      </w:r>
      <w:r>
        <w:t>ниях, в том числе и по пригласительному сигналу, необходимо предусматривать световые маршрутные указатели.</w:t>
      </w:r>
    </w:p>
    <w:p w:rsidR="00000000" w:rsidRDefault="006C1A5A">
      <w:pPr>
        <w:ind w:firstLine="426"/>
        <w:jc w:val="both"/>
      </w:pPr>
      <w:r>
        <w:t>16.31 В одну рельсовую цепь допускается включать не более трех стрелочных переводов.</w:t>
      </w:r>
    </w:p>
    <w:p w:rsidR="00000000" w:rsidRDefault="006C1A5A">
      <w:pPr>
        <w:ind w:firstLine="426"/>
        <w:jc w:val="both"/>
      </w:pPr>
      <w:r>
        <w:t>16.32 Рельсовые цепи следует защищать:</w:t>
      </w:r>
    </w:p>
    <w:p w:rsidR="00000000" w:rsidRDefault="006C1A5A">
      <w:pPr>
        <w:ind w:firstLine="426"/>
        <w:jc w:val="both"/>
      </w:pPr>
      <w:r>
        <w:t>- от взаимного влияния см</w:t>
      </w:r>
      <w:r>
        <w:t>ежных рельсовых цепей при замыкании изолирующих стыков между ними;</w:t>
      </w:r>
    </w:p>
    <w:p w:rsidR="00000000" w:rsidRDefault="006C1A5A">
      <w:pPr>
        <w:ind w:firstLine="426"/>
        <w:jc w:val="both"/>
      </w:pPr>
      <w:r>
        <w:t>- от влияния тягового тока в рельсах и блуждающих токов;</w:t>
      </w:r>
    </w:p>
    <w:p w:rsidR="00000000" w:rsidRDefault="006C1A5A">
      <w:pPr>
        <w:ind w:firstLine="426"/>
        <w:jc w:val="both"/>
      </w:pPr>
      <w:r>
        <w:t>- от влияния токов наложения, используемых в других схемах.</w:t>
      </w:r>
    </w:p>
    <w:p w:rsidR="00000000" w:rsidRDefault="006C1A5A">
      <w:pPr>
        <w:ind w:firstLine="426"/>
        <w:jc w:val="both"/>
      </w:pPr>
      <w:r>
        <w:t>16.33 Каждую рельсовую цепь следует использовать для контроля целостности рельсовых нитей - ходовых рельсов.</w:t>
      </w:r>
    </w:p>
    <w:p w:rsidR="00000000" w:rsidRDefault="006C1A5A">
      <w:pPr>
        <w:ind w:firstLine="426"/>
        <w:jc w:val="both"/>
      </w:pPr>
      <w:r>
        <w:t>16.34 Цепи питания стрелочных электроприводов, контрольных цепей стрелок, светофоров, питающих и релейных концов рельсовых цепей следует предусматр</w:t>
      </w:r>
      <w:r>
        <w:t>ивать в разных кабелях. Допускается объединение в одном кабеле цепей питания различного назначения, за исключением приемных цепей путевых реле и контрольных цепей стрелок.</w:t>
      </w:r>
    </w:p>
    <w:p w:rsidR="00000000" w:rsidRDefault="006C1A5A">
      <w:pPr>
        <w:ind w:firstLine="426"/>
        <w:jc w:val="both"/>
      </w:pPr>
      <w:r>
        <w:t>16.35 Для устройств АТДП по каждому пути следует предусматривать отдельные кабельные</w:t>
      </w:r>
      <w:r>
        <w:t xml:space="preserve"> линии. Допускается объединение в одном кабеле вспомогательных цепей, относящихся к разным путям.</w:t>
      </w:r>
    </w:p>
    <w:p w:rsidR="00000000" w:rsidRDefault="006C1A5A">
      <w:pPr>
        <w:ind w:firstLine="426"/>
        <w:jc w:val="both"/>
      </w:pPr>
      <w:r>
        <w:t>В кабельной линии следует предусматривать одну свободную кабельную пару с выходом на каждую сигнальную точку для проведения регулировочных работ и использован</w:t>
      </w:r>
      <w:r>
        <w:t>ия, при необходимости, в качестве резерва.</w:t>
      </w:r>
    </w:p>
    <w:p w:rsidR="00000000" w:rsidRDefault="006C1A5A">
      <w:pPr>
        <w:ind w:firstLine="426"/>
        <w:jc w:val="both"/>
      </w:pPr>
      <w:r>
        <w:t>16.36 В аппаратных АТДП следует предусматривать вводно-распределительные панели, которые должны обеспечивать:</w:t>
      </w:r>
    </w:p>
    <w:p w:rsidR="00000000" w:rsidRDefault="006C1A5A">
      <w:pPr>
        <w:ind w:firstLine="426"/>
        <w:jc w:val="both"/>
      </w:pPr>
      <w:r>
        <w:t>- подключение трех питающих линий переменного тока или двух питающих линий переменного тока и источника</w:t>
      </w:r>
      <w:r>
        <w:t xml:space="preserve"> бесперебойного питания;</w:t>
      </w:r>
    </w:p>
    <w:p w:rsidR="00000000" w:rsidRDefault="006C1A5A">
      <w:pPr>
        <w:ind w:firstLine="426"/>
        <w:jc w:val="both"/>
      </w:pPr>
      <w:r>
        <w:t>- распределение электропитания по нагрузкам;</w:t>
      </w:r>
    </w:p>
    <w:p w:rsidR="00000000" w:rsidRDefault="006C1A5A">
      <w:pPr>
        <w:ind w:firstLine="426"/>
        <w:jc w:val="both"/>
      </w:pPr>
      <w:r>
        <w:t>- автоматическое и ручное переключение питающих линий;</w:t>
      </w:r>
    </w:p>
    <w:p w:rsidR="00000000" w:rsidRDefault="006C1A5A">
      <w:pPr>
        <w:ind w:firstLine="426"/>
        <w:jc w:val="both"/>
      </w:pPr>
      <w:r>
        <w:t>- световую и звуковую сигнализацию об отсутствии напряжения в питающих линиях;</w:t>
      </w:r>
    </w:p>
    <w:p w:rsidR="00000000" w:rsidRDefault="006C1A5A">
      <w:pPr>
        <w:ind w:firstLine="426"/>
        <w:jc w:val="both"/>
      </w:pPr>
      <w:r>
        <w:t>- измерение напряжения и силы тока в питающих линиях</w:t>
      </w:r>
      <w:r>
        <w:t>;</w:t>
      </w:r>
    </w:p>
    <w:p w:rsidR="00000000" w:rsidRDefault="006C1A5A">
      <w:pPr>
        <w:ind w:firstLine="426"/>
        <w:jc w:val="both"/>
      </w:pPr>
      <w:r>
        <w:t>- подключение аккумуляторной батареи по буферной схеме, ее подзаряд и заряд;</w:t>
      </w:r>
    </w:p>
    <w:p w:rsidR="00000000" w:rsidRDefault="006C1A5A">
      <w:pPr>
        <w:ind w:firstLine="426"/>
        <w:jc w:val="both"/>
      </w:pPr>
      <w:r>
        <w:t>- резервное питание отдельных цепей и устройств.</w:t>
      </w:r>
    </w:p>
    <w:p w:rsidR="00000000" w:rsidRDefault="006C1A5A">
      <w:pPr>
        <w:ind w:firstLine="426"/>
        <w:jc w:val="both"/>
      </w:pPr>
      <w:r>
        <w:t>16.37 В сетях, выходящих за пределы помещений аппаратных, необходимо предусматривать двухполюсное размыкание каждой цепи.</w:t>
      </w:r>
    </w:p>
    <w:p w:rsidR="00000000" w:rsidRDefault="006C1A5A">
      <w:pPr>
        <w:ind w:firstLine="426"/>
        <w:jc w:val="both"/>
      </w:pPr>
      <w:r>
        <w:t xml:space="preserve">16.38 </w:t>
      </w:r>
      <w:r>
        <w:t>Для отключения всех видов электропитания следует предусматривать специальный щит, размещаемый рядом с аппаратной АТДП в отдельном помещении.</w:t>
      </w:r>
    </w:p>
    <w:p w:rsidR="00000000" w:rsidRDefault="006C1A5A">
      <w:pPr>
        <w:ind w:firstLine="426"/>
        <w:jc w:val="both"/>
      </w:pPr>
      <w:r>
        <w:t>При установке вводно-распределительных панелей в отдельном помещении щитовой указанный щит выключения питания допус</w:t>
      </w:r>
      <w:r>
        <w:t>кается не применять.</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17. СВЯЗЬ, ЭЛЕКТРОЧАСЫ</w:t>
      </w:r>
    </w:p>
    <w:p w:rsidR="00000000" w:rsidRDefault="006C1A5A">
      <w:pPr>
        <w:ind w:firstLine="426"/>
      </w:pPr>
      <w:r>
        <w:t> </w:t>
      </w:r>
    </w:p>
    <w:p w:rsidR="00000000" w:rsidRDefault="006C1A5A">
      <w:pPr>
        <w:ind w:firstLine="426"/>
        <w:jc w:val="both"/>
      </w:pPr>
      <w:r>
        <w:t>17.1 Для организации движения поездов и координации работы всех объектов метрополитена следует предусматривать:</w:t>
      </w:r>
    </w:p>
    <w:p w:rsidR="00000000" w:rsidRDefault="006C1A5A">
      <w:pPr>
        <w:ind w:firstLine="426"/>
        <w:jc w:val="both"/>
      </w:pPr>
      <w:r>
        <w:t>- диспетчерские связи: поездную, электроснабжения, электромеханическую, эскалаторную;</w:t>
      </w:r>
    </w:p>
    <w:p w:rsidR="00000000" w:rsidRDefault="006C1A5A">
      <w:pPr>
        <w:ind w:firstLine="426"/>
        <w:jc w:val="both"/>
      </w:pPr>
      <w:r>
        <w:t>- поездную радиосвязь;</w:t>
      </w:r>
    </w:p>
    <w:p w:rsidR="00000000" w:rsidRDefault="006C1A5A">
      <w:pPr>
        <w:ind w:firstLine="426"/>
        <w:jc w:val="both"/>
      </w:pPr>
      <w:r>
        <w:t>- тоннельную связь;</w:t>
      </w:r>
    </w:p>
    <w:p w:rsidR="00000000" w:rsidRDefault="006C1A5A">
      <w:pPr>
        <w:ind w:firstLine="426"/>
        <w:jc w:val="both"/>
      </w:pPr>
      <w:r>
        <w:t>- оперативную с</w:t>
      </w:r>
      <w:r>
        <w:t>вязь;</w:t>
      </w:r>
    </w:p>
    <w:p w:rsidR="00000000" w:rsidRDefault="006C1A5A">
      <w:pPr>
        <w:ind w:firstLine="426"/>
        <w:jc w:val="both"/>
      </w:pPr>
      <w:r>
        <w:t>- административно-хозяйственную связь;</w:t>
      </w:r>
    </w:p>
    <w:p w:rsidR="00000000" w:rsidRDefault="006C1A5A">
      <w:pPr>
        <w:ind w:firstLine="426"/>
        <w:jc w:val="both"/>
      </w:pPr>
      <w:r>
        <w:t>- устройства звуковой записи;</w:t>
      </w:r>
    </w:p>
    <w:p w:rsidR="00000000" w:rsidRDefault="006C1A5A">
      <w:pPr>
        <w:ind w:firstLine="426"/>
        <w:jc w:val="both"/>
      </w:pPr>
      <w:r>
        <w:t>- междиспетчерскую связь на диспетчерском пункте линии;</w:t>
      </w:r>
    </w:p>
    <w:p w:rsidR="00000000" w:rsidRDefault="006C1A5A">
      <w:pPr>
        <w:ind w:firstLine="426"/>
        <w:jc w:val="both"/>
      </w:pPr>
      <w:r>
        <w:t>- служебные связи; электромеханика АТДП, электромеханика электроснабжения, электромеханика электромеханической службы, электромеханика эскалаторов, линейно-путевую, охраны правопорядка, противопожарной службы;</w:t>
      </w:r>
    </w:p>
    <w:p w:rsidR="00000000" w:rsidRDefault="006C1A5A">
      <w:pPr>
        <w:ind w:firstLine="426"/>
        <w:jc w:val="both"/>
      </w:pPr>
      <w:r>
        <w:t>- связь совещаний управления метрополитена, сл</w:t>
      </w:r>
      <w:r>
        <w:t>ужб и дистанций;</w:t>
      </w:r>
    </w:p>
    <w:p w:rsidR="00000000" w:rsidRDefault="006C1A5A">
      <w:pPr>
        <w:ind w:firstLine="426"/>
        <w:jc w:val="both"/>
      </w:pPr>
      <w:r>
        <w:t>- связь между диспетчерами службы электроснабжения метрополитена и электроснабжающих организаций города;</w:t>
      </w:r>
    </w:p>
    <w:p w:rsidR="00000000" w:rsidRDefault="006C1A5A">
      <w:pPr>
        <w:ind w:firstLine="426"/>
        <w:jc w:val="both"/>
      </w:pPr>
      <w:r>
        <w:t>- станционную (в том числе стрелочную) связь;</w:t>
      </w:r>
    </w:p>
    <w:p w:rsidR="00000000" w:rsidRDefault="006C1A5A">
      <w:pPr>
        <w:ind w:firstLine="426"/>
        <w:jc w:val="both"/>
      </w:pPr>
      <w:r>
        <w:t>- местные связи: электромеханика АТДП, подстанций, эскалаторную, оператора линейного пун</w:t>
      </w:r>
      <w:r>
        <w:t>кта;</w:t>
      </w:r>
    </w:p>
    <w:p w:rsidR="00000000" w:rsidRDefault="006C1A5A">
      <w:pPr>
        <w:ind w:firstLine="426"/>
        <w:jc w:val="both"/>
      </w:pPr>
      <w:r>
        <w:t>- устройства громкоговорящего оповещения;</w:t>
      </w:r>
    </w:p>
    <w:p w:rsidR="00000000" w:rsidRDefault="006C1A5A">
      <w:pPr>
        <w:ind w:firstLine="426"/>
        <w:jc w:val="both"/>
      </w:pPr>
      <w:r>
        <w:t>- устройства теленаблюдения и видеозаписи;</w:t>
      </w:r>
    </w:p>
    <w:p w:rsidR="00000000" w:rsidRDefault="006C1A5A">
      <w:pPr>
        <w:ind w:firstLine="426"/>
        <w:jc w:val="both"/>
      </w:pPr>
      <w:r>
        <w:t>- электрочасы;</w:t>
      </w:r>
    </w:p>
    <w:p w:rsidR="00000000" w:rsidRDefault="006C1A5A">
      <w:pPr>
        <w:ind w:firstLine="426"/>
        <w:jc w:val="both"/>
      </w:pPr>
      <w:r>
        <w:t>- городскую телефонную связь;</w:t>
      </w:r>
    </w:p>
    <w:p w:rsidR="00000000" w:rsidRDefault="006C1A5A">
      <w:pPr>
        <w:ind w:firstLine="426"/>
        <w:jc w:val="both"/>
      </w:pPr>
      <w:r>
        <w:t>- оповещающую сигнализацию;</w:t>
      </w:r>
    </w:p>
    <w:p w:rsidR="00000000" w:rsidRDefault="006C1A5A">
      <w:pPr>
        <w:ind w:firstLine="426"/>
        <w:jc w:val="both"/>
      </w:pPr>
      <w:r>
        <w:t>- охранную сигнализацию;</w:t>
      </w:r>
    </w:p>
    <w:p w:rsidR="00000000" w:rsidRDefault="006C1A5A">
      <w:pPr>
        <w:ind w:firstLine="426"/>
        <w:jc w:val="both"/>
      </w:pPr>
      <w:r>
        <w:t>- технологическую радиосвязь;</w:t>
      </w:r>
    </w:p>
    <w:p w:rsidR="00000000" w:rsidRDefault="006C1A5A">
      <w:pPr>
        <w:ind w:firstLine="426"/>
        <w:jc w:val="both"/>
      </w:pPr>
      <w:r>
        <w:t>- местную радиотелефонную связь;</w:t>
      </w:r>
    </w:p>
    <w:p w:rsidR="00000000" w:rsidRDefault="006C1A5A">
      <w:pPr>
        <w:ind w:firstLine="426"/>
        <w:jc w:val="both"/>
      </w:pPr>
      <w:r>
        <w:t>- уст</w:t>
      </w:r>
      <w:r>
        <w:t>ройства контроля прохода в тоннель;</w:t>
      </w:r>
    </w:p>
    <w:p w:rsidR="00000000" w:rsidRDefault="006C1A5A">
      <w:pPr>
        <w:ind w:firstLine="426"/>
        <w:jc w:val="both"/>
      </w:pPr>
      <w:r>
        <w:t>- экстренную связь «пассажир - дежурный охранник», «пассажир - дежурный по станции»;</w:t>
      </w:r>
    </w:p>
    <w:p w:rsidR="00000000" w:rsidRDefault="006C1A5A">
      <w:pPr>
        <w:ind w:firstLine="426"/>
        <w:jc w:val="both"/>
      </w:pPr>
      <w:r>
        <w:t>- экстренную связь с оператором центрального диспетчерского пункта;</w:t>
      </w:r>
    </w:p>
    <w:p w:rsidR="00000000" w:rsidRDefault="006C1A5A">
      <w:pPr>
        <w:ind w:firstLine="426"/>
        <w:jc w:val="both"/>
      </w:pPr>
      <w:r>
        <w:t>- систему контроля доступа;</w:t>
      </w:r>
    </w:p>
    <w:p w:rsidR="00000000" w:rsidRDefault="006C1A5A">
      <w:pPr>
        <w:ind w:firstLine="426"/>
        <w:jc w:val="both"/>
      </w:pPr>
      <w:r>
        <w:t>- автоматизированную систему контроля о</w:t>
      </w:r>
      <w:r>
        <w:t>платы проезда.</w:t>
      </w:r>
    </w:p>
    <w:p w:rsidR="00000000" w:rsidRDefault="006C1A5A">
      <w:pPr>
        <w:ind w:firstLine="426"/>
        <w:jc w:val="both"/>
      </w:pPr>
      <w:r>
        <w:t>17.2 Все виды диспетчерских и служебных связей необходимо организовывать по групповому принципу.</w:t>
      </w:r>
    </w:p>
    <w:p w:rsidR="00000000" w:rsidRDefault="006C1A5A">
      <w:pPr>
        <w:ind w:firstLine="426"/>
        <w:jc w:val="both"/>
      </w:pPr>
      <w:r>
        <w:t>Связь совещаний управления метрополитена, служб и дистанций, линейно-путевую связь, устройства теленаблюдения с передачей видеоизображения со ст</w:t>
      </w:r>
      <w:r>
        <w:t>анций на диспетчерский пункт линии, охранную сигнализацию, технологическую радиосвязь, устройства контроля прохода в тоннель, местную радиотелефонную связь, экстренную связь с оператором центрального диспетчерского пункта, систему контроля доступа и автома</w:t>
      </w:r>
      <w:r>
        <w:t>тизированную систему контроля оплаты проезда следует проектировать по отдельному заданию.</w:t>
      </w:r>
    </w:p>
    <w:p w:rsidR="00000000" w:rsidRDefault="006C1A5A">
      <w:pPr>
        <w:ind w:firstLine="426"/>
        <w:jc w:val="both"/>
      </w:pPr>
      <w:r>
        <w:t xml:space="preserve">17.3 Поездной избирательной диспетчерской связью следует оборудовать каждую линию для переговоров поездного диспетчера: с дежурными по станции, постов централизации, </w:t>
      </w:r>
      <w:r>
        <w:t>бригадирами и операторами пунктов технического осмотра подвижных составов, операторами пунктов смены машинистов, дежурными по электродепо и парковым путям, дежурными пунктов аварийно-восстановительных средств.</w:t>
      </w:r>
    </w:p>
    <w:p w:rsidR="00000000" w:rsidRDefault="006C1A5A">
      <w:pPr>
        <w:ind w:firstLine="426"/>
        <w:jc w:val="both"/>
      </w:pPr>
      <w:r>
        <w:t>Дополнительно к поездной избирательной диспетч</w:t>
      </w:r>
      <w:r>
        <w:t>ерской связи допускается предусматривать оперативную связь на метрополитенах с количеством линий более пяти с включением в нее телефонов: дежурных по станции, постов централизации, электродепо, пунктов технического осмотра, начальников служб и электродепо,</w:t>
      </w:r>
      <w:r>
        <w:t xml:space="preserve"> ревизоров по безопасности движения поездов и пунктов аварийно- восстановительных средств.</w:t>
      </w:r>
    </w:p>
    <w:p w:rsidR="00000000" w:rsidRDefault="006C1A5A">
      <w:pPr>
        <w:ind w:firstLine="426"/>
        <w:jc w:val="both"/>
      </w:pPr>
      <w:r>
        <w:t>17.4 Диспетчерской связью электроснабжения следует оборудовать каждую линию метрополитена для переговоров диспетчера службы электроснабжения с дежурными на подстанци</w:t>
      </w:r>
      <w:r>
        <w:t>ях, персоналом у разъединителей контактной сети линии, с дежурными по электродепо и персоналом распределительных пунктов контактной сети электродепо.</w:t>
      </w:r>
    </w:p>
    <w:p w:rsidR="00000000" w:rsidRDefault="006C1A5A">
      <w:pPr>
        <w:ind w:firstLine="426"/>
        <w:jc w:val="both"/>
      </w:pPr>
      <w:r>
        <w:t>17.5 Диспетчерской электромеханической связью следует оборудовать каждую линию метрополитена для переговор</w:t>
      </w:r>
      <w:r>
        <w:t>ов диспетчера электромеханической службы с персоналом в основных и транзитных водоотливных установках, камерах установок тоннельной вентиляции, венткамерах дымоудаления и подпорных вентиляторов, камерах канализационных насосных установок на станциях, перег</w:t>
      </w:r>
      <w:r>
        <w:t>онах и тупиках.</w:t>
      </w:r>
    </w:p>
    <w:p w:rsidR="00000000" w:rsidRDefault="006C1A5A">
      <w:pPr>
        <w:ind w:firstLine="426"/>
        <w:jc w:val="both"/>
      </w:pPr>
      <w:r>
        <w:t xml:space="preserve">17.6 Эскалаторной диспетчерской связью следует оборудовать каждую линию метрополитена для переговоров диспетчера с персоналом в машинных помещениях и у нижних площадок эскалаторов, дежурными по станциям и постам централизации в помещениях, </w:t>
      </w:r>
      <w:r>
        <w:t>оборудованных устройствами теленаблюдения за пассажирами на эскалаторах, и дежурными в кабинах контролеров автоматических контрольных пунктов станций, оборудованных эскалаторами.</w:t>
      </w:r>
    </w:p>
    <w:p w:rsidR="00000000" w:rsidRDefault="006C1A5A">
      <w:pPr>
        <w:ind w:firstLine="426"/>
        <w:jc w:val="both"/>
      </w:pPr>
      <w:r>
        <w:t>При наличии отдельного поста диспетчера по управлению эскалаторами (ДУЭС), ко</w:t>
      </w:r>
      <w:r>
        <w:t>торый исключает кабины КДЭ у нижних и верхних гребенок эскалаторов, следует предусмотреть связь между постом ДУЭС, дежурным по станции и диспетчером эскалаторной службы. Вызов должен быть раздельным для каждого поста.</w:t>
      </w:r>
    </w:p>
    <w:p w:rsidR="00000000" w:rsidRDefault="006C1A5A">
      <w:pPr>
        <w:ind w:firstLine="426"/>
        <w:jc w:val="both"/>
      </w:pPr>
      <w:r>
        <w:t>17.7 Поездную радиосвязь следует преду</w:t>
      </w:r>
      <w:r>
        <w:t>сматривать для двусторонней связи поездного диспетчера с машинистами поездов, находящихся в тоннелях, на станциях, в тупиках и на соединительных ветках, а также для двусторонней связи оператора контрольно-испытательного пункта электродепо с машинистами пое</w:t>
      </w:r>
      <w:r>
        <w:t>здов, находящихся на парковых и деповских путях.</w:t>
      </w:r>
    </w:p>
    <w:p w:rsidR="00000000" w:rsidRDefault="006C1A5A">
      <w:pPr>
        <w:ind w:firstLine="426"/>
        <w:jc w:val="both"/>
      </w:pPr>
      <w:r>
        <w:t>Радиостанции поездной радиосвязи необходимо размещать: распорядительные - на диспетчерском пункте линии; стационарные - на станциях и контрольно-испытательном пункте электродепо; локомотивные - в кабинах маш</w:t>
      </w:r>
      <w:r>
        <w:t>инистов поездов.</w:t>
      </w:r>
    </w:p>
    <w:p w:rsidR="00000000" w:rsidRDefault="006C1A5A">
      <w:pPr>
        <w:ind w:firstLine="426"/>
        <w:jc w:val="both"/>
      </w:pPr>
      <w:r>
        <w:t>Радиосвязь между распорядительными и стационарными радиостанциями на станциях следует организовывать по проводному каналу, а между стационарными и локомотивными радиостанциями - по радиоканалу. В качестве направляющих линий (антенн) для радиоканала, как пр</w:t>
      </w:r>
      <w:r>
        <w:t>авило, следует применять излучающие кабели.</w:t>
      </w:r>
    </w:p>
    <w:p w:rsidR="00000000" w:rsidRDefault="006C1A5A">
      <w:pPr>
        <w:ind w:firstLine="426"/>
        <w:jc w:val="both"/>
      </w:pPr>
      <w:r>
        <w:t>Примечание - Локомотивные радиостанции и их антенны входят в комплект вагонного оборудования и поставляются с подвижным составом.</w:t>
      </w:r>
    </w:p>
    <w:p w:rsidR="00000000" w:rsidRDefault="006C1A5A">
      <w:pPr>
        <w:ind w:firstLine="426"/>
        <w:jc w:val="both"/>
      </w:pPr>
      <w:r>
        <w:t>17.8 На диспетчерском пункте линии следует размещать устройства для подключения ап</w:t>
      </w:r>
      <w:r>
        <w:t>паратов тоннельной связи к каналу связи поездного диспетчера.</w:t>
      </w:r>
    </w:p>
    <w:p w:rsidR="00000000" w:rsidRDefault="006C1A5A">
      <w:pPr>
        <w:ind w:firstLine="426"/>
        <w:jc w:val="both"/>
      </w:pPr>
      <w:r>
        <w:t>Телефонные аппараты тоннельной связи следует устанавливать в перегонных тоннелях и на наземных участках линии через каждые 150-200 м, у светофоров полуавтоматического действия на линии, служебны</w:t>
      </w:r>
      <w:r>
        <w:t>х платформах - в пунктах технического осмотра подвижного состава (в местах остановки головного и хвостового вагонов), на платформах станций - в месте остановки головного вагона поезда, в помещениях АТДП, а также у входных и выходных светофоров на припортал</w:t>
      </w:r>
      <w:r>
        <w:t>ьном участке ветки в электродепо. В тоннеле рядом с аппаратами тоннельной связи следует устанавливать розетки, включенные по отдельной паре жил в кабеле тоннельной связи в телефонную сеть административно-хозяйственной связи.</w:t>
      </w:r>
    </w:p>
    <w:p w:rsidR="00000000" w:rsidRDefault="006C1A5A">
      <w:pPr>
        <w:ind w:firstLine="426"/>
        <w:jc w:val="both"/>
      </w:pPr>
      <w:r>
        <w:t>Аппаратура тоннельной связи дол</w:t>
      </w:r>
      <w:r>
        <w:t>жна обеспечивать прием и сигнализацию поступления вызова на пульт связи поездного диспетчера.</w:t>
      </w:r>
    </w:p>
    <w:p w:rsidR="00000000" w:rsidRDefault="006C1A5A">
      <w:pPr>
        <w:ind w:firstLine="426"/>
        <w:jc w:val="both"/>
      </w:pPr>
      <w:r>
        <w:t>17.9 Оперативную связь следует предусматривать при наличии в сети метрополитена не менее трех линий для связи оператора центрального диспетчерского пункта метропо</w:t>
      </w:r>
      <w:r>
        <w:t>литена с диспетчерами линий.</w:t>
      </w:r>
    </w:p>
    <w:p w:rsidR="00000000" w:rsidRDefault="006C1A5A">
      <w:pPr>
        <w:ind w:firstLine="426"/>
        <w:jc w:val="both"/>
      </w:pPr>
      <w:r>
        <w:t>Оперативная связь на центральном диспетчерском пункте метрополитена также включает телефоны: дежурных по станциям, постов централизации, электродепо, пунктов технического осмотра подвижного состава, начальников служб и электрод</w:t>
      </w:r>
      <w:r>
        <w:t>епо, ревизоров по безопасности движения поездов, операторов линейных пунктов смены машинистов и дежурных пунктов аварийно-восстановительных средств.</w:t>
      </w:r>
    </w:p>
    <w:p w:rsidR="00000000" w:rsidRDefault="006C1A5A">
      <w:pPr>
        <w:ind w:firstLine="426"/>
        <w:jc w:val="both"/>
      </w:pPr>
      <w:r>
        <w:t>17.10 Для организации административно-хозяйственной связи следует предусматривать автоматические телефонные</w:t>
      </w:r>
      <w:r>
        <w:t xml:space="preserve"> станции (АТС) метрополитена, включенные в сети общегородской АТС. Количество АТС, их емкость и место расположения определяются при проектировании.</w:t>
      </w:r>
    </w:p>
    <w:p w:rsidR="00000000" w:rsidRDefault="006C1A5A">
      <w:pPr>
        <w:ind w:firstLine="426"/>
        <w:jc w:val="both"/>
      </w:pPr>
      <w:r>
        <w:t>Административно-хозяйственная связь должна обеспечивать переговоры персонала станций и других объектов и под</w:t>
      </w:r>
      <w:r>
        <w:t>разделений метрополитена.</w:t>
      </w:r>
    </w:p>
    <w:p w:rsidR="00000000" w:rsidRDefault="006C1A5A">
      <w:pPr>
        <w:ind w:firstLine="426"/>
        <w:jc w:val="both"/>
      </w:pPr>
      <w:r>
        <w:t>17.11 В диспетчерских пунктах для контроля переговоров по линиям поездной радиосвязи и всем диспетчерским линиям связи следует устанавливать устройства звуковой записи.</w:t>
      </w:r>
    </w:p>
    <w:p w:rsidR="00000000" w:rsidRDefault="006C1A5A">
      <w:pPr>
        <w:ind w:firstLine="426"/>
        <w:jc w:val="both"/>
      </w:pPr>
      <w:r>
        <w:t>17.12 Линии междудиспетчерской связи должны обеспечивать подк</w:t>
      </w:r>
      <w:r>
        <w:t>лючение поездным диспетчером своего канала связи к каналам других диспетчеров.</w:t>
      </w:r>
    </w:p>
    <w:p w:rsidR="00000000" w:rsidRDefault="006C1A5A">
      <w:pPr>
        <w:ind w:firstLine="426"/>
        <w:jc w:val="both"/>
      </w:pPr>
      <w:r>
        <w:t>17.13 Служебной связью электромеханика АТДП следует оборудовать каждую линию метрополитена для переговоров между персоналом в аппаратной диспетчерской централизации в инженерном</w:t>
      </w:r>
      <w:r>
        <w:t xml:space="preserve"> корпусе метрополитена и персоналом в аппаратных помещениях на станциях.</w:t>
      </w:r>
    </w:p>
    <w:p w:rsidR="00000000" w:rsidRDefault="006C1A5A">
      <w:pPr>
        <w:ind w:firstLine="426"/>
        <w:jc w:val="both"/>
      </w:pPr>
      <w:r>
        <w:t xml:space="preserve">17.14 Служебной связью электромеханика электроснабжения следует оборудовать каждую линию метрополитена для переговоров между персоналом в помещении диспетчера службы электроснабжения </w:t>
      </w:r>
      <w:r>
        <w:t>и персоналом у стативов телемеханики на подстанциях.</w:t>
      </w:r>
    </w:p>
    <w:p w:rsidR="00000000" w:rsidRDefault="006C1A5A">
      <w:pPr>
        <w:ind w:firstLine="426"/>
        <w:jc w:val="both"/>
      </w:pPr>
      <w:r>
        <w:t>17.15 Служебной связью электромеханика электромеханической службы следует оборудовать каждую линию метрополитена для переговоров между персоналом в помещении диспетчера электромеханической службы и персо</w:t>
      </w:r>
      <w:r>
        <w:t>налом у стативов телемеханики в аппаратных КПС на станциях.</w:t>
      </w:r>
    </w:p>
    <w:p w:rsidR="00000000" w:rsidRDefault="006C1A5A">
      <w:pPr>
        <w:ind w:firstLine="426"/>
        <w:jc w:val="both"/>
      </w:pPr>
      <w:r>
        <w:t>17.16 Служебной связью электромеханика эскалаторов следует оборудовать каждую линию метрополитена для переговоров между персоналом в помещении эскалаторного диспетчера и персоналом в машинных поме</w:t>
      </w:r>
      <w:r>
        <w:t>щениях эскалаторов на станциях.</w:t>
      </w:r>
    </w:p>
    <w:p w:rsidR="00000000" w:rsidRDefault="006C1A5A">
      <w:pPr>
        <w:ind w:firstLine="426"/>
        <w:jc w:val="both"/>
      </w:pPr>
      <w:r>
        <w:t>17.17 Линейно-путевой связью необходимо оборудовать все линии метрополитена для переговоров дежурного персонала аварийно-технической помощи служб пути и тоннельных сооружений с мастерами пути, тоннельными мастерами, персонал</w:t>
      </w:r>
      <w:r>
        <w:t>ом путеизмерительно-дефектоскопной станции и маркшейдерской группы.</w:t>
      </w:r>
    </w:p>
    <w:p w:rsidR="00000000" w:rsidRDefault="006C1A5A">
      <w:pPr>
        <w:ind w:firstLine="426"/>
        <w:jc w:val="both"/>
      </w:pPr>
      <w:r>
        <w:t>17.18 Диспетчерской связью охраны правопорядка следует оборудовать линии метрополитена для переговоров дежурного по отделу внутренних дел, по охране метрополитена с постами охраны на станц</w:t>
      </w:r>
      <w:r>
        <w:t>иях линий.</w:t>
      </w:r>
    </w:p>
    <w:p w:rsidR="00000000" w:rsidRDefault="006C1A5A">
      <w:pPr>
        <w:ind w:firstLine="426"/>
        <w:jc w:val="both"/>
      </w:pPr>
      <w:r>
        <w:t xml:space="preserve">17.19 Диспетчерской связью противопожарной службы следует оборудовать линии метрополитена для переговоров дежурного по отделу противопожарной службы метрополитена с инструкторами отдела на станциях и в электродепо, на заводах и производственных </w:t>
      </w:r>
      <w:r>
        <w:t>базах метрополитена.</w:t>
      </w:r>
    </w:p>
    <w:p w:rsidR="00000000" w:rsidRDefault="006C1A5A">
      <w:pPr>
        <w:ind w:firstLine="426"/>
        <w:jc w:val="both"/>
      </w:pPr>
      <w:r>
        <w:t>17.20 Связь совещаний управления метрополитена, служб и дистанций должна обеспечивать возможность переговоров руководителей управления метрополитена с руководителями служб, электродепо и заводов, а также руководителей служб с руководит</w:t>
      </w:r>
      <w:r>
        <w:t>елями дистанций и руководителей дистанций с линейными участками.</w:t>
      </w:r>
    </w:p>
    <w:p w:rsidR="00000000" w:rsidRDefault="006C1A5A">
      <w:pPr>
        <w:ind w:firstLine="426"/>
        <w:jc w:val="both"/>
      </w:pPr>
      <w:r>
        <w:t>17.21 Связь между диспетчерами службы электроснабжения метрополитена и электроснабжающих организаций города следует организовывать для оперативных переговоров в случаях нарушения электроснабж</w:t>
      </w:r>
      <w:r>
        <w:t>ения потребителей метрополитена при авариях на питающих центрах энергосистемы и в городских кабельных сетях.</w:t>
      </w:r>
    </w:p>
    <w:p w:rsidR="00000000" w:rsidRDefault="006C1A5A">
      <w:pPr>
        <w:ind w:firstLine="426"/>
        <w:jc w:val="both"/>
      </w:pPr>
      <w:r>
        <w:t>17.22 Станционную телефонную связь следует предусматривать для ведения переговоров ДСП (ДСЦП) с начальником станции и дежурным персоналом: в билетн</w:t>
      </w:r>
      <w:r>
        <w:t xml:space="preserve">ых кассах и кабинах дежурных контролеров, линейных пунктах смены машинистов, помещениях подстанции, машинных помещениях эскалаторов, у затворов на станции и в тоннелях, в помещениях водоотливных и канализационных установок, помещениях установок тоннельной </w:t>
      </w:r>
      <w:r>
        <w:t>вентиляции, венткамерах дымоудаления и подпорных вентиляторов, медпункта, поста охраны, в торцах станции, а также с ДСП (ДСЦП) пересадочной станции другой линии.</w:t>
      </w:r>
    </w:p>
    <w:p w:rsidR="00000000" w:rsidRDefault="006C1A5A">
      <w:pPr>
        <w:ind w:firstLine="426"/>
        <w:jc w:val="both"/>
      </w:pPr>
      <w:r>
        <w:t>Стрелочную связь, включаемую в сеть станционной телефонной связи, следует проектировать для ст</w:t>
      </w:r>
      <w:r>
        <w:t>анций с путевым развитием и электродепо. Пульты стрелочной связи следует размещать в помещениях дежурных по постам электрической централизации на станциях и в электродепо для организации связи ДСЦП с работниками метрополитена, находящимися вблизи одиночных</w:t>
      </w:r>
      <w:r>
        <w:t xml:space="preserve"> стрелочных переводов или группы переводов, на платформе станции у места остановки головного вагона поезда, следующего в сторону путевого развития, в помещениях электромехаников и аппаратных АТДП, в помещениях дежурных по путям электродепо, на служебных пл</w:t>
      </w:r>
      <w:r>
        <w:t xml:space="preserve">атформах пунктов технического осмотра подвижного состава в тупиках (в местах остановки головного и хвостового вагонов). Кроме того, следует предусматривать стрелочную связь между дежурными по посту электрической централизации преддеповской станции и посту </w:t>
      </w:r>
      <w:r>
        <w:t>централизации электродепо.</w:t>
      </w:r>
    </w:p>
    <w:p w:rsidR="00000000" w:rsidRDefault="006C1A5A">
      <w:pPr>
        <w:ind w:firstLine="426"/>
        <w:jc w:val="both"/>
      </w:pPr>
      <w:r>
        <w:t xml:space="preserve">17.23 Местную связь электромеханика АТДП следует предусматривать для организации связи при выполнении регулировочных работ между электромеханиками в аппаратных АТДП и на сигнальных точках в тоннелях. В качестве линий связи могут </w:t>
      </w:r>
      <w:r>
        <w:t>быть использованы жилы в кабелях АТДП.</w:t>
      </w:r>
    </w:p>
    <w:p w:rsidR="00000000" w:rsidRDefault="006C1A5A">
      <w:pPr>
        <w:ind w:firstLine="426"/>
        <w:jc w:val="both"/>
      </w:pPr>
      <w:r>
        <w:t>17.24 Местную телефонную связь системы МБ подстанций следует предусматривать для ведения переговоров персонала из помещения РУ 825 В и РУ 10 кВ с персоналом в помещении РУ 0,4 кВ и РУ 0,23 кВ подстанции и персоналом в</w:t>
      </w:r>
      <w:r>
        <w:t xml:space="preserve"> тоннеле вблизи разъединителей контактной сети главных путей. В качестве линий связи следует использовать жилы контрольных кабелей автоматики подстанции.</w:t>
      </w:r>
    </w:p>
    <w:p w:rsidR="00000000" w:rsidRDefault="006C1A5A">
      <w:pPr>
        <w:ind w:firstLine="426"/>
        <w:jc w:val="both"/>
      </w:pPr>
      <w:r>
        <w:t>17.25 Местную эскалаторную связь следует предусматривать в каждом эскалаторном тоннеле для ведения пер</w:t>
      </w:r>
      <w:r>
        <w:t>еговоров:</w:t>
      </w:r>
    </w:p>
    <w:p w:rsidR="00000000" w:rsidRDefault="006C1A5A">
      <w:pPr>
        <w:ind w:firstLine="426"/>
        <w:jc w:val="both"/>
      </w:pPr>
      <w:r>
        <w:t>- при одном марше эскалаторов - между постами у входных и выходных площадок эскалаторов и постом в машинном помещении, а также между постом в машинном помещении и постом в натяжной камере;</w:t>
      </w:r>
    </w:p>
    <w:p w:rsidR="00000000" w:rsidRDefault="006C1A5A">
      <w:pPr>
        <w:ind w:firstLine="426"/>
        <w:jc w:val="both"/>
      </w:pPr>
      <w:r>
        <w:t>- при двух маршах эскалаторов дополнительно следует преду</w:t>
      </w:r>
      <w:r>
        <w:t>сматривать связь между постами в машинных помещениях, между постами у нижних гребенок обоих маршей, а также у верхних гребенок. Вызов должен приниматься раздельно для каждого поста.</w:t>
      </w:r>
    </w:p>
    <w:p w:rsidR="00000000" w:rsidRDefault="006C1A5A">
      <w:pPr>
        <w:ind w:firstLine="426"/>
        <w:jc w:val="both"/>
      </w:pPr>
      <w:r>
        <w:t>17.26 Местную телефонную связь оператора линейного пункта следует предусма</w:t>
      </w:r>
      <w:r>
        <w:t>тривать для ведения переговоров оператора линейного пункта смены машинистов с персоналом пункта технического осмотра подвижного состава в тупике.</w:t>
      </w:r>
    </w:p>
    <w:p w:rsidR="00000000" w:rsidRDefault="006C1A5A">
      <w:pPr>
        <w:ind w:firstLine="426"/>
        <w:jc w:val="both"/>
      </w:pPr>
      <w:r>
        <w:t xml:space="preserve">17.27 На станциях и в электродепо следует предусматривать устройства громкоговорящего оповещения для информации пассажиров и обслуживающего персонала, а также для громкоговорящей связи между постами электрической централизации и аппаратными АТДП. Комплект </w:t>
      </w:r>
      <w:r>
        <w:t>аппаратуры громкоговорящего оповещения и громкоговорящей связи следует подключать к центральной усилительной станции метрополитена.</w:t>
      </w:r>
    </w:p>
    <w:p w:rsidR="00000000" w:rsidRDefault="006C1A5A">
      <w:pPr>
        <w:ind w:firstLine="426"/>
        <w:jc w:val="both"/>
      </w:pPr>
      <w:r>
        <w:t>Сети громкоговорящего оповещения рекомендуется организовывать группами по следующим участкам линии:</w:t>
      </w:r>
    </w:p>
    <w:p w:rsidR="00000000" w:rsidRDefault="006C1A5A">
      <w:pPr>
        <w:ind w:firstLine="426"/>
        <w:jc w:val="both"/>
      </w:pPr>
      <w:r>
        <w:t xml:space="preserve">- тоннельные - тоннели, </w:t>
      </w:r>
      <w:r>
        <w:t>притоннельные сооружения и установки тоннельной вентиляции;</w:t>
      </w:r>
    </w:p>
    <w:p w:rsidR="00000000" w:rsidRDefault="006C1A5A">
      <w:pPr>
        <w:ind w:firstLine="426"/>
        <w:jc w:val="both"/>
      </w:pPr>
      <w:r>
        <w:t>- платформенные - платформы и средние залы станций;</w:t>
      </w:r>
    </w:p>
    <w:p w:rsidR="00000000" w:rsidRDefault="006C1A5A">
      <w:pPr>
        <w:ind w:firstLine="426"/>
        <w:jc w:val="both"/>
      </w:pPr>
      <w:r>
        <w:t>- эскалаторные - эскалаторный тоннель и подходы к нему;</w:t>
      </w:r>
    </w:p>
    <w:p w:rsidR="00000000" w:rsidRDefault="006C1A5A">
      <w:pPr>
        <w:ind w:firstLine="426"/>
        <w:jc w:val="both"/>
      </w:pPr>
      <w:r>
        <w:t>- вестибюльные - кассовый зал зоны входа и выхода из него в пешеходных переходах;</w:t>
      </w:r>
    </w:p>
    <w:p w:rsidR="00000000" w:rsidRDefault="006C1A5A">
      <w:pPr>
        <w:ind w:firstLine="426"/>
        <w:jc w:val="both"/>
      </w:pPr>
      <w:r>
        <w:t>- служ</w:t>
      </w:r>
      <w:r>
        <w:t>ебные - коридоры служебных, производственных и бытовых помещений станций на всех уровнях.</w:t>
      </w:r>
    </w:p>
    <w:p w:rsidR="00000000" w:rsidRDefault="006C1A5A">
      <w:pPr>
        <w:ind w:firstLine="426"/>
        <w:jc w:val="both"/>
      </w:pPr>
      <w:r>
        <w:t>Оповещение следует предусматривать:</w:t>
      </w:r>
    </w:p>
    <w:p w:rsidR="00000000" w:rsidRDefault="006C1A5A">
      <w:pPr>
        <w:ind w:firstLine="426"/>
        <w:jc w:val="both"/>
      </w:pPr>
      <w:r>
        <w:t>- из помещения ДСП - по всем группам;</w:t>
      </w:r>
    </w:p>
    <w:p w:rsidR="00000000" w:rsidRDefault="006C1A5A">
      <w:pPr>
        <w:ind w:firstLine="426"/>
        <w:jc w:val="both"/>
      </w:pPr>
      <w:r>
        <w:t>- из кабины контролера - по вестибюльной и эскалаторной группам.</w:t>
      </w:r>
    </w:p>
    <w:p w:rsidR="00000000" w:rsidRDefault="006C1A5A">
      <w:pPr>
        <w:ind w:firstLine="426"/>
        <w:jc w:val="both"/>
      </w:pPr>
      <w:r>
        <w:t>Сети громкоговорящего опове</w:t>
      </w:r>
      <w:r>
        <w:t xml:space="preserve">щения должны обеспечивать выполнение требований </w:t>
      </w:r>
      <w:hyperlink r:id="rId380" w:anchor="sub_id=1900" w:history="1">
        <w:r>
          <w:rPr>
            <w:rStyle w:val="a4"/>
            <w:color w:val="0000FF"/>
            <w:u w:val="single"/>
          </w:rPr>
          <w:t>раздела 19</w:t>
        </w:r>
      </w:hyperlink>
      <w:r>
        <w:t>.</w:t>
      </w:r>
    </w:p>
    <w:p w:rsidR="00000000" w:rsidRDefault="006C1A5A">
      <w:pPr>
        <w:ind w:firstLine="426"/>
        <w:jc w:val="both"/>
      </w:pPr>
      <w:r>
        <w:t>17.28 Станции следует оборудовать устройствами теленаблюдения за перемещением пассажиров с функцией видеозаписи. П</w:t>
      </w:r>
      <w:r>
        <w:t>о отдельному заданию может дополнительно предусматриваться передача изображения со станций на диспетчерский пункт линии (центральный диспетчерский пункт).</w:t>
      </w:r>
    </w:p>
    <w:p w:rsidR="00000000" w:rsidRDefault="006C1A5A">
      <w:pPr>
        <w:ind w:firstLine="426"/>
        <w:jc w:val="both"/>
      </w:pPr>
      <w:r>
        <w:t>Теленаблюдение из помещений ДСП (ДСЦП) должно соответствовать разрабатываемым в установленном порядке</w:t>
      </w:r>
      <w:r>
        <w:t xml:space="preserve"> техническим требованиям и охватывает следующие зоны станции:</w:t>
      </w:r>
    </w:p>
    <w:p w:rsidR="00000000" w:rsidRDefault="006C1A5A">
      <w:pPr>
        <w:ind w:firstLine="426"/>
        <w:jc w:val="both"/>
      </w:pPr>
      <w:r>
        <w:t>- лестничные сходы и подземные пешеходные переходы на входах на станцию (в зоне контроля метрополитена);</w:t>
      </w:r>
    </w:p>
    <w:p w:rsidR="00000000" w:rsidRDefault="006C1A5A">
      <w:pPr>
        <w:ind w:firstLine="426"/>
        <w:jc w:val="both"/>
      </w:pPr>
      <w:r>
        <w:t>- кассовые залы вестибюлей, автоматические контрольные пункты (зона у АКП навстречу поток</w:t>
      </w:r>
      <w:r>
        <w:t>у пассажиров);</w:t>
      </w:r>
    </w:p>
    <w:p w:rsidR="00000000" w:rsidRDefault="006C1A5A">
      <w:pPr>
        <w:ind w:firstLine="426"/>
        <w:jc w:val="both"/>
      </w:pPr>
      <w:r>
        <w:t>- верхние, нижние входные площадки и лестничное полотно эскалаторов;</w:t>
      </w:r>
    </w:p>
    <w:p w:rsidR="00000000" w:rsidRDefault="006C1A5A">
      <w:pPr>
        <w:ind w:firstLine="426"/>
        <w:jc w:val="both"/>
      </w:pPr>
      <w:r>
        <w:t>- средний зал станции, лестничные сходы на платформу;</w:t>
      </w:r>
    </w:p>
    <w:p w:rsidR="00000000" w:rsidRDefault="006C1A5A">
      <w:pPr>
        <w:ind w:firstLine="426"/>
        <w:jc w:val="both"/>
      </w:pPr>
      <w:r>
        <w:t>- пассажирские платформы со стороны первого и второго пути по всей длине, номера маршрутов поездов;</w:t>
      </w:r>
    </w:p>
    <w:p w:rsidR="00000000" w:rsidRDefault="006C1A5A">
      <w:pPr>
        <w:ind w:firstLine="426"/>
        <w:jc w:val="both"/>
      </w:pPr>
      <w:r>
        <w:t>- балконы, галереи</w:t>
      </w:r>
      <w:r>
        <w:t xml:space="preserve"> на всем протяжении;</w:t>
      </w:r>
    </w:p>
    <w:p w:rsidR="00000000" w:rsidRDefault="006C1A5A">
      <w:pPr>
        <w:ind w:firstLine="426"/>
        <w:jc w:val="both"/>
      </w:pPr>
      <w:r>
        <w:t>- торцевые двери платформ со стороны тоннелей с охватом служебных мостиков;</w:t>
      </w:r>
    </w:p>
    <w:p w:rsidR="00000000" w:rsidRDefault="006C1A5A">
      <w:pPr>
        <w:ind w:firstLine="426"/>
        <w:jc w:val="both"/>
      </w:pPr>
      <w:r>
        <w:t>- коридоры и лестничные сходы пересадочного сооружения;</w:t>
      </w:r>
    </w:p>
    <w:p w:rsidR="00000000" w:rsidRDefault="006C1A5A">
      <w:pPr>
        <w:ind w:firstLine="426"/>
        <w:jc w:val="both"/>
      </w:pPr>
      <w:r>
        <w:t>- участок примыкания коридора пересадочного сооружения к среднему залу станции, если эта зона не контро</w:t>
      </w:r>
      <w:r>
        <w:t>лируется другими телекамерами;</w:t>
      </w:r>
    </w:p>
    <w:p w:rsidR="00000000" w:rsidRDefault="006C1A5A">
      <w:pPr>
        <w:ind w:firstLine="426"/>
        <w:jc w:val="both"/>
      </w:pPr>
      <w:r>
        <w:t>- рампы и порталы тоннелей на открытых участках линии и в электродепо;</w:t>
      </w:r>
    </w:p>
    <w:p w:rsidR="00000000" w:rsidRDefault="006C1A5A">
      <w:pPr>
        <w:ind w:firstLine="426"/>
        <w:jc w:val="both"/>
      </w:pPr>
      <w:r>
        <w:t xml:space="preserve">- телевизионный контроль других зон станции согласно заданию на проектирование. </w:t>
      </w:r>
    </w:p>
    <w:p w:rsidR="00000000" w:rsidRDefault="006C1A5A">
      <w:pPr>
        <w:ind w:firstLine="426"/>
        <w:jc w:val="both"/>
      </w:pPr>
      <w:r>
        <w:t>Устройство теленаблюдения на других объектах метрополитена следует отража</w:t>
      </w:r>
      <w:r>
        <w:t>ть в отдельном задании на проектирование, согласованном с организацией, эксплуатирующей метрополитен.</w:t>
      </w:r>
    </w:p>
    <w:p w:rsidR="00000000" w:rsidRDefault="006C1A5A">
      <w:pPr>
        <w:ind w:firstLine="426"/>
        <w:jc w:val="both"/>
      </w:pPr>
      <w:r>
        <w:t>17.29 Цифровые электрочасы текущего времени и счетчики межпоездных интервалов времени с секундным отсчетом следует устанавливать в торцах станции со сторо</w:t>
      </w:r>
      <w:r>
        <w:t>ны отправления поездов.</w:t>
      </w:r>
    </w:p>
    <w:p w:rsidR="00000000" w:rsidRDefault="006C1A5A">
      <w:pPr>
        <w:ind w:firstLine="426"/>
        <w:jc w:val="both"/>
      </w:pPr>
      <w:r>
        <w:t>В помещениях дежурных по станциям и постам электрической централизации, на путях оборота составов, деповских и парковых путях, в вестибюлях следует устанавливать цифровые или стрелочные электрочасы с минутным отсчетом времени, а в с</w:t>
      </w:r>
      <w:r>
        <w:t>лужебных и производственных помещениях станций и электродепо - стрелочные электрочасы с минутным отсчетом времени.</w:t>
      </w:r>
    </w:p>
    <w:p w:rsidR="00000000" w:rsidRDefault="006C1A5A">
      <w:pPr>
        <w:ind w:firstLine="426"/>
        <w:jc w:val="both"/>
      </w:pPr>
      <w:r>
        <w:t>Управление сетью электрочасов следует предусматривать от первичных электрочасов, которые синхронизируются и контролируются центральной электр</w:t>
      </w:r>
      <w:r>
        <w:t>очасовой станцией.</w:t>
      </w:r>
    </w:p>
    <w:p w:rsidR="00000000" w:rsidRDefault="006C1A5A">
      <w:pPr>
        <w:ind w:firstLine="426"/>
        <w:jc w:val="both"/>
      </w:pPr>
      <w:r>
        <w:t xml:space="preserve">17.30 На станциях следует предусматривать ввод городской телефонной сети для подключения телефонов-автоматов, устанавливаемых перед входом в подземные вестибюли и, по отдельному заданию, телефонных аппаратов дополнительных абонентов. Емкость ввода и место </w:t>
      </w:r>
      <w:r>
        <w:t>его подключения определяются техническими условиями городской телефонной сети.</w:t>
      </w:r>
    </w:p>
    <w:p w:rsidR="00000000" w:rsidRDefault="006C1A5A">
      <w:pPr>
        <w:ind w:firstLine="426"/>
        <w:jc w:val="both"/>
      </w:pPr>
      <w:r>
        <w:t>17.31 В помещениях ДСП (ДСЦП), машинных помещениях эскалаторов, вестибюлях, торцах платформенных залов станций, медицинских пунктах и под платформами следует предусматривать опо</w:t>
      </w:r>
      <w:r>
        <w:t>вещающую сигнализацию.</w:t>
      </w:r>
    </w:p>
    <w:p w:rsidR="00000000" w:rsidRDefault="006C1A5A">
      <w:pPr>
        <w:ind w:firstLine="426"/>
        <w:jc w:val="both"/>
      </w:pPr>
      <w:r>
        <w:t>Оповестительная сигнализация также должна обеспечивать прохождение вызова:</w:t>
      </w:r>
    </w:p>
    <w:p w:rsidR="00000000" w:rsidRDefault="006C1A5A">
      <w:pPr>
        <w:ind w:firstLine="426"/>
        <w:jc w:val="both"/>
      </w:pPr>
      <w:r>
        <w:t>- из помещения ДСП (ДСЦП) в кассы и кабины контролеров;</w:t>
      </w:r>
    </w:p>
    <w:p w:rsidR="00000000" w:rsidRDefault="006C1A5A">
      <w:pPr>
        <w:ind w:firstLine="426"/>
        <w:jc w:val="both"/>
      </w:pPr>
      <w:r>
        <w:t>- из кабин контролеров в помещение ДСП (ДСЦП);</w:t>
      </w:r>
    </w:p>
    <w:p w:rsidR="00000000" w:rsidRDefault="006C1A5A">
      <w:pPr>
        <w:ind w:firstLine="426"/>
        <w:jc w:val="both"/>
      </w:pPr>
      <w:r>
        <w:t>- из помещения ДСП (ДСЦП), касс, кабин контролеров в по</w:t>
      </w:r>
      <w:r>
        <w:t>мещение поста охраны;</w:t>
      </w:r>
    </w:p>
    <w:p w:rsidR="00000000" w:rsidRDefault="006C1A5A">
      <w:pPr>
        <w:ind w:firstLine="426"/>
        <w:jc w:val="both"/>
      </w:pPr>
      <w:r>
        <w:t xml:space="preserve">- из помещения ДСЦП в помещения электромеханика и аппаратной АТДП. </w:t>
      </w:r>
    </w:p>
    <w:p w:rsidR="00000000" w:rsidRDefault="006C1A5A">
      <w:pPr>
        <w:ind w:firstLine="426"/>
        <w:jc w:val="both"/>
      </w:pPr>
      <w:r>
        <w:t>Сигнализацию вызова по любому виду связи необходимо предусматривать:</w:t>
      </w:r>
    </w:p>
    <w:p w:rsidR="00000000" w:rsidRDefault="006C1A5A">
      <w:pPr>
        <w:ind w:firstLine="426"/>
        <w:jc w:val="both"/>
      </w:pPr>
      <w:r>
        <w:t>- из помещения поста охраны в кассовые залы;</w:t>
      </w:r>
    </w:p>
    <w:p w:rsidR="00000000" w:rsidRDefault="006C1A5A">
      <w:pPr>
        <w:ind w:firstLine="426"/>
        <w:jc w:val="both"/>
      </w:pPr>
      <w:r>
        <w:t>- из помещения машиниста эскалаторов в машинное поме</w:t>
      </w:r>
      <w:r>
        <w:t>щение и натяжную камеру;</w:t>
      </w:r>
    </w:p>
    <w:p w:rsidR="00000000" w:rsidRDefault="006C1A5A">
      <w:pPr>
        <w:ind w:firstLine="426"/>
        <w:jc w:val="both"/>
      </w:pPr>
      <w:r>
        <w:t>- из помещения ДСП (ДСЦП) в платформенный зал;</w:t>
      </w:r>
    </w:p>
    <w:p w:rsidR="00000000" w:rsidRDefault="006C1A5A">
      <w:pPr>
        <w:ind w:firstLine="426"/>
        <w:jc w:val="both"/>
      </w:pPr>
      <w:r>
        <w:t>- из стола дежурного подстанции в помещения подстанции.</w:t>
      </w:r>
    </w:p>
    <w:p w:rsidR="00000000" w:rsidRDefault="006C1A5A">
      <w:pPr>
        <w:ind w:firstLine="426"/>
        <w:jc w:val="both"/>
      </w:pPr>
      <w:r>
        <w:t>На телефонных аппаратах наружной установки следует предусматривать повторители громкого вызова во всех видах связи, кроме тоннел</w:t>
      </w:r>
      <w:r>
        <w:t>ьной связи.</w:t>
      </w:r>
    </w:p>
    <w:p w:rsidR="00000000" w:rsidRDefault="006C1A5A">
      <w:pPr>
        <w:ind w:firstLine="426"/>
        <w:jc w:val="both"/>
      </w:pPr>
      <w:r>
        <w:t>17.32 Устройствами охранной сигнализации на станции метрополитена с выводом сигнала о срабатывании в помещение ДСП необходимо оборудовать следующие объекты:</w:t>
      </w:r>
    </w:p>
    <w:p w:rsidR="00000000" w:rsidRDefault="006C1A5A">
      <w:pPr>
        <w:ind w:firstLine="426"/>
        <w:jc w:val="both"/>
      </w:pPr>
      <w:r>
        <w:t xml:space="preserve">- помещения касс, медпунктов, операторов лифтов, аппаратных теленаблюдения, аппаратных </w:t>
      </w:r>
      <w:r>
        <w:t>АТДП, кроссовых, радиоузлов, кладовых служб, помещений с автоматизированными рабочими местами;</w:t>
      </w:r>
    </w:p>
    <w:p w:rsidR="00000000" w:rsidRDefault="006C1A5A">
      <w:pPr>
        <w:ind w:firstLine="426"/>
        <w:jc w:val="both"/>
      </w:pPr>
      <w:r>
        <w:t>- шкафы или ящики с приемно-контрольными приборами систем охранно-пожарной сигнализации при их расположении вне служебных помещений, оборудованных охранной сигна</w:t>
      </w:r>
      <w:r>
        <w:t>лизацией;</w:t>
      </w:r>
    </w:p>
    <w:p w:rsidR="00000000" w:rsidRDefault="006C1A5A">
      <w:pPr>
        <w:ind w:firstLine="426"/>
        <w:jc w:val="both"/>
      </w:pPr>
      <w:r>
        <w:t>- эвакуационные выходы, а также двери, через которые имеется возможность проникновения в тоннели или камеры установок тоннельной вентиляции, за исключением дверей, включенных в систему контроля доступа.</w:t>
      </w:r>
    </w:p>
    <w:p w:rsidR="00000000" w:rsidRDefault="006C1A5A">
      <w:pPr>
        <w:ind w:firstLine="426"/>
        <w:jc w:val="both"/>
      </w:pPr>
      <w:r>
        <w:t>17.33 Технологическую радиосвязь необходимо</w:t>
      </w:r>
      <w:r>
        <w:t xml:space="preserve"> организовывать в пределах всех объектов метрополитена (линии, станции с прилегающими перегонными тоннелями, парковые пути электродепо и т.п.) для обеспечения оперативного обмена информацией между поездными диспетчерами, дежурными по станциям и постам цент</w:t>
      </w:r>
      <w:r>
        <w:t>рализации, дежурными по приему и отправлению поездов, работниками метрополитена, выполняющими работы в пределах данного объекта. Технологическую радиосвязь следует проектировать в соответствии с заданием на проектирование.</w:t>
      </w:r>
    </w:p>
    <w:p w:rsidR="00000000" w:rsidRDefault="006C1A5A">
      <w:pPr>
        <w:ind w:firstLine="426"/>
        <w:jc w:val="both"/>
      </w:pPr>
      <w:r>
        <w:t>17.34 Местную радиотелефонную свя</w:t>
      </w:r>
      <w:r>
        <w:t>зь следует организовывать в пределах станции для мобильной связи персонала метрополитена с ДСП (ДСЦП).</w:t>
      </w:r>
    </w:p>
    <w:p w:rsidR="00000000" w:rsidRDefault="006C1A5A">
      <w:pPr>
        <w:ind w:firstLine="426"/>
        <w:jc w:val="both"/>
      </w:pPr>
      <w:r>
        <w:t xml:space="preserve">17.35 Устройствами контроля прохода в тоннель (УКПТ) необходимо оборудовать станции и порталы в местах выхода тоннелей на поверхность земли. На станциях </w:t>
      </w:r>
      <w:r>
        <w:t>приемное оборудование УКПТ следует размещать в помещениях ДСП (ДСЦП), а датчики - в тоннелях у торцов платформ в соответствии с отдельным заданием, согласованным с организацией, эксплуатирующей метрополитен. При срабатывании УКПТ включаются устройства теле</w:t>
      </w:r>
      <w:r>
        <w:t>наблюдения за постом расположения датчика, от которого поступил сигнал тревоги.</w:t>
      </w:r>
    </w:p>
    <w:p w:rsidR="00000000" w:rsidRDefault="006C1A5A">
      <w:pPr>
        <w:ind w:firstLine="426"/>
        <w:jc w:val="both"/>
      </w:pPr>
      <w:r>
        <w:t xml:space="preserve">17.36 Экстренную связь «пассажир - дежурный охранник», «пассажир - дежурный по станции» следует предусматривать для оперативной связи пассажиров с дежурными работниками охраны </w:t>
      </w:r>
      <w:r>
        <w:t>или дежурным персоналом в помещении ДСП (ДСЦП) станции. Переговорные устройства для пассажиров следует устанавливать в подземных пешеходных переходах у входных дверей на станции метрополитена и на платформах станций.</w:t>
      </w:r>
    </w:p>
    <w:p w:rsidR="00000000" w:rsidRDefault="006C1A5A">
      <w:pPr>
        <w:ind w:firstLine="426"/>
        <w:jc w:val="both"/>
      </w:pPr>
      <w:r>
        <w:t>17.37 Экстренную связь с оператором цен</w:t>
      </w:r>
      <w:r>
        <w:t>трального диспетчерского пункта следует организовывать для обеспечения передачи оперативной информации пассажирами или работниками метрополитена, находящимися на станциях или других объектах метрополитена.</w:t>
      </w:r>
    </w:p>
    <w:p w:rsidR="00000000" w:rsidRDefault="006C1A5A">
      <w:pPr>
        <w:ind w:firstLine="426"/>
        <w:jc w:val="both"/>
      </w:pPr>
      <w:r>
        <w:t>17.38 Система контроля доступа должна обеспечивать</w:t>
      </w:r>
      <w:r>
        <w:t xml:space="preserve"> различные уровни доступа работников метрополитена в служебные, производственные и бытовые помещения на станциях и других объектах метрополитена в зависимости от категории или ранга пользователя.</w:t>
      </w:r>
    </w:p>
    <w:p w:rsidR="00000000" w:rsidRDefault="006C1A5A">
      <w:pPr>
        <w:ind w:firstLine="426"/>
        <w:jc w:val="both"/>
      </w:pPr>
      <w:r>
        <w:t>17.39 Автоматизированная система контроля оплаты проезда дол</w:t>
      </w:r>
      <w:r>
        <w:t>жна обеспечивать контроль оплаты проезда и прохода пассажиров на станции, учет пассажиропотоков в пределах линий метрополитена, возможность введения ограничений на осуществление операций с различными видами проездных документов.</w:t>
      </w:r>
    </w:p>
    <w:p w:rsidR="00000000" w:rsidRDefault="006C1A5A">
      <w:pPr>
        <w:ind w:firstLine="426"/>
        <w:jc w:val="both"/>
      </w:pPr>
      <w:r>
        <w:t>17.40 У верхней площадки эс</w:t>
      </w:r>
      <w:r>
        <w:t>калаторов следует размещать переговорное устройство между персоналом у эскалатора и дежурным по станции или посту централизации.</w:t>
      </w:r>
    </w:p>
    <w:p w:rsidR="00000000" w:rsidRDefault="006C1A5A">
      <w:pPr>
        <w:ind w:firstLine="426"/>
        <w:jc w:val="both"/>
      </w:pPr>
      <w:r>
        <w:t>17.41 На кассовых окнах следует предусматривать переговорное устройство (мембрану) «пассажир - кассир».</w:t>
      </w:r>
    </w:p>
    <w:p w:rsidR="00000000" w:rsidRDefault="006C1A5A">
      <w:pPr>
        <w:ind w:firstLine="426"/>
        <w:jc w:val="both"/>
      </w:pPr>
      <w:r>
        <w:t>17.42 На станциях глубо</w:t>
      </w:r>
      <w:r>
        <w:t xml:space="preserve">кого заложения следует предусматривать линию с разъемами для подключения переговорных устройств пожарных аварийно-спасательных подразделений. Размещение разъемов необходимо принимать в соответствии с требованиями </w:t>
      </w:r>
      <w:hyperlink r:id="rId381" w:anchor="sub_id=190609" w:history="1">
        <w:r>
          <w:rPr>
            <w:rStyle w:val="a4"/>
            <w:color w:val="0000FF"/>
            <w:u w:val="single"/>
          </w:rPr>
          <w:t>19.6.9</w:t>
        </w:r>
      </w:hyperlink>
      <w:r>
        <w:t>.</w:t>
      </w:r>
    </w:p>
    <w:p w:rsidR="00000000" w:rsidRDefault="006C1A5A">
      <w:pPr>
        <w:ind w:firstLine="426"/>
        <w:jc w:val="both"/>
      </w:pPr>
      <w:r>
        <w:t>17.43 Магистральные сети следует предусматривать на участке от центрального узла связи до станций и между станциями.</w:t>
      </w:r>
    </w:p>
    <w:p w:rsidR="00000000" w:rsidRDefault="006C1A5A">
      <w:pPr>
        <w:ind w:firstLine="426"/>
        <w:jc w:val="both"/>
      </w:pPr>
      <w:r>
        <w:t>Емкость магистральных кабелей следует определять с учетом обеспечения всех видов связи, резервных каналов, запасных жил и перспективы развития линии.</w:t>
      </w:r>
    </w:p>
    <w:p w:rsidR="00000000" w:rsidRDefault="006C1A5A">
      <w:pPr>
        <w:ind w:firstLine="426"/>
        <w:jc w:val="both"/>
      </w:pPr>
      <w:r>
        <w:t>В кабелях магистральных сетей следует совмещать линии связи, диспетчерской централизации, телеуправления п</w:t>
      </w:r>
      <w:r>
        <w:t>одстанциями, эскалаторами, санитарно-техническими устройствами. Каналы для других видов связи следует предусматривать по отдельному заданию. Запас жил в кабелях магистральных сетей принимается не менее 15%, а в кабелях распределительных сетей - не менее 30</w:t>
      </w:r>
      <w:r>
        <w:t>%.</w:t>
      </w:r>
    </w:p>
    <w:p w:rsidR="00000000" w:rsidRDefault="006C1A5A">
      <w:pPr>
        <w:ind w:firstLine="426"/>
        <w:jc w:val="both"/>
      </w:pPr>
      <w:r>
        <w:t>17.44 Способ организации магистральных сетей (первичные, вторичные или смешанные) необходимо определять с учетом:</w:t>
      </w:r>
    </w:p>
    <w:p w:rsidR="00000000" w:rsidRDefault="006C1A5A">
      <w:pPr>
        <w:ind w:firstLine="426"/>
        <w:jc w:val="both"/>
      </w:pPr>
      <w:r>
        <w:t>- протяженности и перспективы развития линии (или ее участка);</w:t>
      </w:r>
    </w:p>
    <w:p w:rsidR="00000000" w:rsidRDefault="006C1A5A">
      <w:pPr>
        <w:ind w:firstLine="426"/>
        <w:jc w:val="both"/>
      </w:pPr>
      <w:r>
        <w:t>- удаленности линии от центрального диспетчерского пункта (диспетчерского пу</w:t>
      </w:r>
      <w:r>
        <w:t>нкта линии);</w:t>
      </w:r>
    </w:p>
    <w:p w:rsidR="00000000" w:rsidRDefault="006C1A5A">
      <w:pPr>
        <w:ind w:firstLine="426"/>
        <w:jc w:val="both"/>
      </w:pPr>
      <w:r>
        <w:t>- количества станций на линии;</w:t>
      </w:r>
    </w:p>
    <w:p w:rsidR="00000000" w:rsidRDefault="006C1A5A">
      <w:pPr>
        <w:ind w:firstLine="426"/>
        <w:jc w:val="both"/>
      </w:pPr>
      <w:r>
        <w:t>- возможности совмещения в одной сети различных цепей связи и других цепей передачи информации.</w:t>
      </w:r>
    </w:p>
    <w:p w:rsidR="00000000" w:rsidRDefault="006C1A5A">
      <w:pPr>
        <w:ind w:firstLine="426"/>
        <w:jc w:val="both"/>
      </w:pPr>
      <w:r>
        <w:t>17.45 Первичную магистральную сеть следует организовывать с использованием аппаратуры цифровых систем передачи инфор</w:t>
      </w:r>
      <w:r>
        <w:t>мации и обеспечивать образование групповых трактов и каналов тональной частоты для цепей связи.</w:t>
      </w:r>
    </w:p>
    <w:p w:rsidR="00000000" w:rsidRDefault="006C1A5A">
      <w:pPr>
        <w:ind w:firstLine="426"/>
        <w:jc w:val="both"/>
      </w:pPr>
      <w:r>
        <w:t>В качестве линий связи следует использовать волоконно-оптические кабели. Линии связи следует резервировать путем применения параллельных кабелей и блоков аппара</w:t>
      </w:r>
      <w:r>
        <w:t>туры цифровой системы передачи информации, обеспечивающих переключение линий связи на резервный тракт.</w:t>
      </w:r>
    </w:p>
    <w:p w:rsidR="00000000" w:rsidRDefault="006C1A5A">
      <w:pPr>
        <w:ind w:firstLine="426"/>
        <w:jc w:val="both"/>
      </w:pPr>
      <w:r>
        <w:t>17.46 Вторичную магистральную сеть следует организовывать, как правило, по физическим кабельным цепям. Резервируемые цепи следует предусматривать в разны</w:t>
      </w:r>
      <w:r>
        <w:t>х кабелях.</w:t>
      </w:r>
    </w:p>
    <w:p w:rsidR="00000000" w:rsidRDefault="006C1A5A">
      <w:pPr>
        <w:ind w:firstLine="426"/>
        <w:jc w:val="both"/>
      </w:pPr>
      <w:r>
        <w:t>17.47 Станционные и тоннельные сети следует предусматривать по физическим кабельным цепям. Границами тоннельных сетей следует принимать путевые затворы или, при их отсутствии, токоразделы сетей освещения.</w:t>
      </w:r>
    </w:p>
    <w:p w:rsidR="00000000" w:rsidRDefault="006C1A5A">
      <w:pPr>
        <w:ind w:firstLine="426"/>
        <w:jc w:val="both"/>
      </w:pPr>
      <w:r>
        <w:t>17.48 Устройства связи, электрочасов, си</w:t>
      </w:r>
      <w:r>
        <w:t>гнализации и громкоговорящего оповещения на станции должны получать электропитание от подстанции по двум линиям переменного тока напряжением 220 или 380 В с разных секций распределительного щита (с автоматическим переключением с одной линии на другую в уст</w:t>
      </w:r>
      <w:r>
        <w:t>ановках электропитания устройств связи) и по одной линии постоянного тока.</w:t>
      </w:r>
    </w:p>
    <w:p w:rsidR="00000000" w:rsidRDefault="006C1A5A">
      <w:pPr>
        <w:ind w:firstLine="426"/>
        <w:jc w:val="both"/>
      </w:pPr>
      <w:r>
        <w:t xml:space="preserve">В качестве источников резервного питания для аппаратуры следует принимать: на центральном узле связи - электропитающие устройства, а на станциях - источники бесперебойного питания, </w:t>
      </w:r>
      <w:r>
        <w:t>рассчитанные на электропитание в аварийном режиме в течение 1 ч.</w:t>
      </w:r>
    </w:p>
    <w:p w:rsidR="00000000" w:rsidRDefault="006C1A5A">
      <w:pPr>
        <w:ind w:firstLine="426"/>
        <w:jc w:val="both"/>
      </w:pPr>
      <w:r>
        <w:t>17.49 Для размещения аппаратуры связи следует предусматривать следующие основные помещения:</w:t>
      </w:r>
    </w:p>
    <w:p w:rsidR="00000000" w:rsidRDefault="006C1A5A">
      <w:pPr>
        <w:ind w:firstLine="426"/>
        <w:jc w:val="both"/>
      </w:pPr>
      <w:r>
        <w:t>- в инженерном корпусе - линейно-аппаратный цех для аппаратуры цифровой системы передачи информации</w:t>
      </w:r>
      <w:r>
        <w:t xml:space="preserve"> и линейно-аппаратный зал для распределительной и управляющей аппаратуры связи, АТС и центральной электрочасовой станции (допускается предусматривать объединенную аппаратную связи), аппаратную теленаблюдения;</w:t>
      </w:r>
    </w:p>
    <w:p w:rsidR="00000000" w:rsidRDefault="006C1A5A">
      <w:pPr>
        <w:ind w:firstLine="426"/>
        <w:jc w:val="both"/>
      </w:pPr>
      <w:r>
        <w:t>- на станции - линейно-аппаратный цех, кроссову</w:t>
      </w:r>
      <w:r>
        <w:t>ю, радиоузел, аппаратную теленаблюдения и электрощитовую связи.</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18. ЭЛЕКТРОДЕПО</w:t>
      </w:r>
    </w:p>
    <w:p w:rsidR="00000000" w:rsidRDefault="006C1A5A">
      <w:pPr>
        <w:ind w:firstLine="426"/>
      </w:pPr>
      <w:r>
        <w:rPr>
          <w:b/>
          <w:bCs/>
        </w:rPr>
        <w:t> </w:t>
      </w:r>
    </w:p>
    <w:p w:rsidR="00000000" w:rsidRDefault="006C1A5A">
      <w:pPr>
        <w:ind w:firstLine="426"/>
        <w:jc w:val="both"/>
      </w:pPr>
      <w:r>
        <w:rPr>
          <w:b/>
          <w:bCs/>
        </w:rPr>
        <w:t>18.1 Здания и сооружения</w:t>
      </w:r>
    </w:p>
    <w:p w:rsidR="00000000" w:rsidRDefault="006C1A5A">
      <w:pPr>
        <w:ind w:firstLine="426"/>
        <w:jc w:val="both"/>
      </w:pPr>
      <w:r>
        <w:t xml:space="preserve">18.1.1 При проектировании линий метрополитена следует предусматривать сооружение основных и оборотных электродепо в соответствии с требованиями </w:t>
      </w:r>
      <w:hyperlink r:id="rId382" w:anchor="sub_id=419" w:history="1">
        <w:r>
          <w:rPr>
            <w:rStyle w:val="a4"/>
            <w:color w:val="0000FF"/>
            <w:u w:val="single"/>
          </w:rPr>
          <w:t>п. 4.19</w:t>
        </w:r>
      </w:hyperlink>
      <w:r>
        <w:t>.</w:t>
      </w:r>
    </w:p>
    <w:p w:rsidR="00000000" w:rsidRDefault="006C1A5A">
      <w:pPr>
        <w:ind w:firstLine="426"/>
        <w:jc w:val="both"/>
      </w:pPr>
      <w:r>
        <w:t xml:space="preserve">В основном электродепо линии следует предусматривать отстой подвижного состава, выполнение всех видов технического обслуживания и текущие ремонты (малый периодический </w:t>
      </w:r>
      <w:r>
        <w:t>ремонт ТР-1, большой периодический ремонт ТР-2, подъемочный ремонт ТР-3), а также внеплановые ремонты.</w:t>
      </w:r>
    </w:p>
    <w:p w:rsidR="00000000" w:rsidRDefault="006C1A5A">
      <w:pPr>
        <w:ind w:firstLine="426"/>
        <w:jc w:val="both"/>
      </w:pPr>
      <w:r>
        <w:t>В оборотном электродепо линии следует предусматривать отстой подвижного состава, все виды технического обслуживания, текущие ремонты (ТР-1, ТР-2) и внепл</w:t>
      </w:r>
      <w:r>
        <w:t>ановые ремонты. Техническое оснащение электродепо должно обеспечивать техническое обслуживание подвижного состава и ремонт вагонов с применением комплексной механизации и автоматизации технологических процессов, включая агрегатно-поточный метод ремонта отд</w:t>
      </w:r>
      <w:r>
        <w:t>ельных узлов.</w:t>
      </w:r>
    </w:p>
    <w:p w:rsidR="00000000" w:rsidRDefault="006C1A5A">
      <w:pPr>
        <w:ind w:firstLine="426"/>
        <w:jc w:val="both"/>
      </w:pPr>
      <w:r>
        <w:t>18.1.2 Территория электродепо должна иметь размеры, достаточные для размещения комплекса основных и вспомогательных сооружений, с учетом перспективы развития линии.</w:t>
      </w:r>
    </w:p>
    <w:p w:rsidR="00000000" w:rsidRDefault="006C1A5A">
      <w:pPr>
        <w:ind w:firstLine="426"/>
        <w:jc w:val="both"/>
      </w:pPr>
      <w:r>
        <w:t>Ширина санитарно-защитной зоны от крайних парковых путей до жилых зданий прин</w:t>
      </w:r>
      <w:r>
        <w:t>имается, как правило, не менее 100 м.</w:t>
      </w:r>
    </w:p>
    <w:p w:rsidR="00000000" w:rsidRDefault="006C1A5A">
      <w:pPr>
        <w:ind w:firstLine="426"/>
        <w:jc w:val="both"/>
      </w:pPr>
      <w:r>
        <w:t>18.1.3 На территории электродепо следует размещать:</w:t>
      </w:r>
    </w:p>
    <w:p w:rsidR="00000000" w:rsidRDefault="006C1A5A">
      <w:pPr>
        <w:ind w:firstLine="426"/>
        <w:jc w:val="both"/>
      </w:pPr>
      <w:r>
        <w:t>- административно-бытовой корпус;</w:t>
      </w:r>
    </w:p>
    <w:p w:rsidR="00000000" w:rsidRDefault="006C1A5A">
      <w:pPr>
        <w:ind w:firstLine="426"/>
        <w:jc w:val="both"/>
      </w:pPr>
      <w:r>
        <w:t>- корпус цеха текущего ремонта ТР-3 (подъемочного) и цех окраски и сушки вагонов, сооружаемые только в основном электродепо;</w:t>
      </w:r>
    </w:p>
    <w:p w:rsidR="00000000" w:rsidRDefault="006C1A5A">
      <w:pPr>
        <w:ind w:firstLine="426"/>
        <w:jc w:val="both"/>
      </w:pPr>
      <w:r>
        <w:t>- отстойно-ремонтный корпус;</w:t>
      </w:r>
    </w:p>
    <w:p w:rsidR="00000000" w:rsidRDefault="006C1A5A">
      <w:pPr>
        <w:ind w:firstLine="426"/>
        <w:jc w:val="both"/>
      </w:pPr>
      <w:r>
        <w:t>- парковые пути;</w:t>
      </w:r>
    </w:p>
    <w:p w:rsidR="00000000" w:rsidRDefault="006C1A5A">
      <w:pPr>
        <w:ind w:firstLine="426"/>
        <w:jc w:val="both"/>
      </w:pPr>
      <w:r>
        <w:t>- производственные мастерские;</w:t>
      </w:r>
    </w:p>
    <w:p w:rsidR="00000000" w:rsidRDefault="006C1A5A">
      <w:pPr>
        <w:ind w:firstLine="426"/>
        <w:jc w:val="both"/>
      </w:pPr>
      <w:r>
        <w:t>- камеры для мойки и обдувки вагонов;</w:t>
      </w:r>
    </w:p>
    <w:p w:rsidR="00000000" w:rsidRDefault="006C1A5A">
      <w:pPr>
        <w:ind w:firstLine="426"/>
        <w:jc w:val="both"/>
      </w:pPr>
      <w:r>
        <w:t>- мотовозный цех</w:t>
      </w:r>
      <w:r>
        <w:t>;</w:t>
      </w:r>
    </w:p>
    <w:p w:rsidR="00000000" w:rsidRDefault="006C1A5A">
      <w:pPr>
        <w:ind w:firstLine="426"/>
        <w:jc w:val="both"/>
      </w:pPr>
      <w:r>
        <w:t>- пункт аварийно-восстановительных средств;</w:t>
      </w:r>
    </w:p>
    <w:p w:rsidR="00000000" w:rsidRDefault="006C1A5A">
      <w:pPr>
        <w:ind w:firstLine="426"/>
        <w:jc w:val="both"/>
      </w:pPr>
      <w:r>
        <w:t>- тяговопонизительную подстанцию;</w:t>
      </w:r>
    </w:p>
    <w:p w:rsidR="00000000" w:rsidRDefault="006C1A5A">
      <w:pPr>
        <w:ind w:firstLine="426"/>
        <w:jc w:val="both"/>
      </w:pPr>
      <w:r>
        <w:t>- пост электрической централизации;</w:t>
      </w:r>
    </w:p>
    <w:p w:rsidR="00000000" w:rsidRDefault="006C1A5A">
      <w:pPr>
        <w:ind w:firstLine="426"/>
        <w:jc w:val="both"/>
      </w:pPr>
      <w:r>
        <w:t>- компрессорную станцию;</w:t>
      </w:r>
    </w:p>
    <w:p w:rsidR="00000000" w:rsidRDefault="006C1A5A">
      <w:pPr>
        <w:ind w:firstLine="426"/>
        <w:jc w:val="both"/>
      </w:pPr>
      <w:r>
        <w:t>- пост охраны портала тоннеля соединительной ветки в электродепо;</w:t>
      </w:r>
    </w:p>
    <w:p w:rsidR="00000000" w:rsidRDefault="006C1A5A">
      <w:pPr>
        <w:ind w:firstLine="426"/>
        <w:jc w:val="both"/>
      </w:pPr>
      <w:r>
        <w:t>- склады различного назначения (материальный, зап</w:t>
      </w:r>
      <w:r>
        <w:t>асных колесных пар, тяговых электродвигателей, мотор-компрессоров, эскалаторных узлов, металла, пиломатериалов, горючих и смазочных материалов), раздаточную колонку нефтепродуктов и отстойник для слива отработанных масел;</w:t>
      </w:r>
    </w:p>
    <w:p w:rsidR="00000000" w:rsidRDefault="006C1A5A">
      <w:pPr>
        <w:ind w:firstLine="426"/>
        <w:jc w:val="both"/>
      </w:pPr>
      <w:r>
        <w:t>- стрелочный пост с кладовой для п</w:t>
      </w:r>
      <w:r>
        <w:t>утевого инструмента;</w:t>
      </w:r>
    </w:p>
    <w:p w:rsidR="00000000" w:rsidRDefault="006C1A5A">
      <w:pPr>
        <w:ind w:firstLine="426"/>
        <w:jc w:val="both"/>
      </w:pPr>
      <w:r>
        <w:t>- площадку для складирования элементов верхнего строения пути;</w:t>
      </w:r>
    </w:p>
    <w:p w:rsidR="00000000" w:rsidRDefault="006C1A5A">
      <w:pPr>
        <w:ind w:firstLine="426"/>
        <w:jc w:val="both"/>
      </w:pPr>
      <w:r>
        <w:t>- отстойник для слива пульпы из водоотливных насосных установок линии;</w:t>
      </w:r>
    </w:p>
    <w:p w:rsidR="00000000" w:rsidRDefault="006C1A5A">
      <w:pPr>
        <w:ind w:firstLine="426"/>
        <w:jc w:val="both"/>
      </w:pPr>
      <w:r>
        <w:t>- очистные сооружения для очистки промышленных и дождевых сточных вод, поступающих с объектов и терри</w:t>
      </w:r>
      <w:r>
        <w:t>тории электродепо;</w:t>
      </w:r>
    </w:p>
    <w:p w:rsidR="00000000" w:rsidRDefault="006C1A5A">
      <w:pPr>
        <w:ind w:firstLine="426"/>
        <w:jc w:val="both"/>
      </w:pPr>
      <w:r>
        <w:t>- эстакаду у одного из путей для погрузки на специальные платформы передвижных аварийно-восстановительных средств на автоходу;</w:t>
      </w:r>
    </w:p>
    <w:p w:rsidR="00000000" w:rsidRDefault="006C1A5A">
      <w:pPr>
        <w:ind w:firstLine="426"/>
        <w:jc w:val="both"/>
      </w:pPr>
      <w:r>
        <w:t>- пункт, оборудованный контейнером и устройством для разгрузки контейнеров с мусором;</w:t>
      </w:r>
    </w:p>
    <w:p w:rsidR="00000000" w:rsidRDefault="006C1A5A">
      <w:pPr>
        <w:ind w:firstLine="426"/>
        <w:jc w:val="both"/>
      </w:pPr>
      <w:r>
        <w:t>- емкости для слива по в</w:t>
      </w:r>
      <w:r>
        <w:t>идам отработанных нефтепродуктов;</w:t>
      </w:r>
    </w:p>
    <w:p w:rsidR="00000000" w:rsidRDefault="006C1A5A">
      <w:pPr>
        <w:ind w:firstLine="426"/>
        <w:jc w:val="both"/>
      </w:pPr>
      <w:r>
        <w:t>- снеготаялку (в районах со средней из наибольших высот снежного покрова за зиму более 20 см);</w:t>
      </w:r>
    </w:p>
    <w:p w:rsidR="00000000" w:rsidRDefault="006C1A5A">
      <w:pPr>
        <w:ind w:firstLine="426"/>
        <w:jc w:val="both"/>
      </w:pPr>
      <w:r>
        <w:t>- погрузочно-разгрузочную площадку, оборудованную козловым электрическим краном по ГОСТ 7352.</w:t>
      </w:r>
    </w:p>
    <w:p w:rsidR="00000000" w:rsidRDefault="006C1A5A">
      <w:pPr>
        <w:ind w:firstLine="426"/>
        <w:jc w:val="both"/>
      </w:pPr>
      <w:r>
        <w:t>18.1.4 Производственные здания дл</w:t>
      </w:r>
      <w:r>
        <w:t>я размещения электроподстанций, мастерских, складов различного назначения и персонала следует предусматривать преимущественно 3- или 4-этажными.</w:t>
      </w:r>
    </w:p>
    <w:p w:rsidR="00000000" w:rsidRDefault="006C1A5A">
      <w:pPr>
        <w:ind w:firstLine="426"/>
        <w:jc w:val="both"/>
      </w:pPr>
      <w:r>
        <w:t xml:space="preserve">Здания должны отвечать требованиям </w:t>
      </w:r>
      <w:hyperlink r:id="rId383" w:history="1">
        <w:r>
          <w:rPr>
            <w:rStyle w:val="a4"/>
            <w:color w:val="0000FF"/>
            <w:u w:val="single"/>
          </w:rPr>
          <w:t>СН РК 3.02-</w:t>
        </w:r>
        <w:r>
          <w:rPr>
            <w:rStyle w:val="a4"/>
            <w:color w:val="0000FF"/>
            <w:u w:val="single"/>
          </w:rPr>
          <w:t>08</w:t>
        </w:r>
      </w:hyperlink>
      <w:r>
        <w:t xml:space="preserve">, </w:t>
      </w:r>
      <w:hyperlink r:id="rId384" w:history="1">
        <w:r>
          <w:rPr>
            <w:rStyle w:val="a4"/>
            <w:color w:val="0000FF"/>
            <w:u w:val="single"/>
          </w:rPr>
          <w:t>СН РК 3.02-27</w:t>
        </w:r>
      </w:hyperlink>
      <w:r>
        <w:t xml:space="preserve">, </w:t>
      </w:r>
      <w:hyperlink r:id="rId385" w:history="1">
        <w:r>
          <w:rPr>
            <w:rStyle w:val="a4"/>
            <w:color w:val="0000FF"/>
            <w:u w:val="single"/>
          </w:rPr>
          <w:t>СН РК 3.02-29</w:t>
        </w:r>
      </w:hyperlink>
      <w:r>
        <w:t>. Здания должны быть радиофицированы, телефонизированы, оборудованы электрочасами, системами п</w:t>
      </w:r>
      <w:r>
        <w:t>ожарной безопасности и охранной сигнализации.</w:t>
      </w:r>
    </w:p>
    <w:p w:rsidR="00000000" w:rsidRDefault="006C1A5A">
      <w:pPr>
        <w:ind w:firstLine="426"/>
        <w:jc w:val="both"/>
      </w:pPr>
      <w:r>
        <w:t>18.1.5 Отстойно-ремонтный корпус и парковые пути следует предусматривать на первый период эксплуатации линии.</w:t>
      </w:r>
    </w:p>
    <w:p w:rsidR="00000000" w:rsidRDefault="006C1A5A">
      <w:pPr>
        <w:ind w:firstLine="426"/>
        <w:jc w:val="both"/>
      </w:pPr>
      <w:r>
        <w:t xml:space="preserve">В составе парковых путей должны быть предусмотрены два вытяжных пути, используемые как маневровые и </w:t>
      </w:r>
      <w:r>
        <w:t>предохранительные, и обкаточный путь.</w:t>
      </w:r>
    </w:p>
    <w:p w:rsidR="00000000" w:rsidRDefault="006C1A5A">
      <w:pPr>
        <w:ind w:firstLine="426"/>
        <w:jc w:val="both"/>
      </w:pPr>
      <w:r>
        <w:t>Полезная длина каждого вытяжного пути должна быть не менее максимальной расчетной длины поезда в различные периоды эксплуатации, обкаточного пути - от 600 до 800 м. Один из вытяжных путей может использоваться в качеств</w:t>
      </w:r>
      <w:r>
        <w:t>е части обкаточного пути.</w:t>
      </w:r>
    </w:p>
    <w:p w:rsidR="00000000" w:rsidRDefault="006C1A5A">
      <w:pPr>
        <w:ind w:firstLine="426"/>
        <w:jc w:val="both"/>
      </w:pPr>
      <w:r>
        <w:t>18.1.6 Электродепо должно быть радиофицировано (громкоговорящее оповещение), телефонизировано, иметь сплошное ограждение высотой не менее 2,5 м, оборудовано устройствами теленаблюдения, вентиляции, сетями водоснабжения, водоотвода</w:t>
      </w:r>
      <w:r>
        <w:t xml:space="preserve"> и канализации, электрочасами, системой пожарной сигнализации и средствами пожаротушения, а административно-бытовой корпус, кроме того, оборудован радиотрансляцией.</w:t>
      </w:r>
    </w:p>
    <w:p w:rsidR="00000000" w:rsidRDefault="006C1A5A">
      <w:pPr>
        <w:ind w:firstLine="426"/>
        <w:jc w:val="both"/>
      </w:pPr>
      <w:r>
        <w:t xml:space="preserve">Отопление отстойно-ремонтного корпуса, воздушно-тепловые завесы проемов ворот корпуса, а также отопление других зданий и помещений электродепо следует предусматривать в зависимости от климатических условий в соответствии с требованиями разделов </w:t>
      </w:r>
      <w:hyperlink r:id="rId386" w:history="1">
        <w:r>
          <w:rPr>
            <w:rStyle w:val="a4"/>
            <w:color w:val="0000FF"/>
            <w:u w:val="single"/>
          </w:rPr>
          <w:t>СП РК 4.02-101</w:t>
        </w:r>
      </w:hyperlink>
      <w:r>
        <w:t xml:space="preserve">, </w:t>
      </w:r>
      <w:hyperlink r:id="rId387" w:history="1">
        <w:r>
          <w:rPr>
            <w:rStyle w:val="a4"/>
            <w:color w:val="0000FF"/>
            <w:u w:val="single"/>
          </w:rPr>
          <w:t>СН РК 3.02-28</w:t>
        </w:r>
      </w:hyperlink>
      <w:r>
        <w:t xml:space="preserve">, </w:t>
      </w:r>
      <w:hyperlink r:id="rId388" w:history="1">
        <w:r>
          <w:rPr>
            <w:rStyle w:val="a4"/>
            <w:color w:val="0000FF"/>
            <w:u w:val="single"/>
          </w:rPr>
          <w:t>СП РК 3.02-128</w:t>
        </w:r>
      </w:hyperlink>
      <w:r>
        <w:t xml:space="preserve">, </w:t>
      </w:r>
      <w:hyperlink r:id="rId389" w:history="1">
        <w:r>
          <w:rPr>
            <w:rStyle w:val="a4"/>
            <w:color w:val="0000FF"/>
            <w:u w:val="single"/>
          </w:rPr>
          <w:t>СН РК 3.02-08</w:t>
        </w:r>
      </w:hyperlink>
      <w:r>
        <w:t xml:space="preserve">, </w:t>
      </w:r>
      <w:hyperlink r:id="rId390" w:history="1">
        <w:r>
          <w:rPr>
            <w:rStyle w:val="a4"/>
            <w:color w:val="0000FF"/>
            <w:u w:val="single"/>
          </w:rPr>
          <w:t>СП РК 3.02-108</w:t>
        </w:r>
      </w:hyperlink>
      <w:r>
        <w:t xml:space="preserve">, </w:t>
      </w:r>
      <w:hyperlink r:id="rId391" w:history="1">
        <w:r>
          <w:rPr>
            <w:rStyle w:val="a4"/>
            <w:color w:val="0000FF"/>
            <w:u w:val="single"/>
          </w:rPr>
          <w:t>СН РК 3.02-27</w:t>
        </w:r>
      </w:hyperlink>
      <w:r>
        <w:t xml:space="preserve">, </w:t>
      </w:r>
      <w:hyperlink r:id="rId392" w:history="1">
        <w:r>
          <w:rPr>
            <w:rStyle w:val="a4"/>
            <w:color w:val="0000FF"/>
            <w:u w:val="single"/>
          </w:rPr>
          <w:t>СП РК 3.02-127</w:t>
        </w:r>
      </w:hyperlink>
      <w:r>
        <w:t xml:space="preserve">, </w:t>
      </w:r>
      <w:hyperlink r:id="rId393" w:history="1">
        <w:r>
          <w:rPr>
            <w:rStyle w:val="a4"/>
            <w:color w:val="0000FF"/>
            <w:u w:val="single"/>
          </w:rPr>
          <w:t>СН РК 3.02-29</w:t>
        </w:r>
      </w:hyperlink>
      <w:r>
        <w:t xml:space="preserve">, </w:t>
      </w:r>
      <w:hyperlink r:id="rId394" w:history="1">
        <w:r>
          <w:rPr>
            <w:rStyle w:val="a4"/>
            <w:color w:val="0000FF"/>
            <w:u w:val="single"/>
          </w:rPr>
          <w:t>СП РК 3.02-129</w:t>
        </w:r>
      </w:hyperlink>
      <w:r>
        <w:t>, а также санитарных норм проектирования промышленных пр</w:t>
      </w:r>
      <w:r>
        <w:t>едприятий.</w:t>
      </w:r>
    </w:p>
    <w:p w:rsidR="00000000" w:rsidRDefault="006C1A5A">
      <w:pPr>
        <w:ind w:firstLine="426"/>
        <w:jc w:val="both"/>
      </w:pPr>
      <w:r>
        <w:t>18.1.7 Теплоснабжение зданий электродепо следует предусматривать от городских тепловых сетей, а при их отсутствии - от самостоятельной котельной электродепо.</w:t>
      </w:r>
    </w:p>
    <w:p w:rsidR="00000000" w:rsidRDefault="006C1A5A">
      <w:pPr>
        <w:ind w:firstLine="426"/>
        <w:jc w:val="both"/>
      </w:pPr>
      <w:r>
        <w:t>В отдельных случаях при обосновании допускается предусматривать резервирование подачи г</w:t>
      </w:r>
      <w:r>
        <w:t>орячей воды в административно-бытовой корпус (к двум душевым сеткам) и в отстойно-ремонтный корпус (к раковине в цехе текущего ремонта ТР-3) от электробойлеров общей мощностью не более 30 кВт.</w:t>
      </w:r>
    </w:p>
    <w:p w:rsidR="00000000" w:rsidRDefault="006C1A5A">
      <w:pPr>
        <w:ind w:firstLine="426"/>
        <w:jc w:val="both"/>
      </w:pPr>
      <w:r>
        <w:t>18.1.8 Количество путей в отстойно-ремонтном корпусе электродеп</w:t>
      </w:r>
      <w:r>
        <w:t xml:space="preserve">о следует определять из условия размещения на них эксплуатационного количества составов, а также резервных вагонов (10% эксплуатационного количества вагонов), за вычетом составов, оставляемых на ночной отстой в тупиках линии, и вагонов, находящихся в цехе </w:t>
      </w:r>
      <w:r>
        <w:t>текущего ремонта ТР-3 и на производственной вагоноремонтной базе.</w:t>
      </w:r>
    </w:p>
    <w:p w:rsidR="00000000" w:rsidRDefault="006C1A5A">
      <w:pPr>
        <w:ind w:firstLine="426"/>
        <w:jc w:val="both"/>
      </w:pPr>
      <w:r>
        <w:t>В корпусе следует располагать дополнительно один путь для маневровых передвижений. При инвентарном парке более 200 вагонов дня маневровых передвижений следует предусматривать два дополнитель</w:t>
      </w:r>
      <w:r>
        <w:t>ных пути. Кроме того, следует предусматривать один путь для очистки и мойки подвагонного оборудования.</w:t>
      </w:r>
    </w:p>
    <w:p w:rsidR="00000000" w:rsidRDefault="006C1A5A">
      <w:pPr>
        <w:ind w:firstLine="426"/>
        <w:jc w:val="both"/>
      </w:pPr>
      <w:r>
        <w:t>Для периода эксплуатации линии, когда количество вагонов в поезде будет менее расчетного на перспективу, резервные вагоны допускается расставлять в отсто</w:t>
      </w:r>
      <w:r>
        <w:t>йно-ремонтном корпусе на свободных участках путей отстоя составов.</w:t>
      </w:r>
    </w:p>
    <w:p w:rsidR="00000000" w:rsidRDefault="006C1A5A">
      <w:pPr>
        <w:ind w:firstLine="426"/>
        <w:jc w:val="both"/>
      </w:pPr>
      <w:r>
        <w:t>18.1.9 В цехе текущего ремонта ТР-3 (подъемочного) основного электродепо следует размещать: технологическое оборудование и грузоподъемные механизмы для ремонта и подъема кузовов вагонов, те</w:t>
      </w:r>
      <w:r>
        <w:t xml:space="preserve">лежек и оборудования, участок по ремонту тяговых электродвигателей, участок дефектоскопии и камеру мойки тележек и деталей вагонов, а также участок по ремонту колесных пар. На участке ремонта тяговых электродвигателей следует предусматривать камеру для их </w:t>
      </w:r>
      <w:r>
        <w:t>продувки.</w:t>
      </w:r>
    </w:p>
    <w:p w:rsidR="00000000" w:rsidRDefault="006C1A5A">
      <w:pPr>
        <w:ind w:firstLine="426"/>
        <w:jc w:val="both"/>
      </w:pPr>
      <w:r>
        <w:t>В оборотном электродепо на участке внепланового ремонта следует размещать технологическое оборудование и грузоподъемные механизмы, а также участок дефектоскопии.</w:t>
      </w:r>
    </w:p>
    <w:p w:rsidR="00000000" w:rsidRDefault="006C1A5A">
      <w:pPr>
        <w:ind w:firstLine="426"/>
        <w:jc w:val="both"/>
      </w:pPr>
      <w:r>
        <w:t>18.1.10 Строительные размеры пролетов отстойно-ремонтного корпуса принимаются не мен</w:t>
      </w:r>
      <w:r>
        <w:t>ее величин, приведенных в Таблице 23.</w:t>
      </w:r>
    </w:p>
    <w:p w:rsidR="00000000" w:rsidRDefault="006C1A5A">
      <w:pPr>
        <w:ind w:firstLine="426"/>
        <w:jc w:val="both"/>
      </w:pPr>
      <w:r>
        <w:t>18.1.11 Отстойно-ремонтный корпус следует проектировать из условия установки на каждом пути одного состава (при размещении парковых путей с одной стороны корпуса) или двух составов (при размещении парковых путей, как п</w:t>
      </w:r>
      <w:r>
        <w:t>равило, с двух сторон корпуса) с количеством в них вагонов на перспективу.</w:t>
      </w:r>
    </w:p>
    <w:p w:rsidR="00000000" w:rsidRDefault="006C1A5A">
      <w:pPr>
        <w:ind w:firstLine="426"/>
        <w:jc w:val="both"/>
      </w:pPr>
      <w:r>
        <w:t>Длину каждого пути корпуса следует определять из расчета длины состава, ширины проходов, нормированных в Таблице 23 настоящего раздела, и разрывов длиной 1 м каждый между автосцепка</w:t>
      </w:r>
      <w:r>
        <w:t>ми смежных вагонов.</w:t>
      </w:r>
    </w:p>
    <w:p w:rsidR="00000000" w:rsidRDefault="006C1A5A">
      <w:pPr>
        <w:ind w:firstLine="426"/>
      </w:pPr>
      <w:r>
        <w:rPr>
          <w:b/>
          <w:bCs/>
        </w:rPr>
        <w:t> </w:t>
      </w:r>
    </w:p>
    <w:p w:rsidR="00000000" w:rsidRDefault="006C1A5A">
      <w:pPr>
        <w:jc w:val="center"/>
      </w:pPr>
      <w:r>
        <w:rPr>
          <w:rStyle w:val="s1"/>
        </w:rPr>
        <w:t>Таблица 23 - Минимальные строительные размеры пролетов отстойно-ремонтного корпуса</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677"/>
        <w:gridCol w:w="1796"/>
        <w:gridCol w:w="1462"/>
        <w:gridCol w:w="1400"/>
      </w:tblGrid>
      <w:tr w:rsidR="00000000">
        <w:trPr>
          <w:trHeight w:val="20"/>
        </w:trPr>
        <w:tc>
          <w:tcPr>
            <w:tcW w:w="25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Показатели</w:t>
            </w:r>
          </w:p>
        </w:tc>
        <w:tc>
          <w:tcPr>
            <w:tcW w:w="249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Размеры (м), не менее, в пролете для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технического обслуживания вагонов</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текущих ремонтов ТР-1 и ТР-2</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текущего ремонта ТР-3</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от уровня головок рельсов до низа несущих конструкций</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4,8</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4,8</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9,6</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проходов между кузовами вагонов (при отсутствии колонн и стен в междупутье)</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3,1</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Ширина прохода: </w:t>
            </w:r>
          </w:p>
          <w:p w:rsidR="00000000" w:rsidRDefault="006C1A5A">
            <w:r>
              <w:t>между колоннами и кузовом вагона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w:t>
            </w:r>
            <w:r>
              <w:t>ежду продольной стеной и кузовом вагона, расположенного на ближайшем пути</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1,15</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1,7* </w:t>
            </w:r>
          </w:p>
          <w:p w:rsidR="00000000" w:rsidRDefault="006C1A5A">
            <w:pPr>
              <w:autoSpaceDE w:val="0"/>
              <w:autoSpaceDN w:val="0"/>
              <w:jc w:val="center"/>
            </w:pPr>
            <w:r>
              <w:t>4,0**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3,8* </w:t>
            </w:r>
          </w:p>
          <w:p w:rsidR="00000000" w:rsidRDefault="006C1A5A">
            <w:pPr>
              <w:autoSpaceDE w:val="0"/>
              <w:autoSpaceDN w:val="0"/>
              <w:jc w:val="center"/>
            </w:pPr>
            <w:r>
              <w:t>4 2**</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местном сужении на длине не более 3 м</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1,1*</w:t>
            </w:r>
          </w:p>
          <w:p w:rsidR="00000000" w:rsidRDefault="006C1A5A">
            <w:pPr>
              <w:autoSpaceDE w:val="0"/>
              <w:autoSpaceDN w:val="0"/>
              <w:jc w:val="center"/>
            </w:pPr>
            <w:r>
              <w:t>2,6**</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2,4* </w:t>
            </w:r>
          </w:p>
          <w:p w:rsidR="00000000" w:rsidRDefault="006C1A5A">
            <w:pPr>
              <w:autoSpaceDE w:val="0"/>
              <w:autoSpaceDN w:val="0"/>
              <w:jc w:val="center"/>
            </w:pPr>
            <w:r>
              <w:t>2,8**</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прохода вдоль передней торцевой стены (от стены до верхней ступени схода в смотровую канаву)</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прохода вдоль задней торцевой стены</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4,5</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от верхней ступени схода в смотровую канаву до оси автосцепки вагона</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Глубина смотровой канавы</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смотровой канавы</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1,35</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Высота ворот от уровня головок рельсов</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3,9</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3,9</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3,9</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Ширина ворот</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3,6</w:t>
            </w:r>
          </w:p>
        </w:tc>
        <w:tc>
          <w:tcPr>
            <w:tcW w:w="7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3,6</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3,6</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 Ширина прохода между кузовом вагона и стеной, противоположной стене мастерских. </w:t>
            </w:r>
          </w:p>
          <w:p w:rsidR="00000000" w:rsidRDefault="006C1A5A">
            <w:r>
              <w:t>** Ширина прохода между кузовом вагона и стеной мастерских.</w:t>
            </w:r>
          </w:p>
        </w:tc>
      </w:tr>
    </w:tbl>
    <w:p w:rsidR="00000000" w:rsidRDefault="006C1A5A">
      <w:pPr>
        <w:ind w:firstLine="426"/>
      </w:pPr>
      <w:r>
        <w:t> </w:t>
      </w:r>
    </w:p>
    <w:p w:rsidR="00000000" w:rsidRDefault="006C1A5A">
      <w:pPr>
        <w:ind w:firstLine="426"/>
        <w:jc w:val="both"/>
      </w:pPr>
      <w:r>
        <w:t>В первый период эксплуатации линии при размещении парковых путей с одной стороны от корпуса допускается установка на каждом деповском пути двух составов с меньшим количеством в них вагонов, а при размещении парковых путей с двух сторон от корпуса - трех со</w:t>
      </w:r>
      <w:r>
        <w:t>ставов.</w:t>
      </w:r>
    </w:p>
    <w:p w:rsidR="00000000" w:rsidRDefault="006C1A5A">
      <w:pPr>
        <w:ind w:firstLine="426"/>
        <w:jc w:val="both"/>
      </w:pPr>
      <w:r>
        <w:t>18.1.12 Для путей отстойно-ремонтного корпуса, на которых производятся ремонты, а также техническое обслуживание и отстой вагонов, следует предусматривать смотровые канавы. Для путей, где производится только отстой вагонов, смотровые канавы предусм</w:t>
      </w:r>
      <w:r>
        <w:t>атривать не следует.</w:t>
      </w:r>
    </w:p>
    <w:p w:rsidR="00000000" w:rsidRDefault="006C1A5A">
      <w:pPr>
        <w:ind w:firstLine="426"/>
        <w:jc w:val="both"/>
      </w:pPr>
      <w:r>
        <w:t>Количество путей со смотровыми канавами должно составлять не менее 50% от общего количества путей в корпусе на перспективу. При строительстве электродепо в несколько очередей пути со смотровыми канавами следует сооружать при первой очереди строительства.</w:t>
      </w:r>
    </w:p>
    <w:p w:rsidR="00000000" w:rsidRDefault="006C1A5A">
      <w:pPr>
        <w:ind w:firstLine="426"/>
        <w:jc w:val="both"/>
      </w:pPr>
      <w:r>
        <w:t>У</w:t>
      </w:r>
      <w:r>
        <w:t>ровень пола в отстойно-ремонтном корпусе, как правило, следует принимать:</w:t>
      </w:r>
    </w:p>
    <w:p w:rsidR="00000000" w:rsidRDefault="006C1A5A">
      <w:pPr>
        <w:ind w:firstLine="426"/>
        <w:jc w:val="both"/>
      </w:pPr>
      <w:r>
        <w:t>- в пролете со смотровыми канавами - ниже уровня головки рельсов на 0,5 м;</w:t>
      </w:r>
    </w:p>
    <w:p w:rsidR="00000000" w:rsidRDefault="006C1A5A">
      <w:pPr>
        <w:ind w:firstLine="426"/>
        <w:jc w:val="both"/>
      </w:pPr>
      <w:r>
        <w:t>- в пролетах без смотровых канав, а также в цехе текущего ремонта ТР-3 - в уровне головки рельсов.</w:t>
      </w:r>
    </w:p>
    <w:p w:rsidR="00000000" w:rsidRDefault="006C1A5A">
      <w:pPr>
        <w:ind w:firstLine="426"/>
        <w:jc w:val="both"/>
      </w:pPr>
      <w:r>
        <w:t xml:space="preserve">18.1.13 </w:t>
      </w:r>
      <w:r>
        <w:t>На всех путях отстойно-ремонтного корпуса следует предусматривать постоянные скобы автостопа и тупиковые упоры.</w:t>
      </w:r>
    </w:p>
    <w:p w:rsidR="00000000" w:rsidRDefault="006C1A5A">
      <w:pPr>
        <w:ind w:firstLine="426"/>
        <w:jc w:val="both"/>
      </w:pPr>
      <w:r>
        <w:t>18.1.14 Производственные мастерские следует размещать рядом с цехом текущего ремонта ТР-3 и предусматривать в стене между ними технологические п</w:t>
      </w:r>
      <w:r>
        <w:t>роемы.</w:t>
      </w:r>
    </w:p>
    <w:p w:rsidR="00000000" w:rsidRDefault="006C1A5A">
      <w:pPr>
        <w:ind w:firstLine="426"/>
        <w:jc w:val="both"/>
      </w:pPr>
      <w:r>
        <w:t>Назначение и площади помещений производственных мастерских допускается принимать согласно утвержденным повторно применяемым решениям.</w:t>
      </w:r>
    </w:p>
    <w:p w:rsidR="00000000" w:rsidRDefault="006C1A5A">
      <w:pPr>
        <w:ind w:firstLine="426"/>
        <w:jc w:val="both"/>
      </w:pPr>
      <w:r>
        <w:t>В мастерских следует предусматривать участок для очистки и промывки противопылевых фильтров установок местной венти</w:t>
      </w:r>
      <w:r>
        <w:t>ляции линии и электродепо.</w:t>
      </w:r>
    </w:p>
    <w:p w:rsidR="00000000" w:rsidRDefault="006C1A5A">
      <w:pPr>
        <w:ind w:firstLine="426"/>
        <w:jc w:val="both"/>
      </w:pPr>
      <w:r>
        <w:t>Аккумуляторное отделение допускается размещать в цехе выполнения технического обслуживания ТО-3 и текущего ремонта ТР-1.</w:t>
      </w:r>
    </w:p>
    <w:p w:rsidR="00000000" w:rsidRDefault="006C1A5A">
      <w:pPr>
        <w:ind w:firstLine="426"/>
        <w:jc w:val="both"/>
      </w:pPr>
      <w:r>
        <w:t>18.1.15 Парковые пути электродепо следует располагать с одной стороны отстойно-ремонтного корпуса. При техни</w:t>
      </w:r>
      <w:r>
        <w:t>ко-экономическом обосновании допускается размещать парковые пути с двух сторон отстойно-ремонтного корпуса.</w:t>
      </w:r>
    </w:p>
    <w:p w:rsidR="00000000" w:rsidRDefault="006C1A5A">
      <w:pPr>
        <w:ind w:firstLine="426"/>
        <w:jc w:val="both"/>
      </w:pPr>
      <w:r>
        <w:t>18.1.16 Для парковых путей следует предусматривать:</w:t>
      </w:r>
    </w:p>
    <w:p w:rsidR="00000000" w:rsidRDefault="006C1A5A">
      <w:pPr>
        <w:ind w:firstLine="426"/>
        <w:jc w:val="both"/>
      </w:pPr>
      <w:r>
        <w:t>- сеть сжатого воздуха с кранами, располагаемыми у стрелочных переводов, а также через каждые 50</w:t>
      </w:r>
      <w:r>
        <w:t xml:space="preserve"> м в поперечном и продольном направлениях территории парковых путей (для подключения пневматического инструмента);</w:t>
      </w:r>
    </w:p>
    <w:p w:rsidR="00000000" w:rsidRDefault="006C1A5A">
      <w:pPr>
        <w:ind w:firstLine="426"/>
        <w:jc w:val="both"/>
      </w:pPr>
      <w:r>
        <w:t>- электросиловую сеть напряжением 380/220 В с путейскими ящиками мощностью до 40 кВт, располагаемыми через 100 м, и штепсельными розетками мо</w:t>
      </w:r>
      <w:r>
        <w:t>щностью до 5 кВт, располагаемыми через 50 м на площади парковых путей.</w:t>
      </w:r>
    </w:p>
    <w:p w:rsidR="00000000" w:rsidRDefault="006C1A5A">
      <w:pPr>
        <w:ind w:firstLine="426"/>
        <w:jc w:val="both"/>
      </w:pPr>
      <w:r>
        <w:t xml:space="preserve">18.1.17 На парковых путях электродепо для маневровых передвижений следует располагать два предохранительных тупика, сооружаемых при первой очереди строительства. Полезная длина каждого </w:t>
      </w:r>
      <w:r>
        <w:t>тупика должна быть равна длине состава на перспективу.</w:t>
      </w:r>
    </w:p>
    <w:p w:rsidR="00000000" w:rsidRDefault="006C1A5A">
      <w:pPr>
        <w:ind w:firstLine="426"/>
        <w:jc w:val="both"/>
      </w:pPr>
      <w:r>
        <w:t>В электродепо, где производится текущий ремонт ТР-3 (подъемочный), следует предусматривать обкаточный путь длиной 600 м. Допускается использовать часть обкаточного пути в качестве предохранительного ту</w:t>
      </w:r>
      <w:r>
        <w:t>пика.</w:t>
      </w:r>
    </w:p>
    <w:p w:rsidR="00000000" w:rsidRDefault="006C1A5A">
      <w:pPr>
        <w:ind w:firstLine="426"/>
        <w:jc w:val="both"/>
      </w:pPr>
      <w:r>
        <w:t>При технико-экономическом обосновании допускается размещать на путях одного из электродепо метрополитена поворотный круг для разворота вагонов.</w:t>
      </w:r>
    </w:p>
    <w:p w:rsidR="00000000" w:rsidRDefault="006C1A5A">
      <w:pPr>
        <w:ind w:firstLine="426"/>
        <w:jc w:val="both"/>
      </w:pPr>
      <w:r>
        <w:t>18.1.18 Начало кривых на парковых путях электродепо следует располагать, как правило, на расстоянии не бли</w:t>
      </w:r>
      <w:r>
        <w:t>же 20 м от стены отстойно-ремонтного корпуса. При стесненных условий допускается уменьшать указанное расстояние до 8 м.</w:t>
      </w:r>
    </w:p>
    <w:p w:rsidR="00000000" w:rsidRDefault="006C1A5A">
      <w:pPr>
        <w:ind w:firstLine="426"/>
        <w:jc w:val="both"/>
      </w:pPr>
      <w:r>
        <w:t xml:space="preserve">18.1.19 Полотна ворот отстойно-ремонтного корпуса следует оборудовать электроприводами, иметь уплотнение в закрытом положении, запорные </w:t>
      </w:r>
      <w:r>
        <w:t>устройства для закрытого и открытого положений, смотровые окна на уровне 1,4 м от уровня головок рельсов. В одном из пролетов отстойно-ремонтного корпуса следует установить дверь размерами 0,8×2,0 м.</w:t>
      </w:r>
    </w:p>
    <w:p w:rsidR="00000000" w:rsidRDefault="006C1A5A">
      <w:pPr>
        <w:ind w:firstLine="426"/>
        <w:jc w:val="both"/>
      </w:pPr>
      <w:r>
        <w:t>Вдоль передней стены отстойно-ремонтного корпуса следует</w:t>
      </w:r>
      <w:r>
        <w:t xml:space="preserve"> предусматривать два подземных коммуникационных тоннеля для размещения кабельных и инженерно-технических сетей.</w:t>
      </w:r>
    </w:p>
    <w:p w:rsidR="00000000" w:rsidRDefault="006C1A5A">
      <w:pPr>
        <w:ind w:firstLine="426"/>
        <w:jc w:val="both"/>
      </w:pPr>
      <w:r>
        <w:t>18.1.20 Вдоль каждого пути по всей длине отстойно-ремонтного корпуса следует предусматривать контактный шинопровод напряжением 825 В для токосъе</w:t>
      </w:r>
      <w:r>
        <w:t>ма с помощью специальных кареток.</w:t>
      </w:r>
    </w:p>
    <w:p w:rsidR="00000000" w:rsidRDefault="006C1A5A">
      <w:pPr>
        <w:ind w:firstLine="426"/>
        <w:jc w:val="both"/>
      </w:pPr>
      <w:r>
        <w:t>Контактный шинопровод следует располагать на высоте 4,3 м от уровня головки рельсов, с правой стороны пути по выходу состава из отстойно-ремонтного корпуса электродепо, на расстоянии 1,6 м от оси пути.</w:t>
      </w:r>
    </w:p>
    <w:p w:rsidR="00000000" w:rsidRDefault="006C1A5A">
      <w:pPr>
        <w:ind w:firstLine="426"/>
        <w:jc w:val="both"/>
      </w:pPr>
      <w:r>
        <w:t>Вдоль оси одного меж</w:t>
      </w:r>
      <w:r>
        <w:t>дупутья и вдоль продольных стен в цехе текущего ремонта ТР-3 (подъемочного) следует предусматривать посты подключения напряжением 825 В, устанавливаемые через 18 м.</w:t>
      </w:r>
    </w:p>
    <w:p w:rsidR="00000000" w:rsidRDefault="006C1A5A">
      <w:pPr>
        <w:ind w:firstLine="426"/>
        <w:jc w:val="both"/>
      </w:pPr>
      <w:r>
        <w:t>Питание каждого контактного шинопровода и каждой группы постов подключения следует осуществ</w:t>
      </w:r>
      <w:r>
        <w:t>лять от подстанции электродепо через шину 825 В, располагаемую внутри отстойно-ремонтного корпуса и цеха ТР-3 над воротами, и отдельные разъединители, устанавливаемые с правой стороны по выходу состава из корпуса и цеха.</w:t>
      </w:r>
    </w:p>
    <w:p w:rsidR="00000000" w:rsidRDefault="006C1A5A">
      <w:pPr>
        <w:ind w:firstLine="426"/>
        <w:jc w:val="both"/>
      </w:pPr>
      <w:r>
        <w:t xml:space="preserve">18.1.21 Камеру для обдувки состава </w:t>
      </w:r>
      <w:r>
        <w:t xml:space="preserve">от пыли следует оборудовать контактным рельсом с типовым креплением в соответствии с требованиями </w:t>
      </w:r>
      <w:hyperlink r:id="rId395" w:anchor="sub_id=1302" w:history="1">
        <w:r>
          <w:rPr>
            <w:rStyle w:val="a4"/>
            <w:color w:val="0000FF"/>
            <w:u w:val="single"/>
          </w:rPr>
          <w:t>п. 13.2.1</w:t>
        </w:r>
      </w:hyperlink>
      <w:r>
        <w:t>.</w:t>
      </w:r>
    </w:p>
    <w:p w:rsidR="00000000" w:rsidRDefault="006C1A5A">
      <w:pPr>
        <w:ind w:firstLine="426"/>
        <w:jc w:val="both"/>
      </w:pPr>
      <w:r>
        <w:t xml:space="preserve">Запрещается оборудовать контактным рельсом: деповские и парковые </w:t>
      </w:r>
      <w:r>
        <w:t>пути мотовозного цеха, деповский путь камеры мойки вагонов, пути погрузочно-выгрузочные, пути для движения железнодорожного подвижного состава.</w:t>
      </w:r>
    </w:p>
    <w:p w:rsidR="00000000" w:rsidRDefault="006C1A5A">
      <w:pPr>
        <w:ind w:firstLine="426"/>
        <w:jc w:val="both"/>
      </w:pPr>
      <w:r>
        <w:t>18.1.22 В цехе текущего ремонта ТР-3 со стороны парковых путей следует предусматривать самостоятельный въезд для</w:t>
      </w:r>
      <w:r>
        <w:t xml:space="preserve"> автопоезда (автотранспорта) длиной не менее 19 м. Ширина проезда перед цехом ТР-3 принимается не менее 12 м.</w:t>
      </w:r>
    </w:p>
    <w:p w:rsidR="00000000" w:rsidRDefault="006C1A5A">
      <w:pPr>
        <w:ind w:firstLine="426"/>
        <w:jc w:val="both"/>
      </w:pPr>
      <w:r>
        <w:t xml:space="preserve">18.1.23 В цехах текущего ремонта ТР-1, ТР-2 и ТР-3 для прокатки вагонов следует предусматривать установку выпрямительных агрегатов мощностью 6-10 </w:t>
      </w:r>
      <w:r>
        <w:t>кВт напряжением не выше 65 В постоянного тока, а в смотровых канавах - прокладку сетей со штепсельными разъемами (120 А), располагаемыми через каждые 15 м.</w:t>
      </w:r>
    </w:p>
    <w:p w:rsidR="00000000" w:rsidRDefault="006C1A5A">
      <w:pPr>
        <w:ind w:firstLine="426"/>
        <w:jc w:val="both"/>
      </w:pPr>
      <w:r>
        <w:t>18.1.24 Цех восстановительной окраски и сушки вагонов необходимо размещать в отдельном здании. Допус</w:t>
      </w:r>
      <w:r>
        <w:t>кается его блокирование со зданием другого назначения при соблюдении противопожарных требований.</w:t>
      </w:r>
    </w:p>
    <w:p w:rsidR="00000000" w:rsidRDefault="006C1A5A">
      <w:pPr>
        <w:ind w:firstLine="426"/>
        <w:jc w:val="both"/>
      </w:pPr>
      <w:r>
        <w:t>Площадь цеха следует определять, исходя из размещения одного вагономеста, производственных помещений (вентиляционных камер, электрощитовых, автоматических установок пожаротушения, кладовых и др.), помещений для персонала и бытовых помещений.</w:t>
      </w:r>
    </w:p>
    <w:p w:rsidR="00000000" w:rsidRDefault="006C1A5A">
      <w:pPr>
        <w:ind w:firstLine="426"/>
        <w:jc w:val="both"/>
      </w:pPr>
      <w:r>
        <w:t>18.1.25 Электр</w:t>
      </w:r>
      <w:r>
        <w:t>оснабжение электродепо следует предусматривать в системе с глухо заземленной нейтралью.</w:t>
      </w:r>
    </w:p>
    <w:p w:rsidR="00000000" w:rsidRDefault="006C1A5A">
      <w:pPr>
        <w:ind w:firstLine="426"/>
        <w:jc w:val="both"/>
      </w:pPr>
      <w:r>
        <w:t>18.1.26 На электрифицированных парковых путях в отсасывающей сети целесообразно использовать один ходовой рельс пути, как правило, со стороны расположения контактного р</w:t>
      </w:r>
      <w:r>
        <w:t>ельса.</w:t>
      </w:r>
    </w:p>
    <w:p w:rsidR="00000000" w:rsidRDefault="006C1A5A">
      <w:pPr>
        <w:ind w:firstLine="426"/>
        <w:jc w:val="both"/>
      </w:pPr>
      <w:r>
        <w:t>Соединение тяговых нитей ходовых рельсов путей между собой следует предусматривать, исходя из условия, что каждый участок пути должен иметь не менее двух выходов тягового тока в отсасывающую сеть.</w:t>
      </w:r>
    </w:p>
    <w:p w:rsidR="00000000" w:rsidRDefault="006C1A5A">
      <w:pPr>
        <w:ind w:firstLine="426"/>
        <w:jc w:val="both"/>
      </w:pPr>
      <w:r>
        <w:t>18.1.27 Каждая питающая и отсасывающая линия, а такж</w:t>
      </w:r>
      <w:r>
        <w:t>е перемычки контактного и ходового рельсов должны состоять не менее чем из двух кабелей. При кольцевой схеме питания контактного рельса в перемычках может быть один кабель.</w:t>
      </w:r>
    </w:p>
    <w:p w:rsidR="00000000" w:rsidRDefault="006C1A5A">
      <w:pPr>
        <w:ind w:firstLine="426"/>
        <w:jc w:val="both"/>
      </w:pPr>
      <w:r>
        <w:t>18.1.28 Каждый путь в отстойно-ремонтном корпусе следует оборудовать звуковой и све</w:t>
      </w:r>
      <w:r>
        <w:t>товой сигнализацией, предупреждающей о подаче напряжения в контактный шинопровод этого пути.</w:t>
      </w:r>
    </w:p>
    <w:p w:rsidR="00000000" w:rsidRDefault="006C1A5A">
      <w:pPr>
        <w:ind w:firstLine="426"/>
        <w:jc w:val="both"/>
      </w:pPr>
      <w:r>
        <w:t>18.1.29 Каждый ходовой рельс путей отстойно-ремонтного корпуса следует отделять от рельсов парковых путей двумя изолирующими стыками. Один стык следует устанавлива</w:t>
      </w:r>
      <w:r>
        <w:t>ть внутри корпуса, а другой - снаружи; расстояние между стыками следует принимать равным 12,5 м.</w:t>
      </w:r>
    </w:p>
    <w:p w:rsidR="00000000" w:rsidRDefault="006C1A5A">
      <w:pPr>
        <w:ind w:firstLine="426"/>
        <w:jc w:val="both"/>
      </w:pPr>
      <w:r>
        <w:t>Один ходовой рельс (тяговый) каждого пути отстойно-ремонтного корпуса следует соединять с минусовой шиной 825 В через разъединитель, сблокированный с разъедини</w:t>
      </w:r>
      <w:r>
        <w:t>телем питания контактного шинопровода этого пути.</w:t>
      </w:r>
    </w:p>
    <w:p w:rsidR="00000000" w:rsidRDefault="006C1A5A">
      <w:pPr>
        <w:ind w:firstLine="426"/>
        <w:jc w:val="both"/>
      </w:pPr>
      <w:r>
        <w:t>Минусовую шину следует прокладывать рядом с плюсовой шиной 825 В, присоединяя ее к тяговым рельсам парковых путей не менее чем в двух местах.</w:t>
      </w:r>
    </w:p>
    <w:p w:rsidR="00000000" w:rsidRDefault="006C1A5A">
      <w:pPr>
        <w:ind w:firstLine="426"/>
        <w:jc w:val="both"/>
      </w:pPr>
      <w:r>
        <w:t>18.1.30 Основное питание контактной сети 825 В отстойно-ремонтно</w:t>
      </w:r>
      <w:r>
        <w:t>го корпуса, а также контактной сети парковых путей следует предусматривать по самостоятельным питающим линиям от тяговопонизительной подстанции электродепо, а резервное - от контактной сети ветки в электродепо.</w:t>
      </w:r>
    </w:p>
    <w:p w:rsidR="00000000" w:rsidRDefault="006C1A5A">
      <w:pPr>
        <w:ind w:firstLine="426"/>
        <w:jc w:val="both"/>
      </w:pPr>
      <w:r>
        <w:t>Присоединение линии основного питания контакт</w:t>
      </w:r>
      <w:r>
        <w:t xml:space="preserve">ной сети корпуса следует предусматривать к распределительному пункту 825 В (РП 1 - 825 В), располагаемому внутри корпуса, а линии основного питания контактной сети парковых путей - к РП 2 - 825 В, располагаемому у начала этих путей. РП 1 следует размещать </w:t>
      </w:r>
      <w:r>
        <w:t>в отдельном помещении.</w:t>
      </w:r>
    </w:p>
    <w:p w:rsidR="00000000" w:rsidRDefault="006C1A5A">
      <w:pPr>
        <w:ind w:firstLine="426"/>
        <w:jc w:val="both"/>
      </w:pPr>
      <w:r>
        <w:t>Линию резервного питания следует присоединять к РП 2 - 825 В. Распределительные пункты следует соединять между собой кабельной перемычкой.</w:t>
      </w:r>
    </w:p>
    <w:p w:rsidR="00000000" w:rsidRDefault="006C1A5A">
      <w:pPr>
        <w:ind w:firstLine="426"/>
        <w:jc w:val="both"/>
      </w:pPr>
      <w:r>
        <w:t>Присоединение линий к РП следует предусматривать через разъединители с ручными приводами. Допу</w:t>
      </w:r>
      <w:r>
        <w:t>скается разъединители вводов в РП оборудовать электроприводом.</w:t>
      </w:r>
    </w:p>
    <w:p w:rsidR="00000000" w:rsidRDefault="006C1A5A">
      <w:pPr>
        <w:ind w:firstLine="426"/>
        <w:jc w:val="both"/>
      </w:pPr>
      <w:r>
        <w:t xml:space="preserve">18.1.31 Питание тяговопонизительной подстанции электродепо напряжением 10 кВ, а также питание силовых и осветительных электроприемников и тяговой сети 825 В электродепо следует предусматривать </w:t>
      </w:r>
      <w:r>
        <w:t xml:space="preserve">в соответствии с требованиями </w:t>
      </w:r>
      <w:hyperlink r:id="rId396" w:anchor="sub_id=1500" w:history="1">
        <w:r>
          <w:rPr>
            <w:rStyle w:val="a4"/>
            <w:color w:val="0000FF"/>
            <w:u w:val="single"/>
          </w:rPr>
          <w:t>раздела 15</w:t>
        </w:r>
      </w:hyperlink>
      <w:r>
        <w:t>.</w:t>
      </w:r>
    </w:p>
    <w:p w:rsidR="00000000" w:rsidRDefault="006C1A5A">
      <w:pPr>
        <w:ind w:firstLine="426"/>
        <w:jc w:val="both"/>
      </w:pPr>
      <w:r>
        <w:t>18.1.32 Питание тяговой сети следует предусматривать постоянным током напряжением 825 В.</w:t>
      </w:r>
    </w:p>
    <w:p w:rsidR="00000000" w:rsidRDefault="006C1A5A">
      <w:pPr>
        <w:ind w:firstLine="426"/>
        <w:jc w:val="both"/>
      </w:pPr>
      <w:r>
        <w:t>Питание силовых и осветительных электроприе</w:t>
      </w:r>
      <w:r>
        <w:t>мников следует предусматривать напряжением 380/220 В переменного тока от общих трансформаторов с глухо заземленной нейтралью, установок управления движением поездов - от отдельных трансформаторов.</w:t>
      </w:r>
    </w:p>
    <w:p w:rsidR="00000000" w:rsidRDefault="006C1A5A">
      <w:pPr>
        <w:ind w:firstLine="426"/>
        <w:jc w:val="both"/>
      </w:pPr>
      <w:r>
        <w:t xml:space="preserve">Для каждой группы потребителей необходимо принимать по два </w:t>
      </w:r>
      <w:r>
        <w:t>трансформатора.</w:t>
      </w:r>
    </w:p>
    <w:p w:rsidR="00000000" w:rsidRDefault="006C1A5A">
      <w:pPr>
        <w:ind w:firstLine="426"/>
        <w:jc w:val="both"/>
      </w:pPr>
      <w:r>
        <w:t>18.1.33 В пролетах отстойно-ремонтного корпуса, где производится текущий ремонт вагонов, вдоль продольных стен и колонн следует прокладывать сети напряжением 380/220 В со штепсельными разъемами, располагаемыми через каждые 20 м, для присоед</w:t>
      </w:r>
      <w:r>
        <w:t>инения сварочных и регулировочных агрегатов, а также сети напряжением 42 В с розетками для электроинструментов.</w:t>
      </w:r>
    </w:p>
    <w:p w:rsidR="00000000" w:rsidRDefault="006C1A5A">
      <w:pPr>
        <w:ind w:firstLine="426"/>
        <w:jc w:val="both"/>
      </w:pPr>
      <w:r>
        <w:t>18.1.34 Территория электродепо должна иметь общее освещение прожекторами и охранное освещение по периметру ограждения территории. Управление осв</w:t>
      </w:r>
      <w:r>
        <w:t>ещением следует осуществлять дистанционно и автоматически.</w:t>
      </w:r>
    </w:p>
    <w:p w:rsidR="00000000" w:rsidRDefault="006C1A5A">
      <w:pPr>
        <w:ind w:firstLine="426"/>
        <w:jc w:val="both"/>
      </w:pPr>
      <w:r>
        <w:t xml:space="preserve">18.1.35 Производственные (включая отстойно-ремонтный корпус), административные и вспомогательные помещения электродепо должны иметь естественное и искусственное освещение с учетом требований </w:t>
      </w:r>
      <w:hyperlink r:id="rId397" w:history="1">
        <w:r>
          <w:rPr>
            <w:rStyle w:val="a4"/>
            <w:color w:val="0000FF"/>
            <w:u w:val="single"/>
          </w:rPr>
          <w:t>СН РК 2.04-01</w:t>
        </w:r>
      </w:hyperlink>
      <w:r>
        <w:t xml:space="preserve">, </w:t>
      </w:r>
      <w:hyperlink r:id="rId398" w:history="1">
        <w:r>
          <w:rPr>
            <w:rStyle w:val="a4"/>
            <w:color w:val="0000FF"/>
            <w:u w:val="single"/>
          </w:rPr>
          <w:t>СП РК 2.04-104</w:t>
        </w:r>
      </w:hyperlink>
      <w:r>
        <w:t>.</w:t>
      </w:r>
    </w:p>
    <w:p w:rsidR="00000000" w:rsidRDefault="006C1A5A">
      <w:pPr>
        <w:ind w:firstLine="426"/>
        <w:jc w:val="both"/>
      </w:pPr>
      <w:r>
        <w:t xml:space="preserve">18.1.36 Общее искусственное освещение отстойно-ремонтного корпуса следует осуществлять светильниками </w:t>
      </w:r>
      <w:r>
        <w:t>с люминесцентными лампами, создавая в проходах между вагонами на уровне пола освещенность 75 лк.</w:t>
      </w:r>
    </w:p>
    <w:p w:rsidR="00000000" w:rsidRDefault="006C1A5A">
      <w:pPr>
        <w:ind w:firstLine="426"/>
        <w:jc w:val="both"/>
      </w:pPr>
      <w:r>
        <w:t>18.1.37 Освещение смотровых канав отстойно-ремонтного корпуса следует предусматривать:</w:t>
      </w:r>
    </w:p>
    <w:p w:rsidR="00000000" w:rsidRDefault="006C1A5A">
      <w:pPr>
        <w:ind w:firstLine="426"/>
        <w:jc w:val="both"/>
      </w:pPr>
      <w:r>
        <w:t>- общее - от сети переменного тока напряжением 220 В стационарными свети</w:t>
      </w:r>
      <w:r>
        <w:t>льниками (с сетками), конструкция которых исключает возможность доступа к лампе без применения инструмента, устанавливаемыми через 5 м по каждой стороне канавы в шахматном порядке;</w:t>
      </w:r>
    </w:p>
    <w:p w:rsidR="00000000" w:rsidRDefault="006C1A5A">
      <w:pPr>
        <w:ind w:firstLine="426"/>
        <w:jc w:val="both"/>
      </w:pPr>
      <w:r>
        <w:t>- местное - от сети переменного тока напряжением 12 В переносными светильни</w:t>
      </w:r>
      <w:r>
        <w:t>ками через штепсельные розетки, устанавливаемые по одной стороне канавы через 20 м.</w:t>
      </w:r>
    </w:p>
    <w:p w:rsidR="00000000" w:rsidRDefault="006C1A5A">
      <w:pPr>
        <w:ind w:firstLine="426"/>
        <w:jc w:val="both"/>
      </w:pPr>
      <w:r>
        <w:t>В канавах путей текущего ремонта ТР-1 и ТР-2 штепсельные розетки следует устанавливать через 10 м по каждой стороне канавы в шахматном порядке.</w:t>
      </w:r>
    </w:p>
    <w:p w:rsidR="00000000" w:rsidRDefault="006C1A5A">
      <w:pPr>
        <w:ind w:firstLine="426"/>
        <w:jc w:val="both"/>
      </w:pPr>
      <w:r>
        <w:t>Сети освещения в канавах сле</w:t>
      </w:r>
      <w:r>
        <w:t xml:space="preserve">дует прокладывать в тонкостенных металлических трубах по </w:t>
      </w:r>
      <w:hyperlink r:id="rId399" w:history="1">
        <w:r>
          <w:rPr>
            <w:rStyle w:val="a4"/>
            <w:color w:val="0000FF"/>
            <w:u w:val="single"/>
          </w:rPr>
          <w:t>ГОСТ 10704</w:t>
        </w:r>
      </w:hyperlink>
      <w:r>
        <w:t xml:space="preserve"> и </w:t>
      </w:r>
      <w:hyperlink r:id="rId400" w:history="1">
        <w:r>
          <w:rPr>
            <w:rStyle w:val="a4"/>
            <w:color w:val="0000FF"/>
            <w:u w:val="single"/>
          </w:rPr>
          <w:t>ГОСТ 10706</w:t>
        </w:r>
      </w:hyperlink>
      <w:r>
        <w:t>.</w:t>
      </w:r>
    </w:p>
    <w:p w:rsidR="00000000" w:rsidRDefault="006C1A5A">
      <w:pPr>
        <w:ind w:firstLine="426"/>
        <w:jc w:val="both"/>
      </w:pPr>
      <w:r>
        <w:t>По оси прохода между путями со смотровыми ка</w:t>
      </w:r>
      <w:r>
        <w:t>навами и без смотровых канав в полу для подключения переносных светильников следует предусматривать сеть местного освещения напряжением 12 В со штепсельными розетками, устанавливаемыми через 20 м, в металлических коробках с крышками.</w:t>
      </w:r>
    </w:p>
    <w:p w:rsidR="00000000" w:rsidRDefault="006C1A5A">
      <w:pPr>
        <w:ind w:firstLine="426"/>
        <w:jc w:val="both"/>
      </w:pPr>
      <w:r>
        <w:t>18.1.38 В смотровых ка</w:t>
      </w:r>
      <w:r>
        <w:t>навах отстойно-ремонтного корпуса по обеим сторонам через каждые 10 м следует предусматривать ниши длиной 1,0 м, высотой 0,7 м, глубиной 0,4 м для хранения инвентаря и установки электрооборудования.</w:t>
      </w:r>
    </w:p>
    <w:p w:rsidR="00000000" w:rsidRDefault="006C1A5A">
      <w:pPr>
        <w:ind w:firstLine="426"/>
        <w:jc w:val="both"/>
      </w:pPr>
      <w:r>
        <w:t>18.1.39 В смотровых канавах отстойно-ремонтного корпуса следует прокладывать от компрессорной станции сеть сжатого воздуха с воздухоразборными кранами, устанавливаемыми через каждые 20 м. Воздухоразборные краны необходимо размещать также в корпусе у начала</w:t>
      </w:r>
      <w:r>
        <w:t xml:space="preserve"> путей, не имеющих смотровых канав.</w:t>
      </w:r>
    </w:p>
    <w:p w:rsidR="00000000" w:rsidRDefault="006C1A5A">
      <w:pPr>
        <w:ind w:firstLine="426"/>
        <w:jc w:val="both"/>
      </w:pPr>
      <w:r>
        <w:t>18.1.40 В каждом торце пролета отстойно-ремонтного корпуса на колонне следует предусматривать установку раковины с подводкой горячей и холодной воды и присоединение ее к бытовой канализации.</w:t>
      </w:r>
    </w:p>
    <w:p w:rsidR="00000000" w:rsidRDefault="006C1A5A">
      <w:pPr>
        <w:ind w:firstLine="426"/>
        <w:jc w:val="both"/>
      </w:pPr>
      <w:r>
        <w:t>18.1.41 В мотовозном цехе эле</w:t>
      </w:r>
      <w:r>
        <w:t>ктродепо следует предусматривать отстой, текущий и внеплановый ремонты тяговых и прицепных единиц хозяйственных поездов.</w:t>
      </w:r>
    </w:p>
    <w:p w:rsidR="00000000" w:rsidRDefault="006C1A5A">
      <w:pPr>
        <w:ind w:firstLine="426"/>
        <w:jc w:val="both"/>
      </w:pPr>
      <w:r>
        <w:t>Длину цеха следует устанавливать расчетом в зависимости от количества тяговых и прицепных единиц в электродепо, но не менее 36 м.</w:t>
      </w:r>
    </w:p>
    <w:p w:rsidR="00000000" w:rsidRDefault="006C1A5A">
      <w:pPr>
        <w:ind w:firstLine="426"/>
        <w:jc w:val="both"/>
      </w:pPr>
      <w:r>
        <w:t>Колич</w:t>
      </w:r>
      <w:r>
        <w:t>ество путей в цехе принимается не менее четырех. Все пути в цехе должны иметь смотровые канавы, один из путей следует оборудовать кран-балкой грузоподъемностью 3 т.</w:t>
      </w:r>
    </w:p>
    <w:p w:rsidR="00000000" w:rsidRDefault="006C1A5A">
      <w:pPr>
        <w:ind w:firstLine="426"/>
        <w:jc w:val="both"/>
      </w:pPr>
      <w:r>
        <w:t>При количестве тяговых и прицепных единиц хозяйственных поездов на метрополитене более пяти</w:t>
      </w:r>
      <w:r>
        <w:t>десяти в одном из электродепо следует предусматривать специализированный цех текущего ремонта ТР-3 (подъемочного) указанных подвижных единиц.</w:t>
      </w:r>
    </w:p>
    <w:p w:rsidR="00000000" w:rsidRDefault="006C1A5A">
      <w:pPr>
        <w:ind w:firstLine="426"/>
        <w:jc w:val="both"/>
      </w:pPr>
      <w:r>
        <w:t>Капитальный ремонт двигателей тяговых единиц следует предусматривать на специализированных предприятиях.</w:t>
      </w:r>
    </w:p>
    <w:p w:rsidR="00000000" w:rsidRDefault="006C1A5A">
      <w:pPr>
        <w:ind w:firstLine="426"/>
        <w:jc w:val="both"/>
      </w:pPr>
      <w:r>
        <w:t>18.1.42 В</w:t>
      </w:r>
      <w:r>
        <w:t xml:space="preserve"> мотовозном (электровозном) цехе следует размещать блок производственных и бытовых помещений, в состав которых для электровозного цеха должны входить помещения для хранения и обслуживания аккумуляторов, а также зарядное отделение с РУ 825 В.</w:t>
      </w:r>
    </w:p>
    <w:p w:rsidR="00000000" w:rsidRDefault="006C1A5A">
      <w:pPr>
        <w:ind w:firstLine="426"/>
        <w:jc w:val="both"/>
      </w:pPr>
      <w:r>
        <w:t xml:space="preserve">На территории </w:t>
      </w:r>
      <w:r>
        <w:t>мотодепо следует предусматривать емкость для слива пульпы из зумпфовых агрегатов.</w:t>
      </w:r>
    </w:p>
    <w:p w:rsidR="00000000" w:rsidRDefault="006C1A5A">
      <w:pPr>
        <w:ind w:firstLine="426"/>
        <w:jc w:val="both"/>
      </w:pPr>
      <w:r>
        <w:t>18.1.43 Кабели на территории электродепо следует прокладывать в коллекторах, блоках, трубах, наземных лотках, а также открыто в здании корпуса и на железобетонных глухих огра</w:t>
      </w:r>
      <w:r>
        <w:t>дах территории электродепо.</w:t>
      </w:r>
    </w:p>
    <w:p w:rsidR="00000000" w:rsidRDefault="006C1A5A">
      <w:pPr>
        <w:ind w:firstLine="426"/>
        <w:jc w:val="both"/>
      </w:pPr>
      <w:r>
        <w:t>Кабели под путями следует прокладывать в металлических трубах с усиленным защитным покрытием независимо от коррозийной активности грунта. В местах установки стрелок и крестовин прокладка кабелей не допускается.</w:t>
      </w:r>
    </w:p>
    <w:p w:rsidR="00000000" w:rsidRDefault="006C1A5A">
      <w:pPr>
        <w:ind w:firstLine="426"/>
        <w:jc w:val="both"/>
      </w:pPr>
      <w:r>
        <w:t xml:space="preserve">18.1.44 Питающие </w:t>
      </w:r>
      <w:r>
        <w:t>кабели сети напряжением 825 В прокладывать под парковыми путями, как правило, не допускается. Расстояние между ближайшим рельсом путей и параллельно проложенным кабелем принимается не менее 2 м.</w:t>
      </w:r>
    </w:p>
    <w:p w:rsidR="00000000" w:rsidRDefault="006C1A5A">
      <w:pPr>
        <w:ind w:firstLine="426"/>
        <w:jc w:val="both"/>
      </w:pPr>
      <w:r>
        <w:t>18.1.45 Административно-бытовой корпус электродепо следует ра</w:t>
      </w:r>
      <w:r>
        <w:t>сполагать рядом с отстойно-ремонтным корпусом, предусматривая между ними отапливаемый переход.</w:t>
      </w:r>
    </w:p>
    <w:p w:rsidR="00000000" w:rsidRDefault="006C1A5A">
      <w:pPr>
        <w:ind w:firstLine="426"/>
        <w:jc w:val="both"/>
      </w:pPr>
      <w:r>
        <w:t>В административно-бытовом корпусе электродепо следует предусматривать комнаты отдыха машинистов, столовую, здравпункт, а также другие вспомогательные помещения в</w:t>
      </w:r>
      <w:r>
        <w:t xml:space="preserve"> соответствии с требованиями </w:t>
      </w:r>
      <w:hyperlink r:id="rId401" w:history="1">
        <w:r>
          <w:rPr>
            <w:rStyle w:val="a4"/>
            <w:color w:val="0000FF"/>
            <w:u w:val="single"/>
          </w:rPr>
          <w:t>СН РК 3.02-08</w:t>
        </w:r>
      </w:hyperlink>
      <w:r>
        <w:t xml:space="preserve">, </w:t>
      </w:r>
      <w:hyperlink r:id="rId402" w:history="1">
        <w:r>
          <w:rPr>
            <w:rStyle w:val="a4"/>
            <w:color w:val="0000FF"/>
            <w:u w:val="single"/>
          </w:rPr>
          <w:t>СП РК 3.02-108</w:t>
        </w:r>
      </w:hyperlink>
      <w:r>
        <w:t>.</w:t>
      </w:r>
    </w:p>
    <w:p w:rsidR="00000000" w:rsidRDefault="006C1A5A">
      <w:pPr>
        <w:ind w:firstLine="426"/>
        <w:jc w:val="both"/>
      </w:pPr>
      <w:r>
        <w:t>18.1.46 В административно-бытовом корпусе электродепо резервирован</w:t>
      </w:r>
      <w:r>
        <w:t>ие подачи горячей воды необходимо предусматривать от электроводонагревателей.</w:t>
      </w:r>
    </w:p>
    <w:p w:rsidR="00000000" w:rsidRDefault="006C1A5A">
      <w:pPr>
        <w:ind w:firstLine="426"/>
        <w:jc w:val="both"/>
      </w:pPr>
      <w:r>
        <w:t xml:space="preserve">В отстойно-ремонтном корпусе и других производственных зданиях для горячего водоснабжения следует применять электроводонагреватели. В административно-бытовом корпусе электродепо </w:t>
      </w:r>
      <w:r>
        <w:t>горячую воду от электроводонагревателей следует подводить к столовой и двум душевым сеткам.</w:t>
      </w:r>
    </w:p>
    <w:p w:rsidR="00000000" w:rsidRDefault="006C1A5A">
      <w:pPr>
        <w:ind w:firstLine="426"/>
        <w:jc w:val="both"/>
      </w:pPr>
      <w:r>
        <w:t xml:space="preserve">18.1.47 Уровень шума в производственных помещениях электродепо не должен превышать значений, установленных </w:t>
      </w:r>
      <w:hyperlink r:id="rId403" w:history="1">
        <w:r>
          <w:rPr>
            <w:rStyle w:val="a4"/>
            <w:color w:val="0000FF"/>
            <w:u w:val="single"/>
          </w:rPr>
          <w:t>ГОСТ 12.1.003</w:t>
        </w:r>
      </w:hyperlink>
      <w:r>
        <w:t xml:space="preserve">, а в помещениях отдыха и кабинетах врачей в здравпунктах, установленных </w:t>
      </w:r>
      <w:hyperlink r:id="rId404" w:history="1">
        <w:r>
          <w:rPr>
            <w:rStyle w:val="a4"/>
            <w:color w:val="0000FF"/>
            <w:u w:val="single"/>
          </w:rPr>
          <w:t>СН РК 2.04-02</w:t>
        </w:r>
      </w:hyperlink>
      <w:r>
        <w:t>.</w:t>
      </w:r>
    </w:p>
    <w:p w:rsidR="00000000" w:rsidRDefault="006C1A5A">
      <w:pPr>
        <w:ind w:firstLine="426"/>
        <w:jc w:val="both"/>
      </w:pPr>
      <w:r>
        <w:t>18.1.48 Территорию электродепо следует благоустроить, обносить оградой, вдоль котор</w:t>
      </w:r>
      <w:r>
        <w:t>ой для уменьшения шума следует предусматривать посадку деревьев и иметь: дороги с усовершенствованными типами покрытий, соединенные с городскими проездами, площадку для стоянки автомашин и благоустроенную площадку для отдыха и гимнастических упражнений пер</w:t>
      </w:r>
      <w:r>
        <w:t>сонала во время перерыва в работе, освещение прожекторами.</w:t>
      </w:r>
    </w:p>
    <w:p w:rsidR="00000000" w:rsidRDefault="006C1A5A">
      <w:pPr>
        <w:ind w:firstLine="426"/>
        <w:jc w:val="both"/>
      </w:pPr>
      <w:r>
        <w:t>Расстояние от оси ближайшего паркового пути следует принимать не менее: до ограды - 2,5 м; до стен зданий - 3 м. Расстояние до стен здания, не имеющих дверей, допускается принимать 2,5 м.</w:t>
      </w:r>
    </w:p>
    <w:p w:rsidR="00000000" w:rsidRDefault="006C1A5A">
      <w:pPr>
        <w:ind w:firstLine="426"/>
        <w:jc w:val="both"/>
      </w:pPr>
      <w:r>
        <w:t>18.1.49 Д</w:t>
      </w:r>
      <w:r>
        <w:t>ля соединения парковых путей следует применять стрелочные переводы типа Р50 с крестовинами марки 1:5.</w:t>
      </w:r>
    </w:p>
    <w:p w:rsidR="00000000" w:rsidRDefault="006C1A5A">
      <w:pPr>
        <w:ind w:firstLine="426"/>
        <w:jc w:val="both"/>
      </w:pPr>
      <w:r>
        <w:rPr>
          <w:b/>
          <w:bCs/>
        </w:rPr>
        <w:t>18.2 Путь</w:t>
      </w:r>
    </w:p>
    <w:p w:rsidR="00000000" w:rsidRDefault="006C1A5A">
      <w:pPr>
        <w:ind w:firstLine="426"/>
        <w:jc w:val="both"/>
      </w:pPr>
      <w:r>
        <w:t>18.2.1 План и продольный профиль путей должны соответствовать Таблице 24.</w:t>
      </w:r>
    </w:p>
    <w:p w:rsidR="00000000" w:rsidRDefault="006C1A5A">
      <w:pPr>
        <w:ind w:firstLine="426"/>
        <w:jc w:val="both"/>
      </w:pPr>
      <w:r>
        <w:t>18.2.2 Кривые участки парковых путей устраивать без возвышения наружного рельса над внутренним рельсом и сопрягать с прямыми участками без переходных кривых.</w:t>
      </w:r>
    </w:p>
    <w:p w:rsidR="00000000" w:rsidRDefault="006C1A5A">
      <w:pPr>
        <w:ind w:firstLine="426"/>
        <w:jc w:val="both"/>
      </w:pPr>
      <w:r>
        <w:t>18.2.3 В качестве нижнег</w:t>
      </w:r>
      <w:r>
        <w:t>о строения пути предусматривать:</w:t>
      </w:r>
    </w:p>
    <w:p w:rsidR="00000000" w:rsidRDefault="006C1A5A">
      <w:pPr>
        <w:ind w:firstLine="426"/>
        <w:jc w:val="both"/>
      </w:pPr>
      <w:r>
        <w:t xml:space="preserve">а) на парковых путях - земляное полотно по </w:t>
      </w:r>
      <w:hyperlink r:id="rId405" w:history="1">
        <w:r>
          <w:rPr>
            <w:rStyle w:val="a4"/>
            <w:color w:val="0000FF"/>
            <w:u w:val="single"/>
          </w:rPr>
          <w:t>СНиП РК 3.03-01</w:t>
        </w:r>
      </w:hyperlink>
      <w:r>
        <w:t xml:space="preserve"> для железных дорог II категории или плоское основание из железобетона согласно </w:t>
      </w:r>
      <w:hyperlink r:id="rId406" w:anchor="sub_id=1100" w:history="1">
        <w:r>
          <w:rPr>
            <w:rStyle w:val="a4"/>
            <w:color w:val="0000FF"/>
            <w:u w:val="single"/>
          </w:rPr>
          <w:t>разделу 11</w:t>
        </w:r>
      </w:hyperlink>
      <w:r>
        <w:t>;</w:t>
      </w:r>
    </w:p>
    <w:p w:rsidR="00000000" w:rsidRDefault="006C1A5A">
      <w:pPr>
        <w:ind w:firstLine="426"/>
        <w:jc w:val="both"/>
      </w:pPr>
      <w:r>
        <w:t>б) на деповских путях - железобетонные конструкции канав или плоское основание из железобетона.</w:t>
      </w:r>
    </w:p>
    <w:p w:rsidR="00000000" w:rsidRDefault="006C1A5A">
      <w:pPr>
        <w:ind w:firstLine="426"/>
        <w:jc w:val="both"/>
      </w:pPr>
      <w:r>
        <w:rPr>
          <w:b/>
          <w:bCs/>
        </w:rPr>
        <w:t> </w:t>
      </w:r>
    </w:p>
    <w:p w:rsidR="00000000" w:rsidRDefault="006C1A5A">
      <w:pPr>
        <w:jc w:val="center"/>
      </w:pPr>
      <w:r>
        <w:rPr>
          <w:rStyle w:val="s1"/>
        </w:rPr>
        <w:t>Таблица 24 - План и продольный профиль путей</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6738"/>
        <w:gridCol w:w="1320"/>
        <w:gridCol w:w="1277"/>
      </w:tblGrid>
      <w:tr w:rsidR="00000000">
        <w:trPr>
          <w:trHeight w:val="20"/>
        </w:trPr>
        <w:tc>
          <w:tcPr>
            <w:tcW w:w="360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Параметр</w:t>
            </w:r>
          </w:p>
        </w:tc>
        <w:tc>
          <w:tcPr>
            <w:tcW w:w="139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Норма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основная</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 трудных условиях</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Радиус кривой в плане на парковых путях, м, не менее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Марка крестовин стрелочных переводов на путях для обращения подвижного состава:</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метрополитена</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железных дорог колеи 1520 мм</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Длина прямого участка электрифицированного паркового пути, м, не менее, расположенного между двумя кривыми в плане, направленными:</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одну сторону</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разные стороны</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Длина прямого участка неэлектрифицированного паркового пути, м, не менее, рас</w:t>
            </w:r>
            <w:r>
              <w:t>положенного между двумя кривыми в плане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от начальных точек кривых в плане и вертикальных кривых в профиле, м, не менее: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до передней стены отстойно-ремонтного корпуса</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до центра стрелочного перевода марки 1:5 со стороны рамных рельсов</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Продольный уклон парковых путей, ‰, не более: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местах укладки стрелочных переводов</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местах возможной остановки поезда (вытяжные пути, перед ОРК)</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Продольный уклон д</w:t>
            </w:r>
            <w:r>
              <w:t>еповских путей, ‰</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Радиус вертикальной кривой при алгебраической разности значений уклонов 2 и более ‰, м, не менее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Длина элемента продольного профиля парковых путей: </w:t>
            </w:r>
          </w:p>
          <w:p w:rsidR="00000000" w:rsidRDefault="006C1A5A">
            <w:r>
              <w:t xml:space="preserve">электрифицированных </w:t>
            </w:r>
          </w:p>
          <w:p w:rsidR="00000000" w:rsidRDefault="006C1A5A">
            <w:r>
              <w:t>неэлектрифицированных, м, не менее</w:t>
            </w:r>
          </w:p>
        </w:tc>
        <w:tc>
          <w:tcPr>
            <w:tcW w:w="7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Примеч. 2</w:t>
            </w:r>
          </w:p>
          <w:p w:rsidR="00000000" w:rsidRDefault="006C1A5A">
            <w:pPr>
              <w:autoSpaceDE w:val="0"/>
              <w:autoSpaceDN w:val="0"/>
              <w:jc w:val="center"/>
            </w:pPr>
            <w:r>
              <w:t>50</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w:t>
            </w:r>
          </w:p>
          <w:p w:rsidR="00000000" w:rsidRDefault="006C1A5A">
            <w:pPr>
              <w:autoSpaceDE w:val="0"/>
              <w:autoSpaceDN w:val="0"/>
              <w:jc w:val="center"/>
            </w:pPr>
            <w:r>
              <w:t>40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Примечание 1. Трудные условия - это условия, связанные с ограниченными размерами территории электродепо. </w:t>
            </w:r>
          </w:p>
          <w:p w:rsidR="00000000" w:rsidRDefault="006C1A5A">
            <w:r>
              <w:t>2. Длину элемента принимать не менее длины поезда в перспективе.</w:t>
            </w:r>
          </w:p>
        </w:tc>
      </w:tr>
    </w:tbl>
    <w:p w:rsidR="00000000" w:rsidRDefault="006C1A5A">
      <w:pPr>
        <w:ind w:firstLine="426"/>
      </w:pPr>
      <w:r>
        <w:t> </w:t>
      </w:r>
    </w:p>
    <w:p w:rsidR="00000000" w:rsidRDefault="006C1A5A">
      <w:pPr>
        <w:ind w:firstLine="426"/>
      </w:pPr>
      <w:r>
        <w:t>В качестве верхнего строения пути предусматривать рельсы, рельсовые скрепления, стрелочные переводы, подрельсовое основание, балластный слой.</w:t>
      </w:r>
    </w:p>
    <w:p w:rsidR="00000000" w:rsidRDefault="006C1A5A">
      <w:pPr>
        <w:ind w:firstLine="426"/>
      </w:pPr>
      <w:r>
        <w:t>18.2.4 Для земляного полотна парковых путей предусматривать:</w:t>
      </w:r>
    </w:p>
    <w:p w:rsidR="00000000" w:rsidRDefault="006C1A5A">
      <w:pPr>
        <w:ind w:firstLine="426"/>
      </w:pPr>
      <w:r>
        <w:t>- уплотнение грунтов в насыпях;</w:t>
      </w:r>
    </w:p>
    <w:p w:rsidR="00000000" w:rsidRDefault="006C1A5A">
      <w:pPr>
        <w:ind w:firstLine="426"/>
      </w:pPr>
      <w:r>
        <w:t>- защитный слой из пе</w:t>
      </w:r>
      <w:r>
        <w:t>сков (за исключением мелких и пылеватых) под балластной призмой;</w:t>
      </w:r>
    </w:p>
    <w:p w:rsidR="00000000" w:rsidRDefault="006C1A5A">
      <w:pPr>
        <w:ind w:firstLine="426"/>
      </w:pPr>
      <w:r>
        <w:t>- отвод поверхностных и грунтовых вод от земляного полотна;</w:t>
      </w:r>
    </w:p>
    <w:p w:rsidR="00000000" w:rsidRDefault="006C1A5A">
      <w:pPr>
        <w:ind w:firstLine="426"/>
      </w:pPr>
      <w:r>
        <w:t>- укрепление откосов земляного полотна.</w:t>
      </w:r>
    </w:p>
    <w:p w:rsidR="00000000" w:rsidRDefault="006C1A5A">
      <w:pPr>
        <w:ind w:firstLine="426"/>
      </w:pPr>
      <w:r>
        <w:t>Толщину защитного слоя (песчаной подушки) при дренирующих грунтах принимать не менее 0,2 м,</w:t>
      </w:r>
      <w:r>
        <w:t xml:space="preserve"> при недренирующих грунтах - 0,8 м.</w:t>
      </w:r>
    </w:p>
    <w:p w:rsidR="00000000" w:rsidRDefault="006C1A5A">
      <w:pPr>
        <w:ind w:firstLine="426"/>
      </w:pPr>
      <w:r>
        <w:t>Крутизна откосов защитного слоя принимается 1:2.</w:t>
      </w:r>
    </w:p>
    <w:p w:rsidR="00000000" w:rsidRDefault="006C1A5A">
      <w:pPr>
        <w:ind w:firstLine="426"/>
      </w:pPr>
      <w:r>
        <w:t>18.2.5 Верхнее строение пути должно соответствовать Таблице 25.</w:t>
      </w:r>
    </w:p>
    <w:p w:rsidR="00000000" w:rsidRDefault="006C1A5A">
      <w:pPr>
        <w:ind w:firstLine="426"/>
      </w:pPr>
      <w:r>
        <w:rPr>
          <w:b/>
          <w:bCs/>
        </w:rPr>
        <w:t> </w:t>
      </w:r>
    </w:p>
    <w:p w:rsidR="00000000" w:rsidRDefault="006C1A5A">
      <w:pPr>
        <w:jc w:val="center"/>
      </w:pPr>
      <w:r>
        <w:rPr>
          <w:rStyle w:val="s1"/>
        </w:rPr>
        <w:t>Таблица 25 - Верхнее строение пути</w:t>
      </w:r>
    </w:p>
    <w:p w:rsidR="00000000" w:rsidRDefault="006C1A5A">
      <w:pPr>
        <w:ind w:firstLine="426"/>
        <w:jc w:val="center"/>
      </w:pPr>
      <w:r>
        <w:t> </w:t>
      </w:r>
    </w:p>
    <w:tbl>
      <w:tblPr>
        <w:tblW w:w="4193" w:type="pct"/>
        <w:tblCellMar>
          <w:left w:w="0" w:type="dxa"/>
          <w:right w:w="0" w:type="dxa"/>
        </w:tblCellMar>
        <w:tblLook w:val="04A0" w:firstRow="1" w:lastRow="0" w:firstColumn="1" w:lastColumn="0" w:noHBand="0" w:noVBand="1"/>
      </w:tblPr>
      <w:tblGrid>
        <w:gridCol w:w="4471"/>
        <w:gridCol w:w="2065"/>
        <w:gridCol w:w="1292"/>
      </w:tblGrid>
      <w:tr w:rsidR="00000000">
        <w:trPr>
          <w:trHeight w:val="20"/>
        </w:trPr>
        <w:tc>
          <w:tcPr>
            <w:tcW w:w="285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Показатель</w:t>
            </w:r>
          </w:p>
        </w:tc>
        <w:tc>
          <w:tcPr>
            <w:tcW w:w="214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Пути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парковые</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деповские</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Тип рельсов</w:t>
            </w:r>
          </w:p>
        </w:tc>
        <w:tc>
          <w:tcPr>
            <w:tcW w:w="21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новые и старогодные Р50</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Шпалы</w:t>
            </w:r>
          </w:p>
        </w:tc>
        <w:tc>
          <w:tcPr>
            <w:tcW w:w="21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деревянные, ж/б</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Число шпал на 1 км пути, шт.: </w:t>
            </w:r>
          </w:p>
          <w:p w:rsidR="00000000" w:rsidRDefault="006C1A5A">
            <w:r>
              <w:t xml:space="preserve">на прямых и кривых участках радиусом 1200 м и более </w:t>
            </w:r>
          </w:p>
          <w:p w:rsidR="00000000" w:rsidRDefault="006C1A5A">
            <w:r>
              <w:t>на кривых участках радиусом менее 1200 м</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1600 </w:t>
            </w:r>
          </w:p>
          <w:p w:rsidR="00000000" w:rsidRDefault="006C1A5A">
            <w:pPr>
              <w:autoSpaceDE w:val="0"/>
              <w:autoSpaceDN w:val="0"/>
              <w:jc w:val="center"/>
            </w:pPr>
            <w:r>
              <w:t>1760</w:t>
            </w:r>
          </w:p>
        </w:tc>
        <w:tc>
          <w:tcPr>
            <w:tcW w:w="8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2×400</w:t>
            </w:r>
          </w:p>
          <w:p w:rsidR="00000000" w:rsidRDefault="006C1A5A">
            <w:pPr>
              <w:autoSpaceDE w:val="0"/>
              <w:autoSpaceDN w:val="0"/>
              <w:jc w:val="center"/>
            </w:pPr>
            <w: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На деповских путях ОРК и мотовозного цеха шпалы располагаются вдоль пути.</w:t>
            </w:r>
          </w:p>
        </w:tc>
      </w:tr>
    </w:tbl>
    <w:p w:rsidR="00000000" w:rsidRDefault="006C1A5A">
      <w:pPr>
        <w:ind w:firstLine="426"/>
      </w:pPr>
      <w:r>
        <w:t> </w:t>
      </w:r>
    </w:p>
    <w:p w:rsidR="00000000" w:rsidRDefault="006C1A5A">
      <w:pPr>
        <w:ind w:firstLine="426"/>
        <w:jc w:val="both"/>
      </w:pPr>
      <w:r>
        <w:t>18.2.6 Ширину колеи на кривых участках парковых путей устанавливать по каждому пути в отдельности, в зависимости от радиуса кривой по оси пути.</w:t>
      </w:r>
    </w:p>
    <w:p w:rsidR="00000000" w:rsidRDefault="006C1A5A">
      <w:pPr>
        <w:ind w:firstLine="426"/>
        <w:jc w:val="both"/>
      </w:pPr>
      <w:r>
        <w:t>18.2.7 Промежуточные рельсовые скрепления предусматривать нераздельного или раздельного типа с рельсовыми подкла</w:t>
      </w:r>
      <w:r>
        <w:t>дками и путевыми шурупами.</w:t>
      </w:r>
    </w:p>
    <w:p w:rsidR="00000000" w:rsidRDefault="006C1A5A">
      <w:pPr>
        <w:ind w:firstLine="426"/>
        <w:jc w:val="both"/>
      </w:pPr>
      <w:r>
        <w:t>На электрифицированных путях скрепления должны обеспечивать электрическую изоляцию рельсов от нижнего строения пути.</w:t>
      </w:r>
    </w:p>
    <w:p w:rsidR="00000000" w:rsidRDefault="006C1A5A">
      <w:pPr>
        <w:ind w:firstLine="426"/>
        <w:jc w:val="both"/>
      </w:pPr>
      <w:r>
        <w:t>18.2.8 Для обеспечения электропроводимости болтовых рельсовых стыков на стрелочных переводах, включаемых в элект</w:t>
      </w:r>
      <w:r>
        <w:t>рическую централизацию, применять электросоединители, на других участках электрифицированных путей допускается применение тарельчатых пружин.</w:t>
      </w:r>
    </w:p>
    <w:p w:rsidR="00000000" w:rsidRDefault="006C1A5A">
      <w:pPr>
        <w:ind w:firstLine="426"/>
        <w:jc w:val="both"/>
      </w:pPr>
      <w:r>
        <w:t>Электрическое сопротивление болтового рельсового стыка следует принимать не более сопротивления целого участка рел</w:t>
      </w:r>
      <w:r>
        <w:t>ьса длиной 1 м.</w:t>
      </w:r>
    </w:p>
    <w:p w:rsidR="00000000" w:rsidRDefault="006C1A5A">
      <w:pPr>
        <w:ind w:firstLine="426"/>
        <w:jc w:val="both"/>
      </w:pPr>
      <w:r>
        <w:t>Величина зазоров в электропроводящих болтовых рельсовых стыках должна соответствовать Таблице 16.</w:t>
      </w:r>
    </w:p>
    <w:p w:rsidR="00000000" w:rsidRDefault="006C1A5A">
      <w:pPr>
        <w:ind w:firstLine="426"/>
        <w:jc w:val="both"/>
      </w:pPr>
      <w:r>
        <w:t>Изолирующие болтовые рельсовые стыки предусматривать с полимерными накладками или клееболтового типа или изолирующие стыки, соответствующие не</w:t>
      </w:r>
      <w:r>
        <w:t>обходимым техническим требованиям.</w:t>
      </w:r>
    </w:p>
    <w:p w:rsidR="00000000" w:rsidRDefault="006C1A5A">
      <w:pPr>
        <w:ind w:firstLine="426"/>
        <w:jc w:val="both"/>
      </w:pPr>
      <w:r>
        <w:t>18.2.9 Рельсы электрифицированных деповских путей отделять от рельсов электрифицированных парковых путей двумя парами изолирующих стыков, располагаемых по обе стороны от стены здания с расстоянием между ними 12,5 м.</w:t>
      </w:r>
    </w:p>
    <w:p w:rsidR="00000000" w:rsidRDefault="006C1A5A">
      <w:pPr>
        <w:ind w:firstLine="426"/>
        <w:jc w:val="both"/>
      </w:pPr>
      <w:r>
        <w:t>18.2.</w:t>
      </w:r>
      <w:r>
        <w:t>10 На стрелочных переводах парковых путей, включаемых в электрическую централизацию, предусматривать устройства автопневмообдува или, по требованию заказчика, устройства электрообогрева.</w:t>
      </w:r>
    </w:p>
    <w:p w:rsidR="00000000" w:rsidRDefault="006C1A5A">
      <w:pPr>
        <w:ind w:firstLine="426"/>
        <w:jc w:val="both"/>
      </w:pPr>
      <w:r>
        <w:t>У всех стрелочных переводов предусматривать предельные столбики.</w:t>
      </w:r>
    </w:p>
    <w:p w:rsidR="00000000" w:rsidRDefault="006C1A5A">
      <w:pPr>
        <w:ind w:firstLine="426"/>
        <w:jc w:val="both"/>
      </w:pPr>
      <w:r>
        <w:t>18.2</w:t>
      </w:r>
      <w:r>
        <w:t xml:space="preserve">.11 В качестве подрельсового основания предусматривать деревянные шпалы по </w:t>
      </w:r>
      <w:hyperlink r:id="rId407" w:history="1">
        <w:r>
          <w:rPr>
            <w:rStyle w:val="a4"/>
            <w:color w:val="0000FF"/>
            <w:u w:val="single"/>
          </w:rPr>
          <w:t>ГОСТ 22830</w:t>
        </w:r>
      </w:hyperlink>
      <w:r>
        <w:t xml:space="preserve"> и деревянные брусья для стрелочных переводов по </w:t>
      </w:r>
      <w:hyperlink r:id="rId408" w:history="1">
        <w:r>
          <w:rPr>
            <w:rStyle w:val="a4"/>
            <w:color w:val="0000FF"/>
            <w:u w:val="single"/>
          </w:rPr>
          <w:t>ГОСТ 8816</w:t>
        </w:r>
      </w:hyperlink>
      <w:r>
        <w:t>.</w:t>
      </w:r>
    </w:p>
    <w:p w:rsidR="00000000" w:rsidRDefault="006C1A5A">
      <w:pPr>
        <w:ind w:firstLine="426"/>
        <w:jc w:val="both"/>
      </w:pPr>
      <w:r>
        <w:t>Деревянное подрельсовое основание на электрифицированных путях следует пропитывать антисептиками, не проводящими электрического тока.</w:t>
      </w:r>
    </w:p>
    <w:p w:rsidR="00000000" w:rsidRDefault="006C1A5A">
      <w:pPr>
        <w:ind w:firstLine="426"/>
        <w:jc w:val="both"/>
      </w:pPr>
      <w:r>
        <w:t>Укладку деревянного подрельсового основания на парковых путях предусматривать верхней пластью вверх, на</w:t>
      </w:r>
      <w:r>
        <w:t xml:space="preserve"> деповских путях - верхней пластью вниз.</w:t>
      </w:r>
    </w:p>
    <w:p w:rsidR="00000000" w:rsidRDefault="006C1A5A">
      <w:pPr>
        <w:ind w:firstLine="426"/>
        <w:jc w:val="both"/>
      </w:pPr>
      <w:r>
        <w:t>Шурупные отверстия, просверленные в деревянном подрельсовом основании при укладке пути, следует три раза промазать антисептиками, не проводящими электрического тока.</w:t>
      </w:r>
    </w:p>
    <w:p w:rsidR="00000000" w:rsidRDefault="006C1A5A">
      <w:pPr>
        <w:ind w:firstLine="426"/>
        <w:jc w:val="both"/>
      </w:pPr>
      <w:r>
        <w:t>18.2.12 Для балластного слоя парковых путей преду</w:t>
      </w:r>
      <w:r>
        <w:t xml:space="preserve">сматривать щебень из природного камня скальных пород марок И20м, И40м по прочности на истирание по </w:t>
      </w:r>
      <w:hyperlink r:id="rId409" w:history="1">
        <w:r>
          <w:rPr>
            <w:rStyle w:val="a4"/>
            <w:color w:val="0000FF"/>
            <w:u w:val="single"/>
          </w:rPr>
          <w:t>ГОСТ 7392</w:t>
        </w:r>
      </w:hyperlink>
      <w:r>
        <w:t xml:space="preserve"> или гравийный балласт по </w:t>
      </w:r>
      <w:hyperlink r:id="rId410" w:history="1">
        <w:r>
          <w:rPr>
            <w:rStyle w:val="a4"/>
            <w:color w:val="0000FF"/>
            <w:u w:val="single"/>
          </w:rPr>
          <w:t>ГОСТ 7394</w:t>
        </w:r>
      </w:hyperlink>
      <w:r>
        <w:t>.</w:t>
      </w:r>
    </w:p>
    <w:p w:rsidR="00000000" w:rsidRDefault="006C1A5A">
      <w:pPr>
        <w:ind w:firstLine="426"/>
        <w:jc w:val="both"/>
      </w:pPr>
      <w:r>
        <w:t>Ширину балластной призмы поверху на однопутных участках парковых путей принимать не менее 3,2 м.</w:t>
      </w:r>
    </w:p>
    <w:p w:rsidR="00000000" w:rsidRDefault="006C1A5A">
      <w:pPr>
        <w:ind w:firstLine="426"/>
        <w:jc w:val="both"/>
      </w:pPr>
      <w:r>
        <w:t>Поверхность балластной призмы принимается на 3 см ниже верхней пласти деревянного подрельсового основания, крутизна откосов балластной призмы - 1:1,5.</w:t>
      </w:r>
    </w:p>
    <w:p w:rsidR="00000000" w:rsidRDefault="006C1A5A">
      <w:pPr>
        <w:ind w:firstLine="426"/>
        <w:jc w:val="both"/>
      </w:pPr>
      <w:r>
        <w:t>Толщина балластного слоя под деревянным подрельсовым основанием в местах расположения рельсов принимается</w:t>
      </w:r>
      <w:r>
        <w:t xml:space="preserve"> не менее 25 см.</w:t>
      </w:r>
    </w:p>
    <w:p w:rsidR="00000000" w:rsidRDefault="006C1A5A">
      <w:pPr>
        <w:ind w:firstLine="426"/>
        <w:jc w:val="both"/>
      </w:pPr>
      <w:r>
        <w:t>18.2.13 Внешние железнодорожные подъездные пути, соединяющие пути электродепо с путями общей сети железных дорог, и внутренние железнодорожные пути, расположенные на территории электродепо и предназначенные для обращения подвижного состава</w:t>
      </w:r>
      <w:r>
        <w:t xml:space="preserve"> железных дорог колеи 1520 мм, предусматривать соответственно по </w:t>
      </w:r>
      <w:hyperlink r:id="rId411" w:history="1">
        <w:r>
          <w:rPr>
            <w:rStyle w:val="a4"/>
            <w:color w:val="0000FF"/>
            <w:u w:val="single"/>
          </w:rPr>
          <w:t>СП РК 3.03-122</w:t>
        </w:r>
      </w:hyperlink>
      <w:r>
        <w:t xml:space="preserve"> и СТН Ц-01 </w:t>
      </w:r>
      <w:hyperlink r:id="rId412" w:anchor="sub_id=11" w:history="1">
        <w:r>
          <w:rPr>
            <w:rStyle w:val="a4"/>
            <w:color w:val="0000FF"/>
            <w:u w:val="single"/>
          </w:rPr>
          <w:t>[4]</w:t>
        </w:r>
      </w:hyperlink>
      <w:r>
        <w:t>.</w:t>
      </w:r>
    </w:p>
    <w:p w:rsidR="00000000" w:rsidRDefault="006C1A5A">
      <w:pPr>
        <w:ind w:firstLine="426"/>
        <w:jc w:val="both"/>
      </w:pPr>
      <w:r>
        <w:rPr>
          <w:b/>
          <w:bCs/>
        </w:rPr>
        <w:t>18.3 Контактный рельс</w:t>
      </w:r>
    </w:p>
    <w:p w:rsidR="00000000" w:rsidRDefault="006C1A5A">
      <w:pPr>
        <w:ind w:firstLine="426"/>
        <w:jc w:val="both"/>
      </w:pPr>
      <w:r>
        <w:t>18.3.1 Расстояние между кронштейнами для крепления контактного рельса принимать на парковых путях от 4,5 до 5,4 м, на деповском пути в камере обдува составов - не более 6,0 м.</w:t>
      </w:r>
    </w:p>
    <w:p w:rsidR="00000000" w:rsidRDefault="006C1A5A">
      <w:pPr>
        <w:ind w:firstLine="426"/>
        <w:jc w:val="both"/>
      </w:pPr>
      <w:r>
        <w:t>18.3.2 Соединение контактного рельса производить с помощью</w:t>
      </w:r>
      <w:r>
        <w:t xml:space="preserve"> накладок либо сваривать электроконтактным способом. Длину плетей на парковых путях принимать не более 37,5 м, на деповском пути в камере обдува составов - 100 м.</w:t>
      </w:r>
    </w:p>
    <w:p w:rsidR="00000000" w:rsidRDefault="006C1A5A">
      <w:pPr>
        <w:ind w:firstLine="426"/>
        <w:jc w:val="both"/>
      </w:pPr>
      <w:r>
        <w:t>В местах соединений сварных плетей контактного рельса предусматривать температурные стыки.</w:t>
      </w:r>
    </w:p>
    <w:p w:rsidR="00000000" w:rsidRDefault="006C1A5A">
      <w:pPr>
        <w:ind w:firstLine="426"/>
        <w:jc w:val="both"/>
      </w:pPr>
      <w:r>
        <w:t>Эл</w:t>
      </w:r>
      <w:r>
        <w:t xml:space="preserve">ектрическое сопротивление и величина зазоров в температурных стыках должны соответствовать согласно </w:t>
      </w:r>
      <w:hyperlink r:id="rId413" w:anchor="sub_id=1302" w:history="1">
        <w:r>
          <w:rPr>
            <w:rStyle w:val="a4"/>
            <w:color w:val="0000FF"/>
            <w:u w:val="single"/>
          </w:rPr>
          <w:t>подразделу 13.2</w:t>
        </w:r>
      </w:hyperlink>
      <w:r>
        <w:t>.</w:t>
      </w:r>
    </w:p>
    <w:p w:rsidR="00000000" w:rsidRDefault="006C1A5A">
      <w:pPr>
        <w:ind w:firstLine="426"/>
        <w:jc w:val="both"/>
      </w:pPr>
      <w:r>
        <w:t>Расстояние между кронштейнами, смежными с температурным с</w:t>
      </w:r>
      <w:r>
        <w:t>тыком, принимать не более 2,5 м.</w:t>
      </w:r>
    </w:p>
    <w:p w:rsidR="00000000" w:rsidRDefault="006C1A5A">
      <w:pPr>
        <w:ind w:firstLine="426"/>
        <w:jc w:val="both"/>
      </w:pPr>
      <w:r>
        <w:t>18.3.3 Контактный рельс закреплять от угона путем установки противоугонов.</w:t>
      </w:r>
    </w:p>
    <w:p w:rsidR="00000000" w:rsidRDefault="006C1A5A">
      <w:pPr>
        <w:ind w:firstLine="426"/>
        <w:jc w:val="both"/>
      </w:pPr>
      <w:r>
        <w:t>18.3.4 В местах секционирования контактной сети, в местах расположения стрелочных переводов и оборудования предусматривать воздушные промежутки конт</w:t>
      </w:r>
      <w:r>
        <w:t>актного рельса.</w:t>
      </w:r>
    </w:p>
    <w:p w:rsidR="00000000" w:rsidRDefault="006C1A5A">
      <w:pPr>
        <w:ind w:firstLine="426"/>
        <w:jc w:val="both"/>
      </w:pPr>
      <w:r>
        <w:t>На контактном рельсе в местах устройства воздушных промежутков предусматривать концевые отводы с уклоном не менее 1:25.</w:t>
      </w:r>
    </w:p>
    <w:p w:rsidR="00000000" w:rsidRDefault="006C1A5A">
      <w:pPr>
        <w:ind w:firstLine="426"/>
        <w:jc w:val="both"/>
      </w:pPr>
      <w:r>
        <w:t>Расстояние между металлическими концами отводов контактного рельса, перекрываемое токоприемниками одного вагона, следует</w:t>
      </w:r>
      <w:r>
        <w:t xml:space="preserve"> принимать не более 10 м, неперекрываемое - не менее 14 м.</w:t>
      </w:r>
    </w:p>
    <w:p w:rsidR="00000000" w:rsidRDefault="006C1A5A">
      <w:pPr>
        <w:ind w:firstLine="426"/>
        <w:jc w:val="both"/>
      </w:pPr>
      <w:r>
        <w:t>Оборудование, устанавливаемое в пределах воздушного промежутка контактного рельса, располагать на расстоянии не менее 0,8 м от металлического конца отвода.</w:t>
      </w:r>
    </w:p>
    <w:p w:rsidR="00000000" w:rsidRDefault="006C1A5A">
      <w:pPr>
        <w:ind w:firstLine="426"/>
        <w:jc w:val="both"/>
      </w:pPr>
      <w:r>
        <w:t>Расстояние от края автомобильной дороги д</w:t>
      </w:r>
      <w:r>
        <w:t>о металлического конца отвода контактного рельса следует принимать не менее 1,5 м.</w:t>
      </w:r>
    </w:p>
    <w:p w:rsidR="00000000" w:rsidRDefault="006C1A5A">
      <w:pPr>
        <w:ind w:firstLine="426"/>
        <w:jc w:val="both"/>
      </w:pPr>
      <w:r>
        <w:t>На парковых путях воздушные промежутки располагать с учетом обеспечения наиболее удобных проходов к стрелочным постам, кладовым, оборудованию.</w:t>
      </w:r>
    </w:p>
    <w:p w:rsidR="00000000" w:rsidRDefault="006C1A5A">
      <w:pPr>
        <w:ind w:firstLine="426"/>
        <w:jc w:val="both"/>
      </w:pPr>
      <w:r>
        <w:t>18.3.5 Длина контактного рельс</w:t>
      </w:r>
      <w:r>
        <w:t>а с концевыми отводами принимается не менее 18,7 м. В стесненных условиях, при необходимости размещения оборудования в зоне прокладки контактного рельса, допускается предусматривать длину контактного рельса с концевыми отводами не менее 9,0 м с его закрепл</w:t>
      </w:r>
      <w:r>
        <w:t>ением противоугонами на каждом кронштейне.</w:t>
      </w:r>
    </w:p>
    <w:p w:rsidR="00000000" w:rsidRDefault="006C1A5A">
      <w:pPr>
        <w:ind w:firstLine="426"/>
        <w:jc w:val="both"/>
      </w:pPr>
      <w:r>
        <w:t>18.3.6 Не разрешается оборудовать контактным рельсом:</w:t>
      </w:r>
    </w:p>
    <w:p w:rsidR="00000000" w:rsidRDefault="006C1A5A">
      <w:pPr>
        <w:ind w:firstLine="426"/>
        <w:jc w:val="both"/>
      </w:pPr>
      <w:r>
        <w:t>- парковые пути цехов различного назначения, а также пути для погрузки и выгрузки грузов и обращения подвижного состава железных дорог колеи 1520 мм;</w:t>
      </w:r>
    </w:p>
    <w:p w:rsidR="00000000" w:rsidRDefault="006C1A5A">
      <w:pPr>
        <w:ind w:firstLine="426"/>
        <w:jc w:val="both"/>
      </w:pPr>
      <w:r>
        <w:t>- деповск</w:t>
      </w:r>
      <w:r>
        <w:t>ие пути ОРК, цехов различного назначения и камеры мойки составов.</w:t>
      </w:r>
    </w:p>
    <w:p w:rsidR="00000000" w:rsidRDefault="006C1A5A">
      <w:pPr>
        <w:ind w:firstLine="426"/>
        <w:jc w:val="both"/>
      </w:pPr>
      <w:r>
        <w:t xml:space="preserve">18.3.7 Расчеты контактного рельса выполнять с учетом интервалов колебания температуры рельсов согласно </w:t>
      </w:r>
      <w:hyperlink r:id="rId414" w:anchor="sub_id=1302" w:history="1">
        <w:r>
          <w:rPr>
            <w:rStyle w:val="a4"/>
            <w:color w:val="0000FF"/>
            <w:u w:val="single"/>
          </w:rPr>
          <w:t>подра</w:t>
        </w:r>
        <w:r>
          <w:rPr>
            <w:rStyle w:val="a4"/>
            <w:color w:val="0000FF"/>
            <w:u w:val="single"/>
          </w:rPr>
          <w:t>зделу 13.2</w:t>
        </w:r>
      </w:hyperlink>
      <w:r>
        <w:t>.</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19. ПОЖАРНАЯ БЕЗОПАСНОСТЬ</w:t>
      </w:r>
    </w:p>
    <w:p w:rsidR="00000000" w:rsidRDefault="006C1A5A">
      <w:pPr>
        <w:ind w:firstLine="426"/>
      </w:pPr>
      <w:r>
        <w:rPr>
          <w:b/>
          <w:bCs/>
        </w:rPr>
        <w:t> </w:t>
      </w:r>
    </w:p>
    <w:p w:rsidR="00000000" w:rsidRDefault="006C1A5A">
      <w:pPr>
        <w:ind w:firstLine="426"/>
        <w:jc w:val="both"/>
      </w:pPr>
      <w:r>
        <w:rPr>
          <w:b/>
          <w:bCs/>
        </w:rPr>
        <w:t>19.1 Противопожарные требования</w:t>
      </w:r>
    </w:p>
    <w:p w:rsidR="00000000" w:rsidRDefault="006C1A5A">
      <w:pPr>
        <w:ind w:firstLine="426"/>
        <w:jc w:val="both"/>
      </w:pPr>
      <w:r>
        <w:t xml:space="preserve">19.1.1 При проектировании, строительстве, реконструкции и эксплуатации объектов метрополитена следует соблюдать требования, установленные </w:t>
      </w:r>
      <w:hyperlink r:id="rId415" w:history="1">
        <w:r>
          <w:rPr>
            <w:rStyle w:val="a4"/>
            <w:color w:val="0000FF"/>
            <w:u w:val="single"/>
          </w:rPr>
          <w:t>техническими регламентами</w:t>
        </w:r>
      </w:hyperlink>
      <w:r>
        <w:t xml:space="preserve">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управления эвакуацией людей при пожаре», «Общие треб</w:t>
      </w:r>
      <w:r>
        <w:t xml:space="preserve">ования </w:t>
      </w:r>
      <w:r>
        <w:rPr>
          <w:i/>
          <w:iCs/>
        </w:rPr>
        <w:t xml:space="preserve">к </w:t>
      </w:r>
      <w:r>
        <w:t xml:space="preserve">пожарной безопасности», «Требования к безопасности метрополитенов», </w:t>
      </w:r>
      <w:hyperlink r:id="rId416" w:history="1">
        <w:r>
          <w:rPr>
            <w:rStyle w:val="a4"/>
            <w:color w:val="0000FF"/>
            <w:u w:val="single"/>
          </w:rPr>
          <w:t>правилами</w:t>
        </w:r>
      </w:hyperlink>
      <w:r>
        <w:t xml:space="preserve"> ППБО 147.</w:t>
      </w:r>
    </w:p>
    <w:p w:rsidR="00000000" w:rsidRDefault="006C1A5A">
      <w:pPr>
        <w:ind w:firstLine="426"/>
        <w:jc w:val="both"/>
      </w:pPr>
      <w:r>
        <w:t>19.1.2 Помещения разных категорий А, Б, B1, B2, В3 следует отделять одно от другого, а также э</w:t>
      </w:r>
      <w:r>
        <w:t>ти помещения от помещений категорий В4, Г и Д и коридоров противопожарными перегородками и противопожарными перекрытиями следующих типов:</w:t>
      </w:r>
    </w:p>
    <w:p w:rsidR="00000000" w:rsidRDefault="006C1A5A">
      <w:pPr>
        <w:ind w:firstLine="426"/>
        <w:jc w:val="both"/>
      </w:pPr>
      <w:r>
        <w:t>- в сооружениях I степени огнестойкости - противопожарными перегородками 1-го типа, противопожарными перекрытиями (меж</w:t>
      </w:r>
      <w:r>
        <w:t>дуэтажными и над подвалом) 2-го типа;</w:t>
      </w:r>
    </w:p>
    <w:p w:rsidR="00000000" w:rsidRDefault="006C1A5A">
      <w:pPr>
        <w:ind w:firstLine="426"/>
        <w:jc w:val="both"/>
      </w:pPr>
      <w:r>
        <w:t>- в сооружениях II и III степеней огнестойкости - противопожарными перегородками 1-го типа, противопожарными перекрытиями (междуэтажными и над подвалом) 3-го типа.</w:t>
      </w:r>
    </w:p>
    <w:p w:rsidR="00000000" w:rsidRDefault="006C1A5A">
      <w:pPr>
        <w:ind w:firstLine="426"/>
        <w:jc w:val="both"/>
      </w:pPr>
      <w:r>
        <w:t xml:space="preserve">19.1.3 Наземные вестибюли станций, здания и сооружения электродепо и наземные здания другого назначения следует принимать не ниже II степени огнестойкости и иметь класс конструктивной пожарной опасности не ниже С1 по </w:t>
      </w:r>
      <w:hyperlink r:id="rId417" w:history="1">
        <w:r>
          <w:rPr>
            <w:rStyle w:val="a4"/>
            <w:color w:val="0000FF"/>
            <w:u w:val="single"/>
          </w:rPr>
          <w:t>СНиП РК 2.02-05</w:t>
        </w:r>
      </w:hyperlink>
      <w:r>
        <w:t>.</w:t>
      </w:r>
    </w:p>
    <w:p w:rsidR="00000000" w:rsidRDefault="006C1A5A">
      <w:pPr>
        <w:ind w:firstLine="426"/>
        <w:jc w:val="both"/>
      </w:pPr>
      <w:r>
        <w:t xml:space="preserve">Павильоны входов в метро и подуличные пешеходные переходы, выполняемые в металлическом каркасе, следует принимать не ниже IIIа степени огнестойкости по </w:t>
      </w:r>
      <w:hyperlink r:id="rId418" w:history="1">
        <w:r>
          <w:rPr>
            <w:rStyle w:val="a4"/>
            <w:color w:val="0000FF"/>
            <w:u w:val="single"/>
          </w:rPr>
          <w:t>СНиП РК 2.02-05</w:t>
        </w:r>
      </w:hyperlink>
      <w:r>
        <w:t>.</w:t>
      </w:r>
    </w:p>
    <w:p w:rsidR="00000000" w:rsidRDefault="006C1A5A">
      <w:pPr>
        <w:ind w:firstLine="426"/>
        <w:jc w:val="both"/>
      </w:pPr>
      <w:r>
        <w:t xml:space="preserve">19.1.4 Все строительные конструкции подземных помещений и сооружений должны соответствовать классу пожарной опасности К0 по </w:t>
      </w:r>
      <w:hyperlink r:id="rId419" w:history="1">
        <w:r>
          <w:rPr>
            <w:rStyle w:val="a4"/>
            <w:color w:val="0000FF"/>
            <w:u w:val="single"/>
          </w:rPr>
          <w:t>СНиП РК 2.02-05</w:t>
        </w:r>
      </w:hyperlink>
      <w:r>
        <w:t>. Пределы огнестойкости строите</w:t>
      </w:r>
      <w:r>
        <w:t>льных конструкций и противопожарных преград следует принимать по Таблице 26.</w:t>
      </w:r>
    </w:p>
    <w:p w:rsidR="00000000" w:rsidRDefault="006C1A5A">
      <w:pPr>
        <w:ind w:firstLine="426"/>
        <w:jc w:val="both"/>
      </w:pPr>
      <w:r>
        <w:t xml:space="preserve">19.1.5 Несущие строительные конструкции наземных (надземных) участков линий, а также закрытых наземных станций должны соответствовать классу пожарной опасности не ниже К0 и иметь </w:t>
      </w:r>
      <w:r>
        <w:t>предел огнестойкости не менее REI 60.</w:t>
      </w:r>
    </w:p>
    <w:p w:rsidR="00000000" w:rsidRDefault="006C1A5A">
      <w:pPr>
        <w:ind w:firstLine="426"/>
        <w:jc w:val="both"/>
      </w:pPr>
      <w:r>
        <w:t> </w:t>
      </w:r>
    </w:p>
    <w:p w:rsidR="00000000" w:rsidRDefault="006C1A5A">
      <w:pPr>
        <w:jc w:val="center"/>
      </w:pPr>
      <w:r>
        <w:rPr>
          <w:rStyle w:val="s1"/>
        </w:rPr>
        <w:t>Таблица 26 - Пределы огнестойкости строительных конструкций противопожарных преград</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7024"/>
        <w:gridCol w:w="2311"/>
      </w:tblGrid>
      <w:tr w:rsidR="00000000">
        <w:trPr>
          <w:trHeight w:val="20"/>
        </w:trPr>
        <w:tc>
          <w:tcPr>
            <w:tcW w:w="376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Наименование строительных конструкций</w:t>
            </w:r>
          </w:p>
        </w:tc>
        <w:tc>
          <w:tcPr>
            <w:tcW w:w="12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Предел огнестойкости, не менее</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Обделки платформенных и средних залов станций, тоннелей, при</w:t>
            </w:r>
            <w:r>
              <w:t>станционных и притоннельных сооружений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Обделки перегонных и тупиковых тоннелей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Пилоны и колонны станций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Металлический каркас шахт лифтов</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30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лестничных клеток</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подстанций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перегородки, перекрытия кладовых горюче-смазочных и покрасочных материалов</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Обделки эскалаторных тоннелей и вестибюлей станций</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 120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ограждений между путями и каналами тоннельной вентиляции (вентиляционно-кабельными каналами)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Косоуры, балки, марши, площадки лестничных клеток</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Конструкции внутренних перекрытий: </w:t>
            </w:r>
          </w:p>
          <w:p w:rsidR="00000000" w:rsidRDefault="006C1A5A">
            <w:r>
              <w:t xml:space="preserve">плиты </w:t>
            </w:r>
          </w:p>
          <w:p w:rsidR="00000000" w:rsidRDefault="006C1A5A">
            <w:r>
              <w:t>балки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REI 60 </w:t>
            </w:r>
          </w:p>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и перегородки помещений категорий В1-В3 по пожарной опасности, коридоров, тамбуров, ограждений пересадочных коридоров над путями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(перегородки) соединительных эвакуационных сбоек между тоннелями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и перегородки, ограждающие о</w:t>
            </w:r>
            <w:r>
              <w:t>бщие пути эвакуации, в том числе объекты попутного обслуживания пассажиров</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60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Противопожарные двери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45</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Дымонепроницаемые двери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EIS 30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Противопожарные люки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45</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Несущие и ограждающие конструкции переходов над платформой и путями станции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90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Стены (перегородки) помещений категорий В4, Г и Д по пожарной опасности</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REI 30</w:t>
            </w:r>
          </w:p>
        </w:tc>
      </w:tr>
      <w:tr w:rsidR="00000000">
        <w:trPr>
          <w:trHeight w:val="20"/>
        </w:trPr>
        <w:tc>
          <w:tcPr>
            <w:tcW w:w="37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Подвесные потолки в коридорах</w:t>
            </w:r>
          </w:p>
        </w:tc>
        <w:tc>
          <w:tcPr>
            <w:tcW w:w="12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RE 15</w:t>
            </w:r>
          </w:p>
        </w:tc>
      </w:tr>
    </w:tbl>
    <w:p w:rsidR="00000000" w:rsidRDefault="006C1A5A">
      <w:pPr>
        <w:ind w:firstLine="426"/>
      </w:pPr>
      <w:r>
        <w:t> </w:t>
      </w:r>
    </w:p>
    <w:p w:rsidR="00000000" w:rsidRDefault="006C1A5A">
      <w:pPr>
        <w:ind w:firstLine="426"/>
        <w:jc w:val="both"/>
      </w:pPr>
      <w:r>
        <w:t>Строительные конструкции галерей и навесов, галерей наземных (надземных) участков линий, выполняемые в металлическом каркасе, сле</w:t>
      </w:r>
      <w:r>
        <w:t xml:space="preserve">дует принимать не ниже IIIa степени огнестойкости по </w:t>
      </w:r>
      <w:hyperlink r:id="rId420" w:history="1">
        <w:r>
          <w:rPr>
            <w:rStyle w:val="a4"/>
            <w:color w:val="0000FF"/>
            <w:u w:val="single"/>
          </w:rPr>
          <w:t>СНиП РК 2.02-05</w:t>
        </w:r>
      </w:hyperlink>
      <w:r>
        <w:t>.</w:t>
      </w:r>
    </w:p>
    <w:p w:rsidR="00000000" w:rsidRDefault="006C1A5A">
      <w:pPr>
        <w:ind w:firstLine="426"/>
        <w:jc w:val="both"/>
      </w:pPr>
      <w:r>
        <w:t xml:space="preserve">19.1.6 Строительные конструкции кабельных каналов на станциях и подстанциях метрополитена, каналов тоннельной вентиляции </w:t>
      </w:r>
      <w:r>
        <w:t>(вентиляционно-кабельных каналов) под платформами станций должны иметь предел огнестойкости не менее R 45, люки каналов, выходящие на платформу - не менее EI 30. В каналах тоннельной вентиляции (вентиляционно-кабельных каналах) допускается иметь открытые п</w:t>
      </w:r>
      <w:r>
        <w:t>роемы для забора (выпуска) воздуха из пассажирских помещений, закрываемые решетками, с установкой при необходимости устройств для регулирования расхода воздуха.</w:t>
      </w:r>
    </w:p>
    <w:p w:rsidR="00000000" w:rsidRDefault="006C1A5A">
      <w:pPr>
        <w:ind w:firstLine="426"/>
        <w:jc w:val="both"/>
      </w:pPr>
      <w:r>
        <w:t>Перегородки в кабельных тоннелях принимаются противопожарными 1-го типа с пределом огнестойкост</w:t>
      </w:r>
      <w:r>
        <w:t>и не менее EI 45. В обходных кабельных тоннелях станций следует предусматривать не менее одной перегородки. Перегородки должны быть противопожарными с пределом огнестойкости не менее EI 45. Двери в тоннель и в перегородках следует принимать противопожарным</w:t>
      </w:r>
      <w:r>
        <w:t>и с пределом огнестойкости не менее EI 30. Каждый отсек должен быть оборудован автоматической установкой пожарной сигнализации, а при пожарной нагрузке более 180 МДж·м</w:t>
      </w:r>
      <w:r>
        <w:rPr>
          <w:vertAlign w:val="superscript"/>
        </w:rPr>
        <w:t>-2</w:t>
      </w:r>
      <w:r>
        <w:t>, кроме того, и автоматической установкой пожаротушения.</w:t>
      </w:r>
    </w:p>
    <w:p w:rsidR="00000000" w:rsidRDefault="006C1A5A">
      <w:pPr>
        <w:ind w:firstLine="426"/>
        <w:jc w:val="both"/>
      </w:pPr>
      <w:r>
        <w:t>19.1.7 Вестибюль станции, встр</w:t>
      </w:r>
      <w:r>
        <w:t>оенный в здание другого назначения или пристроенный к нему, следует отделять противопожарными стенами и перекрытиями с пределом огнестойкости не менее REI 150, иметь выход непосредственно наружу.</w:t>
      </w:r>
    </w:p>
    <w:p w:rsidR="00000000" w:rsidRDefault="006C1A5A">
      <w:pPr>
        <w:ind w:firstLine="426"/>
        <w:jc w:val="both"/>
      </w:pPr>
      <w:r>
        <w:t>19.1.8 Для устройства водоотводящих зонтов в пассажирских по</w:t>
      </w:r>
      <w:r>
        <w:t>мещениях станций не допускается применять материалы с характеристиками пожарной опасности выше значений, соответствующих группам Г1, В1, Д1, Т1.</w:t>
      </w:r>
    </w:p>
    <w:p w:rsidR="00000000" w:rsidRDefault="006C1A5A">
      <w:pPr>
        <w:ind w:firstLine="426"/>
        <w:jc w:val="both"/>
      </w:pPr>
      <w:r>
        <w:t>19.1.9 Подземные помещения должны иметь:</w:t>
      </w:r>
    </w:p>
    <w:p w:rsidR="00000000" w:rsidRDefault="006C1A5A">
      <w:pPr>
        <w:ind w:firstLine="426"/>
        <w:jc w:val="both"/>
      </w:pPr>
      <w:r>
        <w:t>- в стенах и перегородках с нормируемым пределом огнестойкости -против</w:t>
      </w:r>
      <w:r>
        <w:t>опожарные двери с пределом огнестойкости не менее EI 30;</w:t>
      </w:r>
    </w:p>
    <w:p w:rsidR="00000000" w:rsidRDefault="006C1A5A">
      <w:pPr>
        <w:ind w:firstLine="426"/>
        <w:jc w:val="both"/>
      </w:pPr>
      <w:r>
        <w:t>- в перегородках, разделяющих коридоры на участки длиной не более 60 м - дымонепроницаемые двери с пределом огнестойкости не менее EI 15;</w:t>
      </w:r>
    </w:p>
    <w:p w:rsidR="00000000" w:rsidRDefault="006C1A5A">
      <w:pPr>
        <w:ind w:firstLine="426"/>
        <w:jc w:val="both"/>
      </w:pPr>
      <w:r>
        <w:t>- в остальных перегородках - противопожарные двери с пределом</w:t>
      </w:r>
      <w:r>
        <w:t xml:space="preserve"> огнестойкости не менее EI 15.</w:t>
      </w:r>
    </w:p>
    <w:p w:rsidR="00000000" w:rsidRDefault="006C1A5A">
      <w:pPr>
        <w:ind w:firstLine="426"/>
        <w:jc w:val="both"/>
      </w:pPr>
      <w:r>
        <w:t>Противопожарные двери кладовых ГСМ и покрасочных материалов принимаются самозакрывающимися и открываются по направлению выхода из помещения. В дверном проеме следует предусматривать порожек или пандус высотой не менее 0,15 м.</w:t>
      </w:r>
    </w:p>
    <w:p w:rsidR="00000000" w:rsidRDefault="006C1A5A">
      <w:pPr>
        <w:ind w:firstLine="426"/>
        <w:jc w:val="both"/>
      </w:pPr>
      <w:r>
        <w:t>К материалам полотен дверей входов в наземные вестибюли, павильоны над лестничными сходами в подземные переходы, кассовые залы подземных вестибюлей, душевые, туалеты и другие подобные помещения противопожарные требования не предъявляются и пределы огнесто</w:t>
      </w:r>
      <w:r>
        <w:t>йкости не нормируются.</w:t>
      </w:r>
    </w:p>
    <w:p w:rsidR="00000000" w:rsidRDefault="006C1A5A">
      <w:pPr>
        <w:ind w:firstLine="426"/>
        <w:jc w:val="both"/>
      </w:pPr>
      <w:r>
        <w:t>Решетки на окнах наземных вестибюлей следует принимать раздвижными или распашными.</w:t>
      </w:r>
    </w:p>
    <w:p w:rsidR="00000000" w:rsidRDefault="006C1A5A">
      <w:pPr>
        <w:ind w:firstLine="426"/>
        <w:jc w:val="both"/>
      </w:pPr>
      <w:r>
        <w:t>19.1.10 Для облицовки строительных конструкций и покрытия полов сооружений станций следует применять негорючие материалы, а для окраски стен и потолко</w:t>
      </w:r>
      <w:r>
        <w:t>в на путях эвакуации необходимо применять негорючие краски.</w:t>
      </w:r>
    </w:p>
    <w:p w:rsidR="00000000" w:rsidRDefault="006C1A5A">
      <w:pPr>
        <w:ind w:firstLine="426"/>
        <w:jc w:val="both"/>
      </w:pPr>
      <w:r>
        <w:t>19.1.11 В эскалаторных тоннелях станций глубокого заложения и в стволах шахт установки тоннельной вентиляции предусматривать прокладку сухотруба условным диаметром 80 мм. Для присоединения рукавов</w:t>
      </w:r>
      <w:r>
        <w:t xml:space="preserve"> пожарных автомобилей на сухотрубе наверху должна быть одна соединительная головка, внизу - две соединительные головки. Перед соединительными головками предусматривать запорную арматуру, а головки снабжать заглушками. Тип и диаметр соединительных головок п</w:t>
      </w:r>
      <w:r>
        <w:t>ринимать по согласованию с противопожарной службой города.</w:t>
      </w:r>
    </w:p>
    <w:p w:rsidR="00000000" w:rsidRDefault="006C1A5A">
      <w:pPr>
        <w:ind w:firstLine="426"/>
        <w:jc w:val="both"/>
      </w:pPr>
      <w:r>
        <w:t>19.1.12 Конструкции скамей на платформах станций следует предусматривать из негорючих материалов, сиденья - из материалов с характеристиками пожарной опасности не выше значений, соответствующих группам Г2, Д2, Т2.</w:t>
      </w:r>
    </w:p>
    <w:p w:rsidR="00000000" w:rsidRDefault="006C1A5A">
      <w:pPr>
        <w:ind w:firstLine="426"/>
        <w:jc w:val="both"/>
      </w:pPr>
      <w:r>
        <w:t>19.1.13 Пересечение противопожарных прегра</w:t>
      </w:r>
      <w:r>
        <w:t xml:space="preserve">д воздуховодами следует предусматривать по </w:t>
      </w:r>
      <w:hyperlink r:id="rId421" w:history="1">
        <w:r>
          <w:rPr>
            <w:rStyle w:val="a4"/>
            <w:color w:val="0000FF"/>
            <w:u w:val="single"/>
          </w:rPr>
          <w:t>СП РК 4.02-101</w:t>
        </w:r>
      </w:hyperlink>
      <w:r>
        <w:t>.</w:t>
      </w:r>
    </w:p>
    <w:p w:rsidR="00000000" w:rsidRDefault="006C1A5A">
      <w:pPr>
        <w:ind w:firstLine="426"/>
        <w:jc w:val="both"/>
      </w:pPr>
      <w:r>
        <w:t>19.1.14 Перекрытие вентиляционно-кабельного отсека в эскалаторном тоннеле должно быть железобетонным и иметь предел огнестойкости не</w:t>
      </w:r>
      <w:r>
        <w:t xml:space="preserve"> менее REI 60.</w:t>
      </w:r>
    </w:p>
    <w:p w:rsidR="00000000" w:rsidRDefault="006C1A5A">
      <w:pPr>
        <w:ind w:firstLine="426"/>
        <w:jc w:val="both"/>
      </w:pPr>
      <w:r>
        <w:t>Вывод вентиляционного канала на поверхность следует располагать, как правило, не менее чем в 15 м от входов в вестибюль.</w:t>
      </w:r>
    </w:p>
    <w:p w:rsidR="00000000" w:rsidRDefault="006C1A5A">
      <w:pPr>
        <w:ind w:firstLine="426"/>
        <w:jc w:val="both"/>
      </w:pPr>
      <w:r>
        <w:t>19.1.15 Размещаемые на станциях рекламные изделия из горючих материалов должны занимать не более 5% общей площади внутре</w:t>
      </w:r>
      <w:r>
        <w:t>нней поверхности стен в пассажирских помещениях сооружения.</w:t>
      </w:r>
    </w:p>
    <w:p w:rsidR="00000000" w:rsidRDefault="006C1A5A">
      <w:pPr>
        <w:ind w:firstLine="426"/>
        <w:jc w:val="both"/>
      </w:pPr>
      <w:r>
        <w:t>Размеры рекламных щитов не превышают в ширину 5 м, в высоту - 2 м. Расстояние между щитами принимается не менее 1 м.</w:t>
      </w:r>
    </w:p>
    <w:p w:rsidR="00000000" w:rsidRDefault="006C1A5A">
      <w:pPr>
        <w:ind w:firstLine="426"/>
        <w:jc w:val="both"/>
      </w:pPr>
      <w:r>
        <w:t>Несущие конструкции рекламных изделий следует выполнять из негорючих материалов</w:t>
      </w:r>
      <w:r>
        <w:t>, крепления щитов на путях эвакуации должны выдерживать температуру 300°С в течение 1 ч.</w:t>
      </w:r>
    </w:p>
    <w:p w:rsidR="00000000" w:rsidRDefault="006C1A5A">
      <w:pPr>
        <w:ind w:firstLine="426"/>
        <w:jc w:val="both"/>
      </w:pPr>
      <w:r>
        <w:t>Материал рекламного изделия следует наклеивать на негорючее основание без воздушных зазоров и выполнять из материалов с характеристиками пожарной опасности не выше зна</w:t>
      </w:r>
      <w:r>
        <w:t>чений, соответствующих группе по горючести Г1.</w:t>
      </w:r>
    </w:p>
    <w:p w:rsidR="00000000" w:rsidRDefault="006C1A5A">
      <w:pPr>
        <w:ind w:firstLine="426"/>
        <w:jc w:val="both"/>
      </w:pPr>
      <w:r>
        <w:t>19.1.16 Подземные и наземные помещения и сооружения метрополитена подлежат категорированию по взрывопожарной и пожарной опасности.</w:t>
      </w:r>
    </w:p>
    <w:p w:rsidR="00000000" w:rsidRDefault="006C1A5A">
      <w:pPr>
        <w:ind w:firstLine="426"/>
        <w:jc w:val="both"/>
      </w:pPr>
      <w:r>
        <w:t>Категории подземных помещений метрополитена по взрывопожарной и пожарной опасн</w:t>
      </w:r>
      <w:r>
        <w:t>ости следует принимать в соответствии с Таблицей 27.</w:t>
      </w:r>
    </w:p>
    <w:p w:rsidR="00000000" w:rsidRDefault="006C1A5A">
      <w:pPr>
        <w:ind w:firstLine="426"/>
        <w:jc w:val="both"/>
      </w:pPr>
      <w:r>
        <w:rPr>
          <w:b/>
          <w:bCs/>
        </w:rPr>
        <w:t> </w:t>
      </w:r>
    </w:p>
    <w:p w:rsidR="00000000" w:rsidRDefault="006C1A5A">
      <w:pPr>
        <w:jc w:val="center"/>
      </w:pPr>
      <w:r>
        <w:rPr>
          <w:rStyle w:val="s1"/>
        </w:rPr>
        <w:t xml:space="preserve">Таблица 27 - Категории подземных помещений метрополитена </w:t>
      </w:r>
      <w:r>
        <w:rPr>
          <w:b/>
          <w:bCs/>
        </w:rPr>
        <w:br/>
      </w:r>
      <w:r>
        <w:rPr>
          <w:rStyle w:val="s1"/>
        </w:rPr>
        <w:t>по взрывопожарной и пожарной опасности</w:t>
      </w:r>
    </w:p>
    <w:p w:rsidR="00000000" w:rsidRDefault="006C1A5A">
      <w:pPr>
        <w:ind w:firstLine="426"/>
        <w:jc w:val="center"/>
      </w:pPr>
      <w:r>
        <w:t> </w:t>
      </w:r>
    </w:p>
    <w:tbl>
      <w:tblPr>
        <w:tblW w:w="4985" w:type="pct"/>
        <w:tblCellMar>
          <w:left w:w="0" w:type="dxa"/>
          <w:right w:w="0" w:type="dxa"/>
        </w:tblCellMar>
        <w:tblLook w:val="04A0" w:firstRow="1" w:lastRow="0" w:firstColumn="1" w:lastColumn="0" w:noHBand="0" w:noVBand="1"/>
      </w:tblPr>
      <w:tblGrid>
        <w:gridCol w:w="4288"/>
        <w:gridCol w:w="2770"/>
        <w:gridCol w:w="2249"/>
      </w:tblGrid>
      <w:tr w:rsidR="00000000">
        <w:trPr>
          <w:trHeight w:val="20"/>
        </w:trPr>
        <w:tc>
          <w:tcPr>
            <w:tcW w:w="23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Помещения и сооружения</w:t>
            </w:r>
          </w:p>
        </w:tc>
        <w:tc>
          <w:tcPr>
            <w:tcW w:w="14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Характеристика веществ и материалов</w:t>
            </w:r>
          </w:p>
        </w:tc>
        <w:tc>
          <w:tcPr>
            <w:tcW w:w="12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Категория помещения по взрывопожарной и пож</w:t>
            </w:r>
            <w:r>
              <w:t>арной опасности</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Кабинеты начальников станций, помещения старших операторов, руководителей участков, мастеров, машинистов эскалаторов, электромехаников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Твердые горючие материалы (ТГМ)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Билетные кассы и помещения подсчета денег</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постов охраны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отдела противопожарной службы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дежурного персонала</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Нарядные, технические кабинеты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для приема пищи</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Медицинские пункты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легковоспламеняющиеся жидкости (ЛВЖ)</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Комнаты отдыха</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Бельевые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Комнаты сушки спецодежды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Гардеробные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Туалеты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Негорючие вещества и материалы</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Тепловые пункты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Водомерные узлы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ДСП (ДСЦП)</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электроизоляционные материалы кабелей и электрооборудования (ЭИМ)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Душевые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Негорючие вещества и материалы</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Посты ЭЦ</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Аппаратные АТДП</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Связевые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Кроссовые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Электрощитовые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Радиоузлы</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ЭИМ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Командный пункт линии (участка, станции)</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установок местной вентиляции (УМВ)</w:t>
            </w:r>
          </w:p>
        </w:tc>
        <w:tc>
          <w:tcPr>
            <w:tcW w:w="26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Соответствуют категории и классу обслуживаемых ими помещений</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УМВ для кладовых покрасочных материалов</w:t>
            </w:r>
          </w:p>
        </w:tc>
        <w:tc>
          <w:tcPr>
            <w:tcW w:w="26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кладовых ГСМ</w:t>
            </w:r>
          </w:p>
        </w:tc>
        <w:tc>
          <w:tcPr>
            <w:tcW w:w="26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УМВ для дымоудаления</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аккумуляторных - АБ с кислотным или щелочным электролитом</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Выделение водорода при работе зарядных устройств</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АБ с гелевым электролитом</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Ремонтные АБ</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Калориферные и пом</w:t>
            </w:r>
            <w:r>
              <w:t>ещения ВТЗ</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РУ 10 кВ, 825 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ЭИМ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Залы трансформаторов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РУ, совмещенные помещения РУ и щитовых</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выпрямительных агрегатов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насосных установок</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автоматных отделений</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Мастерские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автоматических установок пожаротушения</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Негорючие вещества и материалы</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покрасочных материалов (ЛВЖ) в мелкой небьющейся таре</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ЛВЖ с температурой вспышки ≤28°С</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ЛВЖ</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ЛВЖ с температурой вспышки &gt;28°С</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ГСМ (ГЖ)</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ГЖ с температурой вспышки &gt;61°С</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В1</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Натяжные станции эскалаторов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В3</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Машинные помещения эскалаторов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ГЖ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В3</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Машинные помещения лифтов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Подэскалаторные вентиляционно-кабельные секции</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ТГМ, включая изоляцию кабелей</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В3</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Демонтажные ходки и шахты эскалаторов</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Него</w:t>
            </w:r>
            <w:r>
              <w:t>рючие вещества и материалы</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Машинные помещения установок тоннельной вентиляции</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ЭИМ в незначительном количестве</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r>
      <w:tr w:rsidR="00000000">
        <w:trPr>
          <w:trHeight w:val="20"/>
        </w:trPr>
        <w:tc>
          <w:tcPr>
            <w:tcW w:w="2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в зонах организованной торговли</w:t>
            </w:r>
          </w:p>
        </w:tc>
        <w:tc>
          <w:tcPr>
            <w:tcW w:w="1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Горючие вещества и материалы, ГЖ</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r>
    </w:tbl>
    <w:p w:rsidR="00000000" w:rsidRDefault="006C1A5A">
      <w:pPr>
        <w:ind w:firstLine="426"/>
      </w:pPr>
      <w:r>
        <w:t> </w:t>
      </w:r>
    </w:p>
    <w:p w:rsidR="00000000" w:rsidRDefault="006C1A5A">
      <w:pPr>
        <w:ind w:firstLine="426"/>
        <w:jc w:val="both"/>
      </w:pPr>
      <w:r>
        <w:t xml:space="preserve">19.1.17 Категории по взрывопожарной и пожарной опасности помещений и зон на объектах метрополитена, в случае их отсутствия в </w:t>
      </w:r>
      <w:hyperlink r:id="rId422" w:anchor="sub_id=27" w:history="1">
        <w:r>
          <w:rPr>
            <w:rStyle w:val="a4"/>
            <w:color w:val="0000FF"/>
            <w:u w:val="single"/>
          </w:rPr>
          <w:t>Таблице 27</w:t>
        </w:r>
      </w:hyperlink>
      <w:r>
        <w:t xml:space="preserve"> или при необходимости уточнения категори</w:t>
      </w:r>
      <w:r>
        <w:t>и по рассчитываемой пожарной нагрузке, следует определять для:</w:t>
      </w:r>
    </w:p>
    <w:p w:rsidR="00000000" w:rsidRDefault="006C1A5A">
      <w:pPr>
        <w:ind w:firstLine="426"/>
        <w:jc w:val="both"/>
      </w:pPr>
      <w:r>
        <w:t xml:space="preserve">- категорий А, В, Г1, Г2, Д - в соответствии с </w:t>
      </w:r>
      <w:hyperlink r:id="rId423" w:history="1">
        <w:r>
          <w:rPr>
            <w:rStyle w:val="a4"/>
            <w:color w:val="0000FF"/>
            <w:u w:val="single"/>
          </w:rPr>
          <w:t>техническим регламентом</w:t>
        </w:r>
      </w:hyperlink>
      <w:r>
        <w:t xml:space="preserve"> «Общие требования к пожарной безопасности»;</w:t>
      </w:r>
    </w:p>
    <w:p w:rsidR="00000000" w:rsidRDefault="006C1A5A">
      <w:pPr>
        <w:ind w:firstLine="426"/>
        <w:jc w:val="both"/>
      </w:pPr>
      <w:r>
        <w:t>- категорий В</w:t>
      </w:r>
      <w:r>
        <w:t>1-В4 - путем сравнения значения удельной пожарной нагрузки на участке g</w:t>
      </w:r>
      <w:r>
        <w:rPr>
          <w:i/>
          <w:iCs/>
          <w:vertAlign w:val="subscript"/>
        </w:rPr>
        <w:t>и</w:t>
      </w:r>
      <w:r>
        <w:t>, МДж/м</w:t>
      </w:r>
      <w:r>
        <w:rPr>
          <w:vertAlign w:val="superscript"/>
        </w:rPr>
        <w:t>2</w:t>
      </w:r>
      <w:r>
        <w:t>, приведенной в Таблице 28, с максимальным значением удельной пожарной нагрузки g</w:t>
      </w:r>
      <w:r>
        <w:rPr>
          <w:vertAlign w:val="subscript"/>
        </w:rPr>
        <w:t>max</w:t>
      </w:r>
      <w:r>
        <w:t xml:space="preserve"> МДж/м</w:t>
      </w:r>
      <w:r>
        <w:rPr>
          <w:vertAlign w:val="superscript"/>
        </w:rPr>
        <w:t>2</w:t>
      </w:r>
      <w:r>
        <w:t xml:space="preserve"> на любом из участков, определяемой по формуле</w:t>
      </w:r>
    </w:p>
    <w:p w:rsidR="00000000" w:rsidRDefault="006C1A5A">
      <w:pPr>
        <w:ind w:firstLine="426"/>
        <w:jc w:val="center"/>
      </w:pPr>
      <w:r>
        <w:rPr>
          <w:noProof/>
        </w:rPr>
        <w:drawing>
          <wp:inline distT="0" distB="0" distL="0" distR="0">
            <wp:extent cx="3133725" cy="3524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4" r:link="rId425">
                      <a:extLst>
                        <a:ext uri="{28A0092B-C50C-407E-A947-70E740481C1C}">
                          <a14:useLocalDpi xmlns:a14="http://schemas.microsoft.com/office/drawing/2010/main" val="0"/>
                        </a:ext>
                      </a:extLst>
                    </a:blip>
                    <a:srcRect/>
                    <a:stretch>
                      <a:fillRect/>
                    </a:stretch>
                  </pic:blipFill>
                  <pic:spPr bwMode="auto">
                    <a:xfrm>
                      <a:off x="0" y="0"/>
                      <a:ext cx="3133725" cy="352425"/>
                    </a:xfrm>
                    <a:prstGeom prst="rect">
                      <a:avLst/>
                    </a:prstGeom>
                    <a:noFill/>
                    <a:ln>
                      <a:noFill/>
                    </a:ln>
                  </pic:spPr>
                </pic:pic>
              </a:graphicData>
            </a:graphic>
          </wp:inline>
        </w:drawing>
      </w:r>
    </w:p>
    <w:p w:rsidR="00000000" w:rsidRDefault="006C1A5A">
      <w:pPr>
        <w:ind w:firstLine="426"/>
        <w:jc w:val="center"/>
      </w:pPr>
      <w:r>
        <w:t> </w:t>
      </w:r>
    </w:p>
    <w:p w:rsidR="00000000" w:rsidRDefault="006C1A5A">
      <w:pPr>
        <w:ind w:firstLine="426"/>
      </w:pPr>
      <w:r>
        <w:t xml:space="preserve">где Q - пожарная нагрузка, МДж; </w:t>
      </w:r>
    </w:p>
    <w:p w:rsidR="00000000" w:rsidRDefault="006C1A5A">
      <w:pPr>
        <w:ind w:firstLine="426"/>
      </w:pPr>
      <w:r>
        <w:t>S - площадь размещения пожарной нагрузки, м</w:t>
      </w:r>
      <w:r>
        <w:rPr>
          <w:vertAlign w:val="superscript"/>
        </w:rPr>
        <w:t>2</w:t>
      </w:r>
      <w:r>
        <w:t>.</w:t>
      </w:r>
    </w:p>
    <w:p w:rsidR="00000000" w:rsidRDefault="006C1A5A">
      <w:pPr>
        <w:ind w:firstLine="426"/>
      </w:pPr>
      <w:r>
        <w:t>19.1.18 Пожарную нагрузку Q, МДж, следует определять по формуле</w:t>
      </w:r>
    </w:p>
    <w:p w:rsidR="00000000" w:rsidRDefault="006C1A5A">
      <w:pPr>
        <w:ind w:firstLine="426"/>
        <w:jc w:val="center"/>
      </w:pPr>
      <w:r>
        <w:t> </w:t>
      </w:r>
    </w:p>
    <w:p w:rsidR="00000000" w:rsidRDefault="006C1A5A">
      <w:pPr>
        <w:ind w:firstLine="426"/>
        <w:jc w:val="center"/>
      </w:pPr>
      <w:r>
        <w:rPr>
          <w:noProof/>
        </w:rPr>
        <w:drawing>
          <wp:inline distT="0" distB="0" distL="0" distR="0">
            <wp:extent cx="3409950" cy="3714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6" r:link="rId427">
                      <a:extLst>
                        <a:ext uri="{28A0092B-C50C-407E-A947-70E740481C1C}">
                          <a14:useLocalDpi xmlns:a14="http://schemas.microsoft.com/office/drawing/2010/main" val="0"/>
                        </a:ext>
                      </a:extLst>
                    </a:blip>
                    <a:srcRect/>
                    <a:stretch>
                      <a:fillRect/>
                    </a:stretch>
                  </pic:blipFill>
                  <pic:spPr bwMode="auto">
                    <a:xfrm>
                      <a:off x="0" y="0"/>
                      <a:ext cx="3409950" cy="371475"/>
                    </a:xfrm>
                    <a:prstGeom prst="rect">
                      <a:avLst/>
                    </a:prstGeom>
                    <a:noFill/>
                    <a:ln>
                      <a:noFill/>
                    </a:ln>
                  </pic:spPr>
                </pic:pic>
              </a:graphicData>
            </a:graphic>
          </wp:inline>
        </w:drawing>
      </w:r>
    </w:p>
    <w:p w:rsidR="00000000" w:rsidRDefault="006C1A5A">
      <w:pPr>
        <w:ind w:firstLine="426"/>
      </w:pPr>
      <w:r>
        <w:t> </w:t>
      </w:r>
    </w:p>
    <w:p w:rsidR="00000000" w:rsidRDefault="006C1A5A">
      <w:pPr>
        <w:ind w:firstLine="426"/>
      </w:pPr>
      <w:r>
        <w:t>где G</w:t>
      </w:r>
      <w:r>
        <w:rPr>
          <w:vertAlign w:val="subscript"/>
        </w:rPr>
        <w:t>i</w:t>
      </w:r>
      <w:r>
        <w:t xml:space="preserve"> - количество і-го</w:t>
      </w:r>
      <w:r>
        <w:t xml:space="preserve"> материала пожарной нагрузки, кг;</w:t>
      </w:r>
    </w:p>
    <w:p w:rsidR="00000000" w:rsidRDefault="006C1A5A">
      <w:pPr>
        <w:ind w:firstLine="426"/>
      </w:pPr>
      <w:r>
        <w:rPr>
          <w:i/>
          <w:iCs/>
          <w:noProof/>
        </w:rPr>
        <w:drawing>
          <wp:inline distT="0" distB="0" distL="0" distR="0">
            <wp:extent cx="342900" cy="285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8" r:link="rId429">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r>
        <w:rPr>
          <w:i/>
          <w:iCs/>
        </w:rPr>
        <w:t xml:space="preserve">- </w:t>
      </w:r>
      <w:r>
        <w:t>низшая теплота сгорания і-го материала пожарной нагрузки,</w:t>
      </w:r>
      <w:r>
        <w:t xml:space="preserve"> МДж/кг.</w:t>
      </w:r>
    </w:p>
    <w:p w:rsidR="00000000" w:rsidRDefault="006C1A5A">
      <w:pPr>
        <w:ind w:firstLine="426"/>
      </w:pPr>
      <w:r>
        <w:rPr>
          <w:b/>
          <w:bCs/>
        </w:rPr>
        <w:t> </w:t>
      </w:r>
    </w:p>
    <w:p w:rsidR="00000000" w:rsidRDefault="006C1A5A">
      <w:pPr>
        <w:jc w:val="center"/>
      </w:pPr>
      <w:r>
        <w:rPr>
          <w:rStyle w:val="s1"/>
        </w:rPr>
        <w:t>Таблица 28 - Значения удельной пожарной нагрузки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1711"/>
        <w:gridCol w:w="2675"/>
        <w:gridCol w:w="4949"/>
      </w:tblGrid>
      <w:tr w:rsidR="00000000">
        <w:trPr>
          <w:trHeight w:val="20"/>
        </w:trPr>
        <w:tc>
          <w:tcPr>
            <w:tcW w:w="91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Категория помещения по пожарной опасности</w:t>
            </w:r>
          </w:p>
        </w:tc>
        <w:tc>
          <w:tcPr>
            <w:tcW w:w="14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Удельная пожарная нагрузка на участке </w:t>
            </w:r>
            <w:r>
              <w:rPr>
                <w:i/>
                <w:iCs/>
              </w:rPr>
              <w:t>g</w:t>
            </w:r>
            <w:r>
              <w:rPr>
                <w:i/>
                <w:iCs/>
                <w:vertAlign w:val="subscript"/>
              </w:rPr>
              <w:t>u</w:t>
            </w:r>
            <w:r>
              <w:t>, МДж/м</w:t>
            </w:r>
            <w:r>
              <w:rPr>
                <w:vertAlign w:val="superscript"/>
              </w:rPr>
              <w:t>2</w:t>
            </w:r>
          </w:p>
        </w:tc>
        <w:tc>
          <w:tcPr>
            <w:tcW w:w="26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Способ размещения</w:t>
            </w:r>
          </w:p>
        </w:tc>
      </w:tr>
      <w:tr w:rsidR="00000000">
        <w:trPr>
          <w:trHeight w:val="20"/>
        </w:trPr>
        <w:tc>
          <w:tcPr>
            <w:tcW w:w="9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В1</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более 2200</w:t>
            </w:r>
          </w:p>
        </w:tc>
        <w:tc>
          <w:tcPr>
            <w:tcW w:w="2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не нормируется</w:t>
            </w:r>
          </w:p>
        </w:tc>
      </w:tr>
      <w:tr w:rsidR="00000000">
        <w:trPr>
          <w:trHeight w:val="20"/>
        </w:trPr>
        <w:tc>
          <w:tcPr>
            <w:tcW w:w="9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В2</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1400 до 2200 включ.</w:t>
            </w:r>
          </w:p>
        </w:tc>
        <w:tc>
          <w:tcPr>
            <w:tcW w:w="2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см. Примечание</w:t>
            </w:r>
          </w:p>
        </w:tc>
      </w:tr>
      <w:tr w:rsidR="00000000">
        <w:trPr>
          <w:trHeight w:val="20"/>
        </w:trPr>
        <w:tc>
          <w:tcPr>
            <w:tcW w:w="9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В3</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180 до 1400</w:t>
            </w:r>
          </w:p>
        </w:tc>
        <w:tc>
          <w:tcPr>
            <w:tcW w:w="2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см. Примечание</w:t>
            </w:r>
          </w:p>
        </w:tc>
      </w:tr>
      <w:tr w:rsidR="00000000">
        <w:trPr>
          <w:trHeight w:val="20"/>
        </w:trPr>
        <w:tc>
          <w:tcPr>
            <w:tcW w:w="9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В4</w:t>
            </w:r>
          </w:p>
        </w:tc>
        <w:tc>
          <w:tcPr>
            <w:tcW w:w="1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180</w:t>
            </w:r>
          </w:p>
        </w:tc>
        <w:tc>
          <w:tcPr>
            <w:tcW w:w="26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любом участке пола помещения площадью 10 м</w:t>
            </w:r>
            <w:r>
              <w:rPr>
                <w:vertAlign w:val="superscript"/>
              </w:rPr>
              <w:t>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Примечание - Если при определении категорий В2 и В3 пожарная нагрузка </w:t>
            </w:r>
            <w:r>
              <w:rPr>
                <w:i/>
                <w:iCs/>
              </w:rPr>
              <w:t xml:space="preserve">Q, </w:t>
            </w:r>
            <w:r>
              <w:t xml:space="preserve">определенная по формуле (12), </w:t>
            </w:r>
            <w:r>
              <w:rPr>
                <w:i/>
                <w:iCs/>
              </w:rPr>
              <w:t>Q ≥ 0,64g</w:t>
            </w:r>
            <w:r>
              <w:rPr>
                <w:i/>
                <w:iCs/>
                <w:vertAlign w:val="subscript"/>
              </w:rPr>
              <w:t xml:space="preserve">u </w:t>
            </w:r>
            <w:r>
              <w:rPr>
                <w:noProof/>
              </w:rPr>
              <w:drawing>
                <wp:inline distT="0" distB="0" distL="0" distR="0">
                  <wp:extent cx="314325" cy="2286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0" r:link="rId431">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t xml:space="preserve">, то помещение будет относиться соответственно к категории В1 или В2. Здесь </w:t>
            </w:r>
            <w:r>
              <w:rPr>
                <w:caps/>
              </w:rPr>
              <w:t>H</w:t>
            </w:r>
            <w:r>
              <w:rPr>
                <w:sz w:val="22"/>
                <w:szCs w:val="22"/>
                <w:vertAlign w:val="subscript"/>
              </w:rPr>
              <w:t>min</w:t>
            </w:r>
            <w:r>
              <w:rPr>
                <w:caps/>
              </w:rPr>
              <w:t xml:space="preserve"> </w:t>
            </w:r>
            <w:r>
              <w:t>- минимальное расстояние от поверхности пожарной нагрузки до бал</w:t>
            </w:r>
            <w:r>
              <w:t>ок перекрытия (покрытия), м.</w:t>
            </w:r>
          </w:p>
        </w:tc>
      </w:tr>
    </w:tbl>
    <w:p w:rsidR="00000000" w:rsidRDefault="006C1A5A">
      <w:pPr>
        <w:ind w:firstLine="426"/>
      </w:pPr>
      <w:r>
        <w:t> </w:t>
      </w:r>
    </w:p>
    <w:p w:rsidR="00000000" w:rsidRDefault="006C1A5A">
      <w:pPr>
        <w:ind w:firstLine="426"/>
      </w:pPr>
      <w:r>
        <w:t xml:space="preserve">19.1.19 При определении категории помещений по пожарной опасности и зон в соответствии с </w:t>
      </w:r>
      <w:hyperlink r:id="rId432" w:anchor="sub_id=190117" w:history="1">
        <w:r>
          <w:rPr>
            <w:rStyle w:val="a4"/>
            <w:color w:val="0000FF"/>
            <w:u w:val="single"/>
          </w:rPr>
          <w:t>19.1.17</w:t>
        </w:r>
      </w:hyperlink>
      <w:r>
        <w:t xml:space="preserve"> рекомендуется определять максимальную удельную пожарную нагрузку для групп помещений и сооружений с учетом удельной пожарной нагрузки, представленной электрическими</w:t>
      </w:r>
      <w:r>
        <w:t xml:space="preserve"> кабелями, δ, МДж/м</w:t>
      </w:r>
      <w:r>
        <w:rPr>
          <w:vertAlign w:val="superscript"/>
        </w:rPr>
        <w:t>2</w:t>
      </w:r>
      <w:r>
        <w:t>, которую определяют по формуле</w:t>
      </w:r>
    </w:p>
    <w:p w:rsidR="00000000" w:rsidRDefault="006C1A5A">
      <w:pPr>
        <w:ind w:firstLine="426"/>
        <w:jc w:val="center"/>
      </w:pPr>
      <w:r>
        <w:rPr>
          <w:noProof/>
        </w:rPr>
        <w:drawing>
          <wp:inline distT="0" distB="0" distL="0" distR="0">
            <wp:extent cx="29718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3" r:link="rId434">
                      <a:extLst>
                        <a:ext uri="{28A0092B-C50C-407E-A947-70E740481C1C}">
                          <a14:useLocalDpi xmlns:a14="http://schemas.microsoft.com/office/drawing/2010/main" val="0"/>
                        </a:ext>
                      </a:extLst>
                    </a:blip>
                    <a:srcRect/>
                    <a:stretch>
                      <a:fillRect/>
                    </a:stretch>
                  </pic:blipFill>
                  <pic:spPr bwMode="auto">
                    <a:xfrm>
                      <a:off x="0" y="0"/>
                      <a:ext cx="2971800" cy="476250"/>
                    </a:xfrm>
                    <a:prstGeom prst="rect">
                      <a:avLst/>
                    </a:prstGeom>
                    <a:noFill/>
                    <a:ln>
                      <a:noFill/>
                    </a:ln>
                  </pic:spPr>
                </pic:pic>
              </a:graphicData>
            </a:graphic>
          </wp:inline>
        </w:drawing>
      </w:r>
    </w:p>
    <w:p w:rsidR="00000000" w:rsidRDefault="006C1A5A">
      <w:pPr>
        <w:ind w:firstLine="426"/>
      </w:pPr>
      <w:r>
        <w:t>где 0,272 - коэффициент, учитывающий уср</w:t>
      </w:r>
      <w:r>
        <w:t>едненную массовую долю горючих материалов кабелей в кабельном помещении;</w:t>
      </w:r>
    </w:p>
    <w:p w:rsidR="00000000" w:rsidRDefault="006C1A5A">
      <w:pPr>
        <w:ind w:firstLine="426"/>
      </w:pPr>
      <w:r>
        <w:t xml:space="preserve">- </w:t>
      </w:r>
      <w:r>
        <w:rPr>
          <w:i/>
          <w:iCs/>
        </w:rPr>
        <w:t>Н</w:t>
      </w:r>
      <w:r>
        <w:rPr>
          <w:vertAlign w:val="subscript"/>
        </w:rPr>
        <w:t>КС</w:t>
      </w:r>
      <w:r>
        <w:rPr>
          <w:i/>
          <w:iCs/>
        </w:rPr>
        <w:t xml:space="preserve"> - </w:t>
      </w:r>
      <w:r>
        <w:t>высота кабельного сооружения, м;</w:t>
      </w:r>
    </w:p>
    <w:p w:rsidR="00000000" w:rsidRDefault="006C1A5A">
      <w:pPr>
        <w:ind w:firstLine="426"/>
      </w:pPr>
      <w:r>
        <w:t>-</w:t>
      </w:r>
      <w:r>
        <w:rPr>
          <w:noProof/>
        </w:rPr>
        <w:drawing>
          <wp:inline distT="0" distB="0" distL="0" distR="0">
            <wp:extent cx="228600" cy="22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5" r:link="rId43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i/>
          <w:iCs/>
        </w:rPr>
        <w:t xml:space="preserve"> - </w:t>
      </w:r>
      <w:r>
        <w:t>низшая теплота сгорания изоляционных материалов кабелей, равная 37,6 МДж/кг;</w:t>
      </w:r>
    </w:p>
    <w:p w:rsidR="00000000" w:rsidRDefault="006C1A5A">
      <w:pPr>
        <w:ind w:firstLine="426"/>
      </w:pPr>
      <w:r>
        <w:t xml:space="preserve">- </w:t>
      </w:r>
      <w:r>
        <w:rPr>
          <w:i/>
          <w:iCs/>
        </w:rPr>
        <w:t>m</w:t>
      </w:r>
      <w:r>
        <w:rPr>
          <w:i/>
          <w:iCs/>
          <w:vertAlign w:val="subscript"/>
        </w:rPr>
        <w:t>i</w:t>
      </w:r>
      <w:r>
        <w:rPr>
          <w:i/>
          <w:iCs/>
        </w:rPr>
        <w:t xml:space="preserve"> </w:t>
      </w:r>
      <w:r>
        <w:t xml:space="preserve">- масса </w:t>
      </w:r>
      <w:r>
        <w:t>погонного метра і-го кабеля в поперечном сечении помещения, кг/м;</w:t>
      </w:r>
    </w:p>
    <w:p w:rsidR="00000000" w:rsidRDefault="006C1A5A">
      <w:pPr>
        <w:ind w:firstLine="426"/>
      </w:pPr>
      <w:r>
        <w:rPr>
          <w:i/>
          <w:iCs/>
        </w:rPr>
        <w:t xml:space="preserve">- п - </w:t>
      </w:r>
      <w:r>
        <w:t>количество кабелей в наиболее насыщенном ими поперечном сечении помещения;</w:t>
      </w:r>
    </w:p>
    <w:p w:rsidR="00000000" w:rsidRDefault="006C1A5A">
      <w:pPr>
        <w:ind w:firstLine="426"/>
      </w:pPr>
      <w:r>
        <w:t xml:space="preserve">- </w:t>
      </w:r>
      <w:r>
        <w:rPr>
          <w:i/>
          <w:iCs/>
        </w:rPr>
        <w:t>S</w:t>
      </w:r>
      <w:r>
        <w:rPr>
          <w:i/>
          <w:iCs/>
          <w:vertAlign w:val="subscript"/>
        </w:rPr>
        <w:t>П.С</w:t>
      </w:r>
      <w:r>
        <w:rPr>
          <w:i/>
          <w:iCs/>
        </w:rPr>
        <w:t xml:space="preserve"> - </w:t>
      </w:r>
      <w:r>
        <w:t>площадь поперечного сечения помещения, м</w:t>
      </w:r>
      <w:r>
        <w:rPr>
          <w:vertAlign w:val="superscript"/>
        </w:rPr>
        <w:t>2</w:t>
      </w:r>
      <w:r>
        <w:t>.</w:t>
      </w:r>
    </w:p>
    <w:p w:rsidR="00000000" w:rsidRDefault="006C1A5A">
      <w:pPr>
        <w:ind w:firstLine="426"/>
      </w:pPr>
      <w:r>
        <w:rPr>
          <w:b/>
          <w:bCs/>
        </w:rPr>
        <w:t>19.2 Эвакуация людей</w:t>
      </w:r>
    </w:p>
    <w:p w:rsidR="00000000" w:rsidRDefault="006C1A5A">
      <w:pPr>
        <w:ind w:firstLine="426"/>
        <w:jc w:val="both"/>
      </w:pPr>
      <w:r>
        <w:t>19.2.1 Эвакуация людей должна обеспе</w:t>
      </w:r>
      <w:r>
        <w:t>чиваться при пожаре в подземных сооружениях. На путях эвакуации следует предусматривать защиту людей от воздействия опасных факторов пожара.</w:t>
      </w:r>
    </w:p>
    <w:p w:rsidR="00000000" w:rsidRDefault="006C1A5A">
      <w:pPr>
        <w:ind w:firstLine="426"/>
        <w:jc w:val="both"/>
      </w:pPr>
      <w:r>
        <w:t xml:space="preserve">Расчетное время эвакуации людей со станции следует определять до наступления критических значений опасных факторов </w:t>
      </w:r>
      <w:r>
        <w:t>пожара на высоте 1,7 м от пола эвакуационного пути с учетом особенностей планировочных решений станций до защищенных путей эвакуации. При расчёте времени эвакуации учитывать все защищенные эвакуационные пути.</w:t>
      </w:r>
    </w:p>
    <w:p w:rsidR="00000000" w:rsidRDefault="006C1A5A">
      <w:pPr>
        <w:ind w:firstLine="426"/>
        <w:jc w:val="both"/>
      </w:pPr>
      <w:r>
        <w:t>Расчётную численность людей, находящихся в соор</w:t>
      </w:r>
      <w:r>
        <w:t>ужениях станции необходимо определять исходя из максимальных перспективных пассажиропотоков проектируемой станции.</w:t>
      </w:r>
    </w:p>
    <w:p w:rsidR="00000000" w:rsidRDefault="006C1A5A">
      <w:pPr>
        <w:ind w:firstLine="426"/>
        <w:jc w:val="both"/>
      </w:pPr>
      <w:r>
        <w:t xml:space="preserve">Расчетное время эвакуации людей со станции следует определять по </w:t>
      </w:r>
      <w:hyperlink r:id="rId437" w:anchor="sub_id=2" w:history="1">
        <w:r>
          <w:rPr>
            <w:rStyle w:val="a4"/>
            <w:color w:val="0000FF"/>
            <w:u w:val="single"/>
          </w:rPr>
          <w:t>Приложению 2</w:t>
        </w:r>
      </w:hyperlink>
      <w:r>
        <w:t xml:space="preserve"> ГОСТ 12.1.004 с учетом особенностей планировочных решений станций и максимальной численности людей, находящихся в сооружениях станции.</w:t>
      </w:r>
    </w:p>
    <w:p w:rsidR="00000000" w:rsidRDefault="006C1A5A">
      <w:pPr>
        <w:ind w:firstLine="426"/>
        <w:jc w:val="both"/>
      </w:pPr>
      <w:r>
        <w:t>19.2.2 Количество и общую длину выходов из помещений, этажей (уровней) зданий и сооружений следует определ</w:t>
      </w:r>
      <w:r>
        <w:t>ять в зависимости от максимально возможного числа эвакуирующихся через них людей и предельно допустимого расстояния от наиболее удаленного места возможного пребывания персонала до ближайшего эвакуационного выхода.</w:t>
      </w:r>
    </w:p>
    <w:p w:rsidR="00000000" w:rsidRDefault="006C1A5A">
      <w:pPr>
        <w:ind w:firstLine="426"/>
        <w:jc w:val="both"/>
      </w:pPr>
      <w:r>
        <w:t>19.2.3 Для эвакуации из платформенных зало</w:t>
      </w:r>
      <w:r>
        <w:t>в станции следует предусматривать следующие пути:</w:t>
      </w:r>
    </w:p>
    <w:p w:rsidR="00000000" w:rsidRDefault="006C1A5A">
      <w:pPr>
        <w:ind w:firstLine="426"/>
        <w:jc w:val="both"/>
      </w:pPr>
      <w:r>
        <w:t>- по лестницам 2-го типа, коридорам, эскалаторам, через кассовые залы вестибюлей, подземные переходы - до выхода наружу,</w:t>
      </w:r>
    </w:p>
    <w:p w:rsidR="00000000" w:rsidRDefault="006C1A5A">
      <w:pPr>
        <w:ind w:firstLine="426"/>
        <w:jc w:val="both"/>
      </w:pPr>
      <w:r>
        <w:t>- через пересадочные сооружения - на станцию другой линии и далее по лестницам 2-го т</w:t>
      </w:r>
      <w:r>
        <w:t>ипа, коридорам, эскалаторам, через кассовые залы вестибюлей, подземные переходы - до выхода наружу.</w:t>
      </w:r>
    </w:p>
    <w:p w:rsidR="00000000" w:rsidRDefault="006C1A5A">
      <w:pPr>
        <w:ind w:firstLine="426"/>
        <w:jc w:val="both"/>
      </w:pPr>
      <w:r>
        <w:t>19.2.4 Длина тупиковых участков помещений и сооружений (коридоров, кабельных тоннелей, вентиляционных каналов и др.) должна быть не более 25 м.</w:t>
      </w:r>
    </w:p>
    <w:p w:rsidR="00000000" w:rsidRDefault="006C1A5A">
      <w:pPr>
        <w:ind w:firstLine="426"/>
        <w:jc w:val="both"/>
      </w:pPr>
      <w:r>
        <w:t>19.2.5 Из платформенных залов станции следует предусматривать не менее двух рассредоточенных выходов, обеспечивающих эвакуацию людей.</w:t>
      </w:r>
    </w:p>
    <w:p w:rsidR="00000000" w:rsidRDefault="006C1A5A">
      <w:pPr>
        <w:ind w:firstLine="426"/>
        <w:jc w:val="both"/>
      </w:pPr>
      <w:r>
        <w:t>Для станции глубокого заложения:</w:t>
      </w:r>
    </w:p>
    <w:p w:rsidR="00000000" w:rsidRDefault="006C1A5A">
      <w:pPr>
        <w:ind w:firstLine="426"/>
        <w:jc w:val="both"/>
      </w:pPr>
      <w:r>
        <w:t>- 1. по лестницам 2-го типа, коридорам, эскалаторам, через кассовый зал вестибюля, подзем</w:t>
      </w:r>
      <w:r>
        <w:t>ные переходы - до выхода наружу;</w:t>
      </w:r>
    </w:p>
    <w:p w:rsidR="00000000" w:rsidRDefault="006C1A5A">
      <w:pPr>
        <w:ind w:firstLine="426"/>
        <w:jc w:val="both"/>
      </w:pPr>
      <w:r>
        <w:t>- 2. по путевым тоннелям до вентстволов на перегонах, металлическим лестницам вентстволов до выхода наружу;</w:t>
      </w:r>
    </w:p>
    <w:p w:rsidR="00000000" w:rsidRDefault="006C1A5A">
      <w:pPr>
        <w:ind w:firstLine="426"/>
        <w:jc w:val="both"/>
      </w:pPr>
      <w:r>
        <w:t>- 3. по путевым тоннелям до платформенных участков предыдущей или последующей станции, далее по пути 1 до выхода на</w:t>
      </w:r>
      <w:r>
        <w:t>ружу.</w:t>
      </w:r>
    </w:p>
    <w:p w:rsidR="00000000" w:rsidRDefault="006C1A5A">
      <w:pPr>
        <w:ind w:firstLine="426"/>
        <w:jc w:val="both"/>
      </w:pPr>
      <w:r>
        <w:t>Для станции мелкого заложения с двумя вестибюлями:</w:t>
      </w:r>
    </w:p>
    <w:p w:rsidR="00000000" w:rsidRDefault="006C1A5A">
      <w:pPr>
        <w:ind w:firstLine="426"/>
        <w:jc w:val="both"/>
      </w:pPr>
      <w:r>
        <w:t>- 1. по лестницам 2-го типа, коридорам, эскалаторам, через кассовые залы вестибюлей, подземные переходы - до выхода наружу.</w:t>
      </w:r>
    </w:p>
    <w:p w:rsidR="00000000" w:rsidRDefault="006C1A5A">
      <w:pPr>
        <w:ind w:firstLine="426"/>
        <w:jc w:val="both"/>
      </w:pPr>
      <w:r>
        <w:t>Для станции мелкого заложения с одним вестибюлем и аварийным выходом:</w:t>
      </w:r>
    </w:p>
    <w:p w:rsidR="00000000" w:rsidRDefault="006C1A5A">
      <w:pPr>
        <w:ind w:firstLine="426"/>
        <w:jc w:val="both"/>
      </w:pPr>
      <w:r>
        <w:t xml:space="preserve">- 1. </w:t>
      </w:r>
      <w:r>
        <w:t>по лестницам 2-го типа, коридорам, эскалаторам, через кассовый зал вестибюля, подземные переходы - до выхода наружу;</w:t>
      </w:r>
    </w:p>
    <w:p w:rsidR="00000000" w:rsidRDefault="006C1A5A">
      <w:pPr>
        <w:ind w:firstLine="426"/>
        <w:jc w:val="both"/>
      </w:pPr>
      <w:r>
        <w:t>- 2. по аварийной лестнице 1-го типа, оснащенной дверями типа «антипаника» до выхода наружу.</w:t>
      </w:r>
    </w:p>
    <w:p w:rsidR="00000000" w:rsidRDefault="006C1A5A">
      <w:pPr>
        <w:ind w:firstLine="426"/>
        <w:jc w:val="both"/>
      </w:pPr>
      <w:r>
        <w:t>19.2.6 На пересадочных станциях глубокого зало</w:t>
      </w:r>
      <w:r>
        <w:t>жения с общим вестибюлем следует предусматривать возможность раздельной эксплуатации станций и их защиту от проникновения опасных факторов при пожаре на одной из станций (устройство противопожарных зон с подпором воздуха, тамбуров-шлюзов с подпором воздуха</w:t>
      </w:r>
      <w:r>
        <w:t>, выходов через воздушную зону).</w:t>
      </w:r>
    </w:p>
    <w:p w:rsidR="00000000" w:rsidRDefault="006C1A5A">
      <w:pPr>
        <w:ind w:firstLine="426"/>
        <w:jc w:val="both"/>
      </w:pPr>
      <w:r>
        <w:t>19.2.7 В бытовых и производственных помещениях ширину коридоров и лестниц следует принимать, м, не менее:</w:t>
      </w:r>
    </w:p>
    <w:p w:rsidR="00000000" w:rsidRDefault="006C1A5A">
      <w:pPr>
        <w:ind w:firstLine="426"/>
        <w:jc w:val="both"/>
      </w:pPr>
      <w:r>
        <w:t>- коридора - 1,2;</w:t>
      </w:r>
    </w:p>
    <w:p w:rsidR="00000000" w:rsidRDefault="006C1A5A">
      <w:pPr>
        <w:ind w:firstLine="426"/>
        <w:jc w:val="both"/>
      </w:pPr>
      <w:r>
        <w:t>- маршей лестничных клеток - 1,0;</w:t>
      </w:r>
    </w:p>
    <w:p w:rsidR="00000000" w:rsidRDefault="006C1A5A">
      <w:pPr>
        <w:ind w:firstLine="426"/>
        <w:jc w:val="both"/>
      </w:pPr>
      <w:r>
        <w:t xml:space="preserve">- открытых лестниц между двумя этажами внутри подстанции - 0,8. </w:t>
      </w:r>
    </w:p>
    <w:p w:rsidR="00000000" w:rsidRDefault="006C1A5A">
      <w:pPr>
        <w:ind w:firstLine="426"/>
        <w:jc w:val="both"/>
      </w:pPr>
      <w:r>
        <w:t>Ширина лестничных площадок должна быть не менее ширины марша.</w:t>
      </w:r>
    </w:p>
    <w:p w:rsidR="00000000" w:rsidRDefault="006C1A5A">
      <w:pPr>
        <w:ind w:firstLine="426"/>
        <w:jc w:val="both"/>
      </w:pPr>
      <w:r>
        <w:t>Высота горизонтальных участков путей эвакуации в свету принимается не менее 2 м.</w:t>
      </w:r>
    </w:p>
    <w:p w:rsidR="00000000" w:rsidRDefault="006C1A5A">
      <w:pPr>
        <w:ind w:firstLine="426"/>
        <w:jc w:val="both"/>
      </w:pPr>
      <w:r>
        <w:t>19.2.8 Для эвакуации людей из подземных блоков служебных, производственных и бытовых помещений следует предусматр</w:t>
      </w:r>
      <w:r>
        <w:t>ивать следующие пути:</w:t>
      </w:r>
    </w:p>
    <w:p w:rsidR="00000000" w:rsidRDefault="006C1A5A">
      <w:pPr>
        <w:ind w:firstLine="426"/>
        <w:jc w:val="both"/>
      </w:pPr>
      <w:r>
        <w:t>- из помещений в уровне кассового зала вестибюля - по коридорам через кассовый зал, подземный пешеходный переход или коридор до выхода наружу, а также по лестнице 2-го типа и (или) эскалаторам - на платформу станции и далее через друг</w:t>
      </w:r>
      <w:r>
        <w:t>ой вестибюль станции наружу;</w:t>
      </w:r>
    </w:p>
    <w:p w:rsidR="00000000" w:rsidRDefault="006C1A5A">
      <w:pPr>
        <w:ind w:firstLine="426"/>
        <w:jc w:val="both"/>
      </w:pPr>
      <w:r>
        <w:t xml:space="preserve">- из машинного помещения эскалаторов - по лестнице 1-го типа в кассовый зал и далее через подземный пешеходный переход наружу или через подбалюстрадное пространство и натяжную камеру в предэскалаторную зону, далее по коридорам </w:t>
      </w:r>
      <w:r>
        <w:t>в блоках служебных, производственных и бытовых помещений через кассовый зал вестибюля станции и подземный пешеходный переход наружу;</w:t>
      </w:r>
    </w:p>
    <w:p w:rsidR="00000000" w:rsidRDefault="006C1A5A">
      <w:pPr>
        <w:ind w:firstLine="426"/>
        <w:jc w:val="both"/>
      </w:pPr>
      <w:r>
        <w:t>- из подплатформенных помещений - по коридору, лестницам 1-го типа в торцах коридора на платформу станции, далее через вест</w:t>
      </w:r>
      <w:r>
        <w:t>ибюли и подземные пешеходные переходы наружу;</w:t>
      </w:r>
    </w:p>
    <w:p w:rsidR="00000000" w:rsidRDefault="006C1A5A">
      <w:pPr>
        <w:ind w:firstLine="426"/>
        <w:jc w:val="both"/>
      </w:pPr>
      <w:r>
        <w:t>- из подплатформенных каналов тоннельной вентиляции (вентиляционно-кабельных каналов) - через люк размером 0,7×0,9 м в каждом конце канала, по металлической лестнице - на платформу станции;</w:t>
      </w:r>
    </w:p>
    <w:p w:rsidR="00000000" w:rsidRDefault="006C1A5A">
      <w:pPr>
        <w:ind w:firstLine="426"/>
        <w:jc w:val="both"/>
      </w:pPr>
      <w:r>
        <w:t>- из помещений в уро</w:t>
      </w:r>
      <w:r>
        <w:t xml:space="preserve">вне платформы - по коридорам в тоннели первого и (или) второго пути и по коридорам, служебным мостикам (в тоннелях первого и второго пути) - на платформу станции, далее через вестибюли и подземные пешеходные переходы наружу или в тоннели для выхода наружу </w:t>
      </w:r>
      <w:r>
        <w:t>на ближайшей станции;</w:t>
      </w:r>
    </w:p>
    <w:p w:rsidR="00000000" w:rsidRDefault="006C1A5A">
      <w:pPr>
        <w:ind w:firstLine="426"/>
        <w:jc w:val="both"/>
      </w:pPr>
      <w:r>
        <w:t>- из помещений в уровнях между кассовым залом вестибюля и платформой станции мелкого заложения - по коридорам и лестницам 1-го типа в кассовый зал вестибюля, далее в подземный пешеходный переход до выхода наружу, а также по коридорам,</w:t>
      </w:r>
      <w:r>
        <w:t xml:space="preserve"> лестницам 1-го типа, по служебным мостикам в тоннелях первого и второго пути на платформу станции, далее через вестибюли и подземные пешеходные переходы наружу или в тоннели - для выхода наружу на ближайшей станции;</w:t>
      </w:r>
    </w:p>
    <w:p w:rsidR="00000000" w:rsidRDefault="006C1A5A">
      <w:pPr>
        <w:ind w:firstLine="426"/>
        <w:jc w:val="both"/>
      </w:pPr>
      <w:r>
        <w:t>- из помещений второго этажа ПТО подвиж</w:t>
      </w:r>
      <w:r>
        <w:t>ного состава в тупике (при нахождении в них не более 5 человек) - по металлической лестнице, из помещений первого этажа - в тоннель тупика (при расстоянии не более 25 м), далее по тоннелям на платформу станции и через вестибюли и подземные пешеходные перех</w:t>
      </w:r>
      <w:r>
        <w:t>оды наружу;</w:t>
      </w:r>
    </w:p>
    <w:p w:rsidR="00000000" w:rsidRDefault="006C1A5A">
      <w:pPr>
        <w:ind w:firstLine="426"/>
        <w:jc w:val="both"/>
      </w:pPr>
      <w:r>
        <w:t>- из притоннельных сооружений без постоянного пребывания людей - в перегонный тоннель, далее на платформу станции и через вестибюли и подземные пешеходные переходы наружу.</w:t>
      </w:r>
    </w:p>
    <w:p w:rsidR="00000000" w:rsidRDefault="006C1A5A">
      <w:pPr>
        <w:ind w:firstLine="426"/>
        <w:jc w:val="both"/>
      </w:pPr>
      <w:r>
        <w:t>19.2.9 Для эвакуации людей из блоков служебных, производственных и бытов</w:t>
      </w:r>
      <w:r>
        <w:t>ых помещений рекомендуется иметь не менее двух рассредоточенных эвакуационных путей.</w:t>
      </w:r>
    </w:p>
    <w:p w:rsidR="00000000" w:rsidRDefault="006C1A5A">
      <w:pPr>
        <w:ind w:firstLine="426"/>
        <w:jc w:val="both"/>
      </w:pPr>
      <w:r>
        <w:t>19.2.10 Для эвакуации людей из помещений с одновременным пребыванием более 50 человек следует предусматривать не менее двух рассредоточенных эвакуационных выходов.</w:t>
      </w:r>
    </w:p>
    <w:p w:rsidR="00000000" w:rsidRDefault="006C1A5A">
      <w:pPr>
        <w:ind w:firstLine="426"/>
        <w:jc w:val="both"/>
      </w:pPr>
      <w:r>
        <w:t>Минимальное расстояние между наиболее удаленными один от другого эвакуационными выходами L, в м, следует определять по формуле</w:t>
      </w:r>
    </w:p>
    <w:p w:rsidR="00000000" w:rsidRDefault="006C1A5A">
      <w:pPr>
        <w:ind w:firstLine="426"/>
        <w:jc w:val="center"/>
      </w:pPr>
      <w:r>
        <w:rPr>
          <w:i/>
          <w:iCs/>
        </w:rPr>
        <w:t> </w:t>
      </w:r>
    </w:p>
    <w:p w:rsidR="00000000" w:rsidRDefault="006C1A5A">
      <w:pPr>
        <w:ind w:firstLine="426"/>
        <w:jc w:val="center"/>
      </w:pPr>
      <w:r>
        <w:rPr>
          <w:i/>
          <w:iCs/>
        </w:rPr>
        <w:t xml:space="preserve">L ≥ </w:t>
      </w:r>
      <w:r>
        <w:t>1,5</w:t>
      </w:r>
      <w:r>
        <w:rPr>
          <w:i/>
          <w:iCs/>
        </w:rPr>
        <w:t>P</w:t>
      </w:r>
      <w:r>
        <w:rPr>
          <w:vertAlign w:val="superscript"/>
        </w:rPr>
        <w:t>0,5</w:t>
      </w:r>
      <w:r>
        <w:rPr>
          <w:i/>
          <w:iCs/>
        </w:rPr>
        <w:t xml:space="preserve">,                                  </w:t>
      </w:r>
      <w:r>
        <w:t>(14)</w:t>
      </w:r>
    </w:p>
    <w:p w:rsidR="00000000" w:rsidRDefault="006C1A5A">
      <w:pPr>
        <w:ind w:firstLine="426"/>
        <w:jc w:val="center"/>
      </w:pPr>
      <w:r>
        <w:t> </w:t>
      </w:r>
    </w:p>
    <w:p w:rsidR="00000000" w:rsidRDefault="006C1A5A">
      <w:pPr>
        <w:ind w:firstLine="426"/>
      </w:pPr>
      <w:r>
        <w:t xml:space="preserve">где </w:t>
      </w:r>
      <w:r>
        <w:rPr>
          <w:i/>
          <w:iCs/>
        </w:rPr>
        <w:t xml:space="preserve">Р - </w:t>
      </w:r>
      <w:r>
        <w:t>периметр помещения, м.</w:t>
      </w:r>
    </w:p>
    <w:p w:rsidR="00000000" w:rsidRDefault="006C1A5A">
      <w:pPr>
        <w:ind w:firstLine="426"/>
        <w:jc w:val="both"/>
      </w:pPr>
      <w:r>
        <w:t>19.2.11 На путях эвакуации следует предусма</w:t>
      </w:r>
      <w:r>
        <w:t>тривать мероприятия, направленные на предотвращение скольжения и падения людей, в связи с чем в полах не рекомендуется предусматривать перепады высот менее 0,45 м и выступы, за исключением порогов в дверных проемах установленной высоты или специально указа</w:t>
      </w:r>
      <w:r>
        <w:t>нных размеров. В местах перепада высот рекомендуется предусматривать лестницы с количеством ступеней не менее трех или пандусы, при этом ступени (пандусы) должны отличаться по цвету и контрастности от других конструкций покрытия пола.</w:t>
      </w:r>
    </w:p>
    <w:p w:rsidR="00000000" w:rsidRDefault="006C1A5A">
      <w:pPr>
        <w:ind w:firstLine="426"/>
        <w:jc w:val="both"/>
      </w:pPr>
      <w:r>
        <w:t>Уклон пандусов следуе</w:t>
      </w:r>
      <w:r>
        <w:t xml:space="preserve">т принимать: </w:t>
      </w:r>
    </w:p>
    <w:p w:rsidR="00000000" w:rsidRDefault="006C1A5A">
      <w:pPr>
        <w:ind w:firstLine="426"/>
        <w:jc w:val="both"/>
      </w:pPr>
      <w:r>
        <w:t xml:space="preserve">- 1:6 - внутри зданий и сооружений; </w:t>
      </w:r>
    </w:p>
    <w:p w:rsidR="00000000" w:rsidRDefault="006C1A5A">
      <w:pPr>
        <w:ind w:firstLine="426"/>
        <w:jc w:val="both"/>
      </w:pPr>
      <w:r>
        <w:t>- 1:8 - снаружи при выходе из зданий и сооружений.</w:t>
      </w:r>
    </w:p>
    <w:p w:rsidR="00000000" w:rsidRDefault="006C1A5A">
      <w:pPr>
        <w:ind w:firstLine="426"/>
        <w:jc w:val="both"/>
      </w:pPr>
      <w:r>
        <w:t>Расстояние от начала (конца) пандуса или лестницы до двери принимается не менее 1,5 м.</w:t>
      </w:r>
    </w:p>
    <w:p w:rsidR="00000000" w:rsidRDefault="006C1A5A">
      <w:pPr>
        <w:ind w:firstLine="426"/>
        <w:jc w:val="both"/>
      </w:pPr>
      <w:r>
        <w:t>19.2.12 При перепаде высот более 1 м в полах одного или двух смежны</w:t>
      </w:r>
      <w:r>
        <w:t>х помещений (не отделенных перегородкой) по периметру верхнего уровня необходимо предусматривать ограждения высотой не менее 1,0 м или другие предохранительные средства, исключающие возможность падения людей.</w:t>
      </w:r>
    </w:p>
    <w:p w:rsidR="00000000" w:rsidRDefault="006C1A5A">
      <w:pPr>
        <w:ind w:firstLine="426"/>
        <w:jc w:val="both"/>
      </w:pPr>
      <w:r>
        <w:t xml:space="preserve">19.2.13 Выход из натяжной камеры эскалаторов в </w:t>
      </w:r>
      <w:r>
        <w:t>нижнюю предэскалаторную зону необходимо предусматривать по вертикальной металлической лестнице через люк в перекрытии размерами не менее 0,7 м×0,9 м. Допускается установка наклонных лестниц с углом наклона к горизонту более 75°.</w:t>
      </w:r>
    </w:p>
    <w:p w:rsidR="00000000" w:rsidRDefault="006C1A5A">
      <w:pPr>
        <w:ind w:firstLine="426"/>
        <w:jc w:val="both"/>
      </w:pPr>
      <w:r>
        <w:t>19.2.14 Двери, открывающиес</w:t>
      </w:r>
      <w:r>
        <w:t>я из помещений в общие коридоры и на лестничные клетки, в открытом положении не должны уменьшать ширину пути эвакуации. За ширину пути эвакуации в этом случае следует принимать ширину коридоров, лестничных площадок и маршей в свету, уменьшенную:</w:t>
      </w:r>
    </w:p>
    <w:p w:rsidR="00000000" w:rsidRDefault="006C1A5A">
      <w:pPr>
        <w:ind w:firstLine="426"/>
        <w:jc w:val="both"/>
      </w:pPr>
      <w:r>
        <w:t>- на полов</w:t>
      </w:r>
      <w:r>
        <w:t>ину ширины дверного полотна - при одностороннем расположении дверей;</w:t>
      </w:r>
    </w:p>
    <w:p w:rsidR="00000000" w:rsidRDefault="006C1A5A">
      <w:pPr>
        <w:ind w:firstLine="426"/>
        <w:jc w:val="both"/>
      </w:pPr>
      <w:r>
        <w:t>- на ширину дверного полотна - при двустороннем расположении дверей.</w:t>
      </w:r>
    </w:p>
    <w:p w:rsidR="00000000" w:rsidRDefault="006C1A5A">
      <w:pPr>
        <w:ind w:firstLine="426"/>
        <w:jc w:val="both"/>
      </w:pPr>
      <w:r>
        <w:t>19.2.15 Лестничные марши и площадки должны иметь ограждения с поручнями. Ширина лестничных площадок принимается не мен</w:t>
      </w:r>
      <w:r>
        <w:t>ее ширины лестничного марша.</w:t>
      </w:r>
    </w:p>
    <w:p w:rsidR="00000000" w:rsidRDefault="006C1A5A">
      <w:pPr>
        <w:ind w:firstLine="426"/>
        <w:jc w:val="both"/>
      </w:pPr>
      <w:r>
        <w:t>В лестничных клетках не допускается предусматривать помещения любого назначения, размещать воздуховоды, трубопроводы горячего водоснабжения, прокладывать электрические кабели и провода (за исключением электропроводок для освеще</w:t>
      </w:r>
      <w:r>
        <w:t>ния коридоров и лестничных клеток), а также устанавливать оборудование, выступающее из плоскости стен и при этом уменьшающее нормируемую ширину пути эвакуации на высоте до 2,2 м от поверхности ступеней.</w:t>
      </w:r>
    </w:p>
    <w:p w:rsidR="00000000" w:rsidRDefault="006C1A5A">
      <w:pPr>
        <w:ind w:firstLine="426"/>
        <w:jc w:val="both"/>
      </w:pPr>
      <w:r>
        <w:t>Высота горизонтальных и наклонных участков путей эвак</w:t>
      </w:r>
      <w:r>
        <w:t>уации в свету принимается не менее 2 м. В общих коридорах приборы отопления и другое оборудование, выступающие за плоскость стен, не должны уменьшать нормируемую ширину пути эвакуации на высоте до 2 м от уровня пола.</w:t>
      </w:r>
    </w:p>
    <w:p w:rsidR="00000000" w:rsidRDefault="006C1A5A">
      <w:pPr>
        <w:ind w:firstLine="426"/>
        <w:jc w:val="both"/>
      </w:pPr>
      <w:r>
        <w:t>19.2.16 Для помещений категорий А и Б п</w:t>
      </w:r>
      <w:r>
        <w:t>о пожарной опасности, а также для помещений с одновременным пребыванием более 5 человек открывание дверей следует предусматривать по направлению выхода из помещения.</w:t>
      </w:r>
    </w:p>
    <w:p w:rsidR="00000000" w:rsidRDefault="006C1A5A">
      <w:pPr>
        <w:ind w:firstLine="426"/>
        <w:jc w:val="both"/>
      </w:pPr>
      <w:r>
        <w:t>Между проемами в противопожарных стенах и перегородках, отделяющих помещения категорий А и</w:t>
      </w:r>
      <w:r>
        <w:t xml:space="preserve"> Б от помещений других категорий, а также от коридоров и лестничных клеток, следует предусматривать тамбуры-шлюзы с подпором воздуха. Подземные помещения категорий В1 - В3 должны иметь противопожарные двери с пределом огнестойкости не менее EI 30.</w:t>
      </w:r>
    </w:p>
    <w:p w:rsidR="00000000" w:rsidRDefault="006C1A5A">
      <w:pPr>
        <w:ind w:firstLine="426"/>
        <w:jc w:val="both"/>
      </w:pPr>
      <w:r>
        <w:t xml:space="preserve">19.2.17 </w:t>
      </w:r>
      <w:r>
        <w:t>Ширину тамбуров и тамбуров-шлюзов следует принимать больше ширины проемов дверей или ворот не менее чем на 0,5 м (по 0.25 м с каждой стороны проема), а глубину - больше ширины проемов на 0,2 м, но не менее 1,2 м.</w:t>
      </w:r>
    </w:p>
    <w:p w:rsidR="00000000" w:rsidRDefault="006C1A5A">
      <w:pPr>
        <w:ind w:firstLine="426"/>
        <w:jc w:val="both"/>
      </w:pPr>
      <w:r>
        <w:t>19.2.18 Двери лестничных клеток, а также дв</w:t>
      </w:r>
      <w:r>
        <w:t xml:space="preserve">ери, расположенные на путях эвакуации, должны иметь приспособления для самозакрывания и уплотнения в притворах. При размещении на путях эвакуации запираемых по условиям эксплуатации дверей в них следует предусматривать возможность отпирания замка закрытой </w:t>
      </w:r>
      <w:r>
        <w:t>двери без ключа с внутренней стороны.</w:t>
      </w:r>
    </w:p>
    <w:p w:rsidR="00000000" w:rsidRDefault="006C1A5A">
      <w:pPr>
        <w:ind w:firstLine="426"/>
        <w:jc w:val="both"/>
      </w:pPr>
      <w:r>
        <w:t>19.2.19 Для эвакуации пассажиров из поезда, остановившегося в перегонном тоннеле, следует предусматривать следующие пути: в однопутных тоннелях - по одной стороне, в двухпутных тоннелях - по двум сторонам.</w:t>
      </w:r>
    </w:p>
    <w:p w:rsidR="00000000" w:rsidRDefault="006C1A5A">
      <w:pPr>
        <w:ind w:firstLine="426"/>
        <w:jc w:val="both"/>
      </w:pPr>
      <w:r>
        <w:t>Ширина эваку</w:t>
      </w:r>
      <w:r>
        <w:t>ационного пути в тоннелях на высоте 1,5 м от покрытия пешеходной дорожки принимается не менее 0,7 м. На пешеходной дорожке следует исключить препятствия, мешающие свободному движению людей.</w:t>
      </w:r>
    </w:p>
    <w:p w:rsidR="00000000" w:rsidRDefault="006C1A5A">
      <w:pPr>
        <w:ind w:firstLine="426"/>
        <w:jc w:val="both"/>
      </w:pPr>
      <w:r>
        <w:t>19.2.20 Для эвакуации пассажиров следует предусматривать также пер</w:t>
      </w:r>
      <w:r>
        <w:t>еходы из одного тоннеля в другой, т.е. соединительные сбойки.</w:t>
      </w:r>
    </w:p>
    <w:p w:rsidR="00000000" w:rsidRDefault="006C1A5A">
      <w:pPr>
        <w:ind w:firstLine="426"/>
        <w:jc w:val="both"/>
      </w:pPr>
      <w:r>
        <w:t>Расстояние между сбойками принимается не более 300 м. Ширина соединительной сбойки принимается не менее 1,5 м, высота - не менее 2 м.</w:t>
      </w:r>
    </w:p>
    <w:p w:rsidR="00000000" w:rsidRDefault="006C1A5A">
      <w:pPr>
        <w:ind w:firstLine="426"/>
        <w:jc w:val="both"/>
      </w:pPr>
      <w:r>
        <w:t>Соединительные сбойки допускается совмещать с вентиляционными сбойками, а также с основными и транзитными водоотливными установками.</w:t>
      </w:r>
    </w:p>
    <w:p w:rsidR="00000000" w:rsidRDefault="006C1A5A">
      <w:pPr>
        <w:ind w:firstLine="426"/>
        <w:jc w:val="both"/>
      </w:pPr>
      <w:r>
        <w:t>19.2.21 В местах переформирования людских потоков в тоннеле (перед входом в соединительные сбойки и перегонный тоннель, в м</w:t>
      </w:r>
      <w:r>
        <w:t>естах установки оборудования, между ходовыми рельсами в местах перехода через контактный рельс) необходимо предусматривать пешеходные дорожки, мостики (средства подмащивания) и ступени.</w:t>
      </w:r>
    </w:p>
    <w:p w:rsidR="00000000" w:rsidRDefault="006C1A5A">
      <w:pPr>
        <w:ind w:firstLine="426"/>
        <w:jc w:val="both"/>
      </w:pPr>
      <w:r>
        <w:t>Перед входом в сбойки длина средств подмащивания должна соответствоват</w:t>
      </w:r>
      <w:r>
        <w:t>ь ширине сбойки, но должна быть не менее 2 м, перед входом на станцию - не менее 3 м.</w:t>
      </w:r>
    </w:p>
    <w:p w:rsidR="00000000" w:rsidRDefault="006C1A5A">
      <w:pPr>
        <w:ind w:firstLine="426"/>
        <w:jc w:val="both"/>
      </w:pPr>
      <w:r>
        <w:t>В местах установки оборудования длина средств подмащивания должна на 2 м превышать длину зоны размещения оборудования.</w:t>
      </w:r>
    </w:p>
    <w:p w:rsidR="00000000" w:rsidRDefault="006C1A5A">
      <w:pPr>
        <w:ind w:firstLine="426"/>
        <w:jc w:val="both"/>
      </w:pPr>
      <w:r>
        <w:t>Средства подмащивания следует предусматривать из не</w:t>
      </w:r>
      <w:r>
        <w:t xml:space="preserve"> горючих материалов или материалов, относящихся к группе по горючести Г1 или Г2.</w:t>
      </w:r>
    </w:p>
    <w:p w:rsidR="00000000" w:rsidRDefault="006C1A5A">
      <w:pPr>
        <w:ind w:firstLine="426"/>
        <w:jc w:val="both"/>
      </w:pPr>
      <w:r>
        <w:t>19.2.22 Опасные участки (места установки оборудования, разрывы пешеходных дорожек и др.), примыкающие к путям эвакуации, следует выделять сплошной полосой белого цвета шириной</w:t>
      </w:r>
      <w:r>
        <w:t xml:space="preserve"> 100 мм.</w:t>
      </w:r>
    </w:p>
    <w:p w:rsidR="00000000" w:rsidRDefault="006C1A5A">
      <w:pPr>
        <w:ind w:firstLine="426"/>
        <w:jc w:val="both"/>
      </w:pPr>
      <w:r>
        <w:t>19.2.23 Размещение торговых зон и других объектов попутного обслуживания пассажиров, прилегающих к путям эвакуации из подземных сооружений, не должно влиять на параметры эвакуации при любых ситуациях, а безопасность людей при пожаре в торговой зон</w:t>
      </w:r>
      <w:r>
        <w:t xml:space="preserve">е следует обеспечивать в соответствии с требованиями, изложенными в </w:t>
      </w:r>
      <w:hyperlink r:id="rId438" w:history="1">
        <w:r>
          <w:rPr>
            <w:rStyle w:val="a4"/>
            <w:color w:val="0000FF"/>
            <w:u w:val="single"/>
          </w:rPr>
          <w:t>ГОСТ 12.1.004</w:t>
        </w:r>
      </w:hyperlink>
      <w:r>
        <w:t>.</w:t>
      </w:r>
    </w:p>
    <w:p w:rsidR="00000000" w:rsidRDefault="006C1A5A">
      <w:pPr>
        <w:ind w:firstLine="426"/>
        <w:jc w:val="both"/>
      </w:pPr>
      <w:r>
        <w:t>19.2.24 Торговые зоны, павильоны, киоски и другие аналогичные объекты попутного обслуживания пассажиров следу</w:t>
      </w:r>
      <w:r>
        <w:t>ет разделять на группы, включающие не более пяти объектов. Длина объектов одной группы в плане не должна превышать 15 м. Между группами объектов следует предусматривать противопожарные перегородки с пределом огнестойкости не менее EI 45.</w:t>
      </w:r>
    </w:p>
    <w:p w:rsidR="00000000" w:rsidRDefault="006C1A5A">
      <w:pPr>
        <w:ind w:firstLine="426"/>
        <w:jc w:val="both"/>
      </w:pPr>
      <w:r>
        <w:t>19.2.25 Оборудован</w:t>
      </w:r>
      <w:r>
        <w:t>ие применяемых на станциях пассажирских конвейеров, лифтов и подъемных платформ должно соответствовать требованиям действующих нормативов.</w:t>
      </w:r>
    </w:p>
    <w:p w:rsidR="00000000" w:rsidRDefault="006C1A5A">
      <w:pPr>
        <w:ind w:firstLine="426"/>
        <w:jc w:val="both"/>
      </w:pPr>
      <w:r>
        <w:rPr>
          <w:b/>
          <w:bCs/>
        </w:rPr>
        <w:t>19.3 Противопожарное водоснабжение</w:t>
      </w:r>
    </w:p>
    <w:p w:rsidR="00000000" w:rsidRDefault="006C1A5A">
      <w:pPr>
        <w:ind w:firstLine="426"/>
        <w:jc w:val="both"/>
      </w:pPr>
      <w:r>
        <w:t>19.3.1 Противопожарное водоснабжение наземных сооружений должно выполняться по дей</w:t>
      </w:r>
      <w:r>
        <w:t xml:space="preserve">ствующим нормативным документам подземных сооружений, СНиП РК 4.01-02, </w:t>
      </w:r>
      <w:hyperlink r:id="rId439" w:history="1">
        <w:r>
          <w:rPr>
            <w:rStyle w:val="a4"/>
            <w:color w:val="0000FF"/>
            <w:u w:val="single"/>
          </w:rPr>
          <w:t>СН РК 3.03-17</w:t>
        </w:r>
      </w:hyperlink>
      <w:r>
        <w:t xml:space="preserve"> и настоящему своду правил.</w:t>
      </w:r>
    </w:p>
    <w:p w:rsidR="00000000" w:rsidRDefault="006C1A5A">
      <w:pPr>
        <w:ind w:firstLine="426"/>
        <w:jc w:val="both"/>
      </w:pPr>
      <w:r>
        <w:t>19.3.2 На сети городского водопровода следует предусматривать установку не мене</w:t>
      </w:r>
      <w:r>
        <w:t>е двух пожарных гидрантов на расстоянии не более 100 м от входа на станцию мелкого заложения и не более 20 м от наземного вестибюля или входа через подземный переход в вестибюль станции глубокого заложения.</w:t>
      </w:r>
    </w:p>
    <w:p w:rsidR="00000000" w:rsidRDefault="006C1A5A">
      <w:pPr>
        <w:ind w:firstLine="426"/>
        <w:jc w:val="both"/>
      </w:pPr>
      <w:r>
        <w:t>В электродепо пожарные гидранты следует предусмат</w:t>
      </w:r>
      <w:r>
        <w:t>ривать на площадке парковых путей с расстоянием между ними не более 100 м, а также у зданий.</w:t>
      </w:r>
    </w:p>
    <w:p w:rsidR="00000000" w:rsidRDefault="006C1A5A">
      <w:pPr>
        <w:ind w:firstLine="426"/>
        <w:jc w:val="both"/>
      </w:pPr>
      <w:r>
        <w:t>Гидранты имеют световые указатели.</w:t>
      </w:r>
    </w:p>
    <w:p w:rsidR="00000000" w:rsidRDefault="006C1A5A">
      <w:pPr>
        <w:ind w:firstLine="426"/>
        <w:jc w:val="both"/>
      </w:pPr>
      <w:r>
        <w:t xml:space="preserve">На территории электродепо для забора воды пожарной техникой допускается предусматривать наружные водоисточники (резервуары) при </w:t>
      </w:r>
      <w:r>
        <w:t>условии обеспечения использования их в любое время года.</w:t>
      </w:r>
    </w:p>
    <w:p w:rsidR="00000000" w:rsidRDefault="006C1A5A">
      <w:pPr>
        <w:ind w:firstLine="426"/>
        <w:jc w:val="both"/>
      </w:pPr>
      <w:r>
        <w:t xml:space="preserve">19.3.3 На линиях мелкого заложения дистанционное включение насосной повысительной установки следует предусматривать из помещения дежурного по станции (ДСП) или поста централизации (ДСЦП) и из шкафов </w:t>
      </w:r>
      <w:r>
        <w:t>пожарных кранов на всех уровнях станции и в тупиках.</w:t>
      </w:r>
    </w:p>
    <w:p w:rsidR="00000000" w:rsidRDefault="006C1A5A">
      <w:pPr>
        <w:ind w:firstLine="426"/>
        <w:jc w:val="both"/>
      </w:pPr>
      <w:r>
        <w:t>На линии глубокого заложения дистанционное включение насосной повысительной установки следует предусматривать из пожарного шкафа в вестибюле.</w:t>
      </w:r>
    </w:p>
    <w:p w:rsidR="00000000" w:rsidRDefault="006C1A5A">
      <w:pPr>
        <w:ind w:firstLine="426"/>
        <w:jc w:val="both"/>
      </w:pPr>
      <w:r>
        <w:t>19.3.4 Шкафы пожарные, с размещаемыми в них кранами, рукавами</w:t>
      </w:r>
      <w:r>
        <w:t xml:space="preserve"> и стволами, должны соответствовать требованиям </w:t>
      </w:r>
      <w:hyperlink r:id="rId440" w:history="1">
        <w:r>
          <w:rPr>
            <w:rStyle w:val="a4"/>
            <w:color w:val="0000FF"/>
            <w:u w:val="single"/>
          </w:rPr>
          <w:t>СНиП РК 2.02-05</w:t>
        </w:r>
      </w:hyperlink>
      <w:r>
        <w:t xml:space="preserve"> и </w:t>
      </w:r>
      <w:hyperlink r:id="rId441" w:history="1">
        <w:r>
          <w:rPr>
            <w:rStyle w:val="a4"/>
            <w:color w:val="0000FF"/>
            <w:u w:val="single"/>
          </w:rPr>
          <w:t>СТ РК 1719</w:t>
        </w:r>
      </w:hyperlink>
      <w:r>
        <w:t xml:space="preserve"> и устанавливаться в соответствии с требованиями </w:t>
      </w:r>
      <w:hyperlink r:id="rId442" w:anchor="sub_id=100" w:history="1">
        <w:r>
          <w:rPr>
            <w:rStyle w:val="a4"/>
            <w:color w:val="0000FF"/>
            <w:u w:val="single"/>
          </w:rPr>
          <w:t>технического регламента</w:t>
        </w:r>
      </w:hyperlink>
      <w:r>
        <w:t xml:space="preserve"> «Требования к безопасности пожарной техники для защиты объектов». Шкафы пожарные не должны препятствовать эвакуации людей и уборке помещений.</w:t>
      </w:r>
    </w:p>
    <w:p w:rsidR="00000000" w:rsidRDefault="006C1A5A">
      <w:pPr>
        <w:ind w:firstLine="426"/>
        <w:jc w:val="both"/>
      </w:pPr>
      <w:r>
        <w:t>Глубину по</w:t>
      </w:r>
      <w:r>
        <w:t>жарных шкафов следует выбирать минимальной.</w:t>
      </w:r>
    </w:p>
    <w:p w:rsidR="00000000" w:rsidRDefault="006C1A5A">
      <w:pPr>
        <w:ind w:firstLine="426"/>
        <w:jc w:val="both"/>
      </w:pPr>
      <w:r>
        <w:t>Клапан пожарного крана должен быть установлен на высоте 1,35 м от уровня пола.</w:t>
      </w:r>
    </w:p>
    <w:p w:rsidR="00000000" w:rsidRDefault="006C1A5A">
      <w:pPr>
        <w:ind w:firstLine="426"/>
        <w:jc w:val="both"/>
      </w:pPr>
      <w:r>
        <w:t>К клапану при помощи соединительной головки следует присоединять пожарный рукав с пожарным стволом.</w:t>
      </w:r>
    </w:p>
    <w:p w:rsidR="00000000" w:rsidRDefault="006C1A5A">
      <w:pPr>
        <w:ind w:firstLine="426"/>
        <w:jc w:val="both"/>
      </w:pPr>
      <w:r>
        <w:t xml:space="preserve">В тупиках станций пожарные краны </w:t>
      </w:r>
      <w:r>
        <w:t>допускается размещать открыто, при этом рукава следует размещать в кассетах.</w:t>
      </w:r>
    </w:p>
    <w:p w:rsidR="00000000" w:rsidRDefault="006C1A5A">
      <w:pPr>
        <w:ind w:firstLine="426"/>
        <w:jc w:val="both"/>
      </w:pPr>
      <w:r>
        <w:t>Пожарные краны без рукавов необходимо размещать в люках или на стенах.</w:t>
      </w:r>
    </w:p>
    <w:p w:rsidR="00000000" w:rsidRDefault="006C1A5A">
      <w:pPr>
        <w:ind w:firstLine="426"/>
        <w:jc w:val="both"/>
      </w:pPr>
      <w:r>
        <w:t xml:space="preserve">Расстояние от вентиля пожарного крана и соединительной головки до крышки люка должно составлять не более 30 </w:t>
      </w:r>
      <w:r>
        <w:t>см.</w:t>
      </w:r>
    </w:p>
    <w:p w:rsidR="00000000" w:rsidRDefault="006C1A5A">
      <w:pPr>
        <w:ind w:firstLine="426"/>
        <w:jc w:val="both"/>
      </w:pPr>
      <w:r>
        <w:t>19.3.5 В каждом торце платформы станции следует предусматривать установку встроенного или напольного шкафа размерами 0,9 м×0,25 м×1,0 м для ручных огнетушителей, а также напольного шкафа размерами не более 0,6 м×0,6 м×1,7 м для передвижного порошкового</w:t>
      </w:r>
      <w:r>
        <w:t xml:space="preserve"> (углекислотного) огнетушителя.</w:t>
      </w:r>
    </w:p>
    <w:p w:rsidR="00000000" w:rsidRDefault="006C1A5A">
      <w:pPr>
        <w:ind w:firstLine="426"/>
        <w:jc w:val="both"/>
      </w:pPr>
      <w:r>
        <w:t>19.3.6 В помещениях, оборудуемых автоматическими установками пожаротушения, внутренние пожарные краны допускается размещать на водяной спринклерной сети после узлов управления. Выходы из помещений насосных станций допускаетс</w:t>
      </w:r>
      <w:r>
        <w:t>я выполнять непосредственно в подземный пешеходный переход станции.</w:t>
      </w:r>
    </w:p>
    <w:p w:rsidR="00000000" w:rsidRDefault="006C1A5A">
      <w:pPr>
        <w:ind w:firstLine="426"/>
        <w:jc w:val="both"/>
      </w:pPr>
      <w:r>
        <w:t>Суммарный расчетный расход воды при работе систем внутреннего пожаротушения следует принимать с учетом работы спринклеров, одновременного действия трех пожарных кранов на станции с общим р</w:t>
      </w:r>
      <w:r>
        <w:t>асходом не менее 10 л/с, а также работы одной секции дренчеров.</w:t>
      </w:r>
    </w:p>
    <w:p w:rsidR="00000000" w:rsidRDefault="006C1A5A">
      <w:pPr>
        <w:ind w:firstLine="426"/>
        <w:jc w:val="both"/>
      </w:pPr>
      <w:r>
        <w:t>Время работы пожарных кранов следует принимать не менее 3 ч.</w:t>
      </w:r>
    </w:p>
    <w:p w:rsidR="00000000" w:rsidRDefault="006C1A5A">
      <w:pPr>
        <w:ind w:firstLine="426"/>
        <w:jc w:val="both"/>
      </w:pPr>
      <w:r>
        <w:t>19.3.7 В эскалаторных тоннелях станций глубокого заложения и в стволах шахт УТВ следует предусматривать прокладку сухотруба условным диаметром 80 мм.</w:t>
      </w:r>
    </w:p>
    <w:p w:rsidR="00000000" w:rsidRDefault="006C1A5A">
      <w:pPr>
        <w:ind w:firstLine="426"/>
        <w:jc w:val="both"/>
      </w:pPr>
      <w:r>
        <w:t>Конец сухотруба в уровне кассового зала вестибюля следует оборудовать одной соединительной головкой для пр</w:t>
      </w:r>
      <w:r>
        <w:t>исоединения пожарных рукавов городских передвижных насосных установок, другой конец в уровне нижнего эскалаторного зала - двумя соединительными головками условным проходом 80 мм.</w:t>
      </w:r>
    </w:p>
    <w:p w:rsidR="00000000" w:rsidRDefault="006C1A5A">
      <w:pPr>
        <w:ind w:firstLine="426"/>
        <w:jc w:val="both"/>
      </w:pPr>
      <w:r>
        <w:t xml:space="preserve">Перед соединительными головками следует предусматривать запорную арматуру, а </w:t>
      </w:r>
      <w:r>
        <w:t>головки снабжать заглушками.</w:t>
      </w:r>
    </w:p>
    <w:p w:rsidR="00000000" w:rsidRDefault="006C1A5A">
      <w:pPr>
        <w:ind w:firstLine="426"/>
        <w:jc w:val="both"/>
      </w:pPr>
      <w:r>
        <w:t xml:space="preserve">Тип соединительных головок должен соответствовать </w:t>
      </w:r>
      <w:hyperlink r:id="rId443" w:history="1">
        <w:r>
          <w:rPr>
            <w:rStyle w:val="a4"/>
            <w:color w:val="0000FF"/>
            <w:u w:val="single"/>
          </w:rPr>
          <w:t>СТ РК 1719</w:t>
        </w:r>
      </w:hyperlink>
      <w:r>
        <w:t>.</w:t>
      </w:r>
    </w:p>
    <w:p w:rsidR="00000000" w:rsidRDefault="006C1A5A">
      <w:pPr>
        <w:ind w:firstLine="426"/>
        <w:jc w:val="both"/>
      </w:pPr>
      <w:r>
        <w:rPr>
          <w:b/>
          <w:bCs/>
        </w:rPr>
        <w:t>19.4 Автоматические установки обнаружения и тушения пожара</w:t>
      </w:r>
    </w:p>
    <w:p w:rsidR="00000000" w:rsidRDefault="006C1A5A">
      <w:pPr>
        <w:ind w:firstLine="426"/>
        <w:jc w:val="both"/>
      </w:pPr>
      <w:r>
        <w:t>19.4.1 Наземные здания, надземные и подземные сооружения и помещения следует оборудовать автоматическими установками пожаротушения (АУПТ) и системами пожарной сигнализации (СПС) в соответствии с тр</w:t>
      </w:r>
      <w:r>
        <w:t xml:space="preserve">ебованиями </w:t>
      </w:r>
      <w:hyperlink r:id="rId444" w:history="1">
        <w:r>
          <w:rPr>
            <w:rStyle w:val="a4"/>
            <w:color w:val="0000FF"/>
            <w:u w:val="single"/>
          </w:rPr>
          <w:t>технического регламента</w:t>
        </w:r>
      </w:hyperlink>
      <w:r>
        <w:t xml:space="preserve">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w:t>
      </w:r>
      <w:r>
        <w:t xml:space="preserve">вления эвакуацией людей при пожаре», </w:t>
      </w:r>
      <w:hyperlink r:id="rId445" w:history="1">
        <w:r>
          <w:rPr>
            <w:rStyle w:val="a4"/>
            <w:color w:val="0000FF"/>
            <w:u w:val="single"/>
          </w:rPr>
          <w:t>СНиП РК 2.02-05</w:t>
        </w:r>
      </w:hyperlink>
      <w:r>
        <w:t xml:space="preserve">, </w:t>
      </w:r>
      <w:hyperlink r:id="rId446" w:history="1">
        <w:r>
          <w:rPr>
            <w:rStyle w:val="a4"/>
            <w:color w:val="0000FF"/>
            <w:u w:val="single"/>
          </w:rPr>
          <w:t>СН РК 2.02-02</w:t>
        </w:r>
      </w:hyperlink>
      <w:r>
        <w:t xml:space="preserve">, </w:t>
      </w:r>
      <w:hyperlink r:id="rId447" w:history="1">
        <w:r>
          <w:rPr>
            <w:rStyle w:val="a4"/>
            <w:color w:val="0000FF"/>
            <w:u w:val="single"/>
          </w:rPr>
          <w:t>СП РК 2.02-102</w:t>
        </w:r>
      </w:hyperlink>
      <w:r>
        <w:t xml:space="preserve"> и </w:t>
      </w:r>
      <w:hyperlink r:id="rId448" w:history="1">
        <w:r>
          <w:rPr>
            <w:rStyle w:val="a4"/>
            <w:color w:val="0000FF"/>
            <w:u w:val="single"/>
          </w:rPr>
          <w:t>СН РК 2.02-11</w:t>
        </w:r>
      </w:hyperlink>
      <w:r>
        <w:t>, с учетом требований, приведенных в Таблице 29.</w:t>
      </w:r>
    </w:p>
    <w:p w:rsidR="00000000" w:rsidRDefault="006C1A5A">
      <w:pPr>
        <w:ind w:firstLine="426"/>
        <w:jc w:val="both"/>
      </w:pPr>
      <w:r>
        <w:t>Зоны на станционных путях (в тупиках), где предусматривается ночной отстой подвижного состава, оснащаютс</w:t>
      </w:r>
      <w:r>
        <w:t>я установками локального пожаротушения с автоматическим пуском.</w:t>
      </w:r>
    </w:p>
    <w:p w:rsidR="00000000" w:rsidRDefault="006C1A5A">
      <w:pPr>
        <w:ind w:firstLine="426"/>
        <w:jc w:val="both"/>
      </w:pPr>
      <w:r>
        <w:t>Пуск в работу АУПТ и СОУЭ должен осуществляться при срабатывании не менее двух пожарных извещателей.</w:t>
      </w:r>
    </w:p>
    <w:p w:rsidR="00000000" w:rsidRDefault="006C1A5A">
      <w:pPr>
        <w:ind w:firstLine="426"/>
        <w:jc w:val="both"/>
      </w:pPr>
      <w:r>
        <w:t> </w:t>
      </w:r>
    </w:p>
    <w:p w:rsidR="00000000" w:rsidRDefault="006C1A5A">
      <w:pPr>
        <w:jc w:val="center"/>
      </w:pPr>
      <w:r>
        <w:rPr>
          <w:rStyle w:val="s1"/>
        </w:rPr>
        <w:t>Таблица 29 - Нормативный показатель по удельной пожарной нагрузке</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373"/>
        <w:gridCol w:w="2595"/>
        <w:gridCol w:w="2367"/>
      </w:tblGrid>
      <w:tr w:rsidR="00000000">
        <w:trPr>
          <w:trHeight w:val="20"/>
        </w:trPr>
        <w:tc>
          <w:tcPr>
            <w:tcW w:w="23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Помещение, сооружение</w:t>
            </w:r>
            <w:r>
              <w:t>, оборудование</w:t>
            </w:r>
          </w:p>
        </w:tc>
        <w:tc>
          <w:tcPr>
            <w:tcW w:w="265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Удельная пожарная нагрузка, МДж/м</w:t>
            </w:r>
            <w:r>
              <w:rPr>
                <w:vertAlign w:val="superscript"/>
              </w:rPr>
              <w:t>2</w:t>
            </w:r>
            <w:r>
              <w:t>, площадь, м</w:t>
            </w:r>
            <w:r>
              <w:rPr>
                <w:vertAlign w:val="superscript"/>
              </w:rPr>
              <w:t>2</w:t>
            </w:r>
            <w:r>
              <w:t>, для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АУПТ</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СПС</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Кабельные каналы, тоннели вдоль станций, кабельные этажи</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более 180 МДж/м</w:t>
            </w:r>
            <w:r>
              <w:rPr>
                <w:vertAlign w:val="superscript"/>
              </w:rPr>
              <w:t>2</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 МДж/м</w:t>
            </w:r>
            <w:r>
              <w:rPr>
                <w:vertAlign w:val="superscript"/>
              </w:rPr>
              <w:t>2</w:t>
            </w:r>
            <w:r>
              <w:t xml:space="preserve"> и менее</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Каналы тоннельной вентиляции (вентиляционно-кабельные каналы)</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более 180 МДж/м</w:t>
            </w:r>
            <w:r>
              <w:rPr>
                <w:vertAlign w:val="superscript"/>
              </w:rPr>
              <w:t>2</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 МДж/м</w:t>
            </w:r>
            <w:r>
              <w:rPr>
                <w:vertAlign w:val="superscript"/>
              </w:rPr>
              <w:t>2</w:t>
            </w:r>
            <w:r>
              <w:t xml:space="preserve"> и менее</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Подбалюстрадные пространства эскалаторов</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независимо от площади</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распределительных устройств 10 кВ; 825 В; 380 В</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независимо от площади</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Электрощ</w:t>
            </w:r>
            <w:r>
              <w:t>итовые</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независимо от площади</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горюче-смазочных материалов и покрасочных материалов</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независимо от площади</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категории В1 по пожарной опасности</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независимо от площади</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категорий В2, В3 и В4 по пожарной опасности</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300 м</w:t>
            </w:r>
            <w:r>
              <w:rPr>
                <w:vertAlign w:val="superscript"/>
              </w:rPr>
              <w:t>2</w:t>
            </w:r>
            <w:r>
              <w:t xml:space="preserve"> и более</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менее 300 м</w:t>
            </w:r>
            <w:r>
              <w:rPr>
                <w:vertAlign w:val="superscript"/>
              </w:rPr>
              <w:t>2</w:t>
            </w:r>
          </w:p>
        </w:tc>
      </w:tr>
      <w:tr w:rsidR="00000000">
        <w:trPr>
          <w:trHeight w:val="20"/>
        </w:trPr>
        <w:tc>
          <w:tcPr>
            <w:tcW w:w="23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Шкафы вводов питания и управления эскалаторами в машинных помещениях</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внутренний объем шкафа</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Примечания</w:t>
            </w:r>
          </w:p>
          <w:p w:rsidR="00000000" w:rsidRDefault="006C1A5A">
            <w:r>
              <w:t>1. Помещения, не вошедшие в настоящую таблицу и не имеющие категори</w:t>
            </w:r>
            <w:r>
              <w:t>и по пожарной опасности, следует защищать системами пожарной сигнализации.</w:t>
            </w:r>
          </w:p>
          <w:p w:rsidR="00000000" w:rsidRDefault="006C1A5A">
            <w:r>
              <w:t>2. Значение удельной пожарной нагрузки следует определять по формуле (13).</w:t>
            </w:r>
          </w:p>
        </w:tc>
      </w:tr>
    </w:tbl>
    <w:p w:rsidR="00000000" w:rsidRDefault="006C1A5A">
      <w:pPr>
        <w:ind w:firstLine="426"/>
      </w:pPr>
      <w:r>
        <w:t> </w:t>
      </w:r>
    </w:p>
    <w:p w:rsidR="00000000" w:rsidRDefault="006C1A5A">
      <w:pPr>
        <w:ind w:firstLine="426"/>
        <w:jc w:val="both"/>
      </w:pPr>
      <w:r>
        <w:t>19.4.2 Приемно-контрольные приборы СПС следует размещать в помещении ДСП (ДСЦП).</w:t>
      </w:r>
    </w:p>
    <w:p w:rsidR="00000000" w:rsidRDefault="006C1A5A">
      <w:pPr>
        <w:ind w:firstLine="426"/>
        <w:jc w:val="both"/>
      </w:pPr>
      <w:r>
        <w:t>Схемы управления установками местной вентиляции должны предусматривать возможность их автоматического отключения при срабатывании СПС и АУПТ:</w:t>
      </w:r>
    </w:p>
    <w:p w:rsidR="00000000" w:rsidRDefault="006C1A5A">
      <w:pPr>
        <w:ind w:firstLine="426"/>
        <w:jc w:val="both"/>
      </w:pPr>
      <w:r>
        <w:t>- при пожаре на платформенном уча</w:t>
      </w:r>
      <w:r>
        <w:t>стке станции - в помещениях платформенного участка;</w:t>
      </w:r>
    </w:p>
    <w:p w:rsidR="00000000" w:rsidRDefault="006C1A5A">
      <w:pPr>
        <w:ind w:firstLine="426"/>
        <w:jc w:val="both"/>
      </w:pPr>
      <w:r>
        <w:t>- при пожаре в вестибюле - в помещениях вестибюля;</w:t>
      </w:r>
    </w:p>
    <w:p w:rsidR="00000000" w:rsidRDefault="006C1A5A">
      <w:pPr>
        <w:ind w:firstLine="426"/>
        <w:jc w:val="both"/>
      </w:pPr>
      <w:r>
        <w:t>- при пожаре в пристанционных и притоннельных сооружениях - в помещениях этих сооружений;</w:t>
      </w:r>
    </w:p>
    <w:p w:rsidR="00000000" w:rsidRDefault="006C1A5A">
      <w:pPr>
        <w:ind w:firstLine="426"/>
        <w:jc w:val="both"/>
      </w:pPr>
      <w:r>
        <w:t>- при пожаре на подстанции - в помещениях подстанции.</w:t>
      </w:r>
    </w:p>
    <w:p w:rsidR="00000000" w:rsidRDefault="006C1A5A">
      <w:pPr>
        <w:ind w:firstLine="426"/>
        <w:jc w:val="both"/>
      </w:pPr>
      <w:r>
        <w:t>Включение</w:t>
      </w:r>
      <w:r>
        <w:t xml:space="preserve"> систем тоннельной вентиляции для работы в режиме дымоудаления, а также установок противодымной защиты следует предусматривать из диспетчерского пункта электромеханической службы и помещения ДСП (ДСЦП).</w:t>
      </w:r>
    </w:p>
    <w:p w:rsidR="00000000" w:rsidRDefault="006C1A5A">
      <w:pPr>
        <w:ind w:firstLine="426"/>
        <w:jc w:val="both"/>
      </w:pPr>
      <w:r>
        <w:t>19.4.3 Сигнал о пожаре на станции и в притоннельных с</w:t>
      </w:r>
      <w:r>
        <w:t>ооружениях следует передавать в диспетчерский пункт линии (ДПЛ) через помещение ДСП (ДСЦП), а о пожаре в электродепо - в ДПЛ.</w:t>
      </w:r>
    </w:p>
    <w:p w:rsidR="00000000" w:rsidRDefault="006C1A5A">
      <w:pPr>
        <w:ind w:firstLine="426"/>
        <w:jc w:val="both"/>
      </w:pPr>
      <w:r>
        <w:t>19.4.4 В сетях напряжением 6, 10 и 20 кВ на соединительных свинцовых муфтах кабелей предусматривать специальные защитные металличе</w:t>
      </w:r>
      <w:r>
        <w:t>ские противопожарные кожухи.</w:t>
      </w:r>
    </w:p>
    <w:p w:rsidR="00000000" w:rsidRDefault="006C1A5A">
      <w:pPr>
        <w:ind w:firstLine="426"/>
        <w:jc w:val="both"/>
      </w:pPr>
      <w:r>
        <w:t>19.4.5 При срабатывании АУПТ в ОРК электродепо должно автоматически отключаться питание внутренней сети 825 В, а в оборотных тупиках - питание контактного рельса 825 В.</w:t>
      </w:r>
    </w:p>
    <w:p w:rsidR="00000000" w:rsidRDefault="006C1A5A">
      <w:pPr>
        <w:ind w:firstLine="426"/>
        <w:jc w:val="both"/>
      </w:pPr>
      <w:r>
        <w:t>19.4.6 Подземные помещения станций и притоннельных сооружений обеспечиваются первичными</w:t>
      </w:r>
      <w:r>
        <w:t xml:space="preserve"> средствами пожаротушения в соответствии с требованиями </w:t>
      </w:r>
      <w:hyperlink r:id="rId449" w:history="1">
        <w:r>
          <w:rPr>
            <w:rStyle w:val="a4"/>
            <w:color w:val="0000FF"/>
            <w:u w:val="single"/>
          </w:rPr>
          <w:t>технического регламента</w:t>
        </w:r>
      </w:hyperlink>
      <w:r>
        <w:t xml:space="preserve"> «Общие требования к пожарной безопасности».</w:t>
      </w:r>
    </w:p>
    <w:p w:rsidR="00000000" w:rsidRDefault="006C1A5A">
      <w:pPr>
        <w:ind w:firstLine="426"/>
        <w:jc w:val="both"/>
      </w:pPr>
      <w:r>
        <w:rPr>
          <w:b/>
          <w:bCs/>
        </w:rPr>
        <w:t>19.5 Противодымная защита</w:t>
      </w:r>
    </w:p>
    <w:p w:rsidR="00000000" w:rsidRDefault="006C1A5A">
      <w:pPr>
        <w:ind w:firstLine="426"/>
        <w:jc w:val="both"/>
      </w:pPr>
      <w:r>
        <w:t>19.5.1 Противодымная защита наземных здан</w:t>
      </w:r>
      <w:r>
        <w:t xml:space="preserve">ий, подземных сооружений и помещений, а также тоннелей метрополитена должна соответствовать требованиям </w:t>
      </w:r>
      <w:hyperlink r:id="rId450" w:history="1">
        <w:r>
          <w:rPr>
            <w:rStyle w:val="a4"/>
            <w:color w:val="0000FF"/>
            <w:u w:val="single"/>
          </w:rPr>
          <w:t>технических регламентов</w:t>
        </w:r>
      </w:hyperlink>
      <w:r>
        <w:t xml:space="preserve"> </w:t>
      </w:r>
      <w:r>
        <w:t xml:space="preserve">«Требования к безопасности метрополитенов», «Общие требования к пожарной безопасности», </w:t>
      </w:r>
      <w:hyperlink r:id="rId451" w:history="1">
        <w:r>
          <w:rPr>
            <w:rStyle w:val="a4"/>
            <w:color w:val="0000FF"/>
            <w:u w:val="single"/>
          </w:rPr>
          <w:t>СНиП РК 2.02-05</w:t>
        </w:r>
      </w:hyperlink>
      <w:r>
        <w:t>.</w:t>
      </w:r>
    </w:p>
    <w:p w:rsidR="00000000" w:rsidRDefault="006C1A5A">
      <w:pPr>
        <w:ind w:firstLine="426"/>
        <w:jc w:val="both"/>
      </w:pPr>
      <w:r>
        <w:t>19.5.2 Для противодымной защиты (ПДЗ) путей эвакуации на станциях и в пересадочных соо</w:t>
      </w:r>
      <w:r>
        <w:t>ружениях между станциями следует предусматривать оперативный перевод установок тоннельной вентиляции в аварийный режим работы, обеспечивающий эвакуацию пассажиров и персонала, их защиту от дыма в период выхода из поезда (поездов) и движения по путям эвакуа</w:t>
      </w:r>
      <w:r>
        <w:t>ции до выхода наружу, незадымление прилегающих к станции тоннелей с остановленными в них поездами, а также смежной станции.</w:t>
      </w:r>
    </w:p>
    <w:p w:rsidR="00000000" w:rsidRDefault="006C1A5A">
      <w:pPr>
        <w:ind w:firstLine="426"/>
        <w:jc w:val="both"/>
      </w:pPr>
      <w:r>
        <w:t>ПДЗ следует предусматривать также на путях эвакуации персонала в вестибюлях подземных станций с тремя и более уровнями размещения сл</w:t>
      </w:r>
      <w:r>
        <w:t>ужебных, производственных и бытовых помещений.</w:t>
      </w:r>
    </w:p>
    <w:p w:rsidR="00000000" w:rsidRDefault="006C1A5A">
      <w:pPr>
        <w:ind w:firstLine="426"/>
        <w:jc w:val="both"/>
      </w:pPr>
      <w:r>
        <w:t>19.5.3 ПДЗ путей эвакуации в перегонных тоннелях должна обеспечивать:</w:t>
      </w:r>
    </w:p>
    <w:p w:rsidR="00000000" w:rsidRDefault="006C1A5A">
      <w:pPr>
        <w:ind w:firstLine="426"/>
        <w:jc w:val="both"/>
      </w:pPr>
      <w:r>
        <w:t xml:space="preserve">- направление воздушного потока навстречу эвакуирующимся людям и его устойчивость на участках, склонных к изменению направления воздушного </w:t>
      </w:r>
      <w:r>
        <w:t>потока (при эвакуации людей в одном направлении от очага пожара);</w:t>
      </w:r>
    </w:p>
    <w:p w:rsidR="00000000" w:rsidRDefault="006C1A5A">
      <w:pPr>
        <w:ind w:firstLine="426"/>
        <w:jc w:val="both"/>
      </w:pPr>
      <w:r>
        <w:t>- скорость движения воздуха в тоннеле до 0,5 м/с при эвакуации людей в двух направлениях от очага пожара.</w:t>
      </w:r>
    </w:p>
    <w:p w:rsidR="00000000" w:rsidRDefault="006C1A5A">
      <w:pPr>
        <w:ind w:firstLine="426"/>
        <w:jc w:val="both"/>
      </w:pPr>
      <w:r>
        <w:t>19.5.4 Для ПДЗ станций и тоннелей следует использовать установки тоннельной вентиляц</w:t>
      </w:r>
      <w:r>
        <w:t>ии, а при необходимости дополнительные технические средства - специальные подпорные вентиляционные установки и перегородки в верхней части платформенного (среднего) зала станции для создания дымовых зон.</w:t>
      </w:r>
    </w:p>
    <w:p w:rsidR="00000000" w:rsidRDefault="006C1A5A">
      <w:pPr>
        <w:ind w:firstLine="426"/>
        <w:jc w:val="both"/>
      </w:pPr>
      <w:r>
        <w:t>При невозможности достижения целей ПДЗ с помощью тон</w:t>
      </w:r>
      <w:r>
        <w:t>нельной вентиляции следует применять:</w:t>
      </w:r>
    </w:p>
    <w:p w:rsidR="00000000" w:rsidRDefault="006C1A5A">
      <w:pPr>
        <w:ind w:firstLine="426"/>
        <w:jc w:val="both"/>
      </w:pPr>
      <w:r>
        <w:t>- конструктивную противодымную защиту, включающую другие планировочные решения;</w:t>
      </w:r>
    </w:p>
    <w:p w:rsidR="00000000" w:rsidRDefault="006C1A5A">
      <w:pPr>
        <w:ind w:firstLine="426"/>
        <w:jc w:val="both"/>
      </w:pPr>
      <w:r>
        <w:t>- удаление дыма из верхней зоны платформенных залов станции через специальные или эксплуатационные вентиляционные каналы;</w:t>
      </w:r>
    </w:p>
    <w:p w:rsidR="00000000" w:rsidRDefault="006C1A5A">
      <w:pPr>
        <w:ind w:firstLine="426"/>
        <w:jc w:val="both"/>
      </w:pPr>
      <w:r>
        <w:t>- увеличение про</w:t>
      </w:r>
      <w:r>
        <w:t>изводительности вентиляторов установок тоннельной вентиляции;</w:t>
      </w:r>
    </w:p>
    <w:p w:rsidR="00000000" w:rsidRDefault="006C1A5A">
      <w:pPr>
        <w:ind w:firstLine="426"/>
        <w:jc w:val="both"/>
      </w:pPr>
      <w:r>
        <w:t>- подпорные вентиляторы в вестибюлях;</w:t>
      </w:r>
    </w:p>
    <w:p w:rsidR="00000000" w:rsidRDefault="006C1A5A">
      <w:pPr>
        <w:ind w:firstLine="426"/>
        <w:jc w:val="both"/>
      </w:pPr>
      <w:r>
        <w:t>- систему вентиляции с раздельным проветриванием перегонных тоннелей.</w:t>
      </w:r>
    </w:p>
    <w:p w:rsidR="00000000" w:rsidRDefault="006C1A5A">
      <w:pPr>
        <w:ind w:firstLine="426"/>
        <w:jc w:val="both"/>
      </w:pPr>
      <w:r>
        <w:t>Для реверсивных вентиляторов станционных установок тоннельной вентиляции рекомендуется</w:t>
      </w:r>
      <w:r>
        <w:t xml:space="preserve"> предусматривать максимальную производительность в режиме вытяжки, а в перегонных тоннелях с целью повышения эффективности дымоудаления применять быстровозводимые вентиляционные перемычки.</w:t>
      </w:r>
    </w:p>
    <w:p w:rsidR="00000000" w:rsidRDefault="006C1A5A">
      <w:pPr>
        <w:ind w:firstLine="426"/>
        <w:jc w:val="both"/>
      </w:pPr>
      <w:r>
        <w:t>19.5.5 Защиту людей от дыма в период эвакуации из платформенных зал</w:t>
      </w:r>
      <w:r>
        <w:t>ов станции рекомендуется осуществлять путем создания под сводом залов конструктивными перегородками или перемычками «резервуаров дыма» необходимого объема или путем удаления дыма из верхней части сооружения.</w:t>
      </w:r>
    </w:p>
    <w:p w:rsidR="00000000" w:rsidRDefault="006C1A5A">
      <w:pPr>
        <w:ind w:firstLine="426"/>
        <w:jc w:val="both"/>
      </w:pPr>
      <w:r>
        <w:t>Предельным временем эвакуации (временем блокиров</w:t>
      </w:r>
      <w:r>
        <w:t xml:space="preserve">ания путей эвакуации) следует считать время достижения нижней границей дыма уровня 2,5 м от пола платформенного зала или жесткого основания пути в тоннеле. При определении этого времени следует учитывать изменение площади (периметра) пожара от момента его </w:t>
      </w:r>
      <w:r>
        <w:t>возникновения, удаление части дыма вентиляцией. Для расчета следует принимать пожар в поезде, находящемся на главном станционном пути или в тоннеле, при линейной скорости распространения горения 1 м/мин.</w:t>
      </w:r>
    </w:p>
    <w:p w:rsidR="00000000" w:rsidRDefault="006C1A5A">
      <w:pPr>
        <w:ind w:firstLine="426"/>
        <w:jc w:val="both"/>
      </w:pPr>
      <w:r>
        <w:t>19.5.6 Для защиты людей от проникновения дыма на пут</w:t>
      </w:r>
      <w:r>
        <w:t>и эвакуации следует предусматривать создание воздушного потока в зоне примыкания эвакуационных путей к платформенным залам станции со скоростью не ниже 1,7 м/с.</w:t>
      </w:r>
    </w:p>
    <w:p w:rsidR="00000000" w:rsidRDefault="006C1A5A">
      <w:pPr>
        <w:ind w:firstLine="426"/>
        <w:jc w:val="both"/>
      </w:pPr>
      <w:r>
        <w:t>Если система тоннельной вентиляции не обеспечивает указанный параметр, следует применять подпор</w:t>
      </w:r>
      <w:r>
        <w:t>ные вентиляторы в вестибюле с забором воздуха с поверхности земли для его подачи в эскалаторные тоннели (лестничные сходы). Подпорные вентиляторы должны включаться только при работе станционной установки тоннельной вентиляции на вытяжку.</w:t>
      </w:r>
    </w:p>
    <w:p w:rsidR="00000000" w:rsidRDefault="006C1A5A">
      <w:pPr>
        <w:ind w:firstLine="426"/>
        <w:jc w:val="both"/>
      </w:pPr>
      <w:r>
        <w:t xml:space="preserve">Примечание - Если </w:t>
      </w:r>
      <w:r>
        <w:t>эвакуация людей наружу в соответствии с расчетами завершается до блокирования путей эвакуации опасными факторами пожара в зале станции, то требования к параметрам воздушных потоков не применяются.</w:t>
      </w:r>
    </w:p>
    <w:p w:rsidR="00000000" w:rsidRDefault="006C1A5A">
      <w:pPr>
        <w:ind w:firstLine="426"/>
        <w:jc w:val="both"/>
      </w:pPr>
      <w:r>
        <w:t xml:space="preserve">19.5.7 Незадымление прилегающих к станции тоннелей следует </w:t>
      </w:r>
      <w:r>
        <w:t>обеспечивать созданием в них воздушного потока в сторону станции со скоростью не ниже 0,5 м/с.</w:t>
      </w:r>
    </w:p>
    <w:p w:rsidR="00000000" w:rsidRDefault="006C1A5A">
      <w:pPr>
        <w:ind w:firstLine="426"/>
        <w:jc w:val="both"/>
      </w:pPr>
      <w:r>
        <w:t>19.5.8 В расчетную статическую схему вентиляционной сети станции должны входить сооружения и вентиляторы на участке трассы, включая соседние станции; для пересад</w:t>
      </w:r>
      <w:r>
        <w:t>очной станции - смежная станция и участки до соседних с ней станций.</w:t>
      </w:r>
    </w:p>
    <w:p w:rsidR="00000000" w:rsidRDefault="006C1A5A">
      <w:pPr>
        <w:ind w:firstLine="426"/>
        <w:jc w:val="both"/>
      </w:pPr>
      <w:r>
        <w:t>При расчетах следует учитывать наличие остановленных в тоннелях поездов и открытое положение дверей вестибюлей на выходе.</w:t>
      </w:r>
    </w:p>
    <w:p w:rsidR="00000000" w:rsidRDefault="006C1A5A">
      <w:pPr>
        <w:ind w:firstLine="426"/>
        <w:jc w:val="both"/>
      </w:pPr>
      <w:r>
        <w:t>19.5.9 Устойчивость воздушного потока в тоннелях следует определя</w:t>
      </w:r>
      <w:r>
        <w:t>ть из условия</w:t>
      </w:r>
    </w:p>
    <w:p w:rsidR="00000000" w:rsidRDefault="006C1A5A">
      <w:pPr>
        <w:ind w:firstLine="426"/>
        <w:jc w:val="both"/>
      </w:pPr>
      <w:r>
        <w:rPr>
          <w:b/>
          <w:bCs/>
          <w:i/>
          <w:iCs/>
        </w:rPr>
        <w:t> </w:t>
      </w:r>
    </w:p>
    <w:p w:rsidR="00000000" w:rsidRDefault="006C1A5A">
      <w:pPr>
        <w:ind w:firstLine="426"/>
        <w:jc w:val="center"/>
      </w:pPr>
      <w:r>
        <w:rPr>
          <w:i/>
          <w:iCs/>
        </w:rPr>
        <w:t>v</w:t>
      </w:r>
      <w:r>
        <w:rPr>
          <w:i/>
          <w:iCs/>
          <w:vertAlign w:val="subscript"/>
        </w:rPr>
        <w:t>P</w:t>
      </w:r>
      <w:r>
        <w:t xml:space="preserve"> ≥ </w:t>
      </w:r>
      <w:r>
        <w:rPr>
          <w:i/>
          <w:iCs/>
        </w:rPr>
        <w:t>v</w:t>
      </w:r>
      <w:r>
        <w:rPr>
          <w:i/>
          <w:iCs/>
          <w:vertAlign w:val="subscript"/>
        </w:rPr>
        <w:t>ТР</w:t>
      </w:r>
      <w:r>
        <w:rPr>
          <w:i/>
          <w:iCs/>
        </w:rPr>
        <w:t xml:space="preserve">                           </w:t>
      </w:r>
      <w:r>
        <w:t>(15)</w:t>
      </w:r>
    </w:p>
    <w:p w:rsidR="00000000" w:rsidRDefault="006C1A5A">
      <w:pPr>
        <w:ind w:firstLine="426"/>
      </w:pPr>
      <w:r>
        <w:t> </w:t>
      </w:r>
    </w:p>
    <w:p w:rsidR="00000000" w:rsidRDefault="006C1A5A">
      <w:pPr>
        <w:ind w:firstLine="426"/>
      </w:pPr>
      <w:r>
        <w:t xml:space="preserve">где </w:t>
      </w:r>
      <w:r>
        <w:rPr>
          <w:i/>
          <w:iCs/>
        </w:rPr>
        <w:t>v</w:t>
      </w:r>
      <w:r>
        <w:rPr>
          <w:i/>
          <w:iCs/>
          <w:vertAlign w:val="subscript"/>
        </w:rPr>
        <w:t>P</w:t>
      </w:r>
      <w:r>
        <w:rPr>
          <w:i/>
          <w:iCs/>
        </w:rPr>
        <w:t xml:space="preserve"> - </w:t>
      </w:r>
      <w:r>
        <w:t>расчетная скорость воздуха в тоннеле при введении аварийного вентиляционного режима, м/с;</w:t>
      </w:r>
    </w:p>
    <w:p w:rsidR="00000000" w:rsidRDefault="006C1A5A">
      <w:pPr>
        <w:ind w:firstLine="426"/>
      </w:pPr>
      <w:r>
        <w:rPr>
          <w:i/>
          <w:iCs/>
        </w:rPr>
        <w:t>v</w:t>
      </w:r>
      <w:r>
        <w:rPr>
          <w:i/>
          <w:iCs/>
          <w:vertAlign w:val="subscript"/>
        </w:rPr>
        <w:t>ТР</w:t>
      </w:r>
      <w:r>
        <w:rPr>
          <w:i/>
          <w:iCs/>
        </w:rPr>
        <w:t xml:space="preserve"> - </w:t>
      </w:r>
      <w:r>
        <w:t>скорость воздуха в тоннеле, требуемая для предотвращения распространения дыма навстречу вентиляционному потоку, м/с.</w:t>
      </w:r>
    </w:p>
    <w:p w:rsidR="00000000" w:rsidRDefault="006C1A5A">
      <w:pPr>
        <w:ind w:firstLine="426"/>
      </w:pPr>
      <w:r>
        <w:t>Требуемую скорость воздуха следует принимать по Таблице 30.</w:t>
      </w:r>
    </w:p>
    <w:p w:rsidR="00000000" w:rsidRDefault="006C1A5A">
      <w:pPr>
        <w:ind w:firstLine="426"/>
        <w:jc w:val="both"/>
      </w:pPr>
      <w:r>
        <w:t>Расчетная схема вентиляционной сети должна включать участки трассы с не менее ч</w:t>
      </w:r>
      <w:r>
        <w:t>ем тремя установками тоннельной вентиляции с обеих сторон от аварийного участка тоннеля. Для участков трассы с уклонами более 10‰</w:t>
      </w:r>
      <w:r>
        <w:rPr>
          <w:i/>
          <w:iCs/>
        </w:rPr>
        <w:t xml:space="preserve"> </w:t>
      </w:r>
      <w:r>
        <w:t>рекомендуется предусматривать схему раздельного проветривания тоннелей.</w:t>
      </w:r>
    </w:p>
    <w:p w:rsidR="00000000" w:rsidRDefault="006C1A5A">
      <w:pPr>
        <w:ind w:firstLine="426"/>
      </w:pPr>
      <w:r>
        <w:rPr>
          <w:b/>
          <w:bCs/>
        </w:rPr>
        <w:t> </w:t>
      </w:r>
    </w:p>
    <w:p w:rsidR="00000000" w:rsidRDefault="006C1A5A">
      <w:pPr>
        <w:jc w:val="center"/>
      </w:pPr>
      <w:r>
        <w:rPr>
          <w:rStyle w:val="s1"/>
        </w:rPr>
        <w:t>Таблица 30 - Требуемая скорость воздуха в тоннеле дл</w:t>
      </w:r>
      <w:r>
        <w:rPr>
          <w:rStyle w:val="s1"/>
        </w:rPr>
        <w:t>я предотвращения распространения дыма</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495"/>
        <w:gridCol w:w="806"/>
        <w:gridCol w:w="806"/>
        <w:gridCol w:w="807"/>
        <w:gridCol w:w="807"/>
        <w:gridCol w:w="807"/>
        <w:gridCol w:w="807"/>
      </w:tblGrid>
      <w:tr w:rsidR="00000000">
        <w:trPr>
          <w:trHeight w:val="20"/>
        </w:trPr>
        <w:tc>
          <w:tcPr>
            <w:tcW w:w="24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Тоннель перегонный</w:t>
            </w:r>
          </w:p>
        </w:tc>
        <w:tc>
          <w:tcPr>
            <w:tcW w:w="2592"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Требуемая скорость воздуха, м/с, при уклоне тоннеля,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40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6C1A5A">
            <w:r>
              <w:t>Кругового очертания внутренним диаметром 5,6 м</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2,17</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2,38</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w:t>
            </w:r>
          </w:p>
        </w:tc>
      </w:tr>
      <w:tr w:rsidR="00000000">
        <w:trPr>
          <w:trHeight w:val="20"/>
        </w:trPr>
        <w:tc>
          <w:tcPr>
            <w:tcW w:w="240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6C1A5A">
            <w:r>
              <w:t>Кругового очертания внутренним диаметром 5,1 м</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2,36</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2,56</w:t>
            </w:r>
          </w:p>
        </w:tc>
      </w:tr>
      <w:tr w:rsidR="00000000">
        <w:trPr>
          <w:trHeight w:val="20"/>
        </w:trPr>
        <w:tc>
          <w:tcPr>
            <w:tcW w:w="24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Прямоугольного очертания, однопутный</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2,28</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2,42</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2,49</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2,56</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2,63</w:t>
            </w:r>
          </w:p>
        </w:tc>
      </w:tr>
      <w:tr w:rsidR="00000000">
        <w:trPr>
          <w:trHeight w:val="20"/>
        </w:trPr>
        <w:tc>
          <w:tcPr>
            <w:tcW w:w="24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Прямоугольного очертания, двухпутный</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1,86</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1,97</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2,02</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2,07</w:t>
            </w:r>
          </w:p>
        </w:tc>
      </w:tr>
    </w:tbl>
    <w:p w:rsidR="00000000" w:rsidRDefault="006C1A5A">
      <w:pPr>
        <w:ind w:firstLine="426"/>
      </w:pPr>
      <w:r>
        <w:t> </w:t>
      </w:r>
    </w:p>
    <w:p w:rsidR="00000000" w:rsidRDefault="006C1A5A">
      <w:pPr>
        <w:ind w:firstLine="426"/>
        <w:jc w:val="both"/>
      </w:pPr>
      <w:r>
        <w:t xml:space="preserve">19.5.10 В коридорах станций с тремя и более уровнями в подземных вестибюлях дымоудаление следует предусматривать с учетом требований </w:t>
      </w:r>
      <w:hyperlink r:id="rId452" w:history="1">
        <w:r>
          <w:rPr>
            <w:rStyle w:val="a4"/>
            <w:color w:val="0000FF"/>
            <w:u w:val="single"/>
          </w:rPr>
          <w:t>СП РК 4.02-101</w:t>
        </w:r>
      </w:hyperlink>
      <w:r>
        <w:t>. Вентиляционную установку дымоудаления след</w:t>
      </w:r>
      <w:r>
        <w:t>ует размещать на верхнем уровне.</w:t>
      </w:r>
    </w:p>
    <w:p w:rsidR="00000000" w:rsidRDefault="006C1A5A">
      <w:pPr>
        <w:ind w:firstLine="426"/>
        <w:jc w:val="both"/>
      </w:pPr>
      <w:r>
        <w:t>19.5.11 Установки местной вентиляции машинных помещений эскалаторов в режиме ПДЗ должны обеспечивать удаление дыма на поверхность земли. Расход удаляемого воздуха следует рассчитывать на обеспечение разрежения не менее 20 Па в машинном помещении по отношен</w:t>
      </w:r>
      <w:r>
        <w:t>ию к объему пассажирской зоны эскалаторного тоннеля. Расчет следует выполнять, исходя из условия, что двери (люк) натяжной камеры, двери машинного помещения, ведущие в вестибюль, и ворота демонтажной шахты закрыты.</w:t>
      </w:r>
    </w:p>
    <w:p w:rsidR="00000000" w:rsidRDefault="006C1A5A">
      <w:pPr>
        <w:ind w:firstLine="426"/>
        <w:jc w:val="both"/>
      </w:pPr>
      <w:r>
        <w:t>19.5.12 Расчеты системы ПДЗ следует произ</w:t>
      </w:r>
      <w:r>
        <w:t>водить для станции при пожаре:</w:t>
      </w:r>
    </w:p>
    <w:p w:rsidR="00000000" w:rsidRDefault="006C1A5A">
      <w:pPr>
        <w:ind w:firstLine="426"/>
        <w:jc w:val="both"/>
      </w:pPr>
      <w:r>
        <w:t>- в головном, хвостовом, среднем вагонах поезда для всех путей станции;</w:t>
      </w:r>
    </w:p>
    <w:p w:rsidR="00000000" w:rsidRDefault="006C1A5A">
      <w:pPr>
        <w:ind w:firstLine="426"/>
        <w:jc w:val="both"/>
      </w:pPr>
      <w:r>
        <w:t>- в эскалаторном тоннеле, машинном помещении эскалаторов и вестибюле;</w:t>
      </w:r>
    </w:p>
    <w:p w:rsidR="00000000" w:rsidRDefault="006C1A5A">
      <w:pPr>
        <w:ind w:firstLine="426"/>
        <w:jc w:val="both"/>
      </w:pPr>
      <w:r>
        <w:t>- на пересадочном эскалаторе;</w:t>
      </w:r>
    </w:p>
    <w:p w:rsidR="00000000" w:rsidRDefault="006C1A5A">
      <w:pPr>
        <w:ind w:firstLine="426"/>
        <w:jc w:val="both"/>
      </w:pPr>
      <w:r>
        <w:t xml:space="preserve">- в поезде, находящемся в перегонном тоннеле. </w:t>
      </w:r>
    </w:p>
    <w:p w:rsidR="00000000" w:rsidRDefault="006C1A5A">
      <w:pPr>
        <w:ind w:firstLine="426"/>
        <w:jc w:val="both"/>
      </w:pPr>
      <w:r>
        <w:t>Для пе</w:t>
      </w:r>
      <w:r>
        <w:t>регонного тоннеля - при пожаре в поезде.</w:t>
      </w:r>
    </w:p>
    <w:p w:rsidR="00000000" w:rsidRDefault="006C1A5A">
      <w:pPr>
        <w:ind w:firstLine="426"/>
        <w:jc w:val="both"/>
      </w:pPr>
      <w:r>
        <w:t>19.5.13 ПДЗ должна обеспечивать незадымление путей эвакуации из служебных, производственных и бытовых помещений, а также торговых зон и других объектов попутного обслуживания пассажиров в течение времени эвакуации л</w:t>
      </w:r>
      <w:r>
        <w:t>юдей со станции наружу.</w:t>
      </w:r>
    </w:p>
    <w:p w:rsidR="00000000" w:rsidRDefault="006C1A5A">
      <w:pPr>
        <w:ind w:firstLine="426"/>
        <w:jc w:val="both"/>
      </w:pPr>
      <w:r>
        <w:t>19.5.14 На пересадочных станциях с общим вестибюлем следует предусматривать возможность раздельной эксплуатации станций и их защиту от проникновения дыма и продуктов горения при пожаре на одной из станций (устройство противопожарных</w:t>
      </w:r>
      <w:r>
        <w:t xml:space="preserve"> зон с подпором воздуха, тамбуров-шлюзов с подпором воздуха, выходов через воздушную зону).</w:t>
      </w:r>
    </w:p>
    <w:p w:rsidR="00000000" w:rsidRDefault="006C1A5A">
      <w:pPr>
        <w:ind w:firstLine="426"/>
        <w:jc w:val="both"/>
      </w:pPr>
      <w:r>
        <w:t xml:space="preserve">19.5.15 Пересечение противопожарных преград воздуховодами следует выполнять в соответствии с требованиями п. </w:t>
      </w:r>
      <w:hyperlink r:id="rId453" w:anchor="sub_id=140136" w:history="1">
        <w:r>
          <w:rPr>
            <w:rStyle w:val="a4"/>
            <w:color w:val="0000FF"/>
            <w:u w:val="single"/>
          </w:rPr>
          <w:t>14.1.36</w:t>
        </w:r>
      </w:hyperlink>
      <w:r>
        <w:t>.</w:t>
      </w:r>
    </w:p>
    <w:p w:rsidR="00000000" w:rsidRDefault="006C1A5A">
      <w:pPr>
        <w:ind w:firstLine="426"/>
        <w:jc w:val="both"/>
      </w:pPr>
      <w:r>
        <w:t>19.5.16 Перекрытие вентиляционно-кабельного отсека в эскалаторном тоннеле должно быть противопожарным, с пределом огнестойкости не менее REI 45. Вывод вентиляционного канала на поверхность следует располагать, как прав</w:t>
      </w:r>
      <w:r>
        <w:t>ило, не менее чем в 15 м от входов в вестибюль.</w:t>
      </w:r>
    </w:p>
    <w:p w:rsidR="00000000" w:rsidRDefault="006C1A5A">
      <w:pPr>
        <w:ind w:firstLine="426"/>
        <w:jc w:val="both"/>
      </w:pPr>
      <w:r>
        <w:rPr>
          <w:b/>
          <w:bCs/>
        </w:rPr>
        <w:t>19.6 Электроснабжение устройств противопожарной защиты</w:t>
      </w:r>
    </w:p>
    <w:p w:rsidR="00000000" w:rsidRDefault="006C1A5A">
      <w:pPr>
        <w:ind w:firstLine="426"/>
        <w:jc w:val="both"/>
      </w:pPr>
      <w:r>
        <w:t xml:space="preserve">19.6.1 Электроснабжение технических средств противопожарной защиты должно осуществляться согласно </w:t>
      </w:r>
      <w:hyperlink r:id="rId454" w:anchor="sub_id=1500" w:history="1">
        <w:r>
          <w:rPr>
            <w:rStyle w:val="a4"/>
            <w:color w:val="0000FF"/>
            <w:u w:val="single"/>
          </w:rPr>
          <w:t>разделу 15</w:t>
        </w:r>
      </w:hyperlink>
      <w:r>
        <w:t>.</w:t>
      </w:r>
    </w:p>
    <w:p w:rsidR="00000000" w:rsidRDefault="006C1A5A">
      <w:pPr>
        <w:ind w:firstLine="426"/>
        <w:jc w:val="both"/>
      </w:pPr>
      <w:r>
        <w:t>19.6.2 Электрооборудование должно соответствовать требованиям Правил устройства электроустановок (</w:t>
      </w:r>
      <w:hyperlink r:id="rId455" w:history="1">
        <w:r>
          <w:rPr>
            <w:rStyle w:val="a4"/>
            <w:color w:val="0000FF"/>
            <w:u w:val="single"/>
          </w:rPr>
          <w:t>ПУЭ</w:t>
        </w:r>
      </w:hyperlink>
      <w:r>
        <w:t>).</w:t>
      </w:r>
    </w:p>
    <w:p w:rsidR="00000000" w:rsidRDefault="006C1A5A">
      <w:pPr>
        <w:ind w:firstLine="426"/>
        <w:jc w:val="both"/>
      </w:pPr>
      <w:r>
        <w:t>19.6.3 В сетях напряжением 10 кВ на соединительн</w:t>
      </w:r>
      <w:r>
        <w:t>ых муфтах кабелей следует предусматривать специальные защитные металлические кожухи.</w:t>
      </w:r>
    </w:p>
    <w:p w:rsidR="00000000" w:rsidRDefault="006C1A5A">
      <w:pPr>
        <w:ind w:firstLine="426"/>
        <w:jc w:val="both"/>
      </w:pPr>
      <w:r>
        <w:t xml:space="preserve">19.6.4 В кабельных этажах подстанций и, как правило, в каналах тоннельной вентиляции под платформами станций установка соединительных муфт на кабелях напряжением 10 кВ не </w:t>
      </w:r>
      <w:r>
        <w:t>допускается. В случаях размещения соединительной муфты на кабеле в канале тоннельной вентиляции следует предусматривать огнезащитное покрытие всех кабелей, расположенных выше и ниже муфты на участке длиной 2 м в стороны от кожуха.</w:t>
      </w:r>
    </w:p>
    <w:p w:rsidR="00000000" w:rsidRDefault="006C1A5A">
      <w:pPr>
        <w:ind w:firstLine="426"/>
        <w:jc w:val="both"/>
      </w:pPr>
      <w:r>
        <w:t>19.6.5 В местах установки</w:t>
      </w:r>
      <w:r>
        <w:t xml:space="preserve"> соединительных муфт на кабелях, размещаемых в перегонных тоннелях, также следует предусматривать огнезащитное покрытие всех кабелей, расположенных выше и ниже муфты на участке длиной 2 м в стороны от кожуха.</w:t>
      </w:r>
    </w:p>
    <w:p w:rsidR="00000000" w:rsidRDefault="006C1A5A">
      <w:pPr>
        <w:ind w:firstLine="426"/>
        <w:jc w:val="both"/>
      </w:pPr>
      <w:r>
        <w:t>19.6.6 Для устройств ПДЗ следует применять терм</w:t>
      </w:r>
      <w:r>
        <w:t>остойкие силовые и контрольные кабели, рассчитанные на работу при пожаре в течение не менее 1 ч.</w:t>
      </w:r>
    </w:p>
    <w:p w:rsidR="00000000" w:rsidRDefault="006C1A5A">
      <w:pPr>
        <w:ind w:firstLine="426"/>
        <w:jc w:val="both"/>
      </w:pPr>
      <w:r>
        <w:t>19.6.7 В каждом торце платформы станции по обоим путям следует предусматривать штепсельные разъемы, присоединенные к сети аварийного освещения, для подключения</w:t>
      </w:r>
      <w:r>
        <w:t xml:space="preserve"> приборов освещения и инструментов пожарных аварийно-спасательных подразделений общей мощностью до 3 кВт</w:t>
      </w:r>
    </w:p>
    <w:p w:rsidR="00000000" w:rsidRDefault="006C1A5A">
      <w:pPr>
        <w:ind w:firstLine="426"/>
        <w:jc w:val="both"/>
      </w:pPr>
      <w:r>
        <w:t>19.6.8 Световые указатели путей эвакуации следует подключать к сети аварийного освещения.</w:t>
      </w:r>
    </w:p>
    <w:p w:rsidR="00000000" w:rsidRDefault="006C1A5A">
      <w:pPr>
        <w:ind w:firstLine="426"/>
        <w:jc w:val="both"/>
      </w:pPr>
      <w:r>
        <w:t>19.6.9 На станциях глубокого заложения у верхних и нижних вхо</w:t>
      </w:r>
      <w:r>
        <w:t>дных (выходных) площадок эскалаторов вблизи шкафов управления и местах входа с платформы в перегонные тоннели следует предусматривать разъемы для подключения переговорных устройств пожарных аварийно-спасательных подразделений. Тип разъемов следует принимат</w:t>
      </w:r>
      <w:r>
        <w:t>ь по согласованию с органами государственного пожарного надзора.</w:t>
      </w:r>
    </w:p>
    <w:p w:rsidR="00000000" w:rsidRDefault="006C1A5A">
      <w:pPr>
        <w:ind w:firstLine="426"/>
        <w:jc w:val="both"/>
      </w:pPr>
      <w:r>
        <w:t>19.6.10 Для обеспечения бесперебойной работы средств радиосвязи аварийно-спасательных и противопожарных служб следует применять щелевые излучающие кабели.</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20. ОХРАННАЯ СИГНАЛИЗАЦИЯ</w:t>
      </w:r>
    </w:p>
    <w:p w:rsidR="00000000" w:rsidRDefault="006C1A5A">
      <w:pPr>
        <w:ind w:firstLine="426"/>
      </w:pPr>
      <w:r>
        <w:t> </w:t>
      </w:r>
    </w:p>
    <w:p w:rsidR="00000000" w:rsidRDefault="006C1A5A">
      <w:pPr>
        <w:ind w:firstLine="426"/>
      </w:pPr>
      <w:r>
        <w:t>20.1</w:t>
      </w:r>
      <w:r>
        <w:t xml:space="preserve"> Автоматическую охранную сигнализацию следует предусматривать:</w:t>
      </w:r>
    </w:p>
    <w:p w:rsidR="00000000" w:rsidRDefault="006C1A5A">
      <w:pPr>
        <w:ind w:firstLine="426"/>
      </w:pPr>
      <w:r>
        <w:t>- на входах в пассажирские помещения;</w:t>
      </w:r>
    </w:p>
    <w:p w:rsidR="00000000" w:rsidRDefault="006C1A5A">
      <w:pPr>
        <w:ind w:firstLine="426"/>
      </w:pPr>
      <w:r>
        <w:t>- на входах в производственные помещения, где размещается оборудование, обеспечивающее жизнедеятельность линии, безопасность пассажиров и организацию движения поездов;</w:t>
      </w:r>
    </w:p>
    <w:p w:rsidR="00000000" w:rsidRDefault="006C1A5A">
      <w:pPr>
        <w:ind w:firstLine="426"/>
      </w:pPr>
      <w:r>
        <w:t>- по периметру ограждений наземных объектов (электродепо, открытых участков линии и др.)</w:t>
      </w:r>
      <w:r>
        <w:t>.</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21. ПОДРАЗДЕЛЕНИЯ СЛУЖБ И ПОМЕЩЕНИЯ НА ЛИНИИ</w:t>
      </w:r>
    </w:p>
    <w:p w:rsidR="00000000" w:rsidRDefault="006C1A5A">
      <w:pPr>
        <w:ind w:firstLine="426"/>
      </w:pPr>
      <w:r>
        <w:t> </w:t>
      </w:r>
    </w:p>
    <w:p w:rsidR="00000000" w:rsidRDefault="006C1A5A">
      <w:pPr>
        <w:ind w:firstLine="426"/>
        <w:jc w:val="both"/>
      </w:pPr>
      <w:r>
        <w:t>21.1 В проекте линии метрополитена следует рассчитывать количество персонала первичных эксплуатационных подразделений, непосредственно связанных с обслуживанием линии или участка линии на перспективу и п</w:t>
      </w:r>
      <w:r>
        <w:t>ервый период эксплуатации, а также предусматривать размещение персонала на станциях.</w:t>
      </w:r>
    </w:p>
    <w:p w:rsidR="00000000" w:rsidRDefault="006C1A5A">
      <w:pPr>
        <w:ind w:firstLine="426"/>
        <w:jc w:val="both"/>
      </w:pPr>
      <w:r>
        <w:t>При расчете количества персонала следует учитывать предусматриваемый уровень автоматизации, дистанционного и диспетчерского управления установками и процессами эксплуатаци</w:t>
      </w:r>
      <w:r>
        <w:t>и метрополитена, мероприятия по механизации ремонтных и уборочных работ на линии.</w:t>
      </w:r>
    </w:p>
    <w:p w:rsidR="00000000" w:rsidRDefault="006C1A5A">
      <w:pPr>
        <w:ind w:firstLine="426"/>
        <w:jc w:val="both"/>
      </w:pPr>
      <w:r>
        <w:t>21.2 При расчете количества персонала подразделений служб для участков, являющихся продолжением действующих линий или примыкающих к действующим линиям, следует учитывать возм</w:t>
      </w:r>
      <w:r>
        <w:t>ожность использования персонала, имеющегося на действующей линии.</w:t>
      </w:r>
    </w:p>
    <w:p w:rsidR="00000000" w:rsidRDefault="006C1A5A">
      <w:pPr>
        <w:ind w:firstLine="426"/>
        <w:jc w:val="both"/>
      </w:pPr>
      <w:r>
        <w:t>21.3 Распределение персонала подразделений следует предусматривать в пределах участков обслуживания и, по возможности, равномерно по станциям линии.</w:t>
      </w:r>
    </w:p>
    <w:p w:rsidR="00000000" w:rsidRDefault="006C1A5A">
      <w:pPr>
        <w:ind w:firstLine="426"/>
        <w:jc w:val="both"/>
      </w:pPr>
      <w:r>
        <w:t>21.4 Для персонала подразделений служб, р</w:t>
      </w:r>
      <w:r>
        <w:t>абота которого не связана с постоянным пребыванием на линии, следует предусматривать служебные, производственные и бытовые помещения в наземном здании вблизи одной из станций линии; для дежурного персонала линии - помещения на станциях, в вестибюлях и тупи</w:t>
      </w:r>
      <w:r>
        <w:t>ках.</w:t>
      </w:r>
    </w:p>
    <w:p w:rsidR="00000000" w:rsidRDefault="006C1A5A">
      <w:pPr>
        <w:ind w:firstLine="426"/>
        <w:jc w:val="both"/>
      </w:pPr>
      <w:r>
        <w:t>Спальные помещения для машинистов следует размещать в административно-бытовом корпусе электродепо и эксплуатируемых или строящихся домах, расположенных вблизи станций с тупиками для отстоя подвижного состава.</w:t>
      </w:r>
    </w:p>
    <w:p w:rsidR="00000000" w:rsidRDefault="006C1A5A">
      <w:pPr>
        <w:ind w:firstLine="426"/>
        <w:jc w:val="both"/>
      </w:pPr>
      <w:r>
        <w:t xml:space="preserve">21.5 Помещения на станциях и вестибюлях - </w:t>
      </w:r>
      <w:r>
        <w:t>для приема пищи, умывальные, туалеты, а также кладовые для смазочных материалов - следует предусматривать общими для работников подразделений всех служб.</w:t>
      </w:r>
    </w:p>
    <w:p w:rsidR="00000000" w:rsidRDefault="006C1A5A">
      <w:pPr>
        <w:ind w:firstLine="426"/>
        <w:jc w:val="both"/>
      </w:pPr>
      <w:r>
        <w:t>21.6 В наземном здании вблизи одной из станций линии протяженностью от 15 до 20 км следует предусматри</w:t>
      </w:r>
      <w:r>
        <w:t>вать здравпункт, буфет и зал заседаний, а при необходимости, в соответствии с заданием на проектирование, отдельные мастерские служб для текущего содержания устройств на линии.</w:t>
      </w:r>
    </w:p>
    <w:p w:rsidR="00000000" w:rsidRDefault="006C1A5A">
      <w:pPr>
        <w:ind w:firstLine="426"/>
        <w:jc w:val="both"/>
      </w:pPr>
      <w:r>
        <w:t>21.7 При расчете необходимого количества персонала в различных подразделениях с</w:t>
      </w:r>
      <w:r>
        <w:t xml:space="preserve">лужб метрополитена и проектировании служебных, бытовых и производственных помещений рекомендуется пользоваться данными, приведенными в </w:t>
      </w:r>
      <w:hyperlink r:id="rId456" w:anchor="sub_id=2" w:history="1">
        <w:r>
          <w:rPr>
            <w:rStyle w:val="a4"/>
            <w:color w:val="0000FF"/>
            <w:u w:val="single"/>
          </w:rPr>
          <w:t>Приложении Б</w:t>
        </w:r>
      </w:hyperlink>
      <w:r>
        <w:t>.</w:t>
      </w:r>
    </w:p>
    <w:p w:rsidR="00000000" w:rsidRDefault="006C1A5A">
      <w:pPr>
        <w:ind w:firstLine="426"/>
        <w:jc w:val="both"/>
      </w:pPr>
      <w:r>
        <w:t>21.8 Помещения на линии след</w:t>
      </w:r>
      <w:r>
        <w:t xml:space="preserve">ует проектировать, исходя из специфики эксплуатации метрополитена с учетом требований </w:t>
      </w:r>
      <w:hyperlink r:id="rId457" w:history="1">
        <w:r>
          <w:rPr>
            <w:rStyle w:val="a4"/>
            <w:color w:val="0000FF"/>
            <w:u w:val="single"/>
          </w:rPr>
          <w:t>СН РК 3.02-08</w:t>
        </w:r>
      </w:hyperlink>
      <w:r>
        <w:t xml:space="preserve">, </w:t>
      </w:r>
      <w:hyperlink r:id="rId458" w:history="1">
        <w:r>
          <w:rPr>
            <w:rStyle w:val="a4"/>
            <w:color w:val="0000FF"/>
            <w:u w:val="single"/>
          </w:rPr>
          <w:t>СН РК 2.04-02</w:t>
        </w:r>
      </w:hyperlink>
      <w:r>
        <w:t>, а также санитарных норм проектирования промышленных предприятий.</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22. САНИТАРНО-ГИГИЕНИЧЕСКОЕ ОБЕСПЕЧЕНИЕ ЗДАНИЙ И СООРУЖЕНИЙ</w:t>
      </w:r>
    </w:p>
    <w:p w:rsidR="00000000" w:rsidRDefault="006C1A5A">
      <w:pPr>
        <w:ind w:firstLine="426"/>
      </w:pPr>
      <w:r>
        <w:t> </w:t>
      </w:r>
    </w:p>
    <w:p w:rsidR="00000000" w:rsidRDefault="006C1A5A">
      <w:pPr>
        <w:ind w:firstLine="426"/>
        <w:jc w:val="both"/>
      </w:pPr>
      <w:r>
        <w:t>22.1 В сооружениях метрополитена должны соблю</w:t>
      </w:r>
      <w:r>
        <w:t>даться санитарные и гигиенические требования, обеспечивающие благоприятные и безопасные условия перевозки пассажиров и работы персонала метрополитена и строительных организаций, а также мероприятия по защите сооружений и помещений от грызунов и насекомых.</w:t>
      </w:r>
    </w:p>
    <w:p w:rsidR="00000000" w:rsidRDefault="006C1A5A">
      <w:pPr>
        <w:ind w:firstLine="426"/>
        <w:jc w:val="both"/>
      </w:pPr>
      <w:r>
        <w:t xml:space="preserve">22.2 Материалы, используемые в конструкциях и при отделке интерьеров, должны иметь санитарно-эпидемиологическое заключение и не должны выделять в воздух, почву и грунтовые воды вредные химические вещества в концентрациях, превышающих действующие предельно </w:t>
      </w:r>
      <w:r>
        <w:t>допустимые концентрации (ПДК) для населенных мест. Элементы интерьеров и отделочные материалы для ограждающих поверхностей помещений должны быть пригодны для обработки моющими средствами, дезинфекции, эстетически выразительны и не обладать специфическими з</w:t>
      </w:r>
      <w:r>
        <w:t>апахами.</w:t>
      </w:r>
    </w:p>
    <w:p w:rsidR="00000000" w:rsidRDefault="006C1A5A">
      <w:pPr>
        <w:ind w:firstLine="426"/>
        <w:jc w:val="both"/>
      </w:pPr>
      <w:r>
        <w:t xml:space="preserve">22.3 Объемно-планировочные решения зданий, сооружений и помещений должны соответствовать </w:t>
      </w:r>
      <w:hyperlink r:id="rId459" w:history="1">
        <w:r>
          <w:rPr>
            <w:rStyle w:val="a4"/>
            <w:color w:val="0000FF"/>
            <w:u w:val="single"/>
          </w:rPr>
          <w:t>СН РК 3.02-08</w:t>
        </w:r>
      </w:hyperlink>
      <w:r>
        <w:t xml:space="preserve"> с учетом санитарных характеристик и групп производственных процессов.</w:t>
      </w:r>
    </w:p>
    <w:p w:rsidR="00000000" w:rsidRDefault="006C1A5A">
      <w:pPr>
        <w:ind w:firstLine="426"/>
        <w:jc w:val="both"/>
      </w:pPr>
      <w:r>
        <w:t>Планировк</w:t>
      </w:r>
      <w:r>
        <w:t>а помещений и элементы интерьеров не должны нарушать работу систем вентиляции и кондиционирования воздуха, не создавать застойные зоны воздуха, не затруднять проходы, не быть травмоопасными, не снижать освещенность поверхностей, а также не быть накопителям</w:t>
      </w:r>
      <w:r>
        <w:t>и пыли и микроорганизмов.</w:t>
      </w:r>
    </w:p>
    <w:p w:rsidR="00000000" w:rsidRDefault="006C1A5A">
      <w:pPr>
        <w:ind w:firstLine="426"/>
        <w:jc w:val="both"/>
      </w:pPr>
      <w:r>
        <w:t>22.4 Помещения с постоянным пребыванием людей, технические устройства и оборудование, находящееся на одном рабочем месте (в одном помещении или сооружении), должны соответствовать требованиям технической эстетики.</w:t>
      </w:r>
    </w:p>
    <w:p w:rsidR="00000000" w:rsidRDefault="006C1A5A">
      <w:pPr>
        <w:ind w:firstLine="426"/>
        <w:jc w:val="both"/>
      </w:pPr>
      <w:r>
        <w:t>22.5 Технологиче</w:t>
      </w:r>
      <w:r>
        <w:t>ское оборудование и устройства должны быть травмобезопасными, иметь системы звуковой, световой и иной сигнализаций об опасности. При этом следует предусматривать мероприятия по снижению вредного воздействия на работающих и пассажиров техногенных факторов ф</w:t>
      </w:r>
      <w:r>
        <w:t>изической, химической и биологической природы до предельно допустимых уровней и концентраций в соответствии с гигиеническими нормативами.</w:t>
      </w:r>
    </w:p>
    <w:p w:rsidR="00000000" w:rsidRDefault="006C1A5A">
      <w:pPr>
        <w:ind w:firstLine="426"/>
        <w:jc w:val="both"/>
      </w:pPr>
      <w:r>
        <w:t>22.6 В пассажирских помещениях должны быть обеспечены следующие параметры микроклимата:</w:t>
      </w:r>
    </w:p>
    <w:p w:rsidR="00000000" w:rsidRDefault="006C1A5A">
      <w:pPr>
        <w:ind w:firstLine="426"/>
        <w:jc w:val="both"/>
      </w:pPr>
      <w:r>
        <w:t>- в теплый период года (среднесуточная температура наружного воздуха выше 10°С) - температура воздуха от 18°С до 28°С, средняя скорость движения воздуха от 0,5 м/с до 2</w:t>
      </w:r>
      <w:r>
        <w:t>,0 м/с;</w:t>
      </w:r>
    </w:p>
    <w:p w:rsidR="00000000" w:rsidRDefault="006C1A5A">
      <w:pPr>
        <w:ind w:firstLine="426"/>
        <w:jc w:val="both"/>
      </w:pPr>
      <w:r>
        <w:t>- в холодный период года (среднесуточная температура наружного воздуха равна или ниже 10°С) - температура воздуха от 5°С до 16°С, средняя скорость движения воздуха от 0,5 м/с до 2,0 м/с.</w:t>
      </w:r>
    </w:p>
    <w:p w:rsidR="00000000" w:rsidRDefault="006C1A5A">
      <w:pPr>
        <w:ind w:firstLine="426"/>
        <w:jc w:val="both"/>
      </w:pPr>
      <w:r>
        <w:t>22.7 В производственных помещениях с постоянным пребыванием п</w:t>
      </w:r>
      <w:r>
        <w:t>ерсонала и в помещениях здравоохранения следует обеспечивать оптимальные условия микроклимата, в остальных бытовых и производственных помещениях с временным пребыванием персонала - соответствовать допустимым величинам в соответствии с требованиями действую</w:t>
      </w:r>
      <w:r>
        <w:t>щих нормативов.</w:t>
      </w:r>
    </w:p>
    <w:p w:rsidR="00000000" w:rsidRDefault="006C1A5A">
      <w:pPr>
        <w:ind w:firstLine="426"/>
        <w:jc w:val="both"/>
      </w:pPr>
      <w:r>
        <w:t>22.8 Содержание двуокиси углерода в воздухе пассажирских помещений не должно превышать в теплый период года 0,1%, в холодный период - 0,12% по объему.</w:t>
      </w:r>
    </w:p>
    <w:p w:rsidR="00000000" w:rsidRDefault="006C1A5A">
      <w:pPr>
        <w:ind w:firstLine="426"/>
        <w:jc w:val="both"/>
      </w:pPr>
      <w:r>
        <w:t>22.9 Удаление воздуха из сооружений и помещений с потенциальной возможностью наличия вред</w:t>
      </w:r>
      <w:r>
        <w:t>ных веществ предусматривать только наружу.</w:t>
      </w:r>
    </w:p>
    <w:p w:rsidR="00000000" w:rsidRDefault="006C1A5A">
      <w:pPr>
        <w:ind w:firstLine="426"/>
        <w:jc w:val="both"/>
      </w:pPr>
      <w:r>
        <w:t>22.10 Венткиоски, стволы шахт, машинные помещения, воздуховоды систем вентиляции, в которых может скапливаться пыль, оборудовать приспособлениями для сбора пыли или ее смыва.</w:t>
      </w:r>
    </w:p>
    <w:p w:rsidR="00000000" w:rsidRDefault="006C1A5A">
      <w:pPr>
        <w:ind w:firstLine="426"/>
        <w:jc w:val="both"/>
      </w:pPr>
      <w:r>
        <w:t xml:space="preserve">Воздушные тракты должны иметь дверцы, </w:t>
      </w:r>
      <w:r>
        <w:t>съемные люки и пр., позволяющие проводить очистку воздуховодов. Для быстро загрязняющихся элементов воздушного тракта предусматривать их кассетную замену.</w:t>
      </w:r>
    </w:p>
    <w:p w:rsidR="00000000" w:rsidRDefault="006C1A5A">
      <w:pPr>
        <w:ind w:firstLine="426"/>
        <w:jc w:val="both"/>
      </w:pPr>
      <w:r>
        <w:t>22.11 Системы общеобменной вентиляции и кондиционирования воздуха не должны совмещаться с местной выт</w:t>
      </w:r>
      <w:r>
        <w:t>яжной и технологической вентиляцией, а также с локальными воздухоотсосами. Рециркуляция воздуха и воды в системах общеобменной вентиляции не допускается.</w:t>
      </w:r>
    </w:p>
    <w:p w:rsidR="00000000" w:rsidRDefault="006C1A5A">
      <w:pPr>
        <w:ind w:firstLine="426"/>
        <w:jc w:val="both"/>
      </w:pPr>
      <w:r>
        <w:t>Все участки воздушного и водного контуров систем вентиляции и кондиционирования воздуха должны иметь т</w:t>
      </w:r>
      <w:r>
        <w:t>ехнические возможности (люки, дверцы и пр.) для периодической чистки и дезинфекции их внутренних поверхностей.</w:t>
      </w:r>
    </w:p>
    <w:p w:rsidR="00000000" w:rsidRDefault="006C1A5A">
      <w:pPr>
        <w:ind w:firstLine="426"/>
        <w:jc w:val="both"/>
      </w:pPr>
      <w:r>
        <w:t>22.12 В системах кондиционирования с применением увлажнения воздуха и его охлаждения контактным («мокрым») способом может использоваться только в</w:t>
      </w:r>
      <w:r>
        <w:t>одопроводная вода, отвечающая требованиям действующих нормативов.</w:t>
      </w:r>
    </w:p>
    <w:p w:rsidR="00000000" w:rsidRDefault="006C1A5A">
      <w:pPr>
        <w:ind w:firstLine="426"/>
        <w:jc w:val="both"/>
      </w:pPr>
      <w:r>
        <w:t>В помещениях с постоянным пребыванием персонала рециркуляция воздуха не допускается.</w:t>
      </w:r>
    </w:p>
    <w:p w:rsidR="00000000" w:rsidRDefault="006C1A5A">
      <w:pPr>
        <w:ind w:firstLine="426"/>
        <w:jc w:val="both"/>
      </w:pPr>
      <w:r>
        <w:t>22.13 Состав и расположение датчиков системы автоматического контроля качества воздуха должны обеспечиват</w:t>
      </w:r>
      <w:r>
        <w:t>ь получение информации о состоянии воздушной среды в пассажирских помещениях (платформы, вестибюли станций, пересадочные коридоры), а также в производственных и бытовых помещениях с постоянным пребыванием персонала.</w:t>
      </w:r>
    </w:p>
    <w:p w:rsidR="00000000" w:rsidRDefault="006C1A5A">
      <w:pPr>
        <w:ind w:firstLine="426"/>
        <w:jc w:val="both"/>
      </w:pPr>
      <w:r>
        <w:t>22.14 Конструкция систем отопления должн</w:t>
      </w:r>
      <w:r>
        <w:t>а предусматривать решения, предотвращающие накопление пыли и ее термическую возгонку.</w:t>
      </w:r>
    </w:p>
    <w:p w:rsidR="00000000" w:rsidRDefault="006C1A5A">
      <w:pPr>
        <w:ind w:firstLine="426"/>
        <w:jc w:val="both"/>
      </w:pPr>
      <w:r>
        <w:t>22.15 Расчет водоснабжения на хозяйственно-питьевые нужды выполнять на рабочую смену с наибольшей численностью. При снижении водопотребления предусматривать мероприятия п</w:t>
      </w:r>
      <w:r>
        <w:t>о предупреждению застойных явлений в водопроводе и снижения качества воды.</w:t>
      </w:r>
    </w:p>
    <w:p w:rsidR="00000000" w:rsidRDefault="006C1A5A">
      <w:pPr>
        <w:ind w:firstLine="426"/>
        <w:jc w:val="both"/>
      </w:pPr>
      <w:r>
        <w:t>22.16 Уровни звукового давления и общий уровень звукового давления инфразвука не должны превышать предельно допустимых и допустимых уровней для пассажирских, бытовых и производствен</w:t>
      </w:r>
      <w:r>
        <w:t xml:space="preserve">ных помещений, установленных </w:t>
      </w:r>
      <w:hyperlink r:id="rId460" w:history="1">
        <w:r>
          <w:rPr>
            <w:rStyle w:val="a4"/>
            <w:color w:val="0000FF"/>
            <w:u w:val="single"/>
          </w:rPr>
          <w:t>СанПиН РК № 3.01.030</w:t>
        </w:r>
      </w:hyperlink>
      <w:r>
        <w:t>.</w:t>
      </w:r>
    </w:p>
    <w:p w:rsidR="00000000" w:rsidRDefault="006C1A5A">
      <w:pPr>
        <w:ind w:firstLine="426"/>
        <w:jc w:val="both"/>
      </w:pPr>
      <w:r>
        <w:t>Для колеблющегося во времени и прерывистого инфразвука уровень звукового давления не должен превышать 120 дБ.</w:t>
      </w:r>
    </w:p>
    <w:p w:rsidR="00000000" w:rsidRDefault="006C1A5A">
      <w:pPr>
        <w:ind w:firstLine="426"/>
        <w:jc w:val="both"/>
      </w:pPr>
      <w:r>
        <w:t>22.17 Уровни звукового давлени</w:t>
      </w:r>
      <w:r>
        <w:t>я воздушного ультразвука на рабочих местах, пиковые значения виброскорости и уровни виброскорости контактного ультразвука для работающих не должны превышать предельно допустимых величин, установленных действующими нормативами.</w:t>
      </w:r>
    </w:p>
    <w:p w:rsidR="00000000" w:rsidRDefault="006C1A5A">
      <w:pPr>
        <w:ind w:firstLine="426"/>
        <w:jc w:val="both"/>
      </w:pPr>
      <w:r>
        <w:t>22.18 Выбор объемно-планирово</w:t>
      </w:r>
      <w:r>
        <w:t xml:space="preserve">чных решений и архитектурно-художественного оформления интерьеров, подбор звукопоглощающих материалов, акустические расчеты следует выполнять в соответствии с требованиями </w:t>
      </w:r>
      <w:hyperlink r:id="rId461" w:history="1">
        <w:r>
          <w:rPr>
            <w:rStyle w:val="a4"/>
            <w:color w:val="0000FF"/>
            <w:u w:val="single"/>
          </w:rPr>
          <w:t>СН РК 2.04-02</w:t>
        </w:r>
      </w:hyperlink>
      <w:r>
        <w:t>.</w:t>
      </w:r>
    </w:p>
    <w:p w:rsidR="00000000" w:rsidRDefault="006C1A5A">
      <w:pPr>
        <w:ind w:firstLine="426"/>
        <w:jc w:val="both"/>
      </w:pPr>
      <w:r>
        <w:t>Во и</w:t>
      </w:r>
      <w:r>
        <w:t>збежание повышенных уровней шума в помещениях с постоянным пребыванием персонала не допускается размещение их под машинным помещением эскалаторов, рядом с эскалаторами и установками тоннельной вентиляции.</w:t>
      </w:r>
    </w:p>
    <w:p w:rsidR="00000000" w:rsidRDefault="006C1A5A">
      <w:pPr>
        <w:ind w:firstLine="426"/>
        <w:jc w:val="both"/>
      </w:pPr>
      <w:r>
        <w:t>22.19 Значения виброускорения и виброскорости общей</w:t>
      </w:r>
      <w:r>
        <w:t xml:space="preserve"> вибрации в пассажирских помещениях, производственных помещениях с наличием и без наличия источников вибраций, в бытовых помещениях и в помещениях здравоохранения не должны превышать предельно допустимых и допустимых величин, установленных действующими нор</w:t>
      </w:r>
      <w:r>
        <w:t>мативами.</w:t>
      </w:r>
    </w:p>
    <w:p w:rsidR="00000000" w:rsidRDefault="006C1A5A">
      <w:pPr>
        <w:ind w:firstLine="426"/>
        <w:jc w:val="both"/>
      </w:pPr>
      <w:r>
        <w:t>22.20 Значения виброускорения и виброскорости локальных вибраций не должны превышать предельно допустимых величин, установленных действующими нормативами.</w:t>
      </w:r>
    </w:p>
    <w:p w:rsidR="00000000" w:rsidRDefault="006C1A5A">
      <w:pPr>
        <w:ind w:firstLine="426"/>
        <w:jc w:val="both"/>
      </w:pPr>
      <w:r>
        <w:t>22.21 На входах в наземные вестибюли станций предусматривать подножные решетки, площадь кот</w:t>
      </w:r>
      <w:r>
        <w:t>орых определять с учетом пассажиропотока, а приямки под ними оборудовать устройствами для обогрева, очистки и промывки.</w:t>
      </w:r>
    </w:p>
    <w:p w:rsidR="00000000" w:rsidRDefault="006C1A5A">
      <w:pPr>
        <w:ind w:firstLine="426"/>
        <w:jc w:val="both"/>
      </w:pPr>
      <w:r>
        <w:t>22.22 На станциях предусматривать места и контейнеры для временного хранения отработавших ртутьсодержащих электроламп, для мусора и быто</w:t>
      </w:r>
      <w:r>
        <w:t>вых отходов с учетом удобства их погрузки и вывоза.</w:t>
      </w:r>
    </w:p>
    <w:p w:rsidR="00000000" w:rsidRDefault="006C1A5A">
      <w:pPr>
        <w:ind w:firstLine="426"/>
        <w:jc w:val="both"/>
      </w:pPr>
      <w:r>
        <w:t>22.23 В пунктах смены машинистов, техосмотра подвижного состава, помещениях подстанций, машинных залов эскалаторов, в кассовом блоке предусматривать умывальники; в туалетах - отделения для гигиены женщин.</w:t>
      </w:r>
    </w:p>
    <w:p w:rsidR="00000000" w:rsidRDefault="006C1A5A">
      <w:pPr>
        <w:ind w:firstLine="426"/>
        <w:jc w:val="both"/>
      </w:pPr>
      <w:r>
        <w:t>22.24 В производственных и бытовых помещениях с постоянным пребыванием людей предусматривать естественное освещение и вентиляцию. Конструктивные решения окон должны обеспечивать необходимую эффективность естественной вентиляции и освещения при неблагоприя</w:t>
      </w:r>
      <w:r>
        <w:t>тных погодных условиях (снег, листопад и пр.), а также удобство для их очистки и влажной уборки.</w:t>
      </w:r>
    </w:p>
    <w:p w:rsidR="00000000" w:rsidRDefault="006C1A5A">
      <w:pPr>
        <w:ind w:firstLine="426"/>
        <w:jc w:val="both"/>
      </w:pPr>
      <w:r>
        <w:t>22.25 Технологические процессы и операции, сопровождающиеся вредным воздействием химических, физических и биологических факторов (мотовозный и электровозный це</w:t>
      </w:r>
      <w:r>
        <w:t>хи, компрессорная станция, цехи мойки, сушки и окраски подвижного состава, пункт сбора и погрузки контейнеров с мусором и отходами и др.), предусматривать в отдельно стоящих зданиях или на площадках с выполнением мероприятий по защите окружающей среды и со</w:t>
      </w:r>
      <w:r>
        <w:t>блюдением санитарно-эпидемиологических норм и правил.</w:t>
      </w:r>
    </w:p>
    <w:p w:rsidR="00000000" w:rsidRDefault="006C1A5A">
      <w:pPr>
        <w:ind w:firstLine="426"/>
        <w:jc w:val="both"/>
      </w:pPr>
      <w:r>
        <w:t>22.26 При наличии вредных выбросов в атмосферу предусматривать мероприятия по обеспечению безопасности для окружающей среды (повышение уровня выбросов над землей, удаление их от воздухозаборных устройст</w:t>
      </w:r>
      <w:r>
        <w:t>в на необходимое расстояние, установка очистительных устройств, внедрение замкнутых технологических циклов и др.).</w:t>
      </w:r>
    </w:p>
    <w:p w:rsidR="00000000" w:rsidRDefault="006C1A5A">
      <w:pPr>
        <w:ind w:firstLine="426"/>
        <w:jc w:val="both"/>
      </w:pPr>
      <w:r>
        <w:t>22.27 Технологические процессы очистки и мойки подвижного состава следует автоматизировать и изолировать от окружающей среды. Предназначенные для этого камеры должны иметь приспособления для дезинфекции, дегазации и дезактивации вагонов, а также технически</w:t>
      </w:r>
      <w:r>
        <w:t>е системы сбора пыли и других отходов.</w:t>
      </w:r>
    </w:p>
    <w:p w:rsidR="00000000" w:rsidRDefault="006C1A5A">
      <w:pPr>
        <w:ind w:firstLine="426"/>
        <w:jc w:val="both"/>
      </w:pPr>
      <w:r>
        <w:t>22.28 Производственные сточные воды, содержащие горючие жидкости, взвешенные вещества, жиры, масла, кислоты и другие вещества, нарушающие нормальную работу или вызывающие разрушение сетей, следует очищать до поступлен</w:t>
      </w:r>
      <w:r>
        <w:t>ия их в наружную сеть канализации на локальных очистных сооружениях.</w:t>
      </w:r>
    </w:p>
    <w:p w:rsidR="00000000" w:rsidRDefault="006C1A5A">
      <w:pPr>
        <w:ind w:firstLine="426"/>
        <w:jc w:val="both"/>
      </w:pPr>
      <w:r>
        <w:t>Перед сбросом в городскую дождевую сеть канализации на территории электродепо следует предусматривать очистные сооружения поверхностного (дождевого, талого и поливомоечного) и производств</w:t>
      </w:r>
      <w:r>
        <w:t>енных стоков, близких к ним по загрязненности.</w:t>
      </w:r>
    </w:p>
    <w:p w:rsidR="00000000" w:rsidRDefault="006C1A5A">
      <w:pPr>
        <w:ind w:firstLine="426"/>
        <w:jc w:val="both"/>
      </w:pPr>
      <w:r>
        <w:t>22.29 Ограждающие поверхности смотровых канав на путях, предназначенных для ремонта подвижного состава, облицовывать материалами, очистка которых от масел возможна с помощью специальных растворителей, не адсор</w:t>
      </w:r>
      <w:r>
        <w:t>бирующих последние.</w:t>
      </w:r>
    </w:p>
    <w:p w:rsidR="00000000" w:rsidRDefault="006C1A5A">
      <w:pPr>
        <w:ind w:firstLine="426"/>
        <w:jc w:val="both"/>
      </w:pPr>
      <w:r>
        <w:t>22.30 В производственных помещениях и в крытых переходах между зданиями, расположенных в районах с холодным климатом, предусматривать дополнительное отопление (воздушное и панельное отопление, воздушно-тепловые завесы на воротах, подогр</w:t>
      </w:r>
      <w:r>
        <w:t>ев пола, местные электрокалориферы и пр.), исключающее резкие перепады температуры воздуха по вертикали и горизонтали и поддерживающее нормативные параметры микроклимата, в том числе в пониженных относительно пола участках зданий (смотровые канавы и пр.).</w:t>
      </w:r>
    </w:p>
    <w:p w:rsidR="00000000" w:rsidRDefault="006C1A5A">
      <w:pPr>
        <w:ind w:firstLine="426"/>
        <w:jc w:val="both"/>
      </w:pPr>
      <w:r>
        <w:t>22.31 Столовую электродепо следует проектировать из расчета обслуживания максимального числа работающих в смену.</w:t>
      </w:r>
    </w:p>
    <w:p w:rsidR="00000000" w:rsidRDefault="006C1A5A">
      <w:pPr>
        <w:ind w:firstLine="426"/>
        <w:jc w:val="both"/>
      </w:pPr>
      <w:r>
        <w:t>22.32 В составе производственных зданий следует предусматривать гардеробы, душевые с ножными ваннами, туалеты, умывальники, сушилки для спецоде</w:t>
      </w:r>
      <w:r>
        <w:t>жды и обуви, помещения для приема пищи, отдыха и психофизиологической разгрузки, оказания медицинской помощи.</w:t>
      </w:r>
    </w:p>
    <w:p w:rsidR="00000000" w:rsidRDefault="006C1A5A">
      <w:pPr>
        <w:ind w:firstLine="426"/>
        <w:jc w:val="both"/>
      </w:pPr>
      <w:r>
        <w:t>22.33 В административно-производственных зданиях следует предусматривать блок бытовых помещений, включающий:</w:t>
      </w:r>
    </w:p>
    <w:p w:rsidR="00000000" w:rsidRDefault="006C1A5A">
      <w:pPr>
        <w:ind w:firstLine="426"/>
        <w:jc w:val="both"/>
      </w:pPr>
      <w:r>
        <w:t>- столовую или буфет;</w:t>
      </w:r>
    </w:p>
    <w:p w:rsidR="00000000" w:rsidRDefault="006C1A5A">
      <w:pPr>
        <w:ind w:firstLine="426"/>
        <w:jc w:val="both"/>
      </w:pPr>
      <w:r>
        <w:t xml:space="preserve">- здравпункт и </w:t>
      </w:r>
      <w:r>
        <w:t>аптечный киоск;</w:t>
      </w:r>
    </w:p>
    <w:p w:rsidR="00000000" w:rsidRDefault="006C1A5A">
      <w:pPr>
        <w:ind w:firstLine="426"/>
        <w:jc w:val="both"/>
      </w:pPr>
      <w:r>
        <w:t>- помещения для отдыха и оптимизации функционального состояния персонала;</w:t>
      </w:r>
    </w:p>
    <w:p w:rsidR="00000000" w:rsidRDefault="006C1A5A">
      <w:pPr>
        <w:ind w:firstLine="426"/>
        <w:jc w:val="both"/>
      </w:pPr>
      <w:r>
        <w:t>- другие бытовые помещения.</w:t>
      </w:r>
    </w:p>
    <w:p w:rsidR="00000000" w:rsidRDefault="006C1A5A">
      <w:pPr>
        <w:ind w:firstLine="426"/>
        <w:jc w:val="both"/>
      </w:pPr>
      <w:r>
        <w:t>22.34 Радиационно-экологические работы проводить на этапах изысканий, строительства и перед сдачей объектов в эксплуатацию согласно Таблиц</w:t>
      </w:r>
      <w:r>
        <w:t>е 31.</w:t>
      </w:r>
    </w:p>
    <w:p w:rsidR="00000000" w:rsidRDefault="006C1A5A">
      <w:pPr>
        <w:ind w:firstLine="426"/>
        <w:jc w:val="both"/>
      </w:pPr>
      <w:r>
        <w:rPr>
          <w:b/>
          <w:bCs/>
        </w:rPr>
        <w:t> </w:t>
      </w:r>
    </w:p>
    <w:p w:rsidR="00000000" w:rsidRDefault="006C1A5A">
      <w:pPr>
        <w:jc w:val="center"/>
      </w:pPr>
      <w:r>
        <w:rPr>
          <w:rStyle w:val="s1"/>
        </w:rPr>
        <w:t xml:space="preserve">Таблица 31 - Радиационно-экологические работы, проводимые </w:t>
      </w:r>
      <w:r>
        <w:rPr>
          <w:b/>
          <w:bCs/>
        </w:rPr>
        <w:br/>
      </w:r>
      <w:r>
        <w:rPr>
          <w:rStyle w:val="s1"/>
        </w:rPr>
        <w:t>на этапах изысканий, строительства и эксплуатации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037"/>
        <w:gridCol w:w="2832"/>
        <w:gridCol w:w="4466"/>
      </w:tblGrid>
      <w:tr w:rsidR="00000000">
        <w:trPr>
          <w:trHeight w:val="20"/>
        </w:trPr>
        <w:tc>
          <w:tcPr>
            <w:tcW w:w="10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Этапы работ</w:t>
            </w:r>
          </w:p>
        </w:tc>
        <w:tc>
          <w:tcPr>
            <w:tcW w:w="15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Назначение работ</w:t>
            </w:r>
          </w:p>
        </w:tc>
        <w:tc>
          <w:tcPr>
            <w:tcW w:w="239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Оцениваемые показатели</w:t>
            </w:r>
          </w:p>
        </w:tc>
      </w:tr>
      <w:tr w:rsidR="00000000">
        <w:trPr>
          <w:trHeight w:val="20"/>
        </w:trPr>
        <w:tc>
          <w:tcPr>
            <w:tcW w:w="10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Предпроектные и проектные изыскания</w:t>
            </w:r>
          </w:p>
        </w:tc>
        <w:tc>
          <w:tcPr>
            <w:tcW w:w="1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Получение исходных данных для принятия решений о радиологической пригодности участков застройки</w:t>
            </w:r>
          </w:p>
        </w:tc>
        <w:tc>
          <w:tcPr>
            <w:tcW w:w="2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xml:space="preserve">Мощность эквивалентной дозы (МЭД) внешнего гамма-излучения в районе строительства; удельная эффективная активность естественных радионуклидов в пробах грунтов; </w:t>
            </w:r>
            <w:r>
              <w:t>плотность потока радона из почвы</w:t>
            </w:r>
          </w:p>
        </w:tc>
      </w:tr>
      <w:tr w:rsidR="00000000">
        <w:trPr>
          <w:trHeight w:val="20"/>
        </w:trPr>
        <w:tc>
          <w:tcPr>
            <w:tcW w:w="10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Строительство</w:t>
            </w:r>
          </w:p>
        </w:tc>
        <w:tc>
          <w:tcPr>
            <w:tcW w:w="1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Оценка реальной радиационной опасности в отрытых котлованах и тоннелях, строительных материалов</w:t>
            </w:r>
          </w:p>
        </w:tc>
        <w:tc>
          <w:tcPr>
            <w:tcW w:w="2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МЭД внешнего гамма-излучения в котлованах и тоннелях; средневзвешенная по площади плотность потока радона в котл</w:t>
            </w:r>
            <w:r>
              <w:t>ованах и тоннелях; удельная эффективная активность радионуклидов в строительных материалах</w:t>
            </w:r>
          </w:p>
        </w:tc>
      </w:tr>
      <w:tr w:rsidR="00000000">
        <w:trPr>
          <w:trHeight w:val="20"/>
        </w:trPr>
        <w:tc>
          <w:tcPr>
            <w:tcW w:w="10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Сдача объекта в эксплуатацию</w:t>
            </w:r>
          </w:p>
        </w:tc>
        <w:tc>
          <w:tcPr>
            <w:tcW w:w="1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Проверка соответствия нормам радиационной безопасности реальных радиологических параметров в сооружениях и на территориях метрополитена</w:t>
            </w:r>
          </w:p>
        </w:tc>
        <w:tc>
          <w:tcPr>
            <w:tcW w:w="2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МЭД гамма-излучения в сооружениях и на территориях; средневзвешенная по площади плотность потока радона внутри сооружений; эквивалентная равновесная объемная активность радона (среднегодовая) внутри сооружений</w:t>
            </w:r>
          </w:p>
        </w:tc>
      </w:tr>
    </w:tbl>
    <w:p w:rsidR="00000000" w:rsidRDefault="006C1A5A">
      <w:pPr>
        <w:ind w:firstLine="426"/>
      </w:pPr>
      <w:r>
        <w:t> </w:t>
      </w:r>
    </w:p>
    <w:p w:rsidR="00000000" w:rsidRDefault="006C1A5A">
      <w:pPr>
        <w:ind w:firstLine="426"/>
        <w:jc w:val="both"/>
      </w:pPr>
      <w:r>
        <w:t>22.35 Радиационно-экологические работы сле</w:t>
      </w:r>
      <w:r>
        <w:t>дует выполнять специализированными организациями, имеющими соответствующие разрешения (лицензии).</w:t>
      </w:r>
    </w:p>
    <w:p w:rsidR="00000000" w:rsidRDefault="006C1A5A">
      <w:pPr>
        <w:ind w:firstLine="426"/>
        <w:jc w:val="both"/>
      </w:pPr>
      <w:r>
        <w:t>Строительные работы на свалках, бывших полях орошения, на участках с насыпным грунтом должны начинаться только после тщательного исследования радиационной опа</w:t>
      </w:r>
      <w:r>
        <w:t>сности с учетом возможного техногенного радиационного загрязнения.</w:t>
      </w:r>
    </w:p>
    <w:p w:rsidR="00000000" w:rsidRDefault="006C1A5A">
      <w:pPr>
        <w:ind w:firstLine="426"/>
        <w:jc w:val="both"/>
      </w:pPr>
      <w:r>
        <w:t>При обнаружении радиоактивного загрязнения почв и грунтов вопросы необходимости дальнейших изысканий, возможности строительства в этом районе, проведения соответствующих профилактических ме</w:t>
      </w:r>
      <w:r>
        <w:t>роприятий должны решаться отдельно с привлечением соответствующих административных органов.</w:t>
      </w:r>
    </w:p>
    <w:p w:rsidR="00000000" w:rsidRDefault="006C1A5A">
      <w:pPr>
        <w:ind w:firstLine="426"/>
        <w:jc w:val="both"/>
      </w:pPr>
      <w:r>
        <w:t xml:space="preserve">Результаты радиационно-экологических работ отражать в технических отчетах, содержащих анализ результатов радиологических измерений на стадиях согласно </w:t>
      </w:r>
      <w:hyperlink r:id="rId462" w:anchor="sub_id=31" w:history="1">
        <w:r>
          <w:rPr>
            <w:rStyle w:val="a4"/>
            <w:color w:val="0000FF"/>
            <w:u w:val="single"/>
          </w:rPr>
          <w:t>Таблице 31</w:t>
        </w:r>
      </w:hyperlink>
      <w:r>
        <w:t xml:space="preserve"> и в соответствующих заключениях.</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23. ОХРАНА ОКРУЖАЮЩЕЙ СРЕДЫ</w:t>
      </w:r>
    </w:p>
    <w:p w:rsidR="00000000" w:rsidRDefault="006C1A5A">
      <w:pPr>
        <w:ind w:firstLine="426"/>
      </w:pPr>
      <w:r>
        <w:t> </w:t>
      </w:r>
    </w:p>
    <w:p w:rsidR="00000000" w:rsidRDefault="006C1A5A">
      <w:pPr>
        <w:ind w:firstLine="426"/>
        <w:jc w:val="both"/>
      </w:pPr>
      <w:r>
        <w:t xml:space="preserve">23.1 Мероприятия по охране окружающей среды разрабатывать на основании данных, приведенных в </w:t>
      </w:r>
      <w:hyperlink r:id="rId463" w:anchor="sub_id=500" w:history="1">
        <w:r>
          <w:rPr>
            <w:rStyle w:val="a4"/>
            <w:color w:val="0000FF"/>
            <w:u w:val="single"/>
          </w:rPr>
          <w:t>разделе 5</w:t>
        </w:r>
      </w:hyperlink>
      <w:r>
        <w:t xml:space="preserve"> настоящего свода правил, фондовых материалов, экологических карт и </w:t>
      </w:r>
      <w:hyperlink r:id="rId464" w:history="1">
        <w:r>
          <w:rPr>
            <w:rStyle w:val="a4"/>
            <w:color w:val="0000FF"/>
            <w:u w:val="single"/>
          </w:rPr>
          <w:t>СНиП РК 2.04-01</w:t>
        </w:r>
      </w:hyperlink>
      <w:r>
        <w:t>.</w:t>
      </w:r>
    </w:p>
    <w:p w:rsidR="00000000" w:rsidRDefault="006C1A5A">
      <w:pPr>
        <w:ind w:firstLine="426"/>
        <w:jc w:val="both"/>
      </w:pPr>
      <w:r>
        <w:t>23.2 Микроклиматическую оценку про</w:t>
      </w:r>
      <w:r>
        <w:t xml:space="preserve">водить с учетом топографии местности, микроклиматических обследований территории и закономерностей изменения метеоэлементов в зависимости от условий подстилающей поверхности в соответствии с Методическими указаниями </w:t>
      </w:r>
      <w:hyperlink r:id="rId465" w:anchor="sub_id=11" w:history="1">
        <w:r>
          <w:rPr>
            <w:rStyle w:val="a4"/>
            <w:color w:val="0000FF"/>
            <w:u w:val="single"/>
          </w:rPr>
          <w:t>[5]</w:t>
        </w:r>
      </w:hyperlink>
      <w:r>
        <w:t>.</w:t>
      </w:r>
    </w:p>
    <w:p w:rsidR="00000000" w:rsidRDefault="006C1A5A">
      <w:pPr>
        <w:ind w:firstLine="426"/>
        <w:jc w:val="both"/>
      </w:pPr>
      <w:r>
        <w:t>23.3 При размещении электродепо, котельных, столярных, гальванических участков и т.п. на территории, характеризующейся высоким показателем загрязнения атмосферы (ПЗА), размеры санитарно-защитной зоны, установлен</w:t>
      </w:r>
      <w:r>
        <w:t>ной по санитарной классификации данного производства, при его отнесении к V классу вредности увеличивать.</w:t>
      </w:r>
    </w:p>
    <w:p w:rsidR="00000000" w:rsidRDefault="006C1A5A">
      <w:pPr>
        <w:ind w:firstLine="426"/>
        <w:jc w:val="both"/>
      </w:pPr>
      <w:r>
        <w:t>23.4 В электродепо выбросы вредных веществ от участков промывки и заливки аккумуляторов, гальванических ванн, окрасочных камер, сварки и пр. классифицировать по принадлежности к предельно допустимым выбросам (ПДВ).</w:t>
      </w:r>
    </w:p>
    <w:p w:rsidR="00000000" w:rsidRDefault="006C1A5A">
      <w:pPr>
        <w:ind w:firstLine="426"/>
        <w:jc w:val="both"/>
      </w:pPr>
      <w:r>
        <w:t>23.5 В сооружениях и предприятиях с больш</w:t>
      </w:r>
      <w:r>
        <w:t xml:space="preserve">им потреблением воды на производственные нужды применять системы оборотного водоснабжения. Степень очистки воды на очистных сооружениях должна соответствовать </w:t>
      </w:r>
      <w:hyperlink r:id="rId466" w:history="1">
        <w:r>
          <w:rPr>
            <w:rStyle w:val="a4"/>
            <w:color w:val="0000FF"/>
            <w:u w:val="single"/>
          </w:rPr>
          <w:t>СН РК 4.01-03</w:t>
        </w:r>
      </w:hyperlink>
      <w:r>
        <w:t xml:space="preserve">, </w:t>
      </w:r>
      <w:hyperlink r:id="rId467" w:history="1">
        <w:r>
          <w:rPr>
            <w:rStyle w:val="a4"/>
            <w:color w:val="0000FF"/>
            <w:u w:val="single"/>
          </w:rPr>
          <w:t>СП РК 4.01-103</w:t>
        </w:r>
      </w:hyperlink>
      <w:r>
        <w:t>, действующим нормативам.</w:t>
      </w:r>
    </w:p>
    <w:p w:rsidR="00000000" w:rsidRDefault="006C1A5A">
      <w:pPr>
        <w:ind w:firstLine="426"/>
        <w:jc w:val="both"/>
      </w:pPr>
      <w:r>
        <w:t>23.6 Сброс сточных вод из сооружений метрополитена в водные объекты предусматривать в соответствии с действующими нормативами.</w:t>
      </w:r>
    </w:p>
    <w:p w:rsidR="00000000" w:rsidRDefault="006C1A5A">
      <w:pPr>
        <w:ind w:firstLine="426"/>
        <w:jc w:val="both"/>
      </w:pPr>
      <w:r>
        <w:t>23.7 Удаление сточных вод из подземных со</w:t>
      </w:r>
      <w:r>
        <w:t>оружений в городские системы ливневой канализации необходимо предусматривать только после предварительной очистки. Состав очистных сооружений и степень очистки должны соответствовать требованиям нормативов.</w:t>
      </w:r>
    </w:p>
    <w:p w:rsidR="00000000" w:rsidRDefault="006C1A5A">
      <w:pPr>
        <w:ind w:firstLine="426"/>
        <w:jc w:val="both"/>
      </w:pPr>
      <w:r>
        <w:t>23.8 При проектировании метрополитена следует иск</w:t>
      </w:r>
      <w:r>
        <w:t>лючить возможность нанесения каких-либо негативных воздействий на памятники истории и культуры. В случае необходимости следует разрабатывать мероприятия по их сохранению как в период строительства, так и в процессе эксплуатации метрополитена.</w:t>
      </w:r>
    </w:p>
    <w:p w:rsidR="00000000" w:rsidRDefault="006C1A5A">
      <w:pPr>
        <w:ind w:firstLine="426"/>
        <w:jc w:val="both"/>
      </w:pPr>
      <w:r>
        <w:t>23.9 Оценку с</w:t>
      </w:r>
      <w:r>
        <w:t xml:space="preserve">остояния памятников проводить на основе данных: </w:t>
      </w:r>
    </w:p>
    <w:p w:rsidR="00000000" w:rsidRDefault="006C1A5A">
      <w:pPr>
        <w:ind w:firstLine="426"/>
        <w:jc w:val="both"/>
      </w:pPr>
      <w:r>
        <w:t>- характеристики объектов историко-культурного наследия, их состояния, возможности сохранения и реставрации, полученной по материалам натурных исследований памятников истории и культуры;</w:t>
      </w:r>
    </w:p>
    <w:p w:rsidR="00000000" w:rsidRDefault="006C1A5A">
      <w:pPr>
        <w:ind w:firstLine="426"/>
        <w:jc w:val="both"/>
      </w:pPr>
      <w:r>
        <w:t>- обследований состо</w:t>
      </w:r>
      <w:r>
        <w:t>яния надземных несущих конструкций с учетом возможного воздействия на них вибрационных нагрузок;</w:t>
      </w:r>
    </w:p>
    <w:p w:rsidR="00000000" w:rsidRDefault="006C1A5A">
      <w:pPr>
        <w:ind w:firstLine="426"/>
        <w:jc w:val="both"/>
      </w:pPr>
      <w:r>
        <w:t>- деформационной поэтажной съемки, включающей фиксацию параметров трещин, установку на трещинах маяков или специальных реперов для измерения деформаций индикат</w:t>
      </w:r>
      <w:r>
        <w:t>орами;</w:t>
      </w:r>
    </w:p>
    <w:p w:rsidR="00000000" w:rsidRDefault="006C1A5A">
      <w:pPr>
        <w:ind w:firstLine="426"/>
        <w:jc w:val="both"/>
      </w:pPr>
      <w:r>
        <w:t>- обследований состояния фундаментов, цоколей погруженных в техногенные накопления, деревянных свай, лежней, древних дренажных сооружений, колодцев, при этом особенное внимание обращается на сохранность деревянных конструкций, свай и лежней;</w:t>
      </w:r>
    </w:p>
    <w:p w:rsidR="00000000" w:rsidRDefault="006C1A5A">
      <w:pPr>
        <w:ind w:firstLine="426"/>
        <w:jc w:val="both"/>
      </w:pPr>
      <w:r>
        <w:t>- инжен</w:t>
      </w:r>
      <w:r>
        <w:t>ерно- и гидрогеологических условий и гидродинамической обстановки, которые могут влиять на состояние памятников;</w:t>
      </w:r>
    </w:p>
    <w:p w:rsidR="00000000" w:rsidRDefault="006C1A5A">
      <w:pPr>
        <w:ind w:firstLine="426"/>
        <w:jc w:val="both"/>
      </w:pPr>
      <w:r>
        <w:t>- результатов длительного водопонижения, оттаивания грунтов, особенно глинистых, при их искусственном замораживании, вибрационных нагрузок, нар</w:t>
      </w:r>
      <w:r>
        <w:t>ушающих состояние памятников.</w:t>
      </w:r>
    </w:p>
    <w:p w:rsidR="00000000" w:rsidRDefault="006C1A5A">
      <w:pPr>
        <w:ind w:firstLine="426"/>
        <w:jc w:val="both"/>
      </w:pPr>
      <w:r>
        <w:t>23.10 На участках трассы, где имеется опасность создания влияния проектируемого метрополитена на сохранность зданий и сооружений памятников, особо чувствительных к воздействиям технологии проходки, следует предусматривать стац</w:t>
      </w:r>
      <w:r>
        <w:t>ионарные наблюдения в рамках локального экологического мониторинга.</w:t>
      </w:r>
    </w:p>
    <w:p w:rsidR="00000000" w:rsidRDefault="006C1A5A">
      <w:pPr>
        <w:ind w:firstLine="426"/>
        <w:jc w:val="both"/>
      </w:pPr>
      <w:r>
        <w:t xml:space="preserve">23.11 Мероприятия по инженерной защите памятников разрабатывать согласно </w:t>
      </w:r>
      <w:hyperlink r:id="rId468" w:history="1">
        <w:r>
          <w:rPr>
            <w:rStyle w:val="a4"/>
            <w:color w:val="0000FF"/>
            <w:u w:val="single"/>
          </w:rPr>
          <w:t>МСН 2.03-02</w:t>
        </w:r>
      </w:hyperlink>
      <w:r>
        <w:t xml:space="preserve"> на основе:</w:t>
      </w:r>
    </w:p>
    <w:p w:rsidR="00000000" w:rsidRDefault="006C1A5A">
      <w:pPr>
        <w:ind w:firstLine="426"/>
        <w:jc w:val="both"/>
      </w:pPr>
      <w:r>
        <w:t>- результатов инженерно-геологических и инженерно-геодезических изысканий и наблюдений за состоянием памятников;</w:t>
      </w:r>
    </w:p>
    <w:p w:rsidR="00000000" w:rsidRDefault="006C1A5A">
      <w:pPr>
        <w:ind w:firstLine="426"/>
        <w:jc w:val="both"/>
      </w:pPr>
      <w:r>
        <w:t>- данных, характеризующих особенности исторических территорий (курганы, валы, рвы, могильники, культурный слой и т.п.), зданий и сооружений пам</w:t>
      </w:r>
      <w:r>
        <w:t>ятников, размещенных по трассе;</w:t>
      </w:r>
    </w:p>
    <w:p w:rsidR="00000000" w:rsidRDefault="006C1A5A">
      <w:pPr>
        <w:ind w:firstLine="426"/>
        <w:jc w:val="both"/>
      </w:pPr>
      <w:r>
        <w:t>- вариантных решений по способам строительства подземных и надземных сооружений;</w:t>
      </w:r>
    </w:p>
    <w:p w:rsidR="00000000" w:rsidRDefault="006C1A5A">
      <w:pPr>
        <w:ind w:firstLine="426"/>
        <w:jc w:val="both"/>
      </w:pPr>
      <w:r>
        <w:t>- данных о допускаемых деформациях памятников;</w:t>
      </w:r>
    </w:p>
    <w:p w:rsidR="00000000" w:rsidRDefault="006C1A5A">
      <w:pPr>
        <w:ind w:firstLine="426"/>
        <w:jc w:val="both"/>
      </w:pPr>
      <w:r>
        <w:t>- технико-экономических сравнений вариантов проектных решений инженерной защиты.</w:t>
      </w:r>
    </w:p>
    <w:p w:rsidR="00000000" w:rsidRDefault="006C1A5A">
      <w:pPr>
        <w:ind w:firstLine="426"/>
        <w:jc w:val="both"/>
      </w:pPr>
      <w:r>
        <w:t>23.12 Инженерно</w:t>
      </w:r>
      <w:r>
        <w:t xml:space="preserve">-технические мероприятия по обеспечению устойчивости геологической среды, зданий и сооружений от опасных инженерно-геологических процессов разрабатывать согласно СП РК 5.01-102, </w:t>
      </w:r>
      <w:hyperlink r:id="rId469" w:history="1">
        <w:r>
          <w:rPr>
            <w:rStyle w:val="a4"/>
            <w:color w:val="0000FF"/>
            <w:u w:val="single"/>
          </w:rPr>
          <w:t>СП РК 2.03-10</w:t>
        </w:r>
        <w:r>
          <w:rPr>
            <w:rStyle w:val="a4"/>
            <w:color w:val="0000FF"/>
            <w:u w:val="single"/>
          </w:rPr>
          <w:t>2</w:t>
        </w:r>
      </w:hyperlink>
      <w:r>
        <w:t xml:space="preserve"> и </w:t>
      </w:r>
      <w:hyperlink r:id="rId470" w:history="1">
        <w:r>
          <w:rPr>
            <w:rStyle w:val="a4"/>
            <w:color w:val="0000FF"/>
            <w:u w:val="single"/>
          </w:rPr>
          <w:t>МСН 2.03-02</w:t>
        </w:r>
      </w:hyperlink>
      <w:r>
        <w:t>.</w:t>
      </w:r>
    </w:p>
    <w:p w:rsidR="00000000" w:rsidRDefault="006C1A5A">
      <w:pPr>
        <w:ind w:firstLine="426"/>
        <w:jc w:val="both"/>
      </w:pPr>
      <w:r>
        <w:t>При этом необходимо:</w:t>
      </w:r>
    </w:p>
    <w:p w:rsidR="00000000" w:rsidRDefault="006C1A5A">
      <w:pPr>
        <w:ind w:firstLine="426"/>
        <w:jc w:val="both"/>
      </w:pPr>
      <w:r>
        <w:t>- оценивать характеристику современного состояния геологической среды по основным ее компонентам;</w:t>
      </w:r>
    </w:p>
    <w:p w:rsidR="00000000" w:rsidRDefault="006C1A5A">
      <w:pPr>
        <w:ind w:firstLine="426"/>
        <w:jc w:val="both"/>
      </w:pPr>
      <w:r>
        <w:t>- давать анализ проектных решений и прогноз изменения к</w:t>
      </w:r>
      <w:r>
        <w:t>омпонентов геологической среды с учетом существующих и проектируемых техногенных нагрузок на среду;</w:t>
      </w:r>
    </w:p>
    <w:p w:rsidR="00000000" w:rsidRDefault="006C1A5A">
      <w:pPr>
        <w:ind w:firstLine="426"/>
        <w:jc w:val="both"/>
      </w:pPr>
      <w:r>
        <w:t>- разрабатывать основные направления защиты геологической среды от возможных негативных техногенных процессов исходя из конструктивных и технологических осо</w:t>
      </w:r>
      <w:r>
        <w:t>бенностей сооружений, глубины заложения, условий их строительства и эксплуатации.</w:t>
      </w:r>
    </w:p>
    <w:p w:rsidR="00000000" w:rsidRDefault="006C1A5A">
      <w:pPr>
        <w:ind w:firstLine="426"/>
        <w:jc w:val="both"/>
      </w:pPr>
      <w:r>
        <w:t>Оценку проводить на основании материалов инженерно-геологических и гидрогеологических изысканий.</w:t>
      </w:r>
    </w:p>
    <w:p w:rsidR="00000000" w:rsidRDefault="006C1A5A">
      <w:pPr>
        <w:ind w:firstLine="426"/>
        <w:jc w:val="both"/>
      </w:pPr>
      <w:r>
        <w:t>В прогнозе изменений компонентов геологической среды рассматривать динамику и</w:t>
      </w:r>
      <w:r>
        <w:t>зменений режима и загрязнения подземных вод, напряженного состояния грунтового массива и активизации инженерно-геологических процессов.</w:t>
      </w:r>
    </w:p>
    <w:p w:rsidR="00000000" w:rsidRDefault="006C1A5A">
      <w:pPr>
        <w:ind w:firstLine="426"/>
        <w:jc w:val="both"/>
      </w:pPr>
      <w:r>
        <w:t>В сложных инженерно-геологических условиях прогноз выполнять методами математического моделирования.</w:t>
      </w:r>
    </w:p>
    <w:p w:rsidR="00000000" w:rsidRDefault="006C1A5A">
      <w:pPr>
        <w:ind w:firstLine="426"/>
        <w:jc w:val="both"/>
      </w:pPr>
      <w:r>
        <w:t>23.13 Степень защищ</w:t>
      </w:r>
      <w:r>
        <w:t xml:space="preserve">енности подземных вод от загрязнения определять по методике, изложенной в </w:t>
      </w:r>
      <w:hyperlink r:id="rId471" w:anchor="sub_id=11" w:history="1">
        <w:r>
          <w:rPr>
            <w:rStyle w:val="a4"/>
            <w:color w:val="0000FF"/>
            <w:u w:val="single"/>
          </w:rPr>
          <w:t>[6]</w:t>
        </w:r>
      </w:hyperlink>
      <w:r>
        <w:t>.</w:t>
      </w:r>
    </w:p>
    <w:p w:rsidR="00000000" w:rsidRDefault="006C1A5A">
      <w:pPr>
        <w:ind w:firstLine="426"/>
        <w:jc w:val="both"/>
      </w:pPr>
      <w:r>
        <w:t>Территории по защищенности подземных вод подразделять на следующие категории:</w:t>
      </w:r>
    </w:p>
    <w:p w:rsidR="00000000" w:rsidRDefault="006C1A5A">
      <w:pPr>
        <w:ind w:firstLine="426"/>
        <w:jc w:val="both"/>
      </w:pPr>
      <w:r>
        <w:t>- I категория - благоприятные условия защищенности с высокой степенью надежности. В кровле водоносных горизонтов залегают глины мощностью более 10 м или суглинки суммарной мощнос</w:t>
      </w:r>
      <w:r>
        <w:t>тью более 100 м;</w:t>
      </w:r>
    </w:p>
    <w:p w:rsidR="00000000" w:rsidRDefault="006C1A5A">
      <w:pPr>
        <w:ind w:firstLine="426"/>
        <w:jc w:val="both"/>
      </w:pPr>
      <w:r>
        <w:t>- II категория - относительно благоприятные условия с относительной степенью надежности. В кровле водоносных горизонтов залегают глины мощностью более 3 м, но менее 10 м и суглинки мощностью более 50 м, но менее 100 м;</w:t>
      </w:r>
    </w:p>
    <w:p w:rsidR="00000000" w:rsidRDefault="006C1A5A">
      <w:pPr>
        <w:ind w:firstLine="426"/>
        <w:jc w:val="both"/>
      </w:pPr>
      <w:r>
        <w:t>- III категория - не</w:t>
      </w:r>
      <w:r>
        <w:t>благоприятные условия защищенности с низкой степенью надежности. В кровле водоносных горизонтов залегают глины мощностью менее 3 м и суглинки мощностью менее 50 м.</w:t>
      </w:r>
    </w:p>
    <w:p w:rsidR="00000000" w:rsidRDefault="006C1A5A">
      <w:pPr>
        <w:ind w:firstLine="426"/>
        <w:jc w:val="both"/>
      </w:pPr>
      <w:r>
        <w:t>23.14 Оценку состояния почвенного покрова при открытом способе строительства подземных соору</w:t>
      </w:r>
      <w:r>
        <w:t xml:space="preserve">жений и строительстве наземных сооружений проводить по геохимическому составу почв, степени химического загрязнения и санитарного состояния согласно </w:t>
      </w:r>
      <w:hyperlink r:id="rId472" w:history="1">
        <w:r>
          <w:rPr>
            <w:rStyle w:val="a4"/>
            <w:color w:val="0000FF"/>
            <w:u w:val="single"/>
          </w:rPr>
          <w:t>ГОСТ 17.4.2.01</w:t>
        </w:r>
      </w:hyperlink>
      <w:r>
        <w:t xml:space="preserve"> и ГОСТ 17.4.3.06.</w:t>
      </w:r>
    </w:p>
    <w:p w:rsidR="00000000" w:rsidRDefault="006C1A5A">
      <w:pPr>
        <w:ind w:firstLine="426"/>
        <w:jc w:val="both"/>
      </w:pPr>
      <w:r>
        <w:t>23.15 Эко</w:t>
      </w:r>
      <w:r>
        <w:t>логическое состояние почв в зависимости от степени загрязнения почв определять исходя из суммарного показателя концентрации (СПК) аномальных химических элементов (цинк, кадмий, свинец, ртуть, медь, кобальт, никель, мышьяк) согласно Таблице 32.</w:t>
      </w:r>
    </w:p>
    <w:p w:rsidR="00000000" w:rsidRDefault="006C1A5A">
      <w:pPr>
        <w:ind w:firstLine="426"/>
        <w:jc w:val="both"/>
      </w:pPr>
      <w:r>
        <w:t> </w:t>
      </w:r>
    </w:p>
    <w:p w:rsidR="00000000" w:rsidRDefault="006C1A5A">
      <w:pPr>
        <w:jc w:val="center"/>
      </w:pPr>
      <w:r>
        <w:rPr>
          <w:rStyle w:val="s1"/>
        </w:rPr>
        <w:t>Таблица 32</w:t>
      </w:r>
      <w:r>
        <w:rPr>
          <w:rStyle w:val="s1"/>
        </w:rPr>
        <w:t xml:space="preserve"> - Экологическая оценка степени загрязнения почв</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1976"/>
        <w:gridCol w:w="2464"/>
        <w:gridCol w:w="2300"/>
        <w:gridCol w:w="2595"/>
      </w:tblGrid>
      <w:tr w:rsidR="00000000">
        <w:trPr>
          <w:trHeight w:val="20"/>
        </w:trPr>
        <w:tc>
          <w:tcPr>
            <w:tcW w:w="105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Величина СПК</w:t>
            </w:r>
          </w:p>
        </w:tc>
        <w:tc>
          <w:tcPr>
            <w:tcW w:w="13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Уровень загрязнения</w:t>
            </w:r>
          </w:p>
        </w:tc>
        <w:tc>
          <w:tcPr>
            <w:tcW w:w="12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Категория загрязнения</w:t>
            </w:r>
          </w:p>
        </w:tc>
        <w:tc>
          <w:tcPr>
            <w:tcW w:w="13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Оценка экологической обстановки</w:t>
            </w:r>
          </w:p>
        </w:tc>
      </w:tr>
      <w:tr w:rsidR="00000000">
        <w:trPr>
          <w:trHeight w:val="20"/>
        </w:trPr>
        <w:tc>
          <w:tcPr>
            <w:tcW w:w="1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Меньше 16</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Слабый (низкий)</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Допустимая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Относительно удовлетворительная</w:t>
            </w:r>
          </w:p>
        </w:tc>
      </w:tr>
      <w:tr w:rsidR="00000000">
        <w:trPr>
          <w:trHeight w:val="20"/>
        </w:trPr>
        <w:tc>
          <w:tcPr>
            <w:tcW w:w="1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16-32</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Средний</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Умеренно опасная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Напряженная и критическая</w:t>
            </w:r>
          </w:p>
        </w:tc>
      </w:tr>
      <w:tr w:rsidR="00000000">
        <w:trPr>
          <w:trHeight w:val="20"/>
        </w:trPr>
        <w:tc>
          <w:tcPr>
            <w:tcW w:w="1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32-128</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Сильный (высокий)</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Опасная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Кризисная</w:t>
            </w:r>
          </w:p>
        </w:tc>
      </w:tr>
      <w:tr w:rsidR="00000000">
        <w:trPr>
          <w:trHeight w:val="20"/>
        </w:trPr>
        <w:tc>
          <w:tcPr>
            <w:tcW w:w="10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Больше 128</w:t>
            </w:r>
          </w:p>
        </w:tc>
        <w:tc>
          <w:tcPr>
            <w:tcW w:w="1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Максимальный</w:t>
            </w:r>
          </w:p>
        </w:tc>
        <w:tc>
          <w:tcPr>
            <w:tcW w:w="1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Чрезвычайно опасная</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Катастрофическая</w:t>
            </w:r>
          </w:p>
        </w:tc>
      </w:tr>
    </w:tbl>
    <w:p w:rsidR="00000000" w:rsidRDefault="006C1A5A">
      <w:pPr>
        <w:ind w:firstLine="426"/>
      </w:pPr>
      <w:r>
        <w:t> </w:t>
      </w:r>
    </w:p>
    <w:p w:rsidR="00000000" w:rsidRDefault="006C1A5A">
      <w:pPr>
        <w:ind w:firstLine="426"/>
      </w:pPr>
      <w:r>
        <w:t>Возможность использования плодородного слоя почв определять в зависимости от СПК:</w:t>
      </w:r>
    </w:p>
    <w:p w:rsidR="00000000" w:rsidRDefault="006C1A5A">
      <w:pPr>
        <w:ind w:firstLine="426"/>
      </w:pPr>
      <w:r>
        <w:t>- менее 32 - почвы могут использоваться</w:t>
      </w:r>
      <w:r>
        <w:t xml:space="preserve"> для восстановления (рекультивации) нарушенных земель, а также для благоустройства и озеленения районов застройки;</w:t>
      </w:r>
    </w:p>
    <w:p w:rsidR="00000000" w:rsidRDefault="006C1A5A">
      <w:pPr>
        <w:ind w:firstLine="426"/>
      </w:pPr>
      <w:r>
        <w:t>- от 32 до 128 - почвы могут использоваться для рекультивации и благоустройства при их разбавлении экологически чистым грунтом;</w:t>
      </w:r>
    </w:p>
    <w:p w:rsidR="00000000" w:rsidRDefault="006C1A5A">
      <w:pPr>
        <w:ind w:firstLine="426"/>
      </w:pPr>
      <w:r>
        <w:t>- более 128 -</w:t>
      </w:r>
      <w:r>
        <w:t xml:space="preserve"> почвы не могут использоваться и следует вывозить на специальные полигоны для их последующего захоронения.</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24. ЗАЩИТА НАЗЕМНЫХ СООРУЖЕНИЙ ОТ ВИБРАЦИЙ И ШУМА</w:t>
      </w:r>
    </w:p>
    <w:p w:rsidR="00000000" w:rsidRDefault="006C1A5A">
      <w:pPr>
        <w:ind w:firstLine="426"/>
      </w:pPr>
      <w:r>
        <w:t> </w:t>
      </w:r>
    </w:p>
    <w:p w:rsidR="00000000" w:rsidRDefault="006C1A5A">
      <w:pPr>
        <w:ind w:firstLine="426"/>
        <w:jc w:val="both"/>
      </w:pPr>
      <w:r>
        <w:t xml:space="preserve">24.1 Городские здания и сооружения следует защищать от шума и вибрации, возникающих при проведении строительных работ, от движения поездов при эксплуатации метрополитена и от инженерно-технического оборудования метрополитена в соответствии с </w:t>
      </w:r>
      <w:hyperlink r:id="rId473" w:history="1">
        <w:r>
          <w:rPr>
            <w:rStyle w:val="a4"/>
            <w:color w:val="0000FF"/>
            <w:u w:val="single"/>
          </w:rPr>
          <w:t>СН РК 2.04-02</w:t>
        </w:r>
      </w:hyperlink>
      <w:r>
        <w:t xml:space="preserve"> и ВСН 211.</w:t>
      </w:r>
    </w:p>
    <w:p w:rsidR="00000000" w:rsidRDefault="006C1A5A">
      <w:pPr>
        <w:ind w:firstLine="426"/>
        <w:jc w:val="both"/>
      </w:pPr>
      <w:r>
        <w:t xml:space="preserve">24.2 В помещениях жилых и общественных зданий уровни шума и инфразвука не должны превышать значений согласно </w:t>
      </w:r>
      <w:hyperlink r:id="rId474" w:history="1">
        <w:r>
          <w:rPr>
            <w:rStyle w:val="a4"/>
            <w:color w:val="0000FF"/>
            <w:u w:val="single"/>
          </w:rPr>
          <w:t>СанПиН</w:t>
        </w:r>
        <w:r>
          <w:rPr>
            <w:rStyle w:val="a4"/>
            <w:color w:val="0000FF"/>
            <w:u w:val="single"/>
          </w:rPr>
          <w:t xml:space="preserve"> РК № 3.01.035</w:t>
        </w:r>
      </w:hyperlink>
      <w:r>
        <w:t xml:space="preserve">, </w:t>
      </w:r>
      <w:hyperlink r:id="rId475" w:history="1">
        <w:r>
          <w:rPr>
            <w:rStyle w:val="a4"/>
            <w:color w:val="0000FF"/>
            <w:u w:val="single"/>
          </w:rPr>
          <w:t>СанПиН № 3.01.030</w:t>
        </w:r>
      </w:hyperlink>
      <w:r>
        <w:t>.</w:t>
      </w:r>
    </w:p>
    <w:p w:rsidR="00000000" w:rsidRDefault="006C1A5A">
      <w:pPr>
        <w:ind w:firstLine="426"/>
        <w:jc w:val="both"/>
      </w:pPr>
      <w:r>
        <w:t>Проверку эффективности защиты помещений жилых и общественных зданий от шума и вибраций следует выполнять при движении поездов в эксплуатационном режиме.</w:t>
      </w:r>
    </w:p>
    <w:p w:rsidR="00000000" w:rsidRDefault="006C1A5A">
      <w:pPr>
        <w:ind w:firstLine="426"/>
        <w:jc w:val="both"/>
      </w:pPr>
      <w:r>
        <w:t>24.</w:t>
      </w:r>
      <w:r>
        <w:t>3 Максимальные средние квадратичные значения виброскорости в октавных полосах со средними геометрическими частотами 16 Гц, 31,5 Гц и 63 Гц не должны превышать допустимых значений, приведенных в Таблице 33.</w:t>
      </w:r>
    </w:p>
    <w:p w:rsidR="00000000" w:rsidRDefault="006C1A5A">
      <w:pPr>
        <w:ind w:firstLine="426"/>
        <w:jc w:val="both"/>
      </w:pPr>
      <w:r>
        <w:rPr>
          <w:b/>
          <w:bCs/>
        </w:rPr>
        <w:t> </w:t>
      </w:r>
    </w:p>
    <w:p w:rsidR="00000000" w:rsidRDefault="006C1A5A">
      <w:pPr>
        <w:jc w:val="center"/>
      </w:pPr>
      <w:r>
        <w:rPr>
          <w:rStyle w:val="s1"/>
        </w:rPr>
        <w:t>Таблица 33 - Максимальные средние квадратичные з</w:t>
      </w:r>
      <w:r>
        <w:rPr>
          <w:rStyle w:val="s1"/>
        </w:rPr>
        <w:t>начения виброскорости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5263"/>
        <w:gridCol w:w="2188"/>
        <w:gridCol w:w="1884"/>
      </w:tblGrid>
      <w:tr w:rsidR="00000000">
        <w:trPr>
          <w:trHeight w:val="20"/>
        </w:trPr>
        <w:tc>
          <w:tcPr>
            <w:tcW w:w="281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Помещения, здания</w:t>
            </w:r>
          </w:p>
        </w:tc>
        <w:tc>
          <w:tcPr>
            <w:tcW w:w="218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Допустимое значение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м/с</w:t>
            </w:r>
          </w:p>
        </w:tc>
        <w:tc>
          <w:tcPr>
            <w:tcW w:w="10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ДБ</w:t>
            </w:r>
          </w:p>
        </w:tc>
      </w:tr>
      <w:tr w:rsidR="00000000">
        <w:trPr>
          <w:trHeight w:val="20"/>
        </w:trPr>
        <w:tc>
          <w:tcPr>
            <w:tcW w:w="28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Жилые</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0,00011</w:t>
            </w:r>
          </w:p>
        </w:tc>
        <w:tc>
          <w:tcPr>
            <w:tcW w:w="10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67</w:t>
            </w:r>
          </w:p>
        </w:tc>
      </w:tr>
      <w:tr w:rsidR="00000000">
        <w:trPr>
          <w:trHeight w:val="20"/>
        </w:trPr>
        <w:tc>
          <w:tcPr>
            <w:tcW w:w="28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Палаты больниц, санаториев</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0,00008</w:t>
            </w:r>
          </w:p>
        </w:tc>
        <w:tc>
          <w:tcPr>
            <w:tcW w:w="10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64</w:t>
            </w:r>
          </w:p>
        </w:tc>
      </w:tr>
      <w:tr w:rsidR="00000000">
        <w:trPr>
          <w:trHeight w:val="20"/>
        </w:trPr>
        <w:tc>
          <w:tcPr>
            <w:tcW w:w="28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Административно-управленческие, общественные здания</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0,00028</w:t>
            </w:r>
          </w:p>
        </w:tc>
        <w:tc>
          <w:tcPr>
            <w:tcW w:w="10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w:t>
            </w:r>
          </w:p>
        </w:tc>
      </w:tr>
      <w:tr w:rsidR="00000000">
        <w:trPr>
          <w:trHeight w:val="20"/>
        </w:trPr>
        <w:tc>
          <w:tcPr>
            <w:tcW w:w="28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Учебные заведения, читальные залы библиотек</w:t>
            </w:r>
          </w:p>
        </w:tc>
        <w:tc>
          <w:tcPr>
            <w:tcW w:w="11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0,0002</w:t>
            </w:r>
          </w:p>
        </w:tc>
        <w:tc>
          <w:tcPr>
            <w:tcW w:w="10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w:t>
            </w:r>
          </w:p>
          <w:p w:rsidR="00000000" w:rsidRDefault="006C1A5A">
            <w:r>
              <w:t xml:space="preserve">1. Для корректированных значений виброскорости допустимые значения, приведенные в м/с, увеличиваются в 2,1 раза (+6 дБ), для эквивалентных значений - уменьшаются в 0,32 раза (минус 10 дБ). </w:t>
            </w:r>
          </w:p>
          <w:p w:rsidR="00000000" w:rsidRDefault="006C1A5A">
            <w:r>
              <w:t>2. В дневное время в жилых помещениях, палатах больниц и санаториев допускается превышение нормативных значений в 1,8 раза (+5 дБ).</w:t>
            </w:r>
          </w:p>
        </w:tc>
      </w:tr>
    </w:tbl>
    <w:p w:rsidR="00000000" w:rsidRDefault="006C1A5A">
      <w:pPr>
        <w:ind w:firstLine="426"/>
      </w:pPr>
      <w:r>
        <w:t> </w:t>
      </w:r>
    </w:p>
    <w:p w:rsidR="00000000" w:rsidRDefault="006C1A5A">
      <w:pPr>
        <w:ind w:firstLine="426"/>
        <w:jc w:val="both"/>
      </w:pPr>
      <w:r>
        <w:t>24.4 Длину участка тоннеля, в котором используются виброзащитные конструкции, и его расположение в плане определять расчетом.</w:t>
      </w:r>
    </w:p>
    <w:p w:rsidR="00000000" w:rsidRDefault="006C1A5A">
      <w:pPr>
        <w:ind w:firstLine="426"/>
        <w:jc w:val="both"/>
      </w:pPr>
      <w:r>
        <w:t>24.5 При превышении расчетных уровней вибрационного воздействия над допустимым уровнем следует предусматривать мероприятия по сниж</w:t>
      </w:r>
      <w:r>
        <w:t>ению уровня вибровоздействия:</w:t>
      </w:r>
    </w:p>
    <w:p w:rsidR="00000000" w:rsidRDefault="006C1A5A">
      <w:pPr>
        <w:ind w:firstLine="426"/>
        <w:jc w:val="both"/>
      </w:pPr>
      <w:r>
        <w:t xml:space="preserve">- в источнике возникающих колебаний - за счет исключения, по возможности, кривых радиуса менее 500 м по главным путям перегонов при трассировке линии в плане, шлифовки сварных стыков рельсовых плетей, установки амортизирующих </w:t>
      </w:r>
      <w:r>
        <w:t>прокладок под рельсы;</w:t>
      </w:r>
    </w:p>
    <w:p w:rsidR="00000000" w:rsidRDefault="006C1A5A">
      <w:pPr>
        <w:ind w:firstLine="426"/>
        <w:jc w:val="both"/>
      </w:pPr>
      <w:r>
        <w:t>- в конструкциях тоннелей - за счет применения утяжеленных и многослойных обделок;</w:t>
      </w:r>
    </w:p>
    <w:p w:rsidR="00000000" w:rsidRDefault="006C1A5A">
      <w:pPr>
        <w:ind w:firstLine="426"/>
        <w:jc w:val="both"/>
      </w:pPr>
      <w:r>
        <w:t>- в конструкциях оснований под зданиями - за счет изменения динамических и прочностных характеристик грунтов;</w:t>
      </w:r>
    </w:p>
    <w:p w:rsidR="00000000" w:rsidRDefault="006C1A5A">
      <w:pPr>
        <w:ind w:firstLine="426"/>
        <w:jc w:val="both"/>
      </w:pPr>
      <w:r>
        <w:t xml:space="preserve">- в конструкциях зданий, сооружаемых над </w:t>
      </w:r>
      <w:r>
        <w:t>трассой тоннелей - за счет виброизоляции надземной части зданий от фундаментов;</w:t>
      </w:r>
    </w:p>
    <w:p w:rsidR="00000000" w:rsidRDefault="006C1A5A">
      <w:pPr>
        <w:ind w:firstLine="426"/>
        <w:jc w:val="both"/>
      </w:pPr>
      <w:r>
        <w:t>- в грунтовом массиве между тоннелем и зданием (сооружением) - за счет создания искусственных преград (экранов).</w:t>
      </w:r>
    </w:p>
    <w:p w:rsidR="00000000" w:rsidRDefault="006C1A5A">
      <w:pPr>
        <w:ind w:firstLine="426"/>
        <w:jc w:val="both"/>
      </w:pPr>
      <w:r>
        <w:t>Расчетные значения динамических параметров грунтов рекомендуетс</w:t>
      </w:r>
      <w:r>
        <w:t>я принимать по уточненным опытным данным, а для ориентировочных расчетов - по Таблице 34.</w:t>
      </w:r>
    </w:p>
    <w:p w:rsidR="00000000" w:rsidRDefault="006C1A5A">
      <w:pPr>
        <w:ind w:firstLine="426"/>
        <w:jc w:val="both"/>
      </w:pPr>
      <w:r>
        <w:t>Ориентировочные значения скорости продольных Ср и поперечных Cs волн, динамического модуля упругости грунта Е приведены в Таблице 34.</w:t>
      </w:r>
    </w:p>
    <w:p w:rsidR="00000000" w:rsidRDefault="006C1A5A">
      <w:pPr>
        <w:ind w:firstLine="426"/>
      </w:pPr>
      <w:r>
        <w:rPr>
          <w:b/>
          <w:bCs/>
        </w:rPr>
        <w:t> </w:t>
      </w:r>
    </w:p>
    <w:p w:rsidR="00000000" w:rsidRDefault="006C1A5A">
      <w:pPr>
        <w:jc w:val="center"/>
      </w:pPr>
      <w:r>
        <w:rPr>
          <w:rStyle w:val="s1"/>
        </w:rPr>
        <w:t xml:space="preserve">Таблица 34 - Ориентировочные значения скоростей продольных и </w:t>
      </w:r>
      <w:r>
        <w:rPr>
          <w:b/>
          <w:bCs/>
        </w:rPr>
        <w:br/>
      </w:r>
      <w:r>
        <w:rPr>
          <w:rStyle w:val="s1"/>
        </w:rPr>
        <w:t>поперечных волн и динамического модуля упругости</w:t>
      </w:r>
    </w:p>
    <w:p w:rsidR="00000000" w:rsidRDefault="006C1A5A">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683"/>
        <w:gridCol w:w="1120"/>
        <w:gridCol w:w="880"/>
        <w:gridCol w:w="88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Грунт</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Ср, м/с</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Cs, м/с</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Е, МПа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Моренный супесок</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300-500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160-450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Моренный суглинок</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360-570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140-250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230-580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Пылевой супесок и суглинок</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720-870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430-600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700-900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Песчаный естественного залегания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150-380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90-160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80-220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Песчаный водонасыщенный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1400-1500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250-320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710-920</w:t>
            </w:r>
          </w:p>
        </w:tc>
      </w:tr>
    </w:tbl>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25. СТРОИТЕЛЬСТВО ЛИНИИ</w:t>
      </w:r>
    </w:p>
    <w:p w:rsidR="00000000" w:rsidRDefault="006C1A5A">
      <w:pPr>
        <w:ind w:firstLine="426"/>
      </w:pPr>
      <w:r>
        <w:rPr>
          <w:b/>
          <w:bCs/>
        </w:rPr>
        <w:t> </w:t>
      </w:r>
    </w:p>
    <w:p w:rsidR="00000000" w:rsidRDefault="006C1A5A">
      <w:pPr>
        <w:ind w:firstLine="426"/>
        <w:jc w:val="both"/>
      </w:pPr>
      <w:r>
        <w:rPr>
          <w:b/>
          <w:bCs/>
        </w:rPr>
        <w:t>25.1 Общие положения</w:t>
      </w:r>
    </w:p>
    <w:p w:rsidR="00000000" w:rsidRDefault="006C1A5A">
      <w:pPr>
        <w:ind w:firstLine="426"/>
        <w:jc w:val="both"/>
      </w:pPr>
      <w:r>
        <w:t xml:space="preserve">25.1.1 Организационно-технологическая подготовка строительства должна выполняться согласно </w:t>
      </w:r>
      <w:hyperlink r:id="rId476" w:history="1">
        <w:r>
          <w:rPr>
            <w:rStyle w:val="a4"/>
            <w:color w:val="0000FF"/>
            <w:u w:val="single"/>
          </w:rPr>
          <w:t>СН РК 1.03-00</w:t>
        </w:r>
      </w:hyperlink>
      <w:r>
        <w:t>.</w:t>
      </w:r>
    </w:p>
    <w:p w:rsidR="00000000" w:rsidRDefault="006C1A5A">
      <w:pPr>
        <w:ind w:firstLine="426"/>
        <w:jc w:val="both"/>
      </w:pPr>
      <w:r>
        <w:t>Объекты строительства метрополитена, связанные с ведением горнопроходческих работ и с</w:t>
      </w:r>
      <w:r>
        <w:t xml:space="preserve">троительно-монтажных работ в подземных условиях, следует относить к категории опасных производственных объектов, и проводить с соблюдением требований </w:t>
      </w:r>
      <w:hyperlink r:id="rId477" w:history="1">
        <w:r>
          <w:rPr>
            <w:rStyle w:val="a4"/>
            <w:color w:val="0000FF"/>
            <w:u w:val="single"/>
          </w:rPr>
          <w:t>СН РК 1.03-14</w:t>
        </w:r>
      </w:hyperlink>
      <w:r>
        <w:t>.</w:t>
      </w:r>
    </w:p>
    <w:p w:rsidR="00000000" w:rsidRDefault="006C1A5A">
      <w:pPr>
        <w:ind w:firstLine="426"/>
        <w:jc w:val="both"/>
      </w:pPr>
      <w:r>
        <w:t>25.1.2 Строительно-монтажн</w:t>
      </w:r>
      <w:r>
        <w:t>ые, в том числе подготовительные, работы начинаются только после получения от заказчика разрешения на их выполнение.</w:t>
      </w:r>
    </w:p>
    <w:p w:rsidR="00000000" w:rsidRDefault="006C1A5A">
      <w:pPr>
        <w:ind w:firstLine="426"/>
        <w:jc w:val="both"/>
      </w:pPr>
      <w:r>
        <w:t>Все земляные работы должны осуществляться в соответствии с «Правилами подготовки и производства земляных работ», утвержденными территориаль</w:t>
      </w:r>
      <w:r>
        <w:t>ными органами власти.</w:t>
      </w:r>
    </w:p>
    <w:p w:rsidR="00000000" w:rsidRDefault="006C1A5A">
      <w:pPr>
        <w:ind w:firstLine="426"/>
        <w:jc w:val="both"/>
      </w:pPr>
      <w:r>
        <w:t>25.1.3 Заказчик совместно с генподрядной строительной организацией должен проводить наблюдение за состоянием зданий, сооружений и коммуникаций, находящихся в зоне возможных деформаций грунтового массива.</w:t>
      </w:r>
    </w:p>
    <w:p w:rsidR="00000000" w:rsidRDefault="006C1A5A">
      <w:pPr>
        <w:ind w:firstLine="426"/>
        <w:jc w:val="both"/>
      </w:pPr>
      <w:r>
        <w:t xml:space="preserve">25.1.4 До начала строительных </w:t>
      </w:r>
      <w:r>
        <w:t>работ на поверхности земли должна быть создана геодезическая основа для строительства.</w:t>
      </w:r>
    </w:p>
    <w:p w:rsidR="00000000" w:rsidRDefault="006C1A5A">
      <w:pPr>
        <w:ind w:firstLine="426"/>
        <w:jc w:val="both"/>
      </w:pPr>
      <w:r>
        <w:t>Средние квадратичные ошибки взаимного положения пунктов плановой сети геодезической основы не должны превышать 15 мм, на 1 км нивелирного хода - 5 мм.</w:t>
      </w:r>
    </w:p>
    <w:p w:rsidR="00000000" w:rsidRDefault="006C1A5A">
      <w:pPr>
        <w:ind w:firstLine="426"/>
        <w:jc w:val="both"/>
      </w:pPr>
      <w:r>
        <w:t>При проходке подзе</w:t>
      </w:r>
      <w:r>
        <w:t>мных выработок должна быть создана планово-высотная геодезическо-маркшейдерская подземная основа.</w:t>
      </w:r>
    </w:p>
    <w:p w:rsidR="00000000" w:rsidRDefault="006C1A5A">
      <w:pPr>
        <w:ind w:firstLine="426"/>
        <w:jc w:val="both"/>
      </w:pPr>
      <w:r>
        <w:t>Относительная ошибка подземной плановой сети не должна превышать 1:20000, средняя квадратичная на 1 км нивелирного хода - 10 мм, ориентирования выработок гиро</w:t>
      </w:r>
      <w:r>
        <w:t>скопическим способом - 15".</w:t>
      </w:r>
    </w:p>
    <w:p w:rsidR="00000000" w:rsidRDefault="006C1A5A">
      <w:pPr>
        <w:ind w:firstLine="426"/>
        <w:jc w:val="both"/>
      </w:pPr>
      <w:r>
        <w:t>Ориентирование следует повторять через каждые 200 м проходки выработок.</w:t>
      </w:r>
    </w:p>
    <w:p w:rsidR="00000000" w:rsidRDefault="006C1A5A">
      <w:pPr>
        <w:ind w:firstLine="426"/>
        <w:jc w:val="both"/>
      </w:pPr>
      <w:r>
        <w:t>25.1.5 Проект производства работ (ППР) разрабатывается на основании проекта организации строительства (ПОС) строительной организацией или по ее заданию -про</w:t>
      </w:r>
      <w:r>
        <w:t>ектной (проектно-технологической) организацией.</w:t>
      </w:r>
    </w:p>
    <w:p w:rsidR="00000000" w:rsidRDefault="006C1A5A">
      <w:pPr>
        <w:ind w:firstLine="426"/>
        <w:jc w:val="both"/>
      </w:pPr>
      <w:r>
        <w:t>Отступления от утвержденных проектных решений без согласования с разработчиком документации и заказчиком не допускаются.</w:t>
      </w:r>
    </w:p>
    <w:p w:rsidR="00000000" w:rsidRDefault="006C1A5A">
      <w:pPr>
        <w:ind w:firstLine="426"/>
        <w:jc w:val="both"/>
      </w:pPr>
      <w:r>
        <w:t>25.1.6 Строительство метрополитенов в особо сложных природных и инженерно-геологических</w:t>
      </w:r>
      <w:r>
        <w:t xml:space="preserve"> условиях, в сейсмических районах и на подрабатываемых территориях должно производиться по специальным требованиям, предусмотренным в ПОС и ППР с соблюдением требований </w:t>
      </w:r>
      <w:hyperlink r:id="rId478" w:history="1">
        <w:r>
          <w:rPr>
            <w:rStyle w:val="a4"/>
            <w:color w:val="0000FF"/>
            <w:u w:val="single"/>
          </w:rPr>
          <w:t>СНиП III-44</w:t>
        </w:r>
      </w:hyperlink>
      <w:r>
        <w:t>.</w:t>
      </w:r>
    </w:p>
    <w:p w:rsidR="00000000" w:rsidRDefault="006C1A5A">
      <w:pPr>
        <w:ind w:firstLine="426"/>
        <w:jc w:val="both"/>
      </w:pPr>
      <w:r>
        <w:t xml:space="preserve">При этом </w:t>
      </w:r>
      <w:r>
        <w:t xml:space="preserve">в составе ППР разрабатываются программы необходимых исследований, испытаний и режимных наблюдений, включая методы технического контроля и организацию измерительных постов и другие работы, обеспечивающие надежное проведение строительных работ и последующую </w:t>
      </w:r>
      <w:r>
        <w:t>эксплуатацию сооружений.</w:t>
      </w:r>
    </w:p>
    <w:p w:rsidR="00000000" w:rsidRDefault="006C1A5A">
      <w:pPr>
        <w:ind w:firstLine="426"/>
        <w:jc w:val="both"/>
      </w:pPr>
      <w:r>
        <w:t xml:space="preserve">25.1.7 Работы по реконструкции, расширению и техническому перевооружению действующих линий и отдельных объектов метрополитена в дополнение к настоящим правилам следует осуществлять по специальным указаниям и требованиям ПОС, ППР и </w:t>
      </w:r>
      <w:r>
        <w:t>рабочей документации по организации и технологии строительства.</w:t>
      </w:r>
    </w:p>
    <w:p w:rsidR="00000000" w:rsidRDefault="006C1A5A">
      <w:pPr>
        <w:ind w:firstLine="426"/>
        <w:jc w:val="both"/>
      </w:pPr>
      <w:r>
        <w:t>25.1.8 Документация по организации строительства и производству работ включает:</w:t>
      </w:r>
    </w:p>
    <w:p w:rsidR="00000000" w:rsidRDefault="006C1A5A">
      <w:pPr>
        <w:ind w:firstLine="426"/>
        <w:jc w:val="both"/>
      </w:pPr>
      <w:r>
        <w:t>- проект организации строительства (ПОС) в составе утверждаемого проекта (рабочего проекта), разрабатываемого пр</w:t>
      </w:r>
      <w:r>
        <w:t>оектной организацией;</w:t>
      </w:r>
    </w:p>
    <w:p w:rsidR="00000000" w:rsidRDefault="006C1A5A">
      <w:pPr>
        <w:ind w:firstLine="426"/>
        <w:jc w:val="both"/>
      </w:pPr>
      <w:r>
        <w:t>- проект производства работ (ППР), разрабатываемый на основе рабочей документации по заданию строительной организации, как заказчика ППР;</w:t>
      </w:r>
    </w:p>
    <w:p w:rsidR="00000000" w:rsidRDefault="006C1A5A">
      <w:pPr>
        <w:ind w:firstLine="426"/>
        <w:jc w:val="both"/>
      </w:pPr>
      <w:r>
        <w:t>- рабочую документацию по организации и технологии строительства, разрабатываемую генеральной пр</w:t>
      </w:r>
      <w:r>
        <w:t>оектной организацией с привлечением, при необходимости, специализированных проектных, проектно-конструкторских и проектно-технологических организаций.</w:t>
      </w:r>
    </w:p>
    <w:p w:rsidR="00000000" w:rsidRDefault="006C1A5A">
      <w:pPr>
        <w:ind w:firstLine="426"/>
        <w:jc w:val="both"/>
      </w:pPr>
      <w:r>
        <w:t>25.1.9 Управление строительным производством следует осуществлять через систему автоматизированного управ</w:t>
      </w:r>
      <w:r>
        <w:t>ления с применением технических средств сбора, передачи и обработки информации.</w:t>
      </w:r>
    </w:p>
    <w:p w:rsidR="00000000" w:rsidRDefault="006C1A5A">
      <w:pPr>
        <w:ind w:firstLine="426"/>
        <w:jc w:val="both"/>
      </w:pPr>
      <w:r>
        <w:t>25.1.10 При создании производственно-строительной базы в городах, где впервые осуществляется строительство метрополитена, следует учитывать возможность максимального использова</w:t>
      </w:r>
      <w:r>
        <w:t>ния по кооперации существующих городских предприятий стройиндустрии по производству строительных конструкций и деталей, изготовлению нестандартизированного горнопроходческого оборудования, ремонту машин, механизмов и транспортных средств, обеспечению запас</w:t>
      </w:r>
      <w:r>
        <w:t>ными частями к ним, а также по комплектации оборудования постоянных устройств метрополитена.</w:t>
      </w:r>
    </w:p>
    <w:p w:rsidR="00000000" w:rsidRDefault="006C1A5A">
      <w:pPr>
        <w:ind w:firstLine="426"/>
        <w:jc w:val="both"/>
      </w:pPr>
      <w:r>
        <w:t>25.1.11 Временные сооружения на строительных площадках должны располагаться с учетом максимально возможного сохранения действующих строений, зеленых насаждений, об</w:t>
      </w:r>
      <w:r>
        <w:t>еспечения нормальных условий жизни населения и производства строительных работ в районах, прилегающих к строительным площадкам, сохранения работы городского хозяйства, соблюдения противопожарных и санитарных требований.</w:t>
      </w:r>
    </w:p>
    <w:p w:rsidR="00000000" w:rsidRDefault="006C1A5A">
      <w:pPr>
        <w:ind w:firstLine="426"/>
        <w:jc w:val="both"/>
      </w:pPr>
      <w:r>
        <w:t xml:space="preserve">25.1.12 Обеспечение сжатым воздухом </w:t>
      </w:r>
      <w:r>
        <w:t>следует осуществлять от стационарных или передвижных компрессорных установок. Производительность, количество и размещение компрессорных станций устанавливается ПОС.</w:t>
      </w:r>
    </w:p>
    <w:p w:rsidR="00000000" w:rsidRDefault="006C1A5A">
      <w:pPr>
        <w:ind w:firstLine="426"/>
        <w:jc w:val="both"/>
      </w:pPr>
      <w:r>
        <w:t>25.1.13 Электроснабжение строительства следует осуществлять от подстанций районной энергоси</w:t>
      </w:r>
      <w:r>
        <w:t>стемы по самостоятельным воздушным или кабельным линиям с напряжением 6-10 кВ.</w:t>
      </w:r>
    </w:p>
    <w:p w:rsidR="00000000" w:rsidRDefault="006C1A5A">
      <w:pPr>
        <w:ind w:firstLine="426"/>
        <w:jc w:val="both"/>
      </w:pPr>
      <w:r>
        <w:t>Допускается электроснабжение шахтных площадок от городской сети с напряжением 6-10 кВ (если энергия в сеть подается от двух независимых источников) или от передвижных энергоуста</w:t>
      </w:r>
      <w:r>
        <w:t>новок.</w:t>
      </w:r>
    </w:p>
    <w:p w:rsidR="00000000" w:rsidRDefault="006C1A5A">
      <w:pPr>
        <w:ind w:firstLine="426"/>
        <w:jc w:val="both"/>
      </w:pPr>
      <w:r>
        <w:t>Электроснабжение обеспечивает питание электроэнергией от двух независимых источников тока следующих групп электроприемников: шахтного подъема, вентиляторов главного проветривания, водоотлива, компрессорной станции низкого давления (кессонной), водоп</w:t>
      </w:r>
      <w:r>
        <w:t>онижающих установок и освещения подземных выработок. Подключение этих электроприемников должно быть равномерно распределено по секциям распределительного щита, подключенным к независимым источникам питания.</w:t>
      </w:r>
    </w:p>
    <w:p w:rsidR="00000000" w:rsidRDefault="006C1A5A">
      <w:pPr>
        <w:ind w:firstLine="426"/>
        <w:jc w:val="both"/>
      </w:pPr>
      <w:r>
        <w:t>25.1.14 Подземные выработки на всё время строител</w:t>
      </w:r>
      <w:r>
        <w:t>ьства тоннелей обеспечиваются телефонной связью и средствами оповещения, а также дублирующими системами связи на случай чрезвычайных ситуаций.</w:t>
      </w:r>
    </w:p>
    <w:p w:rsidR="00000000" w:rsidRDefault="006C1A5A">
      <w:pPr>
        <w:ind w:firstLine="426"/>
        <w:jc w:val="both"/>
      </w:pPr>
      <w:r>
        <w:t>25.1.15 Сооружение тоннелей рекомендуется осуществлять по циклограммам, обеспечивающим заданную скорость проходки</w:t>
      </w:r>
      <w:r>
        <w:t xml:space="preserve"> из условий выполнения цикла горнопроходческих работ за время, кратное принятой на строительстве сменности.</w:t>
      </w:r>
    </w:p>
    <w:p w:rsidR="00000000" w:rsidRDefault="006C1A5A">
      <w:pPr>
        <w:ind w:firstLine="426"/>
        <w:jc w:val="both"/>
      </w:pPr>
      <w:r>
        <w:t>25.1.16 В процессе проходки тоннелей следует вести систематическое визуальное наблюдение за соответствием фактических геологических и гидрогеологических условий, характеризующих устойчивость забоя, проектным данным в части изменения мощности и характера на</w:t>
      </w:r>
      <w:r>
        <w:t>пластований грунтов, их крепости по буримости, трещиноватости, видов грунтов и притока грунтовых вод в забой.</w:t>
      </w:r>
    </w:p>
    <w:p w:rsidR="00000000" w:rsidRDefault="006C1A5A">
      <w:pPr>
        <w:ind w:firstLine="426"/>
        <w:jc w:val="both"/>
      </w:pPr>
      <w:r>
        <w:rPr>
          <w:b/>
          <w:bCs/>
        </w:rPr>
        <w:t>25.2 Геодезическо-маркшейдерское обеспечение</w:t>
      </w:r>
    </w:p>
    <w:p w:rsidR="00000000" w:rsidRDefault="006C1A5A">
      <w:pPr>
        <w:ind w:firstLine="426"/>
        <w:jc w:val="both"/>
      </w:pPr>
      <w:r>
        <w:t>25.2.1 Геодезическо-маркшейдерское обеспечение строительства должно проводиться с целью точного перен</w:t>
      </w:r>
      <w:r>
        <w:t>оса в натуру отметок и оси строительного объекта и его частей с точностью установленных допусков для достижения необходимого уровня качества строительной продукции и наблюдений за деформациями существующих зданий и сооружений в зоне строительства.</w:t>
      </w:r>
    </w:p>
    <w:p w:rsidR="00000000" w:rsidRDefault="006C1A5A">
      <w:pPr>
        <w:ind w:firstLine="426"/>
        <w:jc w:val="both"/>
      </w:pPr>
      <w:r>
        <w:t>25.2.2 Г</w:t>
      </w:r>
      <w:r>
        <w:t xml:space="preserve">еодезическо-маркшейдерские наблюдения при выполнении строительно-монтажных работ должны обеспечивать контроль за соблюдением </w:t>
      </w:r>
      <w:hyperlink r:id="rId479" w:history="1">
        <w:r>
          <w:rPr>
            <w:rStyle w:val="a4"/>
            <w:color w:val="0000FF"/>
            <w:u w:val="single"/>
          </w:rPr>
          <w:t>ГОСТ 23961</w:t>
        </w:r>
      </w:hyperlink>
      <w:r>
        <w:t xml:space="preserve"> и допустимых отклонений фактических размеров сборных и </w:t>
      </w:r>
      <w:r>
        <w:t>монолитных обделок тоннелей от проектного положения.</w:t>
      </w:r>
    </w:p>
    <w:p w:rsidR="00000000" w:rsidRDefault="006C1A5A">
      <w:pPr>
        <w:ind w:firstLine="426"/>
        <w:jc w:val="both"/>
      </w:pPr>
      <w:r>
        <w:rPr>
          <w:b/>
          <w:bCs/>
        </w:rPr>
        <w:t>25.3 Планово-высотная сеть на поверхности</w:t>
      </w:r>
    </w:p>
    <w:p w:rsidR="00000000" w:rsidRDefault="006C1A5A">
      <w:pPr>
        <w:ind w:firstLine="426"/>
        <w:jc w:val="both"/>
      </w:pPr>
      <w:r>
        <w:t>25.3.1 Планово-высотное геодезическое обоснование входит в состав проекта и создается до начала основных строительных работ.</w:t>
      </w:r>
    </w:p>
    <w:p w:rsidR="00000000" w:rsidRDefault="006C1A5A">
      <w:pPr>
        <w:ind w:firstLine="426"/>
        <w:jc w:val="both"/>
      </w:pPr>
      <w:r>
        <w:t xml:space="preserve">25.3.2 Плановые сети геодезического </w:t>
      </w:r>
      <w:r>
        <w:t>обоснования должны обеспечивать требуемую точность сбоек встречных забоев и перенесение в натуру осей сооружений.</w:t>
      </w:r>
    </w:p>
    <w:p w:rsidR="00000000" w:rsidRDefault="006C1A5A">
      <w:pPr>
        <w:ind w:firstLine="426"/>
        <w:jc w:val="both"/>
      </w:pPr>
      <w:r>
        <w:t xml:space="preserve">Наземная геодезическая разбивочная основа создается методами триангуляции или полигонометрии ее заменяющей </w:t>
      </w:r>
      <w:r>
        <w:rPr>
          <w:caps/>
        </w:rPr>
        <w:t>I</w:t>
      </w:r>
      <w:r>
        <w:t xml:space="preserve">т, </w:t>
      </w:r>
      <w:r>
        <w:rPr>
          <w:caps/>
        </w:rPr>
        <w:t>II</w:t>
      </w:r>
      <w:r>
        <w:t xml:space="preserve">т, </w:t>
      </w:r>
      <w:r>
        <w:rPr>
          <w:caps/>
        </w:rPr>
        <w:t>III</w:t>
      </w:r>
      <w:r>
        <w:t xml:space="preserve">т, </w:t>
      </w:r>
      <w:r>
        <w:rPr>
          <w:caps/>
        </w:rPr>
        <w:t>IV</w:t>
      </w:r>
      <w:r>
        <w:t>т</w:t>
      </w:r>
      <w:r>
        <w:rPr>
          <w:caps/>
        </w:rPr>
        <w:t xml:space="preserve"> </w:t>
      </w:r>
      <w:r>
        <w:t>разрядов.</w:t>
      </w:r>
    </w:p>
    <w:p w:rsidR="00000000" w:rsidRDefault="006C1A5A">
      <w:pPr>
        <w:ind w:firstLine="426"/>
        <w:jc w:val="both"/>
      </w:pPr>
      <w:r>
        <w:t>Сгущен</w:t>
      </w:r>
      <w:r>
        <w:t>ие пунктов наземной геодезической разбивочной основы осуществляется методами основной и подходной полигонометрии или построением аналитической сети взамен основной полигонометрии.</w:t>
      </w:r>
    </w:p>
    <w:p w:rsidR="00000000" w:rsidRDefault="006C1A5A">
      <w:pPr>
        <w:ind w:firstLine="426"/>
        <w:jc w:val="both"/>
      </w:pPr>
      <w:r>
        <w:t xml:space="preserve">Предельная средняя квадратичная ошибка </w:t>
      </w:r>
      <w:r>
        <w:rPr>
          <w:i/>
          <w:iCs/>
        </w:rPr>
        <w:t xml:space="preserve">т </w:t>
      </w:r>
      <w:r>
        <w:t>взаимного определения пунктов плано</w:t>
      </w:r>
      <w:r>
        <w:t>вой сети, от которой осуществляется сбойка тоннеля не должна превышать допусков: 25-28 мм или в относительной мере 1:35000 на 1 км хода независимо от того как сооружается тоннель, открытым или закрытым способом.</w:t>
      </w:r>
    </w:p>
    <w:p w:rsidR="00000000" w:rsidRDefault="006C1A5A">
      <w:pPr>
        <w:ind w:firstLine="426"/>
        <w:jc w:val="both"/>
      </w:pPr>
      <w:r>
        <w:t>25.3.3 Для создания плановой опорной геодези</w:t>
      </w:r>
      <w:r>
        <w:t>ческой сети (тоннельная триангуляция, полигонометрия взамен триангуляции, основная полигонометрия, аналитические сети взамен основной полигонометрии) рекомендуется применять технологию измерений с применением спутниковой навигационной системы (СНС).</w:t>
      </w:r>
    </w:p>
    <w:p w:rsidR="00000000" w:rsidRDefault="006C1A5A">
      <w:pPr>
        <w:ind w:firstLine="426"/>
        <w:jc w:val="both"/>
      </w:pPr>
      <w:r>
        <w:t>При со</w:t>
      </w:r>
      <w:r>
        <w:t>здании геодезической сети посредством СНС взаимная видимость между пунктами сети не обязательна.</w:t>
      </w:r>
    </w:p>
    <w:p w:rsidR="00000000" w:rsidRDefault="006C1A5A">
      <w:pPr>
        <w:ind w:firstLine="426"/>
        <w:jc w:val="both"/>
      </w:pPr>
      <w:r>
        <w:t>Сеть измерений СНС создается на установленный период строительства с обязательными ежегодными повторными измерениями.</w:t>
      </w:r>
    </w:p>
    <w:p w:rsidR="00000000" w:rsidRDefault="006C1A5A">
      <w:pPr>
        <w:ind w:firstLine="426"/>
        <w:jc w:val="both"/>
      </w:pPr>
      <w:r>
        <w:t xml:space="preserve">Точность определения взаимного планового </w:t>
      </w:r>
      <w:r>
        <w:t>положения пунктов при измерениях с геодезическими приемниками СНС принимается от 5+1×10</w:t>
      </w:r>
      <w:r>
        <w:rPr>
          <w:vertAlign w:val="superscript"/>
        </w:rPr>
        <w:t xml:space="preserve">-6 </w:t>
      </w:r>
      <w:r>
        <w:rPr>
          <w:i/>
          <w:iCs/>
        </w:rPr>
        <w:t xml:space="preserve">L </w:t>
      </w:r>
      <w:r>
        <w:t>до 10+2×10</w:t>
      </w:r>
      <w:r>
        <w:rPr>
          <w:vertAlign w:val="superscript"/>
        </w:rPr>
        <w:t xml:space="preserve">-6 </w:t>
      </w:r>
      <w:r>
        <w:t> </w:t>
      </w:r>
      <w:r>
        <w:rPr>
          <w:i/>
          <w:iCs/>
        </w:rPr>
        <w:t>L</w:t>
      </w:r>
      <w:r>
        <w:t xml:space="preserve">, мм, где </w:t>
      </w:r>
      <w:r>
        <w:rPr>
          <w:i/>
          <w:iCs/>
        </w:rPr>
        <w:t xml:space="preserve">L - </w:t>
      </w:r>
      <w:r>
        <w:t>расстояние между пунктами, км.</w:t>
      </w:r>
    </w:p>
    <w:p w:rsidR="00000000" w:rsidRDefault="006C1A5A">
      <w:pPr>
        <w:ind w:firstLine="426"/>
        <w:jc w:val="both"/>
      </w:pPr>
      <w:r>
        <w:t>При проведении измерений с использованием одночастотных спутниковых приемников СНС длины сторон не должн</w:t>
      </w:r>
      <w:r>
        <w:t>ы превышать 10 км.</w:t>
      </w:r>
    </w:p>
    <w:p w:rsidR="00000000" w:rsidRDefault="006C1A5A">
      <w:pPr>
        <w:ind w:firstLine="426"/>
        <w:jc w:val="both"/>
      </w:pPr>
      <w:r>
        <w:t>Измерения СНС следует проводить относительным методом позиционирования по фазе несущей частоты с соблюдением всех допусков и не менее двукратных измерений на каждом пункте.</w:t>
      </w:r>
    </w:p>
    <w:p w:rsidR="00000000" w:rsidRDefault="006C1A5A">
      <w:pPr>
        <w:ind w:firstLine="426"/>
        <w:jc w:val="both"/>
      </w:pPr>
      <w:r>
        <w:t>Относительный метод измерений накладывает требование синхронного</w:t>
      </w:r>
      <w:r>
        <w:t xml:space="preserve"> приема сигналов на всех рабочих станциях минимум четырех общих спутников.</w:t>
      </w:r>
    </w:p>
    <w:p w:rsidR="00000000" w:rsidRDefault="006C1A5A">
      <w:pPr>
        <w:ind w:firstLine="426"/>
        <w:jc w:val="both"/>
      </w:pPr>
      <w:r>
        <w:t>Рекомендуемый угол маски возвышения спутниковых приемников принимается не менее 15°.</w:t>
      </w:r>
    </w:p>
    <w:p w:rsidR="00000000" w:rsidRDefault="006C1A5A">
      <w:pPr>
        <w:ind w:firstLine="426"/>
        <w:jc w:val="both"/>
      </w:pPr>
      <w:r>
        <w:t>Целесообразно использование файла альманаха, актуального на период проведения работ. На основе е</w:t>
      </w:r>
      <w:r>
        <w:t>го данных специальное программное обеспечение позволяет спрогнозировать наиболее благоприятный отрезок времени для спутниковых измерений на отдельной станции, обеспечивающий достаточное количество спутников с учетом угла маски возвышения. Особенно важно им</w:t>
      </w:r>
      <w:r>
        <w:t>еть эту информацию, планируя работу на станции с ограниченным обзором небесной сферы.</w:t>
      </w:r>
    </w:p>
    <w:p w:rsidR="00000000" w:rsidRDefault="006C1A5A">
      <w:pPr>
        <w:ind w:firstLine="426"/>
        <w:jc w:val="both"/>
      </w:pPr>
      <w:r>
        <w:t>Комплект приемников должен пройти метрологическую аттестацию на эталонных плановых сетях.</w:t>
      </w:r>
    </w:p>
    <w:p w:rsidR="00000000" w:rsidRDefault="006C1A5A">
      <w:pPr>
        <w:ind w:firstLine="426"/>
        <w:jc w:val="both"/>
      </w:pPr>
      <w:r>
        <w:t>Камеральную обработку выполнять на персональном компьютере с помощью специальног</w:t>
      </w:r>
      <w:r>
        <w:t>о программного обеспечения, поддерживающего режим постобработки.</w:t>
      </w:r>
    </w:p>
    <w:p w:rsidR="00000000" w:rsidRDefault="006C1A5A">
      <w:pPr>
        <w:ind w:firstLine="426"/>
        <w:jc w:val="both"/>
      </w:pPr>
      <w:r>
        <w:t>Если применение СНС в условиях плотной многоэтажной застройки проблематично, рекомендуется создавать наземные опорные геодезические сети методами полигонометрии, с применением высокоточных оп</w:t>
      </w:r>
      <w:r>
        <w:t xml:space="preserve">тических приборов или электронных тахеометров, с соблюдением технологии и допусков согласно </w:t>
      </w:r>
      <w:hyperlink r:id="rId480" w:history="1">
        <w:r>
          <w:rPr>
            <w:rStyle w:val="a4"/>
            <w:color w:val="0000FF"/>
            <w:u w:val="single"/>
          </w:rPr>
          <w:t>ВСН 160</w:t>
        </w:r>
      </w:hyperlink>
      <w:r>
        <w:t>.</w:t>
      </w:r>
    </w:p>
    <w:p w:rsidR="00000000" w:rsidRDefault="006C1A5A">
      <w:pPr>
        <w:ind w:firstLine="426"/>
        <w:jc w:val="both"/>
      </w:pPr>
      <w:r>
        <w:t>25.3.4 Плановые сети сгущения создаются с целью обеспечения исходными пунктами производств</w:t>
      </w:r>
      <w:r>
        <w:t>а ориентирования подземных выработок, разбивочных работ и т.д. с требуемой для строительства точностью.</w:t>
      </w:r>
    </w:p>
    <w:p w:rsidR="00000000" w:rsidRDefault="006C1A5A">
      <w:pPr>
        <w:ind w:firstLine="426"/>
        <w:jc w:val="both"/>
      </w:pPr>
      <w:r>
        <w:t>Определение пунктов сети выполнять дважды с разных пунктов опорной плановой сети. Между пунктами сети сгущения необходима взаимная видимость.</w:t>
      </w:r>
    </w:p>
    <w:p w:rsidR="00000000" w:rsidRDefault="006C1A5A">
      <w:pPr>
        <w:ind w:firstLine="426"/>
        <w:jc w:val="both"/>
      </w:pPr>
      <w:r>
        <w:t>Рекомендуе</w:t>
      </w:r>
      <w:r>
        <w:t>тся прокладывать подходную полигонометрию с применением высокоточных оптических приборов, электронных тахеометров или СНС, опираясь на пункты планово-высотного обоснования строительства. Подходная полигонометрия должна удовлетворять следующим требованиям:</w:t>
      </w:r>
    </w:p>
    <w:p w:rsidR="00000000" w:rsidRDefault="006C1A5A">
      <w:pPr>
        <w:ind w:firstLine="426"/>
        <w:jc w:val="both"/>
      </w:pPr>
      <w:r>
        <w:t>- угловая невязка - 8"</w:t>
      </w:r>
      <w:r>
        <w:rPr>
          <w:noProof/>
          <w:vertAlign w:val="subscript"/>
        </w:rPr>
        <w:drawing>
          <wp:inline distT="0" distB="0" distL="0" distR="0">
            <wp:extent cx="238125" cy="2286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xml:space="preserve">, где </w:t>
      </w:r>
      <w:r>
        <w:rPr>
          <w:i/>
          <w:iCs/>
        </w:rPr>
        <w:t xml:space="preserve">п - </w:t>
      </w:r>
      <w:r>
        <w:t>количество углов;</w:t>
      </w:r>
    </w:p>
    <w:p w:rsidR="00000000" w:rsidRDefault="006C1A5A">
      <w:pPr>
        <w:ind w:firstLine="426"/>
        <w:jc w:val="both"/>
      </w:pPr>
      <w:r>
        <w:t>- линейная невязка 1:20000.</w:t>
      </w:r>
    </w:p>
    <w:p w:rsidR="00000000" w:rsidRDefault="006C1A5A">
      <w:pPr>
        <w:ind w:firstLine="426"/>
        <w:jc w:val="both"/>
      </w:pPr>
      <w:r>
        <w:t>25.3.5 Высотное обоснован</w:t>
      </w:r>
      <w:r>
        <w:t>ие применять для перенесения проекта сооружения в натуру по высоте и подразделять на опорные сети и сети сгущения.</w:t>
      </w:r>
    </w:p>
    <w:p w:rsidR="00000000" w:rsidRDefault="006C1A5A">
      <w:pPr>
        <w:ind w:firstLine="426"/>
        <w:jc w:val="both"/>
      </w:pPr>
      <w:r>
        <w:t>25.3.6 Опорную высотную сеть создавать методом геометрического нивелирования II класса с обязательной привязкой к государственной нивелирной сети I и II классов.</w:t>
      </w:r>
    </w:p>
    <w:p w:rsidR="00000000" w:rsidRDefault="006C1A5A">
      <w:pPr>
        <w:ind w:firstLine="426"/>
        <w:jc w:val="both"/>
      </w:pPr>
      <w:r>
        <w:t>Нивелирование II класса выполнять с применением наиболее совершенных инструментов и методов из</w:t>
      </w:r>
      <w:r>
        <w:t>мерений, с возможно полным исключением систематических ошибок.</w:t>
      </w:r>
    </w:p>
    <w:p w:rsidR="00000000" w:rsidRDefault="006C1A5A">
      <w:pPr>
        <w:ind w:firstLine="426"/>
        <w:jc w:val="both"/>
      </w:pPr>
      <w:r>
        <w:t xml:space="preserve">Невязки в полигонах и по линиям нивелирования II класса допускаются не более 5 мм </w:t>
      </w:r>
      <w:r>
        <w:rPr>
          <w:noProof/>
          <w:vertAlign w:val="subscript"/>
        </w:rPr>
        <w:drawing>
          <wp:inline distT="0" distB="0" distL="0" distR="0">
            <wp:extent cx="257175" cy="2190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3" r:link="rId48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xml:space="preserve">, где </w:t>
      </w:r>
      <w:r>
        <w:rPr>
          <w:i/>
          <w:iCs/>
        </w:rPr>
        <w:t xml:space="preserve">L - </w:t>
      </w:r>
      <w:r>
        <w:t>периметр полигона или длина линии в км.</w:t>
      </w:r>
    </w:p>
    <w:p w:rsidR="00000000" w:rsidRDefault="006C1A5A">
      <w:pPr>
        <w:ind w:firstLine="426"/>
        <w:jc w:val="both"/>
      </w:pPr>
      <w:r>
        <w:t>Для нивелирования II класса применять нивелиры и рейки, прошедшие метрологическую аттестацию.</w:t>
      </w:r>
    </w:p>
    <w:p w:rsidR="00000000" w:rsidRDefault="006C1A5A">
      <w:pPr>
        <w:ind w:firstLine="426"/>
        <w:jc w:val="both"/>
      </w:pPr>
      <w:r>
        <w:t>Нивелирование II класса проводить с соблюдением установленн</w:t>
      </w:r>
      <w:r>
        <w:t>ых допусков.</w:t>
      </w:r>
    </w:p>
    <w:p w:rsidR="00000000" w:rsidRDefault="006C1A5A">
      <w:pPr>
        <w:ind w:firstLine="426"/>
        <w:jc w:val="both"/>
      </w:pPr>
      <w:r>
        <w:t>Опорную нивелирную сеть создавать с допусками, не более:</w:t>
      </w:r>
    </w:p>
    <w:p w:rsidR="00000000" w:rsidRDefault="006C1A5A">
      <w:pPr>
        <w:ind w:firstLine="426"/>
        <w:jc w:val="both"/>
      </w:pPr>
      <w:r>
        <w:t>- длина хода между исходными реперами 2 км;</w:t>
      </w:r>
    </w:p>
    <w:p w:rsidR="00000000" w:rsidRDefault="006C1A5A">
      <w:pPr>
        <w:ind w:firstLine="426"/>
        <w:jc w:val="both"/>
      </w:pPr>
      <w:r>
        <w:t>- то же, между узловыми реперами - 1 км;</w:t>
      </w:r>
    </w:p>
    <w:p w:rsidR="00000000" w:rsidRDefault="006C1A5A">
      <w:pPr>
        <w:ind w:firstLine="426"/>
        <w:jc w:val="both"/>
      </w:pPr>
      <w:r>
        <w:t>- расстояние между реперами, м: в сложных узлах строительства - 100; для застроенных районов - 200; д</w:t>
      </w:r>
      <w:r>
        <w:t>ля малозастроенных районов - 300.</w:t>
      </w:r>
    </w:p>
    <w:p w:rsidR="00000000" w:rsidRDefault="006C1A5A">
      <w:pPr>
        <w:ind w:firstLine="426"/>
        <w:jc w:val="both"/>
      </w:pPr>
      <w:r>
        <w:t>25.3.7 Высотную сеть сгущения создавать с целью обеспечения высотными отметками зоны строительства с требуемой густотой и выполнять нивелированием III класса.</w:t>
      </w:r>
    </w:p>
    <w:p w:rsidR="00000000" w:rsidRDefault="006C1A5A">
      <w:pPr>
        <w:ind w:firstLine="426"/>
        <w:jc w:val="both"/>
      </w:pPr>
      <w:r>
        <w:t>Нивелирование вести замкнутыми полигонами или вытянутыми ходами</w:t>
      </w:r>
      <w:r>
        <w:t xml:space="preserve"> с их привязкой к реперам высшего класса с соблюдением допусков, установленных Инструкцией </w:t>
      </w:r>
      <w:hyperlink r:id="rId485" w:anchor="sub_id=11" w:history="1">
        <w:r>
          <w:rPr>
            <w:rStyle w:val="a4"/>
            <w:color w:val="0000FF"/>
            <w:u w:val="single"/>
          </w:rPr>
          <w:t>[7]</w:t>
        </w:r>
      </w:hyperlink>
      <w:r>
        <w:t>.</w:t>
      </w:r>
    </w:p>
    <w:p w:rsidR="00000000" w:rsidRDefault="006C1A5A">
      <w:pPr>
        <w:ind w:firstLine="426"/>
        <w:jc w:val="both"/>
      </w:pPr>
      <w:r>
        <w:rPr>
          <w:b/>
          <w:bCs/>
        </w:rPr>
        <w:t>25.4 Ориентирование подземной планово-высотной сети</w:t>
      </w:r>
    </w:p>
    <w:p w:rsidR="00000000" w:rsidRDefault="006C1A5A">
      <w:pPr>
        <w:ind w:firstLine="426"/>
        <w:jc w:val="both"/>
      </w:pPr>
      <w:r>
        <w:t>25.4.1 Для ориентирования по</w:t>
      </w:r>
      <w:r>
        <w:t>дземной планово-высотной сети дирекционные углы, координаты и высотные отметки передаются с поверхности земли в подземные выработки.</w:t>
      </w:r>
    </w:p>
    <w:p w:rsidR="00000000" w:rsidRDefault="006C1A5A">
      <w:pPr>
        <w:ind w:firstLine="426"/>
        <w:jc w:val="both"/>
      </w:pPr>
      <w:r>
        <w:t xml:space="preserve">25.4.2 Передачу дирекционных углов вести гироскопическими приборами - гиротеодолитами. Гиротеодолиты эталонировать не реже </w:t>
      </w:r>
      <w:r>
        <w:t>чем через 3 месяца. Ориентирование подземной полигонометрической сети включает:</w:t>
      </w:r>
    </w:p>
    <w:p w:rsidR="00000000" w:rsidRDefault="006C1A5A">
      <w:pPr>
        <w:ind w:firstLine="426"/>
        <w:jc w:val="both"/>
      </w:pPr>
      <w:r>
        <w:t>- определение поправки гиротеодолита на стороне с известным дирекционным углом на поверхности земли;</w:t>
      </w:r>
    </w:p>
    <w:p w:rsidR="00000000" w:rsidRDefault="006C1A5A">
      <w:pPr>
        <w:ind w:firstLine="426"/>
        <w:jc w:val="both"/>
      </w:pPr>
      <w:r>
        <w:t>- определение дирекционного угла ориентируемой стороны подземной полигономе</w:t>
      </w:r>
      <w:r>
        <w:t>трической сети;</w:t>
      </w:r>
    </w:p>
    <w:p w:rsidR="00000000" w:rsidRDefault="006C1A5A">
      <w:pPr>
        <w:ind w:firstLine="426"/>
        <w:jc w:val="both"/>
      </w:pPr>
      <w:r>
        <w:t>- повторное определение поправки гиротеодолита на стороне с известным дирекционным углом.</w:t>
      </w:r>
    </w:p>
    <w:p w:rsidR="00000000" w:rsidRDefault="006C1A5A">
      <w:pPr>
        <w:ind w:firstLine="426"/>
        <w:jc w:val="both"/>
      </w:pPr>
      <w:r>
        <w:t>Определение поправки гиротеодолита проводить одним пуском на каждый из двух гироблоков на двух смежных сторонах планового обоснования.</w:t>
      </w:r>
    </w:p>
    <w:p w:rsidR="00000000" w:rsidRDefault="006C1A5A">
      <w:pPr>
        <w:ind w:firstLine="426"/>
        <w:jc w:val="both"/>
      </w:pPr>
      <w:r>
        <w:t>Длина стороны н</w:t>
      </w:r>
      <w:r>
        <w:t>а поверхности для определения поправки - не менее 100 м. Расхождения между значениями поправок - не более 20» на каждый гироблок.</w:t>
      </w:r>
    </w:p>
    <w:p w:rsidR="00000000" w:rsidRDefault="006C1A5A">
      <w:pPr>
        <w:ind w:firstLine="426"/>
        <w:jc w:val="both"/>
      </w:pPr>
      <w:r>
        <w:t>Ориентирование стороны подземной полигонометрической сети проводить двумя гироблоками.</w:t>
      </w:r>
    </w:p>
    <w:p w:rsidR="00000000" w:rsidRDefault="006C1A5A">
      <w:pPr>
        <w:ind w:firstLine="426"/>
        <w:jc w:val="both"/>
      </w:pPr>
      <w:r>
        <w:t>Расхождение значений дирекционного угла</w:t>
      </w:r>
      <w:r>
        <w:t xml:space="preserve"> подземной линии, определенной из нескольких ориентирований, - не более 20».</w:t>
      </w:r>
    </w:p>
    <w:p w:rsidR="00000000" w:rsidRDefault="006C1A5A">
      <w:pPr>
        <w:ind w:firstLine="426"/>
        <w:jc w:val="both"/>
      </w:pPr>
      <w:r>
        <w:t>В определенный гиротеодолитом дирекционный угол ввести поправку за сближение меридианов по формуле</w:t>
      </w:r>
    </w:p>
    <w:p w:rsidR="00000000" w:rsidRDefault="006C1A5A">
      <w:pPr>
        <w:ind w:firstLine="426"/>
        <w:jc w:val="both"/>
      </w:pPr>
      <w:r>
        <w:t> </w:t>
      </w:r>
    </w:p>
    <w:p w:rsidR="00000000" w:rsidRDefault="006C1A5A">
      <w:pPr>
        <w:ind w:firstLine="426"/>
        <w:jc w:val="center"/>
      </w:pPr>
      <w:r>
        <w:rPr>
          <w:noProof/>
        </w:rPr>
        <w:drawing>
          <wp:inline distT="0" distB="0" distL="0" distR="0">
            <wp:extent cx="3295650" cy="4000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6" r:link="rId487">
                      <a:extLst>
                        <a:ext uri="{28A0092B-C50C-407E-A947-70E740481C1C}">
                          <a14:useLocalDpi xmlns:a14="http://schemas.microsoft.com/office/drawing/2010/main" val="0"/>
                        </a:ext>
                      </a:extLst>
                    </a:blip>
                    <a:srcRect/>
                    <a:stretch>
                      <a:fillRect/>
                    </a:stretch>
                  </pic:blipFill>
                  <pic:spPr bwMode="auto">
                    <a:xfrm>
                      <a:off x="0" y="0"/>
                      <a:ext cx="3295650" cy="400050"/>
                    </a:xfrm>
                    <a:prstGeom prst="rect">
                      <a:avLst/>
                    </a:prstGeom>
                    <a:noFill/>
                    <a:ln>
                      <a:noFill/>
                    </a:ln>
                  </pic:spPr>
                </pic:pic>
              </a:graphicData>
            </a:graphic>
          </wp:inline>
        </w:drawing>
      </w:r>
    </w:p>
    <w:p w:rsidR="00000000" w:rsidRDefault="006C1A5A">
      <w:pPr>
        <w:ind w:firstLine="426"/>
      </w:pPr>
      <w:r>
        <w:t>где Δ</w:t>
      </w:r>
      <w:r>
        <w:rPr>
          <w:i/>
          <w:iCs/>
        </w:rPr>
        <w:t>у</w:t>
      </w:r>
      <w:r>
        <w:t xml:space="preserve"> в сотнях метров;</w:t>
      </w:r>
    </w:p>
    <w:p w:rsidR="00000000" w:rsidRDefault="006C1A5A">
      <w:pPr>
        <w:ind w:firstLine="426"/>
      </w:pPr>
      <w:r>
        <w:t>Δ</w:t>
      </w:r>
      <w:r>
        <w:rPr>
          <w:i/>
          <w:iCs/>
        </w:rPr>
        <w:t xml:space="preserve">у </w:t>
      </w:r>
      <w:r>
        <w:t>- (Ү</w:t>
      </w:r>
      <w:r>
        <w:rPr>
          <w:vertAlign w:val="subscript"/>
        </w:rPr>
        <w:t>опр</w:t>
      </w:r>
      <w:r>
        <w:t xml:space="preserve"> - Ү</w:t>
      </w:r>
      <w:r>
        <w:rPr>
          <w:vertAlign w:val="subscript"/>
        </w:rPr>
        <w:t>исх</w:t>
      </w:r>
      <w:r>
        <w:t>);</w:t>
      </w:r>
    </w:p>
    <w:p w:rsidR="00000000" w:rsidRDefault="006C1A5A">
      <w:pPr>
        <w:ind w:firstLine="426"/>
      </w:pPr>
      <w:r>
        <w:t xml:space="preserve">R - радиус Земли (6371 км); </w:t>
      </w:r>
    </w:p>
    <w:p w:rsidR="00000000" w:rsidRDefault="006C1A5A">
      <w:pPr>
        <w:ind w:firstLine="426"/>
      </w:pPr>
      <w:r>
        <w:t xml:space="preserve">φ - широта места работы. </w:t>
      </w:r>
    </w:p>
    <w:p w:rsidR="00000000" w:rsidRDefault="006C1A5A">
      <w:pPr>
        <w:ind w:firstLine="426"/>
      </w:pPr>
      <w:r>
        <w:t>Точность определения Δ</w:t>
      </w:r>
      <w:r>
        <w:rPr>
          <w:i/>
          <w:iCs/>
        </w:rPr>
        <w:t>у</w:t>
      </w:r>
      <w:r>
        <w:t xml:space="preserve"> - 20 м.</w:t>
      </w:r>
    </w:p>
    <w:p w:rsidR="00000000" w:rsidRDefault="006C1A5A">
      <w:pPr>
        <w:ind w:firstLine="426"/>
      </w:pPr>
      <w:r>
        <w:t>Знак поправки определяется знаком Δ</w:t>
      </w:r>
      <w:r>
        <w:rPr>
          <w:i/>
          <w:iCs/>
        </w:rPr>
        <w:t>у</w:t>
      </w:r>
      <w:r>
        <w:t xml:space="preserve">. В формуле </w:t>
      </w:r>
      <w:r>
        <w:rPr>
          <w:noProof/>
        </w:rPr>
        <w:drawing>
          <wp:inline distT="0" distB="0" distL="0" distR="0">
            <wp:extent cx="1038225" cy="4095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8" r:link="rId489">
                      <a:extLst>
                        <a:ext uri="{28A0092B-C50C-407E-A947-70E740481C1C}">
                          <a14:useLocalDpi xmlns:a14="http://schemas.microsoft.com/office/drawing/2010/main" val="0"/>
                        </a:ext>
                      </a:extLst>
                    </a:blip>
                    <a:srcRect/>
                    <a:stretch>
                      <a:fillRect/>
                    </a:stretch>
                  </pic:blipFill>
                  <pic:spPr bwMode="auto">
                    <a:xfrm>
                      <a:off x="0" y="0"/>
                      <a:ext cx="1038225" cy="409575"/>
                    </a:xfrm>
                    <a:prstGeom prst="rect">
                      <a:avLst/>
                    </a:prstGeom>
                    <a:noFill/>
                    <a:ln>
                      <a:noFill/>
                    </a:ln>
                  </pic:spPr>
                </pic:pic>
              </a:graphicData>
            </a:graphic>
          </wp:inline>
        </w:drawing>
      </w:r>
      <w:r>
        <w:t>обязательно соблюдать размерность Δ</w:t>
      </w:r>
      <w:r>
        <w:rPr>
          <w:i/>
          <w:iCs/>
        </w:rPr>
        <w:t>у</w:t>
      </w:r>
      <w:r>
        <w:t xml:space="preserve"> и R.</w:t>
      </w:r>
    </w:p>
    <w:p w:rsidR="00000000" w:rsidRDefault="006C1A5A">
      <w:pPr>
        <w:ind w:firstLine="426"/>
        <w:jc w:val="both"/>
      </w:pPr>
      <w:r>
        <w:t>25.</w:t>
      </w:r>
      <w:r>
        <w:t>4.3 Передачу координат в подземные выработки осуществлять через вертикальные стволы шахт с помощью лазерных приборов вертикального визирования или отвесов.</w:t>
      </w:r>
    </w:p>
    <w:p w:rsidR="00000000" w:rsidRDefault="006C1A5A">
      <w:pPr>
        <w:ind w:firstLine="426"/>
        <w:jc w:val="both"/>
      </w:pPr>
      <w:r>
        <w:t>С пункта плановой сети сгущения приствольной (припортальной) точки СНС (подходной полигонометрии), р</w:t>
      </w:r>
      <w:r>
        <w:t>асположенного вблизи ствола, определяются координаты точки, находящейся в стволе, и ее проекции в подземной выработке. Полученные на поверхности координаты проектируемой точки в подземной выработке принимаются за исходные.</w:t>
      </w:r>
    </w:p>
    <w:p w:rsidR="00000000" w:rsidRDefault="006C1A5A">
      <w:pPr>
        <w:ind w:firstLine="426"/>
        <w:jc w:val="both"/>
      </w:pPr>
      <w:r>
        <w:t>Передачу координат и дирекционных</w:t>
      </w:r>
      <w:r>
        <w:t xml:space="preserve"> углов через порталы выполнять методом полигонометрии при одинаковой температуре воздуха снаружи и в тоннеле.</w:t>
      </w:r>
    </w:p>
    <w:p w:rsidR="00000000" w:rsidRDefault="006C1A5A">
      <w:pPr>
        <w:ind w:firstLine="426"/>
        <w:jc w:val="both"/>
      </w:pPr>
      <w:r>
        <w:t xml:space="preserve">При многоразовых передачах координат в тоннели значения координат знаков подземной полигонометрической сети уточнять при каждой новой передаче, а </w:t>
      </w:r>
      <w:r>
        <w:t>значения дирекционных углов - при каждом ориентировании.</w:t>
      </w:r>
    </w:p>
    <w:p w:rsidR="00000000" w:rsidRDefault="006C1A5A">
      <w:pPr>
        <w:ind w:firstLine="426"/>
        <w:jc w:val="both"/>
      </w:pPr>
      <w:r>
        <w:t>Расхождения значений координат, полученных не менее чем из двух передач, - не более 15 мм.</w:t>
      </w:r>
    </w:p>
    <w:p w:rsidR="00000000" w:rsidRDefault="006C1A5A">
      <w:pPr>
        <w:ind w:firstLine="426"/>
        <w:jc w:val="both"/>
      </w:pPr>
      <w:r>
        <w:t>25.4.4</w:t>
      </w:r>
      <w:r>
        <w:rPr>
          <w:i/>
          <w:iCs/>
        </w:rPr>
        <w:t xml:space="preserve"> </w:t>
      </w:r>
      <w:r>
        <w:t>Высотные отметки передавать в подземные выработки от двух и более реперов на поверхности и не менее ч</w:t>
      </w:r>
      <w:r>
        <w:t xml:space="preserve">ем на два полигонометрических знака в тоннеле при помощи лазерной рулетки, металлической рулетки, светодальномера. Расхождения высотных отметок, полученных из двух и более передач, не должны превышать 6 мм на 100 м. Передачу высотных отметок через штольни </w:t>
      </w:r>
      <w:r>
        <w:t>проводить методом геометрического нивелирования.</w:t>
      </w:r>
    </w:p>
    <w:p w:rsidR="00000000" w:rsidRDefault="006C1A5A">
      <w:pPr>
        <w:ind w:firstLine="426"/>
        <w:jc w:val="both"/>
      </w:pPr>
      <w:r>
        <w:t>Передачу отметок через эскалаторные тоннели и наклонные штольни производить методом тригонометрического нивелирования с соблюдением установленных допусков.</w:t>
      </w:r>
    </w:p>
    <w:p w:rsidR="00000000" w:rsidRDefault="006C1A5A">
      <w:pPr>
        <w:ind w:firstLine="426"/>
        <w:jc w:val="both"/>
      </w:pPr>
      <w:r>
        <w:t>Расхождения в отметках подземного репера, полученны</w:t>
      </w:r>
      <w:r>
        <w:t xml:space="preserve">х из разных передач через штольни и наклонные выработки, допускаются не более ±2 мм </w:t>
      </w:r>
      <w:r>
        <w:rPr>
          <w:noProof/>
          <w:vertAlign w:val="subscript"/>
        </w:rPr>
        <w:drawing>
          <wp:inline distT="0" distB="0" distL="0" distR="0">
            <wp:extent cx="238125" cy="2286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xml:space="preserve">, где </w:t>
      </w:r>
      <w:r>
        <w:rPr>
          <w:i/>
          <w:iCs/>
        </w:rPr>
        <w:t>п -</w:t>
      </w:r>
      <w:r>
        <w:rPr>
          <w:i/>
          <w:iCs/>
        </w:rPr>
        <w:t xml:space="preserve"> </w:t>
      </w:r>
      <w:r>
        <w:t>число штативов.</w:t>
      </w:r>
    </w:p>
    <w:p w:rsidR="00000000" w:rsidRDefault="006C1A5A">
      <w:pPr>
        <w:ind w:firstLine="426"/>
        <w:jc w:val="both"/>
      </w:pPr>
      <w:r>
        <w:rPr>
          <w:b/>
          <w:bCs/>
        </w:rPr>
        <w:t>25.5 Планово-высотная сеть в подземных выработках</w:t>
      </w:r>
    </w:p>
    <w:p w:rsidR="00000000" w:rsidRDefault="006C1A5A">
      <w:pPr>
        <w:ind w:firstLine="426"/>
        <w:jc w:val="both"/>
      </w:pPr>
      <w:r>
        <w:t>25.5.1 Планово-высотная сеть в подземных выработках является основой для точного перенесения в натуру проекта всех тоннельных сооружений.</w:t>
      </w:r>
    </w:p>
    <w:p w:rsidR="00000000" w:rsidRDefault="006C1A5A">
      <w:pPr>
        <w:ind w:firstLine="426"/>
        <w:jc w:val="both"/>
      </w:pPr>
      <w:r>
        <w:t>25.5.2 Развитие планово-высотной сети в подземных в</w:t>
      </w:r>
      <w:r>
        <w:t>ыработках осуществляется от исходных пунктов, полученных из ориентирования через вертикальную шахту, или путем непосредственного примыкания к пунктам подземной геодезической основы через порталы, штольни и наклонные выработки.</w:t>
      </w:r>
    </w:p>
    <w:p w:rsidR="00000000" w:rsidRDefault="006C1A5A">
      <w:pPr>
        <w:ind w:firstLine="426"/>
        <w:jc w:val="both"/>
      </w:pPr>
      <w:r>
        <w:t>Главный ход - 150 м - 300 м п</w:t>
      </w:r>
      <w:r>
        <w:t>рокладывать по оси тоннеля с привязкой к пунктам основной подземной сети (выбор пунктов главного хода зависит от длины односторонней проходки на сбойку).</w:t>
      </w:r>
    </w:p>
    <w:p w:rsidR="00000000" w:rsidRDefault="006C1A5A">
      <w:pPr>
        <w:ind w:firstLine="426"/>
        <w:jc w:val="both"/>
      </w:pPr>
      <w:r>
        <w:t>Подземную полигонометрическую сеть прокладывать со следующими допусками:</w:t>
      </w:r>
    </w:p>
    <w:p w:rsidR="00000000" w:rsidRDefault="006C1A5A">
      <w:pPr>
        <w:ind w:firstLine="426"/>
        <w:jc w:val="both"/>
      </w:pPr>
      <w:r>
        <w:t>- относительная линейная ошиб</w:t>
      </w:r>
      <w:r>
        <w:t>ка в периметре хода - не выше 1:25000 на 1 км для основных ходов;</w:t>
      </w:r>
    </w:p>
    <w:p w:rsidR="00000000" w:rsidRDefault="006C1A5A">
      <w:pPr>
        <w:ind w:firstLine="426"/>
        <w:jc w:val="both"/>
      </w:pPr>
      <w:r>
        <w:t>- средняя квадратичная ошибка измерения угла - 3».</w:t>
      </w:r>
    </w:p>
    <w:p w:rsidR="00000000" w:rsidRDefault="006C1A5A">
      <w:pPr>
        <w:ind w:firstLine="426"/>
        <w:jc w:val="both"/>
      </w:pPr>
      <w:r>
        <w:t>Пункты подземной полигонометрической сети закреплять в зависимости от вида тоннельной обделки:</w:t>
      </w:r>
    </w:p>
    <w:p w:rsidR="00000000" w:rsidRDefault="006C1A5A">
      <w:pPr>
        <w:ind w:firstLine="426"/>
        <w:jc w:val="both"/>
      </w:pPr>
      <w:r>
        <w:t>- открытый способ строительства - стержень м</w:t>
      </w:r>
      <w:r>
        <w:t>еталлический в бетонном монолите со сферической головкой, в которой сверлом выполнено углубление, зачеканенное медью, бронзой или латунью. Стержни приварить к арматуре тоннельной обделки на расстоянии 250 мм от конструкции обделки на уровне путевого бетона</w:t>
      </w:r>
      <w:r>
        <w:t>;</w:t>
      </w:r>
    </w:p>
    <w:p w:rsidR="00000000" w:rsidRDefault="006C1A5A">
      <w:pPr>
        <w:ind w:firstLine="426"/>
        <w:jc w:val="both"/>
      </w:pPr>
      <w:r>
        <w:t>- при закрытом способе строительства - выполненным сверлом - углублением, зачеканенным медью, бронзой или латунью на площадке, запиленной на ребре жесткости или борте чугунного тюбинга тоннельной обделки на уровне головок рельсов пути.</w:t>
      </w:r>
    </w:p>
    <w:p w:rsidR="00000000" w:rsidRDefault="006C1A5A">
      <w:pPr>
        <w:ind w:firstLine="426"/>
        <w:jc w:val="both"/>
      </w:pPr>
      <w:r>
        <w:t>Все пункты планово</w:t>
      </w:r>
      <w:r>
        <w:t>-высотной подземной сети нумеровать. Пунктам левого тоннеля даются нечетные номера, правого - четные.</w:t>
      </w:r>
    </w:p>
    <w:p w:rsidR="00000000" w:rsidRDefault="006C1A5A">
      <w:pPr>
        <w:ind w:firstLine="426"/>
      </w:pPr>
      <w:r>
        <w:t>Нумерация пунктов для всей сооружаемой трассы является единой и не имеет повторений.</w:t>
      </w:r>
    </w:p>
    <w:p w:rsidR="00000000" w:rsidRDefault="006C1A5A">
      <w:pPr>
        <w:ind w:firstLine="426"/>
      </w:pPr>
      <w:r>
        <w:t>Нумерация должна возрастать по ходу пикетажа.</w:t>
      </w:r>
    </w:p>
    <w:p w:rsidR="00000000" w:rsidRDefault="006C1A5A">
      <w:pPr>
        <w:ind w:firstLine="426"/>
      </w:pPr>
      <w:r>
        <w:t>25.5.3 Для соблюдения п</w:t>
      </w:r>
      <w:r>
        <w:t>роектных уклонов и положения тоннеля в профиле следует, по мере удаления забоя, развивать высотную подземную сеть.</w:t>
      </w:r>
    </w:p>
    <w:p w:rsidR="00000000" w:rsidRDefault="006C1A5A">
      <w:pPr>
        <w:ind w:firstLine="426"/>
      </w:pPr>
      <w:r>
        <w:t>Подземное геометрическое нивелирование выполнять по знакам полигонометрической сети.</w:t>
      </w:r>
    </w:p>
    <w:p w:rsidR="00000000" w:rsidRDefault="006C1A5A">
      <w:pPr>
        <w:ind w:firstLine="426"/>
      </w:pPr>
      <w:r>
        <w:t>Передачу отметок на реперы к забою до сбойки выполнять н</w:t>
      </w:r>
      <w:r>
        <w:t>ивелированием III класса. Заключительное нивелирование после сбойки проводить в прямом и обратном направлениях методом нивелирования II класса с соблюдением допусков установленных для нивелирования II класса:</w:t>
      </w:r>
    </w:p>
    <w:p w:rsidR="00000000" w:rsidRDefault="006C1A5A">
      <w:pPr>
        <w:ind w:firstLine="426"/>
      </w:pPr>
      <w:r>
        <w:t xml:space="preserve">- невязки ходов, проложенных между реперами, отметки которых получены из передач через стволы шахт или вентиляционные скважины, - </w:t>
      </w:r>
      <w:r>
        <w:rPr>
          <w:noProof/>
          <w:vertAlign w:val="subscript"/>
        </w:rPr>
        <w:drawing>
          <wp:inline distT="0" distB="0" distL="0" distR="0">
            <wp:extent cx="1247775" cy="2286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0" r:link="rId491">
                      <a:extLst>
                        <a:ext uri="{28A0092B-C50C-407E-A947-70E740481C1C}">
                          <a14:useLocalDpi xmlns:a14="http://schemas.microsoft.com/office/drawing/2010/main" val="0"/>
                        </a:ext>
                      </a:extLst>
                    </a:blip>
                    <a:srcRect/>
                    <a:stretch>
                      <a:fillRect/>
                    </a:stretch>
                  </pic:blipFill>
                  <pic:spPr bwMode="auto">
                    <a:xfrm>
                      <a:off x="0" y="0"/>
                      <a:ext cx="1247775" cy="228600"/>
                    </a:xfrm>
                    <a:prstGeom prst="rect">
                      <a:avLst/>
                    </a:prstGeom>
                    <a:noFill/>
                    <a:ln>
                      <a:noFill/>
                    </a:ln>
                  </pic:spPr>
                </pic:pic>
              </a:graphicData>
            </a:graphic>
          </wp:inline>
        </w:drawing>
      </w:r>
      <w:r>
        <w:t>мм, где L'</w:t>
      </w:r>
      <w:r>
        <w:rPr>
          <w:i/>
          <w:iCs/>
        </w:rPr>
        <w:t xml:space="preserve"> - </w:t>
      </w:r>
      <w:r>
        <w:t>длина нивелирного хода в подземных выработках, км; L - длина нивелирного хода на поверхности, км;</w:t>
      </w:r>
    </w:p>
    <w:p w:rsidR="00000000" w:rsidRDefault="006C1A5A">
      <w:pPr>
        <w:ind w:firstLine="426"/>
      </w:pPr>
      <w:r>
        <w:t xml:space="preserve">- для ходов подземного нивелирования, связанных с поверхностью непосредственно (через порталы или штольни), - </w:t>
      </w:r>
      <w:r>
        <w:rPr>
          <w:noProof/>
          <w:vertAlign w:val="subscript"/>
        </w:rPr>
        <w:drawing>
          <wp:inline distT="0" distB="0" distL="0" distR="0">
            <wp:extent cx="952500"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2" r:link="rId493">
                      <a:extLst>
                        <a:ext uri="{28A0092B-C50C-407E-A947-70E740481C1C}">
                          <a14:useLocalDpi xmlns:a14="http://schemas.microsoft.com/office/drawing/2010/main" val="0"/>
                        </a:ext>
                      </a:extLst>
                    </a:blip>
                    <a:srcRect/>
                    <a:stretch>
                      <a:fillRect/>
                    </a:stretch>
                  </pic:blipFill>
                  <pic:spPr bwMode="auto">
                    <a:xfrm>
                      <a:off x="0" y="0"/>
                      <a:ext cx="952500" cy="228600"/>
                    </a:xfrm>
                    <a:prstGeom prst="rect">
                      <a:avLst/>
                    </a:prstGeom>
                    <a:noFill/>
                    <a:ln>
                      <a:noFill/>
                    </a:ln>
                  </pic:spPr>
                </pic:pic>
              </a:graphicData>
            </a:graphic>
          </wp:inline>
        </w:drawing>
      </w:r>
      <w:r>
        <w:t>мм.</w:t>
      </w:r>
    </w:p>
    <w:p w:rsidR="00000000" w:rsidRDefault="006C1A5A">
      <w:pPr>
        <w:ind w:firstLine="426"/>
      </w:pPr>
      <w:r>
        <w:t>Камеральную обработку планово-высотной подземной сети выполнять на персональном компьютере: до сбойки обрабатывать висячие ходы полигонометрической сети, после сбойки - проводить уравнивание сети с учетом соблюдения оптимальных габарит</w:t>
      </w:r>
      <w:r>
        <w:t>ов сооружения; уравнивание нивелирных ходов до сбойки проводить как висячих, после сбойки - с учетом проектной документации укладки постоянного пути и фактического отклонения тоннеля от проектного положения.</w:t>
      </w:r>
    </w:p>
    <w:p w:rsidR="00000000" w:rsidRDefault="006C1A5A">
      <w:pPr>
        <w:ind w:firstLine="426"/>
      </w:pPr>
      <w:r>
        <w:t>Все пункты планово-высотной подземной сети нумер</w:t>
      </w:r>
      <w:r>
        <w:t>овать. Пунктам, расположенным в тоннеле 1-го пути, присваивать нечетные номера, в тоннеле 2-го пути - четные.</w:t>
      </w:r>
    </w:p>
    <w:p w:rsidR="00000000" w:rsidRDefault="006C1A5A">
      <w:pPr>
        <w:ind w:firstLine="426"/>
      </w:pPr>
      <w:r>
        <w:rPr>
          <w:b/>
          <w:bCs/>
        </w:rPr>
        <w:t>25.6 Геодезическое и маркшейдерское обеспечение строительно-монтажных работ</w:t>
      </w:r>
    </w:p>
    <w:p w:rsidR="00000000" w:rsidRDefault="006C1A5A">
      <w:pPr>
        <w:ind w:firstLine="426"/>
        <w:jc w:val="both"/>
      </w:pPr>
      <w:r>
        <w:t>25.6.1 Геодезическое и маркшейдерское обеспечение строительно-монтажны</w:t>
      </w:r>
      <w:r>
        <w:t>х работ (СМР) выполняют с целью перенесения проекта сооружений в натуру, строгого соблюдения установленных габаритов, точного ведения по проектной трассе проходческих механизмов, точного сопряжения сбоек тоннелей, других подземных сооружений и конструктивн</w:t>
      </w:r>
      <w:r>
        <w:t>ых элементов, производства съемочных работ, составления и пополнения графической документации, учета объемов основных строительных работ.</w:t>
      </w:r>
    </w:p>
    <w:p w:rsidR="00000000" w:rsidRDefault="006C1A5A">
      <w:pPr>
        <w:ind w:firstLine="426"/>
        <w:jc w:val="both"/>
      </w:pPr>
      <w:r>
        <w:t>25.6.2 Рабочую планово-высотную сеть в подземных выработках создавать по мере удаления забоя на расстояние 150 м для о</w:t>
      </w:r>
      <w:r>
        <w:t>пределения положения проходческих механизмов, обеспечивающих сооружение обделок.</w:t>
      </w:r>
    </w:p>
    <w:p w:rsidR="00000000" w:rsidRDefault="006C1A5A">
      <w:pPr>
        <w:ind w:firstLine="426"/>
        <w:jc w:val="both"/>
      </w:pPr>
      <w:r>
        <w:t>Рабочую подземную полигонометрическую сеть прокладывать со сторонами 25-50 м дважды. Длины линий измерять прямо и обратно, сходимость результатов измерений - ±3 мм.</w:t>
      </w:r>
    </w:p>
    <w:p w:rsidR="00000000" w:rsidRDefault="006C1A5A">
      <w:pPr>
        <w:ind w:firstLine="426"/>
        <w:jc w:val="both"/>
      </w:pPr>
      <w:r>
        <w:t>Углы измер</w:t>
      </w:r>
      <w:r>
        <w:t>ять тремя круговыми приемами с соблюдением допусков:</w:t>
      </w:r>
    </w:p>
    <w:p w:rsidR="00000000" w:rsidRDefault="006C1A5A">
      <w:pPr>
        <w:ind w:firstLine="426"/>
        <w:jc w:val="both"/>
      </w:pPr>
      <w:r>
        <w:t>- расхождение отсчетов на начальное направление при замыкании - 10»;</w:t>
      </w:r>
    </w:p>
    <w:p w:rsidR="00000000" w:rsidRDefault="006C1A5A">
      <w:pPr>
        <w:ind w:firstLine="426"/>
        <w:jc w:val="both"/>
      </w:pPr>
      <w:r>
        <w:t>- колебание направлений, приведенных к нулю, - 15».</w:t>
      </w:r>
    </w:p>
    <w:p w:rsidR="00000000" w:rsidRDefault="006C1A5A">
      <w:pPr>
        <w:ind w:firstLine="426"/>
        <w:jc w:val="both"/>
      </w:pPr>
      <w:r>
        <w:t>Рабочую сеть прокладывать цепочкой треугольников дважды независимыми наблюдателями</w:t>
      </w:r>
      <w:r>
        <w:t xml:space="preserve"> и разновременно. Невязка в треугольнике - не более ±10»; расхождение между результатами измерений в углах - 10», в линиях - 3-5 мм.</w:t>
      </w:r>
    </w:p>
    <w:p w:rsidR="00000000" w:rsidRDefault="006C1A5A">
      <w:pPr>
        <w:ind w:firstLine="426"/>
        <w:jc w:val="both"/>
      </w:pPr>
      <w:r>
        <w:t>Обработку сети вести как по коротким, так и по длинным сторонам треугольников.</w:t>
      </w:r>
    </w:p>
    <w:p w:rsidR="00000000" w:rsidRDefault="006C1A5A">
      <w:pPr>
        <w:ind w:firstLine="426"/>
        <w:jc w:val="both"/>
      </w:pPr>
      <w:r>
        <w:t>В случае, если длины сторон сети менее 25 м,</w:t>
      </w:r>
      <w:r>
        <w:t xml:space="preserve"> разрабатываются специальные методы измерений.</w:t>
      </w:r>
    </w:p>
    <w:p w:rsidR="00000000" w:rsidRDefault="006C1A5A">
      <w:pPr>
        <w:ind w:firstLine="426"/>
        <w:jc w:val="both"/>
      </w:pPr>
      <w:r>
        <w:t>Высотную сеть выполнять по пунктам полигонометрической сети методом нивелирования IV класса с соблюдением следующих допусков:</w:t>
      </w:r>
    </w:p>
    <w:p w:rsidR="00000000" w:rsidRDefault="006C1A5A">
      <w:pPr>
        <w:ind w:firstLine="426"/>
        <w:jc w:val="both"/>
      </w:pPr>
      <w:r>
        <w:t xml:space="preserve">- неравенство расстояний от нивелира до реек на станции - не более 5 м, накопление </w:t>
      </w:r>
      <w:r>
        <w:t>их по секции - до 10 м;</w:t>
      </w:r>
    </w:p>
    <w:p w:rsidR="00000000" w:rsidRDefault="006C1A5A">
      <w:pPr>
        <w:ind w:firstLine="426"/>
        <w:jc w:val="both"/>
      </w:pPr>
      <w:r>
        <w:t xml:space="preserve">- невязка, полученная по линии нивелирования между исходными пунктами, - не более 20 мм </w:t>
      </w:r>
      <w:r>
        <w:rPr>
          <w:noProof/>
          <w:vertAlign w:val="subscript"/>
        </w:rPr>
        <w:drawing>
          <wp:inline distT="0" distB="0" distL="0" distR="0">
            <wp:extent cx="257175" cy="2190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3" r:link="rId48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xml:space="preserve">, где </w:t>
      </w:r>
      <w:r>
        <w:rPr>
          <w:i/>
          <w:iCs/>
        </w:rPr>
        <w:t xml:space="preserve">L - </w:t>
      </w:r>
      <w:r>
        <w:t>длина хода, км.</w:t>
      </w:r>
    </w:p>
    <w:p w:rsidR="00000000" w:rsidRDefault="006C1A5A">
      <w:pPr>
        <w:ind w:firstLine="426"/>
        <w:jc w:val="both"/>
      </w:pPr>
      <w:r>
        <w:t>25.6.3 При строительстве сооружений открытым способом разбивочные работы по переносу в натуру осей сооружения и проектных привязок выполнять для следующих работ:</w:t>
      </w:r>
    </w:p>
    <w:p w:rsidR="00000000" w:rsidRDefault="006C1A5A">
      <w:pPr>
        <w:ind w:firstLine="426"/>
        <w:jc w:val="both"/>
      </w:pPr>
      <w:r>
        <w:t>- крепления котлована;</w:t>
      </w:r>
    </w:p>
    <w:p w:rsidR="00000000" w:rsidRDefault="006C1A5A">
      <w:pPr>
        <w:ind w:firstLine="426"/>
        <w:jc w:val="both"/>
      </w:pPr>
      <w:r>
        <w:t>- разработки грунта;</w:t>
      </w:r>
    </w:p>
    <w:p w:rsidR="00000000" w:rsidRDefault="006C1A5A">
      <w:pPr>
        <w:ind w:firstLine="426"/>
        <w:jc w:val="both"/>
      </w:pPr>
      <w:r>
        <w:t>- бет</w:t>
      </w:r>
      <w:r>
        <w:t>онной подготовки;</w:t>
      </w:r>
    </w:p>
    <w:p w:rsidR="00000000" w:rsidRDefault="006C1A5A">
      <w:pPr>
        <w:ind w:firstLine="426"/>
        <w:jc w:val="both"/>
      </w:pPr>
      <w:r>
        <w:t>- монтажа конструкций из сборного и монолитного железобетона;</w:t>
      </w:r>
    </w:p>
    <w:p w:rsidR="00000000" w:rsidRDefault="006C1A5A">
      <w:pPr>
        <w:ind w:firstLine="426"/>
        <w:jc w:val="both"/>
      </w:pPr>
      <w:r>
        <w:t>- осей основных и вспомогательных сооружений геометрически связанных с проектом трассы.</w:t>
      </w:r>
    </w:p>
    <w:p w:rsidR="00000000" w:rsidRDefault="006C1A5A">
      <w:pPr>
        <w:ind w:firstLine="426"/>
        <w:jc w:val="both"/>
      </w:pPr>
      <w:r>
        <w:t>На основе проектных данных, координат и высотных отметок пунктов планово-высотной сети в</w:t>
      </w:r>
      <w:r>
        <w:t>ыполнять расчет разбивочных элементов для выноса проекта сооружений в натуру.</w:t>
      </w:r>
    </w:p>
    <w:p w:rsidR="00000000" w:rsidRDefault="006C1A5A">
      <w:pPr>
        <w:ind w:firstLine="426"/>
        <w:jc w:val="both"/>
      </w:pPr>
      <w:r>
        <w:t>Разбивочные работы в плане выполняются любым методом, обеспечивающим необходимую точность разбивки.</w:t>
      </w:r>
    </w:p>
    <w:p w:rsidR="00000000" w:rsidRDefault="006C1A5A">
      <w:pPr>
        <w:ind w:firstLine="426"/>
        <w:jc w:val="both"/>
      </w:pPr>
      <w:r>
        <w:t>Разбивочные работы вести с допусками, мм:</w:t>
      </w:r>
    </w:p>
    <w:p w:rsidR="00000000" w:rsidRDefault="006C1A5A">
      <w:pPr>
        <w:ind w:firstLine="426"/>
        <w:jc w:val="both"/>
      </w:pPr>
      <w:r>
        <w:t>- передача высотной отметки на дно к</w:t>
      </w:r>
      <w:r>
        <w:t>отлована ±10;</w:t>
      </w:r>
    </w:p>
    <w:p w:rsidR="00000000" w:rsidRDefault="006C1A5A">
      <w:pPr>
        <w:ind w:firstLine="426"/>
        <w:jc w:val="both"/>
      </w:pPr>
      <w:r>
        <w:t>- ограждающие котлован «стены в грунте» и свайное крепление от -50 до ±150;</w:t>
      </w:r>
    </w:p>
    <w:p w:rsidR="00000000" w:rsidRDefault="006C1A5A">
      <w:pPr>
        <w:ind w:firstLine="426"/>
        <w:jc w:val="both"/>
      </w:pPr>
      <w:r>
        <w:t>- «стены в грунте» и свайное крепление на уровне дна котлована ±150;</w:t>
      </w:r>
    </w:p>
    <w:p w:rsidR="00000000" w:rsidRDefault="006C1A5A">
      <w:pPr>
        <w:ind w:firstLine="426"/>
        <w:jc w:val="both"/>
      </w:pPr>
      <w:r>
        <w:t>- котлован в откосах ±50;</w:t>
      </w:r>
    </w:p>
    <w:p w:rsidR="00000000" w:rsidRDefault="006C1A5A">
      <w:pPr>
        <w:ind w:firstLine="426"/>
        <w:jc w:val="both"/>
      </w:pPr>
      <w:r>
        <w:t xml:space="preserve">- ось котлована ±10. </w:t>
      </w:r>
    </w:p>
    <w:p w:rsidR="00000000" w:rsidRDefault="006C1A5A">
      <w:pPr>
        <w:ind w:firstLine="426"/>
        <w:jc w:val="both"/>
      </w:pPr>
      <w:r>
        <w:t>При устройстве бетонной подготовки фиксировать ее верхний уровень с отклонением от проектного положения в профиле не более ±10 мм.</w:t>
      </w:r>
    </w:p>
    <w:p w:rsidR="00000000" w:rsidRDefault="006C1A5A">
      <w:pPr>
        <w:ind w:firstLine="426"/>
        <w:jc w:val="both"/>
      </w:pPr>
      <w:r>
        <w:t>Проектные отметки для облицовки полов выносить инструментально с точностью ±3 мм.</w:t>
      </w:r>
    </w:p>
    <w:p w:rsidR="00000000" w:rsidRDefault="006C1A5A">
      <w:pPr>
        <w:ind w:firstLine="426"/>
        <w:jc w:val="both"/>
      </w:pPr>
      <w:r>
        <w:t>Разбивки для опалубочных работ проводить от</w:t>
      </w:r>
      <w:r>
        <w:t xml:space="preserve"> продольных и поперечных осей сооружения с запасом 20 мм в сторону увеличения размеров.</w:t>
      </w:r>
    </w:p>
    <w:p w:rsidR="00000000" w:rsidRDefault="006C1A5A">
      <w:pPr>
        <w:ind w:firstLine="426"/>
        <w:jc w:val="both"/>
      </w:pPr>
      <w:r>
        <w:t>25.6.4</w:t>
      </w:r>
      <w:r>
        <w:rPr>
          <w:i/>
          <w:iCs/>
        </w:rPr>
        <w:t xml:space="preserve"> </w:t>
      </w:r>
      <w:r>
        <w:t>Для станций закрытого способа работ расчет разбивочных элементов выполнять так же, как для станций открытого способа работ с применением тех же геодезическо-марк</w:t>
      </w:r>
      <w:r>
        <w:t>шейдерских инструментов.</w:t>
      </w:r>
    </w:p>
    <w:p w:rsidR="00000000" w:rsidRDefault="006C1A5A">
      <w:pPr>
        <w:ind w:firstLine="426"/>
        <w:jc w:val="both"/>
      </w:pPr>
      <w:r>
        <w:t>При сооружении станций оригинальной конструкции в проектной документации должны содержаться необходимые требования к геометрии сооружения и допускам.</w:t>
      </w:r>
    </w:p>
    <w:p w:rsidR="00000000" w:rsidRDefault="006C1A5A">
      <w:pPr>
        <w:ind w:firstLine="426"/>
        <w:jc w:val="both"/>
      </w:pPr>
      <w:r>
        <w:t>25.6.5 При сооружении перегонных тоннелей из сборных обделок - тюбинговой чугунно</w:t>
      </w:r>
      <w:r>
        <w:t>й, тюбинговой железобетонной и блочной железобетонной - все маркшейдерские работы по укладке колец обделки должны основываться на данных подземной планово-высотной сети.</w:t>
      </w:r>
    </w:p>
    <w:p w:rsidR="00000000" w:rsidRDefault="006C1A5A">
      <w:pPr>
        <w:ind w:firstLine="426"/>
        <w:jc w:val="both"/>
      </w:pPr>
      <w:r>
        <w:t>На основании проектных данных, координат и высотных отметок подземной полигонометричес</w:t>
      </w:r>
      <w:r>
        <w:t>кой сети выполнять расчет разбивочных данных для выноса элементов тоннельных сооружений в натуру.</w:t>
      </w:r>
    </w:p>
    <w:p w:rsidR="00000000" w:rsidRDefault="006C1A5A">
      <w:pPr>
        <w:ind w:firstLine="426"/>
        <w:jc w:val="both"/>
      </w:pPr>
      <w:r>
        <w:t>Для тоннеля из сборного железобетона кругового очертания допуски отклонений колец сохраняются те же, что и для чугунной обделки.</w:t>
      </w:r>
    </w:p>
    <w:p w:rsidR="00000000" w:rsidRDefault="006C1A5A">
      <w:pPr>
        <w:ind w:firstLine="426"/>
        <w:jc w:val="both"/>
      </w:pPr>
      <w:r>
        <w:t>25.6.6 При обеспечении строит</w:t>
      </w:r>
      <w:r>
        <w:t>ельства притоннельных сооружений рекомендуется применять технологию проведения маркшейдерских работ и допуски, предусмотренные для тоннелей закрытого способа работ.</w:t>
      </w:r>
    </w:p>
    <w:p w:rsidR="00000000" w:rsidRDefault="006C1A5A">
      <w:pPr>
        <w:ind w:firstLine="426"/>
        <w:jc w:val="both"/>
      </w:pPr>
      <w:r>
        <w:t>25.6.7 При сооружении тоннелей щитовым способом в состав маркшейдерских работ входят:</w:t>
      </w:r>
    </w:p>
    <w:p w:rsidR="00000000" w:rsidRDefault="006C1A5A">
      <w:pPr>
        <w:ind w:firstLine="426"/>
        <w:jc w:val="both"/>
      </w:pPr>
      <w:r>
        <w:t>- зак</w:t>
      </w:r>
      <w:r>
        <w:t>репление в пределах монтажной камеры проектной оси тоннеля, нормали к оси и отметок, необходимых для сооружения основания под щит и его монтажа;</w:t>
      </w:r>
    </w:p>
    <w:p w:rsidR="00000000" w:rsidRDefault="006C1A5A">
      <w:pPr>
        <w:ind w:firstLine="426"/>
        <w:jc w:val="both"/>
      </w:pPr>
      <w:r>
        <w:t>- определение правильности геометрической формы основания под щит;</w:t>
      </w:r>
    </w:p>
    <w:p w:rsidR="00000000" w:rsidRDefault="006C1A5A">
      <w:pPr>
        <w:ind w:firstLine="426"/>
        <w:jc w:val="both"/>
      </w:pPr>
      <w:r>
        <w:t>- определение правильности геометрических фо</w:t>
      </w:r>
      <w:r>
        <w:t>рм монтируемого щита: совмещение оси щита с осью тоннеля в плане, соответствие ее положения в профиле проектному положению, отсутствие поперечного уклона (крена), правильность продольного уклона, отсутствие эллиптичности щита;</w:t>
      </w:r>
    </w:p>
    <w:p w:rsidR="00000000" w:rsidRDefault="006C1A5A">
      <w:pPr>
        <w:ind w:firstLine="426"/>
        <w:jc w:val="both"/>
      </w:pPr>
      <w:r>
        <w:t xml:space="preserve">- закрепление маркшейдерских </w:t>
      </w:r>
      <w:r>
        <w:t>знаков и приборов на щите;</w:t>
      </w:r>
    </w:p>
    <w:p w:rsidR="00000000" w:rsidRDefault="006C1A5A">
      <w:pPr>
        <w:ind w:firstLine="426"/>
        <w:jc w:val="both"/>
      </w:pPr>
      <w:r>
        <w:t>- закрепление сзади щита ориентирных сигналов для ведения его по проектной оси в плане и профиле;</w:t>
      </w:r>
    </w:p>
    <w:p w:rsidR="00000000" w:rsidRDefault="006C1A5A">
      <w:pPr>
        <w:ind w:firstLine="426"/>
        <w:jc w:val="both"/>
      </w:pPr>
      <w:r>
        <w:t>- ведение щита в процессе проходки по трассе;</w:t>
      </w:r>
    </w:p>
    <w:p w:rsidR="00000000" w:rsidRDefault="006C1A5A">
      <w:pPr>
        <w:ind w:firstLine="426"/>
        <w:jc w:val="both"/>
      </w:pPr>
      <w:r>
        <w:t>- определение положения щита в плане и профиле после каждого продвига;</w:t>
      </w:r>
    </w:p>
    <w:p w:rsidR="00000000" w:rsidRDefault="006C1A5A">
      <w:pPr>
        <w:ind w:firstLine="426"/>
        <w:jc w:val="both"/>
      </w:pPr>
      <w:r>
        <w:t xml:space="preserve">- определение </w:t>
      </w:r>
      <w:r>
        <w:t>положения колец обделки после окончания укладки.</w:t>
      </w:r>
    </w:p>
    <w:p w:rsidR="00000000" w:rsidRDefault="006C1A5A">
      <w:pPr>
        <w:ind w:firstLine="426"/>
        <w:jc w:val="both"/>
      </w:pPr>
      <w:r>
        <w:t>Для выполнения монтажных работ по сборке щита в камере необходимы следующие маркшейдерские данные:</w:t>
      </w:r>
    </w:p>
    <w:p w:rsidR="00000000" w:rsidRDefault="006C1A5A">
      <w:pPr>
        <w:ind w:firstLine="426"/>
        <w:jc w:val="both"/>
      </w:pPr>
      <w:r>
        <w:t>- проектную продольную ось щита (тоннеля), закрепляемую в своде камеры тремя и более точками;</w:t>
      </w:r>
    </w:p>
    <w:p w:rsidR="00000000" w:rsidRDefault="006C1A5A">
      <w:pPr>
        <w:ind w:firstLine="426"/>
        <w:jc w:val="both"/>
      </w:pPr>
      <w:r>
        <w:t>- нормаль к пр</w:t>
      </w:r>
      <w:r>
        <w:t>одольной оси щита (тоннеля);</w:t>
      </w:r>
    </w:p>
    <w:p w:rsidR="00000000" w:rsidRDefault="006C1A5A">
      <w:pPr>
        <w:ind w:firstLine="426"/>
        <w:jc w:val="both"/>
      </w:pPr>
      <w:r>
        <w:t>- отметку условного горизонта, связанную с проектным центром щита.</w:t>
      </w:r>
    </w:p>
    <w:p w:rsidR="00000000" w:rsidRDefault="006C1A5A">
      <w:pPr>
        <w:ind w:firstLine="426"/>
        <w:jc w:val="both"/>
      </w:pPr>
      <w:r>
        <w:t>При этом учитывать, что проектная отметка центра щита больше проектной отметки центра тоннеля на величину полуразности диаметров внутренней поверхности оболочки</w:t>
      </w:r>
      <w:r>
        <w:t xml:space="preserve"> щита и внешней окружности кольца.</w:t>
      </w:r>
    </w:p>
    <w:p w:rsidR="00000000" w:rsidRDefault="006C1A5A">
      <w:pPr>
        <w:ind w:firstLine="426"/>
        <w:jc w:val="both"/>
      </w:pPr>
      <w:r>
        <w:t>Первые три сегмента щита должны устанавливаться с участием маркшейдера с точностью в плане и по высоте не более ±10 мм, не допуская кручения.</w:t>
      </w:r>
    </w:p>
    <w:p w:rsidR="00000000" w:rsidRDefault="006C1A5A">
      <w:pPr>
        <w:ind w:firstLine="426"/>
        <w:jc w:val="both"/>
      </w:pPr>
      <w:r>
        <w:t>После окончания монтажа щита проводить продольную и радиальную съемку, в резуль</w:t>
      </w:r>
      <w:r>
        <w:t>тате которой определяются:</w:t>
      </w:r>
    </w:p>
    <w:p w:rsidR="00000000" w:rsidRDefault="006C1A5A">
      <w:pPr>
        <w:ind w:firstLine="426"/>
        <w:jc w:val="both"/>
      </w:pPr>
      <w:r>
        <w:t>- длина ножевого кольца щита;</w:t>
      </w:r>
    </w:p>
    <w:p w:rsidR="00000000" w:rsidRDefault="006C1A5A">
      <w:pPr>
        <w:ind w:firstLine="426"/>
        <w:jc w:val="both"/>
      </w:pPr>
      <w:r>
        <w:t>- длина опорного кольца щита (или длина нижней части опорного кольца, если оно монолитно объединяет оба кольца);</w:t>
      </w:r>
    </w:p>
    <w:p w:rsidR="00000000" w:rsidRDefault="006C1A5A">
      <w:pPr>
        <w:ind w:firstLine="426"/>
        <w:jc w:val="both"/>
      </w:pPr>
      <w:r>
        <w:t>- длина оболочки щита (от опорного кольца до хвоста щита);</w:t>
      </w:r>
    </w:p>
    <w:p w:rsidR="00000000" w:rsidRDefault="006C1A5A">
      <w:pPr>
        <w:ind w:firstLine="426"/>
        <w:jc w:val="both"/>
      </w:pPr>
      <w:r>
        <w:t>- по четыре диаметра: ножевой части, задней плоскости опорного кольца и хвоста оболо</w:t>
      </w:r>
      <w:r>
        <w:t>чки щита.</w:t>
      </w:r>
    </w:p>
    <w:p w:rsidR="00000000" w:rsidRDefault="006C1A5A">
      <w:pPr>
        <w:ind w:firstLine="426"/>
        <w:jc w:val="both"/>
      </w:pPr>
      <w:r>
        <w:t>Уклонения середины щита от проектного направления трассы в плане и профиле не должны превышать ±50 мм. Учитывая процесс вертикальной осадки колец тоннельной обделки по выходе из оболочки, рекомендуется вести щит в профиле выше проектной отметки н</w:t>
      </w:r>
      <w:r>
        <w:t>а 2-3 см. Этот размер может изменяться на основании опыта проходки в данных геологических условиях.</w:t>
      </w:r>
    </w:p>
    <w:p w:rsidR="00000000" w:rsidRDefault="006C1A5A">
      <w:pPr>
        <w:ind w:firstLine="426"/>
        <w:jc w:val="both"/>
      </w:pPr>
      <w:r>
        <w:t>Для определения положения щита в плане измерять расстояния между ножевой и хвостовой дугами, ножевой дугой и ножом, хвостовой дугой и хвостом, а также от ос</w:t>
      </w:r>
      <w:r>
        <w:t>евых знаков до низа оболочки и до фактической продольной оси щита.</w:t>
      </w:r>
    </w:p>
    <w:p w:rsidR="00000000" w:rsidRDefault="006C1A5A">
      <w:pPr>
        <w:ind w:firstLine="426"/>
        <w:jc w:val="both"/>
      </w:pPr>
      <w:r>
        <w:t>Определяя положения ножевой и хвостовой дуг относительно проектной оси трассы и используя соотношения расстояний между дугами и дугами ножа и хвоста, вычисляют положение ножа и хвоста относ</w:t>
      </w:r>
      <w:r>
        <w:t>ительно отметок проектной трассы.</w:t>
      </w:r>
    </w:p>
    <w:p w:rsidR="00000000" w:rsidRDefault="006C1A5A">
      <w:pPr>
        <w:ind w:firstLine="426"/>
        <w:jc w:val="both"/>
      </w:pPr>
      <w:r>
        <w:t>Для определения положения щита в плане и профиле использовать лазерный задатчик направления, оптический щитовой прибор, нивелир или прибор автоматического ведения щита.</w:t>
      </w:r>
    </w:p>
    <w:p w:rsidR="00000000" w:rsidRDefault="006C1A5A">
      <w:pPr>
        <w:ind w:firstLine="426"/>
        <w:jc w:val="both"/>
      </w:pPr>
      <w:r>
        <w:t>Сведения о величине кручения щита использовать для вы</w:t>
      </w:r>
      <w:r>
        <w:t>числения поправки в положение ножа и хвоста.</w:t>
      </w:r>
    </w:p>
    <w:p w:rsidR="00000000" w:rsidRDefault="006C1A5A">
      <w:pPr>
        <w:ind w:firstLine="426"/>
        <w:jc w:val="both"/>
      </w:pPr>
      <w:r>
        <w:t>25.6.8 До начала сооружения эскалаторного тоннеля и наземного вестибюля на поверхности земли создается плановая и высотная геодезическая основа, обеспечивающая сбойку эскалаторного тоннеля со средним станционным</w:t>
      </w:r>
      <w:r>
        <w:t xml:space="preserve"> тоннелем или другими подземными сооружениями. Точность геодезической основы должна соответствовать </w:t>
      </w:r>
      <w:hyperlink r:id="rId494" w:anchor="sub_id=2503" w:history="1">
        <w:r>
          <w:rPr>
            <w:rStyle w:val="a4"/>
            <w:color w:val="0000FF"/>
            <w:u w:val="single"/>
          </w:rPr>
          <w:t>25.3</w:t>
        </w:r>
      </w:hyperlink>
      <w:r>
        <w:t>.</w:t>
      </w:r>
    </w:p>
    <w:p w:rsidR="00000000" w:rsidRDefault="006C1A5A">
      <w:pPr>
        <w:ind w:firstLine="426"/>
        <w:jc w:val="both"/>
      </w:pPr>
      <w:r>
        <w:t>25.6.9 Для маркшейдерского обеспечения проходки эскалаторного тоннел</w:t>
      </w:r>
      <w:r>
        <w:t>я строго по его оси закладывать маркшейдерский столик, удовлетворяющий следующим требованиям:</w:t>
      </w:r>
    </w:p>
    <w:p w:rsidR="00000000" w:rsidRDefault="006C1A5A">
      <w:pPr>
        <w:ind w:firstLine="426"/>
        <w:jc w:val="both"/>
      </w:pPr>
      <w:r>
        <w:t>- конструкция столика должна быть жесткой, изолированной от площадки наблюдателя и окружающих механизмов;</w:t>
      </w:r>
    </w:p>
    <w:p w:rsidR="00000000" w:rsidRDefault="006C1A5A">
      <w:pPr>
        <w:ind w:firstLine="426"/>
        <w:jc w:val="both"/>
      </w:pPr>
      <w:r>
        <w:t>- визирная ось теодолита или лазерного задатчика направл</w:t>
      </w:r>
      <w:r>
        <w:t>ения, установленного на столике, должна совпадать с проектной осью тоннеля;</w:t>
      </w:r>
    </w:p>
    <w:p w:rsidR="00000000" w:rsidRDefault="006C1A5A">
      <w:pPr>
        <w:ind w:firstLine="426"/>
        <w:jc w:val="both"/>
      </w:pPr>
      <w:r>
        <w:t>- со столика должна быть обеспечена видимость на три удаленные не менее чем на 50 м точки, одна из которых фиксирует направление оси тоннеля, а остальные являются контрольными. Дол</w:t>
      </w:r>
      <w:r>
        <w:t>жна быть также обеспечена постоянная видимость по проектной оси тоннеля;</w:t>
      </w:r>
    </w:p>
    <w:p w:rsidR="00000000" w:rsidRDefault="006C1A5A">
      <w:pPr>
        <w:ind w:firstLine="426"/>
        <w:jc w:val="both"/>
      </w:pPr>
      <w:r>
        <w:t>- центр столика (проекция точки пересечения визирной и горизонтальной осей трубы) и места постановки подъемных винтов теодолита должны быть накернены на плите столика.</w:t>
      </w:r>
    </w:p>
    <w:p w:rsidR="00000000" w:rsidRDefault="006C1A5A">
      <w:pPr>
        <w:ind w:firstLine="426"/>
        <w:jc w:val="both"/>
      </w:pPr>
      <w:r>
        <w:t>Столик оборудов</w:t>
      </w:r>
      <w:r>
        <w:t>ать телефонной связью и световой сигнализацией для передачи указаний в забой.</w:t>
      </w:r>
    </w:p>
    <w:p w:rsidR="00000000" w:rsidRDefault="006C1A5A">
      <w:pPr>
        <w:ind w:firstLine="426"/>
        <w:jc w:val="both"/>
      </w:pPr>
      <w:r>
        <w:t>25.6.10 При закладке первого кольца эскалаторного тоннеля учитывать набегание колец (удлинение тоннеля) из расчета 1 мм на кольцо, если оно не учтено в проектной документации.</w:t>
      </w:r>
    </w:p>
    <w:p w:rsidR="00000000" w:rsidRDefault="006C1A5A">
      <w:pPr>
        <w:ind w:firstLine="426"/>
        <w:jc w:val="both"/>
      </w:pPr>
      <w:r>
        <w:t>Пр</w:t>
      </w:r>
      <w:r>
        <w:t>и укладке сегментов первого кольца проверку его установки выполнять измерением восьми радиусов от проектного центра кольца. Измерения проводить до центров болтовых отверстий передней плоскости кольца.</w:t>
      </w:r>
    </w:p>
    <w:p w:rsidR="00000000" w:rsidRDefault="006C1A5A">
      <w:pPr>
        <w:ind w:firstLine="426"/>
        <w:jc w:val="both"/>
      </w:pPr>
      <w:r>
        <w:t>25.6.11 При бетонировании фундаментов под эскалаторы вы</w:t>
      </w:r>
      <w:r>
        <w:t>носку отметок для установки поперечных элементов конструкций проводить с занижением на 10 мм относительно проектной наклонной базы эскалаторов.</w:t>
      </w:r>
    </w:p>
    <w:p w:rsidR="00000000" w:rsidRDefault="006C1A5A">
      <w:pPr>
        <w:ind w:firstLine="426"/>
        <w:jc w:val="both"/>
      </w:pPr>
      <w:r>
        <w:t>Фундаменты под эскалаторы сооружать с точностью: в плане - ±20 мм, в профиле - от 0 до минус 20 мм. Уровень накл</w:t>
      </w:r>
      <w:r>
        <w:t>онной базы закреплять на обеих сторонах тоннеля с точностью ± 20".</w:t>
      </w:r>
    </w:p>
    <w:p w:rsidR="00000000" w:rsidRDefault="006C1A5A">
      <w:pPr>
        <w:ind w:firstLine="426"/>
        <w:jc w:val="both"/>
      </w:pPr>
      <w:r>
        <w:t>Перед началом работ по монтажу эскалаторов выполнять контрольные промеры расстояния между верхней и нижней вертикальными базами по обеим сторонам эскалаторного тоннеля.</w:t>
      </w:r>
    </w:p>
    <w:p w:rsidR="00000000" w:rsidRDefault="006C1A5A">
      <w:pPr>
        <w:ind w:firstLine="426"/>
        <w:jc w:val="both"/>
      </w:pPr>
      <w:r>
        <w:t xml:space="preserve">Рекомендуется также </w:t>
      </w:r>
      <w:r>
        <w:t>выполнить высотную связку верхней и нижней вертикальных баз.</w:t>
      </w:r>
    </w:p>
    <w:p w:rsidR="00000000" w:rsidRDefault="006C1A5A">
      <w:pPr>
        <w:ind w:firstLine="426"/>
        <w:jc w:val="both"/>
      </w:pPr>
      <w:r>
        <w:t>Выноску отметок для установки продольных элементов конструкций эскалаторов выполнять с занижением на 10 мм относительно проектной наклонной базы с точностью ±5 мм. Выноску осей продольных элемент</w:t>
      </w:r>
      <w:r>
        <w:t>ов конструкций эскалаторов в плане осуществлять с точностью ±5 мм.</w:t>
      </w:r>
    </w:p>
    <w:p w:rsidR="00000000" w:rsidRDefault="006C1A5A">
      <w:pPr>
        <w:ind w:firstLine="426"/>
        <w:jc w:val="both"/>
      </w:pPr>
      <w:r>
        <w:t>Выноски для установки реборд верхних направляющих ступеней эскалаторов выполнять в плане симметрично относительно осей эскалаторов с точностью ±1 мм.</w:t>
      </w:r>
    </w:p>
    <w:p w:rsidR="00000000" w:rsidRDefault="006C1A5A">
      <w:pPr>
        <w:ind w:firstLine="426"/>
        <w:jc w:val="both"/>
      </w:pPr>
      <w:r>
        <w:t>Отклонение от перпендикулярности вынесе</w:t>
      </w:r>
      <w:r>
        <w:t>нных поперечных и продольных осей в начале и в конце эскалаторов следует принимать не более ± 30", а монтажных струн в средней части - не более ± 10".</w:t>
      </w:r>
    </w:p>
    <w:p w:rsidR="00000000" w:rsidRDefault="006C1A5A">
      <w:pPr>
        <w:ind w:firstLine="426"/>
        <w:jc w:val="both"/>
      </w:pPr>
      <w:r>
        <w:t>Отклонения направляющих наклонных ферм эскалаторов допускаются в плане и по высоте не более 2 мм.</w:t>
      </w:r>
    </w:p>
    <w:p w:rsidR="00000000" w:rsidRDefault="006C1A5A">
      <w:pPr>
        <w:ind w:firstLine="426"/>
        <w:jc w:val="both"/>
      </w:pPr>
      <w:r>
        <w:t>Отклоне</w:t>
      </w:r>
      <w:r>
        <w:t>ния при разбивке мест для установки анкерных болтов в фундаментах приводных и натяжных зон эскалаторов в плане и по высоте следует принимать не более ±10 мм.</w:t>
      </w:r>
    </w:p>
    <w:p w:rsidR="00000000" w:rsidRDefault="006C1A5A">
      <w:pPr>
        <w:ind w:firstLine="426"/>
        <w:jc w:val="both"/>
      </w:pPr>
      <w:r>
        <w:t>25.6.12 Для обеспечения проходки вертикальных стволов шахт выполнять разбивку центра ствола по при</w:t>
      </w:r>
      <w:r>
        <w:t>вязкам от ситуации местности по плану в масштабе 1:500 или координатам согласно проектной документации.</w:t>
      </w:r>
    </w:p>
    <w:p w:rsidR="00000000" w:rsidRDefault="006C1A5A">
      <w:pPr>
        <w:ind w:firstLine="426"/>
        <w:jc w:val="both"/>
      </w:pPr>
      <w:r>
        <w:t>Способ закрепления осей опускной крепи ствола на местности должен обеспечить возможность проверки их положения в любой момент погружения крепи. Реперы для контроля вертикальных отметок устанавливать за пределами возможных осадок и перемещений грунта.</w:t>
      </w:r>
    </w:p>
    <w:p w:rsidR="00000000" w:rsidRDefault="006C1A5A">
      <w:pPr>
        <w:ind w:firstLine="426"/>
        <w:jc w:val="both"/>
      </w:pPr>
      <w:r>
        <w:t>Коорд</w:t>
      </w:r>
      <w:r>
        <w:t>инаты вынесенного центра ствола определять с двух и более пунктов полигонометрической сети полярным способом. Фактически полученные координаты сообщать проектной организации для корректировки при необходимости проектной документации.</w:t>
      </w:r>
    </w:p>
    <w:p w:rsidR="00000000" w:rsidRDefault="006C1A5A">
      <w:pPr>
        <w:ind w:firstLine="426"/>
        <w:jc w:val="both"/>
      </w:pPr>
      <w:r>
        <w:t>Разбивку осей ствола п</w:t>
      </w:r>
      <w:r>
        <w:t>роводить с точностью ±10 мм.</w:t>
      </w:r>
    </w:p>
    <w:p w:rsidR="00000000" w:rsidRDefault="006C1A5A">
      <w:pPr>
        <w:ind w:firstLine="426"/>
        <w:jc w:val="both"/>
      </w:pPr>
      <w:r>
        <w:t>При сооружении форшахты кружала устанавливать с точностью ±30 мм от закрепленных осей и центра ствола.</w:t>
      </w:r>
    </w:p>
    <w:p w:rsidR="00000000" w:rsidRDefault="006C1A5A">
      <w:pPr>
        <w:ind w:firstLine="426"/>
        <w:jc w:val="both"/>
      </w:pPr>
      <w:r>
        <w:t>Съемку поперечных сечений ствола проводить через 5 м.</w:t>
      </w:r>
    </w:p>
    <w:p w:rsidR="00000000" w:rsidRDefault="006C1A5A">
      <w:pPr>
        <w:ind w:firstLine="426"/>
        <w:jc w:val="both"/>
      </w:pPr>
      <w:r>
        <w:t xml:space="preserve">25.6.13 После проходки ствола до проектной отметки выполнять передачу </w:t>
      </w:r>
      <w:r>
        <w:t>отметки с поверхности. Расхождение значений отметок, полученных из передач при разных горизонтах или разных положений рулетки, - не более ±4 мм. Расхождения значений отметок по разновременным передачам - не более ±7 мм.</w:t>
      </w:r>
    </w:p>
    <w:p w:rsidR="00000000" w:rsidRDefault="006C1A5A">
      <w:pPr>
        <w:ind w:firstLine="426"/>
        <w:jc w:val="both"/>
      </w:pPr>
      <w:r>
        <w:t>25.6.14 Обеспечение установки расстр</w:t>
      </w:r>
      <w:r>
        <w:t>елов и направляющих в стволе проводить от закрепленных осей с использованием отвесов.</w:t>
      </w:r>
    </w:p>
    <w:p w:rsidR="00000000" w:rsidRDefault="006C1A5A">
      <w:pPr>
        <w:ind w:firstLine="426"/>
        <w:jc w:val="both"/>
      </w:pPr>
      <w:r>
        <w:t>Максимальное отклонение любой плоскости деревянных брусьев для направляющих клети - ±5 мм, для вертикальных направляющих - не более ±10 мм.</w:t>
      </w:r>
    </w:p>
    <w:p w:rsidR="00000000" w:rsidRDefault="006C1A5A">
      <w:pPr>
        <w:ind w:firstLine="426"/>
        <w:jc w:val="both"/>
      </w:pPr>
      <w:r>
        <w:t>25.6.15 Высотные отметки на ок</w:t>
      </w:r>
      <w:r>
        <w:t>олоствольные выработки и сооружения передавать от приствольного репера при помощи нивелира.</w:t>
      </w:r>
    </w:p>
    <w:p w:rsidR="00000000" w:rsidRDefault="006C1A5A">
      <w:pPr>
        <w:ind w:firstLine="426"/>
        <w:jc w:val="both"/>
      </w:pPr>
      <w:r>
        <w:t>Разбивку осей околоствольных выработок выполнять от геодезической основы. Продольную ось закреплять через 5 м в плане и по высоте с точностью 5 мм.</w:t>
      </w:r>
    </w:p>
    <w:p w:rsidR="00000000" w:rsidRDefault="006C1A5A">
      <w:pPr>
        <w:ind w:firstLine="426"/>
        <w:jc w:val="both"/>
      </w:pPr>
      <w:r>
        <w:t>25.6.16 Исполнит</w:t>
      </w:r>
      <w:r>
        <w:t xml:space="preserve">ельную съемку сооружений проводить по мере их строительства. Съемку сечений сооружения выполнять на прямых участках через 10 м, на кривых - через 5 м, а также в наиболее характерных местах, необходимых для выполнения исполнительных чертежей. Помимо съемки </w:t>
      </w:r>
      <w:r>
        <w:t>сечений проводить продольное нивелирование лотка и свода тоннеля.</w:t>
      </w:r>
    </w:p>
    <w:p w:rsidR="00000000" w:rsidRDefault="006C1A5A">
      <w:pPr>
        <w:ind w:firstLine="426"/>
        <w:jc w:val="both"/>
      </w:pPr>
      <w:r>
        <w:rPr>
          <w:b/>
          <w:bCs/>
        </w:rPr>
        <w:t>25.7 Укладка постоянного пути</w:t>
      </w:r>
    </w:p>
    <w:p w:rsidR="00000000" w:rsidRDefault="006C1A5A">
      <w:pPr>
        <w:ind w:firstLine="426"/>
        <w:jc w:val="both"/>
      </w:pPr>
      <w:r>
        <w:t>25.7.1 Обеспечение работ по укладке пути выполнять после проведения контрольного нагнетания в тоннелях закрытого способа работ и окончания засыпки тоннелей откр</w:t>
      </w:r>
      <w:r>
        <w:t>ытого способа работ до проектных отметок и затухания осадок тоннеля.</w:t>
      </w:r>
    </w:p>
    <w:p w:rsidR="00000000" w:rsidRDefault="006C1A5A">
      <w:pPr>
        <w:ind w:firstLine="426"/>
        <w:jc w:val="both"/>
      </w:pPr>
      <w:r>
        <w:t>При этом выполнить окончательные измерения в подземной полигонометрической сети и сети нивелирования, произвести их окончательное уравнивание с учетом оптимального соблюдения габаритов по</w:t>
      </w:r>
      <w:r>
        <w:t xml:space="preserve"> </w:t>
      </w:r>
      <w:hyperlink r:id="rId495" w:history="1">
        <w:r>
          <w:rPr>
            <w:rStyle w:val="a4"/>
            <w:color w:val="0000FF"/>
            <w:u w:val="single"/>
          </w:rPr>
          <w:t>ГОСТ 23961</w:t>
        </w:r>
      </w:hyperlink>
      <w:r>
        <w:t>.</w:t>
      </w:r>
    </w:p>
    <w:p w:rsidR="00000000" w:rsidRDefault="006C1A5A">
      <w:pPr>
        <w:ind w:firstLine="426"/>
        <w:jc w:val="both"/>
      </w:pPr>
      <w:r>
        <w:t>25.7.2 На основании проектных данных, координат и высотных отметок подземной планово-высотной сети вычислять геометрические параметры для:</w:t>
      </w:r>
    </w:p>
    <w:p w:rsidR="00000000" w:rsidRDefault="006C1A5A">
      <w:pPr>
        <w:ind w:firstLine="426"/>
        <w:jc w:val="both"/>
      </w:pPr>
      <w:r>
        <w:t>- разбивки и закрепления горизонта, фик</w:t>
      </w:r>
      <w:r>
        <w:t>сирующего верхний уровень нижнего строения пути;</w:t>
      </w:r>
    </w:p>
    <w:p w:rsidR="00000000" w:rsidRDefault="006C1A5A">
      <w:pPr>
        <w:ind w:firstLine="426"/>
        <w:jc w:val="both"/>
      </w:pPr>
      <w:r>
        <w:t>- установки опалубки дренажных лотков тоннеля;</w:t>
      </w:r>
    </w:p>
    <w:p w:rsidR="00000000" w:rsidRDefault="006C1A5A">
      <w:pPr>
        <w:ind w:firstLine="426"/>
        <w:jc w:val="both"/>
      </w:pPr>
      <w:r>
        <w:t>- разбивки и закрепления основных точек пути, характеризующих его план и профиль;</w:t>
      </w:r>
    </w:p>
    <w:p w:rsidR="00000000" w:rsidRDefault="006C1A5A">
      <w:pPr>
        <w:ind w:firstLine="426"/>
        <w:jc w:val="both"/>
      </w:pPr>
      <w:r>
        <w:t>- разбивки и закрепления мест установки путейских реперов, съемки установленны</w:t>
      </w:r>
      <w:r>
        <w:t>х реперов по пикетам и высоте. Отклонения реперов от проектного пикетажа не должны превышать ±3 см, фактических отметок - ±2 мм. По окончании установки реперов по высоте произвести их двукратное контрольное нивелирование, после чего болты реперов закреплят</w:t>
      </w:r>
      <w:r>
        <w:t>ь путем бетонирования;</w:t>
      </w:r>
    </w:p>
    <w:p w:rsidR="00000000" w:rsidRDefault="006C1A5A">
      <w:pPr>
        <w:ind w:firstLine="426"/>
        <w:jc w:val="both"/>
      </w:pPr>
      <w:r>
        <w:t>- вычисление расстояний от путейских реперов до внутренней грани ближайшего к реперу рельса;</w:t>
      </w:r>
    </w:p>
    <w:p w:rsidR="00000000" w:rsidRDefault="006C1A5A">
      <w:pPr>
        <w:ind w:firstLine="426"/>
        <w:jc w:val="both"/>
      </w:pPr>
      <w:r>
        <w:t>- рихтовки пути перед бетонированием и наблюдений за путями в процессе бетонирования;</w:t>
      </w:r>
    </w:p>
    <w:p w:rsidR="00000000" w:rsidRDefault="006C1A5A">
      <w:pPr>
        <w:ind w:firstLine="426"/>
        <w:jc w:val="both"/>
      </w:pPr>
      <w:r>
        <w:t>- детальной съемки пути;</w:t>
      </w:r>
    </w:p>
    <w:p w:rsidR="00000000" w:rsidRDefault="006C1A5A">
      <w:pPr>
        <w:ind w:firstLine="426"/>
        <w:jc w:val="both"/>
      </w:pPr>
      <w:r>
        <w:t>- окончательного нивелировани</w:t>
      </w:r>
      <w:r>
        <w:t>я головок рельсов после завершения «отделки» и обкатки пути и определения отметок дна дренажного лотка.</w:t>
      </w:r>
    </w:p>
    <w:p w:rsidR="00000000" w:rsidRDefault="006C1A5A">
      <w:pPr>
        <w:ind w:firstLine="426"/>
        <w:jc w:val="both"/>
      </w:pPr>
      <w:r>
        <w:rPr>
          <w:b/>
          <w:bCs/>
        </w:rPr>
        <w:t>25.8 Наблюдения за осадками земной поверхности, деформациями зданий и подземных сооружений</w:t>
      </w:r>
    </w:p>
    <w:p w:rsidR="00000000" w:rsidRDefault="006C1A5A">
      <w:pPr>
        <w:ind w:firstLine="426"/>
        <w:jc w:val="both"/>
      </w:pPr>
      <w:r>
        <w:t>25.8.1 Для обнаружения возможных осадок зданий, находящихся в мульде сдвижений земной поверхности в зоне строительства, и выявления их динамики закладывать наблюдательные станции.</w:t>
      </w:r>
    </w:p>
    <w:p w:rsidR="00000000" w:rsidRDefault="006C1A5A">
      <w:pPr>
        <w:ind w:firstLine="426"/>
        <w:jc w:val="both"/>
      </w:pPr>
      <w:r>
        <w:t>25.8.2 На наблюдательных станциях с периодичностью, обусловленной проявляющи</w:t>
      </w:r>
      <w:r>
        <w:t>мися осадками, осуществлять нивелирование деформационных реперов.</w:t>
      </w:r>
    </w:p>
    <w:p w:rsidR="00000000" w:rsidRDefault="006C1A5A">
      <w:pPr>
        <w:ind w:firstLine="426"/>
        <w:jc w:val="both"/>
      </w:pPr>
      <w:r>
        <w:t>Наблюдения за осадками зданий выполнять в следующей последовательности:</w:t>
      </w:r>
    </w:p>
    <w:p w:rsidR="00000000" w:rsidRDefault="006C1A5A">
      <w:pPr>
        <w:ind w:firstLine="426"/>
        <w:jc w:val="both"/>
      </w:pPr>
      <w:r>
        <w:t>- разрабатывать проект наблюдательной станции с указанием на плане масштаба 1:500 мульды сдвижений земной поверхности,</w:t>
      </w:r>
      <w:r>
        <w:t xml:space="preserve"> равной по ширине удвоенной глубине заложения тоннеля и располагаемой по обе стороны от краев подземных выработок;</w:t>
      </w:r>
    </w:p>
    <w:p w:rsidR="00000000" w:rsidRDefault="006C1A5A">
      <w:pPr>
        <w:ind w:firstLine="426"/>
        <w:jc w:val="both"/>
      </w:pPr>
      <w:r>
        <w:t>- на местности проводить рекогносцировку и отмечать места закладки опорных и деформационных реперов. На зданиях реперы закладывать на одинаковой высоте от поверхности земли через 15-20 м и обязательно на углах зданий и характерных выступах;</w:t>
      </w:r>
    </w:p>
    <w:p w:rsidR="00000000" w:rsidRDefault="006C1A5A">
      <w:pPr>
        <w:ind w:firstLine="426"/>
        <w:jc w:val="both"/>
      </w:pPr>
      <w:r>
        <w:t>- выполнять нив</w:t>
      </w:r>
      <w:r>
        <w:t>елирование II класса по опорным реперам и III класса, по деформационным реперам, невязки в сетях нивелирования не должны превышать: для II класса ±5 мм</w:t>
      </w:r>
      <w:r>
        <w:rPr>
          <w:noProof/>
          <w:vertAlign w:val="subscript"/>
        </w:rPr>
        <w:drawing>
          <wp:inline distT="0" distB="0" distL="0" distR="0">
            <wp:extent cx="257175" cy="2190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3" r:link="rId48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t>, для III класса ±10</w:t>
      </w:r>
      <w:r>
        <w:rPr>
          <w:noProof/>
          <w:vertAlign w:val="subscript"/>
        </w:rPr>
        <w:drawing>
          <wp:inline distT="0" distB="0" distL="0" distR="0">
            <wp:extent cx="257175" cy="2190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3" r:link="rId48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Pr>
          <w:i/>
          <w:iCs/>
        </w:rPr>
        <w:t> </w:t>
      </w:r>
      <w:r>
        <w:t xml:space="preserve">мм, где </w:t>
      </w:r>
      <w:r>
        <w:rPr>
          <w:i/>
          <w:iCs/>
        </w:rPr>
        <w:t xml:space="preserve">L - </w:t>
      </w:r>
      <w:r>
        <w:t>длина хода в км. При наличии в ходе или полигоне более 16 штативов на 1 км хода невязка не должна превышать: для II класса ±1,2 мм</w:t>
      </w:r>
      <w:r>
        <w:rPr>
          <w:noProof/>
          <w:vertAlign w:val="subscript"/>
        </w:rPr>
        <w:drawing>
          <wp:inline distT="0" distB="0" distL="0" distR="0">
            <wp:extent cx="238125" cy="2286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для III класса ±2,5</w:t>
      </w:r>
      <w:r>
        <w:rPr>
          <w:noProof/>
          <w:vertAlign w:val="subscript"/>
        </w:rPr>
        <w:drawing>
          <wp:inline distT="0" distB="0" distL="0" distR="0">
            <wp:extent cx="238125" cy="2286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xml:space="preserve"> мм, где </w:t>
      </w:r>
      <w:r>
        <w:rPr>
          <w:i/>
          <w:iCs/>
        </w:rPr>
        <w:t xml:space="preserve">п - </w:t>
      </w:r>
      <w:r>
        <w:t>число штативов в ходе;</w:t>
      </w:r>
    </w:p>
    <w:p w:rsidR="00000000" w:rsidRDefault="006C1A5A">
      <w:pPr>
        <w:ind w:firstLine="426"/>
        <w:jc w:val="both"/>
      </w:pPr>
      <w:r>
        <w:t>- составлять ведомости отметок деформационных реперов. Проявление осадок устанавливается, если разность отметок одноименных реперов, полученных из разных циклов, превышает ±3 мм.</w:t>
      </w:r>
    </w:p>
    <w:p w:rsidR="00000000" w:rsidRDefault="006C1A5A">
      <w:pPr>
        <w:ind w:firstLine="426"/>
        <w:jc w:val="both"/>
      </w:pPr>
      <w:r>
        <w:t>25.8.3 Наблюдения за дефор</w:t>
      </w:r>
      <w:r>
        <w:t>мацией подземных сооружений проводить по наблюдательным станциям.</w:t>
      </w:r>
    </w:p>
    <w:p w:rsidR="00000000" w:rsidRDefault="006C1A5A">
      <w:pPr>
        <w:ind w:firstLine="426"/>
        <w:jc w:val="both"/>
      </w:pPr>
      <w:r>
        <w:t>В подземных сооружениях кругового очертания выполнять:</w:t>
      </w:r>
    </w:p>
    <w:p w:rsidR="00000000" w:rsidRDefault="006C1A5A">
      <w:pPr>
        <w:ind w:firstLine="426"/>
        <w:jc w:val="both"/>
      </w:pPr>
      <w:r>
        <w:t>- прокладку ходов для получения планового положения полигонометрических пунктов. Углы измерять тремя приемами. Расхождения между приема</w:t>
      </w:r>
      <w:r>
        <w:t>ми измерений 8»;</w:t>
      </w:r>
    </w:p>
    <w:p w:rsidR="00000000" w:rsidRDefault="006C1A5A">
      <w:pPr>
        <w:ind w:firstLine="426"/>
        <w:jc w:val="both"/>
      </w:pPr>
      <w:r>
        <w:t>- прокладку нивелирных ходов по полигонометрическим пунктам в прямом и обратном направлениях. Невязки в ходах и сетях нивелирования не должны превышать 2,5 мм</w:t>
      </w:r>
      <w:r>
        <w:rPr>
          <w:noProof/>
          <w:vertAlign w:val="subscript"/>
        </w:rPr>
        <w:drawing>
          <wp:inline distT="0" distB="0" distL="0" distR="0">
            <wp:extent cx="238125" cy="2286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xml:space="preserve">, где </w:t>
      </w:r>
      <w:r>
        <w:rPr>
          <w:i/>
          <w:iCs/>
        </w:rPr>
        <w:t xml:space="preserve">п - </w:t>
      </w:r>
      <w:r>
        <w:t>число штативов;</w:t>
      </w:r>
    </w:p>
    <w:p w:rsidR="00000000" w:rsidRDefault="006C1A5A">
      <w:pPr>
        <w:ind w:firstLine="426"/>
        <w:jc w:val="both"/>
      </w:pPr>
      <w:r>
        <w:t>- измерение диаметров каждого пятого кольца (два наклонных и один горизонтальный). Ошибка в измерении диаметров не должна превышать ±10 мм;</w:t>
      </w:r>
    </w:p>
    <w:p w:rsidR="00000000" w:rsidRDefault="006C1A5A">
      <w:pPr>
        <w:ind w:firstLine="426"/>
        <w:jc w:val="both"/>
      </w:pPr>
      <w:r>
        <w:t>- нивел</w:t>
      </w:r>
      <w:r>
        <w:t>ирование свода каждого пятого кольца. Ошибка в определении отметки свода не должна превышать ±5 мм;</w:t>
      </w:r>
    </w:p>
    <w:p w:rsidR="00000000" w:rsidRDefault="006C1A5A">
      <w:pPr>
        <w:ind w:firstLine="426"/>
        <w:jc w:val="both"/>
      </w:pPr>
      <w:r>
        <w:t>- измерение расстояния от створной линии до внутренней грани обделки на горизонтальном диаметре (домера) через 5 м с точностью ±5 мм.</w:t>
      </w:r>
    </w:p>
    <w:p w:rsidR="00000000" w:rsidRDefault="006C1A5A">
      <w:pPr>
        <w:ind w:firstLine="426"/>
        <w:jc w:val="both"/>
      </w:pPr>
      <w:r>
        <w:t>25.8.4 В подземных соо</w:t>
      </w:r>
      <w:r>
        <w:t>ружениях прямоугольного очертания выполнять:</w:t>
      </w:r>
    </w:p>
    <w:p w:rsidR="00000000" w:rsidRDefault="006C1A5A">
      <w:pPr>
        <w:ind w:firstLine="426"/>
        <w:jc w:val="both"/>
      </w:pPr>
      <w:r>
        <w:t>- прокладку ходов для получения планового положения полигонометрических пунктов. Углы измерять тремя приемами. Расхождения между приемами измерений - 8»:</w:t>
      </w:r>
    </w:p>
    <w:p w:rsidR="00000000" w:rsidRDefault="006C1A5A">
      <w:pPr>
        <w:ind w:firstLine="426"/>
        <w:jc w:val="both"/>
      </w:pPr>
      <w:r>
        <w:t>- прокладку нивелирных ходов по полигонометрическим пункт</w:t>
      </w:r>
      <w:r>
        <w:t>ам в прямом и обратном направлениях. Невязки в ходах и сетях нивелирования не превышают 2,5 мм</w:t>
      </w:r>
      <w:r>
        <w:rPr>
          <w:noProof/>
          <w:vertAlign w:val="subscript"/>
        </w:rPr>
        <w:drawing>
          <wp:inline distT="0" distB="0" distL="0" distR="0">
            <wp:extent cx="238125" cy="2286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1" r:link="rId48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t xml:space="preserve">, где </w:t>
      </w:r>
      <w:r>
        <w:rPr>
          <w:i/>
          <w:iCs/>
        </w:rPr>
        <w:t xml:space="preserve">п - </w:t>
      </w:r>
      <w:r>
        <w:t>число штативов;</w:t>
      </w:r>
    </w:p>
    <w:p w:rsidR="00000000" w:rsidRDefault="006C1A5A">
      <w:pPr>
        <w:ind w:firstLine="426"/>
        <w:jc w:val="both"/>
      </w:pPr>
      <w:r>
        <w:t>- нивелирование перекрытия тоннеля через 5 м;</w:t>
      </w:r>
    </w:p>
    <w:p w:rsidR="00000000" w:rsidRDefault="006C1A5A">
      <w:pPr>
        <w:ind w:firstLine="426"/>
        <w:jc w:val="both"/>
      </w:pPr>
      <w:r>
        <w:t>- измерение горизонтальных размеров через 5 м на высоте 1,2 м от верха основания с точностью ±10 мм;</w:t>
      </w:r>
    </w:p>
    <w:p w:rsidR="00000000" w:rsidRDefault="006C1A5A">
      <w:pPr>
        <w:ind w:firstLine="426"/>
        <w:jc w:val="both"/>
      </w:pPr>
      <w:r>
        <w:t>- определение отклонений от вертикальности стеновых блоков обделки;</w:t>
      </w:r>
    </w:p>
    <w:p w:rsidR="00000000" w:rsidRDefault="006C1A5A">
      <w:pPr>
        <w:ind w:firstLine="426"/>
        <w:jc w:val="both"/>
      </w:pPr>
      <w:r>
        <w:t>- измерение ра</w:t>
      </w:r>
      <w:r>
        <w:t>сстояния от створной линии до ближайшей внутренней части обделки через 5 м на высоте 1,2 м от верха основания с точностью ±5 мм.</w:t>
      </w:r>
    </w:p>
    <w:p w:rsidR="00000000" w:rsidRDefault="006C1A5A">
      <w:pPr>
        <w:ind w:firstLine="426"/>
        <w:jc w:val="both"/>
      </w:pPr>
      <w:r>
        <w:t>На основании анализа результатов динамики изменения углов, отметок свода и полигонометрических пунктов, эллиптичности колец и д</w:t>
      </w:r>
      <w:r>
        <w:t>омеров делается вывод о деформации подземных сооружений.</w:t>
      </w:r>
    </w:p>
    <w:p w:rsidR="00000000" w:rsidRDefault="006C1A5A">
      <w:pPr>
        <w:ind w:firstLine="426"/>
        <w:jc w:val="both"/>
      </w:pPr>
      <w:r>
        <w:t>25.8.5 Все линейные измерения при наблюдениях за деформациями подземных сооружений рекомендуется выполнять ручным лазерным дальномером.</w:t>
      </w:r>
    </w:p>
    <w:p w:rsidR="00000000" w:rsidRDefault="006C1A5A">
      <w:pPr>
        <w:ind w:firstLine="426"/>
        <w:jc w:val="both"/>
      </w:pPr>
      <w:r>
        <w:rPr>
          <w:b/>
          <w:bCs/>
        </w:rPr>
        <w:t>25.9 Исполнительная маркшейдерская документация</w:t>
      </w:r>
    </w:p>
    <w:p w:rsidR="00000000" w:rsidRDefault="006C1A5A">
      <w:pPr>
        <w:ind w:firstLine="426"/>
        <w:jc w:val="both"/>
      </w:pPr>
      <w:r>
        <w:t>25.9.1 Исполнительная маркшейдерская документация составляется для сдачи готовых сооружений в постоянную эксплуатацию. На исполнительных чертежах должны полностью отражаться конструкция построенных сооружений и детали сложных узлов конструктивных сопряжени</w:t>
      </w:r>
      <w:r>
        <w:t>й. Перечень исполнительных чертежей - по Таблице 35.</w:t>
      </w:r>
    </w:p>
    <w:p w:rsidR="00000000" w:rsidRDefault="006C1A5A">
      <w:pPr>
        <w:ind w:firstLine="426"/>
        <w:jc w:val="both"/>
      </w:pPr>
      <w:r>
        <w:rPr>
          <w:b/>
          <w:bCs/>
        </w:rPr>
        <w:t> </w:t>
      </w:r>
    </w:p>
    <w:p w:rsidR="00000000" w:rsidRDefault="006C1A5A">
      <w:pPr>
        <w:jc w:val="center"/>
      </w:pPr>
      <w:r>
        <w:rPr>
          <w:rStyle w:val="s1"/>
        </w:rPr>
        <w:t xml:space="preserve">Таблица 35 - Перечень исполнительной маркшейдерской документации </w:t>
      </w:r>
      <w:r>
        <w:rPr>
          <w:rStyle w:val="s1"/>
        </w:rPr>
        <w:br/>
        <w:t>при сдаче сооружений в постоянную эксплуатацию</w:t>
      </w:r>
    </w:p>
    <w:p w:rsidR="00000000" w:rsidRDefault="006C1A5A">
      <w:pPr>
        <w:ind w:firstLine="426"/>
        <w:jc w:val="center"/>
      </w:pPr>
      <w:r>
        <w:t> </w:t>
      </w:r>
    </w:p>
    <w:tbl>
      <w:tblPr>
        <w:tblW w:w="4054" w:type="pct"/>
        <w:tblCellMar>
          <w:left w:w="0" w:type="dxa"/>
          <w:right w:w="0" w:type="dxa"/>
        </w:tblCellMar>
        <w:tblLook w:val="04A0" w:firstRow="1" w:lastRow="0" w:firstColumn="1" w:lastColumn="0" w:noHBand="0" w:noVBand="1"/>
      </w:tblPr>
      <w:tblGrid>
        <w:gridCol w:w="4729"/>
        <w:gridCol w:w="2840"/>
      </w:tblGrid>
      <w:tr w:rsidR="00000000">
        <w:trPr>
          <w:trHeight w:val="550"/>
        </w:trPr>
        <w:tc>
          <w:tcPr>
            <w:tcW w:w="312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Перечень чертежей</w:t>
            </w:r>
          </w:p>
        </w:tc>
        <w:tc>
          <w:tcPr>
            <w:tcW w:w="1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Масштаб: (г) - горизонтальный, (в) - вертикальный</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Трасса линии: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исполнительный план и профиль с геологическим разрезом</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- 1:5000, (в) - 1:500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 поверхности земли и подземных сооружений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геодезическо-маркшейдерская основа</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каталог путейских реперов</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Станции: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 платформенная часть:</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продольные профили путевых тоннелей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- 1:200, (в) - 1:100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продольный разрез по оси среднего тоннеля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 служебных помещений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продольные разрезы служебных помещений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сече</w:t>
            </w:r>
            <w:r>
              <w:t>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сечения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 вестибюль:</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поэтажные планы</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продольный разрез</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поперечный разрез</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эскалаторный тоннель:</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продольный разрез</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поперечные сечения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Перегонные тоннели: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планы</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 или 1:500</w:t>
            </w:r>
          </w:p>
        </w:tc>
      </w:tr>
      <w:tr w:rsidR="00000000">
        <w:trPr>
          <w:trHeight w:val="68"/>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продольные профили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- 1:200 или 1:500, (в) - 1:100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поперечные сечения с таблицей сечений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продольные разрезы служебных помещений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сечения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 или 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планы присоединения скважин к городским коммуникациям</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продольные профили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- 1:500, (в) - 1:100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Стволы шахт, околоствольные сооружения и выработки: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вертикальные разрезы ствола шахты</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 или 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сечения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планы околоствольных сооружений и выработок</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продольные разрезы</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сечения</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Открытый участок линии: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 станции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 перегона</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w:t>
            </w:r>
            <w:r>
              <w:t>дольный профиль перегона</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- 1:500, (в) - 1:200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станции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поперечные сечения перегона</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станции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1:50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Электродепо и городские подземные коммуникации:</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план территории электродепо</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продольный профиль земляного полотна</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- 1:500, (в) - 1:100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поперечные разрезы</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1:100 или 1:200</w:t>
            </w:r>
          </w:p>
        </w:tc>
      </w:tr>
      <w:tr w:rsidR="00000000">
        <w:trPr>
          <w:trHeight w:val="20"/>
        </w:trPr>
        <w:tc>
          <w:tcPr>
            <w:tcW w:w="3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продольные профили городских подземных коммуникаций</w:t>
            </w:r>
          </w:p>
        </w:tc>
        <w:tc>
          <w:tcPr>
            <w:tcW w:w="1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 - 1:500, (в) - 1:100</w:t>
            </w:r>
          </w:p>
        </w:tc>
      </w:tr>
    </w:tbl>
    <w:p w:rsidR="00000000" w:rsidRDefault="006C1A5A">
      <w:pPr>
        <w:ind w:firstLine="426"/>
      </w:pPr>
      <w:r>
        <w:rPr>
          <w:b/>
          <w:bCs/>
        </w:rPr>
        <w:t> </w:t>
      </w:r>
    </w:p>
    <w:p w:rsidR="00000000" w:rsidRDefault="006C1A5A">
      <w:pPr>
        <w:ind w:firstLine="426"/>
        <w:jc w:val="both"/>
      </w:pPr>
      <w:r>
        <w:rPr>
          <w:b/>
          <w:bCs/>
        </w:rPr>
        <w:t>25.10 Инженерно-геологическое обеспечение</w:t>
      </w:r>
    </w:p>
    <w:p w:rsidR="00000000" w:rsidRDefault="006C1A5A">
      <w:pPr>
        <w:ind w:firstLine="426"/>
        <w:jc w:val="both"/>
      </w:pPr>
      <w:r>
        <w:t>25.10.1 Работы по инженерно-геологическому обеспечению проводить по техническому заданию заказчика.</w:t>
      </w:r>
    </w:p>
    <w:p w:rsidR="00000000" w:rsidRDefault="006C1A5A">
      <w:pPr>
        <w:ind w:firstLine="426"/>
        <w:jc w:val="both"/>
      </w:pPr>
      <w:r>
        <w:t>К работе привлекать проектно-строительные и проектно-изыскательские организации, проводившие инженерно-геологическ</w:t>
      </w:r>
      <w:r>
        <w:t>ие изыскания для проектирования строительства, или другие специализированные организации.</w:t>
      </w:r>
    </w:p>
    <w:p w:rsidR="00000000" w:rsidRDefault="006C1A5A">
      <w:pPr>
        <w:ind w:firstLine="426"/>
        <w:jc w:val="both"/>
      </w:pPr>
      <w:r>
        <w:t>25.10.2 Инженерно-геологическое обеспечение строительства выработок с применением тоннелепроходческих комплексов с пригрузом забоя (бентонитовым, грунтовым) выполнять</w:t>
      </w:r>
      <w:r>
        <w:t xml:space="preserve"> по программам, соответствующим конкретному виду комплекса.</w:t>
      </w:r>
    </w:p>
    <w:p w:rsidR="00000000" w:rsidRDefault="006C1A5A">
      <w:pPr>
        <w:ind w:firstLine="426"/>
        <w:jc w:val="both"/>
      </w:pPr>
      <w:r>
        <w:t xml:space="preserve">25.10.3 При выявлении несоответствия между фактическими и отраженными в проектной документации инженерно-геологическими условиями ставить в известность об этом заказчика, строительную и проектную </w:t>
      </w:r>
      <w:r>
        <w:t>организации.</w:t>
      </w:r>
    </w:p>
    <w:p w:rsidR="00000000" w:rsidRDefault="006C1A5A">
      <w:pPr>
        <w:ind w:firstLine="426"/>
        <w:jc w:val="both"/>
      </w:pPr>
      <w:r>
        <w:t>25.10.4 При необходимости уточнения инженерно-геологических условий проводить дополнительные изыскания и исследования.</w:t>
      </w:r>
    </w:p>
    <w:p w:rsidR="00000000" w:rsidRDefault="006C1A5A">
      <w:pPr>
        <w:ind w:firstLine="426"/>
        <w:jc w:val="both"/>
      </w:pPr>
      <w:r>
        <w:t xml:space="preserve">Дополнительные изыскания и исследования выполнять, если при проходке выработок возникают следующие непредвиденные в проекте </w:t>
      </w:r>
      <w:r>
        <w:t>проблемы:</w:t>
      </w:r>
    </w:p>
    <w:p w:rsidR="00000000" w:rsidRDefault="006C1A5A">
      <w:pPr>
        <w:ind w:firstLine="426"/>
        <w:jc w:val="both"/>
      </w:pPr>
      <w:r>
        <w:t>- несоответствие физико-механических свойств грунтов в забое параметрам свойств, принятым в проектной документации;</w:t>
      </w:r>
    </w:p>
    <w:p w:rsidR="00000000" w:rsidRDefault="006C1A5A">
      <w:pPr>
        <w:ind w:firstLine="426"/>
        <w:jc w:val="both"/>
      </w:pPr>
      <w:r>
        <w:t>- наличие газопроявлений, а также загрязнений грунтов химическими продуктами;</w:t>
      </w:r>
    </w:p>
    <w:p w:rsidR="00000000" w:rsidRDefault="006C1A5A">
      <w:pPr>
        <w:ind w:firstLine="426"/>
        <w:jc w:val="both"/>
      </w:pPr>
      <w:r>
        <w:t>- развитие горного давления и деформаций поверхности</w:t>
      </w:r>
      <w:r>
        <w:t>, превышающее их проектные величины, а также другие негативные процессы.</w:t>
      </w:r>
    </w:p>
    <w:p w:rsidR="00000000" w:rsidRDefault="006C1A5A">
      <w:pPr>
        <w:ind w:firstLine="426"/>
        <w:jc w:val="both"/>
      </w:pPr>
      <w:r>
        <w:t>25.10.5 При выявлении в забое опасных инженерно-геологических условий работы останавливать, сообщать об этом руководителю горнопроходческих работ и вносить записи об этом в журнал авт</w:t>
      </w:r>
      <w:r>
        <w:t>орского надзора.</w:t>
      </w:r>
    </w:p>
    <w:p w:rsidR="00000000" w:rsidRDefault="006C1A5A">
      <w:pPr>
        <w:ind w:firstLine="426"/>
        <w:jc w:val="both"/>
      </w:pPr>
      <w:r>
        <w:t>В дальнейшем степень предполагаемой опасности и риска оценивать с участием представителей заказчика, строительной и проектной организаций и руководителя группы инженерно-геологического обеспечения.</w:t>
      </w:r>
    </w:p>
    <w:p w:rsidR="00000000" w:rsidRDefault="006C1A5A">
      <w:pPr>
        <w:ind w:firstLine="426"/>
        <w:jc w:val="both"/>
      </w:pPr>
      <w:r>
        <w:rPr>
          <w:b/>
          <w:bCs/>
        </w:rPr>
        <w:t>25.11 Состав работ при строительстве соор</w:t>
      </w:r>
      <w:r>
        <w:rPr>
          <w:b/>
          <w:bCs/>
        </w:rPr>
        <w:t>ужений закрытым способом</w:t>
      </w:r>
    </w:p>
    <w:p w:rsidR="00000000" w:rsidRDefault="006C1A5A">
      <w:pPr>
        <w:ind w:firstLine="426"/>
        <w:jc w:val="both"/>
      </w:pPr>
      <w:r>
        <w:t>25.11.1 В состав инженерно-геологических работ входят:</w:t>
      </w:r>
    </w:p>
    <w:p w:rsidR="00000000" w:rsidRDefault="006C1A5A">
      <w:pPr>
        <w:ind w:firstLine="426"/>
        <w:jc w:val="both"/>
      </w:pPr>
      <w:r>
        <w:t>- систематическое описание грунтов в забое, своде и стенах выработки;</w:t>
      </w:r>
    </w:p>
    <w:p w:rsidR="00000000" w:rsidRDefault="006C1A5A">
      <w:pPr>
        <w:ind w:firstLine="426"/>
        <w:jc w:val="both"/>
      </w:pPr>
      <w:r>
        <w:t>- оценка прочности и устойчивости грунтов;</w:t>
      </w:r>
    </w:p>
    <w:p w:rsidR="00000000" w:rsidRDefault="006C1A5A">
      <w:pPr>
        <w:ind w:firstLine="426"/>
        <w:jc w:val="both"/>
      </w:pPr>
      <w:r>
        <w:t>- проверка соответствия инженерно-геологических условий и расче</w:t>
      </w:r>
      <w:r>
        <w:t>тных показателей физико-механических свойств грунтов, принятых в проектной документации, фактическим данным, выявленным во время проведения строительных работ;</w:t>
      </w:r>
    </w:p>
    <w:p w:rsidR="00000000" w:rsidRDefault="006C1A5A">
      <w:pPr>
        <w:ind w:firstLine="426"/>
        <w:jc w:val="both"/>
      </w:pPr>
      <w:r>
        <w:t>- оценка устойчивости грунтов в забое и ее прогноз для участков предстоящих горнопроходческих ра</w:t>
      </w:r>
      <w:r>
        <w:t>бот;</w:t>
      </w:r>
    </w:p>
    <w:p w:rsidR="00000000" w:rsidRDefault="006C1A5A">
      <w:pPr>
        <w:ind w:firstLine="426"/>
        <w:jc w:val="both"/>
      </w:pPr>
      <w:r>
        <w:t>- изучение тектонических зон, трещиноватости, блочности, закарстованности и других участков ослабленных пород и учета их влияния на устойчивость грунтов в забое;</w:t>
      </w:r>
    </w:p>
    <w:p w:rsidR="00000000" w:rsidRDefault="006C1A5A">
      <w:pPr>
        <w:ind w:firstLine="426"/>
        <w:jc w:val="both"/>
      </w:pPr>
      <w:r>
        <w:t>- определение категорий грунтов по разрабатываемоемости;</w:t>
      </w:r>
    </w:p>
    <w:p w:rsidR="00000000" w:rsidRDefault="006C1A5A">
      <w:pPr>
        <w:ind w:firstLine="426"/>
        <w:jc w:val="both"/>
      </w:pPr>
      <w:r>
        <w:t>- определение величины водоприто</w:t>
      </w:r>
      <w:r>
        <w:t>ка в выработку.</w:t>
      </w:r>
    </w:p>
    <w:p w:rsidR="00000000" w:rsidRDefault="006C1A5A">
      <w:pPr>
        <w:ind w:firstLine="426"/>
        <w:jc w:val="both"/>
      </w:pPr>
      <w:r>
        <w:t>25.11.2 В программе инженерно-геологического обеспечения работ отражать периодичность осмотра забоев, обеспечивающую необходимую степень детальности документации по выработкам в зависимости от изменчивости и сложности инженерно-геологически</w:t>
      </w:r>
      <w:r>
        <w:t>х условий.</w:t>
      </w:r>
    </w:p>
    <w:p w:rsidR="00000000" w:rsidRDefault="006C1A5A">
      <w:pPr>
        <w:ind w:firstLine="426"/>
        <w:jc w:val="both"/>
      </w:pPr>
      <w:r>
        <w:t>25.11.3 Результаты наблюдений, зарисовок и описаний в забоях заносить в стандартные бланки, на основании которых, по мере проходки, составлять продольный геологический профиль.</w:t>
      </w:r>
    </w:p>
    <w:p w:rsidR="00000000" w:rsidRDefault="006C1A5A">
      <w:pPr>
        <w:ind w:firstLine="426"/>
        <w:jc w:val="both"/>
      </w:pPr>
      <w:r>
        <w:t>25.11.4 При составлении инженерно-геологической документации оценивать степень трещиноватости в забое по Таблице 36, определять устойчивость лба забоя кровли и боковых стен выработки; фиксировать проявления горного давления, наличие вывалов и внегабаритных</w:t>
      </w:r>
      <w:r>
        <w:t xml:space="preserve"> переборов грунта; отмечать особенности принятого способа проходки выработки, его влияние на состояние грунтов и их устойчивость, скорость проходки и проявление процессов, отрицательно влияющих на несущую способность постоянной обделки тоннеля.</w:t>
      </w:r>
    </w:p>
    <w:p w:rsidR="00000000" w:rsidRDefault="006C1A5A">
      <w:pPr>
        <w:ind w:firstLine="426"/>
        <w:jc w:val="both"/>
      </w:pPr>
      <w:r>
        <w:t>Устойчивост</w:t>
      </w:r>
      <w:r>
        <w:t>ь грунтов в выработке возможно ориентировочно оценивать в соответствии с классификацией согласно Таблице 37. Рекомендуется составление местных классификаций по устойчивости грунтов применительно к конкретным инженерно-геологическим условиям с учетом принят</w:t>
      </w:r>
      <w:r>
        <w:t>ых в проекте способов производства работ и площади забоя.</w:t>
      </w:r>
    </w:p>
    <w:p w:rsidR="00000000" w:rsidRDefault="006C1A5A">
      <w:pPr>
        <w:ind w:firstLine="426"/>
        <w:jc w:val="both"/>
      </w:pPr>
      <w:r>
        <w:rPr>
          <w:b/>
          <w:bCs/>
        </w:rPr>
        <w:t> </w:t>
      </w:r>
    </w:p>
    <w:p w:rsidR="00000000" w:rsidRDefault="006C1A5A">
      <w:pPr>
        <w:jc w:val="center"/>
      </w:pPr>
      <w:r>
        <w:rPr>
          <w:rStyle w:val="s1"/>
        </w:rPr>
        <w:t>Таблица 36 - Оценка степени трещиноватости грунтов в забое</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739"/>
        <w:gridCol w:w="1630"/>
        <w:gridCol w:w="4966"/>
      </w:tblGrid>
      <w:tr w:rsidR="00000000">
        <w:trPr>
          <w:trHeight w:val="20"/>
        </w:trPr>
        <w:tc>
          <w:tcPr>
            <w:tcW w:w="14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Степень трещиноватости</w:t>
            </w:r>
          </w:p>
        </w:tc>
        <w:tc>
          <w:tcPr>
            <w:tcW w:w="8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Число трещин</w:t>
            </w:r>
          </w:p>
        </w:tc>
        <w:tc>
          <w:tcPr>
            <w:tcW w:w="26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Характеристика</w:t>
            </w:r>
          </w:p>
        </w:tc>
      </w:tr>
      <w:tr w:rsidR="00000000">
        <w:trPr>
          <w:trHeight w:val="20"/>
        </w:trPr>
        <w:tc>
          <w:tcPr>
            <w:tcW w:w="14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Слаботрещиноватые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2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Среднее расстояние между трещинами различных систем - 0,7 м и</w:t>
            </w:r>
            <w:r>
              <w:t xml:space="preserve"> более. Объем блоков грунта, отделяемых пересекающимися трещинами, - 0,5-6,0 м</w:t>
            </w:r>
            <w:r>
              <w:rPr>
                <w:vertAlign w:val="superscript"/>
              </w:rPr>
              <w:t>3</w:t>
            </w:r>
          </w:p>
        </w:tc>
      </w:tr>
      <w:tr w:rsidR="00000000">
        <w:trPr>
          <w:trHeight w:val="20"/>
        </w:trPr>
        <w:tc>
          <w:tcPr>
            <w:tcW w:w="14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Трещиноватые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3-5</w:t>
            </w:r>
          </w:p>
        </w:tc>
        <w:tc>
          <w:tcPr>
            <w:tcW w:w="2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Среднее расстояние между трещинами различных систем - 0,2-0,7 м и более. Объем блоков грунта, отделяемых пересекающимися трещинами, - 0,1-</w:t>
            </w:r>
          </w:p>
          <w:p w:rsidR="00000000" w:rsidRDefault="006C1A5A">
            <w:r>
              <w:t>0,5 м</w:t>
            </w:r>
            <w:r>
              <w:rPr>
                <w:vertAlign w:val="superscript"/>
              </w:rPr>
              <w:t>3</w:t>
            </w:r>
          </w:p>
        </w:tc>
      </w:tr>
      <w:tr w:rsidR="00000000">
        <w:trPr>
          <w:trHeight w:val="20"/>
        </w:trPr>
        <w:tc>
          <w:tcPr>
            <w:tcW w:w="14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Сильнотрещиноватые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6-30</w:t>
            </w:r>
          </w:p>
        </w:tc>
        <w:tc>
          <w:tcPr>
            <w:tcW w:w="2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трещинами - 0,2-0,05 м. Объем блока грунта - 0,001-0,1 м</w:t>
            </w:r>
            <w:r>
              <w:rPr>
                <w:vertAlign w:val="superscript"/>
              </w:rPr>
              <w:t>3</w:t>
            </w:r>
          </w:p>
        </w:tc>
      </w:tr>
      <w:tr w:rsidR="00000000">
        <w:trPr>
          <w:trHeight w:val="20"/>
        </w:trPr>
        <w:tc>
          <w:tcPr>
            <w:tcW w:w="14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Раздробленные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Свыше 30</w:t>
            </w:r>
          </w:p>
        </w:tc>
        <w:tc>
          <w:tcPr>
            <w:tcW w:w="2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Трещины образуют на обнажении частую сетку. Грунты раздроблены до щебня и дресвы</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1. Число трещин определяется на двух пер</w:t>
            </w:r>
            <w:r>
              <w:t xml:space="preserve">пендикулярных плоскостях (например, забой и стена) на длине, превышающей среднее расстояние между трещинами в 8-10 раз. Учитываются трещины всех систем, независимо от их раскрытия и заполнения вторичными образованиями. </w:t>
            </w:r>
          </w:p>
          <w:p w:rsidR="00000000" w:rsidRDefault="006C1A5A">
            <w:r>
              <w:t>ПРИМЕЧАНИЕ 2. Категория грунтов по т</w:t>
            </w:r>
            <w:r>
              <w:t>рудности разработки определяется в целом для всей массы разрабатываемых грунтов в забое. При наличии двух-трех различных групп грунтов дается и соотношение их категорий в процентах от площади забоя.</w:t>
            </w:r>
          </w:p>
        </w:tc>
      </w:tr>
    </w:tbl>
    <w:p w:rsidR="00000000" w:rsidRDefault="006C1A5A">
      <w:pPr>
        <w:ind w:firstLine="426"/>
      </w:pPr>
      <w:r>
        <w:rPr>
          <w:b/>
          <w:bCs/>
        </w:rPr>
        <w:t> </w:t>
      </w:r>
    </w:p>
    <w:p w:rsidR="00000000" w:rsidRDefault="006C1A5A">
      <w:pPr>
        <w:jc w:val="center"/>
      </w:pPr>
      <w:r>
        <w:rPr>
          <w:rStyle w:val="s1"/>
        </w:rPr>
        <w:t>Таблица 37 - Классификация степени устойчивости гру</w:t>
      </w:r>
      <w:r>
        <w:rPr>
          <w:rStyle w:val="s1"/>
        </w:rPr>
        <w:t>нтов в выработке</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528"/>
        <w:gridCol w:w="1628"/>
        <w:gridCol w:w="5179"/>
      </w:tblGrid>
      <w:tr w:rsidR="00000000">
        <w:trPr>
          <w:trHeight w:val="20"/>
        </w:trPr>
        <w:tc>
          <w:tcPr>
            <w:tcW w:w="135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Степень устойчивости грунтов в забое</w:t>
            </w:r>
          </w:p>
        </w:tc>
        <w:tc>
          <w:tcPr>
            <w:tcW w:w="8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Грунты</w:t>
            </w:r>
          </w:p>
        </w:tc>
        <w:tc>
          <w:tcPr>
            <w:tcW w:w="27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Инженерно-геологические критерии</w:t>
            </w:r>
          </w:p>
        </w:tc>
      </w:tr>
      <w:tr w:rsidR="00000000">
        <w:trPr>
          <w:trHeight w:val="20"/>
        </w:trPr>
        <w:tc>
          <w:tcPr>
            <w:tcW w:w="135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Устойчивые</w:t>
            </w:r>
          </w:p>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Массивные, от очень прочных до малопрочных; трещиноватые и слаботрещиноватые, трещины закрыты или зацементированы вторичными материалами без следов подвижек. Тектонические нарушения отсутствуют. Крепеж отсутствует или слабый</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Глинистые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Твердые, полутверды</w:t>
            </w:r>
            <w:r>
              <w:t>е однородные без нарушений сплошности. Водопроявление отсутствует</w:t>
            </w:r>
          </w:p>
        </w:tc>
      </w:tr>
      <w:tr w:rsidR="00000000">
        <w:trPr>
          <w:trHeight w:val="20"/>
        </w:trPr>
        <w:tc>
          <w:tcPr>
            <w:tcW w:w="135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Средней устойчивости</w:t>
            </w:r>
          </w:p>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Массивные или толстослоистые от очень прочных до малопрочных трещиноватые, но с благоприятным расположением трещин. Тектонические нарушения выражены слабо. Воз</w:t>
            </w:r>
            <w:r>
              <w:t>можен слабый капеж</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Глинистые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Полутвердые и тугопластичные ненабухающие.</w:t>
            </w:r>
          </w:p>
        </w:tc>
      </w:tr>
      <w:tr w:rsidR="00000000">
        <w:trPr>
          <w:trHeight w:val="20"/>
        </w:trPr>
        <w:tc>
          <w:tcPr>
            <w:tcW w:w="135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Слабой устойчивости</w:t>
            </w:r>
          </w:p>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xml:space="preserve">Толсто-, тонко- и микрослоистые любой прочности; трещиноватые и сильнотрещиноватые с неблагоприятным расположением трещин. Трещины открытые или с глинистым заполнителем. Значительные тектонические нарушения. Кливаж. Водопроявления в виде сильного капежа и </w:t>
            </w:r>
            <w:r>
              <w:t>струй</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Глинистые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Туго- и мягкопластичные. Показатель текучести во времени увеличивается. Быстро размокаемые или набухающие. Возможен капеж</w:t>
            </w:r>
          </w:p>
        </w:tc>
      </w:tr>
      <w:tr w:rsidR="00000000">
        <w:trPr>
          <w:trHeight w:val="20"/>
        </w:trPr>
        <w:tc>
          <w:tcPr>
            <w:tcW w:w="1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Песчаные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Неводоносные</w:t>
            </w:r>
          </w:p>
        </w:tc>
      </w:tr>
      <w:tr w:rsidR="00000000">
        <w:trPr>
          <w:trHeight w:val="20"/>
        </w:trPr>
        <w:tc>
          <w:tcPr>
            <w:tcW w:w="135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Совершенно неустойчивые</w:t>
            </w:r>
          </w:p>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Весьма низкой прочности сильнотрещиноватые или раздроблен</w:t>
            </w:r>
            <w:r>
              <w:t>ные. Трещины открытые. Сильные тектонические нарушения. Обычно водообильные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Глинистые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Текучепластичные и текучие. Набухающие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8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Песчаные</w:t>
            </w:r>
          </w:p>
        </w:tc>
        <w:tc>
          <w:tcPr>
            <w:tcW w:w="2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Водоносные</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1. Под устойчивостью грунтов понимают их способность сохранять в забое (в данных инженерно-геологических условиях, при данном способе горнопроходческих работ и конкретной площади забоя) состояние равновесия без каких-либо явных деформаций в тече</w:t>
            </w:r>
            <w:r>
              <w:t xml:space="preserve">ние времени, необходимого для установки крепления. </w:t>
            </w:r>
          </w:p>
          <w:p w:rsidR="00000000" w:rsidRDefault="006C1A5A">
            <w:r>
              <w:t xml:space="preserve">ПРИМЕЧАНИЕ 2. В случае залегания в своде выработки грунтов слабой устойчивости или совершенно неустойчивых, соответственно характеризуются и грунты в пределах забоя. </w:t>
            </w:r>
          </w:p>
          <w:p w:rsidR="00000000" w:rsidRDefault="006C1A5A">
            <w:r>
              <w:t>ПРИМЕЧАНИЕ 3. Степень устойчивости гр</w:t>
            </w:r>
            <w:r>
              <w:t>унтов может определяться в зависимости от конкретных условий как одним критерием, так и их комплексом.</w:t>
            </w:r>
          </w:p>
        </w:tc>
      </w:tr>
    </w:tbl>
    <w:p w:rsidR="00000000" w:rsidRDefault="006C1A5A">
      <w:pPr>
        <w:ind w:firstLine="426"/>
      </w:pPr>
      <w:r>
        <w:t> </w:t>
      </w:r>
    </w:p>
    <w:p w:rsidR="00000000" w:rsidRDefault="006C1A5A">
      <w:pPr>
        <w:ind w:firstLine="426"/>
        <w:jc w:val="both"/>
      </w:pPr>
      <w:r>
        <w:t>25.11.5 Проявление горного давления в своде, стенах или лотке выработки устанавливать на основании маркшейдерских данных, осмотра обделки и видимых</w:t>
      </w:r>
      <w:r>
        <w:t xml:space="preserve"> деформаций обнаженных поверхностей породы. При составлении документации вывалов и обрушений выполнять их зарисовку, указывать их местоположение, линейные размеры в плане и профиле, примерный объем, время сохранения устойчивости от момента проходки, наличи</w:t>
      </w:r>
      <w:r>
        <w:t>е или отсутствие крепи, деформация крепи и предполагаемые причины обрушения или вывала.</w:t>
      </w:r>
    </w:p>
    <w:p w:rsidR="00000000" w:rsidRDefault="006C1A5A">
      <w:pPr>
        <w:ind w:firstLine="426"/>
        <w:jc w:val="both"/>
      </w:pPr>
      <w:r>
        <w:t>25.11.6 В процессе строительства осуществлять мониторинг для прогнозирования инженерно-геологических условий.</w:t>
      </w:r>
    </w:p>
    <w:p w:rsidR="00000000" w:rsidRDefault="006C1A5A">
      <w:pPr>
        <w:ind w:firstLine="426"/>
        <w:jc w:val="both"/>
      </w:pPr>
      <w:r>
        <w:t>За основу прогноза принимать данные инженерно-геологически</w:t>
      </w:r>
      <w:r>
        <w:t xml:space="preserve">х изысканий для проектирования с их дополнением и конкретизацией на основании текущей информации, полученной при составлении документации выработок. При прогнозе целесообразно использовать метод инженерно-геологической аналогии. В качестве объекта-аналога </w:t>
      </w:r>
      <w:r>
        <w:t>могут быть приняты уже сооруженные участки данной или других линий с несомненным геологическим подобием и с аналогичными конструктивными и технологическими решениями.</w:t>
      </w:r>
    </w:p>
    <w:p w:rsidR="00000000" w:rsidRDefault="006C1A5A">
      <w:pPr>
        <w:ind w:firstLine="426"/>
        <w:jc w:val="both"/>
      </w:pPr>
      <w:r>
        <w:t>25.11.7 При гидрогеологических наблюдениях, являющихся частью инженерно-геологических раб</w:t>
      </w:r>
      <w:r>
        <w:t>от в выработках, определять величину водопритока в забои, проводить замеры температуры воды и отбор ее проб на химический анализ.</w:t>
      </w:r>
    </w:p>
    <w:p w:rsidR="00000000" w:rsidRDefault="006C1A5A">
      <w:pPr>
        <w:ind w:firstLine="426"/>
        <w:jc w:val="both"/>
      </w:pPr>
      <w:r>
        <w:t>Исходя из фактических водопритоков и данных гидрогеологического мониторинга, корректировать приведенные в проектной документац</w:t>
      </w:r>
      <w:r>
        <w:t>ии величины водопритоков на пройденных участках тоннелей и на участках предстоящей проходки.</w:t>
      </w:r>
    </w:p>
    <w:p w:rsidR="00000000" w:rsidRDefault="006C1A5A">
      <w:pPr>
        <w:ind w:firstLine="426"/>
        <w:jc w:val="both"/>
      </w:pPr>
      <w:r>
        <w:t>Характеристика водопроявлений в выработках приведена в Таблице 38.</w:t>
      </w:r>
    </w:p>
    <w:p w:rsidR="00000000" w:rsidRDefault="006C1A5A">
      <w:pPr>
        <w:ind w:firstLine="426"/>
        <w:jc w:val="both"/>
      </w:pPr>
      <w:r>
        <w:t>При описании характера обводненности отмечать протяженность участков с водопроявлениями, места п</w:t>
      </w:r>
      <w:r>
        <w:t>оступления воды (трещина, контакт пород), наличие напора, количество взвешенных частиц.</w:t>
      </w:r>
    </w:p>
    <w:p w:rsidR="00000000" w:rsidRDefault="006C1A5A">
      <w:pPr>
        <w:ind w:firstLine="426"/>
        <w:jc w:val="both"/>
      </w:pPr>
      <w:r>
        <w:t>Величину притока воды в выработку определять два раза в месяц с использованием мерных сосудов, водосливов, водомеров или на основании замера водопритока в водоприемник водоотливной насосной установки при временном прекращении откачки.</w:t>
      </w:r>
    </w:p>
    <w:p w:rsidR="00000000" w:rsidRDefault="006C1A5A">
      <w:pPr>
        <w:ind w:firstLine="426"/>
        <w:jc w:val="both"/>
      </w:pPr>
      <w:r>
        <w:rPr>
          <w:b/>
          <w:bCs/>
        </w:rPr>
        <w:t> </w:t>
      </w:r>
    </w:p>
    <w:p w:rsidR="00000000" w:rsidRDefault="006C1A5A">
      <w:pPr>
        <w:jc w:val="center"/>
      </w:pPr>
      <w:r>
        <w:rPr>
          <w:rStyle w:val="s1"/>
        </w:rPr>
        <w:t>Таблица 38 - Характ</w:t>
      </w:r>
      <w:r>
        <w:rPr>
          <w:rStyle w:val="s1"/>
        </w:rPr>
        <w:t>еристика водопроявлений в выработках</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2384"/>
        <w:gridCol w:w="5093"/>
        <w:gridCol w:w="1858"/>
      </w:tblGrid>
      <w:tr w:rsidR="00000000">
        <w:trPr>
          <w:trHeight w:val="20"/>
        </w:trPr>
        <w:tc>
          <w:tcPr>
            <w:tcW w:w="127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Характер водопроявления</w:t>
            </w:r>
          </w:p>
        </w:tc>
        <w:tc>
          <w:tcPr>
            <w:tcW w:w="27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Визуальная характеристика</w:t>
            </w:r>
          </w:p>
        </w:tc>
        <w:tc>
          <w:tcPr>
            <w:tcW w:w="9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Приток воды в забой, м</w:t>
            </w:r>
            <w:r>
              <w:rPr>
                <w:vertAlign w:val="superscript"/>
              </w:rPr>
              <w:t>3</w:t>
            </w:r>
            <w:r>
              <w:t>/ч</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Грунты сухие и влажные</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Грунты в забое воздушно-сухие или влажные. Проявления воды отсутствуют</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нет</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Капеж слабый</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 забою или со свода капает</w:t>
            </w:r>
            <w:r>
              <w:t xml:space="preserve"> вода. Образование капель и их отрыв легко проследить глазами. Количество падающих капель незначительное, источником капежа служит пористость породы и отдельные трещины</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0,01-0,5</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Капеж сильный</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Капли падают часто. Образование капли и ее отрыв происходят быстро и с трудом просматриваются. Источником капежа служит система трещин</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0,5-1,0</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Капеж прерывистыми струями</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Из забоя, свода и стен выработки вода поступает очень частыми каплями, сливающимися в</w:t>
            </w:r>
            <w:r>
              <w:t xml:space="preserve"> струйку. Впечатление сильного дождя. Источником поступления воды служат открытые трещины и каверны</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1,0-5,0</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Приток воды сплошными струями</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 забою и стенам выработки обильно струится вода. Из свода вода поступает сплошными струями. Впечатление ливневого д</w:t>
            </w:r>
            <w:r>
              <w:t>ождя или душа. Напор воды при истечении не заметен. Источником поступления воды служат открытые трещины и каверны</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50,0</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Сосредоточенный выход воды</w:t>
            </w:r>
          </w:p>
        </w:tc>
        <w:tc>
          <w:tcPr>
            <w:tcW w:w="2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Вода поступает сильными струями под напором из каверн, крупных открытых трещин или карстовых полостей</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боле</w:t>
            </w:r>
            <w:r>
              <w:t>е 50,0</w:t>
            </w:r>
          </w:p>
        </w:tc>
      </w:tr>
    </w:tbl>
    <w:p w:rsidR="00000000" w:rsidRDefault="006C1A5A">
      <w:pPr>
        <w:ind w:firstLine="426"/>
      </w:pPr>
      <w:r>
        <w:t> </w:t>
      </w:r>
    </w:p>
    <w:p w:rsidR="00000000" w:rsidRDefault="006C1A5A">
      <w:pPr>
        <w:ind w:firstLine="426"/>
      </w:pPr>
      <w:r>
        <w:t>25.11.8 Пробы воды для химических исследований ее состава и агрессивности отбирать:</w:t>
      </w:r>
    </w:p>
    <w:p w:rsidR="00000000" w:rsidRDefault="006C1A5A">
      <w:pPr>
        <w:ind w:firstLine="426"/>
      </w:pPr>
      <w:r>
        <w:t>- ежемесячно с участков выхода подземных вод для контроля за изменением их химического состава;</w:t>
      </w:r>
    </w:p>
    <w:p w:rsidR="00000000" w:rsidRDefault="006C1A5A">
      <w:pPr>
        <w:ind w:firstLine="426"/>
      </w:pPr>
      <w:r>
        <w:t>- при вскрытии горной выработкой нового горизонта подземных вод;</w:t>
      </w:r>
    </w:p>
    <w:p w:rsidR="00000000" w:rsidRDefault="006C1A5A">
      <w:pPr>
        <w:ind w:firstLine="426"/>
      </w:pPr>
      <w:r>
        <w:t>-</w:t>
      </w:r>
      <w:r>
        <w:t xml:space="preserve"> в местах течей через бетонную обделку для выявления степени агрессивности воды по отношению к бетону.</w:t>
      </w:r>
    </w:p>
    <w:p w:rsidR="00000000" w:rsidRDefault="006C1A5A">
      <w:pPr>
        <w:ind w:firstLine="400"/>
        <w:jc w:val="both"/>
      </w:pPr>
      <w:r>
        <w:rPr>
          <w:rStyle w:val="s0"/>
          <w:b/>
          <w:bCs/>
        </w:rPr>
        <w:t>25.12 Состав работ при строительстве сооружений открытым способом</w:t>
      </w:r>
    </w:p>
    <w:p w:rsidR="00000000" w:rsidRDefault="006C1A5A">
      <w:pPr>
        <w:ind w:firstLine="426"/>
        <w:jc w:val="both"/>
      </w:pPr>
      <w:r>
        <w:t>25.12.1 В состав работ входят составление инженерно-геологической документации на котло</w:t>
      </w:r>
      <w:r>
        <w:t>ваны и стационарные наблюдения за устойчивостью стен и откосов, режимом подземных вод, изменениями свойств грунтов в основании и стенах котлована.</w:t>
      </w:r>
    </w:p>
    <w:p w:rsidR="00000000" w:rsidRDefault="006C1A5A">
      <w:pPr>
        <w:ind w:firstLine="426"/>
        <w:jc w:val="both"/>
      </w:pPr>
      <w:r>
        <w:t>Документацию котлованов вести нарастающей зарисовкой стен, откосов, берм и дна и подробно описывать:</w:t>
      </w:r>
    </w:p>
    <w:p w:rsidR="00000000" w:rsidRDefault="006C1A5A">
      <w:pPr>
        <w:ind w:firstLine="426"/>
        <w:jc w:val="both"/>
      </w:pPr>
      <w:r>
        <w:t>- состояние откосов: высоту, углы откосов, вид временного крепления котлована и его состояние во время осмотра, наличие инженерно-геологических процессов (</w:t>
      </w:r>
      <w:r>
        <w:t>промоины, оплывины, осыпи, обрушения, суффозия);</w:t>
      </w:r>
    </w:p>
    <w:p w:rsidR="00000000" w:rsidRDefault="006C1A5A">
      <w:pPr>
        <w:ind w:firstLine="426"/>
        <w:jc w:val="both"/>
      </w:pPr>
      <w:r>
        <w:t>- состояние дна котлована с оценкой несущей способности грунтов;</w:t>
      </w:r>
    </w:p>
    <w:p w:rsidR="00000000" w:rsidRDefault="006C1A5A">
      <w:pPr>
        <w:ind w:firstLine="426"/>
        <w:jc w:val="both"/>
      </w:pPr>
      <w:r>
        <w:t>- выходы подземных вод.</w:t>
      </w:r>
    </w:p>
    <w:p w:rsidR="00000000" w:rsidRDefault="006C1A5A">
      <w:pPr>
        <w:ind w:firstLine="426"/>
        <w:jc w:val="both"/>
      </w:pPr>
      <w:r>
        <w:t xml:space="preserve">При применении открытого водоотлива указывать количество откачиваемой воды, ее температуру, наличие в воде взвешенных </w:t>
      </w:r>
      <w:r>
        <w:t>частиц.</w:t>
      </w:r>
    </w:p>
    <w:p w:rsidR="00000000" w:rsidRDefault="006C1A5A">
      <w:pPr>
        <w:ind w:firstLine="426"/>
        <w:jc w:val="both"/>
      </w:pPr>
      <w:r>
        <w:t>25.12.2 При раскрытии котлована до проектной отметки по вызову строителей выполнять освидетельствование и приемку грунтового основания под строительные конструкции. В акте приемки отражать характеристику грунтов в основании и условное расчетное дав</w:t>
      </w:r>
      <w:r>
        <w:t>ление на эти грунты.</w:t>
      </w:r>
    </w:p>
    <w:p w:rsidR="00000000" w:rsidRDefault="006C1A5A">
      <w:pPr>
        <w:ind w:firstLine="426"/>
        <w:jc w:val="both"/>
      </w:pPr>
      <w:r>
        <w:t>25.12.3 Стационарные наблюдения (мониторинг) за состоянием котлована проводить путем периодического обследования определенных участков временного крепления стен, откосов и дна с целью выявления факторов (геологических, гидрогеологическ</w:t>
      </w:r>
      <w:r>
        <w:t>их, горнотехнических и др.), снижающих устойчивость крепления, пород в откосах и дне котлована во время выполнения работ.</w:t>
      </w:r>
    </w:p>
    <w:p w:rsidR="00000000" w:rsidRDefault="006C1A5A">
      <w:pPr>
        <w:ind w:firstLine="426"/>
        <w:jc w:val="both"/>
      </w:pPr>
      <w:r>
        <w:t>В процессе обследований необходимо:</w:t>
      </w:r>
    </w:p>
    <w:p w:rsidR="00000000" w:rsidRDefault="006C1A5A">
      <w:pPr>
        <w:ind w:firstLine="426"/>
        <w:jc w:val="both"/>
      </w:pPr>
      <w:r>
        <w:t>- замерять углы откосов котлована в различных пунктах и в разных грунтах, отмечать скорость и прич</w:t>
      </w:r>
      <w:r>
        <w:t>ины выполаживания откосов до приобретения ими устойчивого состояния, устанавливать зависимость углов откоса от состояния грунтов, их консистенции, плотности и высоты откоса;</w:t>
      </w:r>
    </w:p>
    <w:p w:rsidR="00000000" w:rsidRDefault="006C1A5A">
      <w:pPr>
        <w:ind w:firstLine="426"/>
        <w:jc w:val="both"/>
      </w:pPr>
      <w:r>
        <w:t>- замерять смещения, фиксировать вид и состояние временного крепления стен котлова</w:t>
      </w:r>
      <w:r>
        <w:t>на, характер его деформаций (обрушение, выпирание, поломка и крен), оценивать опасность замеченных нарушений крепи и ставить об этом в известность администрацию участка строительства;</w:t>
      </w:r>
    </w:p>
    <w:p w:rsidR="00000000" w:rsidRDefault="006C1A5A">
      <w:pPr>
        <w:ind w:firstLine="426"/>
        <w:jc w:val="both"/>
      </w:pPr>
      <w:r>
        <w:t>- отмечать изменение гидрогеологической обстановки в котловане: появлени</w:t>
      </w:r>
      <w:r>
        <w:t>е и исчезновение родников, высасывание воды в откосах, развитие суффозии;</w:t>
      </w:r>
    </w:p>
    <w:p w:rsidR="00000000" w:rsidRDefault="006C1A5A">
      <w:pPr>
        <w:ind w:firstLine="426"/>
        <w:jc w:val="both"/>
      </w:pPr>
      <w:r>
        <w:t>- отбирать образцы грунта для лабораторных исследований, в случае расхождения фактических данных с проектными. При поступлении в котлован грунтовых вод отбирать их на химический анал</w:t>
      </w:r>
      <w:r>
        <w:t>из.</w:t>
      </w:r>
    </w:p>
    <w:p w:rsidR="00000000" w:rsidRDefault="006C1A5A">
      <w:pPr>
        <w:ind w:firstLine="426"/>
        <w:jc w:val="both"/>
      </w:pPr>
      <w:r>
        <w:rPr>
          <w:b/>
          <w:bCs/>
        </w:rPr>
        <w:t>25.13</w:t>
      </w:r>
      <w:r>
        <w:t xml:space="preserve"> </w:t>
      </w:r>
      <w:r>
        <w:rPr>
          <w:b/>
          <w:bCs/>
        </w:rPr>
        <w:t>Локальный мониторинг окружающей среды и природно-технических систем</w:t>
      </w:r>
    </w:p>
    <w:p w:rsidR="00000000" w:rsidRDefault="006C1A5A">
      <w:pPr>
        <w:ind w:firstLine="426"/>
        <w:jc w:val="both"/>
      </w:pPr>
      <w:r>
        <w:t>25.13.1 На участках со сложными инженерно-геологическими условиями проводить локальный мониторинг компонентов окружающей среды, в том числе организовывать наблюдения за развитием</w:t>
      </w:r>
      <w:r>
        <w:t xml:space="preserve"> опасных геологических и гидрогеологических процессов, а также за другими факторами, оказывающими отрицательное влияние на устойчивость строящихся сооружений и вблизи расположенных зданий.</w:t>
      </w:r>
    </w:p>
    <w:p w:rsidR="00000000" w:rsidRDefault="006C1A5A">
      <w:pPr>
        <w:ind w:firstLine="426"/>
        <w:jc w:val="both"/>
      </w:pPr>
      <w:r>
        <w:t>25.13.2 Для осуществления геодезического мониторинга предусматриват</w:t>
      </w:r>
      <w:r>
        <w:t>ь устройство сети поверхностных реперов, для геодинамического мониторинга - глубинных реперов, для гидрогеологического - гидронаблюдательных скважин.</w:t>
      </w:r>
    </w:p>
    <w:p w:rsidR="00000000" w:rsidRDefault="006C1A5A">
      <w:pPr>
        <w:ind w:firstLine="426"/>
        <w:jc w:val="both"/>
      </w:pPr>
      <w:r>
        <w:t>25.13.3 Результаты мониторинга следует использовать для своевременного определения развития негативных инж</w:t>
      </w:r>
      <w:r>
        <w:t>енерно-геологических процессов под влиянием строительства и определения мероприятий для их предотвращения.</w:t>
      </w:r>
    </w:p>
    <w:p w:rsidR="00000000" w:rsidRDefault="006C1A5A">
      <w:pPr>
        <w:ind w:firstLine="426"/>
        <w:jc w:val="both"/>
      </w:pPr>
      <w:r>
        <w:rPr>
          <w:b/>
          <w:bCs/>
        </w:rPr>
        <w:t>25.14</w:t>
      </w:r>
      <w:r>
        <w:t xml:space="preserve"> </w:t>
      </w:r>
      <w:r>
        <w:rPr>
          <w:b/>
          <w:bCs/>
        </w:rPr>
        <w:t>Камеральная обработка результатов инженерно-геологических работ</w:t>
      </w:r>
    </w:p>
    <w:p w:rsidR="00000000" w:rsidRDefault="006C1A5A">
      <w:pPr>
        <w:ind w:firstLine="426"/>
        <w:jc w:val="both"/>
      </w:pPr>
      <w:r>
        <w:t>25.14.1 В процессе первичной камеральной обработки материалов наблюдений следует выполнять ежедневный перенос черновых записей, сделанных в горных выработках, в журналы и бланки инженерно-геологической документации или в электронный формат, являющиеся осно</w:t>
      </w:r>
      <w:r>
        <w:t>вными документами для последующей окончательной обработки результатов наблюдений.</w:t>
      </w:r>
    </w:p>
    <w:p w:rsidR="00000000" w:rsidRDefault="006C1A5A">
      <w:pPr>
        <w:ind w:firstLine="426"/>
        <w:jc w:val="both"/>
      </w:pPr>
      <w:r>
        <w:t>При окончательной обработке материалов все наблюдения и анализы следует обобщать и включать в отчет, содержащий:</w:t>
      </w:r>
    </w:p>
    <w:p w:rsidR="00000000" w:rsidRDefault="006C1A5A">
      <w:pPr>
        <w:ind w:firstLine="426"/>
        <w:jc w:val="both"/>
      </w:pPr>
      <w:r>
        <w:t>- исполнительные инженерно-геологические разрезы;</w:t>
      </w:r>
    </w:p>
    <w:p w:rsidR="00000000" w:rsidRDefault="006C1A5A">
      <w:pPr>
        <w:ind w:firstLine="426"/>
        <w:jc w:val="both"/>
      </w:pPr>
      <w:r>
        <w:t>- сводные в</w:t>
      </w:r>
      <w:r>
        <w:t>едомости анализов и испытаний грунтов и подземных вод;</w:t>
      </w:r>
    </w:p>
    <w:p w:rsidR="00000000" w:rsidRDefault="006C1A5A">
      <w:pPr>
        <w:ind w:firstLine="426"/>
        <w:jc w:val="both"/>
      </w:pPr>
      <w:r>
        <w:t>- пояснительную записку.</w:t>
      </w:r>
    </w:p>
    <w:p w:rsidR="00000000" w:rsidRDefault="006C1A5A">
      <w:pPr>
        <w:ind w:firstLine="426"/>
        <w:jc w:val="both"/>
      </w:pPr>
      <w:r>
        <w:t>25.14.2 Исполнительные инженерно-геологические разрезы составлять для тоннелей первого пути или, при различии их геологического строения, для тоннелей первого и второго путей н</w:t>
      </w:r>
      <w:r>
        <w:t>а всю длину участка, сдаваемого в эксплуатацию, с использованием данных изысканий и наблюдений в период строительства.</w:t>
      </w:r>
    </w:p>
    <w:p w:rsidR="00000000" w:rsidRDefault="006C1A5A">
      <w:pPr>
        <w:ind w:firstLine="426"/>
        <w:jc w:val="both"/>
      </w:pPr>
      <w:r>
        <w:t>Разрезы по тоннелям составлять от поверхности земли до глубины, превышающей на 10 м - 15 м глубину лотка тоннелей. Масштаб разрезов гориз</w:t>
      </w:r>
      <w:r>
        <w:t>онтальный - 1:2000, вертикальный - 1:200 (1:100).</w:t>
      </w:r>
    </w:p>
    <w:p w:rsidR="00000000" w:rsidRDefault="006C1A5A">
      <w:pPr>
        <w:ind w:firstLine="426"/>
        <w:jc w:val="both"/>
      </w:pPr>
      <w:r>
        <w:t>На разрезах отражать все сведения, собранные во время изысканий и строительства: характеристика грунтов, их устойчивость, тип обделки, водопроявления, негативные инженерно-геологические процессы и другие.</w:t>
      </w:r>
    </w:p>
    <w:p w:rsidR="00000000" w:rsidRDefault="006C1A5A">
      <w:pPr>
        <w:ind w:firstLine="426"/>
        <w:jc w:val="both"/>
      </w:pPr>
      <w:r>
        <w:t>Р</w:t>
      </w:r>
      <w:r>
        <w:t>азрезы стволов шахт и эскалаторных тоннелей составлять в вертикальном масштабе 1:200-1:50 с указанием водопритоков, типов обделки, нумерации колец, границ распространения замороженных грунтов и физико-механических свойств грунтов.</w:t>
      </w:r>
    </w:p>
    <w:p w:rsidR="00000000" w:rsidRDefault="006C1A5A">
      <w:pPr>
        <w:ind w:firstLine="426"/>
        <w:jc w:val="both"/>
      </w:pPr>
      <w:r>
        <w:t>25.14.3 Сводные ведомости</w:t>
      </w:r>
      <w:r>
        <w:t xml:space="preserve"> должны содержать характеристику свойств грунтов, отобранных как из выработок при строительстве, так и из разведочных выработок, пройденных по трассе в процессе изысканий.</w:t>
      </w:r>
    </w:p>
    <w:p w:rsidR="00000000" w:rsidRDefault="006C1A5A">
      <w:pPr>
        <w:ind w:firstLine="426"/>
        <w:jc w:val="both"/>
      </w:pPr>
      <w:r>
        <w:t>На основании сводных ведомостей следует проводить статистическую обработку показател</w:t>
      </w:r>
      <w:r>
        <w:t>ей свойств всех видов грунтов.</w:t>
      </w:r>
    </w:p>
    <w:p w:rsidR="00000000" w:rsidRDefault="006C1A5A">
      <w:pPr>
        <w:ind w:firstLine="426"/>
        <w:jc w:val="both"/>
      </w:pPr>
      <w:r>
        <w:t>Для каждого водоносного горизонта следует составлять сводные ведомости химического состава подземных вод с обобщением данных по агрессивности воды к бетону.</w:t>
      </w:r>
    </w:p>
    <w:p w:rsidR="00000000" w:rsidRDefault="006C1A5A">
      <w:pPr>
        <w:ind w:firstLine="426"/>
        <w:jc w:val="both"/>
      </w:pPr>
      <w:r>
        <w:t>25.14.4 Отчет, включая исполнительные инженерно-геологические разрезы, передается строительной орга</w:t>
      </w:r>
      <w:r>
        <w:t>низации и заказчику для предъявления их при сдаче строительного объекта приемочной комиссии.</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26. ОТКРЫТЫЙ СПОСОБ РАБОТ</w:t>
      </w:r>
    </w:p>
    <w:p w:rsidR="00000000" w:rsidRDefault="006C1A5A">
      <w:pPr>
        <w:ind w:firstLine="426"/>
      </w:pPr>
      <w:r>
        <w:rPr>
          <w:b/>
          <w:bCs/>
        </w:rPr>
        <w:t> </w:t>
      </w:r>
    </w:p>
    <w:p w:rsidR="00000000" w:rsidRDefault="006C1A5A">
      <w:pPr>
        <w:ind w:firstLine="426"/>
        <w:jc w:val="both"/>
      </w:pPr>
      <w:r>
        <w:rPr>
          <w:b/>
          <w:bCs/>
        </w:rPr>
        <w:t>26.1</w:t>
      </w:r>
      <w:r>
        <w:t xml:space="preserve"> </w:t>
      </w:r>
      <w:r>
        <w:rPr>
          <w:b/>
          <w:bCs/>
        </w:rPr>
        <w:t>Общие положения</w:t>
      </w:r>
    </w:p>
    <w:p w:rsidR="00000000" w:rsidRDefault="006C1A5A">
      <w:pPr>
        <w:ind w:firstLine="426"/>
        <w:jc w:val="both"/>
      </w:pPr>
      <w:r>
        <w:t>26.1.1 Обоснование принятого метода работ, организация строительства временных и постоянных сооружений, тип пр</w:t>
      </w:r>
      <w:r>
        <w:t>именяемых машин и оборудования отражаются в ПОС.</w:t>
      </w:r>
    </w:p>
    <w:p w:rsidR="00000000" w:rsidRDefault="006C1A5A">
      <w:pPr>
        <w:ind w:firstLine="426"/>
        <w:jc w:val="both"/>
      </w:pPr>
      <w:r>
        <w:t>26.1.2 Организационно-технологическая подготовка строительства должна осуществляться в соответствии с настоящим сводом правил.</w:t>
      </w:r>
    </w:p>
    <w:p w:rsidR="00000000" w:rsidRDefault="006C1A5A">
      <w:pPr>
        <w:ind w:firstLine="426"/>
        <w:jc w:val="both"/>
      </w:pPr>
      <w:r>
        <w:rPr>
          <w:b/>
          <w:bCs/>
        </w:rPr>
        <w:t>26.2</w:t>
      </w:r>
      <w:r>
        <w:t xml:space="preserve"> </w:t>
      </w:r>
      <w:r>
        <w:rPr>
          <w:b/>
          <w:bCs/>
        </w:rPr>
        <w:t>Земляные работы, крепление котлованов и траншей, подготовка оснований соору</w:t>
      </w:r>
      <w:r>
        <w:rPr>
          <w:b/>
          <w:bCs/>
        </w:rPr>
        <w:t>жений</w:t>
      </w:r>
    </w:p>
    <w:p w:rsidR="00000000" w:rsidRDefault="006C1A5A">
      <w:pPr>
        <w:ind w:firstLine="426"/>
        <w:jc w:val="both"/>
      </w:pPr>
      <w:r>
        <w:t>26.2.1 Котлованы могут быть без крепления с расположением боковых стен под углом естественного откоса или с вертикальными стенами.</w:t>
      </w:r>
    </w:p>
    <w:p w:rsidR="00000000" w:rsidRDefault="006C1A5A">
      <w:pPr>
        <w:ind w:firstLine="426"/>
        <w:jc w:val="both"/>
      </w:pPr>
      <w:r>
        <w:t xml:space="preserve">26.2.2 При невозможности устройства котлована с откосами крепление вертикальных стен котлована выполнять с устройством </w:t>
      </w:r>
      <w:r>
        <w:t>ограждающих стен из свай: металлических профильных или трубчатых, погружаемых непосредственно в грунт или в предварительно пробуренные скважины; буроинъекционных; железобетонных буронабивных, прерывистого, касательного или секущего расположения; из шпунта;</w:t>
      </w:r>
      <w:r>
        <w:t xml:space="preserve"> сплошных железобетонных, выполненных по технологии траншейных стен в грунте, а также с использованием укрепленного прилегающего грунтового массива (нагельное крепление, цементация, термоукрепление, замораживание).</w:t>
      </w:r>
    </w:p>
    <w:p w:rsidR="00000000" w:rsidRDefault="006C1A5A">
      <w:pPr>
        <w:ind w:firstLine="426"/>
        <w:jc w:val="both"/>
      </w:pPr>
      <w:r>
        <w:t>При глубине до 5 м дополнительного крепле</w:t>
      </w:r>
      <w:r>
        <w:t>ния стен котлована в виде расстрелов или анкеров, как правило, не требуется. При больших глубинах котлованов параметры дополнительного крепления (число и расположение ярусов крепления, шаг крепления в ярусе, диаметр расстрелов из труб, длина анкеров и др.)</w:t>
      </w:r>
      <w:r>
        <w:t xml:space="preserve"> следует определять расчетом.</w:t>
      </w:r>
    </w:p>
    <w:p w:rsidR="00000000" w:rsidRDefault="006C1A5A">
      <w:pPr>
        <w:ind w:firstLine="426"/>
        <w:jc w:val="both"/>
      </w:pPr>
      <w:r>
        <w:t xml:space="preserve">26.2.3 Все расчеты по работам </w:t>
      </w:r>
      <w:hyperlink r:id="rId496" w:anchor="sub_id=260202" w:history="1">
        <w:r>
          <w:rPr>
            <w:rStyle w:val="a4"/>
            <w:color w:val="0000FF"/>
            <w:u w:val="single"/>
          </w:rPr>
          <w:t>п. 26.2.2</w:t>
        </w:r>
      </w:hyperlink>
      <w:r>
        <w:t xml:space="preserve"> должны выполняться по сертифицированным методикам и геотехническим программам.</w:t>
      </w:r>
    </w:p>
    <w:p w:rsidR="00000000" w:rsidRDefault="006C1A5A">
      <w:pPr>
        <w:ind w:firstLine="426"/>
        <w:jc w:val="both"/>
      </w:pPr>
      <w:r>
        <w:t>26.2.4 Разработку в ниж</w:t>
      </w:r>
      <w:r>
        <w:t>ней части котлована песков или связных грунтов, изменяющих свои свойства под влиянием воды (после водопонижения) и атмосферных воздействий, выполнять с недобором грунта до проектных отметок, оставляя защитный слой высотой не менее 0,3 м, с устройством врем</w:t>
      </w:r>
      <w:r>
        <w:t>енного водоотвода.</w:t>
      </w:r>
    </w:p>
    <w:p w:rsidR="00000000" w:rsidRDefault="006C1A5A">
      <w:pPr>
        <w:ind w:firstLine="426"/>
        <w:jc w:val="both"/>
      </w:pPr>
      <w:r>
        <w:t>Удаление защитного слоя выполняется непосредственно перед устройством щебеночной подготовки захватками, размеры которых исключают затопление или промерзание подготовленного основания до укладки и уплотнения щебеночной подготовки.</w:t>
      </w:r>
    </w:p>
    <w:p w:rsidR="00000000" w:rsidRDefault="006C1A5A">
      <w:pPr>
        <w:ind w:firstLine="426"/>
        <w:jc w:val="both"/>
      </w:pPr>
      <w:r>
        <w:t xml:space="preserve">26.2.5 </w:t>
      </w:r>
      <w:r>
        <w:t>В котлованах с основанием из обводненных мелких и пылеватых песков или переувлажненных связных грунтов срезку защитного слоя проводить с перебором относительно проектных отметок на 0,2-0,4 м в зависимости от показателя консистенции грунта.</w:t>
      </w:r>
    </w:p>
    <w:p w:rsidR="00000000" w:rsidRDefault="006C1A5A">
      <w:pPr>
        <w:ind w:firstLine="426"/>
        <w:jc w:val="both"/>
      </w:pPr>
      <w:r>
        <w:t>Восполнение пере</w:t>
      </w:r>
      <w:r>
        <w:t>бора выполняется щебнем гранитных пород фракций 40-70 мм или 20-40 мм. Щебень уплотнять виброкатком: первые 4-6 проходов по одному следу с выключенным вибратором, затем один-два прохода с вибрацией. При необходимости досыпать и планировать слой щебня до пр</w:t>
      </w:r>
      <w:r>
        <w:t>оектных отметок и доуплотнять его виброкатком с выключенным вибратором.</w:t>
      </w:r>
    </w:p>
    <w:p w:rsidR="00000000" w:rsidRDefault="006C1A5A">
      <w:pPr>
        <w:ind w:firstLine="426"/>
        <w:jc w:val="both"/>
      </w:pPr>
      <w:r>
        <w:t>26.2.6 Величину перебора переувлажненного грунта основания и высоту вдавливаемого щебня устанавливать опытным уплотнением щебня в присутствии представителя проектной организации и согл</w:t>
      </w:r>
      <w:r>
        <w:t>асовывать с заказчиком.</w:t>
      </w:r>
    </w:p>
    <w:p w:rsidR="00000000" w:rsidRDefault="006C1A5A">
      <w:pPr>
        <w:ind w:firstLine="426"/>
        <w:jc w:val="both"/>
      </w:pPr>
      <w:r>
        <w:t xml:space="preserve">26.2.7 В местах, где основание выемки сложено скальными или крупнообломочными грунтами, не подверженными атмосферным воздействиям, разработку котлована следует выполнять сразу до проектных отметок, не допуская переборов и нарушения </w:t>
      </w:r>
      <w:r>
        <w:t>природного сложения грунта основания. Места переборов заполнять местным щебенистым грунтом с тщательным его уплотнением.</w:t>
      </w:r>
    </w:p>
    <w:p w:rsidR="00000000" w:rsidRDefault="006C1A5A">
      <w:pPr>
        <w:ind w:firstLine="426"/>
        <w:jc w:val="both"/>
      </w:pPr>
      <w:r>
        <w:t>26.2.8 Перерыв между окончанием разработки котлована с подготовкой основания и устройством бетонной подготовки, как правило, не допуска</w:t>
      </w:r>
      <w:r>
        <w:t>ется. При вынужденных перерывах следует принимать меры, препятствующие ухудшению качества грунта дна котлована.</w:t>
      </w:r>
    </w:p>
    <w:p w:rsidR="00000000" w:rsidRDefault="006C1A5A">
      <w:pPr>
        <w:ind w:firstLine="426"/>
        <w:jc w:val="both"/>
      </w:pPr>
      <w:r>
        <w:t>26.2.9 Временные отвалы грунта, пригодного для обратной засыпки, размещать в местах, указанных в ПОС.</w:t>
      </w:r>
    </w:p>
    <w:p w:rsidR="00000000" w:rsidRDefault="006C1A5A">
      <w:pPr>
        <w:ind w:firstLine="426"/>
        <w:jc w:val="both"/>
      </w:pPr>
      <w:r>
        <w:t>Пригодность использования снимаемого при з</w:t>
      </w:r>
      <w:r>
        <w:t xml:space="preserve">емляных работах плодородного слоя почвы определяется согласно </w:t>
      </w:r>
      <w:hyperlink r:id="rId497" w:anchor="sub_id=2300" w:history="1">
        <w:r>
          <w:rPr>
            <w:rStyle w:val="a4"/>
            <w:color w:val="0000FF"/>
            <w:u w:val="single"/>
          </w:rPr>
          <w:t>разделу 23</w:t>
        </w:r>
      </w:hyperlink>
      <w:r>
        <w:t>.</w:t>
      </w:r>
    </w:p>
    <w:p w:rsidR="00000000" w:rsidRDefault="006C1A5A">
      <w:pPr>
        <w:ind w:firstLine="426"/>
        <w:jc w:val="both"/>
      </w:pPr>
      <w:r>
        <w:t xml:space="preserve">26.2.10 При вскрытии действующих подземных коммуникаций разработка грунта механизированным способом </w:t>
      </w:r>
      <w:r>
        <w:t>разрешается на расстоянии не менее 2 м от боковой стены и не менее 1 м над верхом трубы, кабеля и др. Оставшийся грунт дорабатывать вручную без применения ударных инструментов с принятием мер, исключающих повреждение этих коммуникаций.</w:t>
      </w:r>
    </w:p>
    <w:p w:rsidR="00000000" w:rsidRDefault="006C1A5A">
      <w:pPr>
        <w:ind w:firstLine="426"/>
        <w:jc w:val="both"/>
      </w:pPr>
      <w:r>
        <w:t>26.2.11 При разработ</w:t>
      </w:r>
      <w:r>
        <w:t>ке грунта вблизи ограждающих конструкций котлована оставлять целик, толщиной не менее 0,5 м, разработка которого выполняется вручную. Разработку остального грунта производить в соответствии с настоящим сводом правил.</w:t>
      </w:r>
    </w:p>
    <w:p w:rsidR="00000000" w:rsidRDefault="006C1A5A">
      <w:pPr>
        <w:ind w:firstLine="426"/>
        <w:jc w:val="both"/>
      </w:pPr>
      <w:r>
        <w:rPr>
          <w:b/>
          <w:bCs/>
        </w:rPr>
        <w:t>26.3</w:t>
      </w:r>
      <w:r>
        <w:t xml:space="preserve"> </w:t>
      </w:r>
      <w:r>
        <w:rPr>
          <w:b/>
          <w:bCs/>
        </w:rPr>
        <w:t xml:space="preserve">Возведение несущих конструкций из </w:t>
      </w:r>
      <w:r>
        <w:rPr>
          <w:b/>
          <w:bCs/>
        </w:rPr>
        <w:t>сборного железобетона</w:t>
      </w:r>
    </w:p>
    <w:p w:rsidR="00000000" w:rsidRDefault="006C1A5A">
      <w:pPr>
        <w:ind w:firstLine="426"/>
        <w:jc w:val="both"/>
      </w:pPr>
      <w:r>
        <w:t>26.3.1 При монтаже конструкций обеспечивать требуемую точность монтажа, пространственную неизменяемость конструкций в процессе их сборки и устойчивость сооружения в целом, а также сохранность выполненной части гидроизоляции.</w:t>
      </w:r>
    </w:p>
    <w:p w:rsidR="00000000" w:rsidRDefault="006C1A5A">
      <w:pPr>
        <w:ind w:firstLine="426"/>
        <w:jc w:val="both"/>
      </w:pPr>
      <w:r>
        <w:t>26.3.2 Лотковые, стеновые и фундаментные блоки конструкции устанавливать на защитный слой гидроизоляции с подливкой пластичного цементно-песчаного раствора.</w:t>
      </w:r>
    </w:p>
    <w:p w:rsidR="00000000" w:rsidRDefault="006C1A5A">
      <w:pPr>
        <w:ind w:firstLine="426"/>
        <w:jc w:val="both"/>
      </w:pPr>
      <w:r>
        <w:t>26.3.3 При монтаже элементов сборных железобетонных и монолитных конструкций отклонения от проектно</w:t>
      </w:r>
      <w:r>
        <w:t xml:space="preserve">го положения не должны превышать допусков согласно </w:t>
      </w:r>
      <w:hyperlink r:id="rId498" w:anchor="sub_id=3" w:history="1">
        <w:r>
          <w:rPr>
            <w:rStyle w:val="a4"/>
            <w:color w:val="0000FF"/>
            <w:u w:val="single"/>
          </w:rPr>
          <w:t>Приложению В</w:t>
        </w:r>
      </w:hyperlink>
      <w:r>
        <w:t>.</w:t>
      </w:r>
    </w:p>
    <w:p w:rsidR="00000000" w:rsidRDefault="006C1A5A">
      <w:pPr>
        <w:ind w:firstLine="426"/>
        <w:jc w:val="both"/>
      </w:pPr>
      <w:r>
        <w:rPr>
          <w:b/>
          <w:bCs/>
        </w:rPr>
        <w:t>26.4</w:t>
      </w:r>
      <w:r>
        <w:t xml:space="preserve"> </w:t>
      </w:r>
      <w:r>
        <w:rPr>
          <w:b/>
          <w:bCs/>
        </w:rPr>
        <w:t>Возведение несущих конструкций из монолитного железобетона</w:t>
      </w:r>
    </w:p>
    <w:p w:rsidR="00000000" w:rsidRDefault="006C1A5A">
      <w:pPr>
        <w:ind w:firstLine="426"/>
        <w:jc w:val="both"/>
      </w:pPr>
      <w:r>
        <w:t>26.4.1</w:t>
      </w:r>
      <w:r>
        <w:rPr>
          <w:i/>
          <w:iCs/>
        </w:rPr>
        <w:t xml:space="preserve"> </w:t>
      </w:r>
      <w:r>
        <w:t>При возведении конструкций из монолитного</w:t>
      </w:r>
      <w:r>
        <w:t xml:space="preserve"> железобетона предусматривать комплексную механизацию производственных процессов, применение инвентарной переставной или другой многооборачиваемой опалубки, укрупненных арматурных каркасов и сеток заводского изготовления, использование товарных бетонных см</w:t>
      </w:r>
      <w:r>
        <w:t>есей, приготовленных на автоматизированных бетоносмесительных установках, бетононасосов или бетоноукладчиков.</w:t>
      </w:r>
    </w:p>
    <w:p w:rsidR="00000000" w:rsidRDefault="006C1A5A">
      <w:pPr>
        <w:ind w:firstLine="426"/>
        <w:jc w:val="both"/>
      </w:pPr>
      <w:r>
        <w:t xml:space="preserve">Бетонные работы вести в соответствии с требованиями </w:t>
      </w:r>
      <w:hyperlink r:id="rId499" w:history="1">
        <w:r>
          <w:rPr>
            <w:rStyle w:val="a4"/>
            <w:color w:val="0000FF"/>
            <w:u w:val="single"/>
          </w:rPr>
          <w:t>СНиП РК 5.03-34</w:t>
        </w:r>
      </w:hyperlink>
      <w:r>
        <w:t xml:space="preserve">, </w:t>
      </w:r>
      <w:hyperlink r:id="rId500" w:history="1">
        <w:r>
          <w:rPr>
            <w:rStyle w:val="a4"/>
            <w:color w:val="0000FF"/>
            <w:u w:val="single"/>
          </w:rPr>
          <w:t>СН РК 5.03-07</w:t>
        </w:r>
      </w:hyperlink>
      <w:r>
        <w:t xml:space="preserve"> и </w:t>
      </w:r>
      <w:hyperlink r:id="rId501" w:history="1">
        <w:r>
          <w:rPr>
            <w:rStyle w:val="a4"/>
            <w:color w:val="0000FF"/>
            <w:u w:val="single"/>
          </w:rPr>
          <w:t>СП РК 5.03-107</w:t>
        </w:r>
      </w:hyperlink>
      <w:r>
        <w:t>.</w:t>
      </w:r>
    </w:p>
    <w:p w:rsidR="00000000" w:rsidRDefault="006C1A5A">
      <w:pPr>
        <w:ind w:firstLine="426"/>
        <w:jc w:val="both"/>
      </w:pPr>
      <w:r>
        <w:t>26.4.2 Заготовку, монтаж и приемку арматуры выполнять согласно СП РК 5.03-107.</w:t>
      </w:r>
    </w:p>
    <w:p w:rsidR="00000000" w:rsidRDefault="006C1A5A">
      <w:pPr>
        <w:ind w:firstLine="426"/>
        <w:jc w:val="both"/>
      </w:pPr>
      <w:r>
        <w:t>26.4.3 Установку опалубки о</w:t>
      </w:r>
      <w:r>
        <w:t>сновных элементов конструкции следует выполнять с точностью ±10 мм. Правильность установки опалубки стен, колонн и перекрытий и соблюдение строительного подъема согласно проектной документации проверяются инструментально через каждые 5 м по пикетажу или на</w:t>
      </w:r>
      <w:r>
        <w:t xml:space="preserve"> каждой постановке передвижной опалубки.</w:t>
      </w:r>
    </w:p>
    <w:p w:rsidR="00000000" w:rsidRDefault="006C1A5A">
      <w:pPr>
        <w:ind w:firstLine="426"/>
        <w:jc w:val="both"/>
      </w:pPr>
      <w:r>
        <w:t>26.4.4 В зимнее время при понижении температуры ниже расчетной выдерживаемый бетон дополнительно утеплять или обогревать до приобретения прочности, при которой может быть допущено его замораживание.</w:t>
      </w:r>
    </w:p>
    <w:p w:rsidR="00000000" w:rsidRDefault="006C1A5A">
      <w:pPr>
        <w:ind w:firstLine="426"/>
        <w:jc w:val="both"/>
      </w:pPr>
      <w:r>
        <w:t>Искусственный об</w:t>
      </w:r>
      <w:r>
        <w:t xml:space="preserve">огрев монолитных бетонных и железобетонных конструкций предусматривать согласно </w:t>
      </w:r>
      <w:hyperlink r:id="rId502" w:history="1">
        <w:r>
          <w:rPr>
            <w:rStyle w:val="a4"/>
            <w:color w:val="0000FF"/>
            <w:u w:val="single"/>
          </w:rPr>
          <w:t>СП РК 5.03-107</w:t>
        </w:r>
      </w:hyperlink>
      <w:r>
        <w:t>.</w:t>
      </w:r>
    </w:p>
    <w:p w:rsidR="00000000" w:rsidRDefault="006C1A5A">
      <w:pPr>
        <w:ind w:firstLine="426"/>
        <w:jc w:val="both"/>
      </w:pPr>
      <w:r>
        <w:t>26.4.5 При укладке бетона из каждых 50 м</w:t>
      </w:r>
      <w:r>
        <w:rPr>
          <w:vertAlign w:val="superscript"/>
        </w:rPr>
        <w:t>3</w:t>
      </w:r>
      <w:r>
        <w:t xml:space="preserve"> уложенной бетонной смеси у места укладки изготавливат</w:t>
      </w:r>
      <w:r>
        <w:t>ь 3 контрольных образца. Образцы должны храниться в тепловлажностных условиях, аналогичных условиям твердения бетона.</w:t>
      </w:r>
    </w:p>
    <w:p w:rsidR="00000000" w:rsidRDefault="006C1A5A">
      <w:pPr>
        <w:ind w:firstLine="426"/>
        <w:jc w:val="both"/>
      </w:pPr>
      <w:r>
        <w:t xml:space="preserve">Контрольные образцы отбирать согласно </w:t>
      </w:r>
      <w:hyperlink r:id="rId503" w:history="1">
        <w:r>
          <w:rPr>
            <w:rStyle w:val="a4"/>
            <w:color w:val="0000FF"/>
            <w:u w:val="single"/>
          </w:rPr>
          <w:t>СП РК 5.03-107</w:t>
        </w:r>
      </w:hyperlink>
      <w:r>
        <w:t>. Проверку прочности,</w:t>
      </w:r>
      <w:r>
        <w:t xml:space="preserve"> морозостойкости и водонепроницаемости бетона следует выполнять по </w:t>
      </w:r>
      <w:hyperlink r:id="rId504" w:history="1">
        <w:r>
          <w:rPr>
            <w:rStyle w:val="a4"/>
            <w:color w:val="0000FF"/>
            <w:u w:val="single"/>
          </w:rPr>
          <w:t>ГОСТ 10180</w:t>
        </w:r>
      </w:hyperlink>
      <w:r>
        <w:t xml:space="preserve">, </w:t>
      </w:r>
      <w:hyperlink r:id="rId505" w:history="1">
        <w:r>
          <w:rPr>
            <w:rStyle w:val="a4"/>
            <w:color w:val="0000FF"/>
            <w:u w:val="single"/>
          </w:rPr>
          <w:t>ГОСТ 10060.0</w:t>
        </w:r>
      </w:hyperlink>
      <w:r>
        <w:t xml:space="preserve">, </w:t>
      </w:r>
      <w:hyperlink r:id="rId506" w:history="1">
        <w:r>
          <w:rPr>
            <w:rStyle w:val="a4"/>
            <w:color w:val="0000FF"/>
            <w:u w:val="single"/>
          </w:rPr>
          <w:t>ГОСТ 12730.5</w:t>
        </w:r>
      </w:hyperlink>
      <w:r>
        <w:t>.</w:t>
      </w:r>
    </w:p>
    <w:p w:rsidR="00000000" w:rsidRDefault="006C1A5A">
      <w:pPr>
        <w:ind w:firstLine="426"/>
        <w:jc w:val="both"/>
      </w:pPr>
      <w:r>
        <w:t>26.4.6 Процесс выполнения бетонных и железобетонных работ отражать в журнале работ.</w:t>
      </w:r>
    </w:p>
    <w:p w:rsidR="00000000" w:rsidRDefault="006C1A5A">
      <w:pPr>
        <w:ind w:firstLine="426"/>
        <w:jc w:val="both"/>
      </w:pPr>
      <w:r>
        <w:rPr>
          <w:b/>
          <w:bCs/>
        </w:rPr>
        <w:t>26.5 Обратная засыпка котлованов</w:t>
      </w:r>
    </w:p>
    <w:p w:rsidR="00000000" w:rsidRDefault="006C1A5A">
      <w:pPr>
        <w:ind w:firstLine="426"/>
        <w:jc w:val="both"/>
      </w:pPr>
      <w:r>
        <w:t>26.5.1 Грунты, используемые для засыпки котлованов, должны быть экологически чистыми, не содержать плодородный слой, древесину и другие органические включения, водорастворимые соли. Размеры твердых включений для пазух не должны превышать 15 см. Не допускае</w:t>
      </w:r>
      <w:r>
        <w:t>тся использование глинистых грунтов текучей и текучепластичной консистенции.</w:t>
      </w:r>
    </w:p>
    <w:p w:rsidR="00000000" w:rsidRDefault="006C1A5A">
      <w:pPr>
        <w:ind w:firstLine="426"/>
        <w:jc w:val="both"/>
      </w:pPr>
      <w:r>
        <w:t xml:space="preserve">26.5.2 Грунты засыпок котлованов уплотнять до проектной плотности в соответствии с </w:t>
      </w:r>
      <w:hyperlink r:id="rId507" w:history="1">
        <w:r>
          <w:rPr>
            <w:rStyle w:val="a4"/>
            <w:color w:val="0000FF"/>
            <w:u w:val="single"/>
          </w:rPr>
          <w:t>СП РК 5.01-101</w:t>
        </w:r>
      </w:hyperlink>
      <w:r>
        <w:t>.</w:t>
      </w:r>
    </w:p>
    <w:p w:rsidR="00000000" w:rsidRDefault="006C1A5A">
      <w:pPr>
        <w:ind w:firstLine="426"/>
        <w:jc w:val="both"/>
      </w:pPr>
      <w:r>
        <w:t>26.5.3 Перед за</w:t>
      </w:r>
      <w:r>
        <w:t>сыпкой все связи между свайным креплением котлована и защитным покрытием гидроизоляции следует снимать. Расстрелы или съемные части анкеров и продольные пояса снимать в процессе засыпки. Засыпка пазух при наличии в них воды, льда, снега, строительного мусо</w:t>
      </w:r>
      <w:r>
        <w:t>ра и посторонних предметов не допускается.</w:t>
      </w:r>
    </w:p>
    <w:p w:rsidR="00000000" w:rsidRDefault="006C1A5A">
      <w:pPr>
        <w:ind w:firstLine="426"/>
        <w:jc w:val="both"/>
      </w:pPr>
      <w:r>
        <w:t xml:space="preserve">26.5.4 Обратную засыпку котлованов следует выполнять с двух сторон конструкции равномерно горизонтальными слоями с послойным уплотнением грунта до проектной плотности. Толщину отсыпаемых слоев назначать исходя из </w:t>
      </w:r>
      <w:r>
        <w:t>вида грунта и уплотняющей способности средств уплотнения.</w:t>
      </w:r>
    </w:p>
    <w:p w:rsidR="00000000" w:rsidRDefault="006C1A5A">
      <w:pPr>
        <w:ind w:firstLine="426"/>
        <w:jc w:val="both"/>
      </w:pPr>
      <w:r>
        <w:t>26.5.5 Пазухи между креплением котлована с вертикальными стенами и конструкцией сооружения заполнять песками крупно- и среднезернистыми или другими малосжимаемыми грунтами, при необходимости - низко</w:t>
      </w:r>
      <w:r>
        <w:t>марочным бетоном.</w:t>
      </w:r>
    </w:p>
    <w:p w:rsidR="00000000" w:rsidRDefault="006C1A5A">
      <w:pPr>
        <w:ind w:firstLine="426"/>
        <w:jc w:val="both"/>
      </w:pPr>
      <w:r>
        <w:t>26.5.6 К засыпке конструкций выше перекрытия приступать после приемки работ по уплотнению грунта в пазухах котлована.</w:t>
      </w:r>
    </w:p>
    <w:p w:rsidR="00000000" w:rsidRDefault="006C1A5A">
      <w:pPr>
        <w:ind w:firstLine="426"/>
        <w:jc w:val="both"/>
      </w:pPr>
      <w:r>
        <w:t>Толщина слоя грунта над перекрытием конструкций для прохода по нему грунтоуплотняющих машин принимается не менее 0,5 м.</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27. ЗАКРЫТЫЙ СПОСОБ РАБОТ</w:t>
      </w:r>
    </w:p>
    <w:p w:rsidR="00000000" w:rsidRDefault="006C1A5A">
      <w:pPr>
        <w:ind w:firstLine="426"/>
      </w:pPr>
      <w:r>
        <w:rPr>
          <w:b/>
          <w:bCs/>
        </w:rPr>
        <w:t> </w:t>
      </w:r>
    </w:p>
    <w:p w:rsidR="00000000" w:rsidRDefault="006C1A5A">
      <w:pPr>
        <w:ind w:firstLine="426"/>
        <w:jc w:val="both"/>
      </w:pPr>
      <w:r>
        <w:rPr>
          <w:b/>
          <w:bCs/>
        </w:rPr>
        <w:t>27.1</w:t>
      </w:r>
      <w:r>
        <w:t xml:space="preserve"> </w:t>
      </w:r>
      <w:r>
        <w:rPr>
          <w:b/>
          <w:bCs/>
        </w:rPr>
        <w:t>Общие положения</w:t>
      </w:r>
    </w:p>
    <w:p w:rsidR="00000000" w:rsidRDefault="006C1A5A">
      <w:pPr>
        <w:ind w:firstLine="426"/>
        <w:jc w:val="both"/>
      </w:pPr>
      <w:r>
        <w:t xml:space="preserve">27.1.1 В процессе проходки выработок вести систематические визуальные наблюдения за соответствием фактических инженерно-геологических условий проектным в части устойчивости забоя, изменения мощности или </w:t>
      </w:r>
      <w:r>
        <w:t>состава напластований грунтов, их трещиноватости, количественного изменения притока грунтовых вод.</w:t>
      </w:r>
    </w:p>
    <w:p w:rsidR="00000000" w:rsidRDefault="006C1A5A">
      <w:pPr>
        <w:ind w:firstLine="426"/>
        <w:jc w:val="both"/>
      </w:pPr>
      <w:r>
        <w:t>Об отклонениях фактических условий проходки от проектных данных ставить в известность проектную организацию и заказчика.</w:t>
      </w:r>
    </w:p>
    <w:p w:rsidR="00000000" w:rsidRDefault="006C1A5A">
      <w:pPr>
        <w:ind w:firstLine="426"/>
        <w:jc w:val="both"/>
      </w:pPr>
      <w:r>
        <w:t>27.1.2 При подходе забоя выработки к зонам разломов, подречных участков, погребенных размывов и в процессе проходки этих участков следует выполнять предусмотренные ПОС мероприятия, обеспечивающие безопасность работ.</w:t>
      </w:r>
    </w:p>
    <w:p w:rsidR="00000000" w:rsidRDefault="006C1A5A">
      <w:pPr>
        <w:ind w:firstLine="426"/>
        <w:jc w:val="both"/>
      </w:pPr>
      <w:r>
        <w:rPr>
          <w:b/>
          <w:bCs/>
        </w:rPr>
        <w:t>27.2</w:t>
      </w:r>
      <w:r>
        <w:t xml:space="preserve"> </w:t>
      </w:r>
      <w:r>
        <w:rPr>
          <w:b/>
          <w:bCs/>
        </w:rPr>
        <w:t>Сооружение стволов шахт</w:t>
      </w:r>
    </w:p>
    <w:p w:rsidR="00000000" w:rsidRDefault="006C1A5A">
      <w:pPr>
        <w:ind w:firstLine="426"/>
        <w:jc w:val="both"/>
      </w:pPr>
      <w:r>
        <w:t>27.2.1 Глуб</w:t>
      </w:r>
      <w:r>
        <w:t>ина заходки при проходке стволов в нескальных грунтах с подводкой колец обделки снизу не должна превышать ширину кольца более чем на 10-15 см. Грунты слабой устойчивости (таблица 37) разрабатывать в две заходки по 50-60 см, начиная от центра забоя и заканч</w:t>
      </w:r>
      <w:r>
        <w:t>ивая у внутренней поверхности тюбингового крепления, с окончательной доборкой грунта по мере установки тюбингов. Временное крепление следует выполнять в виде затяжки из досок.</w:t>
      </w:r>
    </w:p>
    <w:p w:rsidR="00000000" w:rsidRDefault="006C1A5A">
      <w:pPr>
        <w:ind w:firstLine="426"/>
        <w:jc w:val="both"/>
      </w:pPr>
      <w:r>
        <w:t>27.2.2 При проходке стволов с предварительным замораживанием грунтов на каждой з</w:t>
      </w:r>
      <w:r>
        <w:t>аходке сначала разрабатывать грунт в пределах незамороженного ядра, а затем разрабатывать замороженный грунт.</w:t>
      </w:r>
    </w:p>
    <w:p w:rsidR="00000000" w:rsidRDefault="006C1A5A">
      <w:pPr>
        <w:ind w:firstLine="426"/>
        <w:jc w:val="both"/>
      </w:pPr>
      <w:r>
        <w:t>При разработке грунта внутри ледогрунтового ограждения вода, остающаяся в незамороженном состоянии, должна удаляться. При поступлении в забой знач</w:t>
      </w:r>
      <w:r>
        <w:t>ительного количества воды вследствие наличия изъяна в ледогрунтовом ограждении работы приостановить, ствол залить водой до уровня грунтовых вод и провести дополнительное замораживание грунтов.</w:t>
      </w:r>
    </w:p>
    <w:p w:rsidR="00000000" w:rsidRDefault="006C1A5A">
      <w:pPr>
        <w:ind w:firstLine="426"/>
        <w:jc w:val="both"/>
      </w:pPr>
      <w:r>
        <w:t>27.2.3 При сооружении стволов в обводненных или искусственно за</w:t>
      </w:r>
      <w:r>
        <w:t>мороженных грунтах гидроизоляционные работы следует выполнять в процессе проходческих работ. Полные болтовые комплекты с гидроизоляционными шайбами устанавливают при монтаже обделки, а контрольное нагнетание проводить в непосредственной близости от забоя с</w:t>
      </w:r>
      <w:r>
        <w:t xml:space="preserve"> подвесного полка. Контрольное нагнетание, подтяжку болтов, замену при необходимости болтовых комплектов, а также чеканку швов тюбинговой обделки вести с временных рабочих полков.</w:t>
      </w:r>
    </w:p>
    <w:p w:rsidR="00000000" w:rsidRDefault="006C1A5A">
      <w:pPr>
        <w:ind w:firstLine="426"/>
        <w:jc w:val="both"/>
      </w:pPr>
      <w:r>
        <w:t>При проходке стволов с применением буровзрывных работ (БВР) чеканочные работ</w:t>
      </w:r>
      <w:r>
        <w:t>ы проводить на расстоянии 20 м-30 м от забоя. Стволы рабочих шахт при отсутствии притока воды допускается сооружать без гидроизоляции.</w:t>
      </w:r>
    </w:p>
    <w:p w:rsidR="00000000" w:rsidRDefault="006C1A5A">
      <w:pPr>
        <w:ind w:firstLine="426"/>
        <w:jc w:val="both"/>
      </w:pPr>
      <w:r>
        <w:t>27.2.4 Установку расстрелов армирования ствола, вентиляционного трубопровода и устройство лестниц следует выполнять в про</w:t>
      </w:r>
      <w:r>
        <w:t>цессе проходческих работ. Вентиляционные трубопроводы до подвесного полка должны быть жесткими, от подвесного полка до забоя - гибкими.</w:t>
      </w:r>
    </w:p>
    <w:p w:rsidR="00000000" w:rsidRDefault="006C1A5A">
      <w:pPr>
        <w:ind w:firstLine="426"/>
        <w:jc w:val="both"/>
      </w:pPr>
      <w:r>
        <w:t xml:space="preserve">27.2.5 Работы по сооружению стволов способом опускной крепи или специальными способами следует выполнять в соответствии </w:t>
      </w:r>
      <w:r>
        <w:t xml:space="preserve">с СП РК 5.01-102, </w:t>
      </w:r>
      <w:hyperlink r:id="rId508" w:history="1">
        <w:r>
          <w:rPr>
            <w:rStyle w:val="a4"/>
            <w:color w:val="0000FF"/>
            <w:u w:val="single"/>
          </w:rPr>
          <w:t>СП РК 5.01-101</w:t>
        </w:r>
      </w:hyperlink>
      <w:r>
        <w:t xml:space="preserve"> и </w:t>
      </w:r>
      <w:hyperlink r:id="rId509" w:anchor="sub_id=2800" w:history="1">
        <w:r>
          <w:rPr>
            <w:rStyle w:val="a4"/>
            <w:color w:val="0000FF"/>
            <w:u w:val="single"/>
          </w:rPr>
          <w:t>разделом 28</w:t>
        </w:r>
      </w:hyperlink>
      <w:r>
        <w:t>.</w:t>
      </w:r>
    </w:p>
    <w:p w:rsidR="00000000" w:rsidRDefault="006C1A5A">
      <w:pPr>
        <w:ind w:firstLine="426"/>
        <w:jc w:val="both"/>
      </w:pPr>
      <w:r>
        <w:t>27.2.6 Разработку грунта при проходке ствола способом опускно</w:t>
      </w:r>
      <w:r>
        <w:t>й крепи выполнять стреловым краном, оборудованным грейфером. Совмещение разработки грунта механизированным ручным инструментом с одновременной выдачей его из ствола грейфером не допускается.</w:t>
      </w:r>
    </w:p>
    <w:p w:rsidR="00000000" w:rsidRDefault="006C1A5A">
      <w:pPr>
        <w:ind w:firstLine="426"/>
        <w:jc w:val="both"/>
      </w:pPr>
      <w:r>
        <w:t>27.2.7 Погружение крепи производить одновременно с разработкой за</w:t>
      </w:r>
      <w:r>
        <w:t>боя по мере выемки грунта. Во избежание обрушения грунта за крепью обеспечивать своевременную подачу глинистого раствора в пространство, образуемое уступом ножевой части, чтобы уровень раствора постоянно находился выше подошвы опорного воротника на 2 м.</w:t>
      </w:r>
    </w:p>
    <w:p w:rsidR="00000000" w:rsidRDefault="006C1A5A">
      <w:pPr>
        <w:ind w:firstLine="426"/>
        <w:jc w:val="both"/>
      </w:pPr>
      <w:r>
        <w:t>Дл</w:t>
      </w:r>
      <w:r>
        <w:t>я исключения прорыва глинистого раствора в ствол в зоне неустойчивых грунтов ножевая часть крепи должна быть постоянно вдавлена в грунт не менее чем на 0,5 м, а грунт разрабатывается слоями по 0,3 м-0,5 м, не допуская опережения средней частью забоя нижней</w:t>
      </w:r>
      <w:r>
        <w:t xml:space="preserve"> кромки ножа. В глинистых грунтах не допускается опережение средней частью забоя кромки ножа более чем на 0,5 м.</w:t>
      </w:r>
    </w:p>
    <w:p w:rsidR="00000000" w:rsidRDefault="006C1A5A">
      <w:pPr>
        <w:ind w:firstLine="426"/>
        <w:jc w:val="both"/>
      </w:pPr>
      <w:r>
        <w:t>27.2.8 При пересечении зоны совершенно неустойчивых грунтов погружение крепи осуществлять под слоем воды в стволе, превышающем уровень водоносн</w:t>
      </w:r>
      <w:r>
        <w:t>ого горизонта не менее чем на 1 м. Выемку грунта при этом следует проводить из средней части забоя с оставлением по контуру выработки бермы, срезаемой ножевой частью при погружении крепи. Откачка воды допускается только после заглубления ножевой части в во</w:t>
      </w:r>
      <w:r>
        <w:t>доупор на глубину не менее 1,5 м ниже толщи водоносных грунтов.</w:t>
      </w:r>
    </w:p>
    <w:p w:rsidR="00000000" w:rsidRDefault="006C1A5A">
      <w:pPr>
        <w:ind w:firstLine="426"/>
        <w:jc w:val="both"/>
      </w:pPr>
      <w:r>
        <w:t>На период проходки ствола предусматривать средства быстрой подачи воды в ствол для обеспечения, при необходимости, его аварийного затопления.</w:t>
      </w:r>
    </w:p>
    <w:p w:rsidR="00000000" w:rsidRDefault="006C1A5A">
      <w:pPr>
        <w:ind w:firstLine="426"/>
        <w:jc w:val="both"/>
      </w:pPr>
      <w:r>
        <w:t>27.2.9 Проверку вертикальности и положения в плане</w:t>
      </w:r>
      <w:r>
        <w:t xml:space="preserve"> опускной крепи проводить после каждой посадки крепи и не реже, чем через 1 м по мере ее опускания. Замеченные смещения и перекосы должны выправляться немедленно.</w:t>
      </w:r>
    </w:p>
    <w:p w:rsidR="00000000" w:rsidRDefault="006C1A5A">
      <w:pPr>
        <w:ind w:firstLine="426"/>
        <w:jc w:val="both"/>
      </w:pPr>
      <w:r>
        <w:t>27.2.10 Тампонаж пространства за крепью, заполненного тиксотропным раствором, осуществлять по</w:t>
      </w:r>
      <w:r>
        <w:t>сле проходки ствола путем замены глинистого раствора цементно-песчаным. В отдельных случаях, при обосновании, глинистый раствор может быть оставлен за крепью.</w:t>
      </w:r>
    </w:p>
    <w:p w:rsidR="00000000" w:rsidRDefault="006C1A5A">
      <w:pPr>
        <w:ind w:firstLine="426"/>
        <w:jc w:val="both"/>
      </w:pPr>
      <w:r>
        <w:t>27.2.11 Армирование ствола выполнять после завершения ремонта гидроизоляции. Для монтажа армирова</w:t>
      </w:r>
      <w:r>
        <w:t>ния устанавливать контрольный ярус. Монтаж армирования выполнять, как правило, в направлении сверху вниз. При армировании в направлении снизу вверх на горизонте околоствольного двора дополнительно устанавливать контрольный ярус.</w:t>
      </w:r>
    </w:p>
    <w:p w:rsidR="00000000" w:rsidRDefault="006C1A5A">
      <w:pPr>
        <w:ind w:firstLine="426"/>
        <w:jc w:val="both"/>
      </w:pPr>
      <w:r>
        <w:t>Контроль геометрических пар</w:t>
      </w:r>
      <w:r>
        <w:t>аметров армирования осуществляют по результатам маркшейдерской съемки.</w:t>
      </w:r>
    </w:p>
    <w:p w:rsidR="00000000" w:rsidRDefault="006C1A5A">
      <w:pPr>
        <w:ind w:firstLine="426"/>
        <w:jc w:val="both"/>
      </w:pPr>
      <w:r>
        <w:t>27.2.12 При монтаже армирования ствола следует соблюдать следующие допуски:</w:t>
      </w:r>
    </w:p>
    <w:p w:rsidR="00000000" w:rsidRDefault="006C1A5A">
      <w:pPr>
        <w:ind w:firstLine="426"/>
        <w:jc w:val="both"/>
      </w:pPr>
      <w:r>
        <w:t>- отклонение расстояний между ярусами расстрелов - ±15 мм;</w:t>
      </w:r>
    </w:p>
    <w:p w:rsidR="00000000" w:rsidRDefault="006C1A5A">
      <w:pPr>
        <w:ind w:firstLine="426"/>
        <w:jc w:val="both"/>
      </w:pPr>
      <w:r>
        <w:t>- разность в отметках концов расстрела в местах кр</w:t>
      </w:r>
      <w:r>
        <w:t>епления его к тюбингам - не больше 1:200 его длины;</w:t>
      </w:r>
    </w:p>
    <w:p w:rsidR="00000000" w:rsidRDefault="006C1A5A">
      <w:pPr>
        <w:ind w:firstLine="426"/>
        <w:jc w:val="both"/>
      </w:pPr>
      <w:r>
        <w:t>- отклонение расстрелов на двух смежных ярусах от их вертикальной плоскости - ±5 мм;</w:t>
      </w:r>
    </w:p>
    <w:p w:rsidR="00000000" w:rsidRDefault="006C1A5A">
      <w:pPr>
        <w:ind w:firstLine="426"/>
        <w:jc w:val="both"/>
      </w:pPr>
      <w:r>
        <w:t>- отклонение каждой нитки двухсторонних проводников от вертикали - ±5 мм;</w:t>
      </w:r>
    </w:p>
    <w:p w:rsidR="00000000" w:rsidRDefault="006C1A5A">
      <w:pPr>
        <w:ind w:firstLine="426"/>
        <w:jc w:val="both"/>
      </w:pPr>
      <w:r>
        <w:t>- смещение стыков проводников от середины реб</w:t>
      </w:r>
      <w:r>
        <w:t>ра расстрелов - 50 мм;</w:t>
      </w:r>
    </w:p>
    <w:p w:rsidR="00000000" w:rsidRDefault="006C1A5A">
      <w:pPr>
        <w:ind w:firstLine="426"/>
        <w:jc w:val="both"/>
      </w:pPr>
      <w:r>
        <w:t>- отклонение системы армирования от проектного вертикального положения - не более 1:2000 глубины ствола.</w:t>
      </w:r>
    </w:p>
    <w:p w:rsidR="00000000" w:rsidRDefault="006C1A5A">
      <w:pPr>
        <w:ind w:firstLine="426"/>
        <w:jc w:val="both"/>
      </w:pPr>
      <w:r>
        <w:t>На стыках проводники должны точно совмещаться торцами без выступов.</w:t>
      </w:r>
    </w:p>
    <w:p w:rsidR="00000000" w:rsidRDefault="006C1A5A">
      <w:pPr>
        <w:ind w:firstLine="426"/>
        <w:jc w:val="both"/>
      </w:pPr>
      <w:r>
        <w:rPr>
          <w:b/>
          <w:bCs/>
        </w:rPr>
        <w:t>27.3 Сооружение перегонных тоннелей</w:t>
      </w:r>
    </w:p>
    <w:p w:rsidR="00000000" w:rsidRDefault="006C1A5A">
      <w:pPr>
        <w:ind w:firstLine="426"/>
        <w:jc w:val="both"/>
      </w:pPr>
      <w:r>
        <w:t>27.3.1 Монтаж щита в мон</w:t>
      </w:r>
      <w:r>
        <w:t>тажной камере выполнять по закрепленной продольной оси тоннеля и нормали к ней. Центры поперечных сечений ножеопорного кольца и хвостовой оболочки щита должны находиться на геометрической оси щита с отклонениями не более ±10 мм. Их эллиптичность допускаетс</w:t>
      </w:r>
      <w:r>
        <w:t>я не более ±5 мм.</w:t>
      </w:r>
    </w:p>
    <w:p w:rsidR="00000000" w:rsidRDefault="006C1A5A">
      <w:pPr>
        <w:ind w:firstLine="426"/>
        <w:jc w:val="both"/>
      </w:pPr>
      <w:r>
        <w:t xml:space="preserve">27.3.2 Отклонение щита от проектного положения в плане и профиле должно быть в пределах, обеспечивающих возведение обделки с допусками согласно </w:t>
      </w:r>
      <w:hyperlink r:id="rId510" w:anchor="sub_id=3" w:history="1">
        <w:r>
          <w:rPr>
            <w:rStyle w:val="a4"/>
            <w:color w:val="0000FF"/>
            <w:u w:val="single"/>
          </w:rPr>
          <w:t>Приложению В</w:t>
        </w:r>
      </w:hyperlink>
      <w:r>
        <w:t>.</w:t>
      </w:r>
    </w:p>
    <w:p w:rsidR="00000000" w:rsidRDefault="006C1A5A">
      <w:pPr>
        <w:ind w:firstLine="426"/>
        <w:jc w:val="both"/>
      </w:pPr>
      <w:r>
        <w:t>27.3.3 Проходку тон</w:t>
      </w:r>
      <w:r>
        <w:t>нелей с применением щитовых комплексов вести с заходкой на ширину одного кольца. Нагнетание тампонажного раствора за обделку выполнять за каждое собранное кольцо или через трубки в оболочке щита при его передвижке. Состав тампонажного раствора определяется</w:t>
      </w:r>
      <w:r>
        <w:t xml:space="preserve"> в зависимости от условий проходки.</w:t>
      </w:r>
    </w:p>
    <w:p w:rsidR="00000000" w:rsidRDefault="006C1A5A">
      <w:pPr>
        <w:ind w:firstLine="426"/>
        <w:jc w:val="both"/>
      </w:pPr>
      <w:r>
        <w:t>27.3.4 Проходку тоннелей механизированными щитами с уравновешиванием давления в призабойной зоне, обеспечивающими устойчивость окружающего грунтового массива, осуществлять с использованием активного гидравлического или г</w:t>
      </w:r>
      <w:r>
        <w:t>рунтового пригруза забоя. Для корректировки величины давления пригруза вдоль трассы проходки организуется сеть гидронаблюдательных скважин с целью исключения случаев обрушения забоя.</w:t>
      </w:r>
    </w:p>
    <w:p w:rsidR="00000000" w:rsidRDefault="006C1A5A">
      <w:pPr>
        <w:ind w:firstLine="426"/>
        <w:jc w:val="both"/>
      </w:pPr>
      <w:r>
        <w:t>27.3.5 Состав бентонитового раствора, зависящий от инженерно-геологически</w:t>
      </w:r>
      <w:r>
        <w:t>х условий участка строительства и характеристик бентонитового порошка, определять для каждого конкретного случая технологическим регламентом.</w:t>
      </w:r>
    </w:p>
    <w:p w:rsidR="00000000" w:rsidRDefault="006C1A5A">
      <w:pPr>
        <w:ind w:firstLine="426"/>
        <w:jc w:val="both"/>
      </w:pPr>
      <w:r>
        <w:t>27.3.6 Для проходки тоннелей в песках выше уровня грунтовых вод возможно использование частично механизированных п</w:t>
      </w:r>
      <w:r>
        <w:t>роходческих комплексов с рассекающими площадками в щитах. Такие проходческие комплексы применять со сборными обделками или с обделками из монолитно-прессованного бетона.</w:t>
      </w:r>
    </w:p>
    <w:p w:rsidR="00000000" w:rsidRDefault="006C1A5A">
      <w:pPr>
        <w:ind w:firstLine="426"/>
        <w:jc w:val="both"/>
      </w:pPr>
      <w:r>
        <w:t>27.3.7 При горном способе работ подземные выработки закреплять временной крепью в соот</w:t>
      </w:r>
      <w:r>
        <w:t>ветствии с паспортом с плотной забутовкой пустот между элементами крепления и грунтом.</w:t>
      </w:r>
    </w:p>
    <w:p w:rsidR="00000000" w:rsidRDefault="006C1A5A">
      <w:pPr>
        <w:ind w:firstLine="426"/>
        <w:jc w:val="both"/>
      </w:pPr>
      <w:r>
        <w:t>Элементы временной деревянной крепи следует удалять по мере монтажа обделки или укладки бетонной смеси за опалубку. Оставлять их за обделкой допускается в случае защемле</w:t>
      </w:r>
      <w:r>
        <w:t>ния или при возможности вывалов грунта.</w:t>
      </w:r>
    </w:p>
    <w:p w:rsidR="00000000" w:rsidRDefault="006C1A5A">
      <w:pPr>
        <w:ind w:firstLine="426"/>
        <w:jc w:val="both"/>
      </w:pPr>
      <w:r>
        <w:t xml:space="preserve">27.3.8 Проходку перегонных тоннелей со сборной обделкой в устойчивых грунтах и грунтах средней устойчивости осуществлять тоннелепроходческими, щитовыми комплексами, буровзрывным способом с машинным обуриванием забоя </w:t>
      </w:r>
      <w:r>
        <w:t>или частично механизированными комплексами с разработкой грунта ручным механизированным инструментом и буровзрывным способом.</w:t>
      </w:r>
    </w:p>
    <w:p w:rsidR="00000000" w:rsidRDefault="006C1A5A">
      <w:pPr>
        <w:ind w:firstLine="426"/>
        <w:jc w:val="both"/>
      </w:pPr>
      <w:r>
        <w:t xml:space="preserve">Разработку грунта буровзрывным способом осуществлять согласно </w:t>
      </w:r>
      <w:hyperlink r:id="rId511" w:history="1">
        <w:r>
          <w:rPr>
            <w:rStyle w:val="a4"/>
            <w:color w:val="0000FF"/>
            <w:u w:val="single"/>
          </w:rPr>
          <w:t xml:space="preserve">СП </w:t>
        </w:r>
        <w:r>
          <w:rPr>
            <w:rStyle w:val="a4"/>
            <w:color w:val="0000FF"/>
            <w:u w:val="single"/>
          </w:rPr>
          <w:t>РК 5.01-101</w:t>
        </w:r>
      </w:hyperlink>
      <w:r>
        <w:t xml:space="preserve">, СП РК 3.02-106 и ПБ 13-407 </w:t>
      </w:r>
      <w:hyperlink r:id="rId512" w:anchor="sub_id=11" w:history="1">
        <w:r>
          <w:rPr>
            <w:rStyle w:val="a4"/>
            <w:color w:val="0000FF"/>
            <w:u w:val="single"/>
          </w:rPr>
          <w:t>[8]</w:t>
        </w:r>
      </w:hyperlink>
      <w:r>
        <w:t>, как правило, методом контурного (гладкого) взрывания. На каждый забой составлять паспорт буровзрывных работ.</w:t>
      </w:r>
    </w:p>
    <w:p w:rsidR="00000000" w:rsidRDefault="006C1A5A">
      <w:pPr>
        <w:ind w:firstLine="426"/>
        <w:jc w:val="both"/>
      </w:pPr>
      <w:r>
        <w:t xml:space="preserve">27.3.9 При сооружении </w:t>
      </w:r>
      <w:r>
        <w:t>тоннелей щитовыми комплексами рекомендуется применять высокоточные сборные железобетонные обделки кругового очертания, состоящие из колец одного типоразмера, пригодные как для прямолинейных участков трассы, так и для кривых в плане и профиле.</w:t>
      </w:r>
    </w:p>
    <w:p w:rsidR="00000000" w:rsidRDefault="006C1A5A">
      <w:pPr>
        <w:ind w:firstLine="426"/>
        <w:jc w:val="both"/>
      </w:pPr>
      <w:r>
        <w:t>27.3.10 Перви</w:t>
      </w:r>
      <w:r>
        <w:t>чное и контрольное нагнетание вести в соответствии с ВСН 132.</w:t>
      </w:r>
    </w:p>
    <w:p w:rsidR="00000000" w:rsidRDefault="006C1A5A">
      <w:pPr>
        <w:ind w:firstLine="426"/>
        <w:jc w:val="both"/>
      </w:pPr>
      <w:r>
        <w:t>27.3.11 Контрольное нагнетание за обделку из чугунных тюбингов выполнять до чеканки швов при давлении до 1 МПа, а за обделку из железобетонных блоков - при давлении не более 0,6 МПа после частич</w:t>
      </w:r>
      <w:r>
        <w:t>ной заделки швов чеканочным материалом.</w:t>
      </w:r>
    </w:p>
    <w:p w:rsidR="00000000" w:rsidRDefault="006C1A5A">
      <w:pPr>
        <w:ind w:firstLine="426"/>
        <w:jc w:val="both"/>
      </w:pPr>
      <w:r>
        <w:t>27.3.12 При сооружении тоннеля с использованием метода НАТМ предусматривать:</w:t>
      </w:r>
    </w:p>
    <w:p w:rsidR="00000000" w:rsidRDefault="006C1A5A">
      <w:pPr>
        <w:ind w:firstLine="426"/>
        <w:jc w:val="both"/>
      </w:pPr>
      <w:r>
        <w:t>- механизированную разработку грунта с использованием горнопроходческих комбайнов или буровзрывным способом;</w:t>
      </w:r>
    </w:p>
    <w:p w:rsidR="00000000" w:rsidRDefault="006C1A5A">
      <w:pPr>
        <w:ind w:firstLine="426"/>
        <w:jc w:val="both"/>
      </w:pPr>
      <w:r>
        <w:t xml:space="preserve">- набрызгбетон для временного </w:t>
      </w:r>
      <w:r>
        <w:t>(постоянного) крепления выработки с контролем его напряженно-деформированного состояния;</w:t>
      </w:r>
    </w:p>
    <w:p w:rsidR="00000000" w:rsidRDefault="006C1A5A">
      <w:pPr>
        <w:ind w:firstLine="426"/>
        <w:jc w:val="both"/>
      </w:pPr>
      <w:r>
        <w:t>- устройство постоянной бетонной или железобетонной обделки.</w:t>
      </w:r>
    </w:p>
    <w:p w:rsidR="00000000" w:rsidRDefault="006C1A5A">
      <w:pPr>
        <w:ind w:firstLine="426"/>
        <w:jc w:val="both"/>
      </w:pPr>
      <w:r>
        <w:t>Перед устройством постоянной обделки по временному набрызгбетонному креплению, при необходимости, укладыва</w:t>
      </w:r>
      <w:r>
        <w:t>ют гидроизоляцию из пленочных (мембранных) материалов или напыляемой гидроизоляции.</w:t>
      </w:r>
    </w:p>
    <w:p w:rsidR="00000000" w:rsidRDefault="006C1A5A">
      <w:pPr>
        <w:ind w:firstLine="426"/>
        <w:jc w:val="both"/>
      </w:pPr>
      <w:r>
        <w:t>Набрызгбетон временного (постоянного) крепления выработки может быть армирован металлической сеткой, фибрами или применяться в сочетании с анкерами или арками. Установке ар</w:t>
      </w:r>
      <w:r>
        <w:t>ок и армосетки должно предшествовать нанесение выравнивающего слоя набрызгбетона толщиной не менее 2-3 см.</w:t>
      </w:r>
    </w:p>
    <w:p w:rsidR="00000000" w:rsidRDefault="006C1A5A">
      <w:pPr>
        <w:ind w:firstLine="426"/>
        <w:jc w:val="both"/>
      </w:pPr>
      <w:r>
        <w:t xml:space="preserve">Расчет несущего слоя набрызгбетона и использование его в сочетании с анкерами или арками может быть выполнен по </w:t>
      </w:r>
      <w:hyperlink r:id="rId513" w:history="1">
        <w:r>
          <w:rPr>
            <w:rStyle w:val="a4"/>
            <w:color w:val="0000FF"/>
            <w:u w:val="single"/>
          </w:rPr>
          <w:t>ВСН 126</w:t>
        </w:r>
      </w:hyperlink>
      <w:r>
        <w:t>.</w:t>
      </w:r>
    </w:p>
    <w:p w:rsidR="00000000" w:rsidRDefault="006C1A5A">
      <w:pPr>
        <w:ind w:firstLine="426"/>
        <w:jc w:val="both"/>
      </w:pPr>
      <w:r>
        <w:t>27.3.13 При применении набрызгбетона в сочетании с арками доработку грунта под их пяты осуществлять ручным механизированным инструментом по маркшейдерским отметкам.</w:t>
      </w:r>
    </w:p>
    <w:p w:rsidR="00000000" w:rsidRDefault="006C1A5A">
      <w:pPr>
        <w:ind w:firstLine="426"/>
        <w:jc w:val="both"/>
      </w:pPr>
      <w:r>
        <w:t>Допускаемое отклонение установленной арки от проектног</w:t>
      </w:r>
      <w:r>
        <w:t>о положения - не более 25 мм.</w:t>
      </w:r>
    </w:p>
    <w:p w:rsidR="00000000" w:rsidRDefault="006C1A5A">
      <w:pPr>
        <w:ind w:firstLine="426"/>
        <w:jc w:val="both"/>
      </w:pPr>
      <w:r>
        <w:t>27.3.14 При использовании НАТМ контролировать деформации стен и кровли выработки с проведением измерений, действующих на временную крепь нагрузок и вызываемых ими деформаций.</w:t>
      </w:r>
    </w:p>
    <w:p w:rsidR="00000000" w:rsidRDefault="006C1A5A">
      <w:pPr>
        <w:ind w:firstLine="426"/>
        <w:jc w:val="both"/>
      </w:pPr>
      <w:r>
        <w:t>27.3.15 По результатам измерений местных и общих де</w:t>
      </w:r>
      <w:r>
        <w:t>формаций временной крепи и постоянной обделки оценивать их напряженное состояние и достаточность несущей способности. При необходимости проводить дополнительные расчеты, уточнять расчетную схему, режимы работы временной крепи, корректировать параметры ее м</w:t>
      </w:r>
      <w:r>
        <w:t>атериалов и конструкцию крепи.</w:t>
      </w:r>
    </w:p>
    <w:p w:rsidR="00000000" w:rsidRDefault="006C1A5A">
      <w:pPr>
        <w:ind w:firstLine="426"/>
        <w:jc w:val="both"/>
      </w:pPr>
      <w:r>
        <w:rPr>
          <w:b/>
          <w:bCs/>
        </w:rPr>
        <w:t>27.4 Сооружение станций</w:t>
      </w:r>
    </w:p>
    <w:p w:rsidR="00000000" w:rsidRDefault="006C1A5A">
      <w:pPr>
        <w:ind w:firstLine="426"/>
        <w:jc w:val="both"/>
      </w:pPr>
      <w:r>
        <w:t>27.4.1 Строительство трехсводчатых станций осуществлять путем последовательной проходки станционных тоннелей - вначале боковых тоннелей, затем среднего. Проходку второго по времени бокового тоннеля вес</w:t>
      </w:r>
      <w:r>
        <w:t>ти с отставанием не менее 30 м относительно первого, среднего - не менее 50 м относительно второго бокового тоннеля.</w:t>
      </w:r>
    </w:p>
    <w:p w:rsidR="00000000" w:rsidRDefault="006C1A5A">
      <w:pPr>
        <w:ind w:firstLine="426"/>
        <w:jc w:val="both"/>
      </w:pPr>
      <w:r>
        <w:t>Для обеспечения совпадения колец всех тоннелей по пикетажу их проходку вести в одном направлении.</w:t>
      </w:r>
    </w:p>
    <w:p w:rsidR="00000000" w:rsidRDefault="006C1A5A">
      <w:pPr>
        <w:ind w:firstLine="426"/>
        <w:jc w:val="both"/>
      </w:pPr>
      <w:r>
        <w:t>27.4.2 Проходка тоннелей на полное сечени</w:t>
      </w:r>
      <w:r>
        <w:t>е горным способом допускается в устойчивых грунтах или грунтах средней устойчивости.</w:t>
      </w:r>
    </w:p>
    <w:p w:rsidR="00000000" w:rsidRDefault="006C1A5A">
      <w:pPr>
        <w:ind w:firstLine="426"/>
        <w:jc w:val="both"/>
      </w:pPr>
      <w:r>
        <w:t>При наличии давления со стороны лба забоя тоннели сооружать с предварительной проходкой пилот-тоннелей, передовых штолен или методом уступа, если это допустимо исходя из п</w:t>
      </w:r>
      <w:r>
        <w:t>ринятого конструктивного решения станции, или при помощи щитов.</w:t>
      </w:r>
    </w:p>
    <w:p w:rsidR="00000000" w:rsidRDefault="006C1A5A">
      <w:pPr>
        <w:ind w:firstLine="426"/>
        <w:jc w:val="both"/>
      </w:pPr>
      <w:r>
        <w:t>27.4.3 Проходку тоннелей вести заходками на ширину одного кольца тоннельной обделки. Проходка с заходками на два кольца допускается при наличии предварительно пройденных пилот-тоннелей. При ширине колец пилот-тоннеля, равной 1 м, а станционных тоннелей - 0</w:t>
      </w:r>
      <w:r>
        <w:t>,75 м, для монтажа одного кольца станционного тоннеля выполнять две заходки, двух колец - три заходки.</w:t>
      </w:r>
    </w:p>
    <w:p w:rsidR="00000000" w:rsidRDefault="006C1A5A">
      <w:pPr>
        <w:ind w:firstLine="426"/>
        <w:jc w:val="both"/>
      </w:pPr>
      <w:r>
        <w:t>27.4.4 При строительстве колонных станций проходку боковых тоннелей вести с учетом возможного последующего смещения их осей в сторону оси станции при про</w:t>
      </w:r>
      <w:r>
        <w:t>ходке среднего тоннеля.</w:t>
      </w:r>
    </w:p>
    <w:p w:rsidR="00000000" w:rsidRDefault="006C1A5A">
      <w:pPr>
        <w:ind w:firstLine="426"/>
        <w:jc w:val="both"/>
      </w:pPr>
      <w:r>
        <w:t>Проходку средних тоннелей пилонного и колонного типов осуществлять с принятием мер против деформации боковых тоннелей путем установки распорок, стяжек и др.</w:t>
      </w:r>
    </w:p>
    <w:p w:rsidR="00000000" w:rsidRDefault="006C1A5A">
      <w:pPr>
        <w:ind w:firstLine="426"/>
        <w:jc w:val="both"/>
      </w:pPr>
      <w:r>
        <w:t>27.4.5 При укладке колец сборных и монолитных обделок тоннелей отклонения ф</w:t>
      </w:r>
      <w:r>
        <w:t xml:space="preserve">актических размеров от проектных не должны превышать установленных допусков согласно </w:t>
      </w:r>
      <w:hyperlink r:id="rId514" w:anchor="sub_id=3" w:history="1">
        <w:r>
          <w:rPr>
            <w:rStyle w:val="a4"/>
            <w:color w:val="0000FF"/>
            <w:u w:val="single"/>
          </w:rPr>
          <w:t>Приложения В</w:t>
        </w:r>
      </w:hyperlink>
      <w:r>
        <w:t>.</w:t>
      </w:r>
    </w:p>
    <w:p w:rsidR="00000000" w:rsidRDefault="006C1A5A">
      <w:pPr>
        <w:ind w:firstLine="426"/>
        <w:jc w:val="both"/>
      </w:pPr>
      <w:r>
        <w:t xml:space="preserve">27.4.6 Односводчатые станции со сборными и монолитными обделками в устойчивых </w:t>
      </w:r>
      <w:r>
        <w:t>грунтах и грунтах средней устойчивости сооружать горным способом, начиная с устройства опорных частей свода. Верхний свод станции возводить в калоттной выработке, нижний свод сооружать после разработки грунта ядра сооружения.</w:t>
      </w:r>
    </w:p>
    <w:p w:rsidR="00000000" w:rsidRDefault="006C1A5A">
      <w:pPr>
        <w:ind w:firstLine="426"/>
        <w:jc w:val="both"/>
      </w:pPr>
      <w:r>
        <w:t>Опорные части сводов сооружать</w:t>
      </w:r>
      <w:r>
        <w:t xml:space="preserve"> в предварительно пройденных тоннелях или в штольнях.</w:t>
      </w:r>
    </w:p>
    <w:p w:rsidR="00000000" w:rsidRDefault="006C1A5A">
      <w:pPr>
        <w:ind w:firstLine="426"/>
        <w:jc w:val="both"/>
      </w:pPr>
      <w:r>
        <w:t>Сечение штолен следует принимать достаточным для укладки в них откаточных путей после устройства станционных опор.</w:t>
      </w:r>
    </w:p>
    <w:p w:rsidR="00000000" w:rsidRDefault="006C1A5A">
      <w:pPr>
        <w:ind w:firstLine="426"/>
        <w:jc w:val="both"/>
      </w:pPr>
      <w:r>
        <w:t>27.4.7 Сооружение обделки односводчатых станций со сборными сводами, обжатыми в породу,</w:t>
      </w:r>
      <w:r>
        <w:t xml:space="preserve"> в грунтах слабой устойчивости допускается с применением опережающего защитного экрана. Разработку породы под его защитой выполнять экскаватором, проходческим комбайном или с применением взрывного способа.</w:t>
      </w:r>
    </w:p>
    <w:p w:rsidR="00000000" w:rsidRDefault="006C1A5A">
      <w:pPr>
        <w:ind w:firstLine="426"/>
        <w:jc w:val="both"/>
      </w:pPr>
      <w:r>
        <w:rPr>
          <w:b/>
          <w:bCs/>
        </w:rPr>
        <w:t>27.5 Сооружение эскалаторных тоннелей</w:t>
      </w:r>
    </w:p>
    <w:p w:rsidR="00000000" w:rsidRDefault="006C1A5A">
      <w:pPr>
        <w:ind w:firstLine="426"/>
        <w:jc w:val="both"/>
      </w:pPr>
      <w:r>
        <w:t>27.5.1 Соору</w:t>
      </w:r>
      <w:r>
        <w:t>жение эскалаторного тоннеля увязывать с проектом строительства станции в целом.</w:t>
      </w:r>
    </w:p>
    <w:p w:rsidR="00000000" w:rsidRDefault="006C1A5A">
      <w:pPr>
        <w:ind w:firstLine="426"/>
        <w:jc w:val="both"/>
      </w:pPr>
      <w:r>
        <w:t>27.5.2 Устье эскалаторного тоннеля для монтажа тюбингоукладчика сооружать в открытом котловане с креплением его стен. Котлован разрабатывать с уклоном в сторону тоннеля до глуб</w:t>
      </w:r>
      <w:r>
        <w:t>ины, позволяющей смонтировать два первых кольца обделки, а при наличии грунтовых вод - до глубины, превышающей их уровень не менее чем на 0,5 м. На спланированном под углом 30° откосе дна котлована устраивать бетонный лоток, являющийся основанием для первы</w:t>
      </w:r>
      <w:r>
        <w:t>х колец обделки и последующих полуколец временного оголовника.</w:t>
      </w:r>
    </w:p>
    <w:p w:rsidR="00000000" w:rsidRDefault="006C1A5A">
      <w:pPr>
        <w:ind w:firstLine="426"/>
        <w:jc w:val="both"/>
      </w:pPr>
      <w:r>
        <w:t>27.5.3 Первое кольцо обделки закреплять бетоном, укладываемым между кольцами и стенами котлована. Отклонения фактических размеров от проектных должны отвечать установленным допускам.</w:t>
      </w:r>
    </w:p>
    <w:p w:rsidR="00000000" w:rsidRDefault="006C1A5A">
      <w:pPr>
        <w:ind w:firstLine="426"/>
        <w:jc w:val="both"/>
      </w:pPr>
      <w:r>
        <w:t>Полукольца</w:t>
      </w:r>
      <w:r>
        <w:t>, необходимые для монтажа блокоукладчика, собирать на бетонном основании котлована, первые полные кольца, являющиеся временными, монтировать тюбингоукладчиком.</w:t>
      </w:r>
    </w:p>
    <w:p w:rsidR="00000000" w:rsidRDefault="006C1A5A">
      <w:pPr>
        <w:ind w:firstLine="426"/>
        <w:jc w:val="both"/>
      </w:pPr>
      <w:r>
        <w:t>27.5.4 К работам по проходке в зоне замороженных грунтов разрешается приступать только после обр</w:t>
      </w:r>
      <w:r>
        <w:t>азования замкнутого ледогрунтового ограждения проектной толщины и прочности. Разрешение следует оформлять актом.</w:t>
      </w:r>
    </w:p>
    <w:p w:rsidR="00000000" w:rsidRDefault="006C1A5A">
      <w:pPr>
        <w:ind w:firstLine="426"/>
        <w:jc w:val="both"/>
      </w:pPr>
      <w:r>
        <w:t>27.5.5 Проходку эскалаторных тоннелей вести на полный профиль. При наличии нижерасположенных горизонтальных выработок, примыкающих к эскалаторн</w:t>
      </w:r>
      <w:r>
        <w:t>ому тоннелю, допускается проходка с передовой штольней или скважиной.</w:t>
      </w:r>
    </w:p>
    <w:p w:rsidR="00000000" w:rsidRDefault="006C1A5A">
      <w:pPr>
        <w:ind w:firstLine="426"/>
        <w:jc w:val="both"/>
      </w:pPr>
      <w:r>
        <w:t xml:space="preserve">27.5.6 При монтаже обделки вне зоны замороженных грунтов устанавливать полные болтовые комплекты, в зоне замороженных грунтов - временные болты с плоскими стальными шайбами с заменой их </w:t>
      </w:r>
      <w:r>
        <w:t>на полные болтовые комплекты при выполнении гидроизоляционных работ.</w:t>
      </w:r>
    </w:p>
    <w:p w:rsidR="00000000" w:rsidRDefault="006C1A5A">
      <w:pPr>
        <w:ind w:firstLine="426"/>
        <w:jc w:val="both"/>
      </w:pPr>
      <w:r>
        <w:t>27.5.7 Растворы для нагнетания в зоне замороженных грунтов применять с добавками, предотвращающими его замерзание и ускоряющими схватывание.</w:t>
      </w:r>
    </w:p>
    <w:p w:rsidR="00000000" w:rsidRDefault="006C1A5A">
      <w:pPr>
        <w:ind w:firstLine="426"/>
        <w:jc w:val="both"/>
      </w:pPr>
      <w:r>
        <w:t xml:space="preserve">Контрольное нагнетание за обделку и установка </w:t>
      </w:r>
      <w:r>
        <w:t>пробок с гидроизоляционными шайбами в отверстия для нагнетания в зоне замороженных грунтов должны заканчиваться до их оттаивания.</w:t>
      </w:r>
    </w:p>
    <w:p w:rsidR="00000000" w:rsidRDefault="006C1A5A">
      <w:pPr>
        <w:ind w:firstLine="426"/>
        <w:jc w:val="both"/>
      </w:pPr>
      <w:r>
        <w:rPr>
          <w:b/>
          <w:bCs/>
        </w:rPr>
        <w:t> </w:t>
      </w:r>
    </w:p>
    <w:p w:rsidR="00000000" w:rsidRDefault="006C1A5A">
      <w:pPr>
        <w:ind w:firstLine="426"/>
        <w:jc w:val="both"/>
      </w:pPr>
      <w:r>
        <w:rPr>
          <w:b/>
          <w:bCs/>
        </w:rPr>
        <w:t> </w:t>
      </w:r>
    </w:p>
    <w:p w:rsidR="00000000" w:rsidRDefault="006C1A5A">
      <w:pPr>
        <w:jc w:val="center"/>
      </w:pPr>
      <w:r>
        <w:rPr>
          <w:rStyle w:val="s1"/>
        </w:rPr>
        <w:t>28. СПЕЦИАЛЬНЫЕ МЕТОДЫ РАБОТ</w:t>
      </w:r>
    </w:p>
    <w:p w:rsidR="00000000" w:rsidRDefault="006C1A5A">
      <w:pPr>
        <w:ind w:firstLine="426"/>
      </w:pPr>
      <w:r>
        <w:rPr>
          <w:b/>
          <w:bCs/>
        </w:rPr>
        <w:t> </w:t>
      </w:r>
    </w:p>
    <w:p w:rsidR="00000000" w:rsidRDefault="006C1A5A">
      <w:pPr>
        <w:ind w:firstLine="426"/>
        <w:jc w:val="both"/>
      </w:pPr>
      <w:r>
        <w:rPr>
          <w:b/>
          <w:bCs/>
        </w:rPr>
        <w:t>28.1 Водопонижение</w:t>
      </w:r>
    </w:p>
    <w:p w:rsidR="00000000" w:rsidRDefault="006C1A5A">
      <w:pPr>
        <w:ind w:firstLine="426"/>
        <w:jc w:val="both"/>
      </w:pPr>
      <w:r>
        <w:t>28.1.1 Водопонижение применять для снижения уровня или уменьшения приток</w:t>
      </w:r>
      <w:r>
        <w:t>а грунтовых вод, а также для снятия напора воды в нижележащем водоносном горизонте в соответствии с ВСН-127.</w:t>
      </w:r>
    </w:p>
    <w:p w:rsidR="00000000" w:rsidRDefault="006C1A5A">
      <w:pPr>
        <w:ind w:firstLine="426"/>
        <w:jc w:val="both"/>
      </w:pPr>
      <w:r>
        <w:t xml:space="preserve">Не допускается применение водопонижения при распространении расчетного радиуса депрессионной воронки на расстояние менее 10 м от сооружений I и II </w:t>
      </w:r>
      <w:r>
        <w:t>уровней ответственности.</w:t>
      </w:r>
    </w:p>
    <w:p w:rsidR="00000000" w:rsidRDefault="006C1A5A">
      <w:pPr>
        <w:ind w:firstLine="426"/>
        <w:jc w:val="both"/>
      </w:pPr>
      <w:r>
        <w:t>Выбор средств водопонижения определять с учетом:</w:t>
      </w:r>
    </w:p>
    <w:p w:rsidR="00000000" w:rsidRDefault="006C1A5A">
      <w:pPr>
        <w:ind w:firstLine="426"/>
        <w:jc w:val="both"/>
      </w:pPr>
      <w:r>
        <w:t>- технологии сооружения и типа выработки;</w:t>
      </w:r>
    </w:p>
    <w:p w:rsidR="00000000" w:rsidRDefault="006C1A5A">
      <w:pPr>
        <w:ind w:firstLine="426"/>
        <w:jc w:val="both"/>
      </w:pPr>
      <w:r>
        <w:t>- гидрогеологических условий;</w:t>
      </w:r>
    </w:p>
    <w:p w:rsidR="00000000" w:rsidRDefault="006C1A5A">
      <w:pPr>
        <w:ind w:firstLine="426"/>
        <w:jc w:val="both"/>
      </w:pPr>
      <w:r>
        <w:t>- необходимой величины понижения уровня или уменьшения притока грунтовых вод;</w:t>
      </w:r>
    </w:p>
    <w:p w:rsidR="00000000" w:rsidRDefault="006C1A5A">
      <w:pPr>
        <w:ind w:firstLine="426"/>
        <w:jc w:val="both"/>
      </w:pPr>
      <w:r>
        <w:t>- градостроительной ситуации, наличия в зоне влияния водопонижения подземных коммуникаций;</w:t>
      </w:r>
    </w:p>
    <w:p w:rsidR="00000000" w:rsidRDefault="006C1A5A">
      <w:pPr>
        <w:ind w:firstLine="426"/>
        <w:jc w:val="both"/>
      </w:pPr>
      <w:r>
        <w:t>- продолжительности водопонижения.</w:t>
      </w:r>
    </w:p>
    <w:p w:rsidR="00000000" w:rsidRDefault="006C1A5A">
      <w:pPr>
        <w:ind w:firstLine="426"/>
        <w:jc w:val="both"/>
      </w:pPr>
      <w:r>
        <w:t>28.1.2 В процессе водопонижения, а также при восстан</w:t>
      </w:r>
      <w:r>
        <w:t>овлении естественных параметров грунтовых вод вести постоянное наблюдение за состоянием зданий, сооружений и коммуникаций с использованием наблюдательных станций.</w:t>
      </w:r>
    </w:p>
    <w:p w:rsidR="00000000" w:rsidRDefault="006C1A5A">
      <w:pPr>
        <w:ind w:firstLine="426"/>
        <w:jc w:val="both"/>
      </w:pPr>
      <w:r>
        <w:t>28.1.3 В качестве средств водопонижения использовать:</w:t>
      </w:r>
    </w:p>
    <w:p w:rsidR="00000000" w:rsidRDefault="006C1A5A">
      <w:pPr>
        <w:ind w:firstLine="426"/>
        <w:jc w:val="both"/>
      </w:pPr>
      <w:r>
        <w:t>- водопонизительные скважины;</w:t>
      </w:r>
    </w:p>
    <w:p w:rsidR="00000000" w:rsidRDefault="006C1A5A">
      <w:pPr>
        <w:ind w:firstLine="426"/>
        <w:jc w:val="both"/>
      </w:pPr>
      <w:r>
        <w:t xml:space="preserve">- легкие </w:t>
      </w:r>
      <w:r>
        <w:t>иглофильтровые установки;</w:t>
      </w:r>
    </w:p>
    <w:p w:rsidR="00000000" w:rsidRDefault="006C1A5A">
      <w:pPr>
        <w:ind w:firstLine="426"/>
        <w:jc w:val="both"/>
      </w:pPr>
      <w:r>
        <w:t>- эжекторные установки;</w:t>
      </w:r>
    </w:p>
    <w:p w:rsidR="00000000" w:rsidRDefault="006C1A5A">
      <w:pPr>
        <w:ind w:firstLine="426"/>
        <w:jc w:val="both"/>
      </w:pPr>
      <w:r>
        <w:t>- скважины-дрены;</w:t>
      </w:r>
    </w:p>
    <w:p w:rsidR="00000000" w:rsidRDefault="006C1A5A">
      <w:pPr>
        <w:ind w:firstLine="426"/>
        <w:jc w:val="both"/>
      </w:pPr>
      <w:r>
        <w:t>- дренажные выработки и скважины;</w:t>
      </w:r>
    </w:p>
    <w:p w:rsidR="00000000" w:rsidRDefault="006C1A5A">
      <w:pPr>
        <w:ind w:firstLine="426"/>
        <w:jc w:val="both"/>
      </w:pPr>
      <w:r>
        <w:t>- открытый водоотлив из выработок;</w:t>
      </w:r>
    </w:p>
    <w:p w:rsidR="00000000" w:rsidRDefault="006C1A5A">
      <w:pPr>
        <w:ind w:firstLine="426"/>
        <w:jc w:val="both"/>
      </w:pPr>
      <w:r>
        <w:t>- комбинированные средства.</w:t>
      </w:r>
    </w:p>
    <w:p w:rsidR="00000000" w:rsidRDefault="006C1A5A">
      <w:pPr>
        <w:ind w:firstLine="400"/>
        <w:jc w:val="both"/>
      </w:pPr>
      <w:r>
        <w:rPr>
          <w:rStyle w:val="s0"/>
        </w:rPr>
        <w:t>При вскрытии горной выработкой двух и более водоносных горизонтов применять комбинированные</w:t>
      </w:r>
      <w:r>
        <w:rPr>
          <w:rStyle w:val="s0"/>
        </w:rPr>
        <w:t xml:space="preserve"> системы водопонижения. При этом основное водопонижение осуществлять скважинами с погружными насосами, а остаточную воду отбирать легкими иглофильтровыми установками или открытым водоотливом.</w:t>
      </w:r>
    </w:p>
    <w:p w:rsidR="00000000" w:rsidRDefault="006C1A5A">
      <w:pPr>
        <w:ind w:firstLine="400"/>
        <w:jc w:val="both"/>
      </w:pPr>
      <w:r>
        <w:rPr>
          <w:rStyle w:val="s0"/>
        </w:rPr>
        <w:t>28.1.4 Водопонизительные скважины, оборудованные насосами, приме</w:t>
      </w:r>
      <w:r>
        <w:rPr>
          <w:rStyle w:val="s0"/>
        </w:rPr>
        <w:t>нять в водоносном слое с коэффициентом фильтрации не менее 0,5 м/сут при достаточном слое дренирующего грунта между лот</w:t>
      </w:r>
      <w:r>
        <w:t>ком сооружения и подстилающим водоупорным слоем.</w:t>
      </w:r>
    </w:p>
    <w:p w:rsidR="00000000" w:rsidRDefault="006C1A5A">
      <w:pPr>
        <w:ind w:firstLine="426"/>
        <w:jc w:val="both"/>
      </w:pPr>
      <w:r>
        <w:t>Для повышения эффективности водопонижения скважины оснащать устройствами вакуумирования.</w:t>
      </w:r>
    </w:p>
    <w:p w:rsidR="00000000" w:rsidRDefault="006C1A5A">
      <w:pPr>
        <w:ind w:firstLine="426"/>
        <w:jc w:val="both"/>
      </w:pPr>
      <w:r>
        <w:t>При водоупорном слое под лотком выработки малой мощности и залегании под ним напорного водоносного горизонта водопонизительные скважины применять для снятия напора.</w:t>
      </w:r>
    </w:p>
    <w:p w:rsidR="00000000" w:rsidRDefault="006C1A5A">
      <w:pPr>
        <w:ind w:firstLine="426"/>
        <w:jc w:val="both"/>
      </w:pPr>
      <w:r>
        <w:t>28.1.5 Легкие иглофильтровые установки применять в грунтах с коэффициентом фильтрации от 0</w:t>
      </w:r>
      <w:r>
        <w:t>,2 м/сут до 50,0 м/сут при необходимости водопонижения на глубине не более 5 м от поверхности земли или от лотка сооружения. При разработке котлованов с откосами возможно проводить ступенчатое понижение уровня грунтовых вод. Иглофильтры на каждом ярусе под</w:t>
      </w:r>
      <w:r>
        <w:t>ключать к отдельной установке.</w:t>
      </w:r>
    </w:p>
    <w:p w:rsidR="00000000" w:rsidRDefault="006C1A5A">
      <w:pPr>
        <w:ind w:firstLine="426"/>
        <w:jc w:val="both"/>
      </w:pPr>
      <w:r>
        <w:t>28.1.6 Эжекторные установки применять, в основном, для водопонижения методом вакуумирования в грунтах с коэффициентами фильтрации от 0,2 м/сут до 5,0 м/сут.</w:t>
      </w:r>
    </w:p>
    <w:p w:rsidR="00000000" w:rsidRDefault="006C1A5A">
      <w:pPr>
        <w:ind w:firstLine="426"/>
        <w:jc w:val="both"/>
      </w:pPr>
      <w:r>
        <w:t>28.1.7 Скважины-дрены применять для дренажа воды из вышележащего в н</w:t>
      </w:r>
      <w:r>
        <w:t>ижележащий водоносный горизонт, обладающий большей водопроницаемостью.</w:t>
      </w:r>
    </w:p>
    <w:p w:rsidR="00000000" w:rsidRDefault="006C1A5A">
      <w:pPr>
        <w:ind w:firstLine="426"/>
        <w:jc w:val="both"/>
      </w:pPr>
      <w:r>
        <w:t>28.1.8 Дренажные выработки и скважины использовать, как правило, в скальных и полускальных водоносных грунтах. Скважины устраивать, в основном, из горных выработок для осушения водоносн</w:t>
      </w:r>
      <w:r>
        <w:t>ых пластов с небольшими водопритоками.</w:t>
      </w:r>
    </w:p>
    <w:p w:rsidR="00000000" w:rsidRDefault="006C1A5A">
      <w:pPr>
        <w:ind w:firstLine="426"/>
        <w:jc w:val="both"/>
      </w:pPr>
      <w:r>
        <w:t>28.1.9 Система водопонижения должна обеспечиваться резервным оборудованием.</w:t>
      </w:r>
    </w:p>
    <w:p w:rsidR="00000000" w:rsidRDefault="006C1A5A">
      <w:pPr>
        <w:ind w:firstLine="426"/>
        <w:jc w:val="both"/>
      </w:pPr>
      <w:r>
        <w:t>28.1.10 На оборудование скважин фильтром и их прокачку составлять акты.</w:t>
      </w:r>
    </w:p>
    <w:p w:rsidR="00000000" w:rsidRDefault="006C1A5A">
      <w:pPr>
        <w:ind w:firstLine="426"/>
        <w:jc w:val="both"/>
      </w:pPr>
      <w:r>
        <w:t xml:space="preserve">До начала работ по водопонижению бурить наблюдательные скважины. При </w:t>
      </w:r>
      <w:r>
        <w:t>осушении нескольких горизонтов наблюдательные скважины устанавливать на каждый горизонт.</w:t>
      </w:r>
    </w:p>
    <w:p w:rsidR="00000000" w:rsidRDefault="006C1A5A">
      <w:pPr>
        <w:ind w:firstLine="426"/>
        <w:jc w:val="both"/>
      </w:pPr>
      <w:r>
        <w:t xml:space="preserve">28.1.11 Работы по водопонижению проводить в три этапа. </w:t>
      </w:r>
    </w:p>
    <w:p w:rsidR="00000000" w:rsidRDefault="006C1A5A">
      <w:pPr>
        <w:ind w:firstLine="426"/>
        <w:jc w:val="both"/>
      </w:pPr>
      <w:r>
        <w:t>1-й этап - сдача системы в эксплуатацию.</w:t>
      </w:r>
    </w:p>
    <w:p w:rsidR="00000000" w:rsidRDefault="006C1A5A">
      <w:pPr>
        <w:ind w:firstLine="426"/>
        <w:jc w:val="both"/>
      </w:pPr>
      <w:r>
        <w:t>При сдаче системы в эксплуатацию предъявлять:</w:t>
      </w:r>
    </w:p>
    <w:p w:rsidR="00000000" w:rsidRDefault="006C1A5A">
      <w:pPr>
        <w:ind w:firstLine="426"/>
        <w:jc w:val="both"/>
      </w:pPr>
      <w:r>
        <w:t>- фактический геологический разрез по каждой скважине с указанием типа бурового станка, конструкции скважины, типа и интервалов установки фильтра и насоса;</w:t>
      </w:r>
    </w:p>
    <w:p w:rsidR="00000000" w:rsidRDefault="006C1A5A">
      <w:pPr>
        <w:ind w:firstLine="426"/>
        <w:jc w:val="both"/>
      </w:pPr>
      <w:r>
        <w:t>- план расположения водопонизительных средств, продольный фактический разрез с указанием установленн</w:t>
      </w:r>
      <w:r>
        <w:t>ых скважин, иглофильтров, наблюдательных скважин и фактического статического уровня воды в горизонтах.</w:t>
      </w:r>
    </w:p>
    <w:p w:rsidR="00000000" w:rsidRDefault="006C1A5A">
      <w:pPr>
        <w:ind w:firstLine="426"/>
        <w:jc w:val="both"/>
      </w:pPr>
      <w:r>
        <w:t>2-й этап - эксплуатация системы.</w:t>
      </w:r>
    </w:p>
    <w:p w:rsidR="00000000" w:rsidRDefault="006C1A5A">
      <w:pPr>
        <w:ind w:firstLine="426"/>
        <w:jc w:val="both"/>
      </w:pPr>
      <w:r>
        <w:t>При достижении проектных требований составлять акт о готовности участка для ведения основных работ.</w:t>
      </w:r>
    </w:p>
    <w:p w:rsidR="00000000" w:rsidRDefault="006C1A5A">
      <w:pPr>
        <w:ind w:firstLine="426"/>
        <w:jc w:val="both"/>
      </w:pPr>
      <w:r>
        <w:t>3-й этап - окончание</w:t>
      </w:r>
      <w:r>
        <w:t xml:space="preserve"> эксплуатации системы.</w:t>
      </w:r>
    </w:p>
    <w:p w:rsidR="00000000" w:rsidRDefault="006C1A5A">
      <w:pPr>
        <w:ind w:firstLine="426"/>
        <w:jc w:val="both"/>
      </w:pPr>
      <w:r>
        <w:t>Решение о прекращении работ по водопонижению принимается комиссионно и оформляется актом с указанием о дальнейшем использовании скважин или их ликвидации в соответствии с проектом.</w:t>
      </w:r>
    </w:p>
    <w:p w:rsidR="00000000" w:rsidRDefault="006C1A5A">
      <w:pPr>
        <w:ind w:firstLine="426"/>
        <w:jc w:val="both"/>
      </w:pPr>
      <w:r>
        <w:rPr>
          <w:b/>
          <w:bCs/>
        </w:rPr>
        <w:t>28.2 Искусственное замораживание грунтов</w:t>
      </w:r>
    </w:p>
    <w:p w:rsidR="00000000" w:rsidRDefault="006C1A5A">
      <w:pPr>
        <w:ind w:firstLine="426"/>
        <w:jc w:val="both"/>
      </w:pPr>
      <w:r>
        <w:t>28.2.1 Замо</w:t>
      </w:r>
      <w:r>
        <w:t>раживание грунтов осуществлять с применением холодоносителя, циркулирующего в замкнутой системе - холодильная станция - замораживающие колонки, либо при непосредственном испарении хладагента - жидкого азота или твердой углекислоты в замораживающих колонках</w:t>
      </w:r>
      <w:r>
        <w:t>.</w:t>
      </w:r>
    </w:p>
    <w:p w:rsidR="00000000" w:rsidRDefault="006C1A5A">
      <w:pPr>
        <w:ind w:firstLine="426"/>
        <w:jc w:val="both"/>
      </w:pPr>
      <w:r>
        <w:t>28.2.2 До начала работ обследовать здания, сооружения и подземные коммуникации, расположенные в зоне влияния замораживаемых грунтов. Для наблюдения за возможными их деформациями предусматривать установку наблюдательных станций.</w:t>
      </w:r>
    </w:p>
    <w:p w:rsidR="00000000" w:rsidRDefault="006C1A5A">
      <w:pPr>
        <w:ind w:firstLine="426"/>
        <w:jc w:val="both"/>
      </w:pPr>
      <w:r>
        <w:t>28.2.3 Сооружение участков</w:t>
      </w:r>
      <w:r>
        <w:t xml:space="preserve"> стволов шахт и эскалаторных тоннелей в неустойчивых обводненных грунтах осуществлять под защитой кольцевого ледогрунтового ограждения. При этом замораживающие колонки следует заглублять в водоупор.</w:t>
      </w:r>
    </w:p>
    <w:p w:rsidR="00000000" w:rsidRDefault="006C1A5A">
      <w:pPr>
        <w:ind w:firstLine="426"/>
        <w:jc w:val="both"/>
      </w:pPr>
      <w:r>
        <w:t>При отсутствии водоупора или при недостаточной его мощнос</w:t>
      </w:r>
      <w:r>
        <w:t>ти применять сплошное или зональное замораживание массива грунтов.</w:t>
      </w:r>
    </w:p>
    <w:p w:rsidR="00000000" w:rsidRDefault="006C1A5A">
      <w:pPr>
        <w:ind w:firstLine="426"/>
        <w:jc w:val="both"/>
      </w:pPr>
      <w:r>
        <w:t>28.2.4 При проходке стволов шахт под защитой ледогрунтового ограждения на каждой заходке сначала разрабатывать грунт в пределах незамороженного ядра на величину, установленную НИР, затем ра</w:t>
      </w:r>
      <w:r>
        <w:t>зрабатывать замороженный грунт.</w:t>
      </w:r>
    </w:p>
    <w:p w:rsidR="00000000" w:rsidRDefault="006C1A5A">
      <w:pPr>
        <w:ind w:firstLine="426"/>
        <w:jc w:val="both"/>
      </w:pPr>
      <w:r>
        <w:t>В случае поступления в забой значительного количества воды, указывающего на нарушение сплошности ледогрунтового ограждения, работы приостановить, ствол залить до статического уровня грунтовых вод и провести дополнительное за</w:t>
      </w:r>
      <w:r>
        <w:t>мораживание грунтов.</w:t>
      </w:r>
    </w:p>
    <w:p w:rsidR="00000000" w:rsidRDefault="006C1A5A">
      <w:pPr>
        <w:ind w:firstLine="426"/>
        <w:jc w:val="both"/>
      </w:pPr>
      <w:r>
        <w:t>28.2.5 Расстояние между замораживающими скважинами рекомендуется принимать, м, не более:</w:t>
      </w:r>
    </w:p>
    <w:p w:rsidR="00000000" w:rsidRDefault="006C1A5A">
      <w:pPr>
        <w:ind w:firstLine="426"/>
        <w:jc w:val="both"/>
      </w:pPr>
      <w:r>
        <w:t>- при контурном замораживании:</w:t>
      </w:r>
    </w:p>
    <w:p w:rsidR="00000000" w:rsidRDefault="006C1A5A">
      <w:pPr>
        <w:ind w:firstLine="426"/>
        <w:jc w:val="both"/>
      </w:pPr>
      <w:r>
        <w:t>- стволов шахт - 1,2;</w:t>
      </w:r>
    </w:p>
    <w:p w:rsidR="00000000" w:rsidRDefault="006C1A5A">
      <w:pPr>
        <w:ind w:firstLine="426"/>
        <w:jc w:val="both"/>
      </w:pPr>
      <w:r>
        <w:t>- эскалаторных и перегонных тоннелей - 1,1;</w:t>
      </w:r>
    </w:p>
    <w:p w:rsidR="00000000" w:rsidRDefault="006C1A5A">
      <w:pPr>
        <w:ind w:firstLine="426"/>
        <w:jc w:val="both"/>
      </w:pPr>
      <w:r>
        <w:t>- при замораживании открытых котлованов с располо</w:t>
      </w:r>
      <w:r>
        <w:t>жением скважин в два ряда;</w:t>
      </w:r>
    </w:p>
    <w:p w:rsidR="00000000" w:rsidRDefault="006C1A5A">
      <w:pPr>
        <w:ind w:firstLine="426"/>
        <w:jc w:val="both"/>
      </w:pPr>
      <w:r>
        <w:t>- внутренний ряд - 1,25;</w:t>
      </w:r>
    </w:p>
    <w:p w:rsidR="00000000" w:rsidRDefault="006C1A5A">
      <w:pPr>
        <w:ind w:firstLine="426"/>
        <w:jc w:val="both"/>
      </w:pPr>
      <w:r>
        <w:t>- внешний ряд - 1,5;</w:t>
      </w:r>
    </w:p>
    <w:p w:rsidR="00000000" w:rsidRDefault="006C1A5A">
      <w:pPr>
        <w:ind w:firstLine="426"/>
        <w:jc w:val="both"/>
      </w:pPr>
      <w:r>
        <w:t>- между рядами - 3,0;</w:t>
      </w:r>
    </w:p>
    <w:p w:rsidR="00000000" w:rsidRDefault="006C1A5A">
      <w:pPr>
        <w:ind w:firstLine="426"/>
        <w:jc w:val="both"/>
      </w:pPr>
      <w:r>
        <w:t>- при замораживании сплошного массива:</w:t>
      </w:r>
    </w:p>
    <w:p w:rsidR="00000000" w:rsidRDefault="006C1A5A">
      <w:pPr>
        <w:ind w:firstLine="426"/>
        <w:jc w:val="both"/>
      </w:pPr>
      <w:r>
        <w:t>- по контуру - 1,5;</w:t>
      </w:r>
    </w:p>
    <w:p w:rsidR="00000000" w:rsidRDefault="006C1A5A">
      <w:pPr>
        <w:ind w:firstLine="426"/>
        <w:jc w:val="both"/>
      </w:pPr>
      <w:r>
        <w:t>- внутри контура - 3,0.</w:t>
      </w:r>
    </w:p>
    <w:p w:rsidR="00000000" w:rsidRDefault="006C1A5A">
      <w:pPr>
        <w:ind w:firstLine="426"/>
        <w:jc w:val="both"/>
      </w:pPr>
      <w:r>
        <w:t>28.2.6 В процессе работ по бурению замораживающих скважин определять фактическ</w:t>
      </w:r>
      <w:r>
        <w:t>ую температуру и скорость движения грунтовых вод и их засоленность.</w:t>
      </w:r>
    </w:p>
    <w:p w:rsidR="00000000" w:rsidRDefault="006C1A5A">
      <w:pPr>
        <w:ind w:firstLine="426"/>
        <w:jc w:val="both"/>
      </w:pPr>
      <w:r>
        <w:t>В процессе бурения на каждой десятой скважине по контуру ледогрунтового ограждения определять фактическую глубину водоупора. При несовпадении фактических и проектных данных проектную докум</w:t>
      </w:r>
      <w:r>
        <w:t>ентацию корректировать.</w:t>
      </w:r>
    </w:p>
    <w:p w:rsidR="00000000" w:rsidRDefault="006C1A5A">
      <w:pPr>
        <w:ind w:firstLine="426"/>
        <w:jc w:val="both"/>
      </w:pPr>
      <w:r>
        <w:t>При отклонении скважин от проектного положения бурить дополнительные скважины и включать их в процесс замораживания.</w:t>
      </w:r>
    </w:p>
    <w:p w:rsidR="00000000" w:rsidRDefault="006C1A5A">
      <w:pPr>
        <w:ind w:firstLine="426"/>
        <w:jc w:val="both"/>
      </w:pPr>
      <w:r>
        <w:t xml:space="preserve">Число дополнительных вертикальных скважин при глубине замораживания до 100 м допускается не более 10%, наклонных - </w:t>
      </w:r>
      <w:r>
        <w:t>20%. При глубине замораживания более 100 м - соответственно 20% и 25%.</w:t>
      </w:r>
    </w:p>
    <w:p w:rsidR="00000000" w:rsidRDefault="006C1A5A">
      <w:pPr>
        <w:ind w:firstLine="426"/>
        <w:jc w:val="both"/>
      </w:pPr>
      <w:r>
        <w:t>Глубина скважины при бурении должна превышать длину замораживающей колонки не менее чем на 1 м.</w:t>
      </w:r>
    </w:p>
    <w:p w:rsidR="00000000" w:rsidRDefault="006C1A5A">
      <w:pPr>
        <w:ind w:firstLine="426"/>
        <w:jc w:val="both"/>
      </w:pPr>
      <w:r>
        <w:t>До начала расчетного срока активного замораживания грунтов предусматривать не менее 5 суток для вывода замораживающей станции на проектный режим.</w:t>
      </w:r>
    </w:p>
    <w:p w:rsidR="00000000" w:rsidRDefault="006C1A5A">
      <w:pPr>
        <w:ind w:firstLine="426"/>
        <w:jc w:val="both"/>
      </w:pPr>
      <w:r>
        <w:t>28.2.7 Контрол</w:t>
      </w:r>
      <w:r>
        <w:t>ь за производством и приемкой работ по искусственному замораживанию грунтов проводить согласно Таблице 39.</w:t>
      </w:r>
    </w:p>
    <w:p w:rsidR="00000000" w:rsidRDefault="006C1A5A">
      <w:pPr>
        <w:ind w:firstLine="426"/>
        <w:jc w:val="both"/>
      </w:pPr>
      <w:r>
        <w:t>28.2.8 Для котлованов, где замороженный грунт используют как временные ограждающие конструкции, поддержание грунтов в замороженном состоянии осуществ</w:t>
      </w:r>
      <w:r>
        <w:t>лять в активном режиме в течение всего периода строительных работ.</w:t>
      </w:r>
    </w:p>
    <w:p w:rsidR="00000000" w:rsidRDefault="006C1A5A">
      <w:pPr>
        <w:ind w:firstLine="426"/>
        <w:jc w:val="both"/>
      </w:pPr>
      <w:r>
        <w:t> </w:t>
      </w:r>
    </w:p>
    <w:p w:rsidR="00000000" w:rsidRDefault="006C1A5A">
      <w:pPr>
        <w:jc w:val="center"/>
      </w:pPr>
      <w:r>
        <w:rPr>
          <w:rStyle w:val="s1"/>
        </w:rPr>
        <w:t>Таблица 39 - Технические требования по искусственному замораживанию грунтов</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3782"/>
        <w:gridCol w:w="3133"/>
        <w:gridCol w:w="2420"/>
      </w:tblGrid>
      <w:tr w:rsidR="00000000">
        <w:trPr>
          <w:trHeight w:val="20"/>
        </w:trPr>
        <w:tc>
          <w:tcPr>
            <w:tcW w:w="202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Технические требования</w:t>
            </w:r>
          </w:p>
        </w:tc>
        <w:tc>
          <w:tcPr>
            <w:tcW w:w="16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Предельные отклонения</w:t>
            </w:r>
          </w:p>
        </w:tc>
        <w:tc>
          <w:tcPr>
            <w:tcW w:w="12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Контроль (метод и объем)</w:t>
            </w:r>
          </w:p>
        </w:tc>
      </w:tr>
      <w:tr w:rsidR="00000000">
        <w:trPr>
          <w:trHeight w:val="2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Линейные отклонения от заданного напра</w:t>
            </w:r>
            <w:r>
              <w:t xml:space="preserve">вления скважин: </w:t>
            </w:r>
          </w:p>
          <w:p w:rsidR="00000000" w:rsidRDefault="006C1A5A">
            <w:r>
              <w:t xml:space="preserve">вертикальных; </w:t>
            </w:r>
          </w:p>
          <w:p w:rsidR="00000000" w:rsidRDefault="006C1A5A">
            <w:r>
              <w:t>наклонных</w:t>
            </w:r>
          </w:p>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p w:rsidR="00000000" w:rsidRDefault="006C1A5A">
            <w:r>
              <w:t> </w:t>
            </w:r>
          </w:p>
          <w:p w:rsidR="00000000" w:rsidRDefault="006C1A5A">
            <w:r>
              <w:t xml:space="preserve">Не более 1% глубины </w:t>
            </w:r>
          </w:p>
          <w:p w:rsidR="00000000" w:rsidRDefault="006C1A5A">
            <w:r>
              <w:t>Не более 2%</w:t>
            </w:r>
            <w:r>
              <w:rPr>
                <w:i/>
                <w:iCs/>
              </w:rPr>
              <w:t xml:space="preserve"> </w:t>
            </w:r>
            <w:r>
              <w:t>длины</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Измерительный, через каждые 10 м</w:t>
            </w:r>
          </w:p>
        </w:tc>
      </w:tr>
      <w:tr w:rsidR="00000000">
        <w:trPr>
          <w:trHeight w:val="2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Отклонения от расположения скважин в плане</w:t>
            </w:r>
          </w:p>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5 см</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Измерительный, каждая скважина</w:t>
            </w:r>
          </w:p>
        </w:tc>
      </w:tr>
      <w:tr w:rsidR="00000000">
        <w:trPr>
          <w:trHeight w:val="240"/>
        </w:trPr>
        <w:tc>
          <w:tcPr>
            <w:tcW w:w="20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Герметичность холодильной системы: </w:t>
            </w:r>
          </w:p>
        </w:tc>
        <w:tc>
          <w:tcPr>
            <w:tcW w:w="1678" w:type="pct"/>
            <w:tcBorders>
              <w:top w:val="nil"/>
              <w:left w:val="nil"/>
              <w:bottom w:val="nil"/>
              <w:right w:val="single" w:sz="8" w:space="0" w:color="auto"/>
            </w:tcBorders>
            <w:tcMar>
              <w:top w:w="0" w:type="dxa"/>
              <w:left w:w="40" w:type="dxa"/>
              <w:bottom w:w="0" w:type="dxa"/>
              <w:right w:w="40" w:type="dxa"/>
            </w:tcMar>
            <w:hideMark/>
          </w:tcPr>
          <w:p w:rsidR="00000000" w:rsidRDefault="006C1A5A">
            <w:r>
              <w:t> </w:t>
            </w:r>
          </w:p>
        </w:tc>
        <w:tc>
          <w:tcPr>
            <w:tcW w:w="1296" w:type="pct"/>
            <w:tcBorders>
              <w:top w:val="nil"/>
              <w:left w:val="nil"/>
              <w:bottom w:val="nil"/>
              <w:right w:val="single" w:sz="8" w:space="0" w:color="auto"/>
            </w:tcBorders>
            <w:tcMar>
              <w:top w:w="0" w:type="dxa"/>
              <w:left w:w="40" w:type="dxa"/>
              <w:bottom w:w="0" w:type="dxa"/>
              <w:right w:w="40" w:type="dxa"/>
            </w:tcMar>
            <w:hideMark/>
          </w:tcPr>
          <w:p w:rsidR="00000000" w:rsidRDefault="006C1A5A">
            <w:r>
              <w:t> </w:t>
            </w:r>
          </w:p>
        </w:tc>
      </w:tr>
      <w:tr w:rsidR="00000000">
        <w:trPr>
          <w:trHeight w:val="800"/>
        </w:trPr>
        <w:tc>
          <w:tcPr>
            <w:tcW w:w="202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давление при гидравлическом испытании стыка каждой наращиваемой трубы и башмака замораживающей колонки; </w:t>
            </w:r>
          </w:p>
        </w:tc>
        <w:tc>
          <w:tcPr>
            <w:tcW w:w="1678" w:type="pct"/>
            <w:tcBorders>
              <w:top w:val="nil"/>
              <w:left w:val="nil"/>
              <w:bottom w:val="nil"/>
              <w:right w:val="single" w:sz="8" w:space="0" w:color="auto"/>
            </w:tcBorders>
            <w:tcMar>
              <w:top w:w="0" w:type="dxa"/>
              <w:left w:w="40" w:type="dxa"/>
              <w:bottom w:w="0" w:type="dxa"/>
              <w:right w:w="40" w:type="dxa"/>
            </w:tcMar>
            <w:hideMark/>
          </w:tcPr>
          <w:p w:rsidR="00000000" w:rsidRDefault="006C1A5A">
            <w:r>
              <w:t>Не менее 2,5 МПа</w:t>
            </w:r>
          </w:p>
        </w:tc>
        <w:tc>
          <w:tcPr>
            <w:tcW w:w="1296"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 с регистрацией в журнале</w:t>
            </w:r>
          </w:p>
        </w:tc>
      </w:tr>
      <w:tr w:rsidR="00000000">
        <w:trPr>
          <w:trHeight w:val="29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уровень залитой в колонку жидкости</w:t>
            </w:r>
          </w:p>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Изменение уровня жидкости</w:t>
            </w:r>
            <w:r>
              <w:t xml:space="preserve"> не более чем на 3 мм за трое суток</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Температура выходящего из колонки холодоносителя при установившемся режиме работы</w:t>
            </w:r>
          </w:p>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Температура не должна отличаться более чем на 2°С от температуры холодоносителя в распределителе на каждые 100 м глубины заморажива</w:t>
            </w:r>
            <w:r>
              <w:t>ния</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w:t>
            </w:r>
          </w:p>
          <w:p w:rsidR="00000000" w:rsidRDefault="006C1A5A">
            <w:pPr>
              <w:autoSpaceDE w:val="0"/>
              <w:autoSpaceDN w:val="0"/>
              <w:jc w:val="center"/>
            </w:pPr>
            <w:r>
              <w:t>Непрерывный*</w:t>
            </w:r>
          </w:p>
        </w:tc>
      </w:tr>
      <w:tr w:rsidR="00000000">
        <w:trPr>
          <w:trHeight w:val="20"/>
        </w:trPr>
        <w:tc>
          <w:tcPr>
            <w:tcW w:w="20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Достижение проектных размеров и сплошности ледогрунтового ограждения</w:t>
            </w:r>
          </w:p>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Наличие отрицательной температуры во всех термометрических колонках, расположенных в пределах льдогрунтового ограждения</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Непрерывный</w:t>
            </w:r>
          </w:p>
          <w:p w:rsidR="00000000" w:rsidRDefault="006C1A5A">
            <w:pPr>
              <w:autoSpaceDE w:val="0"/>
              <w:autoSpaceDN w:val="0"/>
              <w:jc w:val="center"/>
            </w:pPr>
            <w:r>
              <w:t>Каждая колонка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Подъем уровня воды в наблюдательных скважинах в замкнутом контуре</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Фиксация уровня воды</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Стабильность температуры холодоносителя</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Периодический</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16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Показание межскважинного акустического просвечивания</w:t>
            </w:r>
          </w:p>
        </w:tc>
        <w:tc>
          <w:tcPr>
            <w:tcW w:w="1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bl>
    <w:p w:rsidR="00000000" w:rsidRDefault="006C1A5A">
      <w:pPr>
        <w:ind w:firstLine="426"/>
      </w:pPr>
      <w:r>
        <w:t> </w:t>
      </w:r>
    </w:p>
    <w:p w:rsidR="00000000" w:rsidRDefault="006C1A5A">
      <w:pPr>
        <w:ind w:firstLine="426"/>
        <w:jc w:val="both"/>
      </w:pPr>
      <w:r>
        <w:t>28.2.9 В случае попадания замораживающих колонок в се</w:t>
      </w:r>
      <w:r>
        <w:t>чение выработки их следует отключать от системы, удалять из них холодоноситель и заглушать. Оставшиеся части колонок вновь подключать к системе замораживания.</w:t>
      </w:r>
    </w:p>
    <w:p w:rsidR="00000000" w:rsidRDefault="006C1A5A">
      <w:pPr>
        <w:ind w:firstLine="426"/>
        <w:jc w:val="both"/>
      </w:pPr>
      <w:r>
        <w:t>28.2.10 Решения о готовности участка для ведения основных работ и о прекращении работ по искусств</w:t>
      </w:r>
      <w:r>
        <w:t>енному замораживанию грунтов оформлять актами.</w:t>
      </w:r>
    </w:p>
    <w:p w:rsidR="00000000" w:rsidRDefault="006C1A5A">
      <w:pPr>
        <w:ind w:firstLine="426"/>
        <w:jc w:val="both"/>
      </w:pPr>
      <w:r>
        <w:t>28.2.11 При обосновании допускается совмещение работ по искусственному оттаиванию замороженных грунтов с другими строительно-монтажными работами.</w:t>
      </w:r>
    </w:p>
    <w:p w:rsidR="00000000" w:rsidRDefault="006C1A5A">
      <w:pPr>
        <w:ind w:firstLine="426"/>
        <w:jc w:val="both"/>
      </w:pPr>
      <w:r>
        <w:rPr>
          <w:b/>
          <w:bCs/>
        </w:rPr>
        <w:t>28.3 Инъекционное закрепление грунтов</w:t>
      </w:r>
    </w:p>
    <w:p w:rsidR="00000000" w:rsidRDefault="006C1A5A">
      <w:pPr>
        <w:ind w:firstLine="426"/>
        <w:jc w:val="both"/>
      </w:pPr>
      <w:r>
        <w:t>28.3.1 Инъекционное закре</w:t>
      </w:r>
      <w:r>
        <w:t xml:space="preserve">пление грунтов при строительстве подземных сооружений применять для преодоления участков несвязных водонасыщенных и нарушенных скальных грунтов, устройства ограждений котлованов, защитных экранов (завес), укрепления оснований и фундаментов зданий и других </w:t>
      </w:r>
      <w:r>
        <w:t>сооружений, находящихся в зоне влияния строительства, а также для ликвидации аварийных ситуаций, возникающих в процессе строительства.</w:t>
      </w:r>
    </w:p>
    <w:p w:rsidR="00000000" w:rsidRDefault="006C1A5A">
      <w:pPr>
        <w:ind w:firstLine="426"/>
        <w:jc w:val="both"/>
      </w:pPr>
      <w:r>
        <w:t>28.3.2 Способы закрепления грунтов по типу используемых инъекционных материалов подразделяются на цементацию, силикатизац</w:t>
      </w:r>
      <w:r>
        <w:t>ию и смолизацию, по методу введения раствора в грунт - на обычную инъекцию и струйную цементацию.</w:t>
      </w:r>
    </w:p>
    <w:p w:rsidR="00000000" w:rsidRDefault="006C1A5A">
      <w:pPr>
        <w:ind w:firstLine="426"/>
        <w:jc w:val="both"/>
      </w:pPr>
      <w:r>
        <w:t>28.3.3 Способ закрепления грунтов выбирать на основании инженерно-геологических и гидрогеологических изысканий, требований экологии и технико-экономического сравнения вариантов закрепления.</w:t>
      </w:r>
    </w:p>
    <w:p w:rsidR="00000000" w:rsidRDefault="006C1A5A">
      <w:pPr>
        <w:ind w:firstLine="426"/>
        <w:jc w:val="both"/>
      </w:pPr>
      <w:r>
        <w:t>В зависимости от инженерно-геологических условий, цели и принятого</w:t>
      </w:r>
      <w:r>
        <w:t xml:space="preserve"> метода инъекции для обработки грунтов применять инъекционные растворы на основе минеральных вяжущих или полимерных материалов, обладающих широким диапазоном реологических и физико-механических характеристик и обеспечивающих повышение прочности, противофил</w:t>
      </w:r>
      <w:r>
        <w:t>ьтрационной плотности грунтов или водоподавление.</w:t>
      </w:r>
    </w:p>
    <w:p w:rsidR="00000000" w:rsidRDefault="006C1A5A">
      <w:pPr>
        <w:ind w:firstLine="426"/>
        <w:jc w:val="both"/>
      </w:pPr>
      <w:r>
        <w:t>Границы применения различных способов приведены в Таблице 40.</w:t>
      </w:r>
    </w:p>
    <w:p w:rsidR="00000000" w:rsidRDefault="006C1A5A">
      <w:pPr>
        <w:ind w:firstLine="426"/>
      </w:pPr>
      <w:r>
        <w:rPr>
          <w:b/>
          <w:bCs/>
        </w:rPr>
        <w:t> </w:t>
      </w:r>
    </w:p>
    <w:p w:rsidR="00000000" w:rsidRDefault="006C1A5A">
      <w:pPr>
        <w:jc w:val="center"/>
      </w:pPr>
      <w:r>
        <w:rPr>
          <w:rStyle w:val="s1"/>
        </w:rPr>
        <w:t>Таблица 40 - Способы закрепления грунтов</w:t>
      </w:r>
    </w:p>
    <w:p w:rsidR="00000000" w:rsidRDefault="006C1A5A">
      <w:pPr>
        <w:ind w:firstLine="426"/>
        <w:jc w:val="center"/>
      </w:pPr>
      <w:r>
        <w:t> </w:t>
      </w:r>
    </w:p>
    <w:tbl>
      <w:tblPr>
        <w:tblW w:w="4983" w:type="pct"/>
        <w:tblCellMar>
          <w:left w:w="0" w:type="dxa"/>
          <w:right w:w="0" w:type="dxa"/>
        </w:tblCellMar>
        <w:tblLook w:val="04A0" w:firstRow="1" w:lastRow="0" w:firstColumn="1" w:lastColumn="0" w:noHBand="0" w:noVBand="1"/>
      </w:tblPr>
      <w:tblGrid>
        <w:gridCol w:w="1642"/>
        <w:gridCol w:w="2145"/>
        <w:gridCol w:w="1920"/>
        <w:gridCol w:w="1761"/>
        <w:gridCol w:w="2432"/>
      </w:tblGrid>
      <w:tr w:rsidR="00000000">
        <w:trPr>
          <w:trHeight w:val="20"/>
        </w:trPr>
        <w:tc>
          <w:tcPr>
            <w:tcW w:w="92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Способ закрепления грунтов</w:t>
            </w:r>
          </w:p>
        </w:tc>
        <w:tc>
          <w:tcPr>
            <w:tcW w:w="194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Характеристики закрепляемого грунта</w:t>
            </w:r>
          </w:p>
        </w:tc>
        <w:tc>
          <w:tcPr>
            <w:tcW w:w="213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Рекомендуемый тип и вид инъекционно</w:t>
            </w:r>
            <w:r>
              <w:t>го раствора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Тип (вид) грунтов</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Коэффициент фильтрации, м/сут</w:t>
            </w:r>
          </w:p>
        </w:tc>
        <w:tc>
          <w:tcPr>
            <w:tcW w:w="21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p w:rsidR="00000000" w:rsidRDefault="006C1A5A">
            <w:r>
              <w:t> </w:t>
            </w:r>
          </w:p>
        </w:tc>
      </w:tr>
      <w:tr w:rsidR="00000000">
        <w:trPr>
          <w:trHeight w:val="20"/>
        </w:trPr>
        <w:tc>
          <w:tcPr>
            <w:tcW w:w="92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Цементация</w:t>
            </w:r>
          </w:p>
          <w:p w:rsidR="00000000" w:rsidRDefault="006C1A5A">
            <w:r>
              <w:t> </w:t>
            </w:r>
          </w:p>
          <w:p w:rsidR="00000000" w:rsidRDefault="006C1A5A">
            <w:pPr>
              <w:autoSpaceDE w:val="0"/>
              <w:autoSpaceDN w:val="0"/>
            </w:pPr>
            <w:r>
              <w:t> </w:t>
            </w:r>
          </w:p>
        </w:tc>
        <w:tc>
          <w:tcPr>
            <w:tcW w:w="103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 трещиноватые выветренные и закарстованные, крупнообломочные, крупно- и среднезернистые пески</w:t>
            </w:r>
          </w:p>
        </w:tc>
        <w:tc>
          <w:tcPr>
            <w:tcW w:w="91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20-100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Цементные</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Различные виды цемента, с инертными и химическими добавками разного назначения, аэрированные растворы, растворы на вибродомолотых цемент</w:t>
            </w:r>
            <w:r>
              <w:t>ах</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0" w:type="auto"/>
            <w:vMerge/>
            <w:tcBorders>
              <w:top w:val="nil"/>
              <w:left w:val="nil"/>
              <w:bottom w:val="single" w:sz="8" w:space="0" w:color="auto"/>
              <w:right w:val="single" w:sz="8" w:space="0" w:color="auto"/>
            </w:tcBorders>
            <w:vAlign w:val="center"/>
            <w:hideMark/>
          </w:tcPr>
          <w:p w:rsidR="00000000" w:rsidRDefault="006C1A5A"/>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Цементно-глинистые</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Цемент, глина, добавки разного назначения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 малотрещиноватые, нескальные грунты, включая мелкозернистые и пылеватые пески, супеси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0,3-5</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Цементные</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Различные виды цемента, с инертными и химическими добавками разного назн</w:t>
            </w:r>
            <w:r>
              <w:t>ачения, аэрированные растворы, растворы на вибродомолотых цементах</w:t>
            </w:r>
          </w:p>
        </w:tc>
      </w:tr>
      <w:tr w:rsidR="00000000">
        <w:trPr>
          <w:trHeight w:val="20"/>
        </w:trPr>
        <w:tc>
          <w:tcPr>
            <w:tcW w:w="9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Струйная цементация</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Несвязные грунты от крупнозернистых до связных грунтов</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регламентируется</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Цементный для струйной цементации</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Цементные, цементобентонитовые, с силикатом натрия и химическими добавками</w:t>
            </w:r>
          </w:p>
        </w:tc>
      </w:tr>
      <w:tr w:rsidR="00000000">
        <w:trPr>
          <w:trHeight w:val="20"/>
        </w:trPr>
        <w:tc>
          <w:tcPr>
            <w:tcW w:w="92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pPr>
            <w:r>
              <w:t>Силикатизация</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 трещиноватые, крупнообломочные, пески, лессы</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5-80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Двухрастворная силикатизация</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Силикат натрия, хлористый кальций</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C1A5A"/>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 малотрещиноватые, пески средне- и</w:t>
            </w:r>
            <w:r>
              <w:t xml:space="preserve"> мелкозернистые и пылеватые, лессы</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0,5-20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Однорастворная силикатизация</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Мягкие и твердые гели силиката натрия с отвердителями - растворами кислот и окисей металлов</w:t>
            </w:r>
          </w:p>
        </w:tc>
      </w:tr>
      <w:tr w:rsidR="00000000">
        <w:trPr>
          <w:trHeight w:val="20"/>
        </w:trPr>
        <w:tc>
          <w:tcPr>
            <w:tcW w:w="9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Смолизация</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Скальные малотрещиноватые, пески средне- и мелкозернистые и пылеватые, супеси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От </w:t>
            </w:r>
            <w:r>
              <w:t>0,3-5</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Растворы смол</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Карбамидные и другие виды полимерных смол</w:t>
            </w:r>
          </w:p>
        </w:tc>
      </w:tr>
    </w:tbl>
    <w:p w:rsidR="00000000" w:rsidRDefault="006C1A5A">
      <w:pPr>
        <w:ind w:firstLine="426"/>
      </w:pPr>
      <w:r>
        <w:t> </w:t>
      </w:r>
    </w:p>
    <w:p w:rsidR="00000000" w:rsidRDefault="006C1A5A">
      <w:pPr>
        <w:ind w:firstLine="426"/>
        <w:jc w:val="both"/>
      </w:pPr>
      <w:r>
        <w:t>28.3.4 Для выбора способа закрепления грунтов и получения исходных данных для проектирования инъекционных работ в дополнение к основным инженерно-геологическим изысканиям проводить специальные изыскания и исследования.</w:t>
      </w:r>
    </w:p>
    <w:p w:rsidR="00000000" w:rsidRDefault="006C1A5A">
      <w:pPr>
        <w:ind w:firstLine="426"/>
        <w:jc w:val="both"/>
      </w:pPr>
      <w:r>
        <w:t>На первом этапе получать подробные да</w:t>
      </w:r>
      <w:r>
        <w:t xml:space="preserve">нные о геологическом строении грунтов, гидрогеологических условиях участка и физико-механических характеристиках грунтов на основании исследований, выполненных согласно </w:t>
      </w:r>
      <w:hyperlink r:id="rId515" w:anchor="sub_id=502" w:history="1">
        <w:r>
          <w:rPr>
            <w:rStyle w:val="a4"/>
            <w:color w:val="0000FF"/>
            <w:u w:val="single"/>
          </w:rPr>
          <w:t>5.2</w:t>
        </w:r>
      </w:hyperlink>
      <w:r>
        <w:t>, и</w:t>
      </w:r>
      <w:r>
        <w:t>ли проведенных дополнительно для уточнения инженерно-геологических условий применительно к особенностям ведения инъекционных работ.</w:t>
      </w:r>
    </w:p>
    <w:p w:rsidR="00000000" w:rsidRDefault="006C1A5A">
      <w:pPr>
        <w:ind w:firstLine="426"/>
        <w:jc w:val="both"/>
      </w:pPr>
      <w:r>
        <w:t>На втором этапе выполнять лабораторные исследования и опытные работы по закреплению грунтов в натурных условиях, обеспечиваю</w:t>
      </w:r>
      <w:r>
        <w:t>щие выбор исходных материалов для приготовления раствора, определение его физико-механических и реологических характеристик.</w:t>
      </w:r>
    </w:p>
    <w:p w:rsidR="00000000" w:rsidRDefault="006C1A5A">
      <w:pPr>
        <w:ind w:firstLine="426"/>
        <w:jc w:val="both"/>
      </w:pPr>
      <w:r>
        <w:t>После назначения вида и состава инъекционного раствора проводить опытное инъектирование грунта на строительной площадке для проверк</w:t>
      </w:r>
      <w:r>
        <w:t>и и уточнения параметров инъекционного закрепления грунтов и уточнения технологии закрепления.</w:t>
      </w:r>
    </w:p>
    <w:p w:rsidR="00000000" w:rsidRDefault="006C1A5A">
      <w:pPr>
        <w:ind w:firstLine="426"/>
        <w:jc w:val="both"/>
      </w:pPr>
      <w:r>
        <w:t>28.3.5 Опытное за</w:t>
      </w:r>
      <w:r>
        <w:t>крепление грунтов, как правило, проводить в тех случаях, когда закрепление грунтов должно применяться для особо ответственных сооружений или в особо сложных инженерно-геологических условиях, а также при необходимости гарантированного получения заданных хар</w:t>
      </w:r>
      <w:r>
        <w:t>актеристик закрепленного грунта.</w:t>
      </w:r>
    </w:p>
    <w:p w:rsidR="00000000" w:rsidRDefault="006C1A5A">
      <w:pPr>
        <w:ind w:firstLine="426"/>
        <w:jc w:val="both"/>
      </w:pPr>
      <w:r>
        <w:t>При проведении опытных работ определяются расчетный объем и радиус закрепления, физико-механические характеристики закрепленных грунтов, уточняются технологические приемы и параметры инъекции (давление нагнетания, расход ин</w:t>
      </w:r>
      <w:r>
        <w:t>ъекционных материалов), время инъекции единицы объема грунта, а при струйной цементации давление нагнетания раствора и воздуха, скорость подъема и вращения монитора, количество и диаметр сопел, расход раствора на 1 м скважины.</w:t>
      </w:r>
    </w:p>
    <w:p w:rsidR="00000000" w:rsidRDefault="006C1A5A">
      <w:pPr>
        <w:ind w:firstLine="426"/>
        <w:jc w:val="both"/>
      </w:pPr>
      <w:r>
        <w:t>Если опытная инъекция не пров</w:t>
      </w:r>
      <w:r>
        <w:t>одится, то не менее 10% инъекционных скважин считаются опытными.</w:t>
      </w:r>
    </w:p>
    <w:p w:rsidR="00000000" w:rsidRDefault="006C1A5A">
      <w:pPr>
        <w:ind w:firstLine="426"/>
        <w:jc w:val="both"/>
      </w:pPr>
      <w:r>
        <w:t>По результатам проведения опытных работ выполняется корректировка проектной документации на инъекционное закрепление грунтов.</w:t>
      </w:r>
    </w:p>
    <w:p w:rsidR="00000000" w:rsidRDefault="006C1A5A">
      <w:pPr>
        <w:ind w:firstLine="426"/>
        <w:jc w:val="both"/>
      </w:pPr>
      <w:r>
        <w:t>28.3.6 В процессе производства работ технологические параметры ин</w:t>
      </w:r>
      <w:r>
        <w:t>ъекционных работ корректировать в зависимости от изменений геологических и гидрогеологических характеристик грунтов, выявляемых в процессе ведения работ.</w:t>
      </w:r>
    </w:p>
    <w:p w:rsidR="00000000" w:rsidRDefault="006C1A5A">
      <w:pPr>
        <w:ind w:firstLine="426"/>
        <w:jc w:val="both"/>
      </w:pPr>
      <w:r>
        <w:t>28.3.7 Рабочую документацию инъекционного закрепления грунтов следует разрабатывать специализированной</w:t>
      </w:r>
      <w:r>
        <w:t xml:space="preserve"> проектной организацией. Документация должна содержать следующие технические решения и данные:</w:t>
      </w:r>
    </w:p>
    <w:p w:rsidR="00000000" w:rsidRDefault="006C1A5A">
      <w:pPr>
        <w:ind w:firstLine="426"/>
        <w:jc w:val="both"/>
      </w:pPr>
      <w:r>
        <w:t>- технико-экономическое обоснование выбора способа закрепления грунтов;</w:t>
      </w:r>
    </w:p>
    <w:p w:rsidR="00000000" w:rsidRDefault="006C1A5A">
      <w:pPr>
        <w:ind w:firstLine="426"/>
        <w:jc w:val="both"/>
      </w:pPr>
      <w:r>
        <w:t>- решение о назначении типа (вида) основания или другой конструкции из закрепленных грунт</w:t>
      </w:r>
      <w:r>
        <w:t>ов и конструктивной схемы закрепления в соответствии с решаемой технической задачей;</w:t>
      </w:r>
    </w:p>
    <w:p w:rsidR="00000000" w:rsidRDefault="006C1A5A">
      <w:pPr>
        <w:ind w:firstLine="426"/>
        <w:jc w:val="both"/>
      </w:pPr>
      <w:r>
        <w:t>- масштабные инженерно-геологические планы и разрезы с нанесением расчетных контуров и размеров закрепляемых массивов грунта, а также требования к прочностным, деформацион</w:t>
      </w:r>
      <w:r>
        <w:t>ным и другим свойствам закрепленных грунтов;</w:t>
      </w:r>
    </w:p>
    <w:p w:rsidR="00000000" w:rsidRDefault="006C1A5A">
      <w:pPr>
        <w:ind w:firstLine="426"/>
        <w:jc w:val="both"/>
      </w:pPr>
      <w:r>
        <w:t>- данные об объемах закрепления грунтовых массивов и общем количестве необходимых для выполнения работ материалов;</w:t>
      </w:r>
    </w:p>
    <w:p w:rsidR="00000000" w:rsidRDefault="006C1A5A">
      <w:pPr>
        <w:ind w:firstLine="426"/>
        <w:jc w:val="both"/>
      </w:pPr>
      <w:r>
        <w:t>- расположение в закрепляемом массиве грунтов инъекционных и контрольных скважин в плане и по гл</w:t>
      </w:r>
      <w:r>
        <w:t>убине с указанием их глубин, наклонов, диаметров, допускаемых отклонений;</w:t>
      </w:r>
    </w:p>
    <w:p w:rsidR="00000000" w:rsidRDefault="006C1A5A">
      <w:pPr>
        <w:ind w:firstLine="426"/>
        <w:jc w:val="both"/>
      </w:pPr>
      <w:r>
        <w:t>- данные о номенклатуре, характеристиках и количестве необходимых для выполнения работ механизмов и оборудования (бурового, забивного, насосного, инъекционного, компрессорного, емкос</w:t>
      </w:r>
      <w:r>
        <w:t>тей и др.);</w:t>
      </w:r>
    </w:p>
    <w:p w:rsidR="00000000" w:rsidRDefault="006C1A5A">
      <w:pPr>
        <w:ind w:firstLine="426"/>
        <w:jc w:val="both"/>
      </w:pPr>
      <w:r>
        <w:t>- порядок обработки грунтов инъекционными растворами, их удельный расход, давление нагнетания, порядок приготовления инъекционных растворов;</w:t>
      </w:r>
    </w:p>
    <w:p w:rsidR="00000000" w:rsidRDefault="006C1A5A">
      <w:pPr>
        <w:ind w:firstLine="426"/>
        <w:jc w:val="both"/>
      </w:pPr>
      <w:r>
        <w:t xml:space="preserve">- технологические карты или схемы с описанием способов и технологической последовательности проводимых </w:t>
      </w:r>
      <w:r>
        <w:t>работ, трудозатрат и потребностей в механизмах и материалах по этапам, скорости вращения и подъема монитора при струйной цементации грунтов;</w:t>
      </w:r>
    </w:p>
    <w:p w:rsidR="00000000" w:rsidRDefault="006C1A5A">
      <w:pPr>
        <w:ind w:firstLine="426"/>
        <w:jc w:val="both"/>
      </w:pPr>
      <w:r>
        <w:t>- объемы работ по контрольному закреплению грунтов и указания по их выполнению;</w:t>
      </w:r>
    </w:p>
    <w:p w:rsidR="00000000" w:rsidRDefault="006C1A5A">
      <w:pPr>
        <w:ind w:firstLine="426"/>
        <w:jc w:val="both"/>
      </w:pPr>
      <w:r>
        <w:t>- дополнительные указания к меропри</w:t>
      </w:r>
      <w:r>
        <w:t>ятиям по контролю качества работ, технике безопасности, охране окружающей среды;</w:t>
      </w:r>
    </w:p>
    <w:p w:rsidR="00000000" w:rsidRDefault="006C1A5A">
      <w:pPr>
        <w:ind w:firstLine="426"/>
        <w:jc w:val="both"/>
      </w:pPr>
      <w:r>
        <w:t>- календарный план работ, в котором на основе объемов работ, технологии и наличия механизмов и оборудования устанавливаются последовательность и сроки выполнения отдельных вид</w:t>
      </w:r>
      <w:r>
        <w:t>ов работ;</w:t>
      </w:r>
    </w:p>
    <w:p w:rsidR="00000000" w:rsidRDefault="006C1A5A">
      <w:pPr>
        <w:ind w:firstLine="426"/>
        <w:jc w:val="both"/>
      </w:pPr>
      <w:r>
        <w:t>- другие данные общестроительного характера (вспомогательные устройства, мероприятия при работах в зимних условиях и т.п.).</w:t>
      </w:r>
    </w:p>
    <w:p w:rsidR="00000000" w:rsidRDefault="006C1A5A">
      <w:pPr>
        <w:ind w:firstLine="426"/>
        <w:jc w:val="both"/>
      </w:pPr>
      <w:r>
        <w:t xml:space="preserve">28.3.8 Работы по инъекционному закреплению грунтов следует выполнять строительной организацией или участком, имеющим опыт </w:t>
      </w:r>
      <w:r>
        <w:t>ведения буровых и инъекционных работ.</w:t>
      </w:r>
    </w:p>
    <w:p w:rsidR="00000000" w:rsidRDefault="006C1A5A">
      <w:pPr>
        <w:ind w:firstLine="426"/>
        <w:jc w:val="both"/>
      </w:pPr>
      <w:r>
        <w:t>28.3.9 Организация работ по закреплению грунтов должна предусматривать:</w:t>
      </w:r>
    </w:p>
    <w:p w:rsidR="00000000" w:rsidRDefault="006C1A5A">
      <w:pPr>
        <w:ind w:firstLine="426"/>
        <w:jc w:val="both"/>
      </w:pPr>
      <w:r>
        <w:t>- подготовку стройплощадки к работам, в том числе, сооружение (при необходимости) специальных камер, выработок при проходке зон неустойчивых водон</w:t>
      </w:r>
      <w:r>
        <w:t>асыщенных грунтов, ограждение рабочих участков, устройство временных бытовок, складов, навесов, утепление растворных узлов;</w:t>
      </w:r>
    </w:p>
    <w:p w:rsidR="00000000" w:rsidRDefault="006C1A5A">
      <w:pPr>
        <w:ind w:firstLine="426"/>
        <w:jc w:val="both"/>
      </w:pPr>
      <w:r>
        <w:t>- обеспечение участка электроэнергией, водой, сжатым воздухом;</w:t>
      </w:r>
    </w:p>
    <w:p w:rsidR="00000000" w:rsidRDefault="006C1A5A">
      <w:pPr>
        <w:ind w:firstLine="426"/>
        <w:jc w:val="both"/>
      </w:pPr>
      <w:r>
        <w:t xml:space="preserve">- геодезическую выноску оси и контура тоннеля при проведении работ с </w:t>
      </w:r>
      <w:r>
        <w:t>дневной поверхности;</w:t>
      </w:r>
    </w:p>
    <w:p w:rsidR="00000000" w:rsidRDefault="006C1A5A">
      <w:pPr>
        <w:ind w:firstLine="426"/>
        <w:jc w:val="both"/>
      </w:pPr>
      <w:r>
        <w:t>- доставку, размещение, подключение и проверку технологического оборудования; доставку и складирование строительных материалов;</w:t>
      </w:r>
    </w:p>
    <w:p w:rsidR="00000000" w:rsidRDefault="006C1A5A">
      <w:pPr>
        <w:ind w:firstLine="426"/>
        <w:jc w:val="both"/>
      </w:pPr>
      <w:r>
        <w:t>- организацию лабораторного поста.</w:t>
      </w:r>
    </w:p>
    <w:p w:rsidR="00000000" w:rsidRDefault="006C1A5A">
      <w:pPr>
        <w:ind w:firstLine="426"/>
        <w:jc w:val="both"/>
      </w:pPr>
      <w:r>
        <w:t>28.3.10 Инъекционные работы подлежат обязательному документированию с ук</w:t>
      </w:r>
      <w:r>
        <w:t>азанием времени начала и окончания вида работ, номеров скважин и границ участков, в пределах которых ведутся работы, основных технических характеристик используемого оборудования, составов растворов. Следует также фиксировать данные о режимах и расходах ра</w:t>
      </w:r>
      <w:r>
        <w:t>створов, их характеристиках, результаты гидроопробования скважин, отклонения от требований ППР и вызвавшие их причины.</w:t>
      </w:r>
    </w:p>
    <w:p w:rsidR="00000000" w:rsidRDefault="006C1A5A">
      <w:pPr>
        <w:ind w:firstLine="426"/>
        <w:jc w:val="both"/>
      </w:pPr>
      <w:r>
        <w:t>При выполнении инъекционных работ следует вести общий журнал работ, а также журналы бурения и гидроопробования скважин, нагнетания и конт</w:t>
      </w:r>
      <w:r>
        <w:t>роля параметров инъекционного раствора и тампонажного камня.</w:t>
      </w:r>
    </w:p>
    <w:p w:rsidR="00000000" w:rsidRDefault="006C1A5A">
      <w:pPr>
        <w:ind w:firstLine="426"/>
        <w:jc w:val="both"/>
      </w:pPr>
      <w:r>
        <w:t>28.3.11 В случае обнаружения изменений инженерно-геологических условий, необходимости изменения способов производства работ и в других обоснованных случаях дальнейшие работы выполнять только посл</w:t>
      </w:r>
      <w:r>
        <w:t>е внесения в проектную документацию соответствующих изменений и дополнений.</w:t>
      </w:r>
    </w:p>
    <w:p w:rsidR="00000000" w:rsidRDefault="006C1A5A">
      <w:pPr>
        <w:ind w:firstLine="426"/>
        <w:jc w:val="both"/>
      </w:pPr>
      <w:r>
        <w:t>28.3.12 К инъекционным растворам предъявляются следующие требования:</w:t>
      </w:r>
    </w:p>
    <w:p w:rsidR="00000000" w:rsidRDefault="006C1A5A">
      <w:pPr>
        <w:ind w:firstLine="426"/>
        <w:jc w:val="both"/>
      </w:pPr>
      <w:r>
        <w:t>- высокая проникающая способность;</w:t>
      </w:r>
    </w:p>
    <w:p w:rsidR="00000000" w:rsidRDefault="006C1A5A">
      <w:pPr>
        <w:ind w:firstLine="426"/>
        <w:jc w:val="both"/>
      </w:pPr>
      <w:r>
        <w:t>- обеспечение максимального выхода тампонажного камня;</w:t>
      </w:r>
    </w:p>
    <w:p w:rsidR="00000000" w:rsidRDefault="006C1A5A">
      <w:pPr>
        <w:ind w:firstLine="426"/>
        <w:jc w:val="both"/>
      </w:pPr>
      <w:r>
        <w:t>- возможность регулирования технологических (реологических) параметров (вязкости, сроков схватывания или отвердения и др.);</w:t>
      </w:r>
    </w:p>
    <w:p w:rsidR="00000000" w:rsidRDefault="006C1A5A">
      <w:pPr>
        <w:ind w:firstLine="426"/>
        <w:jc w:val="both"/>
      </w:pPr>
      <w:r>
        <w:t>- механическая прочность и противофильтрационная плотность закрепленного грун</w:t>
      </w:r>
      <w:r>
        <w:t>та, соответствующая цели инъекции.</w:t>
      </w:r>
    </w:p>
    <w:p w:rsidR="00000000" w:rsidRDefault="006C1A5A">
      <w:pPr>
        <w:ind w:firstLine="426"/>
        <w:jc w:val="both"/>
      </w:pPr>
      <w:r>
        <w:t>При выборе типа и состава инъекционного раствора учитывать:</w:t>
      </w:r>
    </w:p>
    <w:p w:rsidR="00000000" w:rsidRDefault="006C1A5A">
      <w:pPr>
        <w:ind w:firstLine="426"/>
        <w:jc w:val="both"/>
      </w:pPr>
      <w:r>
        <w:t>- геологические и гидрогеологические условия конкретного участка;</w:t>
      </w:r>
    </w:p>
    <w:p w:rsidR="00000000" w:rsidRDefault="006C1A5A">
      <w:pPr>
        <w:ind w:firstLine="426"/>
        <w:jc w:val="both"/>
      </w:pPr>
      <w:r>
        <w:t xml:space="preserve">- цель инъекции (повышение прочности, стабильности или водонепроницаемости грунтов, заполнение </w:t>
      </w:r>
      <w:r>
        <w:t>крупных пустот или трещин, предотвращение водопритока и т.п.);</w:t>
      </w:r>
    </w:p>
    <w:p w:rsidR="00000000" w:rsidRDefault="006C1A5A">
      <w:pPr>
        <w:ind w:firstLine="426"/>
        <w:jc w:val="both"/>
      </w:pPr>
      <w:r>
        <w:t>- назначение раствора (инъекционный, буровой, для устройства обоймы, грунтоцементных свай и др.);</w:t>
      </w:r>
    </w:p>
    <w:p w:rsidR="00000000" w:rsidRDefault="006C1A5A">
      <w:pPr>
        <w:ind w:firstLine="426"/>
        <w:jc w:val="both"/>
      </w:pPr>
      <w:r>
        <w:t>- требования к физико-механическим характеристикам закрепленного грунта и к технологическим пар</w:t>
      </w:r>
      <w:r>
        <w:t>аметрам раствора (плотности, вязкости, срокам схватывания и др.); - стоимость и экологические требования к материалам для приготовления растворов.</w:t>
      </w:r>
    </w:p>
    <w:p w:rsidR="00000000" w:rsidRDefault="006C1A5A">
      <w:pPr>
        <w:ind w:firstLine="426"/>
        <w:jc w:val="both"/>
      </w:pPr>
      <w:r>
        <w:t>28.3.13 При обычной инъекции грунтов для обеспечения высоких прочностных характеристик грунтов (&gt;1,0 МПа) исп</w:t>
      </w:r>
      <w:r>
        <w:t>ользуются все виды растворов (суспензий) на основе цемента с различными добавками, особо тонкодисперсных минеральных вяжущих, силикатные (твердые гели) с органическими и неорганическими отвердителями (в том числе двухрастворная силикатизация), а также раст</w:t>
      </w:r>
      <w:r>
        <w:t>воры полимерных смол.</w:t>
      </w:r>
    </w:p>
    <w:p w:rsidR="00000000" w:rsidRDefault="006C1A5A">
      <w:pPr>
        <w:ind w:firstLine="426"/>
        <w:jc w:val="both"/>
      </w:pPr>
      <w:r>
        <w:t>Для повышения водонепроницаемости (противофильтрационной плотности), устойчивости и обеспечения прочности закрепленного грунта от 0,3 до 1,0 МПа использовать цементные растворы жидких консистенций с силикатом натрия и бентонитовой гли</w:t>
      </w:r>
      <w:r>
        <w:t>ной, силикатные растворы с неорганическими отвердителями (однорастворная силикатизация), растворы на основе полимерных смол малой концентрации.</w:t>
      </w:r>
    </w:p>
    <w:p w:rsidR="00000000" w:rsidRDefault="006C1A5A">
      <w:pPr>
        <w:ind w:firstLine="426"/>
        <w:jc w:val="both"/>
      </w:pPr>
      <w:r>
        <w:t>Для струйной цементации грунтов рекомендуется использовать суспензии минеральных вяжущих (цемент, бентонитовая г</w:t>
      </w:r>
      <w:r>
        <w:t>лина и др.) жидких консистенций.</w:t>
      </w:r>
    </w:p>
    <w:p w:rsidR="00000000" w:rsidRDefault="006C1A5A">
      <w:pPr>
        <w:ind w:firstLine="426"/>
        <w:jc w:val="both"/>
      </w:pPr>
      <w:r>
        <w:t>Для улучшения свойств растворов всех видов использовать различные добавки, регулирующие реологические свойства растворов (вязкость, время схватывания и твердения) и характеристики закрепленного грунта (прочность, водонепрон</w:t>
      </w:r>
      <w:r>
        <w:t>ицаемость и др.).</w:t>
      </w:r>
    </w:p>
    <w:p w:rsidR="00000000" w:rsidRDefault="006C1A5A">
      <w:pPr>
        <w:ind w:firstLine="426"/>
        <w:jc w:val="both"/>
      </w:pPr>
      <w:r>
        <w:t xml:space="preserve">28.3.14 Инъекционные растворы (суспензии) на основе минеральных материалов (цемент, глина, зола, добавки) использовать для заполнения пустот, крупных пор и трещин, повышения прочности и снижения водопроницаемости крупнопористых несвязных </w:t>
      </w:r>
      <w:r>
        <w:t>грунтов с коэффициентом фильтрации от 50 м/сут и выше, а также трещиноватых скальных грунтов с величиной раскрытия трещин от 0,1 мм и более и удельным водопоглощением от 0,01 л/мин мм вод.ст.</w:t>
      </w:r>
    </w:p>
    <w:p w:rsidR="00000000" w:rsidRDefault="006C1A5A">
      <w:pPr>
        <w:ind w:firstLine="426"/>
        <w:jc w:val="both"/>
      </w:pPr>
      <w:r>
        <w:t>28.3.15 Силикатные растворы использовать для повышения прочности</w:t>
      </w:r>
      <w:r>
        <w:t xml:space="preserve"> и водонепроницаемости пористых грунтов с коэффициентом фильтрации от 0,5 м/сут до 80 м/сут и тонко-трещиноватых скальных грунтов с раскрытием трещин от 0,05 мм, а также для первичной или вторичной (после инъекции растворов на основе цемента) обработки гру</w:t>
      </w:r>
      <w:r>
        <w:t>нтов.</w:t>
      </w:r>
    </w:p>
    <w:p w:rsidR="00000000" w:rsidRDefault="006C1A5A">
      <w:pPr>
        <w:ind w:firstLine="426"/>
        <w:jc w:val="both"/>
      </w:pPr>
      <w:r>
        <w:t>Для обеспечения высоких прочностных характеристик грунта (от 2,0 МПа и выше) используется двухрастворная силикатизация, однорастворные рецептуры с отвердителем кремнефтористоводородной кислотой. Другие силикатные рецептуры обеспечивают прочность укре</w:t>
      </w:r>
      <w:r>
        <w:t>пленного грунта от 0,3 МПа до 1,0 МПа, водонепроницаемость грунта и могут применяться как для обработки грунтов до и после их цементации, так и самостоятельно, в зависимости от гидрогеологических характеристик грунтов и требований к закреплению грунта.</w:t>
      </w:r>
    </w:p>
    <w:p w:rsidR="00000000" w:rsidRDefault="006C1A5A">
      <w:pPr>
        <w:ind w:firstLine="426"/>
        <w:jc w:val="both"/>
      </w:pPr>
      <w:r>
        <w:t>28.</w:t>
      </w:r>
      <w:r>
        <w:t>3.16 Инъекционные растворы на основе полимерных смол (как правило, карбамидные смолы марок КМ, с отвердителем щавелевой кислотой) использовать для инъекции в мелкотрещиноватые и пористые грунты с коэффициентом фильтрации от 0,3 м/сут, однако, применение по</w:t>
      </w:r>
      <w:r>
        <w:t>лимерных смол может ограничиваться экологическими требованиями.</w:t>
      </w:r>
    </w:p>
    <w:p w:rsidR="00000000" w:rsidRDefault="006C1A5A">
      <w:pPr>
        <w:ind w:firstLine="426"/>
        <w:jc w:val="both"/>
      </w:pPr>
      <w:r>
        <w:t>28.3.17 В случаях, когда обрабатываемые грунты имеют повышенное содержание карбонатов или органических частиц (от 0,1% до 3,0%) или снизить степень отфильтровывания жидкой фазы суспензий на ос</w:t>
      </w:r>
      <w:r>
        <w:t>нове минеральных вяжущих при инъекции трещиновато-пористых грунтов, рекомендуется проводить предварительную обработку грунтов слабыми растворами кислот (отвердителей к растворам смол).</w:t>
      </w:r>
    </w:p>
    <w:p w:rsidR="00000000" w:rsidRDefault="006C1A5A">
      <w:pPr>
        <w:ind w:firstLine="426"/>
        <w:jc w:val="both"/>
      </w:pPr>
      <w:r>
        <w:t>28.3.18 Состав работ по инъекционному закреплению грунтов включает буре</w:t>
      </w:r>
      <w:r>
        <w:t>ние, обустройство и гидравлическое опробование скважин, приготовление и нагнетание инъекционного раствора, извлечение оборудования скважин (инъекторов, манжетных и т.п.), а также работы по контролю качества закрепления грунтов.</w:t>
      </w:r>
    </w:p>
    <w:p w:rsidR="00000000" w:rsidRDefault="006C1A5A">
      <w:pPr>
        <w:ind w:firstLine="426"/>
        <w:jc w:val="both"/>
      </w:pPr>
      <w:r>
        <w:t>28.3.19 Состав работ по стру</w:t>
      </w:r>
      <w:r>
        <w:t>йной цементации грунтов включает бурение направляющих скважин и спуск монитора в скважину, установку его на проектной глубине, приготовление инъекционного раствора, подъем монитора с одновременной подачей инъекционного раствора через сопла (форсунки), разм</w:t>
      </w:r>
      <w:r>
        <w:t>ыв в грунте полостей и заполнение их грунтоцементным материалом, извлечение рабочего органа и перемещение агрегата на новую точку.</w:t>
      </w:r>
    </w:p>
    <w:p w:rsidR="00000000" w:rsidRDefault="006C1A5A">
      <w:pPr>
        <w:ind w:firstLine="426"/>
        <w:jc w:val="both"/>
      </w:pPr>
      <w:r>
        <w:t>28.3.20 Всем проектным скважинам до начала бурения присваивать номера, указывающие на закономерное положение скважин по фронт</w:t>
      </w:r>
      <w:r>
        <w:t>у работ, независимо от времени бурения и инъекции.</w:t>
      </w:r>
    </w:p>
    <w:p w:rsidR="00000000" w:rsidRDefault="006C1A5A">
      <w:pPr>
        <w:ind w:firstLine="426"/>
        <w:jc w:val="both"/>
      </w:pPr>
      <w:r>
        <w:t>Всем дополнительным скважинам, назначаемым по ходу инъекционных работ, присваивать номера близлежащих проектных скважин с добавлением букв «п» (повторная), «к» (контрольная) и т.п.</w:t>
      </w:r>
    </w:p>
    <w:p w:rsidR="00000000" w:rsidRDefault="006C1A5A">
      <w:pPr>
        <w:ind w:firstLine="426"/>
        <w:jc w:val="both"/>
      </w:pPr>
      <w:r>
        <w:t>28.3.21 Бурение и инъекц</w:t>
      </w:r>
      <w:r>
        <w:t>ию скважин проводить, как правило, от внешних контуров к внутренним, от нижних к вышерасположенным скважинам и способом последовательного сближения скважин - очередями. При такой последовательности последующие отдельные скважины или группы скважин являются</w:t>
      </w:r>
      <w:r>
        <w:t xml:space="preserve"> контрольными по отношению к ранее обработанным или образованным при струйной цементации грунтоцементным сваям.</w:t>
      </w:r>
    </w:p>
    <w:p w:rsidR="00000000" w:rsidRDefault="006C1A5A">
      <w:pPr>
        <w:ind w:firstLine="426"/>
        <w:jc w:val="both"/>
      </w:pPr>
      <w:r>
        <w:t>Фактическое отклонение устьев скважин от проектного не должно превышать 0,1 м.</w:t>
      </w:r>
    </w:p>
    <w:p w:rsidR="00000000" w:rsidRDefault="006C1A5A">
      <w:pPr>
        <w:ind w:firstLine="426"/>
        <w:jc w:val="both"/>
      </w:pPr>
      <w:r>
        <w:t>28.3.22 Разведочные и инъекционные скважины на участках с высоким</w:t>
      </w:r>
      <w:r>
        <w:t xml:space="preserve"> напором воды бурить через превенторные устройства, чтобы не допустить прорыва воды с неуправляемым выносом грунта и обеспечить возможность быстрого нагнетания раствора в скважину для ликвидации выноса.</w:t>
      </w:r>
    </w:p>
    <w:p w:rsidR="00000000" w:rsidRDefault="006C1A5A">
      <w:pPr>
        <w:ind w:firstLine="426"/>
        <w:jc w:val="both"/>
      </w:pPr>
      <w:r>
        <w:t>28.3.23 В зависимости от гидрогеологических условий у</w:t>
      </w:r>
      <w:r>
        <w:t>частка и принятой технологии инъекции при нагнетании раствора использовать кондукторы (для обеспечения заданного направления скважин, закрепления и герметизации скважин) или пакеры (для герметизации скважин) при обработке трещиноватых грунтов через буровой</w:t>
      </w:r>
      <w:r>
        <w:t xml:space="preserve"> став или манжетную колонну, а также забивные инъекторы, инъекторы-тампоны или манжетные колонны при обработке несвязных грунтов.</w:t>
      </w:r>
    </w:p>
    <w:p w:rsidR="00000000" w:rsidRDefault="006C1A5A">
      <w:pPr>
        <w:ind w:firstLine="426"/>
        <w:jc w:val="both"/>
      </w:pPr>
      <w:r>
        <w:t>28.3.24 Бурение скважин и инъекцию растворов рекомендуется выполнять способом нисходящих (скважина бурится на глубину первой з</w:t>
      </w:r>
      <w:r>
        <w:t>аходки, инъектируется, затем заинъектированная зона разбуривается и скважина бурится на длину второй заходки и т.д.) или восходящих заходок (скважина разбуривается на всю глубину и обработка грунта идет последовательно заходками, от забоя скважины до устья</w:t>
      </w:r>
      <w:r>
        <w:t>).</w:t>
      </w:r>
    </w:p>
    <w:p w:rsidR="00000000" w:rsidRDefault="006C1A5A">
      <w:pPr>
        <w:ind w:firstLine="426"/>
        <w:jc w:val="both"/>
      </w:pPr>
      <w:r>
        <w:t>Глубина заходок (длина обрабатываемых скважин) не должна превышать 10 м. В неустойчивых нарушенных грунтах при пересечении участков с большим притоком воды их глубину уменьшать до 3 м.</w:t>
      </w:r>
    </w:p>
    <w:p w:rsidR="00000000" w:rsidRDefault="006C1A5A">
      <w:pPr>
        <w:ind w:firstLine="426"/>
        <w:jc w:val="both"/>
      </w:pPr>
      <w:r>
        <w:t>28.3.25 Дополнительные скважины назначать в том случае, если среди заин</w:t>
      </w:r>
      <w:r>
        <w:t>ъектированных скважин будут обнаружены зоны с поглощением раствора, превышающим в 10 раз среднее поглощение для данной очереди скважин, зоны с неполноценной инъекцией или участки скважин, которые не могли быть пробурены до проектной глубины по производстве</w:t>
      </w:r>
      <w:r>
        <w:t>нным обстоятельствам.</w:t>
      </w:r>
    </w:p>
    <w:p w:rsidR="00000000" w:rsidRDefault="006C1A5A">
      <w:pPr>
        <w:ind w:firstLine="426"/>
        <w:jc w:val="both"/>
      </w:pPr>
      <w:r>
        <w:t>28.3.26 Оборудование для проведения инъекционных работ выбирать в зависимости от способа закрепления грунтов (инъекция, струйная цементация), объемов работ, типа инъекционного раствора и технологической схемы его приготовления и нагне</w:t>
      </w:r>
      <w:r>
        <w:t>тания.</w:t>
      </w:r>
    </w:p>
    <w:p w:rsidR="00000000" w:rsidRDefault="006C1A5A">
      <w:pPr>
        <w:ind w:firstLine="426"/>
        <w:jc w:val="both"/>
      </w:pPr>
      <w:r>
        <w:t>Смесительное и нагнетательное оборудование должно обеспечивать тщательное перемешивание компонентов раствора и требуемое давление нагнетания, высокие темпы работ при минимальных трудовых и материальных затратах, наименьшее загромождение строительных</w:t>
      </w:r>
      <w:r>
        <w:t xml:space="preserve"> площадок, удобство транспортировки, монтажа и демонтажа и безопасное обслуживание.</w:t>
      </w:r>
    </w:p>
    <w:p w:rsidR="00000000" w:rsidRDefault="006C1A5A">
      <w:pPr>
        <w:ind w:firstLine="426"/>
        <w:jc w:val="both"/>
      </w:pPr>
      <w:r>
        <w:t>28.3.27 Материалы в процессе приготовления растворов механизированным способом дозировать по массе. Вода и водные растворы силикатов, смол и добавок дозируются по объему. Т</w:t>
      </w:r>
      <w:r>
        <w:t>очность дозировки для воды и цемента - до 3%, для заданных объемов компонентов растворов на основе силикатов и смол, а также добавок - до 5%.</w:t>
      </w:r>
    </w:p>
    <w:p w:rsidR="00000000" w:rsidRDefault="006C1A5A">
      <w:pPr>
        <w:ind w:firstLine="426"/>
        <w:jc w:val="both"/>
      </w:pPr>
      <w:r>
        <w:t>Загрузку в емкость растворомешалки каждого последующего компонента начинать при получении однородной смеси после з</w:t>
      </w:r>
      <w:r>
        <w:t>агрузки предыдущих компонентов в полном количестве.</w:t>
      </w:r>
    </w:p>
    <w:p w:rsidR="00000000" w:rsidRDefault="006C1A5A">
      <w:pPr>
        <w:ind w:firstLine="426"/>
        <w:jc w:val="both"/>
      </w:pPr>
      <w:r>
        <w:t>Добавки для улучшения свойств растворов готовятся заранее в виде раствора повышенной концентрации и вводятся в воду затворения в количестве, обеспечивающем рабочую концентрацию их в нагнетаемом растворе.</w:t>
      </w:r>
    </w:p>
    <w:p w:rsidR="00000000" w:rsidRDefault="006C1A5A">
      <w:pPr>
        <w:ind w:firstLine="426"/>
        <w:jc w:val="both"/>
      </w:pPr>
      <w:r>
        <w:t>28.3.28 Компоненты растворов на основе цемента вводить в растворомешалку в очередности: вода - бентонитовая глина - цемент - силикат натрия. Приготовленный цементный раствор должен непрерывно перемешиваться или находиться в движении до момента его поступле</w:t>
      </w:r>
      <w:r>
        <w:t>ния в скважину и используется в течение четырех часов (не более) с момента его приготовления.</w:t>
      </w:r>
    </w:p>
    <w:p w:rsidR="00000000" w:rsidRDefault="006C1A5A">
      <w:pPr>
        <w:ind w:firstLine="426"/>
        <w:jc w:val="both"/>
      </w:pPr>
      <w:r>
        <w:t>28.3.29 При смешивании компонентов растворов силикатов и смол в растворомешалке отвердитель добавлять к силикату и смоле, а не наоборот, заданное время гелеобразо</w:t>
      </w:r>
      <w:r>
        <w:t>вания контролировать отбором проб раствора с фиксацией момента его гелеобразования.</w:t>
      </w:r>
    </w:p>
    <w:p w:rsidR="00000000" w:rsidRDefault="006C1A5A">
      <w:pPr>
        <w:ind w:firstLine="426"/>
        <w:jc w:val="both"/>
      </w:pPr>
      <w:r>
        <w:t>28.3.30 Инъекционный раствор нагнетать в скважину непосредственно вслед за гидравлическим опробованием.</w:t>
      </w:r>
    </w:p>
    <w:p w:rsidR="00000000" w:rsidRDefault="006C1A5A">
      <w:pPr>
        <w:ind w:firstLine="426"/>
        <w:jc w:val="both"/>
      </w:pPr>
      <w:r>
        <w:t>28.3.31 В зависимости от вида раствора нагнетание выполнять по однок</w:t>
      </w:r>
      <w:r>
        <w:t xml:space="preserve">омпонентной схеме одним насосом по одному раствороводу (компоненты раствора смешиваются в растворомешалке перед нагнетанием) или по двухкомпонентной - двумя насосами по двум раствороводам (компоненты раствора смешиваются на устье скважины в гидравлическом </w:t>
      </w:r>
      <w:r>
        <w:t>смесителе).</w:t>
      </w:r>
    </w:p>
    <w:p w:rsidR="00000000" w:rsidRDefault="006C1A5A">
      <w:pPr>
        <w:ind w:firstLine="426"/>
        <w:jc w:val="both"/>
      </w:pPr>
      <w:r>
        <w:t>28.3.32 Нагнетание раствора выполнять зажимным способом при использовании насосов с регулируемым приводом или полуциркуляционным при использовании насосов с нерегулируемым приводом.</w:t>
      </w:r>
    </w:p>
    <w:p w:rsidR="00000000" w:rsidRDefault="006C1A5A">
      <w:pPr>
        <w:ind w:firstLine="426"/>
        <w:jc w:val="both"/>
      </w:pPr>
      <w:r>
        <w:t>28.3.33 Нормальным режимом инъекции считать ход нагнетания рас</w:t>
      </w:r>
      <w:r>
        <w:t>твора, при котором нагнетание ведется непрерывно, с постепенным снижением расхода раствора, при этом давление раствора соответствует давлению отказа, или постепенно возрастает до давления отказа, весь нагнетаемый раствор поступает в грунт.</w:t>
      </w:r>
    </w:p>
    <w:p w:rsidR="00000000" w:rsidRDefault="006C1A5A">
      <w:pPr>
        <w:ind w:firstLine="426"/>
        <w:jc w:val="both"/>
      </w:pPr>
      <w:r>
        <w:t>Состав нагнетаем</w:t>
      </w:r>
      <w:r>
        <w:t>ого раствора не следует менять, если при непрерывном нагнетании расход раствора при постоянном давлении уменьшается или давление раствора при постоянном его расходе возрастает.</w:t>
      </w:r>
    </w:p>
    <w:p w:rsidR="00000000" w:rsidRDefault="006C1A5A">
      <w:pPr>
        <w:ind w:firstLine="426"/>
        <w:jc w:val="both"/>
      </w:pPr>
      <w:r>
        <w:t>Плотность раствора увеличивать (сгущать) в тех случаях, когда при нагнетании ра</w:t>
      </w:r>
      <w:r>
        <w:t>створа с максимальным достигнутым расходом давление не повышается или при достижении давления отказа расход раствора не уменьшается.</w:t>
      </w:r>
    </w:p>
    <w:p w:rsidR="00000000" w:rsidRDefault="006C1A5A">
      <w:pPr>
        <w:ind w:firstLine="426"/>
        <w:jc w:val="both"/>
      </w:pPr>
      <w:r>
        <w:t>28.3.34 При обнаружении выхода раствора на поверхность или в другую скважину место выхода немедленно затампонировать (пакля</w:t>
      </w:r>
      <w:r>
        <w:t>, деревянные клинья и пробки, быстросхватывающийся раствор). Эффект может дать также сгущение раствора, уменьшение давления нагнетания и т.д.</w:t>
      </w:r>
    </w:p>
    <w:p w:rsidR="00000000" w:rsidRDefault="006C1A5A">
      <w:pPr>
        <w:ind w:firstLine="426"/>
        <w:jc w:val="both"/>
      </w:pPr>
      <w:r>
        <w:t>В случае невозможности прекратить утечку раствора в процессе инъекции скважину оставляют на выстойку на срок от не</w:t>
      </w:r>
      <w:r>
        <w:t>скольких часов до 2-3 суток.</w:t>
      </w:r>
    </w:p>
    <w:p w:rsidR="00000000" w:rsidRDefault="006C1A5A">
      <w:pPr>
        <w:ind w:firstLine="426"/>
        <w:jc w:val="both"/>
      </w:pPr>
      <w:r>
        <w:t>28.3.35 Нагнетание раствора при струйной цементации грунта проводить триплексными насосами высокого давления (до 60,0 МПа) по нагнетательным армированным шлангам, соединенным с монитором (буровым ставом).</w:t>
      </w:r>
    </w:p>
    <w:p w:rsidR="00000000" w:rsidRDefault="006C1A5A">
      <w:pPr>
        <w:ind w:firstLine="426"/>
        <w:jc w:val="both"/>
      </w:pPr>
      <w:r>
        <w:t>Монитор спускать в скв</w:t>
      </w:r>
      <w:r>
        <w:t>ажину с подачей воды и воздуха с малым расходом и давлением. После установки монитора на проектной глубине при неподвижном положении монитора проводить разрушение грунта в течение 1-2 мин. (до появления пульпы из скважины), затем увеличивать расход и давле</w:t>
      </w:r>
      <w:r>
        <w:t>ние раствора и воздуха до рабочих величин, после чего начинать подъем монитора.</w:t>
      </w:r>
    </w:p>
    <w:p w:rsidR="00000000" w:rsidRDefault="006C1A5A">
      <w:pPr>
        <w:ind w:firstLine="426"/>
        <w:jc w:val="both"/>
      </w:pPr>
      <w:r>
        <w:t>Поднимать монитор плавно и непрерывно. Максимально допустимую скорость подъема устанавливать по результатам опытных работ.</w:t>
      </w:r>
    </w:p>
    <w:p w:rsidR="00000000" w:rsidRDefault="006C1A5A">
      <w:pPr>
        <w:ind w:firstLine="426"/>
        <w:jc w:val="both"/>
      </w:pPr>
      <w:r>
        <w:t>28.3.36 Наиболее эффективная обработка несвязных и сл</w:t>
      </w:r>
      <w:r>
        <w:t>абосвязных грунтов достигается при относительно больших расходах инъекционного раствора, а в связных грунтах (плотные, суглинки, глины) - при относительно высоких давлениях нагнетания раствора.</w:t>
      </w:r>
    </w:p>
    <w:p w:rsidR="00000000" w:rsidRDefault="006C1A5A">
      <w:pPr>
        <w:ind w:firstLine="426"/>
        <w:jc w:val="both"/>
      </w:pPr>
      <w:r>
        <w:t xml:space="preserve">28.3.37 Расход инъекционного раствора при струйной цементации </w:t>
      </w:r>
      <w:r>
        <w:t>грунта регулировать по выносу раствора с грунтовой пульпой из скважины. Нормальный процесс цементации сопровождается незначительным выносом раствора, при чрезмерном выносе раствора расход его уменьшать, при отсутствии выноса - увеличивать.</w:t>
      </w:r>
    </w:p>
    <w:p w:rsidR="00000000" w:rsidRDefault="006C1A5A">
      <w:pPr>
        <w:ind w:firstLine="426"/>
        <w:jc w:val="both"/>
      </w:pPr>
      <w:r>
        <w:t>28.3.38 При инъе</w:t>
      </w:r>
      <w:r>
        <w:t>кции растворов на основе силикатов и смол режим нагнетания выбирать в зависимости от времени гелеобразования, позволяющего с учетом проницаемости грунтов, вязкости раствора и допустимого давления нагнетания выполнить нагнетание необходимого объема раствора</w:t>
      </w:r>
      <w:r>
        <w:t>.</w:t>
      </w:r>
    </w:p>
    <w:p w:rsidR="00000000" w:rsidRDefault="006C1A5A">
      <w:pPr>
        <w:ind w:firstLine="426"/>
        <w:jc w:val="both"/>
      </w:pPr>
      <w:r>
        <w:t>28.3.39 Контроль качества и оценку достаточности инъекционных работ проводить систематически в следующем составе:</w:t>
      </w:r>
    </w:p>
    <w:p w:rsidR="00000000" w:rsidRDefault="006C1A5A">
      <w:pPr>
        <w:ind w:firstLine="426"/>
        <w:jc w:val="both"/>
      </w:pPr>
      <w:r>
        <w:t>- входной контроль поступающих материалов - проверка соответствия их стандартам, техническим условиям, паспортам и другим документам, подтве</w:t>
      </w:r>
      <w:r>
        <w:t>рждающим качество материалов, проверка соблюдения требований их разгрузки и хранения;</w:t>
      </w:r>
    </w:p>
    <w:p w:rsidR="00000000" w:rsidRDefault="006C1A5A">
      <w:pPr>
        <w:ind w:firstLine="426"/>
        <w:jc w:val="both"/>
      </w:pPr>
      <w:r>
        <w:t>- оперативный контроль за выполнением работ - проверка соответствия их проекту и корректировка технологических параметров бурения и нагнетания растворов при уточнении инж</w:t>
      </w:r>
      <w:r>
        <w:t>енерно-геологических условий;</w:t>
      </w:r>
    </w:p>
    <w:p w:rsidR="00000000" w:rsidRDefault="006C1A5A">
      <w:pPr>
        <w:ind w:firstLine="426"/>
        <w:jc w:val="both"/>
      </w:pPr>
      <w:r>
        <w:t>- контрольные работы по определению результатов закрепления грунта инъекцией или струйной цементацией и оценке качества после завершения проектного объема работ, а также приемочный контроль с составлением акта освидетельствова</w:t>
      </w:r>
      <w:r>
        <w:t>ния скрытых работ.</w:t>
      </w:r>
    </w:p>
    <w:p w:rsidR="00000000" w:rsidRDefault="006C1A5A">
      <w:pPr>
        <w:ind w:firstLine="426"/>
        <w:jc w:val="both"/>
      </w:pPr>
      <w:r>
        <w:t>28.3.40 Качество инъекционного закрепления грунтов оценивать по результатам испытаний контрольных скважин и образцов закрепленного грунта.</w:t>
      </w:r>
    </w:p>
    <w:p w:rsidR="00000000" w:rsidRDefault="006C1A5A">
      <w:pPr>
        <w:ind w:firstLine="426"/>
        <w:jc w:val="both"/>
      </w:pPr>
      <w:r>
        <w:t>Вид и объем контрольных испытаний назначать в зависимости от конкретных условий строительства на основании анализа исполнительной документации по инъекции грунтов.</w:t>
      </w:r>
    </w:p>
    <w:p w:rsidR="00000000" w:rsidRDefault="006C1A5A">
      <w:pPr>
        <w:ind w:firstLine="426"/>
        <w:jc w:val="both"/>
      </w:pPr>
      <w:r>
        <w:t>28.3.41 Качество струйной цементации грунтов устанавливать по:</w:t>
      </w:r>
    </w:p>
    <w:p w:rsidR="00000000" w:rsidRDefault="006C1A5A">
      <w:pPr>
        <w:ind w:firstLine="426"/>
        <w:jc w:val="both"/>
      </w:pPr>
      <w:r>
        <w:t>- устойчивости стенок и остат</w:t>
      </w:r>
      <w:r>
        <w:t>очному дебиту контрольных скважин;</w:t>
      </w:r>
    </w:p>
    <w:p w:rsidR="00000000" w:rsidRDefault="006C1A5A">
      <w:pPr>
        <w:ind w:firstLine="426"/>
        <w:jc w:val="both"/>
      </w:pPr>
      <w:r>
        <w:t>- удельному водопоглощению контрольных скважин;</w:t>
      </w:r>
    </w:p>
    <w:p w:rsidR="00000000" w:rsidRDefault="006C1A5A">
      <w:pPr>
        <w:ind w:firstLine="426"/>
        <w:jc w:val="both"/>
      </w:pPr>
      <w:r>
        <w:t>- отбору и испытанию кернов укрепленного грунта;</w:t>
      </w:r>
    </w:p>
    <w:p w:rsidR="00000000" w:rsidRDefault="006C1A5A">
      <w:pPr>
        <w:ind w:firstLine="426"/>
        <w:jc w:val="both"/>
      </w:pPr>
      <w:r>
        <w:t>- динамическим зондированием или испытанием статической нагрузкой массива закрепленного грунта;</w:t>
      </w:r>
    </w:p>
    <w:p w:rsidR="00000000" w:rsidRDefault="006C1A5A">
      <w:pPr>
        <w:ind w:firstLine="426"/>
        <w:jc w:val="both"/>
      </w:pPr>
      <w:r>
        <w:t>- геофизическим исследование</w:t>
      </w:r>
      <w:r>
        <w:t>м сплошности, однородности и прочности закрепленного грунта.</w:t>
      </w:r>
    </w:p>
    <w:p w:rsidR="00000000" w:rsidRDefault="006C1A5A">
      <w:pPr>
        <w:ind w:firstLine="426"/>
        <w:jc w:val="both"/>
      </w:pPr>
      <w:r>
        <w:t>Инъекционные работы по закреплению грунта считаются законченными и удовлетворительными при достижении проектных объемов укрепления грунтов и обеспечении требуемых физико-механических характеристи</w:t>
      </w:r>
      <w:r>
        <w:t>к закрепленного грунта (прочность, водонепроницаемость, водоустойчивость и др.).</w:t>
      </w:r>
    </w:p>
    <w:p w:rsidR="00000000" w:rsidRDefault="006C1A5A">
      <w:pPr>
        <w:ind w:firstLine="426"/>
        <w:jc w:val="both"/>
      </w:pPr>
      <w:r>
        <w:t>28.3.42 Контроль качества и достаточности законченных работ проводить комиссией в составе представителей строительных организаций, заказчика и проектной организации.</w:t>
      </w:r>
    </w:p>
    <w:p w:rsidR="00000000" w:rsidRDefault="006C1A5A">
      <w:pPr>
        <w:ind w:firstLine="426"/>
        <w:jc w:val="both"/>
      </w:pPr>
      <w:r>
        <w:t xml:space="preserve">Комиссии </w:t>
      </w:r>
      <w:r>
        <w:t>должны быть представлены:</w:t>
      </w:r>
    </w:p>
    <w:p w:rsidR="00000000" w:rsidRDefault="006C1A5A">
      <w:pPr>
        <w:ind w:firstLine="426"/>
        <w:jc w:val="both"/>
      </w:pPr>
      <w:r>
        <w:t>- проектная документация на инъекционные работы, дополнения и изменения к ним;</w:t>
      </w:r>
    </w:p>
    <w:p w:rsidR="00000000" w:rsidRDefault="006C1A5A">
      <w:pPr>
        <w:ind w:firstLine="426"/>
        <w:jc w:val="both"/>
      </w:pPr>
      <w:r>
        <w:t>- исполнительные чертежи по законченному участку работ, журналы производства работ и акты на выполненные работы;</w:t>
      </w:r>
    </w:p>
    <w:p w:rsidR="00000000" w:rsidRDefault="006C1A5A">
      <w:pPr>
        <w:ind w:firstLine="426"/>
        <w:jc w:val="both"/>
      </w:pPr>
      <w:r>
        <w:t>- результаты определения характеристик</w:t>
      </w:r>
      <w:r>
        <w:t xml:space="preserve"> использованных для инъекции материалов, данные испытаний инъекционных растворов, закрепленного грунта;</w:t>
      </w:r>
    </w:p>
    <w:p w:rsidR="00000000" w:rsidRDefault="006C1A5A">
      <w:pPr>
        <w:ind w:firstLine="426"/>
        <w:jc w:val="both"/>
      </w:pPr>
      <w:r>
        <w:t>- документация по контрольным работам.</w:t>
      </w:r>
    </w:p>
    <w:p w:rsidR="00000000" w:rsidRDefault="006C1A5A">
      <w:pPr>
        <w:ind w:firstLine="426"/>
        <w:jc w:val="both"/>
      </w:pPr>
      <w:r>
        <w:t xml:space="preserve">По результатам рассмотрения представленной документации комиссия составляет акт о готовности участка для ведения </w:t>
      </w:r>
      <w:r>
        <w:t>основных работ.</w:t>
      </w:r>
    </w:p>
    <w:p w:rsidR="00000000" w:rsidRDefault="006C1A5A">
      <w:pPr>
        <w:ind w:firstLine="426"/>
        <w:jc w:val="both"/>
      </w:pPr>
      <w:r>
        <w:rPr>
          <w:b/>
          <w:bCs/>
        </w:rPr>
        <w:t>28.4 Строительные площадки</w:t>
      </w:r>
    </w:p>
    <w:p w:rsidR="00000000" w:rsidRDefault="006C1A5A">
      <w:pPr>
        <w:ind w:firstLine="426"/>
        <w:jc w:val="both"/>
      </w:pPr>
      <w:r>
        <w:t>28.4.1 Разработку генерального плана стройплощадки выполнять с учетом наиболее рационального расположения постоянного оборудования и обустройств, минимальных расходов на устройство инженерных коммуникаций, постоян</w:t>
      </w:r>
      <w:r>
        <w:t>ных и временных дорог и подъездных путей, сохранения существующих строений, подземных коммуникаций, зеленых насаждений, обеспечения нормальных условий жизни населения в районе стройплощадки, соблюдения противопожарных и санитарных требований.</w:t>
      </w:r>
    </w:p>
    <w:p w:rsidR="00000000" w:rsidRDefault="006C1A5A">
      <w:pPr>
        <w:ind w:firstLine="426"/>
        <w:jc w:val="both"/>
      </w:pPr>
      <w:r>
        <w:t>28.4.2 Стройп</w:t>
      </w:r>
      <w:r>
        <w:t xml:space="preserve">лощадки подразделяются на базовые и участковые. </w:t>
      </w:r>
    </w:p>
    <w:p w:rsidR="00000000" w:rsidRDefault="006C1A5A">
      <w:pPr>
        <w:ind w:firstLine="426"/>
        <w:jc w:val="both"/>
      </w:pPr>
      <w:r>
        <w:t>На базовых стройплощадках могут быть размещены:</w:t>
      </w:r>
    </w:p>
    <w:p w:rsidR="00000000" w:rsidRDefault="006C1A5A">
      <w:pPr>
        <w:ind w:firstLine="426"/>
        <w:jc w:val="both"/>
      </w:pPr>
      <w:r>
        <w:t>- душкомбинат;</w:t>
      </w:r>
    </w:p>
    <w:p w:rsidR="00000000" w:rsidRDefault="006C1A5A">
      <w:pPr>
        <w:ind w:firstLine="426"/>
        <w:jc w:val="both"/>
      </w:pPr>
      <w:r>
        <w:t>- контора начальника участка и смены, маркшейдерская;</w:t>
      </w:r>
    </w:p>
    <w:p w:rsidR="00000000" w:rsidRDefault="006C1A5A">
      <w:pPr>
        <w:ind w:firstLine="426"/>
        <w:jc w:val="both"/>
      </w:pPr>
      <w:r>
        <w:t>- механическая мастерская для текущего ремонта узлов машин и механизмов;</w:t>
      </w:r>
    </w:p>
    <w:p w:rsidR="00000000" w:rsidRDefault="006C1A5A">
      <w:pPr>
        <w:ind w:firstLine="426"/>
        <w:jc w:val="both"/>
      </w:pPr>
      <w:r>
        <w:t xml:space="preserve">- пневматическая </w:t>
      </w:r>
      <w:r>
        <w:t>мастерская для профилактического ремонта инструмента;</w:t>
      </w:r>
    </w:p>
    <w:p w:rsidR="00000000" w:rsidRDefault="006C1A5A">
      <w:pPr>
        <w:ind w:firstLine="426"/>
        <w:jc w:val="both"/>
      </w:pPr>
      <w:r>
        <w:t>- компрессорная станция;</w:t>
      </w:r>
    </w:p>
    <w:p w:rsidR="00000000" w:rsidRDefault="006C1A5A">
      <w:pPr>
        <w:ind w:firstLine="426"/>
        <w:jc w:val="both"/>
      </w:pPr>
      <w:r>
        <w:t>- арматурный цех;</w:t>
      </w:r>
    </w:p>
    <w:p w:rsidR="00000000" w:rsidRDefault="006C1A5A">
      <w:pPr>
        <w:ind w:firstLine="426"/>
        <w:jc w:val="both"/>
      </w:pPr>
      <w:r>
        <w:t>- комплектная трансформаторная подстанция.</w:t>
      </w:r>
    </w:p>
    <w:p w:rsidR="00000000" w:rsidRDefault="006C1A5A">
      <w:pPr>
        <w:ind w:firstLine="426"/>
        <w:jc w:val="both"/>
      </w:pPr>
      <w:r>
        <w:t>Состав временных зданий и сооружений на участковых площадках определять исходя из назначения площадок.</w:t>
      </w:r>
    </w:p>
    <w:p w:rsidR="00000000" w:rsidRDefault="006C1A5A">
      <w:pPr>
        <w:ind w:firstLine="426"/>
        <w:jc w:val="both"/>
      </w:pPr>
      <w:r>
        <w:t>28.4.3 При по</w:t>
      </w:r>
      <w:r>
        <w:t>дготовке территории под стройплощадку обеспечить:</w:t>
      </w:r>
    </w:p>
    <w:p w:rsidR="00000000" w:rsidRDefault="006C1A5A">
      <w:pPr>
        <w:ind w:firstLine="426"/>
        <w:jc w:val="both"/>
      </w:pPr>
      <w:r>
        <w:t>- расселение жильцов, вывод организаций и предприятий из зоны строительства;</w:t>
      </w:r>
    </w:p>
    <w:p w:rsidR="00000000" w:rsidRDefault="006C1A5A">
      <w:pPr>
        <w:ind w:firstLine="426"/>
        <w:jc w:val="both"/>
      </w:pPr>
      <w:r>
        <w:t>- снос, перекладку или ликвидацию существующих инженерных сетей и сооружений;</w:t>
      </w:r>
    </w:p>
    <w:p w:rsidR="00000000" w:rsidRDefault="006C1A5A">
      <w:pPr>
        <w:ind w:firstLine="426"/>
        <w:jc w:val="both"/>
      </w:pPr>
      <w:r>
        <w:t xml:space="preserve">- устройство объездных дорог или переключение транспортных потоков на другие городские проезды с условием беспрепятственного проезда транспортных средств специального назначения </w:t>
      </w:r>
      <w:r>
        <w:t>ко всем зданиям в прилегающих к строительству кварталах города и прохода пешеходов;</w:t>
      </w:r>
    </w:p>
    <w:p w:rsidR="00000000" w:rsidRDefault="006C1A5A">
      <w:pPr>
        <w:ind w:firstLine="426"/>
        <w:jc w:val="both"/>
      </w:pPr>
      <w:r>
        <w:t>- определение технического состояния зданий и сооружений, расположенных в зоне устройства стройплощадки, оформление соответствующих документов;</w:t>
      </w:r>
    </w:p>
    <w:p w:rsidR="00000000" w:rsidRDefault="006C1A5A">
      <w:pPr>
        <w:ind w:firstLine="426"/>
        <w:jc w:val="both"/>
      </w:pPr>
      <w:r>
        <w:t>- вынос в натуру осей и конт</w:t>
      </w:r>
      <w:r>
        <w:t>уров возводимых зданий и сооружений.</w:t>
      </w:r>
    </w:p>
    <w:p w:rsidR="00000000" w:rsidRDefault="006C1A5A">
      <w:pPr>
        <w:ind w:firstLine="426"/>
        <w:jc w:val="both"/>
      </w:pPr>
      <w:r>
        <w:t>28.4.4 Генподрядной строительной организации приказом следует назначить ответственного за ведение работ на стройплощадке и предоставить ему следующие документы:</w:t>
      </w:r>
    </w:p>
    <w:p w:rsidR="00000000" w:rsidRDefault="006C1A5A">
      <w:pPr>
        <w:ind w:firstLine="426"/>
        <w:jc w:val="both"/>
      </w:pPr>
      <w:r>
        <w:t>- акт о передаче заказчиком территории стройплощадки генпо</w:t>
      </w:r>
      <w:r>
        <w:t>дрядной организации;</w:t>
      </w:r>
    </w:p>
    <w:p w:rsidR="00000000" w:rsidRDefault="006C1A5A">
      <w:pPr>
        <w:ind w:firstLine="426"/>
        <w:jc w:val="both"/>
      </w:pPr>
      <w:r>
        <w:t>- график работ, выполняемых генподрядной и субподрядными строительными организациями, и протокол разграничения их ответственности;</w:t>
      </w:r>
    </w:p>
    <w:p w:rsidR="00000000" w:rsidRDefault="006C1A5A">
      <w:pPr>
        <w:ind w:firstLine="426"/>
        <w:jc w:val="both"/>
      </w:pPr>
      <w:r>
        <w:t>- журнал производства работ по освоению стройплощадки, оформленный и выданный заказчиком;</w:t>
      </w:r>
    </w:p>
    <w:p w:rsidR="00000000" w:rsidRDefault="006C1A5A">
      <w:pPr>
        <w:ind w:firstLine="426"/>
        <w:jc w:val="both"/>
      </w:pPr>
      <w:r>
        <w:t>- журнал автор</w:t>
      </w:r>
      <w:r>
        <w:t>ского надзора проектной организации.</w:t>
      </w:r>
    </w:p>
    <w:p w:rsidR="00000000" w:rsidRDefault="006C1A5A">
      <w:pPr>
        <w:ind w:firstLine="426"/>
        <w:jc w:val="both"/>
      </w:pPr>
      <w:r>
        <w:t>28.4.5 Территорию стройплощадки следует обнести сплошным ограждением. На ограждении, как правило, у въезда на стройплощадку устанавливать:</w:t>
      </w:r>
    </w:p>
    <w:p w:rsidR="00000000" w:rsidRDefault="006C1A5A">
      <w:pPr>
        <w:ind w:firstLine="426"/>
        <w:jc w:val="both"/>
      </w:pPr>
      <w:r>
        <w:t>- информационный щит с наименованием объекта; адресом, сроками начала и окончани</w:t>
      </w:r>
      <w:r>
        <w:t>я строительства; наименованием заказчика и генподрядной строительной организации; фамилией, должностью и телефоном ответственного производителя работ;</w:t>
      </w:r>
    </w:p>
    <w:p w:rsidR="00000000" w:rsidRDefault="006C1A5A">
      <w:pPr>
        <w:ind w:firstLine="426"/>
        <w:jc w:val="both"/>
      </w:pPr>
      <w:r>
        <w:t>- щит со схемой движения автотранспорта по территории стройплощадки и знак ограничения скорости;</w:t>
      </w:r>
    </w:p>
    <w:p w:rsidR="00000000" w:rsidRDefault="006C1A5A">
      <w:pPr>
        <w:ind w:firstLine="426"/>
        <w:jc w:val="both"/>
      </w:pPr>
      <w:r>
        <w:t xml:space="preserve">- щит с </w:t>
      </w:r>
      <w:r>
        <w:t>планом пожарной защиты объекта на период строительства с указанием въездов, зданий, сооружений и проездов, мест размещения источников воды, средств пожаротушения и связи.</w:t>
      </w:r>
    </w:p>
    <w:p w:rsidR="00000000" w:rsidRDefault="006C1A5A">
      <w:pPr>
        <w:ind w:firstLine="426"/>
        <w:jc w:val="both"/>
      </w:pPr>
      <w:r>
        <w:t>28.4.6 Въезд на стройплощадку оборудовать воротами, обеспечивающими проезд транспорта</w:t>
      </w:r>
      <w:r>
        <w:t xml:space="preserve"> с негабаритным грузом.</w:t>
      </w:r>
    </w:p>
    <w:p w:rsidR="00000000" w:rsidRDefault="006C1A5A">
      <w:pPr>
        <w:ind w:firstLine="426"/>
        <w:jc w:val="both"/>
      </w:pPr>
      <w:r>
        <w:t>Для пропуска людей оборудовать отдельные входы.</w:t>
      </w:r>
    </w:p>
    <w:p w:rsidR="00000000" w:rsidRDefault="006C1A5A">
      <w:pPr>
        <w:ind w:firstLine="426"/>
        <w:jc w:val="both"/>
      </w:pPr>
      <w:r>
        <w:t>28.4.7 Территорию стройплощадки следует спланировать и оборудовать системой сбора и отвода поверхностных (ливневых и паводковых) вод в городскую ливневую канализацию.</w:t>
      </w:r>
    </w:p>
    <w:p w:rsidR="00000000" w:rsidRDefault="006C1A5A">
      <w:pPr>
        <w:ind w:firstLine="426"/>
        <w:jc w:val="both"/>
      </w:pPr>
      <w:r>
        <w:t>28.4.8 Снятый при</w:t>
      </w:r>
      <w:r>
        <w:t xml:space="preserve"> планировке растительный грунт вывозить в места временных отвалов или постоянного захоронения. Пригодность снятого грунта к проведению рекультивационных работ определять согласно </w:t>
      </w:r>
      <w:hyperlink r:id="rId516" w:anchor="sub_id=2300" w:history="1">
        <w:r>
          <w:rPr>
            <w:rStyle w:val="a4"/>
            <w:color w:val="0000FF"/>
            <w:u w:val="single"/>
          </w:rPr>
          <w:t>разделу 23</w:t>
        </w:r>
      </w:hyperlink>
      <w:r>
        <w:t>.</w:t>
      </w:r>
    </w:p>
    <w:p w:rsidR="00000000" w:rsidRDefault="006C1A5A">
      <w:pPr>
        <w:ind w:firstLine="426"/>
        <w:jc w:val="both"/>
      </w:pPr>
      <w:r>
        <w:t>28.4.9 Временные дороги с твердым покрытием прокладывать до начала работ по возведению временных зданий и сооружений. В местах пересечений дорог с временными инженерными коммуникациями закладывать футляры.</w:t>
      </w:r>
    </w:p>
    <w:p w:rsidR="00000000" w:rsidRDefault="006C1A5A">
      <w:pPr>
        <w:ind w:firstLine="426"/>
        <w:jc w:val="both"/>
      </w:pPr>
      <w:r>
        <w:t>28.4.10 На выезде с территории ст</w:t>
      </w:r>
      <w:r>
        <w:t>ройплощадки предусматривать мойку колес автотранспорта с очистными сооружениями или системой оборотного водоснабжения.</w:t>
      </w:r>
    </w:p>
    <w:p w:rsidR="00000000" w:rsidRDefault="006C1A5A">
      <w:pPr>
        <w:ind w:firstLine="426"/>
        <w:jc w:val="both"/>
      </w:pPr>
      <w:r>
        <w:t>28.4.11 Стройплощадки, при необходимости, оборудовать инженерными коммуникациями, системами электроснабжения и средствами мобильной связи</w:t>
      </w:r>
      <w:r>
        <w:t>.</w:t>
      </w:r>
    </w:p>
    <w:p w:rsidR="00000000" w:rsidRDefault="006C1A5A">
      <w:pPr>
        <w:ind w:firstLine="426"/>
        <w:jc w:val="both"/>
      </w:pPr>
      <w:r>
        <w:t>Применение громкоговорящей связи при расположении площадки вблизи существующей жилой застройки не рекомендуется.</w:t>
      </w:r>
    </w:p>
    <w:p w:rsidR="00000000" w:rsidRDefault="006C1A5A">
      <w:pPr>
        <w:ind w:firstLine="426"/>
        <w:jc w:val="both"/>
      </w:pPr>
      <w:r>
        <w:t>28.4.12 Цветовую отделку временных зданий и сооружений выполнять в соответствии с архитектурно-композиционными решениями, согласованными с ра</w:t>
      </w:r>
      <w:r>
        <w:t>йонной архитектурно-планировочной организацией.</w:t>
      </w:r>
    </w:p>
    <w:p w:rsidR="00000000" w:rsidRDefault="006C1A5A">
      <w:pPr>
        <w:ind w:firstLine="426"/>
        <w:jc w:val="both"/>
      </w:pPr>
      <w:r>
        <w:t>На зданиях и ограждении стройплощадки возможно размещение коммерческой рекламы, информационных табло, художественного оформления и т.п. при условии регистрации рекламного оформления в установленном порядке.</w:t>
      </w:r>
    </w:p>
    <w:p w:rsidR="00000000" w:rsidRDefault="006C1A5A">
      <w:pPr>
        <w:ind w:firstLine="426"/>
        <w:jc w:val="both"/>
      </w:pPr>
      <w:r>
        <w:t>2</w:t>
      </w:r>
      <w:r>
        <w:t>8.4.13 Административные помещения, помещения для санитарно-гигиенического и бытового обслуживания работающих и помещения для обеспечения технологических потребностей строительства допускается размещать в существующих зданиях и сооружениях города при соглас</w:t>
      </w:r>
      <w:r>
        <w:t>овании с органами административного, санитарного и пожарного надзора.</w:t>
      </w:r>
    </w:p>
    <w:p w:rsidR="00000000" w:rsidRDefault="006C1A5A">
      <w:pPr>
        <w:ind w:firstLine="426"/>
        <w:jc w:val="both"/>
      </w:pPr>
      <w:r>
        <w:t>28.4.14 Меры по обеспечению пожарной безопасности, размещению первичных средств пожаротушения и системы оповещения о пожаре предусматривать согласно ПОС.</w:t>
      </w:r>
    </w:p>
    <w:p w:rsidR="00000000" w:rsidRDefault="006C1A5A">
      <w:pPr>
        <w:ind w:firstLine="426"/>
        <w:jc w:val="both"/>
      </w:pPr>
      <w:r>
        <w:t>28.4.15 В НИР границы опасных зо</w:t>
      </w:r>
      <w:r>
        <w:t>н при работе механизмов и оборудования огораживать и обозначать предупредительными знаками и сигналами, хорошо видимыми в темное время суток. Не допускать размещение в опасных зонах оборудования, материалов, изделий и нахождение людей.</w:t>
      </w:r>
    </w:p>
    <w:p w:rsidR="00000000" w:rsidRDefault="006C1A5A">
      <w:pPr>
        <w:ind w:firstLine="426"/>
        <w:jc w:val="both"/>
      </w:pPr>
      <w:r>
        <w:t>Пешеходные дорожки п</w:t>
      </w:r>
      <w:r>
        <w:t>о территории строительных площадок рекомендуется устраивать при проходе без груза шириной не менее 1 м, с грузом - 2 м и прокладывать их с минимальным числом пересечений с проездами транспорта и подкрановыми путями.</w:t>
      </w:r>
    </w:p>
    <w:p w:rsidR="00000000" w:rsidRDefault="006C1A5A">
      <w:pPr>
        <w:ind w:firstLine="426"/>
        <w:jc w:val="both"/>
      </w:pPr>
      <w:r>
        <w:t>Проходы с наклоном более 20° оборудовать трапами шириной не менее 0,6 м со ступенями и односторонними перилами.</w:t>
      </w:r>
    </w:p>
    <w:p w:rsidR="00000000" w:rsidRDefault="006C1A5A">
      <w:pPr>
        <w:ind w:firstLine="426"/>
        <w:jc w:val="both"/>
      </w:pPr>
      <w:r>
        <w:t>Проходы людей в темное время суток должны иметь освещение, исключающее ослепляющий эффект.</w:t>
      </w:r>
    </w:p>
    <w:p w:rsidR="00000000" w:rsidRDefault="006C1A5A">
      <w:pPr>
        <w:ind w:firstLine="426"/>
        <w:jc w:val="both"/>
      </w:pPr>
      <w:r>
        <w:rPr>
          <w:b/>
          <w:bCs/>
        </w:rPr>
        <w:t>28.5 Монтаж оборудования и монтажные работы</w:t>
      </w:r>
    </w:p>
    <w:p w:rsidR="00000000" w:rsidRDefault="006C1A5A">
      <w:pPr>
        <w:ind w:firstLine="426"/>
        <w:jc w:val="both"/>
      </w:pPr>
      <w:r>
        <w:t>28.5.1 ПП</w:t>
      </w:r>
      <w:r>
        <w:t>Р по транспортированию и монтажу оборудования должны разрабатываться, как правило, монтажной организацией.</w:t>
      </w:r>
    </w:p>
    <w:p w:rsidR="00000000" w:rsidRDefault="006C1A5A">
      <w:pPr>
        <w:ind w:firstLine="426"/>
        <w:jc w:val="both"/>
      </w:pPr>
      <w:r>
        <w:t>28.5.2 Оборудование, изделия и материалы в комплекте с технической документацией предприятий-изготовителей поставлять для монтажа в установленном ППР</w:t>
      </w:r>
      <w:r>
        <w:t xml:space="preserve"> порядке и сроки.</w:t>
      </w:r>
    </w:p>
    <w:p w:rsidR="00000000" w:rsidRDefault="006C1A5A">
      <w:pPr>
        <w:ind w:firstLine="426"/>
        <w:jc w:val="both"/>
      </w:pPr>
      <w:r>
        <w:t>Тяжеловесное и крупногабаритное оборудование поставлять непосредственно в монтажную зону. При доставке оборудования к месту монтажа в упаковке вскрывать ее в присутствии заказчика и подрядчика.</w:t>
      </w:r>
    </w:p>
    <w:p w:rsidR="00000000" w:rsidRDefault="006C1A5A">
      <w:pPr>
        <w:ind w:firstLine="426"/>
        <w:jc w:val="both"/>
      </w:pPr>
      <w:r>
        <w:t xml:space="preserve">28.5.3 После выполнения ревизий или ремонта </w:t>
      </w:r>
      <w:r>
        <w:t>оборудования его соответствие технической и проектной документации определять комиссией с участием представителей заказчика, подрядчика, исполнителя ревизии или ремонта.</w:t>
      </w:r>
    </w:p>
    <w:p w:rsidR="00000000" w:rsidRDefault="006C1A5A">
      <w:pPr>
        <w:ind w:firstLine="426"/>
        <w:jc w:val="both"/>
      </w:pPr>
      <w:r>
        <w:t>28.5.4 Доставку крупногабаритного оборудования к месту монтажа на участках линий, соор</w:t>
      </w:r>
      <w:r>
        <w:t>ужаемых закрытым способом, целесообразно осуществлять преимущественно после укладки постоянных путей; для доставки кабельной продукции, труб и других длинномерных изделий использовать специальные скважины. На участках, сооружаемых открытым способом, для те</w:t>
      </w:r>
      <w:r>
        <w:t>х же целей оставлять проемы в перекрытиях и стенах сооружений.</w:t>
      </w:r>
    </w:p>
    <w:p w:rsidR="00000000" w:rsidRDefault="006C1A5A">
      <w:pPr>
        <w:ind w:firstLine="426"/>
        <w:jc w:val="both"/>
      </w:pPr>
      <w:r>
        <w:t>28.5.5 Сооружения, сдаваемые под монтаж оборудования и коммуникаций, должны иметь временное освещение, вентиляцию, водоснабжение и электроснабжение.</w:t>
      </w:r>
    </w:p>
    <w:p w:rsidR="00000000" w:rsidRDefault="006C1A5A">
      <w:pPr>
        <w:ind w:firstLine="426"/>
        <w:jc w:val="both"/>
      </w:pPr>
      <w:r>
        <w:t>К началу монтажных работ необходимо выполнит</w:t>
      </w:r>
      <w:r>
        <w:t>ь строительные работы в полном объеме.</w:t>
      </w:r>
    </w:p>
    <w:p w:rsidR="00000000" w:rsidRDefault="006C1A5A">
      <w:pPr>
        <w:ind w:firstLine="426"/>
        <w:jc w:val="both"/>
      </w:pPr>
      <w:r>
        <w:t>28.5.6 При выполнении монтажных работ использовать нормокомплекты специальных инструментов, механизмов и приспособлений по видам работ.</w:t>
      </w:r>
    </w:p>
    <w:p w:rsidR="00000000" w:rsidRDefault="006C1A5A">
      <w:pPr>
        <w:ind w:firstLine="426"/>
        <w:jc w:val="both"/>
      </w:pPr>
      <w:r>
        <w:t>28.5.7 При выполнении монтажных работ, испытаний оборудования, оформлении результ</w:t>
      </w:r>
      <w:r>
        <w:t xml:space="preserve">атов работ руководствоваться сведениями и формами документов, представленных в </w:t>
      </w:r>
      <w:hyperlink r:id="rId517" w:anchor="sub_id=1" w:history="1">
        <w:r>
          <w:rPr>
            <w:rStyle w:val="a4"/>
            <w:color w:val="0000FF"/>
            <w:u w:val="single"/>
          </w:rPr>
          <w:t>приложениях</w:t>
        </w:r>
      </w:hyperlink>
      <w:r>
        <w:t>.</w:t>
      </w:r>
    </w:p>
    <w:p w:rsidR="00000000" w:rsidRDefault="006C1A5A">
      <w:pPr>
        <w:ind w:firstLine="426"/>
        <w:jc w:val="both"/>
      </w:pPr>
      <w:r>
        <w:t>28.5.8 В качестве опорных конструкций для установки оборудования применять преимущест</w:t>
      </w:r>
      <w:r>
        <w:t>венно изделия заводского изготовления, имеющие повышенную монтажную готовность.</w:t>
      </w:r>
    </w:p>
    <w:p w:rsidR="00000000" w:rsidRDefault="006C1A5A">
      <w:pPr>
        <w:ind w:firstLine="426"/>
        <w:jc w:val="both"/>
      </w:pPr>
      <w:r>
        <w:t>28.5.9 Части эскалаторов с применением резины в случае хранения при отрицательной температуре перед монтажом выдерживать до достижения ими температуры воздуха в эскалаторном по</w:t>
      </w:r>
      <w:r>
        <w:t>мещении, но не ниже 5°.</w:t>
      </w:r>
    </w:p>
    <w:p w:rsidR="00000000" w:rsidRDefault="006C1A5A">
      <w:pPr>
        <w:ind w:firstLine="426"/>
        <w:jc w:val="both"/>
      </w:pPr>
      <w:r>
        <w:t>При установке черновых прокладок под конструкции эскалаторов не допускается применять в одном пакете более трех прокладок и срезание части прокладки для компенсации непараллельности опорных поверхностей.</w:t>
      </w:r>
    </w:p>
    <w:p w:rsidR="00000000" w:rsidRDefault="006C1A5A">
      <w:pPr>
        <w:ind w:firstLine="426"/>
        <w:jc w:val="both"/>
      </w:pPr>
      <w:r>
        <w:t>До монтажа лестничного полот</w:t>
      </w:r>
      <w:r>
        <w:t>на следует выполнить наладку механической части аварийного и рабочего тормозов.</w:t>
      </w:r>
    </w:p>
    <w:p w:rsidR="00000000" w:rsidRDefault="006C1A5A">
      <w:pPr>
        <w:ind w:firstLine="426"/>
        <w:jc w:val="both"/>
      </w:pPr>
      <w:r>
        <w:t>При монтаже лестничного полотна допускается применение выносного пульта управления.</w:t>
      </w:r>
    </w:p>
    <w:p w:rsidR="00000000" w:rsidRDefault="006C1A5A">
      <w:pPr>
        <w:ind w:firstLine="426"/>
        <w:jc w:val="both"/>
      </w:pPr>
      <w:r>
        <w:t>28.5.10 При установке оборудования окончательную затяжку гаек анкерныхболтов осуществлять пр</w:t>
      </w:r>
      <w:r>
        <w:t>и достижении не менее 70% проектной прочности материала подливки гнезд. Опорная поверхность оборудования должна плотно прилегать к основанию.</w:t>
      </w:r>
    </w:p>
    <w:p w:rsidR="00000000" w:rsidRDefault="006C1A5A">
      <w:pPr>
        <w:ind w:firstLine="426"/>
        <w:jc w:val="both"/>
      </w:pPr>
      <w:r>
        <w:t xml:space="preserve">28.5.11 Проходы электропроводок через несущие конструкции и перекрытия следует выполнять в стальных трубах, через </w:t>
      </w:r>
      <w:r>
        <w:t>перегородки - в проемах, коробках, трубах.</w:t>
      </w:r>
    </w:p>
    <w:p w:rsidR="00000000" w:rsidRDefault="006C1A5A">
      <w:pPr>
        <w:ind w:firstLine="426"/>
        <w:jc w:val="both"/>
      </w:pPr>
      <w:r>
        <w:t>28.5.12 Трубы для электропроводок должны соответствовать условиям прокладки, механической и антикоррозийной стойкости среды помещения.</w:t>
      </w:r>
    </w:p>
    <w:p w:rsidR="00000000" w:rsidRDefault="006C1A5A">
      <w:pPr>
        <w:ind w:firstLine="426"/>
        <w:jc w:val="both"/>
      </w:pPr>
      <w:r>
        <w:t xml:space="preserve">28.5.13 Расстояние между точками крепления отдельных кабелей или проводов при </w:t>
      </w:r>
      <w:r>
        <w:t>открытой прокладке непосредственно по строительным конструкциям или стальной полосе (шине) принимается не более 0,3 м; расстояние между точками крепления шины - не более 2 м.</w:t>
      </w:r>
    </w:p>
    <w:p w:rsidR="00000000" w:rsidRDefault="006C1A5A">
      <w:pPr>
        <w:ind w:firstLine="426"/>
        <w:jc w:val="both"/>
      </w:pPr>
      <w:r>
        <w:t xml:space="preserve">Крепление шины к строительным конструкциям сооружений, за исключением перегонных </w:t>
      </w:r>
      <w:r>
        <w:t>тоннелей, допускается путем пристреливания монтажным пистолетом.</w:t>
      </w:r>
    </w:p>
    <w:p w:rsidR="00000000" w:rsidRDefault="006C1A5A">
      <w:pPr>
        <w:ind w:firstLine="426"/>
        <w:jc w:val="both"/>
      </w:pPr>
      <w:r>
        <w:t>28.5.14 Заземляющие проводники следует защищать от коррозийных воздействий, механических повреждений и доступны для осмотра. При использовании стальных труб в качестве заземляющих проводников</w:t>
      </w:r>
      <w:r>
        <w:t xml:space="preserve"> соблюдать непрерывность цепи в местах их соединения.</w:t>
      </w:r>
    </w:p>
    <w:p w:rsidR="00000000" w:rsidRDefault="006C1A5A">
      <w:pPr>
        <w:ind w:firstLine="426"/>
        <w:jc w:val="both"/>
      </w:pPr>
      <w:r>
        <w:t>28.5.15 Строительные объекты предъявлять к приемке для монтажа оборудования в целом или по частям в следующем составе:</w:t>
      </w:r>
    </w:p>
    <w:p w:rsidR="00000000" w:rsidRDefault="006C1A5A">
      <w:pPr>
        <w:ind w:firstLine="426"/>
        <w:jc w:val="both"/>
      </w:pPr>
      <w:r>
        <w:t>- часть станции, включающая сооружения, расположенные в уровне платформы;</w:t>
      </w:r>
    </w:p>
    <w:p w:rsidR="00000000" w:rsidRDefault="006C1A5A">
      <w:pPr>
        <w:ind w:firstLine="426"/>
        <w:jc w:val="both"/>
      </w:pPr>
      <w:r>
        <w:t>- эскалат</w:t>
      </w:r>
      <w:r>
        <w:t>орный тоннель с натяжной камерой, машинным помещением, соответствующими производственными и служебными помещениями;</w:t>
      </w:r>
    </w:p>
    <w:p w:rsidR="00000000" w:rsidRDefault="006C1A5A">
      <w:pPr>
        <w:ind w:firstLine="426"/>
        <w:jc w:val="both"/>
      </w:pPr>
      <w:r>
        <w:t>- вестибюль с пешеходным переходом и лестничными сходами. Допускается приемка помещений по частям: помещения в уровне кассового зала; помеще</w:t>
      </w:r>
      <w:r>
        <w:t>ния в уровне платформы и промежуточного этажа; пешеходный переход; лестничные сходы с подлестничными помещениями. При этом в первую очередь предъявлять к приемке производственные помещения;</w:t>
      </w:r>
    </w:p>
    <w:p w:rsidR="00000000" w:rsidRDefault="006C1A5A">
      <w:pPr>
        <w:ind w:firstLine="426"/>
        <w:jc w:val="both"/>
      </w:pPr>
      <w:r>
        <w:t>- участок перегонного тоннеля от станции до токораздела, включая с</w:t>
      </w:r>
      <w:r>
        <w:t>опряжения с притоннельными сооружениями;</w:t>
      </w:r>
    </w:p>
    <w:p w:rsidR="00000000" w:rsidRDefault="006C1A5A">
      <w:pPr>
        <w:ind w:firstLine="426"/>
        <w:jc w:val="both"/>
      </w:pPr>
      <w:r>
        <w:t>- отдельное подземное или наземное сооружение.</w:t>
      </w:r>
    </w:p>
    <w:p w:rsidR="00000000" w:rsidRDefault="006C1A5A">
      <w:pPr>
        <w:ind w:firstLine="426"/>
        <w:jc w:val="both"/>
      </w:pPr>
      <w:r>
        <w:t>28.5.16 Готовность строительной части сооружений для начала монтажных работ подтверждать комиссионной приемкой. При приемке помещений проверять соответствие выполненных работ данным проектной документации и технической документации предприятий - изготовите</w:t>
      </w:r>
      <w:r>
        <w:t>лей оборудования.</w:t>
      </w:r>
    </w:p>
    <w:p w:rsidR="00000000" w:rsidRDefault="006C1A5A">
      <w:pPr>
        <w:ind w:firstLine="426"/>
        <w:jc w:val="both"/>
      </w:pPr>
      <w:r>
        <w:t>28.5.17 Перед началом монтажа эскалаторов реперами обозначить:</w:t>
      </w:r>
    </w:p>
    <w:p w:rsidR="00000000" w:rsidRDefault="006C1A5A">
      <w:pPr>
        <w:ind w:firstLine="426"/>
        <w:jc w:val="both"/>
      </w:pPr>
      <w:r>
        <w:t>- уровень нижней входной площадки;</w:t>
      </w:r>
    </w:p>
    <w:p w:rsidR="00000000" w:rsidRDefault="006C1A5A">
      <w:pPr>
        <w:ind w:firstLine="426"/>
        <w:jc w:val="both"/>
      </w:pPr>
      <w:r>
        <w:t>- уровень верхней входной площадки;</w:t>
      </w:r>
    </w:p>
    <w:p w:rsidR="00000000" w:rsidRDefault="006C1A5A">
      <w:pPr>
        <w:ind w:firstLine="426"/>
        <w:jc w:val="both"/>
      </w:pPr>
      <w:r>
        <w:t>- нижнюю вертикальную базу;</w:t>
      </w:r>
    </w:p>
    <w:p w:rsidR="00000000" w:rsidRDefault="006C1A5A">
      <w:pPr>
        <w:ind w:firstLine="426"/>
        <w:jc w:val="both"/>
      </w:pPr>
      <w:r>
        <w:t>- верхнюю вертикальную базу;</w:t>
      </w:r>
    </w:p>
    <w:p w:rsidR="00000000" w:rsidRDefault="006C1A5A">
      <w:pPr>
        <w:ind w:firstLine="426"/>
        <w:jc w:val="both"/>
      </w:pPr>
      <w:r>
        <w:t>- ось эскалаторного тоннеля;</w:t>
      </w:r>
    </w:p>
    <w:p w:rsidR="00000000" w:rsidRDefault="006C1A5A">
      <w:pPr>
        <w:ind w:firstLine="426"/>
        <w:jc w:val="both"/>
      </w:pPr>
      <w:r>
        <w:t>- места для устано</w:t>
      </w:r>
      <w:r>
        <w:t>вки струн - осей эскалаторов.</w:t>
      </w:r>
    </w:p>
    <w:p w:rsidR="00000000" w:rsidRDefault="006C1A5A">
      <w:pPr>
        <w:ind w:firstLine="426"/>
        <w:jc w:val="both"/>
      </w:pPr>
      <w:r>
        <w:t xml:space="preserve">Места установки реперов выбирать с учетом их использования на всех этапах монтажа и в период эксплуатации. При установке реперов допустимые отклонения от данных строительного задания принимать согласно </w:t>
      </w:r>
      <w:hyperlink r:id="rId518" w:anchor="sub_id=2502" w:history="1">
        <w:r>
          <w:rPr>
            <w:rStyle w:val="a4"/>
            <w:color w:val="0000FF"/>
            <w:u w:val="single"/>
          </w:rPr>
          <w:t>25.2</w:t>
        </w:r>
      </w:hyperlink>
      <w:r>
        <w:t>.</w:t>
      </w:r>
    </w:p>
    <w:p w:rsidR="00000000" w:rsidRDefault="006C1A5A">
      <w:pPr>
        <w:ind w:firstLine="426"/>
        <w:jc w:val="both"/>
      </w:pPr>
      <w:r>
        <w:t>28.5.18 При выполнении монтажных работ использовать нормокомплекты специальных инструментов, механизмов и приспособлений по видам работ.</w:t>
      </w:r>
    </w:p>
    <w:p w:rsidR="00000000" w:rsidRDefault="006C1A5A">
      <w:pPr>
        <w:ind w:firstLine="426"/>
        <w:jc w:val="both"/>
      </w:pPr>
      <w:r>
        <w:t>28.5.19 Части эскалаторов с применением резины в случае</w:t>
      </w:r>
      <w:r>
        <w:t xml:space="preserve"> хранения при отрицательной температуре перед монтажом выдерживать до достижения ими температуры воздуха в эскалаторном помещении, но не ниже 5°С.</w:t>
      </w:r>
    </w:p>
    <w:p w:rsidR="00000000" w:rsidRDefault="006C1A5A">
      <w:pPr>
        <w:ind w:firstLine="426"/>
        <w:jc w:val="both"/>
      </w:pPr>
      <w:r>
        <w:t>До монтажа лестничного полотна следует выполнить наладку механической части аварийного и рабочего тормозов.</w:t>
      </w:r>
    </w:p>
    <w:p w:rsidR="00000000" w:rsidRDefault="006C1A5A">
      <w:pPr>
        <w:ind w:firstLine="426"/>
        <w:jc w:val="both"/>
      </w:pPr>
      <w:r>
        <w:t>П</w:t>
      </w:r>
      <w:r>
        <w:t>ри монтаже лестничного полотна допускается применение выносного пульта управления.</w:t>
      </w:r>
    </w:p>
    <w:p w:rsidR="00000000" w:rsidRDefault="006C1A5A">
      <w:pPr>
        <w:ind w:firstLine="426"/>
        <w:jc w:val="both"/>
      </w:pPr>
      <w:r>
        <w:t xml:space="preserve">28.5.20 При установке оборудования окончательную затяжку гаек анкерных болтов осуществлять при достижении не менее 70% проектной прочности материала подливки гнезд. Опорной </w:t>
      </w:r>
      <w:r>
        <w:t>поверхности оборудования следует плотно прилегать к основанию.</w:t>
      </w:r>
    </w:p>
    <w:p w:rsidR="00000000" w:rsidRDefault="006C1A5A">
      <w:pPr>
        <w:ind w:firstLine="426"/>
        <w:jc w:val="both"/>
      </w:pPr>
      <w:r>
        <w:t>28.5.21 Проходы электропроводок через несущие конструкции и перекрытия выполнять в стальных трубах, через перегородки - в проемах, коробах, трубах.</w:t>
      </w:r>
    </w:p>
    <w:p w:rsidR="00000000" w:rsidRDefault="006C1A5A">
      <w:pPr>
        <w:ind w:firstLine="426"/>
        <w:jc w:val="both"/>
      </w:pPr>
      <w:r>
        <w:rPr>
          <w:b/>
          <w:bCs/>
        </w:rPr>
        <w:t>28.6 Индивидуальные испытания оборудования</w:t>
      </w:r>
    </w:p>
    <w:p w:rsidR="00000000" w:rsidRDefault="006C1A5A">
      <w:pPr>
        <w:ind w:firstLine="426"/>
        <w:jc w:val="both"/>
      </w:pPr>
      <w:r>
        <w:t>28</w:t>
      </w:r>
      <w:r>
        <w:t>.6.1 Объем индивидуальных испытаний оборудования электроустановок должен соответствовать требованиям документации предприятий-изготовителей.</w:t>
      </w:r>
    </w:p>
    <w:p w:rsidR="00000000" w:rsidRDefault="006C1A5A">
      <w:pPr>
        <w:ind w:firstLine="426"/>
        <w:jc w:val="both"/>
      </w:pPr>
      <w:r>
        <w:t>В состав испытаний входят:</w:t>
      </w:r>
    </w:p>
    <w:p w:rsidR="00000000" w:rsidRDefault="006C1A5A">
      <w:pPr>
        <w:ind w:firstLine="426"/>
        <w:jc w:val="both"/>
      </w:pPr>
      <w:r>
        <w:t>- проверка соответствия установленного оборудования проектной документации и нормативным</w:t>
      </w:r>
      <w:r>
        <w:t xml:space="preserve"> требованиям;</w:t>
      </w:r>
    </w:p>
    <w:p w:rsidR="00000000" w:rsidRDefault="006C1A5A">
      <w:pPr>
        <w:ind w:firstLine="426"/>
        <w:jc w:val="both"/>
      </w:pPr>
      <w:r>
        <w:t>- подготовка к включению механического и электрооборудования;</w:t>
      </w:r>
    </w:p>
    <w:p w:rsidR="00000000" w:rsidRDefault="006C1A5A">
      <w:pPr>
        <w:ind w:firstLine="426"/>
        <w:jc w:val="both"/>
      </w:pPr>
      <w:r>
        <w:t>- проверка работы установки на холостом ходу поэлементно на местном управлении с питанием по временной или постоянной схеме;</w:t>
      </w:r>
    </w:p>
    <w:p w:rsidR="00000000" w:rsidRDefault="006C1A5A">
      <w:pPr>
        <w:ind w:firstLine="426"/>
        <w:jc w:val="both"/>
      </w:pPr>
      <w:r>
        <w:t>- испытание оборудования на холостом ходу и под нагрузк</w:t>
      </w:r>
      <w:r>
        <w:t>ой.</w:t>
      </w:r>
    </w:p>
    <w:p w:rsidR="00000000" w:rsidRDefault="006C1A5A">
      <w:pPr>
        <w:ind w:firstLine="426"/>
        <w:jc w:val="both"/>
      </w:pPr>
      <w:r>
        <w:t>28.6.2 При выявлении дефектов в процессе индивидуальных испытаний оборудования и трубопроводов испытание повторять после устранения дефектов.</w:t>
      </w:r>
    </w:p>
    <w:p w:rsidR="00000000" w:rsidRDefault="006C1A5A">
      <w:pPr>
        <w:ind w:firstLine="426"/>
        <w:jc w:val="both"/>
      </w:pPr>
      <w:r>
        <w:t>28.6.3 Индивидуальные испытания эскалатора проводить в три этапа.</w:t>
      </w:r>
    </w:p>
    <w:p w:rsidR="00000000" w:rsidRDefault="006C1A5A">
      <w:pPr>
        <w:ind w:firstLine="426"/>
        <w:jc w:val="both"/>
      </w:pPr>
      <w:r>
        <w:t>1-й этап - опробование привода. Проводить по</w:t>
      </w:r>
      <w:r>
        <w:t>сле монтажа зоны Е, блокировочных устройств и наладки электрооборудования. Опробованию подлежат аппараты схемы управления, рабочий тормоз, блокировочные устройства, главный и вспомогательный приводы.</w:t>
      </w:r>
    </w:p>
    <w:p w:rsidR="00000000" w:rsidRDefault="006C1A5A">
      <w:pPr>
        <w:ind w:firstLine="426"/>
        <w:jc w:val="both"/>
      </w:pPr>
      <w:r>
        <w:t>2-й этап - опробование привода с лестничным полотном. Пр</w:t>
      </w:r>
      <w:r>
        <w:t>оводить после монтажа лестничного полотна. Эскалатор включается в работу от вспомогательного привода «на подъем» и «на спуск» до полного оборота лестничного полотна.</w:t>
      </w:r>
    </w:p>
    <w:p w:rsidR="00000000" w:rsidRDefault="006C1A5A">
      <w:pPr>
        <w:ind w:firstLine="426"/>
        <w:jc w:val="both"/>
      </w:pPr>
      <w:r>
        <w:t>3-й этап - опробование работы эскалатора от главного привода по 1 ч в каждом из направлени</w:t>
      </w:r>
      <w:r>
        <w:t>й при завершении всех монтажных работ.</w:t>
      </w:r>
    </w:p>
    <w:p w:rsidR="00000000" w:rsidRDefault="006C1A5A">
      <w:pPr>
        <w:ind w:firstLine="426"/>
        <w:jc w:val="both"/>
      </w:pPr>
      <w:r>
        <w:t>28.6.4 Системы внутреннего холодного и горячего водоснабжения испытывать гидростатическим или манометрическим методом до установки водоразборной арматуры.</w:t>
      </w:r>
    </w:p>
    <w:p w:rsidR="00000000" w:rsidRDefault="006C1A5A">
      <w:pPr>
        <w:ind w:firstLine="426"/>
        <w:jc w:val="both"/>
      </w:pPr>
      <w:r>
        <w:t>Манометрические испытания систем проводить в следующей последовательности:</w:t>
      </w:r>
    </w:p>
    <w:p w:rsidR="00000000" w:rsidRDefault="006C1A5A">
      <w:pPr>
        <w:ind w:firstLine="426"/>
        <w:jc w:val="both"/>
      </w:pPr>
      <w:r>
        <w:t>- систему заполнить воздух</w:t>
      </w:r>
      <w:r>
        <w:t>ом давлением 0,15 МПа;</w:t>
      </w:r>
    </w:p>
    <w:p w:rsidR="00000000" w:rsidRDefault="006C1A5A">
      <w:pPr>
        <w:ind w:firstLine="426"/>
        <w:jc w:val="both"/>
      </w:pPr>
      <w:r>
        <w:t>- при обнаружении утечек воздуха на слух снизить давление до атмосферного и устранить дефекты; затем систему заполнить воздухом давлением 0,1 МПа и выдержать ее под пробным давлением в течение 5 мин. Система признается выдержавшей ис</w:t>
      </w:r>
      <w:r>
        <w:t>пытание, если падение давления не превысит 0,01 МПа.</w:t>
      </w:r>
    </w:p>
    <w:p w:rsidR="00000000" w:rsidRDefault="006C1A5A">
      <w:pPr>
        <w:ind w:firstLine="426"/>
        <w:jc w:val="both"/>
      </w:pPr>
      <w:r>
        <w:t>28.6.5 Испытание водяных систем отопления и теплоснабжения проводить при отключенных расширительных сосудах гидростатическим методом давлением, равным 1,5 рабочего давления, но не менее 0,2 МПа в самой н</w:t>
      </w:r>
      <w:r>
        <w:t>ижней точке системы. Система признается выдержавшей испытание, если в течение 5 мин падение давления не превысит 0,02 МПа и отсутствуют течи в элементах системы.</w:t>
      </w:r>
    </w:p>
    <w:p w:rsidR="00000000" w:rsidRDefault="006C1A5A">
      <w:pPr>
        <w:ind w:firstLine="426"/>
        <w:jc w:val="both"/>
      </w:pPr>
      <w:r>
        <w:t>28.6.6 Паровые системы отопления и теплоснабжения с рабочим давлением до 0,07 МПа испытывать г</w:t>
      </w:r>
      <w:r>
        <w:t>идростатическим методом давлением 0,25 МПа в нижней точке системы; системы с рабочим давлением более 0,07 МПа - гидростатическим методом давлением, равным рабочему давлению плюс 0,1 МПа, но не менее 0,3 МПа в верхней точке системы. Система признается выдер</w:t>
      </w:r>
      <w:r>
        <w:t>жавшей испытание, если в течение 5 мин. падение давления не превысит 0,02 МПа и отсутствуют течи в элементах системы.</w:t>
      </w:r>
    </w:p>
    <w:p w:rsidR="00000000" w:rsidRDefault="006C1A5A">
      <w:pPr>
        <w:ind w:firstLine="426"/>
        <w:jc w:val="both"/>
      </w:pPr>
      <w:r>
        <w:t>28.6.7 Системы парового отопления и теплоснабжения после гидростатических или манометрических испытаний проверять путем пуска пара с рабоч</w:t>
      </w:r>
      <w:r>
        <w:t>им давлением системы. При этом утечки пара не допускаются.</w:t>
      </w:r>
    </w:p>
    <w:p w:rsidR="00000000" w:rsidRDefault="006C1A5A">
      <w:pPr>
        <w:ind w:firstLine="426"/>
        <w:jc w:val="both"/>
      </w:pPr>
      <w:r>
        <w:t xml:space="preserve">28.6.8 Системы внутренней канализации испытывать методом пролива воды путем одновременного открытия 75% санитарных приборов, подключенных к проверяемому участку в течение времени, необходимого для </w:t>
      </w:r>
      <w:r>
        <w:t>его осмотра. Выдержавшей испытание считается система, если при ее осмотре не обнаружены течи в местах соединений трубопроводов.</w:t>
      </w:r>
    </w:p>
    <w:p w:rsidR="00000000" w:rsidRDefault="006C1A5A">
      <w:pPr>
        <w:ind w:firstLine="426"/>
        <w:jc w:val="both"/>
      </w:pPr>
      <w:r>
        <w:t xml:space="preserve">28.6.9 Системы внутренних водостоков испытывать наполнением их водой до уровня наивысшей водосточной воронки. Продолжительность </w:t>
      </w:r>
      <w:r>
        <w:t>испытания - не менее 10 мин. Водостоки считаются выдержавшими испытание, если при осмотре не обнаружены течи и уровень воды в стояках не понизился.</w:t>
      </w:r>
    </w:p>
    <w:p w:rsidR="00000000" w:rsidRDefault="006C1A5A">
      <w:pPr>
        <w:ind w:firstLine="426"/>
        <w:jc w:val="both"/>
      </w:pPr>
      <w:r>
        <w:t>28.6.10 Напорные сети канализации и водоотлива, выполненные из стальных труб с чугунной арматурой, испытыват</w:t>
      </w:r>
      <w:r>
        <w:t>ь гидростатическим давлением 1,25 рабочего давления, но не менее давления 0,5 МПа. Продолжительность испытаний - не менее 10 мин., в течение которых давление не должно снижаться более чем на 0,05 МПа.</w:t>
      </w:r>
    </w:p>
    <w:p w:rsidR="00000000" w:rsidRDefault="006C1A5A">
      <w:pPr>
        <w:ind w:firstLine="426"/>
        <w:jc w:val="both"/>
      </w:pPr>
      <w:r>
        <w:t xml:space="preserve">28.6.11 Системы вентиляции и кондиционирования воздуха </w:t>
      </w:r>
      <w:r>
        <w:t>испытывать после завершения общестроительных и отделочных работ в помещениях вентиляционных установок и проведения индивидуальных испытаний устройств электроснабжения, теплоснабжения и др.</w:t>
      </w:r>
    </w:p>
    <w:p w:rsidR="00000000" w:rsidRDefault="006C1A5A">
      <w:pPr>
        <w:ind w:firstLine="426"/>
        <w:jc w:val="both"/>
      </w:pPr>
      <w:r>
        <w:t>Напорные воздуховоды вытяжной системы вентиляции аккумуляторных пом</w:t>
      </w:r>
      <w:r>
        <w:t>ещений (при установке в них открытых кислотных аккумуляторов) испытывать давлением, превышающим в 2 раза рабочее. При испытании в течение 1 ч допускается снижение давления не более чем на 10%.</w:t>
      </w:r>
    </w:p>
    <w:p w:rsidR="00000000" w:rsidRDefault="006C1A5A">
      <w:pPr>
        <w:ind w:firstLine="426"/>
        <w:jc w:val="both"/>
      </w:pPr>
      <w:r>
        <w:t>Испытание вентиляторов систем тоннельной вентиляции проводить в</w:t>
      </w:r>
      <w:r>
        <w:t xml:space="preserve"> соответствии с инструкциями предприятий-изготовителей.</w:t>
      </w:r>
    </w:p>
    <w:p w:rsidR="00000000" w:rsidRDefault="006C1A5A">
      <w:pPr>
        <w:ind w:firstLine="426"/>
        <w:jc w:val="both"/>
      </w:pPr>
      <w:r>
        <w:t>28.6.12 Изоляцию электрооборудования напряжением от 60 В до 1 кВ включительно и цепей вторичной коммутации испытывать путем измерения ее сопротивления мегомметром на 2,5 кВ. Сопротивление изоляции сле</w:t>
      </w:r>
      <w:r>
        <w:t>дует принимать не ниже 0,5 Ом.</w:t>
      </w:r>
    </w:p>
    <w:p w:rsidR="00000000" w:rsidRDefault="006C1A5A">
      <w:pPr>
        <w:ind w:firstLine="426"/>
        <w:jc w:val="both"/>
      </w:pPr>
      <w:r>
        <w:t>Изоляцию электрооборудования иностранных фирм, имеющую электрическую прочность ниже нормы, при отсутствии указаний поставщика испытывать напряжением, составляющим 90% заводского испытательного напряжения.</w:t>
      </w:r>
    </w:p>
    <w:p w:rsidR="00000000" w:rsidRDefault="006C1A5A">
      <w:pPr>
        <w:ind w:firstLine="426"/>
        <w:jc w:val="both"/>
      </w:pPr>
      <w:r>
        <w:t>28.6.13 Прочность ко</w:t>
      </w:r>
      <w:r>
        <w:t>нструкций для подвешивания светильников при отсутствии указаний в проектной документации испытывать в течение 10 мин. путем приложения к ним статической нагрузки, равной:</w:t>
      </w:r>
    </w:p>
    <w:p w:rsidR="00000000" w:rsidRDefault="006C1A5A">
      <w:pPr>
        <w:ind w:firstLine="426"/>
        <w:jc w:val="both"/>
      </w:pPr>
      <w:r>
        <w:t>- для светильников весом до 100 кгс - пятикратной к весу светильника;</w:t>
      </w:r>
    </w:p>
    <w:p w:rsidR="00000000" w:rsidRDefault="006C1A5A">
      <w:pPr>
        <w:ind w:firstLine="426"/>
        <w:jc w:val="both"/>
      </w:pPr>
      <w:r>
        <w:t>- для светильни</w:t>
      </w:r>
      <w:r>
        <w:t xml:space="preserve">ков весом более 100 кгс - двукратной к весу светильника плюс 80 кгс. </w:t>
      </w:r>
    </w:p>
    <w:p w:rsidR="00000000" w:rsidRDefault="006C1A5A">
      <w:pPr>
        <w:ind w:firstLine="426"/>
        <w:jc w:val="both"/>
      </w:pPr>
      <w:r>
        <w:t>Конструкцию признают выдержавшей испытания при отсутствии видимых деформаций.</w:t>
      </w:r>
    </w:p>
    <w:p w:rsidR="00000000" w:rsidRDefault="006C1A5A">
      <w:pPr>
        <w:ind w:firstLine="426"/>
        <w:jc w:val="both"/>
      </w:pPr>
      <w:r>
        <w:t>28.6.14 Индивидуальные испытания систем автоматизации и связи проводить автономно по каждой системе без нагр</w:t>
      </w:r>
      <w:r>
        <w:t>узки, под нагрузкой и с корректировкой параметров настройки систем в процессе индивидуального испытания оборудования.</w:t>
      </w:r>
    </w:p>
    <w:p w:rsidR="00000000" w:rsidRDefault="006C1A5A">
      <w:pPr>
        <w:ind w:firstLine="426"/>
        <w:jc w:val="both"/>
      </w:pPr>
      <w:r>
        <w:t>28.6.15 Кабельные линии систем связи испытывать путем измерения:</w:t>
      </w:r>
    </w:p>
    <w:p w:rsidR="00000000" w:rsidRDefault="006C1A5A">
      <w:pPr>
        <w:ind w:firstLine="426"/>
        <w:jc w:val="both"/>
      </w:pPr>
      <w:r>
        <w:t>- сопротивления изоляции;</w:t>
      </w:r>
    </w:p>
    <w:p w:rsidR="00000000" w:rsidRDefault="006C1A5A">
      <w:pPr>
        <w:ind w:firstLine="426"/>
        <w:jc w:val="both"/>
      </w:pPr>
      <w:r>
        <w:t>- омического сопротивления шлейфа;</w:t>
      </w:r>
    </w:p>
    <w:p w:rsidR="00000000" w:rsidRDefault="006C1A5A">
      <w:pPr>
        <w:ind w:firstLine="426"/>
        <w:jc w:val="both"/>
      </w:pPr>
      <w:r>
        <w:t xml:space="preserve">- омической </w:t>
      </w:r>
      <w:r>
        <w:t>асимметрии жил;</w:t>
      </w:r>
    </w:p>
    <w:p w:rsidR="00000000" w:rsidRDefault="006C1A5A">
      <w:pPr>
        <w:ind w:firstLine="426"/>
        <w:jc w:val="both"/>
      </w:pPr>
      <w:r>
        <w:t>- переходного затухания на ближнем конце;</w:t>
      </w:r>
    </w:p>
    <w:p w:rsidR="00000000" w:rsidRDefault="006C1A5A">
      <w:pPr>
        <w:ind w:firstLine="426"/>
        <w:jc w:val="both"/>
      </w:pPr>
      <w:r>
        <w:t>- переходного затухания на дальнем конце;</w:t>
      </w:r>
    </w:p>
    <w:p w:rsidR="00000000" w:rsidRDefault="006C1A5A">
      <w:pPr>
        <w:ind w:firstLine="426"/>
        <w:jc w:val="both"/>
      </w:pPr>
      <w:r>
        <w:t>- входного сопротивления;</w:t>
      </w:r>
    </w:p>
    <w:p w:rsidR="00000000" w:rsidRDefault="006C1A5A">
      <w:pPr>
        <w:ind w:firstLine="426"/>
        <w:jc w:val="both"/>
      </w:pPr>
      <w:r>
        <w:t>- рабочего затухания.</w:t>
      </w:r>
    </w:p>
    <w:p w:rsidR="00000000" w:rsidRDefault="006C1A5A">
      <w:pPr>
        <w:ind w:firstLine="426"/>
        <w:jc w:val="both"/>
      </w:pPr>
      <w:r>
        <w:t>Парные кабели испытывать путем проведения комплекса измерений постоянным током до и после включения их в постоянные устройства, прослушивания и измерения переходных затуханий.</w:t>
      </w:r>
    </w:p>
    <w:p w:rsidR="00000000" w:rsidRDefault="006C1A5A">
      <w:pPr>
        <w:ind w:firstLine="426"/>
        <w:jc w:val="both"/>
      </w:pPr>
      <w:r>
        <w:t>28.6.16 Волоконно-оптические линии систем связи испытывать путем измерения:</w:t>
      </w:r>
    </w:p>
    <w:p w:rsidR="00000000" w:rsidRDefault="006C1A5A">
      <w:pPr>
        <w:ind w:firstLine="426"/>
        <w:jc w:val="both"/>
      </w:pPr>
      <w:r>
        <w:t>- за</w:t>
      </w:r>
      <w:r>
        <w:t>тухания в оптическом волокне кабеля;</w:t>
      </w:r>
    </w:p>
    <w:p w:rsidR="00000000" w:rsidRDefault="006C1A5A">
      <w:pPr>
        <w:ind w:firstLine="426"/>
        <w:jc w:val="both"/>
      </w:pPr>
      <w:r>
        <w:t>- уровня мощности оптического излучения на выходе оптического волокна или оптоэлектронного модуля;</w:t>
      </w:r>
    </w:p>
    <w:p w:rsidR="00000000" w:rsidRDefault="006C1A5A">
      <w:pPr>
        <w:ind w:firstLine="426"/>
        <w:jc w:val="both"/>
      </w:pPr>
      <w:r>
        <w:t>- коэффициента ошибок в цифровом линейном тракте на выходах оконечного и промежуточного оборудования линейного световодн</w:t>
      </w:r>
      <w:r>
        <w:t>ого тракта;</w:t>
      </w:r>
    </w:p>
    <w:p w:rsidR="00000000" w:rsidRDefault="006C1A5A">
      <w:pPr>
        <w:ind w:firstLine="426"/>
        <w:jc w:val="both"/>
      </w:pPr>
      <w:r>
        <w:t>- стыковых соединений.</w:t>
      </w:r>
    </w:p>
    <w:p w:rsidR="00000000" w:rsidRDefault="006C1A5A">
      <w:pPr>
        <w:ind w:firstLine="426"/>
        <w:jc w:val="both"/>
      </w:pPr>
      <w:r>
        <w:t>Вносимое затухание в неразъемном соединении (муфте) для одномодовых оптических волокон принимается не более 0,10 дБ, дополнительные потери, вносимые за счет компактной укладки волокон в муфте - не более 0,01 дБ; для много</w:t>
      </w:r>
      <w:r>
        <w:t>модовых волокон - 0,30 дБ и 0,03 дБ соответственно.</w:t>
      </w:r>
    </w:p>
    <w:p w:rsidR="00000000" w:rsidRDefault="006C1A5A">
      <w:pPr>
        <w:ind w:firstLine="426"/>
        <w:jc w:val="both"/>
      </w:pPr>
      <w:r>
        <w:rPr>
          <w:b/>
          <w:bCs/>
        </w:rPr>
        <w:t>28.7 Санитарно-гигиеническое обеспечение</w:t>
      </w:r>
    </w:p>
    <w:p w:rsidR="00000000" w:rsidRDefault="006C1A5A">
      <w:pPr>
        <w:ind w:firstLine="426"/>
        <w:jc w:val="both"/>
      </w:pPr>
      <w:r>
        <w:t xml:space="preserve">28.7.1 Искусственное освещение в помещениях и на территории строительных площадок должно соответствовать </w:t>
      </w:r>
      <w:hyperlink r:id="rId519" w:history="1">
        <w:r>
          <w:rPr>
            <w:rStyle w:val="a4"/>
            <w:color w:val="0000FF"/>
            <w:u w:val="single"/>
          </w:rPr>
          <w:t>СН РК 2.04-01</w:t>
        </w:r>
      </w:hyperlink>
      <w:r>
        <w:t xml:space="preserve">, </w:t>
      </w:r>
      <w:hyperlink r:id="rId520" w:history="1">
        <w:r>
          <w:rPr>
            <w:rStyle w:val="a4"/>
            <w:color w:val="0000FF"/>
            <w:u w:val="single"/>
          </w:rPr>
          <w:t>СП РК 2.04-104</w:t>
        </w:r>
      </w:hyperlink>
      <w:r>
        <w:t>.</w:t>
      </w:r>
    </w:p>
    <w:p w:rsidR="00000000" w:rsidRDefault="006C1A5A">
      <w:pPr>
        <w:ind w:firstLine="426"/>
        <w:jc w:val="both"/>
      </w:pPr>
      <w:r>
        <w:t>28.7.2 В рабочей зоне подземных выработок обеспечиваются параметры микроклимата согласно Таблице 41.</w:t>
      </w:r>
    </w:p>
    <w:p w:rsidR="00000000" w:rsidRDefault="006C1A5A">
      <w:pPr>
        <w:ind w:firstLine="426"/>
        <w:jc w:val="both"/>
      </w:pPr>
      <w:r>
        <w:t>28.7.3 Помещения, в которых может происходить выделение вредных химических веществ, оборудовать специальными обособленными приточно-вытяжными системами вен</w:t>
      </w:r>
      <w:r>
        <w:t>тиляции.</w:t>
      </w:r>
    </w:p>
    <w:p w:rsidR="00000000" w:rsidRDefault="006C1A5A">
      <w:pPr>
        <w:ind w:firstLine="426"/>
        <w:jc w:val="both"/>
      </w:pPr>
      <w:r>
        <w:t>Вентиляционные системы должны обеспечивать нормативные параметры воздушной среды в расчете на максимальную рабочую смену и с учетом возможного загрязнения воздуха вредными газами, пылью, масляными и сварочными аэрозолями, токсичными выделениями из</w:t>
      </w:r>
      <w:r>
        <w:t xml:space="preserve"> битума, красок, лаков и др.</w:t>
      </w:r>
    </w:p>
    <w:p w:rsidR="00000000" w:rsidRDefault="006C1A5A">
      <w:pPr>
        <w:ind w:firstLine="426"/>
        <w:jc w:val="both"/>
      </w:pPr>
      <w:r>
        <w:rPr>
          <w:b/>
          <w:bCs/>
        </w:rPr>
        <w:t> </w:t>
      </w:r>
    </w:p>
    <w:p w:rsidR="00000000" w:rsidRDefault="006C1A5A">
      <w:pPr>
        <w:ind w:firstLine="426"/>
        <w:jc w:val="center"/>
      </w:pPr>
      <w:r>
        <w:rPr>
          <w:b/>
          <w:bCs/>
        </w:rPr>
        <w:t>Таблица 41 - Параметры микроклимата в рабочей зоне подземных выработок</w:t>
      </w:r>
    </w:p>
    <w:p w:rsidR="00000000" w:rsidRDefault="006C1A5A">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5328"/>
        <w:gridCol w:w="1231"/>
        <w:gridCol w:w="1229"/>
        <w:gridCol w:w="1229"/>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Факторы микроклимата</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Допустимые значения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Температура воздуха, °С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16-19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20-23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24-26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Относительная влажность,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Скорость движения воздуха, м/с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0,1-0,5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0,6-1,0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1,1-1,5</w:t>
            </w:r>
          </w:p>
        </w:tc>
      </w:tr>
      <w:tr w:rsidR="00000000">
        <w:trPr>
          <w:trHeight w:val="20"/>
        </w:trPr>
        <w:tc>
          <w:tcPr>
            <w:tcW w:w="0" w:type="auto"/>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Примечание </w:t>
            </w:r>
          </w:p>
          <w:p w:rsidR="00000000" w:rsidRDefault="006C1A5A">
            <w:r>
              <w:t xml:space="preserve">1. В обводненных грунтах допускается превышение относительной влажности на 10%. </w:t>
            </w:r>
          </w:p>
          <w:p w:rsidR="00000000" w:rsidRDefault="006C1A5A">
            <w:r>
              <w:t>2. Большая скорость движения воздуха соответствует его максимальной температуре.</w:t>
            </w:r>
          </w:p>
        </w:tc>
      </w:tr>
    </w:tbl>
    <w:p w:rsidR="00000000" w:rsidRDefault="006C1A5A">
      <w:pPr>
        <w:ind w:firstLine="426"/>
      </w:pPr>
      <w:r>
        <w:t> </w:t>
      </w:r>
    </w:p>
    <w:p w:rsidR="00000000" w:rsidRDefault="006C1A5A">
      <w:pPr>
        <w:ind w:firstLine="426"/>
      </w:pPr>
      <w:r>
        <w:t>28.7.4 Для снижения концентрации пыли в воздухе до нормативных значений предусматривать устройства пылеподавления или пылеулавливания, а также применение машин для разработки забоев только с местными отсасывающими системами.</w:t>
      </w:r>
    </w:p>
    <w:p w:rsidR="00000000" w:rsidRDefault="006C1A5A">
      <w:pPr>
        <w:ind w:firstLine="426"/>
      </w:pPr>
      <w:r>
        <w:t>28.7.5 Для работающих на открыт</w:t>
      </w:r>
      <w:r>
        <w:t>ом воздухе, в условиях замороженных грунтов и в неотапливаемых помещениях оборудовать пункты обогрева и укрытия от непогоды с температурой воздуха 22°С-24°С, расположенные не далее 100 м от рабочего места и за границами опасных зон.</w:t>
      </w:r>
    </w:p>
    <w:p w:rsidR="00000000" w:rsidRDefault="006C1A5A">
      <w:pPr>
        <w:ind w:firstLine="426"/>
      </w:pPr>
      <w:r>
        <w:t>28.7.6 Для работающих п</w:t>
      </w:r>
      <w:r>
        <w:t>од землей предусматривать подземные места для приема пищи, питьевые фонтанчики и туалет. На строительных площадках не далее 100 м от рабочих мест предусматривать освещаемые туалеты.</w:t>
      </w:r>
    </w:p>
    <w:p w:rsidR="00000000" w:rsidRDefault="006C1A5A">
      <w:pPr>
        <w:ind w:firstLine="426"/>
      </w:pPr>
      <w:r>
        <w:t> </w:t>
      </w:r>
    </w:p>
    <w:p w:rsidR="00000000" w:rsidRDefault="006C1A5A">
      <w:pPr>
        <w:ind w:firstLine="426"/>
        <w:jc w:val="right"/>
      </w:pPr>
      <w:r>
        <w:rPr>
          <w:b/>
          <w:bCs/>
        </w:rPr>
        <w:t>Приложение А</w:t>
      </w:r>
    </w:p>
    <w:p w:rsidR="00000000" w:rsidRDefault="006C1A5A">
      <w:pPr>
        <w:ind w:firstLine="426"/>
        <w:jc w:val="right"/>
      </w:pPr>
      <w:r>
        <w:rPr>
          <w:i/>
          <w:iCs/>
        </w:rPr>
        <w:t>(информационное)</w:t>
      </w:r>
    </w:p>
    <w:p w:rsidR="00000000" w:rsidRDefault="006C1A5A">
      <w:pPr>
        <w:ind w:firstLine="426"/>
      </w:pPr>
      <w:r>
        <w:rPr>
          <w:b/>
          <w:bCs/>
        </w:rPr>
        <w:t> </w:t>
      </w:r>
    </w:p>
    <w:p w:rsidR="00000000" w:rsidRDefault="006C1A5A">
      <w:pPr>
        <w:ind w:firstLine="426"/>
      </w:pPr>
      <w:r>
        <w:rPr>
          <w:b/>
          <w:bCs/>
        </w:rPr>
        <w:t> </w:t>
      </w:r>
    </w:p>
    <w:p w:rsidR="00000000" w:rsidRDefault="006C1A5A">
      <w:pPr>
        <w:jc w:val="center"/>
      </w:pPr>
      <w:r>
        <w:rPr>
          <w:rStyle w:val="s1"/>
        </w:rPr>
        <w:t>Руководство по применению кабелей, про</w:t>
      </w:r>
      <w:r>
        <w:rPr>
          <w:rStyle w:val="s1"/>
        </w:rPr>
        <w:t>водов и шин</w:t>
      </w:r>
    </w:p>
    <w:p w:rsidR="00000000" w:rsidRDefault="006C1A5A">
      <w:pPr>
        <w:ind w:firstLine="426"/>
      </w:pPr>
      <w:r>
        <w:t> </w:t>
      </w:r>
    </w:p>
    <w:p w:rsidR="00000000" w:rsidRDefault="006C1A5A">
      <w:pPr>
        <w:ind w:firstLine="426"/>
      </w:pPr>
      <w:r>
        <w:t>1. Марки кабелей, проводов и шин выбирать в зависимости от условий прокладки в сооружениях и назначения сетей согласно настоящему Своду правил и Руководству.</w:t>
      </w:r>
    </w:p>
    <w:p w:rsidR="00000000" w:rsidRDefault="006C1A5A">
      <w:pPr>
        <w:ind w:firstLine="426"/>
      </w:pPr>
      <w:r>
        <w:t xml:space="preserve">2. Область применения кабелей и проводов для различных видов сетей приведена в </w:t>
      </w:r>
      <w:hyperlink r:id="rId521" w:anchor="sub_id=81" w:history="1">
        <w:r>
          <w:rPr>
            <w:rStyle w:val="a4"/>
            <w:color w:val="0000FF"/>
            <w:u w:val="single"/>
          </w:rPr>
          <w:t>Таблицах А1-А5</w:t>
        </w:r>
      </w:hyperlink>
      <w:r>
        <w:t xml:space="preserve">, изделий из цветного металла - в </w:t>
      </w:r>
      <w:hyperlink r:id="rId522" w:anchor="sub_id=86" w:history="1">
        <w:r>
          <w:rPr>
            <w:rStyle w:val="a4"/>
            <w:color w:val="0000FF"/>
            <w:u w:val="single"/>
          </w:rPr>
          <w:t>Таблице А6</w:t>
        </w:r>
      </w:hyperlink>
      <w:r>
        <w:t>.</w:t>
      </w:r>
    </w:p>
    <w:p w:rsidR="00000000" w:rsidRDefault="006C1A5A">
      <w:pPr>
        <w:ind w:firstLine="426"/>
      </w:pPr>
      <w:r>
        <w:t xml:space="preserve">3. Кабели и провода с алюминиевыми жилами применять во </w:t>
      </w:r>
      <w:r>
        <w:t>всех сетях, за исключением сетей, указанных в п.4. При этом расчетное сечение алюминиевых жил принимать от 16 мм</w:t>
      </w:r>
      <w:r>
        <w:rPr>
          <w:vertAlign w:val="superscript"/>
        </w:rPr>
        <w:t>2</w:t>
      </w:r>
      <w:r>
        <w:t xml:space="preserve"> и более.</w:t>
      </w:r>
    </w:p>
    <w:p w:rsidR="00000000" w:rsidRDefault="006C1A5A">
      <w:pPr>
        <w:ind w:firstLine="426"/>
      </w:pPr>
      <w:r>
        <w:t>4. Кабели и провода с медными жилами применять:</w:t>
      </w:r>
    </w:p>
    <w:p w:rsidR="00000000" w:rsidRDefault="006C1A5A">
      <w:pPr>
        <w:ind w:firstLine="426"/>
      </w:pPr>
      <w:r>
        <w:t>- во всех сетях взрывоопасных помещений;</w:t>
      </w:r>
    </w:p>
    <w:p w:rsidR="00000000" w:rsidRDefault="006C1A5A">
      <w:pPr>
        <w:ind w:firstLine="426"/>
      </w:pPr>
      <w:r>
        <w:t>- в сетях освещения наземных зданий и сооруж</w:t>
      </w:r>
      <w:r>
        <w:t>ений, включая вестибюли станций и подстанции;</w:t>
      </w:r>
    </w:p>
    <w:p w:rsidR="00000000" w:rsidRDefault="006C1A5A">
      <w:pPr>
        <w:ind w:firstLine="426"/>
      </w:pPr>
      <w:r>
        <w:t>- в распределительных сетях рабочего и аварийного освещения подземных станций, подстанций, тоннелей и притоннельных сооружений;</w:t>
      </w:r>
    </w:p>
    <w:p w:rsidR="00000000" w:rsidRDefault="006C1A5A">
      <w:pPr>
        <w:ind w:firstLine="426"/>
      </w:pPr>
      <w:r>
        <w:t>- в участках сетей подземных установок между пусковой аппаратурой и электродвигате</w:t>
      </w:r>
      <w:r>
        <w:t>лями, а также между АБ и РУ постоянного тока;</w:t>
      </w:r>
    </w:p>
    <w:p w:rsidR="00000000" w:rsidRDefault="006C1A5A">
      <w:pPr>
        <w:ind w:firstLine="426"/>
      </w:pPr>
      <w:r>
        <w:t>- в цепях вторичной коммутации устройств автоматики и телемеханики;</w:t>
      </w:r>
    </w:p>
    <w:p w:rsidR="00000000" w:rsidRDefault="006C1A5A">
      <w:pPr>
        <w:ind w:firstLine="426"/>
      </w:pPr>
      <w:r>
        <w:t>- в магистральных и распределительных сетях установок УДП и связи;</w:t>
      </w:r>
    </w:p>
    <w:p w:rsidR="00000000" w:rsidRDefault="006C1A5A">
      <w:pPr>
        <w:ind w:firstLine="426"/>
      </w:pPr>
      <w:r>
        <w:t>- в магистральных силовых сетях, когда в одной линии по расчету требуется б</w:t>
      </w:r>
      <w:r>
        <w:t>олее двух кабелей с алюминиевыми жилами;</w:t>
      </w:r>
    </w:p>
    <w:p w:rsidR="00000000" w:rsidRDefault="006C1A5A">
      <w:pPr>
        <w:ind w:firstLine="426"/>
      </w:pPr>
      <w:r>
        <w:t>- в контактной сети 825 В линий с максимальной расчетной пропускной способностью 40 пар поездов в час с числом вагонов в поезде более шести.</w:t>
      </w:r>
    </w:p>
    <w:p w:rsidR="00000000" w:rsidRDefault="006C1A5A">
      <w:pPr>
        <w:ind w:firstLine="426"/>
      </w:pPr>
      <w:r>
        <w:t>5. Алюминиевые шины применять для выполнения первичных соединений в шкафах</w:t>
      </w:r>
      <w:r>
        <w:t xml:space="preserve"> и ящиках сетей постоянного и переменного тока, за исключением оборудования и сетей, указанных в п.6.</w:t>
      </w:r>
    </w:p>
    <w:p w:rsidR="00000000" w:rsidRDefault="006C1A5A">
      <w:pPr>
        <w:ind w:firstLine="426"/>
      </w:pPr>
      <w:r>
        <w:t>6. Медные шины и ленты применять:</w:t>
      </w:r>
    </w:p>
    <w:p w:rsidR="00000000" w:rsidRDefault="006C1A5A">
      <w:pPr>
        <w:ind w:firstLine="426"/>
      </w:pPr>
      <w:r>
        <w:t>- в шкафах тяговой сети 825 В парковых путей электродепо;</w:t>
      </w:r>
    </w:p>
    <w:p w:rsidR="00000000" w:rsidRDefault="006C1A5A">
      <w:pPr>
        <w:ind w:firstLine="426"/>
      </w:pPr>
      <w:r>
        <w:t>- для гибких компенсаторов контактной сети 825 В;</w:t>
      </w:r>
    </w:p>
    <w:p w:rsidR="00000000" w:rsidRDefault="006C1A5A">
      <w:pPr>
        <w:ind w:firstLine="426"/>
      </w:pPr>
      <w:r>
        <w:t>- для соедин</w:t>
      </w:r>
      <w:r>
        <w:t>ения средних выводов дроссель-трансформаторов;</w:t>
      </w:r>
    </w:p>
    <w:p w:rsidR="00000000" w:rsidRDefault="006C1A5A">
      <w:pPr>
        <w:ind w:firstLine="426"/>
      </w:pPr>
      <w:r>
        <w:t>- для участков сети между элементами АБ и проходной доской.</w:t>
      </w:r>
    </w:p>
    <w:p w:rsidR="00000000" w:rsidRDefault="006C1A5A">
      <w:pPr>
        <w:ind w:firstLine="426"/>
      </w:pPr>
      <w:r>
        <w:t>7. Кабели на номинальное напряжение 10 кВ с жилами сечением 150 мм и более применять с многопроволочными жилами.</w:t>
      </w:r>
    </w:p>
    <w:p w:rsidR="00000000" w:rsidRDefault="006C1A5A">
      <w:pPr>
        <w:ind w:firstLine="426"/>
      </w:pPr>
      <w:r>
        <w:t>При применении кабелей указанных сеч</w:t>
      </w:r>
      <w:r>
        <w:t>ений с однопроволочными жилами в перегонных тоннелях на кабели устанавливать ограничительные скобы.</w:t>
      </w:r>
    </w:p>
    <w:p w:rsidR="00000000" w:rsidRDefault="006C1A5A">
      <w:pPr>
        <w:ind w:firstLine="426"/>
      </w:pPr>
      <w:r>
        <w:t>8. Наружный диаметр применяемых кабелей не должен превышать 65 мм.</w:t>
      </w:r>
    </w:p>
    <w:p w:rsidR="00000000" w:rsidRDefault="006C1A5A">
      <w:pPr>
        <w:ind w:firstLine="426"/>
      </w:pPr>
      <w:r>
        <w:t>9. При определении длины кабелей его расчетную длину на каждом участке сети увеличивать н</w:t>
      </w:r>
      <w:r>
        <w:t>а 6% для учета изгибов, поворотов, обходов проемов и отходов.</w:t>
      </w:r>
    </w:p>
    <w:p w:rsidR="00000000" w:rsidRDefault="006C1A5A">
      <w:pPr>
        <w:ind w:firstLine="426"/>
      </w:pPr>
      <w:r>
        <w:t>В сводных ведомостях увеличение длины кабелей на эти цели не предусматривать.</w:t>
      </w:r>
    </w:p>
    <w:p w:rsidR="00000000" w:rsidRDefault="006C1A5A">
      <w:pPr>
        <w:ind w:firstLine="426"/>
      </w:pPr>
      <w:r>
        <w:t>10. Сечения жил кабелей, проводов и шин выбирать по расчету и принимать минимально допустимые значения.</w:t>
      </w:r>
    </w:p>
    <w:p w:rsidR="00000000" w:rsidRDefault="006C1A5A">
      <w:pPr>
        <w:ind w:firstLine="426"/>
      </w:pPr>
      <w:r>
        <w:t>Длительно до</w:t>
      </w:r>
      <w:r>
        <w:t xml:space="preserve">пустимые токовые нагрузки силовых кабелей даны в </w:t>
      </w:r>
      <w:hyperlink r:id="rId523" w:anchor="sub_id=87" w:history="1">
        <w:r>
          <w:rPr>
            <w:rStyle w:val="a4"/>
            <w:color w:val="0000FF"/>
            <w:u w:val="single"/>
          </w:rPr>
          <w:t>Таблицах А7-А9</w:t>
        </w:r>
      </w:hyperlink>
      <w:r>
        <w:t>.</w:t>
      </w:r>
    </w:p>
    <w:p w:rsidR="00000000" w:rsidRDefault="006C1A5A">
      <w:pPr>
        <w:ind w:firstLine="426"/>
      </w:pPr>
      <w:r>
        <w:t>11. Число резервных жил в кабелях принимать, %, не менее:</w:t>
      </w:r>
    </w:p>
    <w:p w:rsidR="00000000" w:rsidRDefault="006C1A5A">
      <w:pPr>
        <w:ind w:firstLine="426"/>
      </w:pPr>
      <w:r>
        <w:t>- в сетях автоматики и телеуправления - 10;</w:t>
      </w:r>
    </w:p>
    <w:p w:rsidR="00000000" w:rsidRDefault="006C1A5A">
      <w:pPr>
        <w:ind w:firstLine="426"/>
      </w:pPr>
      <w:r>
        <w:t>- в магистральных сетях связи - 15;</w:t>
      </w:r>
    </w:p>
    <w:p w:rsidR="00000000" w:rsidRDefault="006C1A5A">
      <w:pPr>
        <w:ind w:firstLine="426"/>
      </w:pPr>
      <w:r>
        <w:t>- в распределительных сетях связи - 20, но не менее двух жил для каждой системы устройств.</w:t>
      </w:r>
    </w:p>
    <w:p w:rsidR="00000000" w:rsidRDefault="006C1A5A">
      <w:pPr>
        <w:ind w:firstLine="426"/>
      </w:pPr>
      <w:r>
        <w:t>12. Для выполнения концевых заделок и соединительных муфт кабелей руководствоваться следующей документацией:</w:t>
      </w:r>
    </w:p>
    <w:p w:rsidR="00000000" w:rsidRDefault="006C1A5A">
      <w:pPr>
        <w:ind w:firstLine="426"/>
      </w:pPr>
      <w:r>
        <w:t>а) силовые кабели на</w:t>
      </w:r>
      <w:r>
        <w:t xml:space="preserve"> напряжение 1-10 кВ;</w:t>
      </w:r>
    </w:p>
    <w:p w:rsidR="00000000" w:rsidRDefault="006C1A5A">
      <w:pPr>
        <w:ind w:firstLine="426"/>
      </w:pPr>
      <w:r>
        <w:t>б) одножильные кабели тяговой сети 825 В;</w:t>
      </w:r>
    </w:p>
    <w:p w:rsidR="00000000" w:rsidRDefault="006C1A5A">
      <w:pPr>
        <w:ind w:firstLine="426"/>
      </w:pPr>
      <w:r>
        <w:t>в) контрольные кабели;</w:t>
      </w:r>
    </w:p>
    <w:p w:rsidR="00000000" w:rsidRDefault="006C1A5A">
      <w:pPr>
        <w:ind w:firstLine="426"/>
      </w:pPr>
      <w:r>
        <w:t>г) кабели в установках;</w:t>
      </w:r>
    </w:p>
    <w:p w:rsidR="00000000" w:rsidRDefault="006C1A5A">
      <w:pPr>
        <w:ind w:firstLine="426"/>
      </w:pPr>
      <w:r>
        <w:t>д) кабели в устройствах связи.</w:t>
      </w:r>
    </w:p>
    <w:p w:rsidR="00000000" w:rsidRDefault="006C1A5A">
      <w:pPr>
        <w:ind w:firstLine="426"/>
      </w:pPr>
      <w:r>
        <w:t> </w:t>
      </w:r>
    </w:p>
    <w:p w:rsidR="00000000" w:rsidRDefault="006C1A5A">
      <w:pPr>
        <w:jc w:val="center"/>
      </w:pPr>
      <w:r>
        <w:rPr>
          <w:rStyle w:val="s1"/>
        </w:rPr>
        <w:t>Таблица А1 - Область применения кабелей в сетях 10 кВ</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3882"/>
        <w:gridCol w:w="2016"/>
        <w:gridCol w:w="1701"/>
        <w:gridCol w:w="1736"/>
      </w:tblGrid>
      <w:tr w:rsidR="00000000">
        <w:trPr>
          <w:trHeight w:val="20"/>
        </w:trPr>
        <w:tc>
          <w:tcPr>
            <w:tcW w:w="20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Область применения</w:t>
            </w:r>
          </w:p>
        </w:tc>
        <w:tc>
          <w:tcPr>
            <w:tcW w:w="199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w:t>
            </w:r>
          </w:p>
        </w:tc>
        <w:tc>
          <w:tcPr>
            <w:tcW w:w="93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Напряжение,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рекомендуемая</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допускаемая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20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 Земляная трасса</w:t>
            </w:r>
          </w:p>
        </w:tc>
        <w:tc>
          <w:tcPr>
            <w:tcW w:w="1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ААБл, ААБ2лУ, АСБУ</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ПвБВнг-LS</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0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 Станции, тоннели, подстанции, электродепо, мосты и эстакады</w:t>
            </w:r>
          </w:p>
        </w:tc>
        <w:tc>
          <w:tcPr>
            <w:tcW w:w="1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АСБВнг-LS</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СБВнг-LS</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0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3 Стволы шахт, эскалаторные тоннели с разностью уровней более 15 м</w:t>
            </w:r>
          </w:p>
        </w:tc>
        <w:tc>
          <w:tcPr>
            <w:tcW w:w="1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ЦАСБВнг-LS</w:t>
            </w:r>
          </w:p>
        </w:tc>
        <w:tc>
          <w:tcPr>
            <w:tcW w:w="9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ЦСБВнг-LS</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bl>
    <w:p w:rsidR="00000000" w:rsidRDefault="006C1A5A">
      <w:pPr>
        <w:ind w:firstLine="426"/>
      </w:pPr>
      <w:r>
        <w:rPr>
          <w:b/>
          <w:bCs/>
        </w:rPr>
        <w:t> </w:t>
      </w:r>
    </w:p>
    <w:p w:rsidR="00000000" w:rsidRDefault="006C1A5A">
      <w:pPr>
        <w:jc w:val="center"/>
      </w:pPr>
      <w:r>
        <w:rPr>
          <w:rStyle w:val="s1"/>
        </w:rPr>
        <w:t>Таблица А2 - Область применения кабелей и проводов в тяговой сети 825 В линии</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111"/>
        <w:gridCol w:w="1891"/>
        <w:gridCol w:w="1649"/>
        <w:gridCol w:w="1684"/>
      </w:tblGrid>
      <w:tr w:rsidR="00000000">
        <w:trPr>
          <w:trHeight w:val="20"/>
        </w:trPr>
        <w:tc>
          <w:tcPr>
            <w:tcW w:w="220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Область применения</w:t>
            </w:r>
          </w:p>
        </w:tc>
        <w:tc>
          <w:tcPr>
            <w:tcW w:w="189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w:t>
            </w:r>
          </w:p>
        </w:tc>
        <w:tc>
          <w:tcPr>
            <w:tcW w:w="90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Напряжение,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рекомендуемая</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допускаемая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 Питающие линии, перемычки между КР</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 Отсасывающие линии, междупутные соединители ходовых рельсов</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3 Соединители медного экрана кабелей 3 кВ с ДТ или ходовыми рельсами (зануление)</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4 Соединит</w:t>
            </w:r>
            <w:r>
              <w:t>ели ДТ с ходовыми рельсами</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ППСРВМ</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bl>
    <w:p w:rsidR="00000000" w:rsidRDefault="006C1A5A">
      <w:pPr>
        <w:ind w:firstLine="426"/>
      </w:pPr>
      <w:r>
        <w:rPr>
          <w:b/>
          <w:bCs/>
        </w:rPr>
        <w:t> </w:t>
      </w:r>
    </w:p>
    <w:p w:rsidR="00000000" w:rsidRDefault="006C1A5A">
      <w:pPr>
        <w:jc w:val="center"/>
      </w:pPr>
      <w:r>
        <w:rPr>
          <w:rStyle w:val="s1"/>
        </w:rPr>
        <w:t>Таблица A3 - Область применения кабелей и проводов в тяговой сети 825 В электродепо</w:t>
      </w:r>
    </w:p>
    <w:p w:rsidR="00000000" w:rsidRDefault="006C1A5A">
      <w:pPr>
        <w:ind w:firstLine="426"/>
        <w:jc w:val="center"/>
      </w:pPr>
      <w:r>
        <w:t> </w:t>
      </w:r>
    </w:p>
    <w:tbl>
      <w:tblPr>
        <w:tblW w:w="5000" w:type="pct"/>
        <w:tblCellMar>
          <w:left w:w="0" w:type="dxa"/>
          <w:right w:w="0" w:type="dxa"/>
        </w:tblCellMar>
        <w:tblLook w:val="04A0" w:firstRow="1" w:lastRow="0" w:firstColumn="1" w:lastColumn="0" w:noHBand="0" w:noVBand="1"/>
      </w:tblPr>
      <w:tblGrid>
        <w:gridCol w:w="4102"/>
        <w:gridCol w:w="1895"/>
        <w:gridCol w:w="1652"/>
        <w:gridCol w:w="1686"/>
      </w:tblGrid>
      <w:tr w:rsidR="00000000">
        <w:trPr>
          <w:trHeight w:val="20"/>
        </w:trPr>
        <w:tc>
          <w:tcPr>
            <w:tcW w:w="21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Область применения</w:t>
            </w:r>
          </w:p>
        </w:tc>
        <w:tc>
          <w:tcPr>
            <w:tcW w:w="190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w:t>
            </w:r>
          </w:p>
        </w:tc>
        <w:tc>
          <w:tcPr>
            <w:tcW w:w="90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Напряжение,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рекомендуемая</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допускаемая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21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 Питающие линии, перемычки между КР</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21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2 Отсасывающие линии</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20"/>
        </w:trPr>
        <w:tc>
          <w:tcPr>
            <w:tcW w:w="21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3 Перемычки между шиной 825 В и контактным шинопроводом в ОРК</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21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4 Соединители между ходовыми рельсами путей, между ДТ и ходовыми рельсами</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ППСРВМ</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1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5 Соединители медного экрана кабелей 3 кВ с ДТ или ходовыми рельсами (зануление)</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ППСРВМ</w:t>
            </w:r>
          </w:p>
        </w:tc>
        <w:tc>
          <w:tcPr>
            <w:tcW w:w="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bl>
    <w:p w:rsidR="00000000" w:rsidRDefault="006C1A5A">
      <w:pPr>
        <w:ind w:firstLine="426"/>
      </w:pPr>
      <w:r>
        <w:t> </w:t>
      </w:r>
    </w:p>
    <w:p w:rsidR="00000000" w:rsidRDefault="006C1A5A">
      <w:pPr>
        <w:jc w:val="center"/>
      </w:pPr>
      <w:r>
        <w:rPr>
          <w:rStyle w:val="s1"/>
        </w:rPr>
        <w:t>Таблица А4 - Область применения кабелей и проводов в сетях 380/220, 24, 12 В линии</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4111"/>
        <w:gridCol w:w="1891"/>
        <w:gridCol w:w="1649"/>
        <w:gridCol w:w="1684"/>
      </w:tblGrid>
      <w:tr w:rsidR="00000000">
        <w:trPr>
          <w:trHeight w:val="20"/>
        </w:trPr>
        <w:tc>
          <w:tcPr>
            <w:tcW w:w="220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Область применения</w:t>
            </w:r>
          </w:p>
        </w:tc>
        <w:tc>
          <w:tcPr>
            <w:tcW w:w="189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w:t>
            </w:r>
          </w:p>
        </w:tc>
        <w:tc>
          <w:tcPr>
            <w:tcW w:w="90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Напряжение,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рекомендуемая</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допускаемая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1 Силовые сети магистральные в тоннелях и распределительные в притоннельных сооружениях</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5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2 Силовые сети распределительные: </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5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на станциях, подстанциях, ПТО в тупиках </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ВВГнг-LS </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1 </w:t>
            </w:r>
          </w:p>
        </w:tc>
      </w:tr>
      <w:tr w:rsidR="00000000">
        <w:trPr>
          <w:trHeight w:val="27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между пусковой аппаратурой и электродвигателями </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ВВГнг-LS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5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магистральные</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АВБВнг-LS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52"/>
        </w:trPr>
        <w:tc>
          <w:tcPr>
            <w:tcW w:w="220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3 Сети освещения: </w:t>
            </w:r>
          </w:p>
        </w:tc>
        <w:tc>
          <w:tcPr>
            <w:tcW w:w="101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АВВГнг, </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198"/>
        </w:trPr>
        <w:tc>
          <w:tcPr>
            <w:tcW w:w="220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распределительные на станциях и подстанциях (рабочее и аварийное освещение) </w:t>
            </w:r>
          </w:p>
        </w:tc>
        <w:tc>
          <w:tcPr>
            <w:tcW w:w="101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ПВ, ППВ</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0,38 </w:t>
            </w:r>
          </w:p>
        </w:tc>
      </w:tr>
      <w:tr w:rsidR="00000000">
        <w:trPr>
          <w:trHeight w:val="230"/>
        </w:trPr>
        <w:tc>
          <w:tcPr>
            <w:tcW w:w="220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C1A5A">
            <w:r>
              <w:t xml:space="preserve">то же, в тоннелях </w:t>
            </w:r>
          </w:p>
        </w:tc>
        <w:tc>
          <w:tcPr>
            <w:tcW w:w="101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ВВнг</w:t>
            </w:r>
            <w:r>
              <w:t>-LS</w:t>
            </w:r>
          </w:p>
        </w:tc>
        <w:tc>
          <w:tcPr>
            <w:tcW w:w="883"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nil"/>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6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зарядка осветительной арматуры</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ПВЗ</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0,38</w:t>
            </w:r>
          </w:p>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4 Сети постоянного тока напряжением 220 В и менее на ТПП и ИБП</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ВВГнг-LS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ВБВнг-LS</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r w:rsidR="00000000">
        <w:trPr>
          <w:trHeight w:val="20"/>
        </w:trPr>
        <w:tc>
          <w:tcPr>
            <w:tcW w:w="22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5 Сети электрообогрева ступеней лестничных сходов: </w:t>
            </w:r>
          </w:p>
          <w:p w:rsidR="00000000" w:rsidRDefault="006C1A5A">
            <w:r>
              <w:t xml:space="preserve">нагревательный кабель под ступенями </w:t>
            </w:r>
          </w:p>
          <w:p w:rsidR="00000000" w:rsidRDefault="006C1A5A">
            <w:r>
              <w:t>холодные концы до соединительных коробок</w:t>
            </w:r>
          </w:p>
        </w:tc>
        <w:tc>
          <w:tcPr>
            <w:tcW w:w="10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КНРПЭВ-М </w:t>
            </w:r>
          </w:p>
          <w:p w:rsidR="00000000" w:rsidRDefault="006C1A5A">
            <w:pPr>
              <w:autoSpaceDE w:val="0"/>
              <w:autoSpaceDN w:val="0"/>
              <w:jc w:val="center"/>
            </w:pPr>
            <w:r>
              <w:t>ВВГнг-LS</w:t>
            </w:r>
          </w:p>
        </w:tc>
        <w:tc>
          <w:tcPr>
            <w:tcW w:w="8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w:t>
            </w:r>
          </w:p>
          <w:p w:rsidR="00000000" w:rsidRDefault="006C1A5A">
            <w:pPr>
              <w:autoSpaceDE w:val="0"/>
              <w:autoSpaceDN w:val="0"/>
              <w:jc w:val="center"/>
            </w:pPr>
            <w:r>
              <w:t>-</w:t>
            </w:r>
          </w:p>
        </w:tc>
        <w:tc>
          <w:tcPr>
            <w:tcW w:w="9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0,38 </w:t>
            </w:r>
          </w:p>
          <w:p w:rsidR="00000000" w:rsidRDefault="006C1A5A">
            <w:pPr>
              <w:autoSpaceDE w:val="0"/>
              <w:autoSpaceDN w:val="0"/>
              <w:jc w:val="center"/>
            </w:pPr>
            <w:r>
              <w:t>1</w:t>
            </w:r>
          </w:p>
        </w:tc>
      </w:tr>
    </w:tbl>
    <w:p w:rsidR="00000000" w:rsidRDefault="006C1A5A">
      <w:pPr>
        <w:ind w:firstLine="426"/>
      </w:pPr>
      <w:r>
        <w:t> </w:t>
      </w:r>
    </w:p>
    <w:p w:rsidR="00000000" w:rsidRDefault="006C1A5A">
      <w:pPr>
        <w:jc w:val="center"/>
      </w:pPr>
      <w:r>
        <w:rPr>
          <w:rStyle w:val="s1"/>
        </w:rPr>
        <w:t>Таблица А5 - Область применения кабелей и проводов в сетях 380/220 и 12 В электродепо и зданий</w:t>
      </w:r>
    </w:p>
    <w:p w:rsidR="00000000" w:rsidRDefault="006C1A5A">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328"/>
        <w:gridCol w:w="1648"/>
        <w:gridCol w:w="1376"/>
        <w:gridCol w:w="1752"/>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center"/>
            </w:pPr>
            <w:r>
              <w:t>Область применения</w:t>
            </w:r>
          </w:p>
          <w:p w:rsidR="00000000" w:rsidRDefault="006C1A5A">
            <w:pPr>
              <w:autoSpaceDE w:val="0"/>
              <w:autoSpaceDN w:val="0"/>
              <w:jc w:val="center"/>
            </w:pPr>
            <w:r>
              <w:t> </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w:t>
            </w:r>
          </w:p>
        </w:tc>
        <w:tc>
          <w:tcPr>
            <w:tcW w:w="0" w:type="auto"/>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Напряжение,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рекомендуемая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допускаемая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Сети силовые и осветительные: </w:t>
            </w:r>
          </w:p>
          <w:p w:rsidR="00000000" w:rsidRDefault="006C1A5A">
            <w:r>
              <w:t>магистральные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АВБВнг-LS, </w:t>
            </w:r>
          </w:p>
          <w:p w:rsidR="00000000" w:rsidRDefault="006C1A5A">
            <w:pPr>
              <w:autoSpaceDE w:val="0"/>
              <w:autoSpaceDN w:val="0"/>
              <w:jc w:val="center"/>
            </w:pPr>
            <w:r>
              <w:t>ПВ, ППВ</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ВБВнг-LS</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1 </w:t>
            </w:r>
          </w:p>
          <w:p w:rsidR="00000000" w:rsidRDefault="006C1A5A">
            <w:pPr>
              <w:autoSpaceDE w:val="0"/>
              <w:autoSpaceDN w:val="0"/>
              <w:jc w:val="center"/>
            </w:pPr>
            <w:r>
              <w:t>0,66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распределительные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ВВГнг-LS</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r>
    </w:tbl>
    <w:p w:rsidR="00000000" w:rsidRDefault="006C1A5A">
      <w:pPr>
        <w:ind w:firstLine="426"/>
      </w:pPr>
      <w:r>
        <w:t> </w:t>
      </w:r>
    </w:p>
    <w:p w:rsidR="00000000" w:rsidRDefault="006C1A5A">
      <w:pPr>
        <w:jc w:val="center"/>
      </w:pPr>
      <w:r>
        <w:rPr>
          <w:rStyle w:val="s1"/>
        </w:rPr>
        <w:t>Таблица А6 - Область применения изделий из цветного металла в электрооборудовании</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4316"/>
        <w:gridCol w:w="1959"/>
        <w:gridCol w:w="1568"/>
        <w:gridCol w:w="1492"/>
      </w:tblGrid>
      <w:tr w:rsidR="00000000">
        <w:trPr>
          <w:trHeight w:val="20"/>
        </w:trPr>
        <w:tc>
          <w:tcPr>
            <w:tcW w:w="23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Область применения</w:t>
            </w:r>
          </w:p>
        </w:tc>
        <w:tc>
          <w:tcPr>
            <w:tcW w:w="10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Марка материала</w:t>
            </w:r>
          </w:p>
        </w:tc>
        <w:tc>
          <w:tcPr>
            <w:tcW w:w="8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Размеры, мм</w:t>
            </w:r>
          </w:p>
        </w:tc>
        <w:tc>
          <w:tcPr>
            <w:tcW w:w="7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ГОСТ</w:t>
            </w:r>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1 Тяговая сеть 825 В: </w:t>
            </w:r>
          </w:p>
          <w:p w:rsidR="00000000" w:rsidRDefault="006C1A5A">
            <w:r>
              <w:t>первичные соединения в шкафах с разъединителями и пунктах подключения к КР:</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 в тоннелях, на подстанциях, в ОРК</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Шина алюминиевая АД31.Т1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10×100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4" w:history="1">
              <w:r>
                <w:rPr>
                  <w:rStyle w:val="a4"/>
                  <w:color w:val="0000FF"/>
                  <w:u w:val="single"/>
                </w:rPr>
                <w:t>ГОСТ 15176</w:t>
              </w:r>
            </w:hyperlink>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 в парковых путях</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Шина ме</w:t>
            </w:r>
            <w:r>
              <w:t>дная ШМГ</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50×100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5" w:history="1">
              <w:r>
                <w:rPr>
                  <w:rStyle w:val="a4"/>
                  <w:color w:val="0000FF"/>
                  <w:u w:val="single"/>
                </w:rPr>
                <w:t>ГОСТ 434</w:t>
              </w:r>
            </w:hyperlink>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гибкий компенсатор:</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накладка</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Лента МГ</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3×100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6" w:history="1">
              <w:r>
                <w:rPr>
                  <w:rStyle w:val="a4"/>
                  <w:color w:val="0000FF"/>
                  <w:u w:val="single"/>
                </w:rPr>
                <w:t>ГОСТ 434</w:t>
              </w:r>
            </w:hyperlink>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компенсатор</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Лента ДПРНМ</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0,3×100</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7" w:history="1">
              <w:r>
                <w:rPr>
                  <w:rStyle w:val="a4"/>
                  <w:color w:val="0000FF"/>
                  <w:u w:val="single"/>
                </w:rPr>
                <w:t>ГОСТ 1173</w:t>
              </w:r>
            </w:hyperlink>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2 Сети 380/220 В: </w:t>
            </w:r>
          </w:p>
          <w:p w:rsidR="00000000" w:rsidRDefault="006C1A5A">
            <w:r>
              <w:t>первичные соединения в шкафах и ящиках</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АД31.Т1</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8" w:history="1">
              <w:r>
                <w:rPr>
                  <w:rStyle w:val="a4"/>
                  <w:color w:val="0000FF"/>
                  <w:u w:val="single"/>
                </w:rPr>
                <w:t>ГОСТ 15176</w:t>
              </w:r>
            </w:hyperlink>
          </w:p>
        </w:tc>
      </w:tr>
      <w:tr w:rsidR="00000000">
        <w:trPr>
          <w:trHeight w:val="20"/>
        </w:trPr>
        <w:tc>
          <w:tcPr>
            <w:tcW w:w="23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3 Шина дроссель-трансформаторов</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Медь МЗ</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75×8</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hyperlink r:id="rId529" w:history="1">
              <w:r>
                <w:rPr>
                  <w:rStyle w:val="a4"/>
                  <w:color w:val="0000FF"/>
                  <w:u w:val="single"/>
                </w:rPr>
                <w:t>ГОСТ 859</w:t>
              </w:r>
            </w:hyperlink>
          </w:p>
        </w:tc>
      </w:tr>
    </w:tbl>
    <w:p w:rsidR="00000000" w:rsidRDefault="006C1A5A">
      <w:pPr>
        <w:ind w:firstLine="426"/>
      </w:pPr>
      <w:r>
        <w:t> </w:t>
      </w:r>
    </w:p>
    <w:p w:rsidR="00000000" w:rsidRDefault="006C1A5A">
      <w:pPr>
        <w:jc w:val="center"/>
      </w:pPr>
      <w:r>
        <w:rPr>
          <w:rStyle w:val="s1"/>
        </w:rPr>
        <w:t xml:space="preserve">Таблица </w:t>
      </w:r>
      <w:r>
        <w:rPr>
          <w:rStyle w:val="s1"/>
        </w:rPr>
        <w:t>А7 - Длительно допустимые токовые нагрузки кабелей напряжением 10 кВ</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995"/>
        <w:gridCol w:w="1593"/>
        <w:gridCol w:w="1613"/>
        <w:gridCol w:w="2052"/>
        <w:gridCol w:w="2082"/>
      </w:tblGrid>
      <w:tr w:rsidR="00000000">
        <w:trPr>
          <w:trHeight w:val="20"/>
        </w:trPr>
        <w:tc>
          <w:tcPr>
            <w:tcW w:w="106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Сечение жилы, мм</w:t>
            </w:r>
            <w:r>
              <w:rPr>
                <w:vertAlign w:val="superscript"/>
              </w:rPr>
              <w:t>2</w:t>
            </w:r>
          </w:p>
        </w:tc>
        <w:tc>
          <w:tcPr>
            <w:tcW w:w="393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Ток, А, для кабелей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7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с медной жилой</w:t>
            </w:r>
          </w:p>
        </w:tc>
        <w:tc>
          <w:tcPr>
            <w:tcW w:w="22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 алюминиевой жилой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в земле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воздухе</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 земле</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воздухе</w:t>
            </w:r>
          </w:p>
        </w:tc>
      </w:tr>
      <w:tr w:rsidR="00000000">
        <w:trPr>
          <w:trHeight w:val="20"/>
        </w:trPr>
        <w:tc>
          <w:tcPr>
            <w:tcW w:w="1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center"/>
            </w:pPr>
            <w:r>
              <w:t>25</w:t>
            </w:r>
          </w:p>
          <w:p w:rsidR="00000000" w:rsidRDefault="006C1A5A">
            <w:pPr>
              <w:jc w:val="center"/>
            </w:pPr>
            <w:r>
              <w:t>35</w:t>
            </w:r>
          </w:p>
          <w:p w:rsidR="00000000" w:rsidRDefault="006C1A5A">
            <w:pPr>
              <w:jc w:val="center"/>
            </w:pPr>
            <w:r>
              <w:t>50</w:t>
            </w:r>
          </w:p>
          <w:p w:rsidR="00000000" w:rsidRDefault="006C1A5A">
            <w:pPr>
              <w:jc w:val="center"/>
            </w:pPr>
            <w:r>
              <w:t>70</w:t>
            </w:r>
          </w:p>
          <w:p w:rsidR="00000000" w:rsidRDefault="006C1A5A">
            <w:pPr>
              <w:jc w:val="center"/>
            </w:pPr>
            <w:r>
              <w:t>95</w:t>
            </w:r>
          </w:p>
          <w:p w:rsidR="00000000" w:rsidRDefault="006C1A5A">
            <w:pPr>
              <w:jc w:val="center"/>
            </w:pPr>
            <w:r>
              <w:t>120</w:t>
            </w:r>
          </w:p>
          <w:p w:rsidR="00000000" w:rsidRDefault="006C1A5A">
            <w:pPr>
              <w:jc w:val="center"/>
            </w:pPr>
            <w:r>
              <w:t>150</w:t>
            </w:r>
          </w:p>
          <w:p w:rsidR="00000000" w:rsidRDefault="006C1A5A">
            <w:pPr>
              <w:jc w:val="center"/>
            </w:pPr>
            <w:r>
              <w:t>185</w:t>
            </w:r>
          </w:p>
          <w:p w:rsidR="00000000" w:rsidRDefault="006C1A5A">
            <w:pPr>
              <w:autoSpaceDE w:val="0"/>
              <w:autoSpaceDN w:val="0"/>
              <w:jc w:val="center"/>
            </w:pPr>
            <w:r>
              <w:t>240</w:t>
            </w:r>
          </w:p>
        </w:tc>
        <w:tc>
          <w:tcPr>
            <w:tcW w:w="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119</w:t>
            </w:r>
          </w:p>
          <w:p w:rsidR="00000000" w:rsidRDefault="006C1A5A">
            <w:pPr>
              <w:jc w:val="center"/>
            </w:pPr>
            <w:r>
              <w:t>144</w:t>
            </w:r>
          </w:p>
          <w:p w:rsidR="00000000" w:rsidRDefault="006C1A5A">
            <w:pPr>
              <w:jc w:val="center"/>
            </w:pPr>
            <w:r>
              <w:t>176</w:t>
            </w:r>
          </w:p>
          <w:p w:rsidR="00000000" w:rsidRDefault="006C1A5A">
            <w:pPr>
              <w:jc w:val="center"/>
            </w:pPr>
            <w:r>
              <w:t>212</w:t>
            </w:r>
          </w:p>
          <w:p w:rsidR="00000000" w:rsidRDefault="006C1A5A">
            <w:pPr>
              <w:jc w:val="center"/>
            </w:pPr>
            <w:r>
              <w:t>251</w:t>
            </w:r>
          </w:p>
          <w:p w:rsidR="00000000" w:rsidRDefault="006C1A5A">
            <w:pPr>
              <w:jc w:val="center"/>
            </w:pPr>
            <w:r>
              <w:t>284</w:t>
            </w:r>
          </w:p>
          <w:p w:rsidR="00000000" w:rsidRDefault="006C1A5A">
            <w:pPr>
              <w:jc w:val="center"/>
            </w:pPr>
            <w:r>
              <w:t>318</w:t>
            </w:r>
          </w:p>
          <w:p w:rsidR="00000000" w:rsidRDefault="006C1A5A">
            <w:pPr>
              <w:jc w:val="center"/>
            </w:pPr>
            <w:r>
              <w:t>352</w:t>
            </w:r>
          </w:p>
          <w:p w:rsidR="00000000" w:rsidRDefault="006C1A5A">
            <w:pPr>
              <w:autoSpaceDE w:val="0"/>
              <w:autoSpaceDN w:val="0"/>
              <w:jc w:val="center"/>
            </w:pPr>
            <w:r>
              <w:t>396</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115</w:t>
            </w:r>
          </w:p>
          <w:p w:rsidR="00000000" w:rsidRDefault="006C1A5A">
            <w:pPr>
              <w:jc w:val="center"/>
            </w:pPr>
            <w:r>
              <w:t>142</w:t>
            </w:r>
          </w:p>
          <w:p w:rsidR="00000000" w:rsidRDefault="006C1A5A">
            <w:pPr>
              <w:jc w:val="center"/>
            </w:pPr>
            <w:r>
              <w:t>175</w:t>
            </w:r>
          </w:p>
          <w:p w:rsidR="00000000" w:rsidRDefault="006C1A5A">
            <w:pPr>
              <w:jc w:val="center"/>
            </w:pPr>
            <w:r>
              <w:t>219</w:t>
            </w:r>
          </w:p>
          <w:p w:rsidR="00000000" w:rsidRDefault="006C1A5A">
            <w:pPr>
              <w:jc w:val="center"/>
            </w:pPr>
            <w:r>
              <w:t>265</w:t>
            </w:r>
          </w:p>
          <w:p w:rsidR="00000000" w:rsidRDefault="006C1A5A">
            <w:pPr>
              <w:jc w:val="center"/>
            </w:pPr>
            <w:r>
              <w:t>305</w:t>
            </w:r>
          </w:p>
          <w:p w:rsidR="00000000" w:rsidRDefault="006C1A5A">
            <w:pPr>
              <w:jc w:val="center"/>
            </w:pPr>
            <w:r>
              <w:t>349</w:t>
            </w:r>
          </w:p>
          <w:p w:rsidR="00000000" w:rsidRDefault="006C1A5A">
            <w:pPr>
              <w:jc w:val="center"/>
            </w:pPr>
            <w:r>
              <w:t>393</w:t>
            </w:r>
          </w:p>
          <w:p w:rsidR="00000000" w:rsidRDefault="006C1A5A">
            <w:pPr>
              <w:autoSpaceDE w:val="0"/>
              <w:autoSpaceDN w:val="0"/>
              <w:jc w:val="center"/>
            </w:pPr>
            <w:r>
              <w:t>455</w:t>
            </w:r>
          </w:p>
        </w:tc>
        <w:tc>
          <w:tcPr>
            <w:tcW w:w="10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91</w:t>
            </w:r>
          </w:p>
          <w:p w:rsidR="00000000" w:rsidRDefault="006C1A5A">
            <w:pPr>
              <w:jc w:val="center"/>
            </w:pPr>
            <w:r>
              <w:t>110</w:t>
            </w:r>
          </w:p>
          <w:p w:rsidR="00000000" w:rsidRDefault="006C1A5A">
            <w:pPr>
              <w:jc w:val="center"/>
            </w:pPr>
            <w:r>
              <w:t>134</w:t>
            </w:r>
          </w:p>
          <w:p w:rsidR="00000000" w:rsidRDefault="006C1A5A">
            <w:pPr>
              <w:jc w:val="center"/>
            </w:pPr>
            <w:r>
              <w:t>162</w:t>
            </w:r>
          </w:p>
          <w:p w:rsidR="00000000" w:rsidRDefault="006C1A5A">
            <w:pPr>
              <w:jc w:val="center"/>
            </w:pPr>
            <w:r>
              <w:t>192</w:t>
            </w:r>
          </w:p>
          <w:p w:rsidR="00000000" w:rsidRDefault="006C1A5A">
            <w:pPr>
              <w:jc w:val="center"/>
            </w:pPr>
            <w:r>
              <w:t>218</w:t>
            </w:r>
          </w:p>
          <w:p w:rsidR="00000000" w:rsidRDefault="006C1A5A">
            <w:pPr>
              <w:jc w:val="center"/>
            </w:pPr>
            <w:r>
              <w:t>246</w:t>
            </w:r>
          </w:p>
          <w:p w:rsidR="00000000" w:rsidRDefault="006C1A5A">
            <w:pPr>
              <w:jc w:val="center"/>
            </w:pPr>
            <w:r>
              <w:t>275</w:t>
            </w:r>
          </w:p>
          <w:p w:rsidR="00000000" w:rsidRDefault="006C1A5A">
            <w:pPr>
              <w:autoSpaceDE w:val="0"/>
              <w:autoSpaceDN w:val="0"/>
              <w:jc w:val="center"/>
            </w:pPr>
            <w:r>
              <w:t>314</w:t>
            </w:r>
          </w:p>
        </w:tc>
        <w:tc>
          <w:tcPr>
            <w:tcW w:w="11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87</w:t>
            </w:r>
          </w:p>
          <w:p w:rsidR="00000000" w:rsidRDefault="006C1A5A">
            <w:pPr>
              <w:jc w:val="center"/>
            </w:pPr>
            <w:r>
              <w:t>106</w:t>
            </w:r>
          </w:p>
          <w:p w:rsidR="00000000" w:rsidRDefault="006C1A5A">
            <w:pPr>
              <w:jc w:val="center"/>
            </w:pPr>
            <w:r>
              <w:t>132</w:t>
            </w:r>
          </w:p>
          <w:p w:rsidR="00000000" w:rsidRDefault="006C1A5A">
            <w:pPr>
              <w:jc w:val="center"/>
            </w:pPr>
            <w:r>
              <w:t>161</w:t>
            </w:r>
          </w:p>
          <w:p w:rsidR="00000000" w:rsidRDefault="006C1A5A">
            <w:pPr>
              <w:jc w:val="center"/>
            </w:pPr>
            <w:r>
              <w:t>194</w:t>
            </w:r>
          </w:p>
          <w:p w:rsidR="00000000" w:rsidRDefault="006C1A5A">
            <w:pPr>
              <w:jc w:val="center"/>
            </w:pPr>
            <w:r>
              <w:t>234</w:t>
            </w:r>
          </w:p>
          <w:p w:rsidR="00000000" w:rsidRDefault="006C1A5A">
            <w:pPr>
              <w:jc w:val="center"/>
            </w:pPr>
            <w:r>
              <w:t>264</w:t>
            </w:r>
          </w:p>
          <w:p w:rsidR="00000000" w:rsidRDefault="006C1A5A">
            <w:pPr>
              <w:jc w:val="center"/>
            </w:pPr>
            <w:r>
              <w:t>298</w:t>
            </w:r>
          </w:p>
          <w:p w:rsidR="00000000" w:rsidRDefault="006C1A5A">
            <w:pPr>
              <w:autoSpaceDE w:val="0"/>
              <w:autoSpaceDN w:val="0"/>
              <w:jc w:val="center"/>
            </w:pPr>
            <w:r>
              <w:t>347</w:t>
            </w:r>
          </w:p>
        </w:tc>
      </w:tr>
    </w:tbl>
    <w:p w:rsidR="00000000" w:rsidRDefault="006C1A5A">
      <w:pPr>
        <w:ind w:firstLine="426"/>
      </w:pPr>
      <w:r>
        <w:t> </w:t>
      </w:r>
    </w:p>
    <w:p w:rsidR="00000000" w:rsidRDefault="006C1A5A">
      <w:pPr>
        <w:jc w:val="center"/>
      </w:pPr>
      <w:r>
        <w:rPr>
          <w:rStyle w:val="s1"/>
        </w:rPr>
        <w:t xml:space="preserve">Таблица А8 - Длительно допустимые токовые нагрузки силовых одножильных </w:t>
      </w:r>
      <w:r>
        <w:rPr>
          <w:rStyle w:val="s1"/>
        </w:rPr>
        <w:br/>
        <w:t>кабелей напряжением 1 и 3 кВ в тяговой сети 825 В</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998"/>
        <w:gridCol w:w="1594"/>
        <w:gridCol w:w="1613"/>
        <w:gridCol w:w="2056"/>
        <w:gridCol w:w="2074"/>
      </w:tblGrid>
      <w:tr w:rsidR="00000000">
        <w:trPr>
          <w:trHeight w:val="20"/>
        </w:trPr>
        <w:tc>
          <w:tcPr>
            <w:tcW w:w="10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Сечение жилы, мм</w:t>
            </w:r>
            <w:r>
              <w:rPr>
                <w:vertAlign w:val="superscript"/>
              </w:rPr>
              <w:t>2</w:t>
            </w:r>
          </w:p>
        </w:tc>
        <w:tc>
          <w:tcPr>
            <w:tcW w:w="393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Ток, А, для кабелей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7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 медной жилой</w:t>
            </w:r>
          </w:p>
        </w:tc>
        <w:tc>
          <w:tcPr>
            <w:tcW w:w="22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 алюминиевой жилой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 земле</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воздухе</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 земле</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 воздухе</w:t>
            </w:r>
          </w:p>
        </w:tc>
      </w:tr>
      <w:tr w:rsidR="00000000">
        <w:trPr>
          <w:trHeight w:val="20"/>
        </w:trPr>
        <w:tc>
          <w:tcPr>
            <w:tcW w:w="10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95 </w:t>
            </w:r>
          </w:p>
          <w:p w:rsidR="00000000" w:rsidRDefault="006C1A5A">
            <w:pPr>
              <w:jc w:val="center"/>
            </w:pPr>
            <w:r>
              <w:t xml:space="preserve">120 </w:t>
            </w:r>
          </w:p>
          <w:p w:rsidR="00000000" w:rsidRDefault="006C1A5A">
            <w:pPr>
              <w:jc w:val="center"/>
            </w:pPr>
            <w:r>
              <w:t xml:space="preserve">240 </w:t>
            </w:r>
          </w:p>
          <w:p w:rsidR="00000000" w:rsidRDefault="006C1A5A">
            <w:pPr>
              <w:jc w:val="center"/>
            </w:pPr>
            <w:r>
              <w:t xml:space="preserve">300 </w:t>
            </w:r>
          </w:p>
          <w:p w:rsidR="00000000" w:rsidRDefault="006C1A5A">
            <w:pPr>
              <w:jc w:val="center"/>
            </w:pPr>
            <w:r>
              <w:t xml:space="preserve">400 </w:t>
            </w:r>
          </w:p>
          <w:p w:rsidR="00000000" w:rsidRDefault="006C1A5A">
            <w:pPr>
              <w:jc w:val="center"/>
            </w:pPr>
            <w:r>
              <w:t xml:space="preserve">500 </w:t>
            </w:r>
          </w:p>
          <w:p w:rsidR="00000000" w:rsidRDefault="006C1A5A">
            <w:pPr>
              <w:autoSpaceDE w:val="0"/>
              <w:autoSpaceDN w:val="0"/>
              <w:jc w:val="center"/>
            </w:pPr>
            <w:r>
              <w:t>625</w:t>
            </w:r>
          </w:p>
        </w:tc>
        <w:tc>
          <w:tcPr>
            <w:tcW w:w="8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438 </w:t>
            </w:r>
          </w:p>
          <w:p w:rsidR="00000000" w:rsidRDefault="006C1A5A">
            <w:pPr>
              <w:jc w:val="center"/>
            </w:pPr>
            <w:r>
              <w:t xml:space="preserve">501 </w:t>
            </w:r>
          </w:p>
          <w:p w:rsidR="00000000" w:rsidRDefault="006C1A5A">
            <w:pPr>
              <w:jc w:val="center"/>
            </w:pPr>
            <w:r>
              <w:t xml:space="preserve">746 </w:t>
            </w:r>
          </w:p>
          <w:p w:rsidR="00000000" w:rsidRDefault="006C1A5A">
            <w:pPr>
              <w:jc w:val="center"/>
            </w:pPr>
            <w:r>
              <w:t xml:space="preserve">848 </w:t>
            </w:r>
          </w:p>
          <w:p w:rsidR="00000000" w:rsidRDefault="006C1A5A">
            <w:pPr>
              <w:jc w:val="center"/>
            </w:pPr>
            <w:r>
              <w:t xml:space="preserve">975 </w:t>
            </w:r>
          </w:p>
          <w:p w:rsidR="00000000" w:rsidRDefault="006C1A5A">
            <w:pPr>
              <w:jc w:val="center"/>
            </w:pPr>
            <w:r>
              <w:t xml:space="preserve">1125 </w:t>
            </w:r>
          </w:p>
          <w:p w:rsidR="00000000" w:rsidRDefault="006C1A5A">
            <w:pPr>
              <w:autoSpaceDE w:val="0"/>
              <w:autoSpaceDN w:val="0"/>
              <w:jc w:val="center"/>
            </w:pPr>
            <w:r>
              <w:t>1304</w:t>
            </w:r>
          </w:p>
        </w:tc>
        <w:tc>
          <w:tcPr>
            <w:tcW w:w="8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354 </w:t>
            </w:r>
          </w:p>
          <w:p w:rsidR="00000000" w:rsidRDefault="006C1A5A">
            <w:pPr>
              <w:jc w:val="center"/>
            </w:pPr>
            <w:r>
              <w:t xml:space="preserve">412 </w:t>
            </w:r>
          </w:p>
          <w:p w:rsidR="00000000" w:rsidRDefault="006C1A5A">
            <w:pPr>
              <w:jc w:val="center"/>
            </w:pPr>
            <w:r>
              <w:t xml:space="preserve">655 </w:t>
            </w:r>
          </w:p>
          <w:p w:rsidR="00000000" w:rsidRDefault="006C1A5A">
            <w:pPr>
              <w:jc w:val="center"/>
            </w:pPr>
            <w:r>
              <w:t xml:space="preserve">760 </w:t>
            </w:r>
          </w:p>
          <w:p w:rsidR="00000000" w:rsidRDefault="006C1A5A">
            <w:pPr>
              <w:jc w:val="center"/>
            </w:pPr>
            <w:r>
              <w:t xml:space="preserve">894 </w:t>
            </w:r>
          </w:p>
          <w:p w:rsidR="00000000" w:rsidRDefault="006C1A5A">
            <w:pPr>
              <w:jc w:val="center"/>
            </w:pPr>
            <w:r>
              <w:t xml:space="preserve">1054 </w:t>
            </w:r>
          </w:p>
          <w:p w:rsidR="00000000" w:rsidRDefault="006C1A5A">
            <w:pPr>
              <w:autoSpaceDE w:val="0"/>
              <w:autoSpaceDN w:val="0"/>
              <w:jc w:val="center"/>
            </w:pPr>
            <w:r>
              <w:t>1251</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340 </w:t>
            </w:r>
          </w:p>
          <w:p w:rsidR="00000000" w:rsidRDefault="006C1A5A">
            <w:pPr>
              <w:jc w:val="center"/>
            </w:pPr>
            <w:r>
              <w:t xml:space="preserve">389 </w:t>
            </w:r>
          </w:p>
          <w:p w:rsidR="00000000" w:rsidRDefault="006C1A5A">
            <w:pPr>
              <w:jc w:val="center"/>
            </w:pPr>
            <w:r>
              <w:t xml:space="preserve">578 </w:t>
            </w:r>
          </w:p>
          <w:p w:rsidR="00000000" w:rsidRDefault="006C1A5A">
            <w:pPr>
              <w:jc w:val="center"/>
            </w:pPr>
            <w:r>
              <w:t xml:space="preserve">656 </w:t>
            </w:r>
          </w:p>
          <w:p w:rsidR="00000000" w:rsidRDefault="006C1A5A">
            <w:pPr>
              <w:jc w:val="center"/>
            </w:pPr>
            <w:r>
              <w:t xml:space="preserve">756 </w:t>
            </w:r>
          </w:p>
          <w:p w:rsidR="00000000" w:rsidRDefault="006C1A5A">
            <w:pPr>
              <w:jc w:val="center"/>
            </w:pPr>
            <w:r>
              <w:t xml:space="preserve">873 </w:t>
            </w:r>
          </w:p>
          <w:p w:rsidR="00000000" w:rsidRDefault="006C1A5A">
            <w:pPr>
              <w:autoSpaceDE w:val="0"/>
              <w:autoSpaceDN w:val="0"/>
              <w:jc w:val="center"/>
            </w:pPr>
            <w:r>
              <w:t>1011</w:t>
            </w:r>
          </w:p>
        </w:tc>
        <w:tc>
          <w:tcPr>
            <w:tcW w:w="11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275 </w:t>
            </w:r>
          </w:p>
          <w:p w:rsidR="00000000" w:rsidRDefault="006C1A5A">
            <w:pPr>
              <w:jc w:val="center"/>
            </w:pPr>
            <w:r>
              <w:t xml:space="preserve">320 </w:t>
            </w:r>
          </w:p>
          <w:p w:rsidR="00000000" w:rsidRDefault="006C1A5A">
            <w:pPr>
              <w:jc w:val="center"/>
            </w:pPr>
            <w:r>
              <w:t xml:space="preserve">508 </w:t>
            </w:r>
          </w:p>
          <w:p w:rsidR="00000000" w:rsidRDefault="006C1A5A">
            <w:pPr>
              <w:jc w:val="center"/>
            </w:pPr>
            <w:r>
              <w:t xml:space="preserve">688 </w:t>
            </w:r>
          </w:p>
          <w:p w:rsidR="00000000" w:rsidRDefault="006C1A5A">
            <w:pPr>
              <w:jc w:val="center"/>
            </w:pPr>
            <w:r>
              <w:t xml:space="preserve">692 </w:t>
            </w:r>
          </w:p>
          <w:p w:rsidR="00000000" w:rsidRDefault="006C1A5A">
            <w:pPr>
              <w:jc w:val="center"/>
            </w:pPr>
            <w:r>
              <w:t xml:space="preserve">818 </w:t>
            </w:r>
          </w:p>
          <w:p w:rsidR="00000000" w:rsidRDefault="006C1A5A">
            <w:pPr>
              <w:autoSpaceDE w:val="0"/>
              <w:autoSpaceDN w:val="0"/>
              <w:jc w:val="center"/>
            </w:pPr>
            <w:r>
              <w:t>970</w:t>
            </w:r>
          </w:p>
        </w:tc>
      </w:tr>
    </w:tbl>
    <w:p w:rsidR="00000000" w:rsidRDefault="006C1A5A">
      <w:pPr>
        <w:ind w:firstLine="426"/>
      </w:pPr>
      <w:r>
        <w:t> </w:t>
      </w:r>
    </w:p>
    <w:p w:rsidR="00000000" w:rsidRDefault="006C1A5A">
      <w:pPr>
        <w:jc w:val="center"/>
      </w:pPr>
      <w:r>
        <w:rPr>
          <w:rStyle w:val="s1"/>
        </w:rPr>
        <w:t xml:space="preserve">Таблица А9 - Длительно допустимые токовые нагрузки силовых кабелей с поливинилхлоридной </w:t>
      </w:r>
      <w:r>
        <w:rPr>
          <w:rStyle w:val="s1"/>
        </w:rPr>
        <w:br/>
        <w:t>изоляцией напряжением 1 кВ при прокладке на воздухе</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3467"/>
        <w:gridCol w:w="2765"/>
        <w:gridCol w:w="3103"/>
      </w:tblGrid>
      <w:tr w:rsidR="00000000">
        <w:trPr>
          <w:trHeight w:val="20"/>
        </w:trPr>
        <w:tc>
          <w:tcPr>
            <w:tcW w:w="185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Сечение жилы, мм</w:t>
            </w:r>
            <w:r>
              <w:rPr>
                <w:vertAlign w:val="superscript"/>
              </w:rPr>
              <w:t>2</w:t>
            </w:r>
          </w:p>
        </w:tc>
        <w:tc>
          <w:tcPr>
            <w:tcW w:w="314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Ток, А, для кабелей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1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 медной жилой</w:t>
            </w:r>
          </w:p>
        </w:tc>
        <w:tc>
          <w:tcPr>
            <w:tcW w:w="1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 алюминиевой жилой</w:t>
            </w:r>
          </w:p>
        </w:tc>
      </w:tr>
      <w:tr w:rsidR="00000000">
        <w:trPr>
          <w:trHeight w:val="20"/>
        </w:trPr>
        <w:tc>
          <w:tcPr>
            <w:tcW w:w="18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2,5 </w:t>
            </w:r>
          </w:p>
          <w:p w:rsidR="00000000" w:rsidRDefault="006C1A5A">
            <w:pPr>
              <w:jc w:val="center"/>
            </w:pPr>
            <w:r>
              <w:t xml:space="preserve">4 </w:t>
            </w:r>
          </w:p>
          <w:p w:rsidR="00000000" w:rsidRDefault="006C1A5A">
            <w:pPr>
              <w:jc w:val="center"/>
            </w:pPr>
            <w:r>
              <w:t xml:space="preserve">6 </w:t>
            </w:r>
          </w:p>
          <w:p w:rsidR="00000000" w:rsidRDefault="006C1A5A">
            <w:pPr>
              <w:jc w:val="center"/>
            </w:pPr>
            <w:r>
              <w:t xml:space="preserve">10 </w:t>
            </w:r>
          </w:p>
          <w:p w:rsidR="00000000" w:rsidRDefault="006C1A5A">
            <w:pPr>
              <w:jc w:val="center"/>
            </w:pPr>
            <w:r>
              <w:t xml:space="preserve">16 </w:t>
            </w:r>
          </w:p>
          <w:p w:rsidR="00000000" w:rsidRDefault="006C1A5A">
            <w:pPr>
              <w:jc w:val="center"/>
            </w:pPr>
            <w:r>
              <w:t xml:space="preserve">25 </w:t>
            </w:r>
          </w:p>
          <w:p w:rsidR="00000000" w:rsidRDefault="006C1A5A">
            <w:pPr>
              <w:jc w:val="center"/>
            </w:pPr>
            <w:r>
              <w:t xml:space="preserve">35 </w:t>
            </w:r>
          </w:p>
          <w:p w:rsidR="00000000" w:rsidRDefault="006C1A5A">
            <w:pPr>
              <w:jc w:val="center"/>
            </w:pPr>
            <w:r>
              <w:t xml:space="preserve">50 </w:t>
            </w:r>
          </w:p>
          <w:p w:rsidR="00000000" w:rsidRDefault="006C1A5A">
            <w:pPr>
              <w:jc w:val="center"/>
            </w:pPr>
            <w:r>
              <w:t xml:space="preserve">70 </w:t>
            </w:r>
          </w:p>
          <w:p w:rsidR="00000000" w:rsidRDefault="006C1A5A">
            <w:pPr>
              <w:jc w:val="center"/>
            </w:pPr>
            <w:r>
              <w:t xml:space="preserve">95 </w:t>
            </w:r>
          </w:p>
          <w:p w:rsidR="00000000" w:rsidRDefault="006C1A5A">
            <w:pPr>
              <w:jc w:val="center"/>
            </w:pPr>
            <w:r>
              <w:t xml:space="preserve">120 </w:t>
            </w:r>
          </w:p>
          <w:p w:rsidR="00000000" w:rsidRDefault="006C1A5A">
            <w:pPr>
              <w:jc w:val="center"/>
            </w:pPr>
            <w:r>
              <w:t xml:space="preserve">150 </w:t>
            </w:r>
          </w:p>
          <w:p w:rsidR="00000000" w:rsidRDefault="006C1A5A">
            <w:pPr>
              <w:jc w:val="center"/>
            </w:pPr>
            <w:r>
              <w:t xml:space="preserve">185 </w:t>
            </w:r>
          </w:p>
          <w:p w:rsidR="00000000" w:rsidRDefault="006C1A5A">
            <w:pPr>
              <w:autoSpaceDE w:val="0"/>
              <w:autoSpaceDN w:val="0"/>
              <w:jc w:val="center"/>
            </w:pPr>
            <w:r>
              <w:t>240</w:t>
            </w:r>
          </w:p>
        </w:tc>
        <w:tc>
          <w:tcPr>
            <w:tcW w:w="1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38 </w:t>
            </w:r>
          </w:p>
          <w:p w:rsidR="00000000" w:rsidRDefault="006C1A5A">
            <w:pPr>
              <w:jc w:val="center"/>
            </w:pPr>
            <w:r>
              <w:t xml:space="preserve">50 </w:t>
            </w:r>
          </w:p>
          <w:p w:rsidR="00000000" w:rsidRDefault="006C1A5A">
            <w:pPr>
              <w:jc w:val="center"/>
            </w:pPr>
            <w:r>
              <w:t xml:space="preserve">63 </w:t>
            </w:r>
          </w:p>
          <w:p w:rsidR="00000000" w:rsidRDefault="006C1A5A">
            <w:pPr>
              <w:jc w:val="center"/>
            </w:pPr>
            <w:r>
              <w:t xml:space="preserve">84 </w:t>
            </w:r>
          </w:p>
          <w:p w:rsidR="00000000" w:rsidRDefault="006C1A5A">
            <w:pPr>
              <w:jc w:val="center"/>
            </w:pPr>
            <w:r>
              <w:t xml:space="preserve">102 </w:t>
            </w:r>
          </w:p>
          <w:p w:rsidR="00000000" w:rsidRDefault="006C1A5A">
            <w:pPr>
              <w:jc w:val="center"/>
            </w:pPr>
            <w:r>
              <w:t xml:space="preserve">123 </w:t>
            </w:r>
          </w:p>
          <w:p w:rsidR="00000000" w:rsidRDefault="006C1A5A">
            <w:pPr>
              <w:jc w:val="center"/>
            </w:pPr>
            <w:r>
              <w:t xml:space="preserve">159 </w:t>
            </w:r>
          </w:p>
          <w:p w:rsidR="00000000" w:rsidRDefault="006C1A5A">
            <w:pPr>
              <w:jc w:val="center"/>
            </w:pPr>
            <w:r>
              <w:t xml:space="preserve">188 </w:t>
            </w:r>
          </w:p>
          <w:p w:rsidR="00000000" w:rsidRDefault="006C1A5A">
            <w:pPr>
              <w:jc w:val="center"/>
            </w:pPr>
            <w:r>
              <w:t xml:space="preserve">232 </w:t>
            </w:r>
          </w:p>
          <w:p w:rsidR="00000000" w:rsidRDefault="006C1A5A">
            <w:pPr>
              <w:jc w:val="center"/>
            </w:pPr>
            <w:r>
              <w:t xml:space="preserve">280 </w:t>
            </w:r>
          </w:p>
          <w:p w:rsidR="00000000" w:rsidRDefault="006C1A5A">
            <w:pPr>
              <w:jc w:val="center"/>
            </w:pPr>
            <w:r>
              <w:t xml:space="preserve">318 </w:t>
            </w:r>
          </w:p>
          <w:p w:rsidR="00000000" w:rsidRDefault="006C1A5A">
            <w:pPr>
              <w:jc w:val="center"/>
            </w:pPr>
            <w:r>
              <w:t xml:space="preserve">359 </w:t>
            </w:r>
          </w:p>
          <w:p w:rsidR="00000000" w:rsidRDefault="006C1A5A">
            <w:pPr>
              <w:jc w:val="center"/>
            </w:pPr>
            <w:r>
              <w:t xml:space="preserve">406 </w:t>
            </w:r>
          </w:p>
          <w:p w:rsidR="00000000" w:rsidRDefault="006C1A5A">
            <w:pPr>
              <w:autoSpaceDE w:val="0"/>
              <w:autoSpaceDN w:val="0"/>
              <w:jc w:val="center"/>
            </w:pPr>
            <w:r>
              <w:t>473</w:t>
            </w:r>
          </w:p>
        </w:tc>
        <w:tc>
          <w:tcPr>
            <w:tcW w:w="1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28 </w:t>
            </w:r>
          </w:p>
          <w:p w:rsidR="00000000" w:rsidRDefault="006C1A5A">
            <w:pPr>
              <w:jc w:val="center"/>
            </w:pPr>
            <w:r>
              <w:t xml:space="preserve">37 </w:t>
            </w:r>
          </w:p>
          <w:p w:rsidR="00000000" w:rsidRDefault="006C1A5A">
            <w:pPr>
              <w:jc w:val="center"/>
            </w:pPr>
            <w:r>
              <w:t xml:space="preserve">44 </w:t>
            </w:r>
          </w:p>
          <w:p w:rsidR="00000000" w:rsidRDefault="006C1A5A">
            <w:pPr>
              <w:jc w:val="center"/>
            </w:pPr>
            <w:r>
              <w:t xml:space="preserve">59 </w:t>
            </w:r>
          </w:p>
          <w:p w:rsidR="00000000" w:rsidRDefault="006C1A5A">
            <w:pPr>
              <w:jc w:val="center"/>
            </w:pPr>
            <w:r>
              <w:t xml:space="preserve">77 </w:t>
            </w:r>
          </w:p>
          <w:p w:rsidR="00000000" w:rsidRDefault="006C1A5A">
            <w:pPr>
              <w:jc w:val="center"/>
            </w:pPr>
            <w:r>
              <w:t xml:space="preserve">102 </w:t>
            </w:r>
          </w:p>
          <w:p w:rsidR="00000000" w:rsidRDefault="006C1A5A">
            <w:pPr>
              <w:jc w:val="center"/>
            </w:pPr>
            <w:r>
              <w:t xml:space="preserve">123 </w:t>
            </w:r>
          </w:p>
          <w:p w:rsidR="00000000" w:rsidRDefault="006C1A5A">
            <w:pPr>
              <w:jc w:val="center"/>
            </w:pPr>
            <w:r>
              <w:t xml:space="preserve">144 </w:t>
            </w:r>
          </w:p>
          <w:p w:rsidR="00000000" w:rsidRDefault="006C1A5A">
            <w:pPr>
              <w:jc w:val="center"/>
            </w:pPr>
            <w:r>
              <w:t xml:space="preserve">179 </w:t>
            </w:r>
          </w:p>
          <w:p w:rsidR="00000000" w:rsidRDefault="006C1A5A">
            <w:pPr>
              <w:jc w:val="center"/>
            </w:pPr>
            <w:r>
              <w:t xml:space="preserve">215 </w:t>
            </w:r>
          </w:p>
          <w:p w:rsidR="00000000" w:rsidRDefault="006C1A5A">
            <w:pPr>
              <w:jc w:val="center"/>
            </w:pPr>
            <w:r>
              <w:t xml:space="preserve">345 </w:t>
            </w:r>
          </w:p>
          <w:p w:rsidR="00000000" w:rsidRDefault="006C1A5A">
            <w:pPr>
              <w:jc w:val="center"/>
            </w:pPr>
            <w:r>
              <w:t xml:space="preserve">275 </w:t>
            </w:r>
          </w:p>
          <w:p w:rsidR="00000000" w:rsidRDefault="006C1A5A">
            <w:pPr>
              <w:jc w:val="center"/>
            </w:pPr>
            <w:r>
              <w:t xml:space="preserve">322 </w:t>
            </w:r>
          </w:p>
          <w:p w:rsidR="00000000" w:rsidRDefault="006C1A5A">
            <w:pPr>
              <w:autoSpaceDE w:val="0"/>
              <w:autoSpaceDN w:val="0"/>
              <w:jc w:val="center"/>
            </w:pPr>
            <w:r>
              <w:t>364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При прокладке кабелей в земле токовые нагрузки принимать с коэффициентом 1,13, в воде - 1,3.</w:t>
            </w:r>
          </w:p>
        </w:tc>
      </w:tr>
    </w:tbl>
    <w:p w:rsidR="00000000" w:rsidRDefault="006C1A5A">
      <w:pPr>
        <w:ind w:firstLine="426"/>
      </w:pPr>
      <w:r>
        <w:t> </w:t>
      </w:r>
    </w:p>
    <w:p w:rsidR="00000000" w:rsidRDefault="006C1A5A">
      <w:pPr>
        <w:ind w:firstLine="426"/>
        <w:jc w:val="right"/>
      </w:pPr>
      <w:r>
        <w:rPr>
          <w:b/>
          <w:bCs/>
        </w:rPr>
        <w:t>Приложение Б</w:t>
      </w:r>
    </w:p>
    <w:p w:rsidR="00000000" w:rsidRDefault="006C1A5A">
      <w:pPr>
        <w:ind w:firstLine="426"/>
        <w:jc w:val="right"/>
      </w:pPr>
      <w:r>
        <w:rPr>
          <w:i/>
          <w:iCs/>
        </w:rPr>
        <w:t>(информационное)</w:t>
      </w:r>
    </w:p>
    <w:p w:rsidR="00000000" w:rsidRDefault="006C1A5A">
      <w:pPr>
        <w:ind w:firstLine="426"/>
      </w:pPr>
      <w:r>
        <w:t> </w:t>
      </w:r>
    </w:p>
    <w:p w:rsidR="00000000" w:rsidRDefault="006C1A5A">
      <w:pPr>
        <w:ind w:firstLine="426"/>
      </w:pPr>
      <w:r>
        <w:t> </w:t>
      </w:r>
    </w:p>
    <w:p w:rsidR="00000000" w:rsidRDefault="006C1A5A">
      <w:pPr>
        <w:jc w:val="center"/>
      </w:pPr>
      <w:r>
        <w:rPr>
          <w:rStyle w:val="s1"/>
        </w:rPr>
        <w:t>Данные для расчета необходимого количества персонала в подразделениях служб</w:t>
      </w:r>
      <w:r>
        <w:rPr>
          <w:rStyle w:val="s1"/>
        </w:rPr>
        <w:br/>
        <w:t>метрополитена и проектирования служебных, бытовых,</w:t>
      </w:r>
      <w:r>
        <w:rPr>
          <w:rStyle w:val="s1"/>
        </w:rPr>
        <w:br/>
        <w:t>производственных помещений</w:t>
      </w:r>
    </w:p>
    <w:p w:rsidR="00000000" w:rsidRDefault="006C1A5A">
      <w:pPr>
        <w:ind w:firstLine="426"/>
        <w:jc w:val="center"/>
      </w:pPr>
      <w:r>
        <w:rPr>
          <w:b/>
          <w:bCs/>
        </w:rPr>
        <w:t> </w:t>
      </w:r>
    </w:p>
    <w:p w:rsidR="00000000" w:rsidRDefault="006C1A5A">
      <w:pPr>
        <w:jc w:val="center"/>
      </w:pPr>
      <w:r>
        <w:rPr>
          <w:rStyle w:val="s1"/>
        </w:rPr>
        <w:t>Таблица Б1 - Рекомендуемый состав, численность и нормы образования</w:t>
      </w:r>
      <w:r>
        <w:rPr>
          <w:rStyle w:val="s1"/>
        </w:rPr>
        <w:br/>
        <w:t>подразделений служб</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4862"/>
        <w:gridCol w:w="1912"/>
        <w:gridCol w:w="2491"/>
        <w:gridCol w:w="70"/>
      </w:tblGrid>
      <w:tr w:rsidR="00000000">
        <w:trPr>
          <w:trHeight w:val="20"/>
        </w:trPr>
        <w:tc>
          <w:tcPr>
            <w:tcW w:w="26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Подразделен</w:t>
            </w:r>
            <w:r>
              <w:t>ие</w:t>
            </w:r>
          </w:p>
        </w:tc>
        <w:tc>
          <w:tcPr>
            <w:tcW w:w="10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Численность персонала, чел.</w:t>
            </w:r>
          </w:p>
        </w:tc>
        <w:tc>
          <w:tcPr>
            <w:tcW w:w="135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Норма образования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движения</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движения: станционная бригада</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34</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Станция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Эскалаторная служба</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Дистанция эскалаторов: </w:t>
            </w:r>
          </w:p>
          <w:p w:rsidR="00000000" w:rsidRDefault="006C1A5A">
            <w:r>
              <w:t xml:space="preserve">участок эскалаторов </w:t>
            </w:r>
          </w:p>
          <w:p w:rsidR="00000000" w:rsidRDefault="006C1A5A">
            <w:r>
              <w:t>бригада телеуправления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9</w:t>
            </w:r>
          </w:p>
          <w:p w:rsidR="00000000" w:rsidRDefault="006C1A5A">
            <w:pPr>
              <w:autoSpaceDE w:val="0"/>
              <w:autoSpaceDN w:val="0"/>
              <w:jc w:val="center"/>
            </w:pPr>
            <w:r>
              <w:t>3</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jc w:val="center"/>
            </w:pPr>
            <w:r>
              <w:t xml:space="preserve">Машинное помещение </w:t>
            </w:r>
          </w:p>
          <w:p w:rsidR="00000000" w:rsidRDefault="006C1A5A">
            <w:pPr>
              <w:autoSpaceDE w:val="0"/>
              <w:autoSpaceDN w:val="0"/>
              <w:jc w:val="center"/>
            </w:pPr>
            <w:r>
              <w:t>14 машинных помещений</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электроснабжения</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Дистанция электроснабжения: </w:t>
            </w:r>
          </w:p>
          <w:p w:rsidR="00000000" w:rsidRDefault="006C1A5A">
            <w:r>
              <w:t>группа подстанций</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9</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w:t>
            </w:r>
          </w:p>
          <w:p w:rsidR="00000000" w:rsidRDefault="006C1A5A">
            <w:pPr>
              <w:autoSpaceDE w:val="0"/>
              <w:autoSpaceDN w:val="0"/>
              <w:jc w:val="center"/>
            </w:pPr>
            <w:r>
              <w:t>Шесть подстанций</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кабельных сетей и освещения: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освещения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Пять станций и перегонов</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кабельных сетей</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 км линии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электрозащиты и АТУ: лаборатория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км линии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ревизии и ремонта оборудования: участок ревизии и ремонта оборудования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 км линии</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сигнализации и связи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сигнализации: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участок АТДП </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 с путевым развитием</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ДИСК (КТСМ)</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Один на дистанцию</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связи: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участок связи </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 км линии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участок радио </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станционной автоматики (АКП, АСКОП)</w:t>
            </w:r>
            <w:r>
              <w:rPr>
                <w:b/>
                <w:bCs/>
              </w:rPr>
              <w:t xml:space="preserve"> </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СУРСТ</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участок пожарной сигнализации </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пути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пути: участок пути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 км линии</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тоннельных сооружений</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сооружений: участок по обслуживанию сооружений</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28</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 км линии</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Электромеханическая служба</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электромеханическая:</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бригада сантехников</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 км линии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защитных сооружений</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затворов</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3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км линии</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Дистанция электрооборудования и автоматики: группа КПС и КПЛ</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км линии</w:t>
            </w:r>
          </w:p>
        </w:tc>
        <w:tc>
          <w:tcPr>
            <w:tcW w:w="0" w:type="pct"/>
            <w:vAlign w:val="center"/>
            <w:hideMark/>
          </w:tcPr>
          <w:p w:rsidR="00000000" w:rsidRDefault="006C1A5A">
            <w:r>
              <w:t> </w:t>
            </w:r>
          </w:p>
        </w:tc>
      </w:tr>
      <w:tr w:rsidR="00000000">
        <w:trPr>
          <w:trHeight w:val="20"/>
        </w:trPr>
        <w:tc>
          <w:tcPr>
            <w:tcW w:w="4995"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rPr>
                <w:b/>
                <w:bCs/>
              </w:rPr>
              <w:t>Служба подвижного состава</w:t>
            </w:r>
          </w:p>
        </w:tc>
        <w:tc>
          <w:tcPr>
            <w:tcW w:w="0" w:type="pct"/>
            <w:vAlign w:val="cente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Электродепо:</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0" w:type="pct"/>
            <w:vAlign w:val="cente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пункт смены машинистов на линии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w:t>
            </w:r>
          </w:p>
        </w:tc>
        <w:tc>
          <w:tcPr>
            <w:tcW w:w="1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Станция - первый</w:t>
            </w:r>
          </w:p>
        </w:tc>
        <w:tc>
          <w:tcPr>
            <w:tcW w:w="0" w:type="pct"/>
            <w:vAlign w:val="cente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ПТО подвижного состава на линии</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1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 км линии</w:t>
            </w:r>
          </w:p>
        </w:tc>
        <w:tc>
          <w:tcPr>
            <w:tcW w:w="0" w:type="pct"/>
            <w:vAlign w:val="center"/>
            <w:hideMark/>
          </w:tcPr>
          <w:p w:rsidR="00000000" w:rsidRDefault="006C1A5A">
            <w:r>
              <w:t> </w:t>
            </w:r>
          </w:p>
        </w:tc>
      </w:tr>
      <w:tr w:rsidR="00000000">
        <w:trPr>
          <w:trHeight w:val="20"/>
        </w:trPr>
        <w:tc>
          <w:tcPr>
            <w:tcW w:w="4995"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сбора доходов</w:t>
            </w:r>
          </w:p>
        </w:tc>
        <w:tc>
          <w:tcPr>
            <w:tcW w:w="0" w:type="pct"/>
            <w:vAlign w:val="center"/>
            <w:hideMark/>
          </w:tcPr>
          <w:p w:rsidR="00000000" w:rsidRDefault="006C1A5A">
            <w:r>
              <w:t> </w:t>
            </w:r>
          </w:p>
        </w:tc>
      </w:tr>
      <w:tr w:rsidR="00000000">
        <w:trPr>
          <w:trHeight w:val="20"/>
        </w:trPr>
        <w:tc>
          <w:tcPr>
            <w:tcW w:w="2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сбора доходов: кассовый участок</w:t>
            </w:r>
          </w:p>
        </w:tc>
        <w:tc>
          <w:tcPr>
            <w:tcW w:w="10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Станция</w:t>
            </w:r>
          </w:p>
        </w:tc>
        <w:tc>
          <w:tcPr>
            <w:tcW w:w="0" w:type="pct"/>
            <w:vAlign w:val="center"/>
            <w:hideMark/>
          </w:tcPr>
          <w:p w:rsidR="00000000" w:rsidRDefault="006C1A5A">
            <w:r>
              <w:t> </w:t>
            </w:r>
          </w:p>
        </w:tc>
      </w:tr>
      <w:tr w:rsidR="00000000">
        <w:trPr>
          <w:trHeight w:val="20"/>
        </w:trPr>
        <w:tc>
          <w:tcPr>
            <w:tcW w:w="4995"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Численность и состав станционной бригады и кассового участка следует уточнять по таблице В2 в зависимости от количества вестибюлей и наличия путевого развития (с учетом одного бригадира и уборщицы производственных помещений на пять кассовых уч</w:t>
            </w:r>
            <w:r>
              <w:t>астков).</w:t>
            </w:r>
          </w:p>
        </w:tc>
        <w:tc>
          <w:tcPr>
            <w:tcW w:w="0" w:type="pct"/>
            <w:vAlign w:val="center"/>
            <w:hideMark/>
          </w:tcPr>
          <w:p w:rsidR="00000000" w:rsidRDefault="006C1A5A">
            <w:r>
              <w:t> </w:t>
            </w:r>
          </w:p>
        </w:tc>
      </w:tr>
    </w:tbl>
    <w:p w:rsidR="00000000" w:rsidRDefault="006C1A5A">
      <w:pPr>
        <w:ind w:firstLine="426"/>
      </w:pPr>
      <w:r>
        <w:t> </w:t>
      </w:r>
    </w:p>
    <w:p w:rsidR="00000000" w:rsidRDefault="006C1A5A">
      <w:pPr>
        <w:jc w:val="center"/>
      </w:pPr>
      <w:r>
        <w:rPr>
          <w:rStyle w:val="s1"/>
        </w:rPr>
        <w:t xml:space="preserve">Таблица Б2 - Профессии и рекомендуемая численность персонала эксплуатационных </w:t>
      </w:r>
      <w:r>
        <w:rPr>
          <w:rStyle w:val="s1"/>
        </w:rPr>
        <w:br/>
      </w:r>
      <w:r>
        <w:rPr>
          <w:rStyle w:val="s1"/>
        </w:rPr>
        <w:t>подразделений, группы производственных процессов и графики работ</w:t>
      </w:r>
    </w:p>
    <w:p w:rsidR="00000000" w:rsidRDefault="006C1A5A">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3789"/>
        <w:gridCol w:w="889"/>
        <w:gridCol w:w="36"/>
        <w:gridCol w:w="36"/>
        <w:gridCol w:w="1174"/>
        <w:gridCol w:w="37"/>
        <w:gridCol w:w="1954"/>
        <w:gridCol w:w="44"/>
        <w:gridCol w:w="1376"/>
      </w:tblGrid>
      <w:tr w:rsidR="00000000">
        <w:trPr>
          <w:trHeight w:val="20"/>
        </w:trPr>
        <w:tc>
          <w:tcPr>
            <w:tcW w:w="20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Подразделение, профессия работника</w:t>
            </w:r>
          </w:p>
        </w:tc>
        <w:tc>
          <w:tcPr>
            <w:tcW w:w="118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Численность персонала, чел.</w:t>
            </w:r>
          </w:p>
        </w:tc>
        <w:tc>
          <w:tcPr>
            <w:tcW w:w="1046"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Группа производственных процессов по </w:t>
            </w:r>
            <w:hyperlink r:id="rId530" w:history="1">
              <w:r>
                <w:rPr>
                  <w:rStyle w:val="a4"/>
                  <w:color w:val="0000FF"/>
                  <w:u w:val="single"/>
                </w:rPr>
                <w:t>СП РК 3.02-108</w:t>
              </w:r>
            </w:hyperlink>
          </w:p>
        </w:tc>
        <w:tc>
          <w:tcPr>
            <w:tcW w:w="74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График работы в сутки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C1A5A"/>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всего</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в т.ч. женщин</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6C1A5A"/>
        </w:tc>
        <w:tc>
          <w:tcPr>
            <w:tcW w:w="0" w:type="auto"/>
            <w:vMerge/>
            <w:tcBorders>
              <w:top w:val="single" w:sz="8" w:space="0" w:color="auto"/>
              <w:left w:val="nil"/>
              <w:bottom w:val="single" w:sz="8" w:space="0" w:color="auto"/>
              <w:right w:val="single" w:sz="8" w:space="0" w:color="auto"/>
            </w:tcBorders>
            <w:vAlign w:val="center"/>
            <w:hideMark/>
          </w:tcPr>
          <w:p w:rsidR="00000000" w:rsidRDefault="006C1A5A"/>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движения</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Станционная бригада:</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начальник станции</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30</w:t>
            </w:r>
            <w:r>
              <w:t>-17</w:t>
            </w:r>
            <w:r>
              <w:rPr>
                <w:vertAlign w:val="superscript"/>
              </w:rPr>
              <w:t>30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дежурный по станции</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дежурный по посту централизации (на станции с путевым развитием)</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дежурный по приему и отправлению поездов (на станции с путевым развитием) </w:t>
            </w:r>
          </w:p>
          <w:p w:rsidR="00000000" w:rsidRDefault="006C1A5A">
            <w:r>
              <w:t> </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оператор поста централизации</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контролер автоматических пропускных пунктов (на вестибюль)</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машинист уборочных машин (при двух вестибюлях)</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слесарь-электрик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30</w:t>
            </w:r>
            <w:r>
              <w:t>-17</w:t>
            </w:r>
            <w:r>
              <w:rPr>
                <w:vertAlign w:val="superscript"/>
              </w:rPr>
              <w:t>30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эскалаторов</w:t>
            </w:r>
          </w:p>
        </w:tc>
      </w:tr>
      <w:tr w:rsidR="00000000">
        <w:trPr>
          <w:trHeight w:val="83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эскалаторов:</w:t>
            </w:r>
          </w:p>
          <w:p w:rsidR="00000000" w:rsidRDefault="006C1A5A">
            <w:r>
              <w:t>мастер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машинист эскалаторов</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помощник машиниста эскалаторов</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Бригада телеуправления:</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электроснабжения</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Группа подстанций:</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начальник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 xml:space="preserve">30 </w:t>
            </w:r>
            <w:r>
              <w:t>или 22</w:t>
            </w:r>
            <w:r>
              <w:rPr>
                <w:vertAlign w:val="superscript"/>
              </w:rPr>
              <w:t>00</w:t>
            </w:r>
            <w:r>
              <w:t xml:space="preserve">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уборщик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кабельных сетей и освещения</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освещения:</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 (на три участка):</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la</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 xml:space="preserve">30 </w:t>
            </w:r>
            <w:r>
              <w:t>или 22</w:t>
            </w:r>
            <w:r>
              <w:rPr>
                <w:vertAlign w:val="superscript"/>
              </w:rPr>
              <w:t>00</w:t>
            </w:r>
            <w:r>
              <w:t xml:space="preserve">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уборщик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кабельных сетей:</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 (на два участка):</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la</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30</w:t>
            </w:r>
            <w:r>
              <w:t>-17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уборщик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электрозащиты и АТУ</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Лаборатория:</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Начальник лаборатории</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la</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ревизии и ремонта оборудования</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ревизии и ремонта оборудования:</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la</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сигнализации</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АТДП:</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w:t>
            </w:r>
            <w:r>
              <w:t>- 06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ДИСК (КТСМ):</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52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связи</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связи:</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радио:</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станционной автоматики (АКП, АСКОП):</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СУРСТ:</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пожарной сигнализации:</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электромонтер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7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пути</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пути:</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 пути</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помощник мастера</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монтер пути и контактного рельса (не освобожденный бригадир)</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монтер пути и контактного рельса</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обходчик пути</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сооружений</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по обслуживанию сооружений:</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тоннельный мастер</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00</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помощник тоннельного мастера</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обходчик искусственных сооружений</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дренажник</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тоннельный рабочий</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облицовщик-плиточник</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маляр строительный</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штукатур</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слесарь-ремонтник</w:t>
            </w:r>
          </w:p>
        </w:tc>
        <w:tc>
          <w:tcPr>
            <w:tcW w:w="5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электромеханическая</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Бригада сантехников: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00</w:t>
            </w:r>
            <w:r>
              <w:t xml:space="preserve"> - 7</w:t>
            </w:r>
            <w:r>
              <w:rPr>
                <w:vertAlign w:val="superscript"/>
              </w:rPr>
              <w:t>00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слесарь-электрик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2в</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защитных сооружений:</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00</w:t>
            </w:r>
            <w:r>
              <w:t xml:space="preserve"> - 7</w:t>
            </w:r>
            <w:r>
              <w:rPr>
                <w:vertAlign w:val="superscript"/>
              </w:rPr>
              <w:t>00</w:t>
            </w:r>
            <w:r>
              <w:t xml:space="preserve"> </w:t>
            </w:r>
            <w:r>
              <w:t>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слесарь-электрик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00</w:t>
            </w:r>
            <w:r>
              <w:t xml:space="preserve"> - 7</w:t>
            </w:r>
            <w:r>
              <w:rPr>
                <w:vertAlign w:val="superscript"/>
              </w:rPr>
              <w:t>00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Участок затворов: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00</w:t>
            </w:r>
            <w:r>
              <w:t xml:space="preserve"> - 7</w:t>
            </w:r>
            <w:r>
              <w:rPr>
                <w:vertAlign w:val="superscript"/>
              </w:rPr>
              <w:t>00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слесарь-электрик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Дистанция электрооборудования и автоматики</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Группа КПС</w:t>
            </w:r>
            <w:r>
              <w:rPr>
                <w:b/>
                <w:bCs/>
              </w:rPr>
              <w:t xml:space="preserve"> </w:t>
            </w:r>
            <w:r>
              <w:t>и КПЛ:</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00</w:t>
            </w:r>
            <w:r>
              <w:t xml:space="preserve"> - 7</w:t>
            </w:r>
            <w:r>
              <w:rPr>
                <w:vertAlign w:val="superscript"/>
              </w:rPr>
              <w:t>00</w:t>
            </w:r>
            <w:r>
              <w:t xml:space="preserve"> или 22</w:t>
            </w:r>
            <w:r>
              <w:rPr>
                <w:vertAlign w:val="superscript"/>
              </w:rPr>
              <w:t>00</w:t>
            </w:r>
            <w:r>
              <w:t xml:space="preserve"> - 06</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слесарь-электрик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6C1A5A">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Электродепо</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Пункт смены машинистов на линии:</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машинист-инструктор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оператор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уборщик служебных помещений</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ПТО подвижного состава на линии:</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r>
              <w:rPr>
                <w:vertAlign w:val="superscript"/>
              </w:rPr>
              <w:t>00</w:t>
            </w:r>
            <w:r>
              <w:t xml:space="preserve"> - 15</w:t>
            </w:r>
            <w:r>
              <w:rPr>
                <w:vertAlign w:val="superscript"/>
              </w:rPr>
              <w:t>00</w:t>
            </w:r>
            <w:r>
              <w:t xml:space="preserve"> или 15</w:t>
            </w:r>
            <w:r>
              <w:rPr>
                <w:vertAlign w:val="superscript"/>
              </w:rPr>
              <w:t>00</w:t>
            </w:r>
            <w:r>
              <w:t xml:space="preserve"> - 23</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бригадир</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осмотрщик вагонов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осмотрщик вагонов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слесарь по ремонту вагонов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уборщик помещений</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1б</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сбора доходов</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Кассовый участок:</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бригадир кассовых участков</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08</w:t>
            </w:r>
            <w:r>
              <w:rPr>
                <w:vertAlign w:val="superscript"/>
              </w:rPr>
              <w:t xml:space="preserve">30 </w:t>
            </w:r>
            <w:r>
              <w:t>- 17</w:t>
            </w:r>
            <w:r>
              <w:rPr>
                <w:vertAlign w:val="superscript"/>
              </w:rPr>
              <w:t>30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старший оператор (на станцию)</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Сменный</w:t>
            </w:r>
          </w:p>
          <w:p w:rsidR="00000000" w:rsidRDefault="006C1A5A">
            <w:pPr>
              <w:jc w:val="center"/>
            </w:pPr>
            <w:r>
              <w:t>08</w:t>
            </w:r>
            <w:r>
              <w:rPr>
                <w:vertAlign w:val="superscript"/>
              </w:rPr>
              <w:t>00</w:t>
            </w:r>
            <w:r>
              <w:t xml:space="preserve"> - 20</w:t>
            </w:r>
            <w:r>
              <w:rPr>
                <w:vertAlign w:val="superscript"/>
              </w:rPr>
              <w:t>00</w:t>
            </w:r>
          </w:p>
          <w:p w:rsidR="00000000" w:rsidRDefault="006C1A5A">
            <w:pPr>
              <w:autoSpaceDE w:val="0"/>
              <w:autoSpaceDN w:val="0"/>
              <w:jc w:val="center"/>
            </w:pPr>
            <w:r>
              <w:t>20</w:t>
            </w:r>
            <w:r>
              <w:rPr>
                <w:vertAlign w:val="superscript"/>
              </w:rPr>
              <w:t>00</w:t>
            </w:r>
            <w:r>
              <w:t xml:space="preserve"> - 08</w:t>
            </w:r>
            <w:r>
              <w:rPr>
                <w:vertAlign w:val="superscript"/>
              </w:rPr>
              <w:t>00</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сменный кассир (на станцию с двумя вестибюлями)</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0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оператор (по количеству кассовых окон)</w:t>
            </w:r>
          </w:p>
        </w:tc>
        <w:tc>
          <w:tcPr>
            <w:tcW w:w="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67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10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1а</w:t>
            </w:r>
          </w:p>
        </w:tc>
        <w:tc>
          <w:tcPr>
            <w:tcW w:w="7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07</w:t>
            </w:r>
            <w:r>
              <w:rPr>
                <w:vertAlign w:val="superscript"/>
              </w:rPr>
              <w:t>00</w:t>
            </w:r>
            <w:r>
              <w:t xml:space="preserve"> - 15</w:t>
            </w:r>
            <w:r>
              <w:rPr>
                <w:vertAlign w:val="superscript"/>
              </w:rPr>
              <w:t>00</w:t>
            </w:r>
            <w:r>
              <w:t xml:space="preserve"> или 15</w:t>
            </w:r>
            <w:r>
              <w:rPr>
                <w:vertAlign w:val="superscript"/>
              </w:rPr>
              <w:t>00</w:t>
            </w:r>
            <w:r>
              <w:t xml:space="preserve"> - 23</w:t>
            </w:r>
            <w:r>
              <w:rPr>
                <w:vertAlign w:val="superscript"/>
              </w:rPr>
              <w:t>00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Примечания </w:t>
            </w:r>
          </w:p>
          <w:p w:rsidR="00000000" w:rsidRDefault="006C1A5A">
            <w:r>
              <w:t xml:space="preserve">1. Для персонала станционной бригады и кассового участка количество гардеробных шкафов должно определяться с резервом 10%. </w:t>
            </w:r>
          </w:p>
          <w:p w:rsidR="00000000" w:rsidRDefault="006C1A5A">
            <w:r>
              <w:t>2. При расчетах численности персонала станции по сменам, работающим по графикам 08</w:t>
            </w:r>
            <w:r>
              <w:rPr>
                <w:vertAlign w:val="superscript"/>
              </w:rPr>
              <w:t>00</w:t>
            </w:r>
            <w:r>
              <w:t xml:space="preserve"> - 20</w:t>
            </w:r>
            <w:r>
              <w:rPr>
                <w:vertAlign w:val="superscript"/>
              </w:rPr>
              <w:t>00</w:t>
            </w:r>
            <w:r>
              <w:t xml:space="preserve"> и 20</w:t>
            </w:r>
            <w:r>
              <w:rPr>
                <w:vertAlign w:val="superscript"/>
              </w:rPr>
              <w:t>00</w:t>
            </w:r>
            <w:r>
              <w:t xml:space="preserve"> - 08</w:t>
            </w:r>
            <w:r>
              <w:rPr>
                <w:vertAlign w:val="superscript"/>
              </w:rPr>
              <w:t>00</w:t>
            </w:r>
            <w:r>
              <w:t xml:space="preserve">, допускается считать, как </w:t>
            </w:r>
            <w:r>
              <w:t>работающих в три смены в сутки.</w:t>
            </w:r>
          </w:p>
        </w:tc>
      </w:tr>
      <w:tr w:rsidR="00000000">
        <w:tc>
          <w:tcPr>
            <w:tcW w:w="4560" w:type="dxa"/>
            <w:vAlign w:val="center"/>
            <w:hideMark/>
          </w:tcPr>
          <w:p w:rsidR="00000000" w:rsidRDefault="006C1A5A"/>
        </w:tc>
        <w:tc>
          <w:tcPr>
            <w:tcW w:w="1080"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1410"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2295"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1665" w:type="dxa"/>
            <w:vAlign w:val="center"/>
            <w:hideMark/>
          </w:tcPr>
          <w:p w:rsidR="00000000" w:rsidRDefault="006C1A5A">
            <w:pPr>
              <w:rPr>
                <w:rFonts w:eastAsia="Times New Roman"/>
                <w:color w:val="auto"/>
                <w:sz w:val="20"/>
                <w:szCs w:val="20"/>
              </w:rPr>
            </w:pPr>
          </w:p>
        </w:tc>
      </w:tr>
    </w:tbl>
    <w:p w:rsidR="00000000" w:rsidRDefault="006C1A5A">
      <w:pPr>
        <w:ind w:firstLine="426"/>
      </w:pPr>
      <w:r>
        <w:t> </w:t>
      </w:r>
    </w:p>
    <w:p w:rsidR="00000000" w:rsidRDefault="006C1A5A">
      <w:pPr>
        <w:jc w:val="center"/>
      </w:pPr>
      <w:r>
        <w:rPr>
          <w:rStyle w:val="s1"/>
        </w:rPr>
        <w:t>Таблица Б3 - Назначение, площадь и расположение служебных, производственных</w:t>
      </w:r>
      <w:r>
        <w:rPr>
          <w:rStyle w:val="s1"/>
        </w:rPr>
        <w:br/>
        <w:t>и бытовых помещений на станции</w:t>
      </w:r>
    </w:p>
    <w:p w:rsidR="00000000" w:rsidRDefault="006C1A5A">
      <w:pPr>
        <w:ind w:firstLine="426"/>
        <w:jc w:val="center"/>
      </w:pPr>
      <w:r>
        <w:rPr>
          <w:b/>
          <w:bCs/>
        </w:rPr>
        <w:t> </w:t>
      </w:r>
    </w:p>
    <w:tbl>
      <w:tblPr>
        <w:tblW w:w="4963" w:type="pct"/>
        <w:tblCellMar>
          <w:left w:w="0" w:type="dxa"/>
          <w:right w:w="0" w:type="dxa"/>
        </w:tblCellMar>
        <w:tblLook w:val="04A0" w:firstRow="1" w:lastRow="0" w:firstColumn="1" w:lastColumn="0" w:noHBand="0" w:noVBand="1"/>
      </w:tblPr>
      <w:tblGrid>
        <w:gridCol w:w="4026"/>
        <w:gridCol w:w="1551"/>
        <w:gridCol w:w="1483"/>
        <w:gridCol w:w="43"/>
        <w:gridCol w:w="2163"/>
      </w:tblGrid>
      <w:tr w:rsidR="00000000">
        <w:trPr>
          <w:trHeight w:val="20"/>
        </w:trPr>
        <w:tc>
          <w:tcPr>
            <w:tcW w:w="217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Назначение (наименование) помещений</w:t>
            </w:r>
          </w:p>
        </w:tc>
        <w:tc>
          <w:tcPr>
            <w:tcW w:w="8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Количество помещений</w:t>
            </w:r>
          </w:p>
        </w:tc>
        <w:tc>
          <w:tcPr>
            <w:tcW w:w="82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Площадь</w:t>
            </w:r>
          </w:p>
          <w:p w:rsidR="00000000" w:rsidRDefault="006C1A5A">
            <w:pPr>
              <w:autoSpaceDE w:val="0"/>
              <w:autoSpaceDN w:val="0"/>
              <w:jc w:val="center"/>
            </w:pPr>
            <w:r>
              <w:t>м</w:t>
            </w:r>
            <w:r>
              <w:rPr>
                <w:vertAlign w:val="superscript"/>
              </w:rPr>
              <w:t>2</w:t>
            </w:r>
          </w:p>
        </w:tc>
        <w:tc>
          <w:tcPr>
            <w:tcW w:w="11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Размещение</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движения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Кабинет начальника 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начальника 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Пост милиции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Медицинский пункт</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вестибюле станции мелкого заложения, в уровне платформы станции глубокого заложения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дежурного по станции (посту централизации) с системой СУРСТ</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блоке служебных помещений в уровне платформы</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уборочного материала и мешков с ТБО</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У лестничных сходов подземного перехода одного вестибюля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уборочного инвентаря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ремонта и хранения уборочной техники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10-15</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сре</w:t>
            </w:r>
            <w:r>
              <w:t>дств индивидуальной защиты персонала 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или огороженные места для поломоечных машин, вышек</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уровне платформы</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Эскалаторная служба</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мастера</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Вблизи одного машинного помещения эскалаторов</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машинистов эскалаторов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Рядом с машинным помещением</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Рядом с машинным помещением</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поручней эскалаторов и агрегата вулканизации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 в уровне кассового зала</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запасных деталей эскалаторов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 в уровне машинного помещения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ГСМ</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Вблизи каждого машинного помещения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 xml:space="preserve">Служба </w:t>
            </w:r>
            <w:r>
              <w:rPr>
                <w:b/>
                <w:bCs/>
              </w:rPr>
              <w:t>электроснабжения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Мастерская СТП, ПП</w:t>
            </w:r>
            <w:r>
              <w:rPr>
                <w:b/>
                <w:bCs/>
              </w:rPr>
              <w:t xml:space="preserve"> </w:t>
            </w:r>
            <w:r>
              <w:t>или ТП</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СТП, ПП</w:t>
            </w:r>
            <w:r>
              <w:rPr>
                <w:b/>
                <w:bCs/>
              </w:rPr>
              <w:t xml:space="preserve"> </w:t>
            </w:r>
            <w:r>
              <w:t>или ТП</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оперативного персонала подстанции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ремонтного персонала подстанции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приема пищи и отдыха на подстанции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Душевая на подстанции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Туалет на подстанции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персонала участка освещения, мастерская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участка освещения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хранения ртутьсодержащих ламп</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электромеханика, мастерская участка кабельных сетей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10+12</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участка кабельных сетей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электромеханика, мастерская участка ревизии и ремонта электрооборудования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10+12</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участка ревизии и ремонта электрооборудования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сигнализации и связи</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персонала участка радио, мастерская, кл</w:t>
            </w:r>
            <w:r>
              <w:t>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15+15+10</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персонала участка связи, кладовая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15+6</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 вблизи узла связи</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электромеханика участка станционной автоматики, мастерская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10+8</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участка ДИСК (КТСМ)</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одной конечной станции</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участка АТДП, мастерская, кладовая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15+10+8</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Вблизи релейной АТДП станции с путевым развитием</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участка пожарной сигнализации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вестибюле (при отсутствии наземного здания)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пути</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персонала участка пути, мастера, кладовая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15+8+6</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Кладовые бригад пути и контактного рельса</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8+8</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путейского инструмента и материалов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15-18</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xml:space="preserve">В соответствии с </w:t>
            </w:r>
            <w:hyperlink r:id="rId531" w:anchor="sub_id=130118" w:history="1">
              <w:r>
                <w:rPr>
                  <w:rStyle w:val="a4"/>
                  <w:color w:val="0000FF"/>
                  <w:u w:val="single"/>
                </w:rPr>
                <w:t>13.1.18</w:t>
              </w:r>
            </w:hyperlink>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тоннельных сооружений</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мастера, персонала, кладовая участка по обслуживанию сооружений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8+18+6</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инертных м</w:t>
            </w:r>
            <w:r>
              <w:t>атериалов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У лестничных сходов подземного перехода одного из вестибюлей</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ремонта и хранения вестибюльных дверей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резерва для временных ремонтных бригад (служб)</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2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20+25</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 с входом из подземного перехода</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Электромеханическая служба</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мастера, мастерская, кладовая бригады сантехников, помещение для промывки фильтров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18+15+6+6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мастера, мастерская, кладовая участка защитных сооружений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12+12+6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старшего электромеханика, мастерская, кладовая участка затворов</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12+12+6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старшего электромеханика, мастерская, кладовая бригады КПС и КПЛ</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12+12+6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Станция</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подвижного состава</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Линейный пункт машинистов: инструкто</w:t>
            </w:r>
            <w:r>
              <w:t>рская, помещение персонала, комната приема пищи и отдыха, гардероб</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20+8+10+15</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конечной станции первого пускового участка линии</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ПТО подвижного состава на линии: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приема пищи и отдыха</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втором этаже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то же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мастерская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операторская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гардероб мужской и женский</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12+11</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туалет</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душевая мужская и женская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3+3</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Служба сбора доходов</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бригадира участка, кладовая</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старшего оператора</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Билетные кассы</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8-20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подсчета денег</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Аппаратная (сервер)</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Гардероб</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каждом вестибюле</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rPr>
                <w:b/>
                <w:bCs/>
              </w:rPr>
              <w:t>Помещения общего назначения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Гардеробы, отдельные для каждой службы, душевая - общая (в блоке бытовых помещений)*</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 станции мелкого заложения, в каждом вестибюле станции глубокого заложения</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Туалеты</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уровне платформы вблизи помещения ДСП (ДСЦП), в каждом вестибюле станции и в тупиках</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Гардеробы (шкафы для чистой одежды и спецодежды)*</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По </w:t>
            </w:r>
            <w:r>
              <w:t>расчету</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блоках служебных или бытовых помещений</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Комната сушки спецодежды</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блоке бытовых помещений</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Кладовая горюче-смазочных и покрасочных материалов (общая) с разделяющими сетчатыми перегородками</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наземном вестибюле или вблизи подземного в</w:t>
            </w:r>
            <w:r>
              <w:t>естибюля с входом из подземного перехода</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приема пищи и отдыха</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w:t>
            </w:r>
          </w:p>
        </w:tc>
        <w:tc>
          <w:tcPr>
            <w:tcW w:w="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18</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одном вестибюле или в уровне платформы</w:t>
            </w:r>
          </w:p>
        </w:tc>
      </w:tr>
      <w:tr w:rsidR="00000000">
        <w:trPr>
          <w:trHeight w:val="20"/>
        </w:trPr>
        <w:tc>
          <w:tcPr>
            <w:tcW w:w="21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Буфет</w:t>
            </w:r>
          </w:p>
        </w:tc>
        <w:tc>
          <w:tcPr>
            <w:tcW w:w="16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заданию на проектирование</w:t>
            </w:r>
          </w:p>
        </w:tc>
        <w:tc>
          <w:tcPr>
            <w:tcW w:w="11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В вестибюле одной станции линии, как правило, на станции с линейным пунктом машинистов</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Гардероб для электромеханической службы следует располагать рядом с душевой.</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Примечание - Численность машинистов, количество и площадь служебных и бытовых помещ</w:t>
            </w:r>
            <w:r>
              <w:t>ений для их размещения на станциях следует определять в зависимости от протяженности линии метрополитена и предполагаемых размеров движения поездов.</w:t>
            </w:r>
          </w:p>
        </w:tc>
      </w:tr>
      <w:tr w:rsidR="00000000">
        <w:tc>
          <w:tcPr>
            <w:tcW w:w="4830" w:type="dxa"/>
            <w:vAlign w:val="center"/>
            <w:hideMark/>
          </w:tcPr>
          <w:p w:rsidR="00000000" w:rsidRDefault="006C1A5A"/>
        </w:tc>
        <w:tc>
          <w:tcPr>
            <w:tcW w:w="1860" w:type="dxa"/>
            <w:vAlign w:val="center"/>
            <w:hideMark/>
          </w:tcPr>
          <w:p w:rsidR="00000000" w:rsidRDefault="006C1A5A">
            <w:pPr>
              <w:rPr>
                <w:rFonts w:eastAsia="Times New Roman"/>
                <w:color w:val="auto"/>
                <w:sz w:val="20"/>
                <w:szCs w:val="20"/>
              </w:rPr>
            </w:pPr>
          </w:p>
        </w:tc>
        <w:tc>
          <w:tcPr>
            <w:tcW w:w="1785" w:type="dxa"/>
            <w:vAlign w:val="center"/>
            <w:hideMark/>
          </w:tcPr>
          <w:p w:rsidR="00000000" w:rsidRDefault="006C1A5A">
            <w:pPr>
              <w:rPr>
                <w:rFonts w:eastAsia="Times New Roman"/>
                <w:color w:val="auto"/>
                <w:sz w:val="20"/>
                <w:szCs w:val="20"/>
              </w:rPr>
            </w:pPr>
          </w:p>
        </w:tc>
        <w:tc>
          <w:tcPr>
            <w:tcW w:w="45" w:type="dxa"/>
            <w:vAlign w:val="center"/>
            <w:hideMark/>
          </w:tcPr>
          <w:p w:rsidR="00000000" w:rsidRDefault="006C1A5A">
            <w:pPr>
              <w:rPr>
                <w:rFonts w:eastAsia="Times New Roman"/>
                <w:color w:val="auto"/>
                <w:sz w:val="20"/>
                <w:szCs w:val="20"/>
              </w:rPr>
            </w:pPr>
          </w:p>
        </w:tc>
        <w:tc>
          <w:tcPr>
            <w:tcW w:w="2595" w:type="dxa"/>
            <w:vAlign w:val="center"/>
            <w:hideMark/>
          </w:tcPr>
          <w:p w:rsidR="00000000" w:rsidRDefault="006C1A5A">
            <w:pPr>
              <w:rPr>
                <w:rFonts w:eastAsia="Times New Roman"/>
                <w:color w:val="auto"/>
                <w:sz w:val="20"/>
                <w:szCs w:val="20"/>
              </w:rPr>
            </w:pPr>
          </w:p>
        </w:tc>
      </w:tr>
    </w:tbl>
    <w:p w:rsidR="00000000" w:rsidRDefault="006C1A5A">
      <w:pPr>
        <w:ind w:firstLine="426"/>
      </w:pPr>
      <w:r>
        <w:t> </w:t>
      </w:r>
    </w:p>
    <w:p w:rsidR="00000000" w:rsidRDefault="006C1A5A">
      <w:pPr>
        <w:jc w:val="center"/>
      </w:pPr>
      <w:r>
        <w:rPr>
          <w:rStyle w:val="s1"/>
        </w:rPr>
        <w:t xml:space="preserve">Таблица Б4 - Рекомендуемое размещение и площади блоков служебных и </w:t>
      </w:r>
      <w:r>
        <w:rPr>
          <w:rStyle w:val="s1"/>
        </w:rPr>
        <w:br/>
        <w:t>производственных помещений в уровне платформы станции</w:t>
      </w:r>
    </w:p>
    <w:p w:rsidR="00000000" w:rsidRDefault="006C1A5A">
      <w:pPr>
        <w:ind w:firstLine="426"/>
        <w:jc w:val="center"/>
      </w:pPr>
      <w:r>
        <w:rPr>
          <w:b/>
          <w:bCs/>
        </w:rPr>
        <w:t> </w:t>
      </w:r>
    </w:p>
    <w:tbl>
      <w:tblPr>
        <w:tblW w:w="4965" w:type="pct"/>
        <w:tblCellMar>
          <w:left w:w="0" w:type="dxa"/>
          <w:right w:w="0" w:type="dxa"/>
        </w:tblCellMar>
        <w:tblLook w:val="04A0" w:firstRow="1" w:lastRow="0" w:firstColumn="1" w:lastColumn="0" w:noHBand="0" w:noVBand="1"/>
      </w:tblPr>
      <w:tblGrid>
        <w:gridCol w:w="4205"/>
        <w:gridCol w:w="1481"/>
        <w:gridCol w:w="3584"/>
      </w:tblGrid>
      <w:tr w:rsidR="00000000">
        <w:trPr>
          <w:trHeight w:val="20"/>
        </w:trPr>
        <w:tc>
          <w:tcPr>
            <w:tcW w:w="226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Наименование (назначение) помещений</w:t>
            </w:r>
          </w:p>
        </w:tc>
        <w:tc>
          <w:tcPr>
            <w:tcW w:w="7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Площадь, м</w:t>
            </w:r>
            <w:r>
              <w:rPr>
                <w:vertAlign w:val="superscript"/>
              </w:rPr>
              <w:t>2</w:t>
            </w:r>
          </w:p>
        </w:tc>
        <w:tc>
          <w:tcPr>
            <w:tcW w:w="19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Размещение</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Помещения ДСП (ДСЦП):</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 </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диспетчерская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станции с путевым развитием</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диспетчерская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55</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То же, без путевого развития</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дежурного по станции</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Смежное с диспетчерской</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помещение для приема пищи и отдыха</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То же</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щитовая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Длина 7 м</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аппаратная АТДП</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То же</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Кроссовая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25-30</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Длина 8 м</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Радиоузел</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25-27</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Длина 6,5 м</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Аппаратные технологических систем</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каждой станции</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Линейный аппаратный цех (ЛАЦ)</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По расчету</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одной станции участка связи</w:t>
            </w:r>
          </w:p>
        </w:tc>
      </w:tr>
      <w:tr w:rsidR="00000000">
        <w:trPr>
          <w:trHeight w:val="20"/>
        </w:trPr>
        <w:tc>
          <w:tcPr>
            <w:tcW w:w="2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Щитовая освещения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w:t>
            </w:r>
          </w:p>
        </w:tc>
        <w:tc>
          <w:tcPr>
            <w:tcW w:w="1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r>
              <w:t>На каждой станции</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Примечание </w:t>
            </w:r>
            <w:r>
              <w:br/>
              <w:t>1. На станциях с путевым ра</w:t>
            </w:r>
            <w:r>
              <w:t xml:space="preserve">звитием помещения ДСЦП следует размещать, как правило, со стороны путевого развития. </w:t>
            </w:r>
          </w:p>
          <w:p w:rsidR="00000000" w:rsidRDefault="006C1A5A">
            <w:r>
              <w:t xml:space="preserve">2. Высота помещений должна быть не менее указанной в </w:t>
            </w:r>
            <w:hyperlink r:id="rId532" w:anchor="sub_id=83" w:history="1">
              <w:r>
                <w:rPr>
                  <w:rStyle w:val="a4"/>
                  <w:color w:val="0000FF"/>
                  <w:u w:val="single"/>
                </w:rPr>
                <w:t>Таблице А.3</w:t>
              </w:r>
            </w:hyperlink>
            <w:r>
              <w:t>.</w:t>
            </w:r>
          </w:p>
        </w:tc>
      </w:tr>
    </w:tbl>
    <w:p w:rsidR="00000000" w:rsidRDefault="006C1A5A">
      <w:pPr>
        <w:ind w:firstLine="426"/>
      </w:pPr>
      <w:r>
        <w:t> </w:t>
      </w:r>
    </w:p>
    <w:p w:rsidR="00000000" w:rsidRDefault="006C1A5A">
      <w:pPr>
        <w:jc w:val="center"/>
      </w:pPr>
      <w:r>
        <w:rPr>
          <w:rStyle w:val="s1"/>
        </w:rPr>
        <w:t xml:space="preserve">Таблица Б5 - Рекомендуемое количество и площади служебных, производственных </w:t>
      </w:r>
      <w:r>
        <w:rPr>
          <w:rStyle w:val="s1"/>
        </w:rPr>
        <w:br/>
        <w:t xml:space="preserve">и бытовых помещений в наземном здании вблизи одной из станций </w:t>
      </w:r>
      <w:r>
        <w:rPr>
          <w:rStyle w:val="s1"/>
        </w:rPr>
        <w:br/>
        <w:t>линии протяженностью от 15 до 20 км</w:t>
      </w:r>
    </w:p>
    <w:p w:rsidR="00000000" w:rsidRDefault="006C1A5A">
      <w:pPr>
        <w:ind w:firstLine="426"/>
        <w:jc w:val="center"/>
      </w:pPr>
      <w:r>
        <w:rPr>
          <w:b/>
          <w:bCs/>
        </w:rPr>
        <w:t> </w:t>
      </w:r>
    </w:p>
    <w:tbl>
      <w:tblPr>
        <w:tblW w:w="4193" w:type="pct"/>
        <w:tblCellMar>
          <w:left w:w="0" w:type="dxa"/>
          <w:right w:w="0" w:type="dxa"/>
        </w:tblCellMar>
        <w:tblLook w:val="04A0" w:firstRow="1" w:lastRow="0" w:firstColumn="1" w:lastColumn="0" w:noHBand="0" w:noVBand="1"/>
      </w:tblPr>
      <w:tblGrid>
        <w:gridCol w:w="3180"/>
        <w:gridCol w:w="2239"/>
        <w:gridCol w:w="2409"/>
      </w:tblGrid>
      <w:tr w:rsidR="00000000">
        <w:trPr>
          <w:trHeight w:val="20"/>
        </w:trPr>
        <w:tc>
          <w:tcPr>
            <w:tcW w:w="203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Службы</w:t>
            </w:r>
          </w:p>
        </w:tc>
        <w:tc>
          <w:tcPr>
            <w:tcW w:w="14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Количество помещений в наземном здании, не более</w:t>
            </w:r>
          </w:p>
        </w:tc>
        <w:tc>
          <w:tcPr>
            <w:tcW w:w="15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Суммарная площадь поме</w:t>
            </w:r>
            <w:r>
              <w:t>щений, м</w:t>
            </w:r>
            <w:r>
              <w:rPr>
                <w:vertAlign w:val="superscript"/>
              </w:rPr>
              <w:t>2</w:t>
            </w:r>
            <w:r>
              <w:t>, не более</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движения</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пути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подвижного состава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сигнализации и связи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тоннельных сооружений</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Эскалаторная служба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Электромеханическая служба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электроснабжения</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160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Служба сбора доходов</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Отдел милиции по охране метрополитена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150</w:t>
            </w:r>
          </w:p>
        </w:tc>
      </w:tr>
      <w:tr w:rsidR="00000000">
        <w:trPr>
          <w:trHeight w:val="20"/>
        </w:trPr>
        <w:tc>
          <w:tcPr>
            <w:tcW w:w="20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Отдел пожарной охраны</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c>
          <w:tcPr>
            <w:tcW w:w="1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r>
    </w:tbl>
    <w:p w:rsidR="00000000" w:rsidRDefault="006C1A5A">
      <w:pPr>
        <w:ind w:firstLine="426"/>
      </w:pPr>
      <w:r>
        <w:t> </w:t>
      </w:r>
    </w:p>
    <w:p w:rsidR="00000000" w:rsidRDefault="006C1A5A">
      <w:pPr>
        <w:ind w:firstLine="426"/>
        <w:jc w:val="right"/>
      </w:pPr>
      <w:r>
        <w:rPr>
          <w:b/>
          <w:bCs/>
        </w:rPr>
        <w:t>Приложение В</w:t>
      </w:r>
    </w:p>
    <w:p w:rsidR="00000000" w:rsidRDefault="006C1A5A">
      <w:pPr>
        <w:ind w:firstLine="426"/>
        <w:jc w:val="right"/>
      </w:pPr>
      <w:r>
        <w:rPr>
          <w:i/>
          <w:iCs/>
        </w:rPr>
        <w:t>(обязательное)</w:t>
      </w:r>
    </w:p>
    <w:p w:rsidR="00000000" w:rsidRDefault="006C1A5A">
      <w:pPr>
        <w:ind w:firstLine="426"/>
      </w:pPr>
      <w:r>
        <w:t> </w:t>
      </w:r>
    </w:p>
    <w:p w:rsidR="00000000" w:rsidRDefault="006C1A5A">
      <w:pPr>
        <w:ind w:firstLine="426"/>
      </w:pPr>
      <w:r>
        <w:t> </w:t>
      </w:r>
    </w:p>
    <w:p w:rsidR="00000000" w:rsidRDefault="006C1A5A">
      <w:pPr>
        <w:jc w:val="center"/>
      </w:pPr>
      <w:r>
        <w:rPr>
          <w:rStyle w:val="s1"/>
        </w:rPr>
        <w:t>Таблица В1 - Допустимые отклонения фактических размеров сборных и монолитных</w:t>
      </w:r>
      <w:r>
        <w:rPr>
          <w:rStyle w:val="s1"/>
        </w:rPr>
        <w:br/>
        <w:t>обделок от проектного положения</w:t>
      </w:r>
    </w:p>
    <w:p w:rsidR="00000000" w:rsidRDefault="006C1A5A">
      <w:pPr>
        <w:ind w:firstLine="426"/>
      </w:pPr>
      <w:r>
        <w:t> </w:t>
      </w:r>
    </w:p>
    <w:p w:rsidR="00000000" w:rsidRDefault="006C1A5A">
      <w:pPr>
        <w:ind w:firstLine="426"/>
        <w:jc w:val="right"/>
      </w:pPr>
      <w:r>
        <w:t>В миллиметрах</w:t>
      </w:r>
    </w:p>
    <w:tbl>
      <w:tblPr>
        <w:tblW w:w="5029" w:type="pct"/>
        <w:tblCellMar>
          <w:left w:w="0" w:type="dxa"/>
          <w:right w:w="0" w:type="dxa"/>
        </w:tblCellMar>
        <w:tblLook w:val="04A0" w:firstRow="1" w:lastRow="0" w:firstColumn="1" w:lastColumn="0" w:noHBand="0" w:noVBand="1"/>
      </w:tblPr>
      <w:tblGrid>
        <w:gridCol w:w="4822"/>
        <w:gridCol w:w="4567"/>
      </w:tblGrid>
      <w:tr w:rsidR="00000000">
        <w:trPr>
          <w:trHeight w:val="20"/>
        </w:trPr>
        <w:tc>
          <w:tcPr>
            <w:tcW w:w="256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Наименование</w:t>
            </w:r>
          </w:p>
        </w:tc>
        <w:tc>
          <w:tcPr>
            <w:tcW w:w="24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Отклонение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 Станционные тоннели закрытого способа работ</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1.1 Станция пилонного и колонного типа</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Первые лотковые блоки или тюбинги прорезных колец станционного тоннеля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Первое кольцо чугунной тюбинговой обделки: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опорные тюбинги 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нижняя опора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+10 до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верхняя опора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0 до +40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горизонтальная эллиптичность</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-50 </w:t>
            </w:r>
          </w:p>
          <w:p w:rsidR="00000000" w:rsidRDefault="006C1A5A">
            <w:pPr>
              <w:autoSpaceDE w:val="0"/>
              <w:autoSpaceDN w:val="0"/>
              <w:jc w:val="center"/>
            </w:pPr>
            <w:r>
              <w:t>от 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опорные тюбинги по высоте: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+20 </w:t>
            </w:r>
          </w:p>
          <w:p w:rsidR="00000000" w:rsidRDefault="006C1A5A">
            <w:pPr>
              <w:autoSpaceDE w:val="0"/>
              <w:autoSpaceDN w:val="0"/>
              <w:jc w:val="center"/>
            </w:pPr>
            <w:r>
              <w:t>от 0 до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верхний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+40 </w:t>
            </w:r>
          </w:p>
          <w:p w:rsidR="00000000" w:rsidRDefault="006C1A5A">
            <w:pPr>
              <w:autoSpaceDE w:val="0"/>
              <w:autoSpaceDN w:val="0"/>
              <w:jc w:val="center"/>
            </w:pPr>
            <w:r>
              <w:t>от 0 до +40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свод по высоте: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средний тоннель</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боковые тоннели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горизонтальное опережение: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чугун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железобетон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вертикальное опережение: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чугун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железобетон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Последующие тюбинговые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горизонтальная эллиптичность</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свод по высоте: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средний тоннель</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+30 -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боковые тоннели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-10 -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горизонтальное и вертикальное опережение: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чугун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железобетон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от оси среднего тоннеля до колонн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колонна от вертикали в плоскости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 Станция пилонного типа:</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колец:</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центр колец от оси тоннеля вне зоны монтажа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плоскость прорезных колец в направлении оси станционного тоннеля (смещение пикетажа)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плоскость последующих колец в направлении оси станционного тоннеля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1.2.А Станция пилонного типа из железобетонных элементов с металлическими балочными перем</w:t>
            </w:r>
            <w:r>
              <w:t>ычками:</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несовпадение пикетажа колец среднего и боковых тоннелей в беспроемной части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75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колец среднего тоннеля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зазор между балочными перемычками и торцами тюбингов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лотковых блоков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выступ грани балочных перемы</w:t>
            </w:r>
            <w:r>
              <w:t>чек внутрь тоннеля за грань железобетонного тюбинга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 Станция колонного типа:</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первый боковой тоннель от оси: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колец боковых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+70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-50 </w:t>
            </w:r>
          </w:p>
          <w:p w:rsidR="00000000" w:rsidRDefault="006C1A5A">
            <w:pPr>
              <w:autoSpaceDE w:val="0"/>
              <w:autoSpaceDN w:val="0"/>
              <w:jc w:val="center"/>
            </w:pPr>
            <w:r>
              <w:t>от 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+50 </w:t>
            </w:r>
          </w:p>
          <w:p w:rsidR="00000000" w:rsidRDefault="006C1A5A">
            <w:pPr>
              <w:autoSpaceDE w:val="0"/>
              <w:autoSpaceDN w:val="0"/>
              <w:jc w:val="center"/>
            </w:pPr>
            <w:r>
              <w:t>от 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осями боковых тоннелей 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отметки одноименных колец боковых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пикетаж одноименных колец боковых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от оси среднего тоннеля до колонн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отметка среднего свода правил (на оси)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колонна от вертикали в плоскости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1.3.А Станция трехсводчатая колонная глубокого заложения с</w:t>
            </w:r>
            <w:r>
              <w:t xml:space="preserve"> колонно-прогонным комплексом и основной обделкой из сборных элементов:</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несовпадение пикетажа колец боковых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±50 </w:t>
            </w:r>
          </w:p>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бокового тоннеля 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положения лотка и нижнего опорного блока 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при укладке колец бокового тоннеля по вертикальному радиусу</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нижняя плоскость верхнего опорного блока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верхнего опорного блока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w:t>
            </w:r>
            <w:r>
              <w:t>ь) колец боковых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+50 </w:t>
            </w:r>
          </w:p>
          <w:p w:rsidR="00000000" w:rsidRDefault="006C1A5A">
            <w:pPr>
              <w:autoSpaceDE w:val="0"/>
              <w:autoSpaceDN w:val="0"/>
              <w:jc w:val="center"/>
            </w:pPr>
            <w:r>
              <w:t>от 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-50</w:t>
            </w:r>
          </w:p>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смещение верхнего опорного блока в плане относительно нижнего в сторону бокового тоннеля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опорный блок 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от-20 до+10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верхний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монтаж металлоконструкций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смещение верхнего шарнира относительно нижнего в сторону оси бокового тоннеля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зазор между верхней опорной частью и верхними опорными блоками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менее 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верхнего свода среднего тоннеля: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своде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+30 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+15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несовпадение осей смежных блоков верхнего свода в одном кольце в месте примыкания их к опорному блоку по высоте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более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между опорным блоком и смежными с ним блоками верхнего свода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65 до 85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между кольцами: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своде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более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не более 75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радиус обделки нижнего свода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до -30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 Станция односводчатая:</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станции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радиус кривизны сводов: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верхнего свода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нижнего свода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положение опорных плит свода: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1.4.А Станция односводчатая глубокого заложения с обделкой из сборных железобетонных элементов, обжатых на породу, сооружаемая методом сквозной проходки перегонных тоннелей:</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станции в плане</w:t>
            </w:r>
            <w:r>
              <w:t xml:space="preserve">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максимальная просадка верхнего свода в пятом кольце за фермой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через месяц</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нижнего свода 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полукольца верхнего свода до выполнения первичного обжатия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+5 до +10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боковые и верхнее (нижнее) опережения полуколец по пикетажу</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допустимый зазор между двумя арками по длине станции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60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по высоте между арками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положе</w:t>
            </w:r>
            <w:r>
              <w:t>ние опорных узлов монолитной железобетонной опоры:</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 по оси станции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 (верхний и нижний перелом опорных плоскостей)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 радиального направления плоскостей верхнего и нижнего опорных узлов на ширине площадки опирания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w:t>
            </w:r>
            <w:r>
              <w:t xml:space="preserve"> от прямолинейности профиля поверхности опорных плоскостей на длине 700 мм в двух направлениях</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4</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1.4.Б Станция односводчатая глубокого заложения с обделкой из сборных железобетонных элементов, обжатых на породу, с применением механизированных агрегатов при проходке верхнего свода в водонепроницаемых грунтах</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1.4.Б.1 Проходка опорных тоннелей:</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в</w:t>
            </w:r>
            <w:r>
              <w:t xml:space="preserve">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 и 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1.4.Б.2 Сооружение опор в боковых тоннелях:</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опалубки в точках сопряжения с верхним и нижним сводами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положения закладных (опорных) листов: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установка опалубки с закладными деталями: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 (от оси станции)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+20 </w:t>
            </w:r>
          </w:p>
          <w:p w:rsidR="00000000" w:rsidRDefault="006C1A5A">
            <w:pPr>
              <w:autoSpaceDE w:val="0"/>
              <w:autoSpaceDN w:val="0"/>
              <w:jc w:val="center"/>
            </w:pPr>
            <w:r>
              <w:t>от 0 до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 (верхний и нижний опорные узлы)</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+15 </w:t>
            </w:r>
          </w:p>
          <w:p w:rsidR="00000000" w:rsidRDefault="006C1A5A">
            <w:pPr>
              <w:autoSpaceDE w:val="0"/>
              <w:autoSpaceDN w:val="0"/>
              <w:jc w:val="center"/>
            </w:pPr>
            <w:r>
              <w:t>от 0 до + 15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от радиального н</w:t>
            </w:r>
            <w:r>
              <w:t>аправления плоскостей верхнего и нижнего опорных узлов на ширине площадки опирания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от прямолинейности профиля поверхности опорных плоскостей на длине 700 мм в двух направлениях</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4</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1.4.Б.3 Проходка верхнего свода:</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разжатие арки: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раскрытие шва опорного блока по внутренней хорде: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давлении 100 кг/см</w:t>
            </w:r>
            <w:r>
              <w:rPr>
                <w:vertAlign w:val="superscript"/>
              </w:rPr>
              <w:t>2</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80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при давл</w:t>
            </w:r>
            <w:r>
              <w:t>ении 220 кг/см</w:t>
            </w:r>
            <w:r>
              <w:rPr>
                <w:vertAlign w:val="superscript"/>
              </w:rPr>
              <w:t>2</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эллиптичность полуколец до выполнения разжатия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для агрегата механического шандорного (АМШ)</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-5 до +10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опережение колец боковое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для АМШ</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 </w:t>
            </w:r>
            <w:r>
              <w:t>для агрегата механического калоттного (АМК)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зазор между двумя арками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60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для АМК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по высоте между боками соседних арок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100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для АМК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для АМШ</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деформация свода через месяц после разжатия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100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1.4.Б.4 Проходка нижнего свода:</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нижний свод 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раскрытие шва при разжатии опорных блоков при давлении 100-120 кгс/см</w:t>
            </w:r>
            <w:r>
              <w:rPr>
                <w:vertAlign w:val="superscript"/>
              </w:rPr>
              <w:t>2</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До 80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уступы по высоте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опережение боковых полуколец</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для АМК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40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 Эскалаторный тоннель</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Первые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лоток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свод</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центр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+10 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горизонтальное и вертикальное опережения передней плоскости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Последующие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до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центр кольца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горизонтальное и вертикальное опережения передней плоскости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 Перегонные тоннели закрытого способа работ</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2.1 Тоннель круглого очертания в сборной железобетонной обделке (включая обделку, обжатую в породу) и</w:t>
            </w:r>
            <w:r>
              <w:t xml:space="preserve"> металлической обделке:</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колец:</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зоне монтажа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вне зоны монтажа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центр колец от оси тоннеля вне зоны монтажа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смещение пикетажа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первое кольцо:</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фактическое расстояние от продольной оси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лотковые сегменты</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+30 </w:t>
            </w:r>
          </w:p>
          <w:p w:rsidR="00000000" w:rsidRDefault="006C1A5A">
            <w:pPr>
              <w:autoSpaceDE w:val="0"/>
              <w:autoSpaceDN w:val="0"/>
              <w:jc w:val="center"/>
            </w:pPr>
            <w:r>
              <w:t>от 0 + 30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 диаметр</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jc w:val="center"/>
            </w:pPr>
            <w:r>
              <w:t xml:space="preserve">-20 </w:t>
            </w:r>
          </w:p>
          <w:p w:rsidR="00000000" w:rsidRDefault="006C1A5A">
            <w:pPr>
              <w:autoSpaceDE w:val="0"/>
              <w:autoSpaceDN w:val="0"/>
              <w:jc w:val="center"/>
            </w:pPr>
            <w:r>
              <w:t>от 0 до - 20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 (25)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свод</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от +10 до +50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радиус сборного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горизонтальный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под углом в 45° и 135°</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фактический центр сборного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фактическая отметка лотка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вертикальное и горизонтальное опережения</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кручение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вертикальное и горизонтальное опережение плоскости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2.2 Тоннель в монолитно-прессованной обделке:</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тоннеля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запрессованные кольца (по вертикальной плоскости между ними)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 Ствол шахты</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3.1 Проходка ствола с подводкой снизу:</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торцевая плоскость кольца по отношению к горизонту</w:t>
            </w:r>
            <w:r>
              <w:t>:</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первое кольцо</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последующие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первое кольцо</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последующие кольца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ствола от вертикали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кольца при буровзрывном способе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±100 (75)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3.2 Проходка способом опускной крепи</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торцевая поверхность крепи по отношению к горизонту</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опускной крепи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ствола от вертикали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 но не более +.- 150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то же, при погружении в тиксотропной рубашке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±0,01 </w:t>
            </w:r>
            <w:r>
              <w:rPr>
                <w:i/>
                <w:iCs/>
              </w:rPr>
              <w:t xml:space="preserve">Н*, </w:t>
            </w:r>
            <w:r>
              <w:t>но не более ±250(убрать)</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диаметр (эллиптичность) кольца до погружения в тиксотропной рубашке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 Станция открытого способа работ</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ось котлована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свайное крепление котлована или ограждающая «ст</w:t>
            </w:r>
            <w:r>
              <w:t>ена в грунте»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-50 - +250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вертикальность стоек траншей при методе «стена в грунте»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±0,01 </w:t>
            </w:r>
            <w:r>
              <w:rPr>
                <w:i/>
                <w:iCs/>
              </w:rPr>
              <w:t>Н</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отметка дна котлована под укладку бетонной подготовки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верх бетонной подготовки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лотковый блок:</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+10 -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стеновой блок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стеновой блок и колонна от вертикали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0,002 </w:t>
            </w:r>
            <w:r>
              <w:rPr>
                <w:i/>
                <w:iCs/>
              </w:rPr>
              <w:t xml:space="preserve">Н, </w:t>
            </w:r>
            <w:r>
              <w:t>но не более ±25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вертикальное и горизонтальное опережения блоков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отметка верха опорной площадки стенового блока и колонн</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стеновые блоки в плане на уровне 1 м от го</w:t>
            </w:r>
            <w:r>
              <w:t>ловок рельсов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расстояние между осями станционных тоннелей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платформа на высоте 1,10 м от уровня головок рельсов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бортовой камень на платформе на расстоянии 1,45 м от оси пути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 Перегонный тоннель открытого способа работ аналогично п.4</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5.1 Перегонный тоннель из цельносекционной обделки:</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секция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горизонтальное и вертикальное опережение секций</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уклон секции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xml:space="preserve">0,001 </w:t>
            </w:r>
            <w:r>
              <w:rPr>
                <w:i/>
                <w:iCs/>
              </w:rPr>
              <w:t>Н</w:t>
            </w:r>
            <w:r>
              <w:t>, но не более ±20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уступ между секция</w:t>
            </w:r>
            <w:r>
              <w:t>ми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6 Подходная выработка аналогично п.2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7 Притоннельное сооружение:</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 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8 Путь в тоннеле:</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путейский репер по пикетажу</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±30</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отметка путейского репера</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концы участка рельсового пути длиной 5 м:</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в плане (не должен носить систематический характер)</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по высоте, то же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в плане и профиле</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уширение колеи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±4</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сужение колеи</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измеренная стрела прогиба рельсов относительно рассчитанной для хорды:</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 </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длиной 20 м</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±3</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длиной 10 м</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отклонение рельсовых нитей в плане и профиле на участке длиной 5 м (на соседних хордах не должны иметь разных знаков)</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9 Камера съездов:</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 2</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 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10 Тяговопонизительная подстанция, б</w:t>
            </w:r>
            <w:r>
              <w:t>локи производственных и служебных помещений:</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закрытый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 1</w:t>
            </w:r>
          </w:p>
        </w:tc>
      </w:tr>
      <w:tr w:rsidR="00000000">
        <w:trPr>
          <w:trHeight w:val="20"/>
        </w:trPr>
        <w:tc>
          <w:tcPr>
            <w:tcW w:w="25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открытый способ работ</w:t>
            </w:r>
          </w:p>
        </w:tc>
        <w:tc>
          <w:tcPr>
            <w:tcW w:w="2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C1A5A">
            <w:pPr>
              <w:autoSpaceDE w:val="0"/>
              <w:autoSpaceDN w:val="0"/>
              <w:jc w:val="center"/>
            </w:pPr>
            <w:r>
              <w:t>аналогично п. 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C1A5A">
            <w:r>
              <w:t xml:space="preserve">Примечание - В графе «Отклонение» </w:t>
            </w:r>
            <w:r>
              <w:rPr>
                <w:i/>
                <w:iCs/>
              </w:rPr>
              <w:t xml:space="preserve">Н </w:t>
            </w:r>
            <w:r>
              <w:t>обозначает высоту элемента конструкции или ствола</w:t>
            </w:r>
          </w:p>
        </w:tc>
      </w:tr>
    </w:tbl>
    <w:p w:rsidR="00000000" w:rsidRDefault="006C1A5A">
      <w:pPr>
        <w:ind w:firstLine="426"/>
      </w:pPr>
      <w:r>
        <w:rPr>
          <w:b/>
          <w:bCs/>
        </w:rPr>
        <w:t> </w:t>
      </w:r>
    </w:p>
    <w:p w:rsidR="00000000" w:rsidRDefault="006C1A5A">
      <w:pPr>
        <w:ind w:firstLine="426"/>
        <w:jc w:val="center"/>
      </w:pPr>
      <w:r>
        <w:rPr>
          <w:b/>
          <w:bCs/>
        </w:rPr>
        <w:t>БИБЛИОГРАФИЯ</w:t>
      </w:r>
    </w:p>
    <w:p w:rsidR="00000000" w:rsidRDefault="006C1A5A">
      <w:pPr>
        <w:ind w:firstLine="426"/>
      </w:pPr>
      <w:r>
        <w:t> </w:t>
      </w:r>
    </w:p>
    <w:p w:rsidR="00000000" w:rsidRDefault="006C1A5A">
      <w:pPr>
        <w:ind w:firstLine="426"/>
      </w:pPr>
      <w:r>
        <w:t>[1] ТУ 14-1-5526-2006 Прокат арматурный класса А500СП с эффективным периодическим профилем. Технические условия - М.: НИИЖБ, 2006.</w:t>
      </w:r>
    </w:p>
    <w:p w:rsidR="00000000" w:rsidRDefault="006C1A5A">
      <w:pPr>
        <w:ind w:firstLine="426"/>
      </w:pPr>
      <w:r>
        <w:t xml:space="preserve">[2] </w:t>
      </w:r>
      <w:hyperlink r:id="rId533" w:history="1">
        <w:r>
          <w:rPr>
            <w:rStyle w:val="a4"/>
            <w:color w:val="0000FF"/>
            <w:u w:val="single"/>
          </w:rPr>
          <w:t>ВСН 193-81</w:t>
        </w:r>
      </w:hyperlink>
      <w:r>
        <w:t xml:space="preserve"> Инструкция по учету сейсмическ</w:t>
      </w:r>
      <w:r>
        <w:t>их воздействий при проектировании горных транспортных тоннелей.</w:t>
      </w:r>
    </w:p>
    <w:p w:rsidR="00000000" w:rsidRDefault="006C1A5A">
      <w:pPr>
        <w:ind w:firstLine="426"/>
      </w:pPr>
      <w:r>
        <w:t>[3] Руководство по проектированию подземных сооружений в сейсмических районах. - М.: ЦНИИС, 1996.</w:t>
      </w:r>
    </w:p>
    <w:p w:rsidR="00000000" w:rsidRDefault="006C1A5A">
      <w:pPr>
        <w:ind w:firstLine="426"/>
      </w:pPr>
      <w:r>
        <w:t>[4] СТН Ц-01-95 Железные дороги колеи 1520 мм.</w:t>
      </w:r>
    </w:p>
    <w:p w:rsidR="00000000" w:rsidRDefault="006C1A5A">
      <w:pPr>
        <w:ind w:firstLine="426"/>
      </w:pPr>
      <w:r>
        <w:t>[5] Методические указания по производству микро</w:t>
      </w:r>
      <w:r>
        <w:t>климатических обследований в период изысканий. - М.: Гидрометеоиздат, 1968.</w:t>
      </w:r>
    </w:p>
    <w:p w:rsidR="00000000" w:rsidRDefault="006C1A5A">
      <w:pPr>
        <w:ind w:firstLine="426"/>
      </w:pPr>
      <w:r>
        <w:t>[6] Методика оценки природной защищенности эксплуатируемых водоносных горизонтов. - М.: ВСЕГИНГЕО, 1972.</w:t>
      </w:r>
    </w:p>
    <w:p w:rsidR="00000000" w:rsidRDefault="006C1A5A">
      <w:pPr>
        <w:ind w:firstLine="426"/>
      </w:pPr>
      <w:r>
        <w:t>[7] Инструкция по нивелированию I, II, III, IV классов - М.: Недра, 1990.</w:t>
      </w:r>
    </w:p>
    <w:p w:rsidR="00000000" w:rsidRDefault="006C1A5A">
      <w:pPr>
        <w:ind w:firstLine="426"/>
      </w:pPr>
      <w:r>
        <w:t>[</w:t>
      </w:r>
      <w:r>
        <w:t>8] ПБ 13-407-01 Единые правила безопасности при взрывных работах.</w:t>
      </w:r>
    </w:p>
    <w:p w:rsidR="00000000" w:rsidRDefault="006C1A5A">
      <w:pPr>
        <w:ind w:firstLine="426"/>
      </w:pPr>
      <w:r>
        <w:rPr>
          <w:b/>
          <w:bCs/>
        </w:rPr>
        <w:t> </w:t>
      </w:r>
    </w:p>
    <w:p w:rsidR="00000000" w:rsidRDefault="006C1A5A">
      <w:pPr>
        <w:ind w:firstLine="426"/>
      </w:pPr>
      <w:r>
        <w:rPr>
          <w:b/>
          <w:bCs/>
        </w:rPr>
        <w:t xml:space="preserve">Ключевые слова: </w:t>
      </w:r>
      <w:r>
        <w:t xml:space="preserve">линии метрополитена, инженерно-геологические изыскания, пропускная способность, нагрузки и воздействия, вентиляция, теплоснабжение, отопление, водоотвод, электроснабжение, </w:t>
      </w:r>
      <w:r>
        <w:t>связь, пожарная безопасность, техническая безопасность, строительно-монтажные работы, приемка в эксплуатацию.</w:t>
      </w:r>
    </w:p>
    <w:p w:rsidR="00000000" w:rsidRDefault="006C1A5A">
      <w:r>
        <w:t> </w:t>
      </w:r>
    </w:p>
    <w:sectPr w:rsidR="00000000">
      <w:headerReference w:type="even" r:id="rId534"/>
      <w:headerReference w:type="default" r:id="rId535"/>
      <w:footerReference w:type="even" r:id="rId536"/>
      <w:footerReference w:type="default" r:id="rId537"/>
      <w:headerReference w:type="first" r:id="rId538"/>
      <w:footerReference w:type="first" r:id="rId5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A5A" w:rsidRDefault="006C1A5A" w:rsidP="006C1A5A">
      <w:r>
        <w:separator/>
      </w:r>
    </w:p>
  </w:endnote>
  <w:endnote w:type="continuationSeparator" w:id="0">
    <w:p w:rsidR="006C1A5A" w:rsidRDefault="006C1A5A" w:rsidP="006C1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A5A" w:rsidRDefault="006C1A5A" w:rsidP="006C1A5A">
      <w:r>
        <w:separator/>
      </w:r>
    </w:p>
  </w:footnote>
  <w:footnote w:type="continuationSeparator" w:id="0">
    <w:p w:rsidR="006C1A5A" w:rsidRDefault="006C1A5A" w:rsidP="006C1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rsidP="006C1A5A">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C1A5A" w:rsidRDefault="006C1A5A" w:rsidP="006C1A5A">
    <w:pPr>
      <w:pStyle w:val="a6"/>
      <w:spacing w:after="100"/>
      <w:jc w:val="right"/>
      <w:rPr>
        <w:rFonts w:ascii="Arial" w:hAnsi="Arial" w:cs="Arial"/>
        <w:color w:val="808080"/>
        <w:sz w:val="20"/>
      </w:rPr>
    </w:pPr>
    <w:r>
      <w:rPr>
        <w:rFonts w:ascii="Arial" w:hAnsi="Arial" w:cs="Arial"/>
        <w:color w:val="808080"/>
        <w:sz w:val="20"/>
      </w:rPr>
      <w:t>Документ: СП РК 3.03-117-2013 «Метрополитены» (с изменениями от 02.09.2019 г.)</w:t>
    </w:r>
  </w:p>
  <w:p w:rsidR="006C1A5A" w:rsidRPr="006C1A5A" w:rsidRDefault="006C1A5A" w:rsidP="006C1A5A">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A5A" w:rsidRDefault="006C1A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3721A1"/>
    <w:multiLevelType w:val="multilevel"/>
    <w:tmpl w:val="CF38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1A5A"/>
    <w:rsid w:val="006C1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829DFF-AABC-4B6C-A5B0-313F23B4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6C1A5A"/>
    <w:pPr>
      <w:tabs>
        <w:tab w:val="center" w:pos="4677"/>
        <w:tab w:val="right" w:pos="9355"/>
      </w:tabs>
    </w:pPr>
  </w:style>
  <w:style w:type="character" w:customStyle="1" w:styleId="a7">
    <w:name w:val="Верхний колонтитул Знак"/>
    <w:basedOn w:val="a0"/>
    <w:link w:val="a6"/>
    <w:uiPriority w:val="99"/>
    <w:rsid w:val="006C1A5A"/>
    <w:rPr>
      <w:rFonts w:eastAsiaTheme="minorEastAsia"/>
      <w:color w:val="000000"/>
      <w:sz w:val="24"/>
      <w:szCs w:val="24"/>
    </w:rPr>
  </w:style>
  <w:style w:type="paragraph" w:styleId="a8">
    <w:name w:val="footer"/>
    <w:basedOn w:val="a"/>
    <w:link w:val="a9"/>
    <w:uiPriority w:val="99"/>
    <w:unhideWhenUsed/>
    <w:rsid w:val="006C1A5A"/>
    <w:pPr>
      <w:tabs>
        <w:tab w:val="center" w:pos="4677"/>
        <w:tab w:val="right" w:pos="9355"/>
      </w:tabs>
    </w:pPr>
  </w:style>
  <w:style w:type="character" w:customStyle="1" w:styleId="a9">
    <w:name w:val="Нижний колонтитул Знак"/>
    <w:basedOn w:val="a0"/>
    <w:link w:val="a8"/>
    <w:uiPriority w:val="99"/>
    <w:rsid w:val="006C1A5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377519" TargetMode="External"/><Relationship Id="rId21" Type="http://schemas.openxmlformats.org/officeDocument/2006/relationships/hyperlink" Target="http://online.zakon.kz/Document/?doc_id=37869343" TargetMode="External"/><Relationship Id="rId324" Type="http://schemas.openxmlformats.org/officeDocument/2006/relationships/hyperlink" Target="http://online.zakon.kz/Document/?doc_id=36515945" TargetMode="External"/><Relationship Id="rId531" Type="http://schemas.openxmlformats.org/officeDocument/2006/relationships/hyperlink" Target="http://online.zakon.kz/Document/?doc_id=37869343" TargetMode="External"/><Relationship Id="rId170" Type="http://schemas.openxmlformats.org/officeDocument/2006/relationships/hyperlink" Target="http://online.zakon.kz/Document/?doc_id=34509278" TargetMode="External"/><Relationship Id="rId268" Type="http://schemas.openxmlformats.org/officeDocument/2006/relationships/image" Target="https://prod-prg-document-store-api.azurewebsites.net/api/DocumentObject/GetImageAsync?ImageId=40966195" TargetMode="External"/><Relationship Id="rId475" Type="http://schemas.openxmlformats.org/officeDocument/2006/relationships/hyperlink" Target="http://online.zakon.kz/Document/?doc_id=30010457" TargetMode="External"/><Relationship Id="rId32" Type="http://schemas.openxmlformats.org/officeDocument/2006/relationships/hyperlink" Target="http://online.zakon.kz/Document/?doc_id=37869343" TargetMode="External"/><Relationship Id="rId128" Type="http://schemas.openxmlformats.org/officeDocument/2006/relationships/hyperlink" Target="http://online.zakon.kz/Document/?doc_id=32726516" TargetMode="External"/><Relationship Id="rId335" Type="http://schemas.openxmlformats.org/officeDocument/2006/relationships/hyperlink" Target="http://online.zakon.kz/Document/?doc_id=37869343" TargetMode="External"/><Relationship Id="rId181" Type="http://schemas.openxmlformats.org/officeDocument/2006/relationships/hyperlink" Target="http://online.zakon.kz/Document/?doc_id=30001919" TargetMode="External"/><Relationship Id="rId402" Type="http://schemas.openxmlformats.org/officeDocument/2006/relationships/hyperlink" Target="http://online.zakon.kz/Document/?doc_id=33977937" TargetMode="External"/><Relationship Id="rId279" Type="http://schemas.openxmlformats.org/officeDocument/2006/relationships/image" Target="https://prod-prg-document-store-api.azurewebsites.net/api/DocumentObject/GetImageAsync?ImageId=40966320" TargetMode="External"/><Relationship Id="rId486" Type="http://schemas.openxmlformats.org/officeDocument/2006/relationships/image" Target="media/image21.jpeg"/><Relationship Id="rId43" Type="http://schemas.openxmlformats.org/officeDocument/2006/relationships/hyperlink" Target="http://online.zakon.kz/Document/?doc_id=37869343" TargetMode="External"/><Relationship Id="rId139" Type="http://schemas.openxmlformats.org/officeDocument/2006/relationships/hyperlink" Target="http://online.zakon.kz/Document/?doc_id=37992487" TargetMode="External"/><Relationship Id="rId346" Type="http://schemas.openxmlformats.org/officeDocument/2006/relationships/hyperlink" Target="http://online.zakon.kz/Document/?doc_id=30044195" TargetMode="External"/><Relationship Id="rId85" Type="http://schemas.openxmlformats.org/officeDocument/2006/relationships/hyperlink" Target="http://online.zakon.kz/Document/?doc_id=37869343" TargetMode="External"/><Relationship Id="rId150" Type="http://schemas.openxmlformats.org/officeDocument/2006/relationships/hyperlink" Target="http://online.zakon.kz/Document/?doc_id=30002436" TargetMode="External"/><Relationship Id="rId192" Type="http://schemas.openxmlformats.org/officeDocument/2006/relationships/hyperlink" Target="http://online.zakon.kz/Document/?doc_id=30015045" TargetMode="External"/><Relationship Id="rId206" Type="http://schemas.openxmlformats.org/officeDocument/2006/relationships/hyperlink" Target="http://online.zakon.kz/Document/?doc_id=30076290" TargetMode="External"/><Relationship Id="rId413" Type="http://schemas.openxmlformats.org/officeDocument/2006/relationships/hyperlink" Target="http://online.zakon.kz/Document/?doc_id=37869343" TargetMode="External"/><Relationship Id="rId248" Type="http://schemas.openxmlformats.org/officeDocument/2006/relationships/hyperlink" Target="http://online.zakon.kz/Document/?doc_id=37761798" TargetMode="External"/><Relationship Id="rId455" Type="http://schemas.openxmlformats.org/officeDocument/2006/relationships/hyperlink" Target="http://online.zakon.kz/Document/?doc_id=31335497" TargetMode="External"/><Relationship Id="rId497" Type="http://schemas.openxmlformats.org/officeDocument/2006/relationships/hyperlink" Target="http://online.zakon.kz/Document/?doc_id=37869343" TargetMode="External"/><Relationship Id="rId12" Type="http://schemas.openxmlformats.org/officeDocument/2006/relationships/hyperlink" Target="http://online.zakon.kz/Document/?doc_id=37869343" TargetMode="External"/><Relationship Id="rId108" Type="http://schemas.openxmlformats.org/officeDocument/2006/relationships/hyperlink" Target="http://online.zakon.kz/Document/?doc_id=37869343" TargetMode="External"/><Relationship Id="rId315" Type="http://schemas.openxmlformats.org/officeDocument/2006/relationships/image" Target="https://prod-prg-document-store-api.azurewebsites.net/api/DocumentObject/GetImageAsync?ImageId=40966326" TargetMode="External"/><Relationship Id="rId357" Type="http://schemas.openxmlformats.org/officeDocument/2006/relationships/hyperlink" Target="http://online.zakon.kz/Document/?doc_id=37869343" TargetMode="External"/><Relationship Id="rId522" Type="http://schemas.openxmlformats.org/officeDocument/2006/relationships/hyperlink" Target="http://online.zakon.kz/Document/?doc_id=37869343" TargetMode="External"/><Relationship Id="rId54" Type="http://schemas.openxmlformats.org/officeDocument/2006/relationships/hyperlink" Target="http://online.zakon.kz/Document/?doc_id=37869343" TargetMode="External"/><Relationship Id="rId96" Type="http://schemas.openxmlformats.org/officeDocument/2006/relationships/hyperlink" Target="http://online.zakon.kz/Document/?doc_id=37869343" TargetMode="External"/><Relationship Id="rId161" Type="http://schemas.openxmlformats.org/officeDocument/2006/relationships/hyperlink" Target="http://online.zakon.kz/Document/?doc_id=35737069" TargetMode="External"/><Relationship Id="rId217" Type="http://schemas.openxmlformats.org/officeDocument/2006/relationships/hyperlink" Target="http://online.zakon.kz/Document/?doc_id=30086309" TargetMode="External"/><Relationship Id="rId399" Type="http://schemas.openxmlformats.org/officeDocument/2006/relationships/hyperlink" Target="http://online.zakon.kz/Document/?doc_id=30039274" TargetMode="External"/><Relationship Id="rId259" Type="http://schemas.openxmlformats.org/officeDocument/2006/relationships/hyperlink" Target="http://online.zakon.kz/Document/?doc_id=1046604" TargetMode="External"/><Relationship Id="rId424" Type="http://schemas.openxmlformats.org/officeDocument/2006/relationships/image" Target="media/image13.jpeg"/><Relationship Id="rId466" Type="http://schemas.openxmlformats.org/officeDocument/2006/relationships/hyperlink" Target="http://online.zakon.kz/Document/?doc_id=32531475" TargetMode="External"/><Relationship Id="rId23" Type="http://schemas.openxmlformats.org/officeDocument/2006/relationships/hyperlink" Target="http://online.zakon.kz/Document/?doc_id=37869343" TargetMode="External"/><Relationship Id="rId119" Type="http://schemas.openxmlformats.org/officeDocument/2006/relationships/hyperlink" Target="http://online.zakon.kz/Document/?doc_id=30382991" TargetMode="External"/><Relationship Id="rId270" Type="http://schemas.openxmlformats.org/officeDocument/2006/relationships/image" Target="https://prod-prg-document-store-api.azurewebsites.net/api/DocumentObject/GetImageAsync?ImageId=40966319" TargetMode="External"/><Relationship Id="rId326" Type="http://schemas.openxmlformats.org/officeDocument/2006/relationships/hyperlink" Target="http://online.zakon.kz/Document/?doc_id=35664024" TargetMode="External"/><Relationship Id="rId533" Type="http://schemas.openxmlformats.org/officeDocument/2006/relationships/hyperlink" Target="http://online.zakon.kz/Document/?doc_id=30846905" TargetMode="External"/><Relationship Id="rId65" Type="http://schemas.openxmlformats.org/officeDocument/2006/relationships/hyperlink" Target="http://online.zakon.kz/Document/?doc_id=37869343" TargetMode="External"/><Relationship Id="rId130" Type="http://schemas.openxmlformats.org/officeDocument/2006/relationships/hyperlink" Target="http://online.zakon.kz/Document/?doc_id=36167061" TargetMode="External"/><Relationship Id="rId368" Type="http://schemas.openxmlformats.org/officeDocument/2006/relationships/hyperlink" Target="http://online.zakon.kz/Document/?doc_id=37869343" TargetMode="External"/><Relationship Id="rId172" Type="http://schemas.openxmlformats.org/officeDocument/2006/relationships/hyperlink" Target="http://online.zakon.kz/Document/?doc_id=36515945" TargetMode="External"/><Relationship Id="rId228" Type="http://schemas.openxmlformats.org/officeDocument/2006/relationships/hyperlink" Target="http://online.zakon.kz/Document/?doc_id=37869343" TargetMode="External"/><Relationship Id="rId435" Type="http://schemas.openxmlformats.org/officeDocument/2006/relationships/image" Target="media/image18.jpeg"/><Relationship Id="rId477" Type="http://schemas.openxmlformats.org/officeDocument/2006/relationships/hyperlink" Target="http://online.zakon.kz/Document/?doc_id=31080972" TargetMode="External"/><Relationship Id="rId281" Type="http://schemas.openxmlformats.org/officeDocument/2006/relationships/image" Target="https://prod-prg-document-store-api.azurewebsites.net/api/DocumentObject/GetImageAsync?ImageId=40966321" TargetMode="External"/><Relationship Id="rId337" Type="http://schemas.openxmlformats.org/officeDocument/2006/relationships/hyperlink" Target="http://online.zakon.kz/Document/?doc_id=32098562" TargetMode="External"/><Relationship Id="rId502" Type="http://schemas.openxmlformats.org/officeDocument/2006/relationships/hyperlink" Target="http://online.zakon.kz/Document/?doc_id=35387916" TargetMode="External"/><Relationship Id="rId34" Type="http://schemas.openxmlformats.org/officeDocument/2006/relationships/hyperlink" Target="http://online.zakon.kz/Document/?doc_id=37869343" TargetMode="External"/><Relationship Id="rId76" Type="http://schemas.openxmlformats.org/officeDocument/2006/relationships/hyperlink" Target="http://online.zakon.kz/Document/?doc_id=37869343" TargetMode="External"/><Relationship Id="rId141" Type="http://schemas.openxmlformats.org/officeDocument/2006/relationships/hyperlink" Target="http://online.zakon.kz/Document/?doc_id=30002362" TargetMode="External"/><Relationship Id="rId379" Type="http://schemas.openxmlformats.org/officeDocument/2006/relationships/hyperlink" Target="http://online.zakon.kz/Document/?doc_id=37869343" TargetMode="External"/><Relationship Id="rId7" Type="http://schemas.openxmlformats.org/officeDocument/2006/relationships/hyperlink" Target="http://online.zakon.kz/Document/?doc_id=33412370" TargetMode="External"/><Relationship Id="rId183" Type="http://schemas.openxmlformats.org/officeDocument/2006/relationships/hyperlink" Target="http://online.zakon.kz/Document/?doc_id=30010465" TargetMode="External"/><Relationship Id="rId239" Type="http://schemas.openxmlformats.org/officeDocument/2006/relationships/hyperlink" Target="http://online.zakon.kz/Document/?doc_id=30039895" TargetMode="External"/><Relationship Id="rId390" Type="http://schemas.openxmlformats.org/officeDocument/2006/relationships/hyperlink" Target="http://online.zakon.kz/Document/?doc_id=33977937" TargetMode="External"/><Relationship Id="rId404" Type="http://schemas.openxmlformats.org/officeDocument/2006/relationships/hyperlink" Target="http://online.zakon.kz/Document/?doc_id=36832805" TargetMode="External"/><Relationship Id="rId446" Type="http://schemas.openxmlformats.org/officeDocument/2006/relationships/hyperlink" Target="http://online.zakon.kz/Document/?doc_id=37573085" TargetMode="External"/><Relationship Id="rId250" Type="http://schemas.openxmlformats.org/officeDocument/2006/relationships/hyperlink" Target="http://online.zakon.kz/Document/?doc_id=37761798" TargetMode="External"/><Relationship Id="rId292" Type="http://schemas.openxmlformats.org/officeDocument/2006/relationships/image" Target="https://prod-prg-document-store-api.azurewebsites.net/api/DocumentObject/GetImageAsync?ImageId=40966322" TargetMode="External"/><Relationship Id="rId306" Type="http://schemas.openxmlformats.org/officeDocument/2006/relationships/hyperlink" Target="http://online.zakon.kz/Document/?doc_id=33318462" TargetMode="External"/><Relationship Id="rId488" Type="http://schemas.openxmlformats.org/officeDocument/2006/relationships/image" Target="media/image22.jpeg"/><Relationship Id="rId45" Type="http://schemas.openxmlformats.org/officeDocument/2006/relationships/hyperlink" Target="http://online.zakon.kz/Document/?doc_id=37869343" TargetMode="External"/><Relationship Id="rId87" Type="http://schemas.openxmlformats.org/officeDocument/2006/relationships/hyperlink" Target="http://online.zakon.kz/Document/?doc_id=37869343" TargetMode="External"/><Relationship Id="rId110" Type="http://schemas.openxmlformats.org/officeDocument/2006/relationships/hyperlink" Target="http://online.zakon.kz/Document/?doc_id=37869343" TargetMode="External"/><Relationship Id="rId348" Type="http://schemas.openxmlformats.org/officeDocument/2006/relationships/hyperlink" Target="http://online.zakon.kz/Document/?doc_id=30044195" TargetMode="External"/><Relationship Id="rId513" Type="http://schemas.openxmlformats.org/officeDocument/2006/relationships/hyperlink" Target="http://online.zakon.kz/Document/?doc_id=30001912" TargetMode="External"/><Relationship Id="rId152" Type="http://schemas.openxmlformats.org/officeDocument/2006/relationships/hyperlink" Target="http://online.zakon.kz/Document/?doc_id=1046604" TargetMode="External"/><Relationship Id="rId194" Type="http://schemas.openxmlformats.org/officeDocument/2006/relationships/hyperlink" Target="http://online.zakon.kz/Document/?doc_id=31049405" TargetMode="External"/><Relationship Id="rId208" Type="http://schemas.openxmlformats.org/officeDocument/2006/relationships/hyperlink" Target="http://online.zakon.kz/Document/?doc_id=31753168" TargetMode="External"/><Relationship Id="rId415" Type="http://schemas.openxmlformats.org/officeDocument/2006/relationships/hyperlink" Target="http://online.zakon.kz/Document/?link_id=1005054234" TargetMode="External"/><Relationship Id="rId457" Type="http://schemas.openxmlformats.org/officeDocument/2006/relationships/hyperlink" Target="http://online.zakon.kz/Document/?doc_id=34416721" TargetMode="External"/><Relationship Id="rId261" Type="http://schemas.openxmlformats.org/officeDocument/2006/relationships/hyperlink" Target="http://online.zakon.kz/Document/?doc_id=34572847" TargetMode="External"/><Relationship Id="rId499" Type="http://schemas.openxmlformats.org/officeDocument/2006/relationships/hyperlink" Target="http://online.zakon.kz/Document/?doc_id=30108088" TargetMode="External"/><Relationship Id="rId14" Type="http://schemas.openxmlformats.org/officeDocument/2006/relationships/hyperlink" Target="http://online.zakon.kz/Document/?doc_id=37869343" TargetMode="External"/><Relationship Id="rId56" Type="http://schemas.openxmlformats.org/officeDocument/2006/relationships/hyperlink" Target="http://online.zakon.kz/Document/?doc_id=37869343" TargetMode="External"/><Relationship Id="rId317" Type="http://schemas.openxmlformats.org/officeDocument/2006/relationships/hyperlink" Target="http://online.zakon.kz/Document/?doc_id=37869343" TargetMode="External"/><Relationship Id="rId359" Type="http://schemas.openxmlformats.org/officeDocument/2006/relationships/hyperlink" Target="http://online.zakon.kz/Document/?doc_id=37869343" TargetMode="External"/><Relationship Id="rId524" Type="http://schemas.openxmlformats.org/officeDocument/2006/relationships/hyperlink" Target="http://online.zakon.kz/Document/?doc_id=31630001" TargetMode="External"/><Relationship Id="rId98" Type="http://schemas.openxmlformats.org/officeDocument/2006/relationships/hyperlink" Target="http://online.zakon.kz/Document/?doc_id=37869343" TargetMode="External"/><Relationship Id="rId121" Type="http://schemas.openxmlformats.org/officeDocument/2006/relationships/hyperlink" Target="http://online.zakon.kz/Document/?doc_id=31222933" TargetMode="External"/><Relationship Id="rId163" Type="http://schemas.openxmlformats.org/officeDocument/2006/relationships/hyperlink" Target="http://online.zakon.kz/Document/?doc_id=33610868" TargetMode="External"/><Relationship Id="rId219" Type="http://schemas.openxmlformats.org/officeDocument/2006/relationships/hyperlink" Target="http://online.zakon.kz/Document/?doc_id=37869343" TargetMode="External"/><Relationship Id="rId370" Type="http://schemas.openxmlformats.org/officeDocument/2006/relationships/hyperlink" Target="http://online.zakon.kz/Document/?doc_id=37869343" TargetMode="External"/><Relationship Id="rId426" Type="http://schemas.openxmlformats.org/officeDocument/2006/relationships/image" Target="media/image14.jpeg"/><Relationship Id="rId230" Type="http://schemas.openxmlformats.org/officeDocument/2006/relationships/hyperlink" Target="http://online.zakon.kz/Document/?doc_id=1033876" TargetMode="External"/><Relationship Id="rId468" Type="http://schemas.openxmlformats.org/officeDocument/2006/relationships/hyperlink" Target="http://online.zakon.kz/Document/?doc_id=30012160" TargetMode="External"/><Relationship Id="rId25" Type="http://schemas.openxmlformats.org/officeDocument/2006/relationships/hyperlink" Target="http://online.zakon.kz/Document/?doc_id=37869343" TargetMode="External"/><Relationship Id="rId67" Type="http://schemas.openxmlformats.org/officeDocument/2006/relationships/hyperlink" Target="http://online.zakon.kz/Document/?doc_id=37869343" TargetMode="External"/><Relationship Id="rId272" Type="http://schemas.openxmlformats.org/officeDocument/2006/relationships/hyperlink" Target="http://online.zakon.kz/Document/?doc_id=37869343" TargetMode="External"/><Relationship Id="rId328" Type="http://schemas.openxmlformats.org/officeDocument/2006/relationships/hyperlink" Target="http://online.zakon.kz/Document/?doc_id=1037922" TargetMode="External"/><Relationship Id="rId535" Type="http://schemas.openxmlformats.org/officeDocument/2006/relationships/header" Target="header2.xml"/><Relationship Id="rId132" Type="http://schemas.openxmlformats.org/officeDocument/2006/relationships/hyperlink" Target="http://online.zakon.kz/Document/?doc_id=31753168" TargetMode="External"/><Relationship Id="rId174" Type="http://schemas.openxmlformats.org/officeDocument/2006/relationships/hyperlink" Target="http://online.zakon.kz/Document/?doc_id=34578484" TargetMode="External"/><Relationship Id="rId381" Type="http://schemas.openxmlformats.org/officeDocument/2006/relationships/hyperlink" Target="http://online.zakon.kz/Document/?doc_id=37869343" TargetMode="External"/><Relationship Id="rId241" Type="http://schemas.openxmlformats.org/officeDocument/2006/relationships/hyperlink" Target="http://online.zakon.kz/Document/?doc_id=37869343" TargetMode="External"/><Relationship Id="rId437" Type="http://schemas.openxmlformats.org/officeDocument/2006/relationships/hyperlink" Target="http://online.zakon.kz/Document/?doc_id=1038581" TargetMode="External"/><Relationship Id="rId479" Type="http://schemas.openxmlformats.org/officeDocument/2006/relationships/hyperlink" Target="http://online.zakon.kz/Document/?doc_id=30039895" TargetMode="External"/><Relationship Id="rId36" Type="http://schemas.openxmlformats.org/officeDocument/2006/relationships/hyperlink" Target="http://online.zakon.kz/Document/?doc_id=37869343" TargetMode="External"/><Relationship Id="rId283" Type="http://schemas.openxmlformats.org/officeDocument/2006/relationships/hyperlink" Target="http://online.zakon.kz/Document/?doc_id=37869343" TargetMode="External"/><Relationship Id="rId339" Type="http://schemas.openxmlformats.org/officeDocument/2006/relationships/hyperlink" Target="http://online.zakon.kz/Document/?doc_id=36515945" TargetMode="External"/><Relationship Id="rId490" Type="http://schemas.openxmlformats.org/officeDocument/2006/relationships/image" Target="media/image23.gif"/><Relationship Id="rId504" Type="http://schemas.openxmlformats.org/officeDocument/2006/relationships/hyperlink" Target="http://online.zakon.kz/Document/?doc_id=31523682" TargetMode="External"/><Relationship Id="rId78" Type="http://schemas.openxmlformats.org/officeDocument/2006/relationships/hyperlink" Target="http://online.zakon.kz/Document/?doc_id=37869343" TargetMode="External"/><Relationship Id="rId101" Type="http://schemas.openxmlformats.org/officeDocument/2006/relationships/hyperlink" Target="http://online.zakon.kz/Document/?doc_id=37869343" TargetMode="External"/><Relationship Id="rId143" Type="http://schemas.openxmlformats.org/officeDocument/2006/relationships/hyperlink" Target="http://online.zakon.kz/Document/?doc_id=30086309" TargetMode="External"/><Relationship Id="rId185" Type="http://schemas.openxmlformats.org/officeDocument/2006/relationships/hyperlink" Target="http://online.zakon.kz/Document/?doc_id=30093066" TargetMode="External"/><Relationship Id="rId350" Type="http://schemas.openxmlformats.org/officeDocument/2006/relationships/hyperlink" Target="http://online.zakon.kz/Document/?doc_id=30044195" TargetMode="External"/><Relationship Id="rId406" Type="http://schemas.openxmlformats.org/officeDocument/2006/relationships/hyperlink" Target="http://online.zakon.kz/Document/?doc_id=37869343" TargetMode="External"/><Relationship Id="rId9" Type="http://schemas.openxmlformats.org/officeDocument/2006/relationships/hyperlink" Target="http://online.zakon.kz/Document/?doc_id=37869343" TargetMode="External"/><Relationship Id="rId210" Type="http://schemas.openxmlformats.org/officeDocument/2006/relationships/hyperlink" Target="http://online.zakon.kz/Document/?doc_id=30022361" TargetMode="External"/><Relationship Id="rId392" Type="http://schemas.openxmlformats.org/officeDocument/2006/relationships/hyperlink" Target="http://online.zakon.kz/Document/?doc_id=39606617" TargetMode="External"/><Relationship Id="rId448" Type="http://schemas.openxmlformats.org/officeDocument/2006/relationships/hyperlink" Target="http://online.zakon.kz/Document/?doc_id=30002352" TargetMode="External"/><Relationship Id="rId252" Type="http://schemas.openxmlformats.org/officeDocument/2006/relationships/hyperlink" Target="http://online.zakon.kz/Document/?doc_id=30782841" TargetMode="External"/><Relationship Id="rId294" Type="http://schemas.openxmlformats.org/officeDocument/2006/relationships/image" Target="https://prod-prg-document-store-api.azurewebsites.net/api/DocumentObject/GetImageAsync?ImageId=40966323" TargetMode="External"/><Relationship Id="rId308" Type="http://schemas.openxmlformats.org/officeDocument/2006/relationships/hyperlink" Target="http://online.zakon.kz/Document/?doc_id=30001567" TargetMode="External"/><Relationship Id="rId515" Type="http://schemas.openxmlformats.org/officeDocument/2006/relationships/hyperlink" Target="http://online.zakon.kz/Document/?doc_id=37869343" TargetMode="External"/><Relationship Id="rId47" Type="http://schemas.openxmlformats.org/officeDocument/2006/relationships/hyperlink" Target="http://online.zakon.kz/Document/?doc_id=37869343" TargetMode="External"/><Relationship Id="rId89" Type="http://schemas.openxmlformats.org/officeDocument/2006/relationships/hyperlink" Target="http://online.zakon.kz/Document/?doc_id=37869343" TargetMode="External"/><Relationship Id="rId112" Type="http://schemas.openxmlformats.org/officeDocument/2006/relationships/hyperlink" Target="http://online.zakon.kz/Document/?link_id=1005027087" TargetMode="External"/><Relationship Id="rId154" Type="http://schemas.openxmlformats.org/officeDocument/2006/relationships/hyperlink" Target="http://online.zakon.kz/Document/?doc_id=30001439" TargetMode="External"/><Relationship Id="rId361" Type="http://schemas.openxmlformats.org/officeDocument/2006/relationships/hyperlink" Target="http://online.zakon.kz/Document/?doc_id=37869343" TargetMode="External"/><Relationship Id="rId196" Type="http://schemas.openxmlformats.org/officeDocument/2006/relationships/hyperlink" Target="http://online.zakon.kz/Document/?doc_id=30039234" TargetMode="External"/><Relationship Id="rId417" Type="http://schemas.openxmlformats.org/officeDocument/2006/relationships/hyperlink" Target="http://online.zakon.kz/Document/?doc_id=30782841" TargetMode="External"/><Relationship Id="rId459" Type="http://schemas.openxmlformats.org/officeDocument/2006/relationships/hyperlink" Target="http://online.zakon.kz/Document/?doc_id=34416721" TargetMode="External"/><Relationship Id="rId16" Type="http://schemas.openxmlformats.org/officeDocument/2006/relationships/hyperlink" Target="http://online.zakon.kz/Document/?doc_id=37869343" TargetMode="External"/><Relationship Id="rId221" Type="http://schemas.openxmlformats.org/officeDocument/2006/relationships/hyperlink" Target="http://online.zakon.kz/Document/?doc_id=37869343" TargetMode="External"/><Relationship Id="rId263" Type="http://schemas.openxmlformats.org/officeDocument/2006/relationships/hyperlink" Target="http://online.zakon.kz/Document/?doc_id=34572847" TargetMode="External"/><Relationship Id="rId319" Type="http://schemas.openxmlformats.org/officeDocument/2006/relationships/hyperlink" Target="http://online.zakon.kz/Document/?doc_id=34572847" TargetMode="External"/><Relationship Id="rId470" Type="http://schemas.openxmlformats.org/officeDocument/2006/relationships/hyperlink" Target="http://online.zakon.kz/Document/?doc_id=30012160" TargetMode="External"/><Relationship Id="rId526" Type="http://schemas.openxmlformats.org/officeDocument/2006/relationships/hyperlink" Target="http://online.zakon.kz/Document/?doc_id=31629362" TargetMode="External"/><Relationship Id="rId58" Type="http://schemas.openxmlformats.org/officeDocument/2006/relationships/hyperlink" Target="http://online.zakon.kz/Document/?doc_id=37869343" TargetMode="External"/><Relationship Id="rId123" Type="http://schemas.openxmlformats.org/officeDocument/2006/relationships/hyperlink" Target="http://online.zakon.kz/Document/?doc_id=37573085" TargetMode="External"/><Relationship Id="rId330" Type="http://schemas.openxmlformats.org/officeDocument/2006/relationships/hyperlink" Target="http://online.zakon.kz/Document/?doc_id=37869343" TargetMode="External"/><Relationship Id="rId165" Type="http://schemas.openxmlformats.org/officeDocument/2006/relationships/hyperlink" Target="http://online.zakon.kz/Document/?doc_id=33977937" TargetMode="External"/><Relationship Id="rId372" Type="http://schemas.openxmlformats.org/officeDocument/2006/relationships/hyperlink" Target="http://online.zakon.kz/Document/?doc_id=31335497" TargetMode="External"/><Relationship Id="rId428" Type="http://schemas.openxmlformats.org/officeDocument/2006/relationships/image" Target="media/image15.jpeg"/><Relationship Id="rId232" Type="http://schemas.openxmlformats.org/officeDocument/2006/relationships/hyperlink" Target="http://online.zakon.kz/Document/?doc_id=30039234" TargetMode="External"/><Relationship Id="rId274" Type="http://schemas.openxmlformats.org/officeDocument/2006/relationships/hyperlink" Target="http://online.zakon.kz/Document/?doc_id=37869343" TargetMode="External"/><Relationship Id="rId481" Type="http://schemas.openxmlformats.org/officeDocument/2006/relationships/image" Target="media/image19.gif"/><Relationship Id="rId27" Type="http://schemas.openxmlformats.org/officeDocument/2006/relationships/hyperlink" Target="http://online.zakon.kz/Document/?doc_id=37869343" TargetMode="External"/><Relationship Id="rId69" Type="http://schemas.openxmlformats.org/officeDocument/2006/relationships/hyperlink" Target="http://online.zakon.kz/Document/?doc_id=37869343" TargetMode="External"/><Relationship Id="rId134" Type="http://schemas.openxmlformats.org/officeDocument/2006/relationships/hyperlink" Target="http://online.zakon.kz/Document/?doc_id=37761798" TargetMode="External"/><Relationship Id="rId537" Type="http://schemas.openxmlformats.org/officeDocument/2006/relationships/footer" Target="footer2.xml"/><Relationship Id="rId80" Type="http://schemas.openxmlformats.org/officeDocument/2006/relationships/hyperlink" Target="http://online.zakon.kz/Document/?doc_id=37869343" TargetMode="External"/><Relationship Id="rId176" Type="http://schemas.openxmlformats.org/officeDocument/2006/relationships/hyperlink" Target="http://online.zakon.kz/Document/?doc_id=35387916" TargetMode="External"/><Relationship Id="rId341" Type="http://schemas.openxmlformats.org/officeDocument/2006/relationships/hyperlink" Target="http://online.zakon.kz/Document/?doc_id=32098562" TargetMode="External"/><Relationship Id="rId383" Type="http://schemas.openxmlformats.org/officeDocument/2006/relationships/hyperlink" Target="http://online.zakon.kz/Document/?doc_id=34416721" TargetMode="External"/><Relationship Id="rId439" Type="http://schemas.openxmlformats.org/officeDocument/2006/relationships/hyperlink" Target="http://online.zakon.kz/Document/?doc_id=31753168" TargetMode="External"/><Relationship Id="rId201" Type="http://schemas.openxmlformats.org/officeDocument/2006/relationships/hyperlink" Target="http://online.zakon.kz/Document/?doc_id=30039276" TargetMode="External"/><Relationship Id="rId243" Type="http://schemas.openxmlformats.org/officeDocument/2006/relationships/hyperlink" Target="http://online.zakon.kz/Document/?doc_id=39387280" TargetMode="External"/><Relationship Id="rId285" Type="http://schemas.openxmlformats.org/officeDocument/2006/relationships/hyperlink" Target="http://online.zakon.kz/Document/?doc_id=37869343" TargetMode="External"/><Relationship Id="rId450" Type="http://schemas.openxmlformats.org/officeDocument/2006/relationships/hyperlink" Target="http://online.zakon.kz/Document/?link_id=1005054235" TargetMode="External"/><Relationship Id="rId506" Type="http://schemas.openxmlformats.org/officeDocument/2006/relationships/hyperlink" Target="http://online.zakon.kz/Document/?doc_id=30039461" TargetMode="External"/><Relationship Id="rId38" Type="http://schemas.openxmlformats.org/officeDocument/2006/relationships/hyperlink" Target="http://online.zakon.kz/Document/?doc_id=37869343" TargetMode="External"/><Relationship Id="rId103" Type="http://schemas.openxmlformats.org/officeDocument/2006/relationships/hyperlink" Target="http://online.zakon.kz/Document/?doc_id=37869343" TargetMode="External"/><Relationship Id="rId310" Type="http://schemas.openxmlformats.org/officeDocument/2006/relationships/hyperlink" Target="http://online.zakon.kz/Document/?doc_id=1046604" TargetMode="External"/><Relationship Id="rId492" Type="http://schemas.openxmlformats.org/officeDocument/2006/relationships/image" Target="media/image24.gif"/><Relationship Id="rId91" Type="http://schemas.openxmlformats.org/officeDocument/2006/relationships/hyperlink" Target="http://online.zakon.kz/Document/?doc_id=37869343" TargetMode="External"/><Relationship Id="rId145" Type="http://schemas.openxmlformats.org/officeDocument/2006/relationships/hyperlink" Target="http://online.zakon.kz/Document/?doc_id=30022361" TargetMode="External"/><Relationship Id="rId187" Type="http://schemas.openxmlformats.org/officeDocument/2006/relationships/hyperlink" Target="http://online.zakon.kz/Document/?doc_id=1038581" TargetMode="External"/><Relationship Id="rId352" Type="http://schemas.openxmlformats.org/officeDocument/2006/relationships/hyperlink" Target="http://online.zakon.kz/Document/?doc_id=37869343" TargetMode="External"/><Relationship Id="rId394" Type="http://schemas.openxmlformats.org/officeDocument/2006/relationships/hyperlink" Target="http://online.zakon.kz/Document/?doc_id=33610868" TargetMode="External"/><Relationship Id="rId408" Type="http://schemas.openxmlformats.org/officeDocument/2006/relationships/hyperlink" Target="http://online.zakon.kz/Document/?doc_id=31049405" TargetMode="External"/><Relationship Id="rId212" Type="http://schemas.openxmlformats.org/officeDocument/2006/relationships/hyperlink" Target="http://online.zakon.kz/Document/?doc_id=37761798" TargetMode="External"/><Relationship Id="rId254" Type="http://schemas.openxmlformats.org/officeDocument/2006/relationships/hyperlink" Target="http://online.zakon.kz/Document/?doc_id=30782841" TargetMode="External"/><Relationship Id="rId49" Type="http://schemas.openxmlformats.org/officeDocument/2006/relationships/hyperlink" Target="http://online.zakon.kz/Document/?doc_id=37869343" TargetMode="External"/><Relationship Id="rId114" Type="http://schemas.openxmlformats.org/officeDocument/2006/relationships/hyperlink" Target="http://online.zakon.kz/Document/?doc_id=31274180" TargetMode="External"/><Relationship Id="rId296" Type="http://schemas.openxmlformats.org/officeDocument/2006/relationships/image" Target="https://prod-prg-document-store-api.azurewebsites.net/api/DocumentObject/GetImageAsync?ImageId=40966324" TargetMode="External"/><Relationship Id="rId461" Type="http://schemas.openxmlformats.org/officeDocument/2006/relationships/hyperlink" Target="http://online.zakon.kz/Document/?doc_id=36832805" TargetMode="External"/><Relationship Id="rId517" Type="http://schemas.openxmlformats.org/officeDocument/2006/relationships/hyperlink" Target="http://online.zakon.kz/Document/?doc_id=37869343" TargetMode="External"/><Relationship Id="rId60" Type="http://schemas.openxmlformats.org/officeDocument/2006/relationships/hyperlink" Target="http://online.zakon.kz/Document/?doc_id=37869343" TargetMode="External"/><Relationship Id="rId156" Type="http://schemas.openxmlformats.org/officeDocument/2006/relationships/hyperlink" Target="http://online.zakon.kz/Document/?doc_id=30012160" TargetMode="External"/><Relationship Id="rId198" Type="http://schemas.openxmlformats.org/officeDocument/2006/relationships/hyperlink" Target="http://online.zakon.kz/Document/?doc_id=30039248" TargetMode="External"/><Relationship Id="rId321" Type="http://schemas.openxmlformats.org/officeDocument/2006/relationships/hyperlink" Target="http://online.zakon.kz/Document/?doc_id=30039895" TargetMode="External"/><Relationship Id="rId363" Type="http://schemas.openxmlformats.org/officeDocument/2006/relationships/hyperlink" Target="http://online.zakon.kz/Document/?doc_id=37869343" TargetMode="External"/><Relationship Id="rId419" Type="http://schemas.openxmlformats.org/officeDocument/2006/relationships/hyperlink" Target="http://online.zakon.kz/Document/?doc_id=30782841" TargetMode="External"/><Relationship Id="rId223" Type="http://schemas.openxmlformats.org/officeDocument/2006/relationships/image" Target="media/image1.jpeg"/><Relationship Id="rId430" Type="http://schemas.openxmlformats.org/officeDocument/2006/relationships/image" Target="media/image16.gif"/><Relationship Id="rId18" Type="http://schemas.openxmlformats.org/officeDocument/2006/relationships/hyperlink" Target="http://online.zakon.kz/Document/?doc_id=37869343" TargetMode="External"/><Relationship Id="rId265" Type="http://schemas.openxmlformats.org/officeDocument/2006/relationships/hyperlink" Target="http://online.zakon.kz/Document/?doc_id=30001911" TargetMode="External"/><Relationship Id="rId472" Type="http://schemas.openxmlformats.org/officeDocument/2006/relationships/hyperlink" Target="http://online.zakon.kz/Document/?doc_id=30076290" TargetMode="External"/><Relationship Id="rId528" Type="http://schemas.openxmlformats.org/officeDocument/2006/relationships/hyperlink" Target="http://online.zakon.kz/Document/?doc_id=31630001" TargetMode="External"/><Relationship Id="rId125" Type="http://schemas.openxmlformats.org/officeDocument/2006/relationships/hyperlink" Target="http://online.zakon.kz/Document/?doc_id=38588660" TargetMode="External"/><Relationship Id="rId167" Type="http://schemas.openxmlformats.org/officeDocument/2006/relationships/hyperlink" Target="http://online.zakon.kz/Document/?doc_id=33318462" TargetMode="External"/><Relationship Id="rId332" Type="http://schemas.openxmlformats.org/officeDocument/2006/relationships/hyperlink" Target="http://online.zakon.kz/Document/?doc_id=36832805" TargetMode="External"/><Relationship Id="rId374" Type="http://schemas.openxmlformats.org/officeDocument/2006/relationships/hyperlink" Target="http://online.zakon.kz/Document/?doc_id=38588660" TargetMode="External"/><Relationship Id="rId71" Type="http://schemas.openxmlformats.org/officeDocument/2006/relationships/hyperlink" Target="http://online.zakon.kz/Document/?doc_id=37869343" TargetMode="External"/><Relationship Id="rId234" Type="http://schemas.openxmlformats.org/officeDocument/2006/relationships/hyperlink" Target="http://online.zakon.kz/Document/?doc_id=37869343" TargetMode="External"/><Relationship Id="rId2" Type="http://schemas.openxmlformats.org/officeDocument/2006/relationships/styles" Target="styles.xml"/><Relationship Id="rId29" Type="http://schemas.openxmlformats.org/officeDocument/2006/relationships/hyperlink" Target="http://online.zakon.kz/Document/?doc_id=37869343" TargetMode="External"/><Relationship Id="rId276" Type="http://schemas.openxmlformats.org/officeDocument/2006/relationships/image" Target="media/image4.jpeg"/><Relationship Id="rId441" Type="http://schemas.openxmlformats.org/officeDocument/2006/relationships/hyperlink" Target="http://online.zakon.kz/Document/?doc_id=30401418" TargetMode="External"/><Relationship Id="rId483" Type="http://schemas.openxmlformats.org/officeDocument/2006/relationships/image" Target="media/image20.gif"/><Relationship Id="rId539" Type="http://schemas.openxmlformats.org/officeDocument/2006/relationships/footer" Target="footer3.xml"/><Relationship Id="rId40" Type="http://schemas.openxmlformats.org/officeDocument/2006/relationships/hyperlink" Target="http://online.zakon.kz/Document/?doc_id=37869343" TargetMode="External"/><Relationship Id="rId136" Type="http://schemas.openxmlformats.org/officeDocument/2006/relationships/hyperlink" Target="http://online.zakon.kz/Document/?doc_id=32531475" TargetMode="External"/><Relationship Id="rId178" Type="http://schemas.openxmlformats.org/officeDocument/2006/relationships/hyperlink" Target="http://online.zakon.kz/Document/?doc_id=30001912" TargetMode="External"/><Relationship Id="rId301" Type="http://schemas.openxmlformats.org/officeDocument/2006/relationships/hyperlink" Target="http://online.zakon.kz/Document/?doc_id=30001567" TargetMode="External"/><Relationship Id="rId343" Type="http://schemas.openxmlformats.org/officeDocument/2006/relationships/hyperlink" Target="http://online.zakon.kz/Document/?doc_id=39287975" TargetMode="External"/><Relationship Id="rId82" Type="http://schemas.openxmlformats.org/officeDocument/2006/relationships/hyperlink" Target="http://online.zakon.kz/Document/?doc_id=37869343" TargetMode="External"/><Relationship Id="rId203" Type="http://schemas.openxmlformats.org/officeDocument/2006/relationships/hyperlink" Target="http://online.zakon.kz/Document/?doc_id=30117641" TargetMode="External"/><Relationship Id="rId385" Type="http://schemas.openxmlformats.org/officeDocument/2006/relationships/hyperlink" Target="http://online.zakon.kz/Document/?doc_id=33327989" TargetMode="External"/><Relationship Id="rId245" Type="http://schemas.openxmlformats.org/officeDocument/2006/relationships/hyperlink" Target="http://online.zakon.kz/Document/?doc_id=39387280" TargetMode="External"/><Relationship Id="rId287" Type="http://schemas.openxmlformats.org/officeDocument/2006/relationships/image" Target="media/image7.jpeg"/><Relationship Id="rId410" Type="http://schemas.openxmlformats.org/officeDocument/2006/relationships/hyperlink" Target="http://online.zakon.kz/Document/?doc_id=30015045" TargetMode="External"/><Relationship Id="rId452" Type="http://schemas.openxmlformats.org/officeDocument/2006/relationships/hyperlink" Target="http://online.zakon.kz/Document/?doc_id=36515945" TargetMode="External"/><Relationship Id="rId494" Type="http://schemas.openxmlformats.org/officeDocument/2006/relationships/hyperlink" Target="http://online.zakon.kz/Document/?doc_id=37869343" TargetMode="External"/><Relationship Id="rId508" Type="http://schemas.openxmlformats.org/officeDocument/2006/relationships/hyperlink" Target="http://online.zakon.kz/Document/?doc_id=34578484" TargetMode="External"/><Relationship Id="rId105" Type="http://schemas.openxmlformats.org/officeDocument/2006/relationships/hyperlink" Target="http://online.zakon.kz/Document/?doc_id=37869343" TargetMode="External"/><Relationship Id="rId147" Type="http://schemas.openxmlformats.org/officeDocument/2006/relationships/hyperlink" Target="http://online.zakon.kz/Document/?doc_id=30400922" TargetMode="External"/><Relationship Id="rId312" Type="http://schemas.openxmlformats.org/officeDocument/2006/relationships/hyperlink" Target="http://online.zakon.kz/Document/?doc_id=30002436" TargetMode="External"/><Relationship Id="rId354" Type="http://schemas.openxmlformats.org/officeDocument/2006/relationships/hyperlink" Target="http://online.zakon.kz/Document/?doc_id=39855208" TargetMode="External"/><Relationship Id="rId51" Type="http://schemas.openxmlformats.org/officeDocument/2006/relationships/hyperlink" Target="http://online.zakon.kz/Document/?doc_id=37869343" TargetMode="External"/><Relationship Id="rId93" Type="http://schemas.openxmlformats.org/officeDocument/2006/relationships/hyperlink" Target="http://online.zakon.kz/Document/?doc_id=37869343" TargetMode="External"/><Relationship Id="rId189" Type="http://schemas.openxmlformats.org/officeDocument/2006/relationships/hyperlink" Target="http://online.zakon.kz/Document/?doc_id=30039101" TargetMode="External"/><Relationship Id="rId396" Type="http://schemas.openxmlformats.org/officeDocument/2006/relationships/hyperlink" Target="http://online.zakon.kz/Document/?doc_id=37869343" TargetMode="External"/><Relationship Id="rId214" Type="http://schemas.openxmlformats.org/officeDocument/2006/relationships/hyperlink" Target="http://online.zakon.kz/Document/?doc_id=30002362" TargetMode="External"/><Relationship Id="rId256" Type="http://schemas.openxmlformats.org/officeDocument/2006/relationships/hyperlink" Target="http://online.zakon.kz/Document/?doc_id=30001689" TargetMode="External"/><Relationship Id="rId298" Type="http://schemas.openxmlformats.org/officeDocument/2006/relationships/hyperlink" Target="http://online.zakon.kz/Document/?doc_id=34572847" TargetMode="External"/><Relationship Id="rId421" Type="http://schemas.openxmlformats.org/officeDocument/2006/relationships/hyperlink" Target="http://online.zakon.kz/Document/?doc_id=36515945" TargetMode="External"/><Relationship Id="rId463" Type="http://schemas.openxmlformats.org/officeDocument/2006/relationships/hyperlink" Target="http://online.zakon.kz/Document/?doc_id=37869343" TargetMode="External"/><Relationship Id="rId519" Type="http://schemas.openxmlformats.org/officeDocument/2006/relationships/hyperlink" Target="http://online.zakon.kz/Document/?doc_id=38588660" TargetMode="External"/><Relationship Id="rId116" Type="http://schemas.openxmlformats.org/officeDocument/2006/relationships/hyperlink" Target="http://online.zakon.kz/Document/?doc_id=30203471" TargetMode="External"/><Relationship Id="rId158" Type="http://schemas.openxmlformats.org/officeDocument/2006/relationships/hyperlink" Target="http://online.zakon.kz/Document/?doc_id=32668490" TargetMode="External"/><Relationship Id="rId323" Type="http://schemas.openxmlformats.org/officeDocument/2006/relationships/hyperlink" Target="http://online.zakon.kz/Document/?doc_id=1037922" TargetMode="External"/><Relationship Id="rId530" Type="http://schemas.openxmlformats.org/officeDocument/2006/relationships/hyperlink" Target="http://online.zakon.kz/Document/?doc_id=33977937" TargetMode="External"/><Relationship Id="rId20" Type="http://schemas.openxmlformats.org/officeDocument/2006/relationships/hyperlink" Target="http://online.zakon.kz/Document/?doc_id=37869343" TargetMode="External"/><Relationship Id="rId62" Type="http://schemas.openxmlformats.org/officeDocument/2006/relationships/hyperlink" Target="http://online.zakon.kz/Document/?doc_id=37869343" TargetMode="External"/><Relationship Id="rId365" Type="http://schemas.openxmlformats.org/officeDocument/2006/relationships/hyperlink" Target="http://online.zakon.kz/Document/?doc_id=37869343" TargetMode="External"/><Relationship Id="rId225" Type="http://schemas.openxmlformats.org/officeDocument/2006/relationships/hyperlink" Target="http://online.zakon.kz/Document/?doc_id=30039895" TargetMode="External"/><Relationship Id="rId267" Type="http://schemas.openxmlformats.org/officeDocument/2006/relationships/image" Target="media/image2.jpeg"/><Relationship Id="rId432" Type="http://schemas.openxmlformats.org/officeDocument/2006/relationships/hyperlink" Target="http://online.zakon.kz/Document/?doc_id=37869343" TargetMode="External"/><Relationship Id="rId474" Type="http://schemas.openxmlformats.org/officeDocument/2006/relationships/hyperlink" Target="http://online.zakon.kz/Document/?doc_id=30010465" TargetMode="External"/><Relationship Id="rId127" Type="http://schemas.openxmlformats.org/officeDocument/2006/relationships/hyperlink" Target="http://online.zakon.kz/Document/?doc_id=30049118" TargetMode="External"/><Relationship Id="rId31" Type="http://schemas.openxmlformats.org/officeDocument/2006/relationships/hyperlink" Target="http://online.zakon.kz/Document/?doc_id=37869343" TargetMode="External"/><Relationship Id="rId73" Type="http://schemas.openxmlformats.org/officeDocument/2006/relationships/hyperlink" Target="http://online.zakon.kz/Document/?doc_id=37869343" TargetMode="External"/><Relationship Id="rId169" Type="http://schemas.openxmlformats.org/officeDocument/2006/relationships/hyperlink" Target="http://online.zakon.kz/Document/?doc_id=39387280" TargetMode="External"/><Relationship Id="rId334" Type="http://schemas.openxmlformats.org/officeDocument/2006/relationships/hyperlink" Target="http://online.zakon.kz/Document/?doc_id=37869343" TargetMode="External"/><Relationship Id="rId376" Type="http://schemas.openxmlformats.org/officeDocument/2006/relationships/hyperlink" Target="http://online.zakon.kz/Document/?doc_id=30039276" TargetMode="External"/><Relationship Id="rId541"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http://online.zakon.kz/Document/?doc_id=31270368" TargetMode="External"/><Relationship Id="rId236" Type="http://schemas.openxmlformats.org/officeDocument/2006/relationships/hyperlink" Target="http://online.zakon.kz/Document/?doc_id=37869343" TargetMode="External"/><Relationship Id="rId278" Type="http://schemas.openxmlformats.org/officeDocument/2006/relationships/image" Target="media/image5.jpeg"/><Relationship Id="rId401" Type="http://schemas.openxmlformats.org/officeDocument/2006/relationships/hyperlink" Target="http://online.zakon.kz/Document/?doc_id=34416721" TargetMode="External"/><Relationship Id="rId443" Type="http://schemas.openxmlformats.org/officeDocument/2006/relationships/hyperlink" Target="http://online.zakon.kz/Document/?doc_id=30401418" TargetMode="External"/><Relationship Id="rId303" Type="http://schemas.openxmlformats.org/officeDocument/2006/relationships/hyperlink" Target="http://online.zakon.kz/Document/?doc_id=37869343" TargetMode="External"/><Relationship Id="rId485" Type="http://schemas.openxmlformats.org/officeDocument/2006/relationships/hyperlink" Target="http://online.zakon.kz/Document/?doc_id=37869343" TargetMode="External"/><Relationship Id="rId42" Type="http://schemas.openxmlformats.org/officeDocument/2006/relationships/hyperlink" Target="http://online.zakon.kz/Document/?doc_id=37869343" TargetMode="External"/><Relationship Id="rId84" Type="http://schemas.openxmlformats.org/officeDocument/2006/relationships/hyperlink" Target="http://online.zakon.kz/Document/?doc_id=37869343" TargetMode="External"/><Relationship Id="rId138" Type="http://schemas.openxmlformats.org/officeDocument/2006/relationships/hyperlink" Target="http://online.zakon.kz/Document/?doc_id=32098562" TargetMode="External"/><Relationship Id="rId345" Type="http://schemas.openxmlformats.org/officeDocument/2006/relationships/hyperlink" Target="http://online.zakon.kz/Document/?doc_id=36998352" TargetMode="External"/><Relationship Id="rId387" Type="http://schemas.openxmlformats.org/officeDocument/2006/relationships/hyperlink" Target="http://online.zakon.kz/Document/?doc_id=32726516" TargetMode="External"/><Relationship Id="rId510" Type="http://schemas.openxmlformats.org/officeDocument/2006/relationships/hyperlink" Target="http://online.zakon.kz/Document/?doc_id=37869343" TargetMode="External"/><Relationship Id="rId191" Type="http://schemas.openxmlformats.org/officeDocument/2006/relationships/hyperlink" Target="http://online.zakon.kz/Document/?doc_id=30050199" TargetMode="External"/><Relationship Id="rId205" Type="http://schemas.openxmlformats.org/officeDocument/2006/relationships/hyperlink" Target="http://online.zakon.kz/Document/?doc_id=30040347" TargetMode="External"/><Relationship Id="rId247" Type="http://schemas.openxmlformats.org/officeDocument/2006/relationships/hyperlink" Target="http://online.zakon.kz/Document/?doc_id=39387280" TargetMode="External"/><Relationship Id="rId412" Type="http://schemas.openxmlformats.org/officeDocument/2006/relationships/hyperlink" Target="http://online.zakon.kz/Document/?doc_id=37869343" TargetMode="External"/><Relationship Id="rId107" Type="http://schemas.openxmlformats.org/officeDocument/2006/relationships/hyperlink" Target="http://online.zakon.kz/Document/?doc_id=37869343" TargetMode="External"/><Relationship Id="rId289" Type="http://schemas.openxmlformats.org/officeDocument/2006/relationships/hyperlink" Target="http://online.zakon.kz/Document/?doc_id=30400922" TargetMode="External"/><Relationship Id="rId454" Type="http://schemas.openxmlformats.org/officeDocument/2006/relationships/hyperlink" Target="http://online.zakon.kz/Document/?doc_id=37869343" TargetMode="External"/><Relationship Id="rId496" Type="http://schemas.openxmlformats.org/officeDocument/2006/relationships/hyperlink" Target="http://online.zakon.kz/Document/?doc_id=37869343" TargetMode="External"/><Relationship Id="rId11" Type="http://schemas.openxmlformats.org/officeDocument/2006/relationships/hyperlink" Target="http://online.zakon.kz/Document/?doc_id=37869343" TargetMode="External"/><Relationship Id="rId53" Type="http://schemas.openxmlformats.org/officeDocument/2006/relationships/hyperlink" Target="http://online.zakon.kz/Document/?doc_id=37869343" TargetMode="External"/><Relationship Id="rId149" Type="http://schemas.openxmlformats.org/officeDocument/2006/relationships/hyperlink" Target="http://online.zakon.kz/Document/?doc_id=30108088" TargetMode="External"/><Relationship Id="rId314" Type="http://schemas.openxmlformats.org/officeDocument/2006/relationships/image" Target="media/image12.jpeg"/><Relationship Id="rId356" Type="http://schemas.openxmlformats.org/officeDocument/2006/relationships/hyperlink" Target="http://online.zakon.kz/Document/?doc_id=37869343" TargetMode="External"/><Relationship Id="rId398" Type="http://schemas.openxmlformats.org/officeDocument/2006/relationships/hyperlink" Target="http://online.zakon.kz/Document/?doc_id=38304152" TargetMode="External"/><Relationship Id="rId521" Type="http://schemas.openxmlformats.org/officeDocument/2006/relationships/hyperlink" Target="http://online.zakon.kz/Document/?doc_id=37869343" TargetMode="External"/><Relationship Id="rId95" Type="http://schemas.openxmlformats.org/officeDocument/2006/relationships/hyperlink" Target="http://online.zakon.kz/Document/?doc_id=37869343" TargetMode="External"/><Relationship Id="rId160" Type="http://schemas.openxmlformats.org/officeDocument/2006/relationships/hyperlink" Target="http://online.zakon.kz/Document/?doc_id=38304152" TargetMode="External"/><Relationship Id="rId216" Type="http://schemas.openxmlformats.org/officeDocument/2006/relationships/hyperlink" Target="http://online.zakon.kz/Document/?doc_id=30086309" TargetMode="External"/><Relationship Id="rId423" Type="http://schemas.openxmlformats.org/officeDocument/2006/relationships/hyperlink" Target="http://online.zakon.kz/Document/?doc_id=30377519" TargetMode="External"/><Relationship Id="rId258" Type="http://schemas.openxmlformats.org/officeDocument/2006/relationships/hyperlink" Target="http://online.zakon.kz/Document/?doc_id=30108088" TargetMode="External"/><Relationship Id="rId465" Type="http://schemas.openxmlformats.org/officeDocument/2006/relationships/hyperlink" Target="http://online.zakon.kz/Document/?doc_id=37869343" TargetMode="External"/><Relationship Id="rId22" Type="http://schemas.openxmlformats.org/officeDocument/2006/relationships/hyperlink" Target="http://online.zakon.kz/Document/?doc_id=37869343" TargetMode="External"/><Relationship Id="rId64" Type="http://schemas.openxmlformats.org/officeDocument/2006/relationships/hyperlink" Target="http://online.zakon.kz/Document/?doc_id=37869343" TargetMode="External"/><Relationship Id="rId118" Type="http://schemas.openxmlformats.org/officeDocument/2006/relationships/hyperlink" Target="http://online.zakon.kz/Document/?doc_id=30380043" TargetMode="External"/><Relationship Id="rId325" Type="http://schemas.openxmlformats.org/officeDocument/2006/relationships/hyperlink" Target="http://online.zakon.kz/Document/?doc_id=30049118" TargetMode="External"/><Relationship Id="rId367" Type="http://schemas.openxmlformats.org/officeDocument/2006/relationships/hyperlink" Target="http://online.zakon.kz/Document/?doc_id=37869343" TargetMode="External"/><Relationship Id="rId532" Type="http://schemas.openxmlformats.org/officeDocument/2006/relationships/hyperlink" Target="http://online.zakon.kz/Document/?doc_id=37869343" TargetMode="External"/><Relationship Id="rId171" Type="http://schemas.openxmlformats.org/officeDocument/2006/relationships/hyperlink" Target="http://online.zakon.kz/Document/?doc_id=36998352" TargetMode="External"/><Relationship Id="rId227" Type="http://schemas.openxmlformats.org/officeDocument/2006/relationships/hyperlink" Target="http://online.zakon.kz/Document/?doc_id=37869343" TargetMode="External"/><Relationship Id="rId269" Type="http://schemas.openxmlformats.org/officeDocument/2006/relationships/image" Target="media/image3.jpeg"/><Relationship Id="rId434" Type="http://schemas.openxmlformats.org/officeDocument/2006/relationships/image" Target="https://prod-prg-document-store-api.azurewebsites.net/api/DocumentObject/GetImageAsync?ImageId=40966330" TargetMode="External"/><Relationship Id="rId476" Type="http://schemas.openxmlformats.org/officeDocument/2006/relationships/hyperlink" Target="http://online.zakon.kz/Document/?doc_id=31152123" TargetMode="External"/><Relationship Id="rId33" Type="http://schemas.openxmlformats.org/officeDocument/2006/relationships/hyperlink" Target="http://online.zakon.kz/Document/?doc_id=37869343" TargetMode="External"/><Relationship Id="rId129" Type="http://schemas.openxmlformats.org/officeDocument/2006/relationships/hyperlink" Target="http://online.zakon.kz/Document/?doc_id=33327989" TargetMode="External"/><Relationship Id="rId280" Type="http://schemas.openxmlformats.org/officeDocument/2006/relationships/image" Target="media/image6.jpeg"/><Relationship Id="rId336" Type="http://schemas.openxmlformats.org/officeDocument/2006/relationships/hyperlink" Target="http://online.zakon.kz/Document/?doc_id=37869343" TargetMode="External"/><Relationship Id="rId501" Type="http://schemas.openxmlformats.org/officeDocument/2006/relationships/hyperlink" Target="http://online.zakon.kz/Document/?doc_id=35387916" TargetMode="External"/><Relationship Id="rId75" Type="http://schemas.openxmlformats.org/officeDocument/2006/relationships/hyperlink" Target="http://online.zakon.kz/Document/?doc_id=37869343" TargetMode="External"/><Relationship Id="rId140" Type="http://schemas.openxmlformats.org/officeDocument/2006/relationships/hyperlink" Target="http://online.zakon.kz/Document/?doc_id=37929998" TargetMode="External"/><Relationship Id="rId182" Type="http://schemas.openxmlformats.org/officeDocument/2006/relationships/hyperlink" Target="http://online.zakon.kz/Document/?doc_id=30010457" TargetMode="External"/><Relationship Id="rId378" Type="http://schemas.openxmlformats.org/officeDocument/2006/relationships/hyperlink" Target="http://online.zakon.kz/Document/?doc_id=30039276" TargetMode="External"/><Relationship Id="rId403" Type="http://schemas.openxmlformats.org/officeDocument/2006/relationships/hyperlink" Target="http://online.zakon.kz/Document/?doc_id=1033876" TargetMode="External"/><Relationship Id="rId6" Type="http://schemas.openxmlformats.org/officeDocument/2006/relationships/endnotes" Target="endnotes.xml"/><Relationship Id="rId238" Type="http://schemas.openxmlformats.org/officeDocument/2006/relationships/hyperlink" Target="http://online.zakon.kz/Document/?doc_id=37869343" TargetMode="External"/><Relationship Id="rId445" Type="http://schemas.openxmlformats.org/officeDocument/2006/relationships/hyperlink" Target="http://online.zakon.kz/Document/?doc_id=30782841" TargetMode="External"/><Relationship Id="rId487" Type="http://schemas.openxmlformats.org/officeDocument/2006/relationships/image" Target="https://prod-prg-document-store-api.azurewebsites.net/api/DocumentObject/GetImageAsync?ImageId=40966334" TargetMode="External"/><Relationship Id="rId291" Type="http://schemas.openxmlformats.org/officeDocument/2006/relationships/image" Target="media/image8.jpeg"/><Relationship Id="rId305" Type="http://schemas.openxmlformats.org/officeDocument/2006/relationships/hyperlink" Target="http://online.zakon.kz/Document/?doc_id=33318462" TargetMode="External"/><Relationship Id="rId347" Type="http://schemas.openxmlformats.org/officeDocument/2006/relationships/hyperlink" Target="http://online.zakon.kz/Document/?doc_id=30039101" TargetMode="External"/><Relationship Id="rId512" Type="http://schemas.openxmlformats.org/officeDocument/2006/relationships/hyperlink" Target="http://online.zakon.kz/Document/?doc_id=37869343" TargetMode="External"/><Relationship Id="rId44" Type="http://schemas.openxmlformats.org/officeDocument/2006/relationships/hyperlink" Target="http://online.zakon.kz/Document/?doc_id=37869343" TargetMode="External"/><Relationship Id="rId86" Type="http://schemas.openxmlformats.org/officeDocument/2006/relationships/hyperlink" Target="http://online.zakon.kz/Document/?doc_id=37869343" TargetMode="External"/><Relationship Id="rId151" Type="http://schemas.openxmlformats.org/officeDocument/2006/relationships/hyperlink" Target="http://online.zakon.kz/Document/?doc_id=30001567" TargetMode="External"/><Relationship Id="rId389" Type="http://schemas.openxmlformats.org/officeDocument/2006/relationships/hyperlink" Target="http://online.zakon.kz/Document/?doc_id=34416721" TargetMode="External"/><Relationship Id="rId193" Type="http://schemas.openxmlformats.org/officeDocument/2006/relationships/hyperlink" Target="http://online.zakon.kz/Document/?doc_id=30044195" TargetMode="External"/><Relationship Id="rId207" Type="http://schemas.openxmlformats.org/officeDocument/2006/relationships/hyperlink" Target="http://online.zakon.kz/Document/?doc_id=31292552" TargetMode="External"/><Relationship Id="rId249" Type="http://schemas.openxmlformats.org/officeDocument/2006/relationships/hyperlink" Target="http://online.zakon.kz/Document/?doc_id=39387280" TargetMode="External"/><Relationship Id="rId414" Type="http://schemas.openxmlformats.org/officeDocument/2006/relationships/hyperlink" Target="http://online.zakon.kz/Document/?doc_id=37869343" TargetMode="External"/><Relationship Id="rId456" Type="http://schemas.openxmlformats.org/officeDocument/2006/relationships/hyperlink" Target="http://online.zakon.kz/Document/?doc_id=37869343" TargetMode="External"/><Relationship Id="rId498" Type="http://schemas.openxmlformats.org/officeDocument/2006/relationships/hyperlink" Target="http://online.zakon.kz/Document/?doc_id=37869343" TargetMode="External"/><Relationship Id="rId13" Type="http://schemas.openxmlformats.org/officeDocument/2006/relationships/hyperlink" Target="http://online.zakon.kz/Document/?doc_id=37869343" TargetMode="External"/><Relationship Id="rId109" Type="http://schemas.openxmlformats.org/officeDocument/2006/relationships/hyperlink" Target="http://online.zakon.kz/Document/?doc_id=37869343" TargetMode="External"/><Relationship Id="rId260" Type="http://schemas.openxmlformats.org/officeDocument/2006/relationships/hyperlink" Target="http://online.zakon.kz/Document/?doc_id=37869343" TargetMode="External"/><Relationship Id="rId316" Type="http://schemas.openxmlformats.org/officeDocument/2006/relationships/hyperlink" Target="http://online.zakon.kz/Document/?doc_id=37869343" TargetMode="External"/><Relationship Id="rId523" Type="http://schemas.openxmlformats.org/officeDocument/2006/relationships/hyperlink" Target="http://online.zakon.kz/Document/?doc_id=37869343" TargetMode="External"/><Relationship Id="rId55" Type="http://schemas.openxmlformats.org/officeDocument/2006/relationships/hyperlink" Target="http://online.zakon.kz/Document/?doc_id=37869343" TargetMode="External"/><Relationship Id="rId97" Type="http://schemas.openxmlformats.org/officeDocument/2006/relationships/hyperlink" Target="http://online.zakon.kz/Document/?doc_id=37869343" TargetMode="External"/><Relationship Id="rId120" Type="http://schemas.openxmlformats.org/officeDocument/2006/relationships/hyperlink" Target="http://online.zakon.kz/Document/?doc_id=31335497" TargetMode="External"/><Relationship Id="rId358" Type="http://schemas.openxmlformats.org/officeDocument/2006/relationships/hyperlink" Target="http://online.zakon.kz/Document/?doc_id=31335497" TargetMode="External"/><Relationship Id="rId162" Type="http://schemas.openxmlformats.org/officeDocument/2006/relationships/hyperlink" Target="http://online.zakon.kz/Document/?doc_id=38951282" TargetMode="External"/><Relationship Id="rId218" Type="http://schemas.openxmlformats.org/officeDocument/2006/relationships/hyperlink" Target="http://online.zakon.kz/Document/?doc_id=30002362" TargetMode="External"/><Relationship Id="rId425" Type="http://schemas.openxmlformats.org/officeDocument/2006/relationships/image" Target="https://prod-prg-document-store-api.azurewebsites.net/api/DocumentObject/GetImageAsync?ImageId=40966327" TargetMode="External"/><Relationship Id="rId467" Type="http://schemas.openxmlformats.org/officeDocument/2006/relationships/hyperlink" Target="http://online.zakon.kz/Document/?doc_id=36998352" TargetMode="External"/><Relationship Id="rId271" Type="http://schemas.openxmlformats.org/officeDocument/2006/relationships/hyperlink" Target="http://online.zakon.kz/Document/?doc_id=30001279" TargetMode="External"/><Relationship Id="rId24" Type="http://schemas.openxmlformats.org/officeDocument/2006/relationships/hyperlink" Target="http://online.zakon.kz/Document/?doc_id=37869343" TargetMode="External"/><Relationship Id="rId66" Type="http://schemas.openxmlformats.org/officeDocument/2006/relationships/hyperlink" Target="http://online.zakon.kz/Document/?doc_id=37869343" TargetMode="External"/><Relationship Id="rId131" Type="http://schemas.openxmlformats.org/officeDocument/2006/relationships/hyperlink" Target="http://online.zakon.kz/Document/?doc_id=34416721" TargetMode="External"/><Relationship Id="rId327" Type="http://schemas.openxmlformats.org/officeDocument/2006/relationships/hyperlink" Target="http://online.zakon.kz/Document/?doc_id=36515945" TargetMode="External"/><Relationship Id="rId369" Type="http://schemas.openxmlformats.org/officeDocument/2006/relationships/hyperlink" Target="http://online.zakon.kz/Document/?doc_id=37869343" TargetMode="External"/><Relationship Id="rId534" Type="http://schemas.openxmlformats.org/officeDocument/2006/relationships/header" Target="header1.xml"/><Relationship Id="rId173" Type="http://schemas.openxmlformats.org/officeDocument/2006/relationships/hyperlink" Target="http://online.zakon.kz/Document/?doc_id=35945475" TargetMode="External"/><Relationship Id="rId229" Type="http://schemas.openxmlformats.org/officeDocument/2006/relationships/hyperlink" Target="http://online.zakon.kz/Document/?doc_id=37869343" TargetMode="External"/><Relationship Id="rId380" Type="http://schemas.openxmlformats.org/officeDocument/2006/relationships/hyperlink" Target="http://online.zakon.kz/Document/?doc_id=37869343" TargetMode="External"/><Relationship Id="rId436" Type="http://schemas.openxmlformats.org/officeDocument/2006/relationships/image" Target="https://prod-prg-document-store-api.azurewebsites.net/api/DocumentObject/GetImageAsync?ImageId=40966331" TargetMode="External"/><Relationship Id="rId240" Type="http://schemas.openxmlformats.org/officeDocument/2006/relationships/hyperlink" Target="http://online.zakon.kz/Document/?doc_id=37869343" TargetMode="External"/><Relationship Id="rId478" Type="http://schemas.openxmlformats.org/officeDocument/2006/relationships/hyperlink" Target="http://online.zakon.kz/Document/?doc_id=30001439" TargetMode="External"/><Relationship Id="rId35" Type="http://schemas.openxmlformats.org/officeDocument/2006/relationships/hyperlink" Target="http://online.zakon.kz/Document/?doc_id=37869343" TargetMode="External"/><Relationship Id="rId77" Type="http://schemas.openxmlformats.org/officeDocument/2006/relationships/hyperlink" Target="http://online.zakon.kz/Document/?doc_id=37869343" TargetMode="External"/><Relationship Id="rId100" Type="http://schemas.openxmlformats.org/officeDocument/2006/relationships/hyperlink" Target="http://online.zakon.kz/Document/?doc_id=37869343" TargetMode="External"/><Relationship Id="rId282" Type="http://schemas.openxmlformats.org/officeDocument/2006/relationships/hyperlink" Target="http://online.zakon.kz/Document/?doc_id=37929998" TargetMode="External"/><Relationship Id="rId338" Type="http://schemas.openxmlformats.org/officeDocument/2006/relationships/hyperlink" Target="http://online.zakon.kz/Document/?doc_id=30039101" TargetMode="External"/><Relationship Id="rId503" Type="http://schemas.openxmlformats.org/officeDocument/2006/relationships/hyperlink" Target="http://online.zakon.kz/Document/?doc_id=35387916" TargetMode="External"/><Relationship Id="rId8" Type="http://schemas.openxmlformats.org/officeDocument/2006/relationships/hyperlink" Target="http://online.zakon.kz/Document/?doc_id=37869343" TargetMode="External"/><Relationship Id="rId142" Type="http://schemas.openxmlformats.org/officeDocument/2006/relationships/hyperlink" Target="http://online.zakon.kz/Document/?doc_id=30782841" TargetMode="External"/><Relationship Id="rId184" Type="http://schemas.openxmlformats.org/officeDocument/2006/relationships/hyperlink" Target="http://online.zakon.kz/Document/?doc_id=30401418" TargetMode="External"/><Relationship Id="rId391" Type="http://schemas.openxmlformats.org/officeDocument/2006/relationships/hyperlink" Target="http://online.zakon.kz/Document/?doc_id=36167061" TargetMode="External"/><Relationship Id="rId405" Type="http://schemas.openxmlformats.org/officeDocument/2006/relationships/hyperlink" Target="http://online.zakon.kz/Document/?doc_id=30002442" TargetMode="External"/><Relationship Id="rId447" Type="http://schemas.openxmlformats.org/officeDocument/2006/relationships/hyperlink" Target="http://online.zakon.kz/Document/?doc_id=32668490" TargetMode="External"/><Relationship Id="rId251" Type="http://schemas.openxmlformats.org/officeDocument/2006/relationships/hyperlink" Target="http://online.zakon.kz/Document/?doc_id=39387280" TargetMode="External"/><Relationship Id="rId489" Type="http://schemas.openxmlformats.org/officeDocument/2006/relationships/image" Target="https://prod-prg-document-store-api.azurewebsites.net/api/DocumentObject/GetImageAsync?ImageId=40966335" TargetMode="External"/><Relationship Id="rId46" Type="http://schemas.openxmlformats.org/officeDocument/2006/relationships/hyperlink" Target="http://online.zakon.kz/Document/?doc_id=37869343" TargetMode="External"/><Relationship Id="rId293" Type="http://schemas.openxmlformats.org/officeDocument/2006/relationships/image" Target="media/image9.jpeg"/><Relationship Id="rId307" Type="http://schemas.openxmlformats.org/officeDocument/2006/relationships/hyperlink" Target="http://online.zakon.kz/Document/?doc_id=37869343" TargetMode="External"/><Relationship Id="rId349" Type="http://schemas.openxmlformats.org/officeDocument/2006/relationships/hyperlink" Target="http://online.zakon.kz/Document/?doc_id=30039101" TargetMode="External"/><Relationship Id="rId514" Type="http://schemas.openxmlformats.org/officeDocument/2006/relationships/hyperlink" Target="http://online.zakon.kz/Document/?doc_id=37869343" TargetMode="External"/><Relationship Id="rId88" Type="http://schemas.openxmlformats.org/officeDocument/2006/relationships/hyperlink" Target="http://online.zakon.kz/Document/?doc_id=37869343" TargetMode="External"/><Relationship Id="rId111" Type="http://schemas.openxmlformats.org/officeDocument/2006/relationships/hyperlink" Target="http://online.zakon.kz/Document/?doc_id=37869343" TargetMode="External"/><Relationship Id="rId153" Type="http://schemas.openxmlformats.org/officeDocument/2006/relationships/hyperlink" Target="http://online.zakon.kz/Document/?doc_id=30001689" TargetMode="External"/><Relationship Id="rId195" Type="http://schemas.openxmlformats.org/officeDocument/2006/relationships/hyperlink" Target="http://online.zakon.kz/Document/?doc_id=31335045" TargetMode="External"/><Relationship Id="rId209" Type="http://schemas.openxmlformats.org/officeDocument/2006/relationships/hyperlink" Target="http://online.zakon.kz/Document/?doc_id=31222933" TargetMode="External"/><Relationship Id="rId360" Type="http://schemas.openxmlformats.org/officeDocument/2006/relationships/hyperlink" Target="http://online.zakon.kz/Document/?doc_id=37869343" TargetMode="External"/><Relationship Id="rId416" Type="http://schemas.openxmlformats.org/officeDocument/2006/relationships/hyperlink" Target="http://online.zakon.kz/Document/?doc_id=31292552" TargetMode="External"/><Relationship Id="rId220" Type="http://schemas.openxmlformats.org/officeDocument/2006/relationships/hyperlink" Target="http://online.zakon.kz/Document/?doc_id=37869343" TargetMode="External"/><Relationship Id="rId458" Type="http://schemas.openxmlformats.org/officeDocument/2006/relationships/hyperlink" Target="http://online.zakon.kz/Document/?doc_id=36832805" TargetMode="External"/><Relationship Id="rId15" Type="http://schemas.openxmlformats.org/officeDocument/2006/relationships/hyperlink" Target="http://online.zakon.kz/Document/?doc_id=37869343" TargetMode="External"/><Relationship Id="rId57" Type="http://schemas.openxmlformats.org/officeDocument/2006/relationships/hyperlink" Target="http://online.zakon.kz/Document/?doc_id=37869343" TargetMode="External"/><Relationship Id="rId262" Type="http://schemas.openxmlformats.org/officeDocument/2006/relationships/hyperlink" Target="http://online.zakon.kz/Document/?doc_id=30002436" TargetMode="External"/><Relationship Id="rId318" Type="http://schemas.openxmlformats.org/officeDocument/2006/relationships/hyperlink" Target="http://online.zakon.kz/Document/?doc_id=37869343" TargetMode="External"/><Relationship Id="rId525" Type="http://schemas.openxmlformats.org/officeDocument/2006/relationships/hyperlink" Target="http://online.zakon.kz/Document/?doc_id=31629362" TargetMode="External"/><Relationship Id="rId99" Type="http://schemas.openxmlformats.org/officeDocument/2006/relationships/hyperlink" Target="http://online.zakon.kz/Document/?doc_id=37869343" TargetMode="External"/><Relationship Id="rId122" Type="http://schemas.openxmlformats.org/officeDocument/2006/relationships/hyperlink" Target="http://online.zakon.kz/Document/?doc_id=31152123" TargetMode="External"/><Relationship Id="rId164" Type="http://schemas.openxmlformats.org/officeDocument/2006/relationships/hyperlink" Target="http://online.zakon.kz/Document/?doc_id=39606617" TargetMode="External"/><Relationship Id="rId371" Type="http://schemas.openxmlformats.org/officeDocument/2006/relationships/hyperlink" Target="http://online.zakon.kz/Document/?doc_id=30152283" TargetMode="External"/><Relationship Id="rId427" Type="http://schemas.openxmlformats.org/officeDocument/2006/relationships/image" Target="https://prod-prg-document-store-api.azurewebsites.net/api/DocumentObject/GetImageAsync?ImageId=40966328" TargetMode="External"/><Relationship Id="rId469" Type="http://schemas.openxmlformats.org/officeDocument/2006/relationships/hyperlink" Target="http://online.zakon.kz/Document/?doc_id=37378727" TargetMode="External"/><Relationship Id="rId26" Type="http://schemas.openxmlformats.org/officeDocument/2006/relationships/hyperlink" Target="http://online.zakon.kz/Document/?doc_id=37869343" TargetMode="External"/><Relationship Id="rId231" Type="http://schemas.openxmlformats.org/officeDocument/2006/relationships/hyperlink" Target="http://online.zakon.kz/Document/?doc_id=31335045" TargetMode="External"/><Relationship Id="rId273" Type="http://schemas.openxmlformats.org/officeDocument/2006/relationships/hyperlink" Target="http://online.zakon.kz/Document/?doc_id=37869343" TargetMode="External"/><Relationship Id="rId329" Type="http://schemas.openxmlformats.org/officeDocument/2006/relationships/hyperlink" Target="http://online.zakon.kz/Document/?doc_id=37869343" TargetMode="External"/><Relationship Id="rId480" Type="http://schemas.openxmlformats.org/officeDocument/2006/relationships/hyperlink" Target="http://online.zakon.kz/Document/?doc_id=31270368" TargetMode="External"/><Relationship Id="rId536" Type="http://schemas.openxmlformats.org/officeDocument/2006/relationships/footer" Target="footer1.xml"/><Relationship Id="rId68" Type="http://schemas.openxmlformats.org/officeDocument/2006/relationships/hyperlink" Target="http://online.zakon.kz/Document/?doc_id=37869343" TargetMode="External"/><Relationship Id="rId133" Type="http://schemas.openxmlformats.org/officeDocument/2006/relationships/hyperlink" Target="http://online.zakon.kz/Document/?doc_id=34572847" TargetMode="External"/><Relationship Id="rId175" Type="http://schemas.openxmlformats.org/officeDocument/2006/relationships/hyperlink" Target="http://online.zakon.kz/Document/?doc_id=39343712" TargetMode="External"/><Relationship Id="rId340" Type="http://schemas.openxmlformats.org/officeDocument/2006/relationships/hyperlink" Target="http://online.zakon.kz/Document/?doc_id=35664024" TargetMode="External"/><Relationship Id="rId200" Type="http://schemas.openxmlformats.org/officeDocument/2006/relationships/hyperlink" Target="http://online.zakon.kz/Document/?doc_id=30039274" TargetMode="External"/><Relationship Id="rId382" Type="http://schemas.openxmlformats.org/officeDocument/2006/relationships/hyperlink" Target="http://online.zakon.kz/Document/?doc_id=37869343" TargetMode="External"/><Relationship Id="rId438" Type="http://schemas.openxmlformats.org/officeDocument/2006/relationships/hyperlink" Target="http://online.zakon.kz/Document/?doc_id=1038581" TargetMode="External"/><Relationship Id="rId242" Type="http://schemas.openxmlformats.org/officeDocument/2006/relationships/hyperlink" Target="http://online.zakon.kz/Document/?doc_id=37761798" TargetMode="External"/><Relationship Id="rId284" Type="http://schemas.openxmlformats.org/officeDocument/2006/relationships/hyperlink" Target="http://online.zakon.kz/Document/?doc_id=37869343" TargetMode="External"/><Relationship Id="rId491" Type="http://schemas.openxmlformats.org/officeDocument/2006/relationships/image" Target="https://prod-prg-document-store-api.azurewebsites.net/api/DocumentObject/GetImageAsync?ImageId=40966336" TargetMode="External"/><Relationship Id="rId505" Type="http://schemas.openxmlformats.org/officeDocument/2006/relationships/hyperlink" Target="http://online.zakon.kz/Document/?doc_id=30039248" TargetMode="External"/><Relationship Id="rId37" Type="http://schemas.openxmlformats.org/officeDocument/2006/relationships/hyperlink" Target="http://online.zakon.kz/Document/?doc_id=37869343" TargetMode="External"/><Relationship Id="rId79" Type="http://schemas.openxmlformats.org/officeDocument/2006/relationships/hyperlink" Target="http://online.zakon.kz/Document/?doc_id=37869343" TargetMode="External"/><Relationship Id="rId102" Type="http://schemas.openxmlformats.org/officeDocument/2006/relationships/hyperlink" Target="http://online.zakon.kz/Document/?doc_id=37869343" TargetMode="External"/><Relationship Id="rId144" Type="http://schemas.openxmlformats.org/officeDocument/2006/relationships/hyperlink" Target="http://online.zakon.kz/Document/?doc_id=31028584" TargetMode="External"/><Relationship Id="rId90" Type="http://schemas.openxmlformats.org/officeDocument/2006/relationships/hyperlink" Target="http://online.zakon.kz/Document/?doc_id=37869343" TargetMode="External"/><Relationship Id="rId186" Type="http://schemas.openxmlformats.org/officeDocument/2006/relationships/hyperlink" Target="http://online.zakon.kz/Document/?doc_id=1033876" TargetMode="External"/><Relationship Id="rId351" Type="http://schemas.openxmlformats.org/officeDocument/2006/relationships/hyperlink" Target="http://online.zakon.kz/Document/?doc_id=30093066" TargetMode="External"/><Relationship Id="rId393" Type="http://schemas.openxmlformats.org/officeDocument/2006/relationships/hyperlink" Target="http://online.zakon.kz/Document/?doc_id=33327989" TargetMode="External"/><Relationship Id="rId407" Type="http://schemas.openxmlformats.org/officeDocument/2006/relationships/hyperlink" Target="http://online.zakon.kz/Document/?doc_id=30117641" TargetMode="External"/><Relationship Id="rId449" Type="http://schemas.openxmlformats.org/officeDocument/2006/relationships/hyperlink" Target="http://online.zakon.kz/Document/?doc_id=30377519" TargetMode="External"/><Relationship Id="rId211" Type="http://schemas.openxmlformats.org/officeDocument/2006/relationships/hyperlink" Target="http://online.zakon.kz/Document/?doc_id=35792466" TargetMode="External"/><Relationship Id="rId253" Type="http://schemas.openxmlformats.org/officeDocument/2006/relationships/hyperlink" Target="http://online.zakon.kz/Document/?doc_id=37869343" TargetMode="External"/><Relationship Id="rId295" Type="http://schemas.openxmlformats.org/officeDocument/2006/relationships/image" Target="media/image10.jpeg"/><Relationship Id="rId309" Type="http://schemas.openxmlformats.org/officeDocument/2006/relationships/hyperlink" Target="http://online.zakon.kz/Document/?doc_id=30108088" TargetMode="External"/><Relationship Id="rId460" Type="http://schemas.openxmlformats.org/officeDocument/2006/relationships/hyperlink" Target="http://online.zakon.kz/Document/?doc_id=30010457" TargetMode="External"/><Relationship Id="rId516" Type="http://schemas.openxmlformats.org/officeDocument/2006/relationships/hyperlink" Target="http://online.zakon.kz/Document/?doc_id=37869343" TargetMode="External"/><Relationship Id="rId48" Type="http://schemas.openxmlformats.org/officeDocument/2006/relationships/hyperlink" Target="http://online.zakon.kz/Document/?doc_id=37869343" TargetMode="External"/><Relationship Id="rId113" Type="http://schemas.openxmlformats.org/officeDocument/2006/relationships/hyperlink" Target="http://online.zakon.kz/Document/?doc_id=31753168" TargetMode="External"/><Relationship Id="rId320" Type="http://schemas.openxmlformats.org/officeDocument/2006/relationships/hyperlink" Target="http://online.zakon.kz/Document/?doc_id=30002442" TargetMode="External"/><Relationship Id="rId155" Type="http://schemas.openxmlformats.org/officeDocument/2006/relationships/hyperlink" Target="http://online.zakon.kz/Document/?doc_id=30001279" TargetMode="External"/><Relationship Id="rId197" Type="http://schemas.openxmlformats.org/officeDocument/2006/relationships/hyperlink" Target="http://online.zakon.kz/Document/?doc_id=32522134" TargetMode="External"/><Relationship Id="rId362" Type="http://schemas.openxmlformats.org/officeDocument/2006/relationships/hyperlink" Target="http://online.zakon.kz/Document/?doc_id=37869343" TargetMode="External"/><Relationship Id="rId418" Type="http://schemas.openxmlformats.org/officeDocument/2006/relationships/hyperlink" Target="http://online.zakon.kz/Document/?doc_id=30782841" TargetMode="External"/><Relationship Id="rId222" Type="http://schemas.openxmlformats.org/officeDocument/2006/relationships/hyperlink" Target="http://online.zakon.kz/Document/?doc_id=37869343" TargetMode="External"/><Relationship Id="rId264" Type="http://schemas.openxmlformats.org/officeDocument/2006/relationships/hyperlink" Target="http://online.zakon.kz/Document/?doc_id=30039461" TargetMode="External"/><Relationship Id="rId471" Type="http://schemas.openxmlformats.org/officeDocument/2006/relationships/hyperlink" Target="http://online.zakon.kz/Document/?doc_id=37869343" TargetMode="External"/><Relationship Id="rId17" Type="http://schemas.openxmlformats.org/officeDocument/2006/relationships/hyperlink" Target="http://online.zakon.kz/Document/?doc_id=37869343" TargetMode="External"/><Relationship Id="rId59" Type="http://schemas.openxmlformats.org/officeDocument/2006/relationships/hyperlink" Target="http://online.zakon.kz/Document/?doc_id=37869343" TargetMode="External"/><Relationship Id="rId124" Type="http://schemas.openxmlformats.org/officeDocument/2006/relationships/hyperlink" Target="http://online.zakon.kz/Document/?doc_id=30002352" TargetMode="External"/><Relationship Id="rId527" Type="http://schemas.openxmlformats.org/officeDocument/2006/relationships/hyperlink" Target="http://online.zakon.kz/Document/?doc_id=31065346" TargetMode="External"/><Relationship Id="rId70" Type="http://schemas.openxmlformats.org/officeDocument/2006/relationships/hyperlink" Target="http://online.zakon.kz/Document/?doc_id=37869343" TargetMode="External"/><Relationship Id="rId166" Type="http://schemas.openxmlformats.org/officeDocument/2006/relationships/hyperlink" Target="http://online.zakon.kz/Document/?doc_id=32321557" TargetMode="External"/><Relationship Id="rId331" Type="http://schemas.openxmlformats.org/officeDocument/2006/relationships/hyperlink" Target="http://online.zakon.kz/Document/?doc_id=37869343" TargetMode="External"/><Relationship Id="rId373" Type="http://schemas.openxmlformats.org/officeDocument/2006/relationships/hyperlink" Target="http://online.zakon.kz/Document/?doc_id=37869343" TargetMode="External"/><Relationship Id="rId429" Type="http://schemas.openxmlformats.org/officeDocument/2006/relationships/image" Target="https://prod-prg-document-store-api.azurewebsites.net/api/DocumentObject/GetImageAsync?ImageId=40966329" TargetMode="External"/><Relationship Id="rId1" Type="http://schemas.openxmlformats.org/officeDocument/2006/relationships/numbering" Target="numbering.xml"/><Relationship Id="rId233" Type="http://schemas.openxmlformats.org/officeDocument/2006/relationships/hyperlink" Target="http://online.zakon.kz/Document/?doc_id=37869343" TargetMode="External"/><Relationship Id="rId440" Type="http://schemas.openxmlformats.org/officeDocument/2006/relationships/hyperlink" Target="http://online.zakon.kz/Document/?doc_id=30782841" TargetMode="External"/><Relationship Id="rId28" Type="http://schemas.openxmlformats.org/officeDocument/2006/relationships/hyperlink" Target="http://online.zakon.kz/Document/?doc_id=37869343" TargetMode="External"/><Relationship Id="rId275" Type="http://schemas.openxmlformats.org/officeDocument/2006/relationships/hyperlink" Target="http://online.zakon.kz/Document/?doc_id=37869343" TargetMode="External"/><Relationship Id="rId300" Type="http://schemas.openxmlformats.org/officeDocument/2006/relationships/image" Target="https://prod-prg-document-store-api.azurewebsites.net/api/DocumentObject/GetImageAsync?ImageId=40966325" TargetMode="External"/><Relationship Id="rId482" Type="http://schemas.openxmlformats.org/officeDocument/2006/relationships/image" Target="https://prod-prg-document-store-api.azurewebsites.net/api/DocumentObject/GetImageAsync?ImageId=40966332" TargetMode="External"/><Relationship Id="rId538" Type="http://schemas.openxmlformats.org/officeDocument/2006/relationships/header" Target="header3.xml"/><Relationship Id="rId81" Type="http://schemas.openxmlformats.org/officeDocument/2006/relationships/hyperlink" Target="http://online.zakon.kz/Document/?doc_id=37869343" TargetMode="External"/><Relationship Id="rId135" Type="http://schemas.openxmlformats.org/officeDocument/2006/relationships/hyperlink" Target="http://online.zakon.kz/Document/?doc_id=39287975" TargetMode="External"/><Relationship Id="rId177" Type="http://schemas.openxmlformats.org/officeDocument/2006/relationships/hyperlink" Target="http://online.zakon.kz/Document/?doc_id=30001911" TargetMode="External"/><Relationship Id="rId342" Type="http://schemas.openxmlformats.org/officeDocument/2006/relationships/hyperlink" Target="http://online.zakon.kz/Document/?doc_id=37869343" TargetMode="External"/><Relationship Id="rId384" Type="http://schemas.openxmlformats.org/officeDocument/2006/relationships/hyperlink" Target="http://online.zakon.kz/Document/?doc_id=36167061" TargetMode="External"/><Relationship Id="rId202" Type="http://schemas.openxmlformats.org/officeDocument/2006/relationships/hyperlink" Target="http://online.zakon.kz/Document/?doc_id=30039461" TargetMode="External"/><Relationship Id="rId244" Type="http://schemas.openxmlformats.org/officeDocument/2006/relationships/hyperlink" Target="http://online.zakon.kz/Document/?doc_id=37761798" TargetMode="External"/><Relationship Id="rId39" Type="http://schemas.openxmlformats.org/officeDocument/2006/relationships/hyperlink" Target="http://online.zakon.kz/Document/?doc_id=37869343" TargetMode="External"/><Relationship Id="rId286" Type="http://schemas.openxmlformats.org/officeDocument/2006/relationships/hyperlink" Target="http://online.zakon.kz/Document/?doc_id=37869343" TargetMode="External"/><Relationship Id="rId451" Type="http://schemas.openxmlformats.org/officeDocument/2006/relationships/hyperlink" Target="http://online.zakon.kz/Document/?doc_id=30782841" TargetMode="External"/><Relationship Id="rId493" Type="http://schemas.openxmlformats.org/officeDocument/2006/relationships/image" Target="https://prod-prg-document-store-api.azurewebsites.net/api/DocumentObject/GetImageAsync?ImageId=40966337" TargetMode="External"/><Relationship Id="rId507" Type="http://schemas.openxmlformats.org/officeDocument/2006/relationships/hyperlink" Target="http://online.zakon.kz/Document/?doc_id=34578484" TargetMode="External"/><Relationship Id="rId50" Type="http://schemas.openxmlformats.org/officeDocument/2006/relationships/hyperlink" Target="http://online.zakon.kz/Document/?doc_id=37869343" TargetMode="External"/><Relationship Id="rId104" Type="http://schemas.openxmlformats.org/officeDocument/2006/relationships/hyperlink" Target="http://online.zakon.kz/Document/?doc_id=37869343" TargetMode="External"/><Relationship Id="rId146" Type="http://schemas.openxmlformats.org/officeDocument/2006/relationships/hyperlink" Target="http://online.zakon.kz/Document/?doc_id=30002442" TargetMode="External"/><Relationship Id="rId188" Type="http://schemas.openxmlformats.org/officeDocument/2006/relationships/hyperlink" Target="http://online.zakon.kz/Document/?doc_id=1037922" TargetMode="External"/><Relationship Id="rId311" Type="http://schemas.openxmlformats.org/officeDocument/2006/relationships/hyperlink" Target="http://online.zakon.kz/Document/?doc_id=37869343" TargetMode="External"/><Relationship Id="rId353" Type="http://schemas.openxmlformats.org/officeDocument/2006/relationships/hyperlink" Target="http://online.zakon.kz/Document/?doc_id=31335497" TargetMode="External"/><Relationship Id="rId395" Type="http://schemas.openxmlformats.org/officeDocument/2006/relationships/hyperlink" Target="http://online.zakon.kz/Document/?doc_id=37869343" TargetMode="External"/><Relationship Id="rId409" Type="http://schemas.openxmlformats.org/officeDocument/2006/relationships/hyperlink" Target="http://online.zakon.kz/Document/?doc_id=30050199" TargetMode="External"/><Relationship Id="rId92" Type="http://schemas.openxmlformats.org/officeDocument/2006/relationships/hyperlink" Target="http://online.zakon.kz/Document/?doc_id=37869343" TargetMode="External"/><Relationship Id="rId213" Type="http://schemas.openxmlformats.org/officeDocument/2006/relationships/hyperlink" Target="http://online.zakon.kz/Document/?doc_id=39387280" TargetMode="External"/><Relationship Id="rId420" Type="http://schemas.openxmlformats.org/officeDocument/2006/relationships/hyperlink" Target="http://online.zakon.kz/Document/?doc_id=30782841" TargetMode="External"/><Relationship Id="rId255" Type="http://schemas.openxmlformats.org/officeDocument/2006/relationships/hyperlink" Target="http://online.zakon.kz/Document/?doc_id=30086309" TargetMode="External"/><Relationship Id="rId297" Type="http://schemas.openxmlformats.org/officeDocument/2006/relationships/hyperlink" Target="http://online.zakon.kz/Document/?doc_id=37869343" TargetMode="External"/><Relationship Id="rId462" Type="http://schemas.openxmlformats.org/officeDocument/2006/relationships/hyperlink" Target="http://online.zakon.kz/Document/?doc_id=37869343" TargetMode="External"/><Relationship Id="rId518" Type="http://schemas.openxmlformats.org/officeDocument/2006/relationships/hyperlink" Target="http://online.zakon.kz/Document/?doc_id=37869343" TargetMode="External"/><Relationship Id="rId115" Type="http://schemas.openxmlformats.org/officeDocument/2006/relationships/hyperlink" Target="http://online.zakon.kz/Document/?doc_id=30203458" TargetMode="External"/><Relationship Id="rId157" Type="http://schemas.openxmlformats.org/officeDocument/2006/relationships/hyperlink" Target="http://online.zakon.kz/Document/?doc_id=33796763" TargetMode="External"/><Relationship Id="rId322" Type="http://schemas.openxmlformats.org/officeDocument/2006/relationships/hyperlink" Target="http://online.zakon.kz/Document/?doc_id=37869343" TargetMode="External"/><Relationship Id="rId364" Type="http://schemas.openxmlformats.org/officeDocument/2006/relationships/hyperlink" Target="http://online.zakon.kz/Document/?doc_id=37869343" TargetMode="External"/><Relationship Id="rId61" Type="http://schemas.openxmlformats.org/officeDocument/2006/relationships/hyperlink" Target="http://online.zakon.kz/Document/?doc_id=37869343" TargetMode="External"/><Relationship Id="rId199" Type="http://schemas.openxmlformats.org/officeDocument/2006/relationships/hyperlink" Target="http://online.zakon.kz/Document/?doc_id=31523682" TargetMode="External"/><Relationship Id="rId19" Type="http://schemas.openxmlformats.org/officeDocument/2006/relationships/hyperlink" Target="http://online.zakon.kz/Document/?doc_id=37869343" TargetMode="External"/><Relationship Id="rId224" Type="http://schemas.openxmlformats.org/officeDocument/2006/relationships/image" Target="https://prod-prg-document-store-api.azurewebsites.net/api/DocumentObject/GetImageAsync?ImageId=40966318" TargetMode="External"/><Relationship Id="rId266" Type="http://schemas.openxmlformats.org/officeDocument/2006/relationships/hyperlink" Target="http://online.zakon.kz/Document/?doc_id=30040347" TargetMode="External"/><Relationship Id="rId431" Type="http://schemas.openxmlformats.org/officeDocument/2006/relationships/image" Target="https://prod-prg-document-store-api.azurewebsites.net/api/DocumentObject/GetImageAsync?ImageId=40953594" TargetMode="External"/><Relationship Id="rId473" Type="http://schemas.openxmlformats.org/officeDocument/2006/relationships/hyperlink" Target="http://online.zakon.kz/Document/?doc_id=36832805" TargetMode="External"/><Relationship Id="rId529" Type="http://schemas.openxmlformats.org/officeDocument/2006/relationships/hyperlink" Target="http://online.zakon.kz/Document/?doc_id=30431446" TargetMode="External"/><Relationship Id="rId30" Type="http://schemas.openxmlformats.org/officeDocument/2006/relationships/hyperlink" Target="http://online.zakon.kz/Document/?doc_id=37869343" TargetMode="External"/><Relationship Id="rId126" Type="http://schemas.openxmlformats.org/officeDocument/2006/relationships/hyperlink" Target="http://online.zakon.kz/Document/?doc_id=36832805" TargetMode="External"/><Relationship Id="rId168" Type="http://schemas.openxmlformats.org/officeDocument/2006/relationships/hyperlink" Target="http://online.zakon.kz/Document/?doc_id=33307481" TargetMode="External"/><Relationship Id="rId333" Type="http://schemas.openxmlformats.org/officeDocument/2006/relationships/hyperlink" Target="http://online.zakon.kz/Document/?doc_id=36515945" TargetMode="External"/><Relationship Id="rId540" Type="http://schemas.openxmlformats.org/officeDocument/2006/relationships/fontTable" Target="fontTable.xml"/><Relationship Id="rId72" Type="http://schemas.openxmlformats.org/officeDocument/2006/relationships/hyperlink" Target="http://online.zakon.kz/Document/?doc_id=37869343" TargetMode="External"/><Relationship Id="rId375" Type="http://schemas.openxmlformats.org/officeDocument/2006/relationships/hyperlink" Target="http://online.zakon.kz/Document/?doc_id=30039274" TargetMode="External"/><Relationship Id="rId3" Type="http://schemas.openxmlformats.org/officeDocument/2006/relationships/settings" Target="settings.xml"/><Relationship Id="rId235" Type="http://schemas.openxmlformats.org/officeDocument/2006/relationships/hyperlink" Target="http://online.zakon.kz/Document/?doc_id=37869343" TargetMode="External"/><Relationship Id="rId277" Type="http://schemas.openxmlformats.org/officeDocument/2006/relationships/image" Target="https://prod-prg-document-store-api.azurewebsites.net/api/DocumentObject/GetImageAsync?ImageId=40966197" TargetMode="External"/><Relationship Id="rId400" Type="http://schemas.openxmlformats.org/officeDocument/2006/relationships/hyperlink" Target="http://online.zakon.kz/Document/?doc_id=30039276" TargetMode="External"/><Relationship Id="rId442" Type="http://schemas.openxmlformats.org/officeDocument/2006/relationships/hyperlink" Target="http://online.zakon.kz/Document/?doc_id=30380043" TargetMode="External"/><Relationship Id="rId484" Type="http://schemas.openxmlformats.org/officeDocument/2006/relationships/image" Target="https://prod-prg-document-store-api.azurewebsites.net/api/DocumentObject/GetImageAsync?ImageId=40966333" TargetMode="External"/><Relationship Id="rId137" Type="http://schemas.openxmlformats.org/officeDocument/2006/relationships/hyperlink" Target="http://online.zakon.kz/Document/?doc_id=35664024" TargetMode="External"/><Relationship Id="rId302" Type="http://schemas.openxmlformats.org/officeDocument/2006/relationships/hyperlink" Target="http://online.zakon.kz/Document/?doc_id=37929998" TargetMode="External"/><Relationship Id="rId344" Type="http://schemas.openxmlformats.org/officeDocument/2006/relationships/hyperlink" Target="http://online.zakon.kz/Document/?doc_id=32531475" TargetMode="External"/><Relationship Id="rId41" Type="http://schemas.openxmlformats.org/officeDocument/2006/relationships/hyperlink" Target="http://online.zakon.kz/Document/?doc_id=37869343" TargetMode="External"/><Relationship Id="rId83" Type="http://schemas.openxmlformats.org/officeDocument/2006/relationships/hyperlink" Target="http://online.zakon.kz/Document/?doc_id=37869343" TargetMode="External"/><Relationship Id="rId179" Type="http://schemas.openxmlformats.org/officeDocument/2006/relationships/hyperlink" Target="http://online.zakon.kz/Document/?doc_id=30839084" TargetMode="External"/><Relationship Id="rId386" Type="http://schemas.openxmlformats.org/officeDocument/2006/relationships/hyperlink" Target="http://online.zakon.kz/Document/?doc_id=36515945" TargetMode="External"/><Relationship Id="rId190" Type="http://schemas.openxmlformats.org/officeDocument/2006/relationships/hyperlink" Target="http://online.zakon.kz/Document/?doc_id=30152283" TargetMode="External"/><Relationship Id="rId204" Type="http://schemas.openxmlformats.org/officeDocument/2006/relationships/hyperlink" Target="http://online.zakon.kz/Document/?doc_id=30039895" TargetMode="External"/><Relationship Id="rId246" Type="http://schemas.openxmlformats.org/officeDocument/2006/relationships/hyperlink" Target="http://online.zakon.kz/Document/?doc_id=37761798" TargetMode="External"/><Relationship Id="rId288" Type="http://schemas.openxmlformats.org/officeDocument/2006/relationships/image" Target="https://prod-prg-document-store-api.azurewebsites.net/api/DocumentObject/GetImageAsync?ImageId=40966200" TargetMode="External"/><Relationship Id="rId411" Type="http://schemas.openxmlformats.org/officeDocument/2006/relationships/hyperlink" Target="http://online.zakon.kz/Document/?doc_id=32321557" TargetMode="External"/><Relationship Id="rId453" Type="http://schemas.openxmlformats.org/officeDocument/2006/relationships/hyperlink" Target="http://online.zakon.kz/Document/?doc_id=37869343" TargetMode="External"/><Relationship Id="rId509" Type="http://schemas.openxmlformats.org/officeDocument/2006/relationships/hyperlink" Target="http://online.zakon.kz/Document/?doc_id=37869343" TargetMode="External"/><Relationship Id="rId106" Type="http://schemas.openxmlformats.org/officeDocument/2006/relationships/hyperlink" Target="http://online.zakon.kz/Document/?doc_id=37869343" TargetMode="External"/><Relationship Id="rId313" Type="http://schemas.openxmlformats.org/officeDocument/2006/relationships/hyperlink" Target="http://online.zakon.kz/Document/?doc_id=30001567" TargetMode="External"/><Relationship Id="rId495" Type="http://schemas.openxmlformats.org/officeDocument/2006/relationships/hyperlink" Target="http://online.zakon.kz/Document/?doc_id=30039895" TargetMode="External"/><Relationship Id="rId10" Type="http://schemas.openxmlformats.org/officeDocument/2006/relationships/hyperlink" Target="http://online.zakon.kz/Document/?doc_id=37869343" TargetMode="External"/><Relationship Id="rId52" Type="http://schemas.openxmlformats.org/officeDocument/2006/relationships/hyperlink" Target="http://online.zakon.kz/Document/?doc_id=37869343" TargetMode="External"/><Relationship Id="rId94" Type="http://schemas.openxmlformats.org/officeDocument/2006/relationships/hyperlink" Target="http://online.zakon.kz/Document/?doc_id=37869343" TargetMode="External"/><Relationship Id="rId148" Type="http://schemas.openxmlformats.org/officeDocument/2006/relationships/hyperlink" Target="http://online.zakon.kz/Document/?doc_id=30657627" TargetMode="External"/><Relationship Id="rId355" Type="http://schemas.openxmlformats.org/officeDocument/2006/relationships/hyperlink" Target="http://online.zakon.kz/Document/?doc_id=32593119" TargetMode="External"/><Relationship Id="rId397" Type="http://schemas.openxmlformats.org/officeDocument/2006/relationships/hyperlink" Target="http://online.zakon.kz/Document/?doc_id=38588660" TargetMode="External"/><Relationship Id="rId520" Type="http://schemas.openxmlformats.org/officeDocument/2006/relationships/hyperlink" Target="http://online.zakon.kz/Document/?doc_id=38304152" TargetMode="External"/><Relationship Id="rId215" Type="http://schemas.openxmlformats.org/officeDocument/2006/relationships/hyperlink" Target="http://online.zakon.kz/Document/?doc_id=30001919" TargetMode="External"/><Relationship Id="rId257" Type="http://schemas.openxmlformats.org/officeDocument/2006/relationships/hyperlink" Target="http://online.zakon.kz/Document/?doc_id=33318462" TargetMode="External"/><Relationship Id="rId422" Type="http://schemas.openxmlformats.org/officeDocument/2006/relationships/hyperlink" Target="http://online.zakon.kz/Document/?doc_id=37869343" TargetMode="External"/><Relationship Id="rId464" Type="http://schemas.openxmlformats.org/officeDocument/2006/relationships/hyperlink" Target="http://online.zakon.kz/Document/?doc_id=31028584" TargetMode="External"/><Relationship Id="rId299" Type="http://schemas.openxmlformats.org/officeDocument/2006/relationships/image" Target="media/image11.jpeg"/><Relationship Id="rId63" Type="http://schemas.openxmlformats.org/officeDocument/2006/relationships/hyperlink" Target="http://online.zakon.kz/Document/?doc_id=37869343" TargetMode="External"/><Relationship Id="rId159" Type="http://schemas.openxmlformats.org/officeDocument/2006/relationships/hyperlink" Target="http://online.zakon.kz/Document/?doc_id=37378727" TargetMode="External"/><Relationship Id="rId366" Type="http://schemas.openxmlformats.org/officeDocument/2006/relationships/hyperlink" Target="http://online.zakon.kz/Document/?doc_id=37869343" TargetMode="External"/><Relationship Id="rId226" Type="http://schemas.openxmlformats.org/officeDocument/2006/relationships/hyperlink" Target="http://online.zakon.kz/Document/?doc_id=37869343" TargetMode="External"/><Relationship Id="rId433" Type="http://schemas.openxmlformats.org/officeDocument/2006/relationships/image" Target="media/image17.jpeg"/><Relationship Id="rId74" Type="http://schemas.openxmlformats.org/officeDocument/2006/relationships/hyperlink" Target="http://online.zakon.kz/Document/?doc_id=37869343" TargetMode="External"/><Relationship Id="rId377" Type="http://schemas.openxmlformats.org/officeDocument/2006/relationships/hyperlink" Target="http://online.zakon.kz/Document/?doc_id=30039274" TargetMode="External"/><Relationship Id="rId500" Type="http://schemas.openxmlformats.org/officeDocument/2006/relationships/hyperlink" Target="http://online.zakon.kz/Document/?doc_id=37992487" TargetMode="External"/><Relationship Id="rId5" Type="http://schemas.openxmlformats.org/officeDocument/2006/relationships/footnotes" Target="footnotes.xml"/><Relationship Id="rId237" Type="http://schemas.openxmlformats.org/officeDocument/2006/relationships/hyperlink" Target="http://online.zakon.kz/Document/?doc_id=37869343" TargetMode="External"/><Relationship Id="rId444" Type="http://schemas.openxmlformats.org/officeDocument/2006/relationships/hyperlink" Target="http://online.zakon.kz/Document/?doc_id=30203471" TargetMode="External"/><Relationship Id="rId290" Type="http://schemas.openxmlformats.org/officeDocument/2006/relationships/hyperlink" Target="http://online.zakon.kz/Document/?doc_id=37869343" TargetMode="External"/><Relationship Id="rId304" Type="http://schemas.openxmlformats.org/officeDocument/2006/relationships/hyperlink" Target="http://online.zakon.kz/Document/?doc_id=30086309" TargetMode="External"/><Relationship Id="rId388" Type="http://schemas.openxmlformats.org/officeDocument/2006/relationships/hyperlink" Target="http://online.zakon.kz/Document/?doc_id=38951282" TargetMode="External"/><Relationship Id="rId511" Type="http://schemas.openxmlformats.org/officeDocument/2006/relationships/hyperlink" Target="http://online.zakon.kz/Document/?doc_id=345784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97009</Words>
  <Characters>552955</Characters>
  <Application>Microsoft Office Word</Application>
  <DocSecurity>0</DocSecurity>
  <Lines>4607</Lines>
  <Paragraphs>1297</Paragraphs>
  <ScaleCrop>false</ScaleCrop>
  <Company/>
  <LinksUpToDate>false</LinksUpToDate>
  <CharactersWithSpaces>648667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3.03-117-2013 «Метрополитены» (с изменениями от 02.09.2019 г.) (©Paragraph 2021)</dc:title>
  <dc:subject/>
  <dc:creator>Илья Тихомиров</dc:creator>
  <cp:keywords/>
  <dc:description/>
  <cp:lastModifiedBy>Илья Тихомиров</cp:lastModifiedBy>
  <cp:revision>2</cp:revision>
  <dcterms:created xsi:type="dcterms:W3CDTF">2021-07-22T09:38:00Z</dcterms:created>
  <dcterms:modified xsi:type="dcterms:W3CDTF">2021-07-22T09:38:00Z</dcterms:modified>
</cp:coreProperties>
</file>