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021DA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3.04-103-2014</w:t>
      </w:r>
      <w:r>
        <w:rPr>
          <w:rStyle w:val="s1"/>
        </w:rPr>
        <w:br/>
      </w:r>
      <w:r>
        <w:rPr>
          <w:rStyle w:val="s1"/>
        </w:rPr>
        <w:br/>
        <w:t>Основания гидротехнических сооружений</w:t>
      </w:r>
    </w:p>
    <w:p w:rsidR="00000000" w:rsidRDefault="002021DA">
      <w:pPr>
        <w:ind w:firstLine="426"/>
        <w:jc w:val="center"/>
      </w:pPr>
      <w:r>
        <w:rPr>
          <w:i/>
          <w:iCs/>
          <w:lang w:val="de-DE"/>
        </w:rPr>
        <w:t xml:space="preserve">FOUNDATION </w:t>
      </w:r>
      <w:r>
        <w:rPr>
          <w:i/>
          <w:iCs/>
          <w:lang w:val="en-US"/>
        </w:rPr>
        <w:t>OFHYDRAULICSTRUCTURES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jc w:val="center"/>
      </w:pPr>
      <w:r>
        <w:rPr>
          <w:rStyle w:val="s1"/>
        </w:rPr>
        <w:t>СОДЕРЖАНИЕ</w:t>
      </w:r>
    </w:p>
    <w:p w:rsidR="00000000" w:rsidRDefault="002021DA">
      <w:pPr>
        <w:ind w:firstLine="426"/>
        <w:jc w:val="center"/>
      </w:pPr>
      <w:r>
        <w:t> </w:t>
      </w:r>
    </w:p>
    <w:bookmarkStart w:id="1" w:name="ContentStart"/>
    <w:bookmarkEnd w:id="1"/>
    <w:p w:rsidR="00000000" w:rsidRDefault="002021DA">
      <w:pPr>
        <w:ind w:firstLine="426"/>
        <w:jc w:val="both"/>
      </w:pPr>
      <w:r>
        <w:rPr>
          <w:rStyle w:val="s2"/>
        </w:rPr>
        <w:fldChar w:fldCharType="begin"/>
      </w:r>
      <w:r>
        <w:rPr>
          <w:rStyle w:val="s2"/>
        </w:rPr>
        <w:instrText xml:space="preserve"> </w:instrText>
      </w:r>
      <w:r>
        <w:rPr>
          <w:rStyle w:val="s2"/>
        </w:rPr>
        <w:instrText>HYPERLINK "http://online.zakon.kz/Document/?doc_id=35485313" \l "sub_id=10"</w:instrText>
      </w:r>
      <w:r>
        <w:rPr>
          <w:rStyle w:val="s2"/>
        </w:rPr>
        <w:instrText xml:space="preserve"> </w:instrText>
      </w:r>
      <w:r>
        <w:rPr>
          <w:rStyle w:val="s2"/>
        </w:rPr>
        <w:fldChar w:fldCharType="separate"/>
      </w:r>
      <w:r>
        <w:rPr>
          <w:rStyle w:val="a3"/>
        </w:rPr>
        <w:t>ВВЕДЕНИЕ</w:t>
      </w:r>
      <w:r>
        <w:rPr>
          <w:rStyle w:val="s2"/>
        </w:rPr>
        <w:fldChar w:fldCharType="end"/>
      </w:r>
    </w:p>
    <w:p w:rsidR="00000000" w:rsidRDefault="002021DA">
      <w:pPr>
        <w:ind w:firstLine="426"/>
        <w:jc w:val="both"/>
      </w:pPr>
      <w:hyperlink r:id="rId6" w:anchor="sub_id=100" w:history="1">
        <w:r>
          <w:rPr>
            <w:rStyle w:val="a3"/>
          </w:rPr>
          <w:t xml:space="preserve">1. ОБЛАСТЬ ПРИМЕНЕНИЯ </w:t>
        </w:r>
      </w:hyperlink>
    </w:p>
    <w:p w:rsidR="00000000" w:rsidRDefault="002021DA">
      <w:pPr>
        <w:ind w:firstLine="426"/>
        <w:jc w:val="both"/>
      </w:pPr>
      <w:hyperlink r:id="rId7" w:anchor="sub_id=200" w:history="1">
        <w:r>
          <w:rPr>
            <w:rStyle w:val="a3"/>
          </w:rPr>
          <w:t xml:space="preserve">2. НОРМАТИВНЫЕ ССЫЛКИ </w:t>
        </w:r>
      </w:hyperlink>
    </w:p>
    <w:p w:rsidR="00000000" w:rsidRDefault="002021DA">
      <w:pPr>
        <w:ind w:firstLine="426"/>
        <w:jc w:val="both"/>
      </w:pPr>
      <w:hyperlink r:id="rId8" w:anchor="sub_id=300" w:history="1">
        <w:r>
          <w:rPr>
            <w:rStyle w:val="a3"/>
          </w:rPr>
          <w:t xml:space="preserve">3. ТЕРМИНЫ И ОПРЕДЕЛЕНИЯ </w:t>
        </w:r>
      </w:hyperlink>
    </w:p>
    <w:p w:rsidR="00000000" w:rsidRDefault="002021DA">
      <w:pPr>
        <w:ind w:firstLine="426"/>
        <w:jc w:val="both"/>
      </w:pPr>
      <w:hyperlink r:id="rId9" w:anchor="sub_id=400" w:history="1">
        <w:r>
          <w:rPr>
            <w:rStyle w:val="a3"/>
          </w:rPr>
          <w:t xml:space="preserve">4. ПРИЕМЛЕМЫЕ РЕШЕНИЯ </w:t>
        </w:r>
      </w:hyperlink>
    </w:p>
    <w:p w:rsidR="00000000" w:rsidRDefault="002021DA">
      <w:pPr>
        <w:ind w:firstLine="426"/>
        <w:jc w:val="both"/>
      </w:pPr>
      <w:hyperlink r:id="rId10" w:anchor="sub_id=40100" w:history="1">
        <w:r>
          <w:rPr>
            <w:rStyle w:val="a3"/>
          </w:rPr>
          <w:t>4.1 Основные положения</w:t>
        </w:r>
      </w:hyperlink>
    </w:p>
    <w:p w:rsidR="00000000" w:rsidRDefault="002021DA">
      <w:pPr>
        <w:ind w:firstLine="426"/>
        <w:jc w:val="both"/>
      </w:pPr>
      <w:hyperlink r:id="rId11" w:anchor="sub_id=40200" w:history="1">
        <w:r>
          <w:rPr>
            <w:rStyle w:val="a3"/>
          </w:rPr>
          <w:t>4.2 Нормативные и расчетные значения характеристик грунтов</w:t>
        </w:r>
      </w:hyperlink>
    </w:p>
    <w:p w:rsidR="00000000" w:rsidRDefault="002021DA">
      <w:pPr>
        <w:ind w:firstLine="426"/>
        <w:jc w:val="both"/>
      </w:pPr>
      <w:hyperlink r:id="rId12" w:anchor="sub_id=40300" w:history="1">
        <w:r>
          <w:rPr>
            <w:rStyle w:val="a3"/>
          </w:rPr>
          <w:t>4.3 Инженерно-геологическая и расчетная схематизация оснований</w:t>
        </w:r>
      </w:hyperlink>
    </w:p>
    <w:p w:rsidR="00000000" w:rsidRDefault="002021DA">
      <w:pPr>
        <w:ind w:firstLine="426"/>
        <w:jc w:val="both"/>
      </w:pPr>
      <w:hyperlink r:id="rId13" w:anchor="sub_id=40400" w:history="1">
        <w:r>
          <w:rPr>
            <w:rStyle w:val="a3"/>
          </w:rPr>
          <w:t>4.4 Расчеты устойчивости (несущей спосо</w:t>
        </w:r>
        <w:r>
          <w:rPr>
            <w:rStyle w:val="a3"/>
          </w:rPr>
          <w:t>бности) оснований</w:t>
        </w:r>
      </w:hyperlink>
    </w:p>
    <w:p w:rsidR="00000000" w:rsidRDefault="002021DA">
      <w:pPr>
        <w:ind w:firstLine="426"/>
        <w:jc w:val="both"/>
      </w:pPr>
      <w:hyperlink r:id="rId14" w:anchor="sub_id=4040100" w:history="1">
        <w:r>
          <w:rPr>
            <w:rStyle w:val="a3"/>
          </w:rPr>
          <w:t>4.4.1 Основные положения</w:t>
        </w:r>
      </w:hyperlink>
    </w:p>
    <w:p w:rsidR="00000000" w:rsidRDefault="002021DA">
      <w:pPr>
        <w:ind w:firstLine="426"/>
        <w:jc w:val="both"/>
      </w:pPr>
      <w:hyperlink r:id="rId15" w:anchor="sub_id=4040200" w:history="1">
        <w:r>
          <w:rPr>
            <w:rStyle w:val="a3"/>
          </w:rPr>
          <w:t>4.4.2 Расчет устойчивости сооружений на нес</w:t>
        </w:r>
        <w:r>
          <w:rPr>
            <w:rStyle w:val="a3"/>
          </w:rPr>
          <w:t>кальных основаниях</w:t>
        </w:r>
      </w:hyperlink>
    </w:p>
    <w:p w:rsidR="00000000" w:rsidRDefault="002021DA">
      <w:pPr>
        <w:ind w:firstLine="426"/>
        <w:jc w:val="both"/>
      </w:pPr>
      <w:hyperlink r:id="rId16" w:anchor="sub_id=4040300" w:history="1">
        <w:r>
          <w:rPr>
            <w:rStyle w:val="a3"/>
          </w:rPr>
          <w:t>4.4.3 Расчет устойчивости сооружений на скальных основаниях</w:t>
        </w:r>
      </w:hyperlink>
    </w:p>
    <w:p w:rsidR="00000000" w:rsidRDefault="002021DA">
      <w:pPr>
        <w:ind w:firstLine="426"/>
        <w:jc w:val="both"/>
      </w:pPr>
      <w:hyperlink r:id="rId17" w:anchor="sub_id=40500" w:history="1">
        <w:r>
          <w:rPr>
            <w:rStyle w:val="a3"/>
          </w:rPr>
          <w:t>4.5 Фильтрационные расчеты основания</w:t>
        </w:r>
      </w:hyperlink>
    </w:p>
    <w:p w:rsidR="00000000" w:rsidRDefault="002021DA">
      <w:pPr>
        <w:ind w:firstLine="426"/>
        <w:jc w:val="both"/>
      </w:pPr>
      <w:hyperlink r:id="rId18" w:anchor="sub_id=40600" w:history="1">
        <w:r>
          <w:rPr>
            <w:rStyle w:val="a3"/>
          </w:rPr>
          <w:t>4.6 Расчет местной прочности скальных оснований</w:t>
        </w:r>
      </w:hyperlink>
    </w:p>
    <w:p w:rsidR="00000000" w:rsidRDefault="002021DA">
      <w:pPr>
        <w:ind w:firstLine="426"/>
        <w:jc w:val="both"/>
      </w:pPr>
      <w:hyperlink r:id="rId19" w:anchor="sub_id=40700" w:history="1">
        <w:r>
          <w:rPr>
            <w:rStyle w:val="a3"/>
          </w:rPr>
          <w:t>4.7 О</w:t>
        </w:r>
        <w:r>
          <w:rPr>
            <w:rStyle w:val="a3"/>
          </w:rPr>
          <w:t>пределение контактных напряжений</w:t>
        </w:r>
      </w:hyperlink>
    </w:p>
    <w:p w:rsidR="00000000" w:rsidRDefault="002021DA">
      <w:pPr>
        <w:ind w:firstLine="426"/>
        <w:jc w:val="both"/>
      </w:pPr>
      <w:hyperlink r:id="rId20" w:anchor="sub_id=40800" w:history="1">
        <w:r>
          <w:rPr>
            <w:rStyle w:val="a3"/>
          </w:rPr>
          <w:t>4.8 Расчет оснований по деформациям</w:t>
        </w:r>
      </w:hyperlink>
    </w:p>
    <w:p w:rsidR="00000000" w:rsidRDefault="002021DA">
      <w:pPr>
        <w:ind w:firstLine="426"/>
        <w:jc w:val="both"/>
      </w:pPr>
      <w:hyperlink r:id="rId21" w:anchor="sub_id=4080100" w:history="1">
        <w:r>
          <w:rPr>
            <w:rStyle w:val="a3"/>
          </w:rPr>
          <w:t>4.8.1 Общие положен</w:t>
        </w:r>
        <w:r>
          <w:rPr>
            <w:rStyle w:val="a3"/>
          </w:rPr>
          <w:t>ия</w:t>
        </w:r>
      </w:hyperlink>
    </w:p>
    <w:p w:rsidR="00000000" w:rsidRDefault="002021DA">
      <w:pPr>
        <w:ind w:firstLine="426"/>
        <w:jc w:val="both"/>
      </w:pPr>
      <w:hyperlink r:id="rId22" w:anchor="sub_id=4080200" w:history="1">
        <w:r>
          <w:rPr>
            <w:rStyle w:val="a3"/>
          </w:rPr>
          <w:t>4.8.2 Определение осадок сооружений</w:t>
        </w:r>
      </w:hyperlink>
    </w:p>
    <w:p w:rsidR="00000000" w:rsidRDefault="002021DA">
      <w:pPr>
        <w:ind w:firstLine="426"/>
        <w:jc w:val="both"/>
      </w:pPr>
      <w:hyperlink r:id="rId23" w:anchor="sub_id=4080300" w:history="1">
        <w:r>
          <w:rPr>
            <w:rStyle w:val="a3"/>
          </w:rPr>
          <w:t>4.8.3 Расчет крена сооружений на нескальных осн</w:t>
        </w:r>
        <w:r>
          <w:rPr>
            <w:rStyle w:val="a3"/>
          </w:rPr>
          <w:t>ованиях</w:t>
        </w:r>
      </w:hyperlink>
    </w:p>
    <w:p w:rsidR="00000000" w:rsidRDefault="002021DA">
      <w:pPr>
        <w:ind w:firstLine="426"/>
        <w:jc w:val="both"/>
      </w:pPr>
      <w:hyperlink r:id="rId24" w:anchor="sub_id=4080400" w:history="1">
        <w:r>
          <w:rPr>
            <w:rStyle w:val="a3"/>
          </w:rPr>
          <w:t xml:space="preserve">4.8.4 Особенности проектирования оснований сооружений, возводимых в сейсмических районах </w:t>
        </w:r>
      </w:hyperlink>
    </w:p>
    <w:p w:rsidR="00000000" w:rsidRDefault="002021DA">
      <w:pPr>
        <w:ind w:firstLine="426"/>
        <w:jc w:val="both"/>
      </w:pPr>
      <w:hyperlink r:id="rId25" w:anchor="sub_id=500" w:history="1">
        <w:r>
          <w:rPr>
            <w:rStyle w:val="a3"/>
          </w:rPr>
          <w:t>5. ЭНЕРГОСБЕРЕЖЕНИЕ И РАЦИОНАЛЬНОЕ ИСПОЛЬЗОВАНИЕ ПРИРОДНЫХ РЕСУРСОВ</w:t>
        </w:r>
      </w:hyperlink>
    </w:p>
    <w:p w:rsidR="00000000" w:rsidRDefault="002021DA">
      <w:pPr>
        <w:ind w:firstLine="426"/>
        <w:jc w:val="both"/>
      </w:pPr>
      <w:hyperlink r:id="rId26" w:anchor="sub_id=50100" w:history="1">
        <w:r>
          <w:rPr>
            <w:rStyle w:val="a3"/>
          </w:rPr>
          <w:t>5.1 Правила сокращения э</w:t>
        </w:r>
        <w:r>
          <w:rPr>
            <w:rStyle w:val="a3"/>
          </w:rPr>
          <w:t>нергопотребления</w:t>
        </w:r>
      </w:hyperlink>
    </w:p>
    <w:p w:rsidR="00000000" w:rsidRDefault="002021DA">
      <w:pPr>
        <w:ind w:firstLine="426"/>
        <w:jc w:val="both"/>
      </w:pPr>
      <w:hyperlink r:id="rId27" w:anchor="sub_id=50200" w:history="1">
        <w:r>
          <w:rPr>
            <w:rStyle w:val="a3"/>
          </w:rPr>
          <w:t>5.2 Рациональное использование природных ресурсов</w:t>
        </w:r>
      </w:hyperlink>
    </w:p>
    <w:p w:rsidR="00000000" w:rsidRDefault="002021DA">
      <w:pPr>
        <w:ind w:firstLine="426"/>
        <w:jc w:val="both"/>
      </w:pPr>
      <w:hyperlink r:id="rId28" w:anchor="sub_id=50300" w:history="1">
        <w:r>
          <w:rPr>
            <w:rStyle w:val="a3"/>
          </w:rPr>
          <w:t>5.3 Охрана окружающей с</w:t>
        </w:r>
        <w:r>
          <w:rPr>
            <w:rStyle w:val="a3"/>
          </w:rPr>
          <w:t>реды</w:t>
        </w:r>
      </w:hyperlink>
    </w:p>
    <w:p w:rsidR="00000000" w:rsidRDefault="002021DA">
      <w:pPr>
        <w:ind w:firstLine="426"/>
        <w:jc w:val="both"/>
      </w:pPr>
      <w:hyperlink r:id="rId29" w:anchor="sub_id=1" w:history="1">
        <w:r>
          <w:rPr>
            <w:rStyle w:val="a3"/>
          </w:rPr>
          <w:t>Приложение А (обязательное). Нормативные значения прочностных и деформационных характеристик грунтов</w:t>
        </w:r>
      </w:hyperlink>
    </w:p>
    <w:p w:rsidR="00000000" w:rsidRDefault="002021DA">
      <w:pPr>
        <w:ind w:firstLine="426"/>
        <w:jc w:val="both"/>
      </w:pPr>
      <w:hyperlink r:id="rId30" w:anchor="sub_id=2" w:history="1">
        <w:r>
          <w:rPr>
            <w:rStyle w:val="a3"/>
          </w:rPr>
          <w:t>Приложение Б (обязательное). Определение модулей деформации оснований для расчета перемещений сооружений</w:t>
        </w:r>
      </w:hyperlink>
    </w:p>
    <w:p w:rsidR="00000000" w:rsidRDefault="002021DA">
      <w:pPr>
        <w:ind w:firstLine="426"/>
        <w:jc w:val="both"/>
      </w:pPr>
      <w:hyperlink r:id="rId31" w:anchor="sub_id=3" w:history="1">
        <w:r>
          <w:rPr>
            <w:rStyle w:val="a3"/>
          </w:rPr>
          <w:t>Приложение В (обязательное). Расчет устойчивости сооружений на с</w:t>
        </w:r>
        <w:r>
          <w:rPr>
            <w:rStyle w:val="a3"/>
          </w:rPr>
          <w:t>двиг по поверхности неоднородного основания</w:t>
        </w:r>
      </w:hyperlink>
    </w:p>
    <w:p w:rsidR="00000000" w:rsidRDefault="002021DA">
      <w:pPr>
        <w:ind w:firstLine="426"/>
        <w:jc w:val="both"/>
      </w:pPr>
      <w:hyperlink r:id="rId32" w:anchor="sub_id=4" w:history="1">
        <w:r>
          <w:rPr>
            <w:rStyle w:val="a3"/>
          </w:rPr>
          <w:t>Приложение Г (информационное). Расчет устойчивости сооружений при сдвиге с поворотом в плане</w:t>
        </w:r>
      </w:hyperlink>
    </w:p>
    <w:p w:rsidR="00000000" w:rsidRDefault="002021DA">
      <w:pPr>
        <w:ind w:firstLine="426"/>
        <w:jc w:val="both"/>
      </w:pPr>
      <w:hyperlink r:id="rId33" w:anchor="sub_id=5" w:history="1">
        <w:r>
          <w:rPr>
            <w:rStyle w:val="a3"/>
          </w:rPr>
          <w:t>Приложение Д (информационное). Расчет устойчивости сооружений на нескальных основаниях по схемам глубинного и смешанного сдвигов</w:t>
        </w:r>
      </w:hyperlink>
    </w:p>
    <w:p w:rsidR="00000000" w:rsidRDefault="002021DA">
      <w:pPr>
        <w:ind w:firstLine="426"/>
        <w:jc w:val="both"/>
      </w:pPr>
      <w:hyperlink r:id="rId34" w:anchor="sub_id=6" w:history="1">
        <w:r>
          <w:rPr>
            <w:rStyle w:val="a3"/>
          </w:rPr>
          <w:t>Приложение Е (информационное). Определение контактных напряжений методом внецентренного сжатия</w:t>
        </w:r>
      </w:hyperlink>
    </w:p>
    <w:p w:rsidR="00000000" w:rsidRDefault="002021DA">
      <w:pPr>
        <w:ind w:firstLine="426"/>
        <w:jc w:val="both"/>
      </w:pPr>
      <w:hyperlink r:id="rId35" w:anchor="sub_id=7" w:history="1">
        <w:r>
          <w:rPr>
            <w:rStyle w:val="a3"/>
          </w:rPr>
          <w:t>При</w:t>
        </w:r>
        <w:r>
          <w:rPr>
            <w:rStyle w:val="a3"/>
          </w:rPr>
          <w:t>ложение Ж (информационное). Определение контактных напряжений для сооружений на однородных песчаных основаниях методом экспериментальных эпюр</w:t>
        </w:r>
      </w:hyperlink>
    </w:p>
    <w:p w:rsidR="00000000" w:rsidRDefault="002021DA">
      <w:pPr>
        <w:ind w:firstLine="426"/>
        <w:jc w:val="both"/>
      </w:pPr>
      <w:hyperlink r:id="rId36" w:anchor="sub_id=8" w:history="1">
        <w:r>
          <w:rPr>
            <w:rStyle w:val="a3"/>
          </w:rPr>
          <w:t>Приложение И (обязательное). Опреде</w:t>
        </w:r>
        <w:r>
          <w:rPr>
            <w:rStyle w:val="a3"/>
          </w:rPr>
          <w:t>ление осадки основания методом послойного суммирования</w:t>
        </w:r>
      </w:hyperlink>
    </w:p>
    <w:p w:rsidR="00000000" w:rsidRDefault="002021DA">
      <w:pPr>
        <w:ind w:firstLine="426"/>
        <w:jc w:val="both"/>
      </w:pPr>
      <w:hyperlink r:id="rId37" w:anchor="sub_id=9" w:history="1">
        <w:r>
          <w:rPr>
            <w:rStyle w:val="a3"/>
          </w:rPr>
          <w:t>Приложение К (информационное). Определение осадки основания при среднем давлении под подошвой сооружения, превышающем расч</w:t>
        </w:r>
        <w:r>
          <w:rPr>
            <w:rStyle w:val="a3"/>
          </w:rPr>
          <w:t>етное сопротивление грунта</w:t>
        </w:r>
      </w:hyperlink>
    </w:p>
    <w:p w:rsidR="00000000" w:rsidRDefault="002021DA">
      <w:pPr>
        <w:ind w:firstLine="426"/>
        <w:jc w:val="both"/>
      </w:pPr>
      <w:bookmarkStart w:id="2" w:name="ContentEnd"/>
      <w:bookmarkEnd w:id="2"/>
      <w:r>
        <w:t> 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jc w:val="center"/>
      </w:pPr>
      <w:r>
        <w:rPr>
          <w:rStyle w:val="s1"/>
        </w:rPr>
        <w:t>ВВЕДЕНИЕ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Настоящий свод правил является одним из нормативных документов доказательной базы </w:t>
      </w:r>
      <w:hyperlink r:id="rId38" w:anchor="sub_id=100" w:history="1">
        <w:r>
          <w:rPr>
            <w:rStyle w:val="a3"/>
          </w:rPr>
          <w:t>Технического регламента</w:t>
        </w:r>
      </w:hyperlink>
      <w:r>
        <w:t xml:space="preserve"> «Требования к безопасности </w:t>
      </w:r>
      <w:r>
        <w:t>зданий и сооружений, строительных материалов и изделий» применительно к проектированию оснований гидротехнических сооружений.</w:t>
      </w:r>
    </w:p>
    <w:p w:rsidR="00000000" w:rsidRDefault="002021DA">
      <w:pPr>
        <w:ind w:firstLine="426"/>
        <w:jc w:val="both"/>
      </w:pPr>
      <w:r>
        <w:t>Настоящий свод правил устанавливает приемлемые решения и параметры к требованиям рабочих характеристик СН РК «Оснований гидротехни</w:t>
      </w:r>
      <w:r>
        <w:t>ческих сооружений».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>1. ОБЛАСТЬ ПРИМЕНЕНИЯ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>1.1 Настоящий свод правил содержит основные положения и приемлемые технические решения для проектирования основания гидротехнических сооружений всех классов, в том числе гравитационных, арочных и контрфорсных</w:t>
      </w:r>
      <w:r>
        <w:t xml:space="preserve"> плотин, подпорных стенок, шлюзов, шельфовых и портовых сооружений, естественных склонов и искусственных откосов на участках расположения гидротехнических сооружений.</w:t>
      </w:r>
    </w:p>
    <w:p w:rsidR="00000000" w:rsidRDefault="002021DA">
      <w:pPr>
        <w:ind w:firstLine="426"/>
        <w:jc w:val="both"/>
      </w:pPr>
      <w:r>
        <w:t>1.2 Настоящий свод правил включает классификацию грунтов и их физико-механические характе</w:t>
      </w:r>
      <w:r>
        <w:t>ристики, инженерно-геологическую и расчетную схематизацию оснований, методы расчетов устойчивости оснований, напряженно-деформированного состояния, суффозионной прочности, а также устанавливает методы контроля качества подготовки оснований, методику наблюд</w:t>
      </w:r>
      <w:r>
        <w:t>ений за поведением оснований в процессе эксплуатации и инженерные мероприятия по повышению надежности оснований.</w:t>
      </w:r>
    </w:p>
    <w:p w:rsidR="00000000" w:rsidRDefault="002021DA">
      <w:pPr>
        <w:ind w:firstLine="426"/>
        <w:jc w:val="both"/>
      </w:pPr>
      <w:r>
        <w:t>1.3 Основные положения и приемлемые технические решения настоящего свода правил не распространяются на проектирование подземных гидротехнически</w:t>
      </w:r>
      <w:r>
        <w:t>х сооружений и водохозяйственных сооружений на мелиоративных каналах с расходами воды менее 5 м</w:t>
      </w:r>
      <w:r>
        <w:rPr>
          <w:vertAlign w:val="superscript"/>
        </w:rPr>
        <w:t>3</w:t>
      </w:r>
      <w:r>
        <w:t>/с, а также при глубинах воды менее 1 м.</w:t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>2. НОРМАТИВНЫЕ ССЫЛКИ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В настоящем своде правил использованы ссылки на следующие нормативно-технические документы:</w:t>
      </w:r>
    </w:p>
    <w:p w:rsidR="00000000" w:rsidRDefault="002021DA">
      <w:pPr>
        <w:ind w:firstLine="426"/>
        <w:jc w:val="both"/>
      </w:pPr>
      <w:r>
        <w:t>СП 58.13330.2011 Гидротехнические сооружения. Основные положения.</w:t>
      </w:r>
    </w:p>
    <w:p w:rsidR="00000000" w:rsidRDefault="002021DA">
      <w:pPr>
        <w:ind w:firstLine="426"/>
        <w:jc w:val="both"/>
      </w:pPr>
      <w:hyperlink r:id="rId39" w:history="1">
        <w:r>
          <w:rPr>
            <w:rStyle w:val="a3"/>
          </w:rPr>
          <w:t>СП 50-101-2004</w:t>
        </w:r>
      </w:hyperlink>
      <w:r>
        <w:t xml:space="preserve"> Проектирование и у</w:t>
      </w:r>
      <w:r>
        <w:t>стройство оснований и фундаментов зданий и сооружений.</w:t>
      </w:r>
    </w:p>
    <w:p w:rsidR="00000000" w:rsidRDefault="002021DA">
      <w:pPr>
        <w:ind w:firstLine="426"/>
        <w:jc w:val="both"/>
      </w:pPr>
      <w:r>
        <w:t xml:space="preserve">Примечание - При пользовании настоящим государственным нормативом целесообразно проверить действие ссылочных документов по информационным «Перечню нормативных правовых и нормативно-технических актов в </w:t>
      </w:r>
      <w:r>
        <w:t xml:space="preserve">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 и «Указателю межгосударственных нормативных документов», составляемых ежегодно </w:t>
      </w:r>
      <w:r>
        <w:t>по состоянию на текущий год. Если ссылочный документ заменен (изменен), то при пользовании настоящим нормативам следует руководствоваться замененным (измененным) документом. Если ссылочный документ отменен без замены, то положение, в котором дана ссылка на</w:t>
      </w:r>
      <w:r>
        <w:t xml:space="preserve"> него, применяется в части, не затрагивающей эту ссылку.</w:t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>3. ТЕРМИНЫ И ОПРЕДЕЛЕНИЯ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В настоящем своде правил применяются термины и определения СН РК Основания гидротехнических сооружений:</w:t>
      </w:r>
    </w:p>
    <w:p w:rsidR="00000000" w:rsidRDefault="002021DA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Сооружение: </w:t>
      </w:r>
      <w:r>
        <w:t>Объемная, плоскостная или линейная наземная, над</w:t>
      </w:r>
      <w:r>
        <w:t>земная или подземная строительная система, состоящая из несущих, а в отдельных случаях и ограждающих конструкций и предназначенная для выполнения производственных процессов различного вида, хранения материалов, изделий, оборудования, для временного пребыва</w:t>
      </w:r>
      <w:r>
        <w:t>ния людей, перемещения людей и грузов и т.д.</w:t>
      </w:r>
    </w:p>
    <w:p w:rsidR="00000000" w:rsidRDefault="002021DA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Грунтовое основание: </w:t>
      </w:r>
      <w:r>
        <w:t>Грунт, скала или насыпь на площадке до начала строительных работ.</w:t>
      </w:r>
    </w:p>
    <w:p w:rsidR="00000000" w:rsidRDefault="002021DA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Надежность: </w:t>
      </w:r>
      <w:r>
        <w:t>Способность несущей конструкции или элемента конструкции соответствовать установленным требованиям в теч</w:t>
      </w:r>
      <w:r>
        <w:t>ение проектного срока эксплуатации. Надежность выражается, как правило, вероятностными величинами. Надежность распространяется на запас несущей способности, эксплуатационную пригодность и долговечность несущей конструкции.</w:t>
      </w:r>
    </w:p>
    <w:p w:rsidR="00000000" w:rsidRDefault="002021DA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Грунт: </w:t>
      </w:r>
      <w:r>
        <w:t>Породы, почвы, техноге</w:t>
      </w:r>
      <w:r>
        <w:t>нные образования, представляющие собой многокомпонентную и многофазную геологическую среду и являющиеся объектом инженерно-хозяйственной деятельности человека.</w:t>
      </w:r>
    </w:p>
    <w:p w:rsidR="00000000" w:rsidRDefault="002021DA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Давление грунта активное: </w:t>
      </w:r>
      <w:r>
        <w:t xml:space="preserve">Силовое воздействие грунта на ограждающие конструкции в состоянии </w:t>
      </w:r>
      <w:r>
        <w:t>предельного равновесия, соответствующее стадии образования поверхности обрушения, при котором конструкция смещается по направлению от грунта.</w:t>
      </w:r>
    </w:p>
    <w:p w:rsidR="00000000" w:rsidRDefault="002021DA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Давление грунта пассивное: </w:t>
      </w:r>
      <w:r>
        <w:t>Силовое воздействие грунта на ограждающую конструкцию в состоянии предельного равно</w:t>
      </w:r>
      <w:r>
        <w:t>весия, соответствующее стадии образования поверхности выпора, когда конструкция смещается по направлению к грунту.</w:t>
      </w:r>
    </w:p>
    <w:p w:rsidR="00000000" w:rsidRDefault="002021DA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Дренаж: </w:t>
      </w:r>
      <w:r>
        <w:t>Устройство для частичного или полного перехвата фильтрационного потока в основании, а также на прилегающей к сооружению территори</w:t>
      </w:r>
      <w:r>
        <w:t>и, сбора и отвода профильтровавшихся вод.</w:t>
      </w:r>
    </w:p>
    <w:p w:rsidR="00000000" w:rsidRDefault="002021DA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Инженерно-геологическая модель: </w:t>
      </w:r>
      <w:r>
        <w:t>Схематизированное отображение размещения в области влияния сооружения инженерно-геологических элементов, наделенных постоянными нормативными и расчетными значениями характеристик</w:t>
      </w:r>
      <w:r>
        <w:t>.</w:t>
      </w:r>
    </w:p>
    <w:p w:rsidR="00000000" w:rsidRDefault="002021DA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Инженерно-геологический элемент (ИГЭ): </w:t>
      </w:r>
      <w:r>
        <w:t>Объем грунта одного возраста, происхождения и вида, характеристики свойств которого в пределах выделенного элемента являются статистически однородными и изменяются случайно (незакономерно) либо если наблюдающейс</w:t>
      </w:r>
      <w:r>
        <w:t>я закономерностью можно пренебречь.</w:t>
      </w:r>
    </w:p>
    <w:p w:rsidR="00000000" w:rsidRDefault="002021DA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Местная прочность: </w:t>
      </w:r>
      <w:r>
        <w:t>Свойство грунта, не разрушаясь, воспринимать нагрузки и воздействия в локальных областях системы «сооружение-основание».</w:t>
      </w:r>
    </w:p>
    <w:p w:rsidR="00000000" w:rsidRDefault="002021DA">
      <w:pPr>
        <w:ind w:firstLine="426"/>
        <w:jc w:val="both"/>
      </w:pPr>
      <w:r>
        <w:t xml:space="preserve">3.11 </w:t>
      </w:r>
      <w:r>
        <w:rPr>
          <w:b/>
          <w:bCs/>
        </w:rPr>
        <w:t>Напряженно-деформированное состояние (НДС) сооружения и/или основания:</w:t>
      </w:r>
      <w:r>
        <w:rPr>
          <w:b/>
          <w:bCs/>
        </w:rPr>
        <w:t xml:space="preserve"> </w:t>
      </w:r>
      <w:r>
        <w:t>Пространственное распределение напряжений и деформаций в системе «сооружение-основание», развивающихся в процессе их взаимодействия.</w:t>
      </w:r>
    </w:p>
    <w:p w:rsidR="00000000" w:rsidRDefault="002021DA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Несущая способность основания: </w:t>
      </w:r>
      <w:r>
        <w:t>Способность грунта основания выдерживать максимальную нагрузку, передаваемую на него с</w:t>
      </w:r>
      <w:r>
        <w:t>ооружением, без развития поверхностей скольжения, приводящих к разрушению оснований и полной непригодности сооружений к эксплуатации.</w:t>
      </w:r>
    </w:p>
    <w:p w:rsidR="00000000" w:rsidRDefault="002021DA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Основание гидротехнического сооружения: </w:t>
      </w:r>
      <w:r>
        <w:t>Естественная или искусственно сформированная (техногенная) грунтовая толща, н</w:t>
      </w:r>
      <w:r>
        <w:t>аходящаяся под подошвой сооружения или вмещающая его фундамент, водоупорные элементы и дренажные устройства.</w:t>
      </w:r>
    </w:p>
    <w:p w:rsidR="00000000" w:rsidRDefault="002021DA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Ползучесть грунта: </w:t>
      </w:r>
      <w:r>
        <w:t>Процесс длительного деформирования грунта во времени под действием постоянной нагрузки.</w:t>
      </w:r>
    </w:p>
    <w:p w:rsidR="00000000" w:rsidRDefault="002021DA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Предельное равновесие системы </w:t>
      </w:r>
      <w:r>
        <w:rPr>
          <w:b/>
          <w:bCs/>
        </w:rPr>
        <w:t xml:space="preserve">«сооружение-основание»: </w:t>
      </w:r>
      <w:r>
        <w:t>Состояние системы, при котором незначительное увеличение внешней нагрузки приводит к нарушению установившегося равновесия и вызывает потерю устойчивости грунта, сопровождающуюся выпором грунта из-под подошвы сооружения со значительн</w:t>
      </w:r>
      <w:r>
        <w:t>ым нарастанием осадки.</w:t>
      </w:r>
    </w:p>
    <w:p w:rsidR="00000000" w:rsidRDefault="002021DA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Предельное состояние (прочность) грунта: </w:t>
      </w:r>
      <w:r>
        <w:t>Состояние грунта в точке, при котором касательные и нормальные напряжения в элементе грунта связаны критерием прочности (Кулона, Кулона-Мора, Мизеса-Шлейхера и т.д.), а деформации сдвига могут развиваться неограниченно.</w:t>
      </w:r>
    </w:p>
    <w:p w:rsidR="00000000" w:rsidRDefault="002021DA">
      <w:pPr>
        <w:ind w:firstLine="426"/>
        <w:jc w:val="both"/>
      </w:pPr>
      <w:r>
        <w:t xml:space="preserve">3.17 </w:t>
      </w:r>
      <w:r>
        <w:rPr>
          <w:b/>
          <w:bCs/>
        </w:rPr>
        <w:t xml:space="preserve">Прочность грунта длительная: </w:t>
      </w:r>
      <w:r>
        <w:t>Пр</w:t>
      </w:r>
      <w:r>
        <w:t>очность грунта при длительном действии нагрузки.</w:t>
      </w:r>
    </w:p>
    <w:p w:rsidR="00000000" w:rsidRDefault="002021DA">
      <w:pPr>
        <w:ind w:firstLine="426"/>
        <w:jc w:val="both"/>
      </w:pPr>
      <w:r>
        <w:t xml:space="preserve">3.18 </w:t>
      </w:r>
      <w:r>
        <w:rPr>
          <w:b/>
          <w:bCs/>
        </w:rPr>
        <w:t xml:space="preserve">Расчетный грунтовый элемент (РГЭ): </w:t>
      </w:r>
      <w:r>
        <w:t>Объем грунта, в пределах которого нормативные и (или) расчетные значения характеристик грунта принимаются постоянными или закономерно изменяющимися по направлению.</w:t>
      </w:r>
    </w:p>
    <w:p w:rsidR="00000000" w:rsidRDefault="002021DA">
      <w:pPr>
        <w:ind w:firstLine="426"/>
        <w:jc w:val="both"/>
      </w:pPr>
      <w:r>
        <w:t>3.1</w:t>
      </w:r>
      <w:r>
        <w:t xml:space="preserve">9 </w:t>
      </w:r>
      <w:r>
        <w:rPr>
          <w:b/>
          <w:bCs/>
        </w:rPr>
        <w:t xml:space="preserve">Расчетная геомеханическая модель объекта: </w:t>
      </w:r>
      <w:r>
        <w:t>Совокупность расчетных грунтовых элементов в рассматриваемой области основания.</w:t>
      </w:r>
    </w:p>
    <w:p w:rsidR="00000000" w:rsidRDefault="002021DA">
      <w:pPr>
        <w:ind w:firstLine="426"/>
        <w:jc w:val="both"/>
      </w:pPr>
      <w:r>
        <w:t xml:space="preserve">3.20 </w:t>
      </w:r>
      <w:r>
        <w:rPr>
          <w:b/>
          <w:bCs/>
        </w:rPr>
        <w:t xml:space="preserve">Сопротивление недренированному сдвигу: </w:t>
      </w:r>
      <w:r>
        <w:t>Максимальное сопротивление грунта сдвигающей нагрузке в условиях отсутствия дренирования.</w:t>
      </w:r>
    </w:p>
    <w:p w:rsidR="00000000" w:rsidRDefault="002021DA">
      <w:pPr>
        <w:ind w:firstLine="426"/>
        <w:jc w:val="both"/>
      </w:pPr>
      <w:r>
        <w:t xml:space="preserve">3.21 </w:t>
      </w:r>
      <w:r>
        <w:rPr>
          <w:b/>
          <w:bCs/>
        </w:rPr>
        <w:t xml:space="preserve">Фильтрационная прочность: </w:t>
      </w:r>
      <w:r>
        <w:t>Способность основания сопротивляться деструктивному воздействию фильтрационного потока, проявляющемуся в виде механической или химическ</w:t>
      </w:r>
      <w:r>
        <w:t>ой суффозии.</w:t>
      </w:r>
    </w:p>
    <w:p w:rsidR="00000000" w:rsidRDefault="002021DA">
      <w:pPr>
        <w:ind w:firstLine="426"/>
        <w:jc w:val="both"/>
      </w:pPr>
      <w:r>
        <w:t xml:space="preserve">3.22 </w:t>
      </w:r>
      <w:r>
        <w:rPr>
          <w:b/>
          <w:bCs/>
        </w:rPr>
        <w:t xml:space="preserve">Фильтрация: </w:t>
      </w:r>
      <w:r>
        <w:t>Движение воды в грунтах и пористых средах под действием гравитационных сил.</w:t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>4. ПРИЕМЛЕМЫЕ РЕШЕНИЯ</w:t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both"/>
      </w:pPr>
      <w:r>
        <w:rPr>
          <w:b/>
          <w:bCs/>
        </w:rPr>
        <w:t>4.1 Основные положения</w:t>
      </w:r>
    </w:p>
    <w:p w:rsidR="00000000" w:rsidRDefault="002021DA">
      <w:pPr>
        <w:ind w:firstLine="426"/>
        <w:jc w:val="both"/>
      </w:pPr>
      <w:r>
        <w:t>4.1.1 Проектирование оснований гидротехнических сооружений выполняется на основе:</w:t>
      </w:r>
    </w:p>
    <w:p w:rsidR="00000000" w:rsidRDefault="002021DA">
      <w:pPr>
        <w:ind w:firstLine="426"/>
        <w:jc w:val="both"/>
      </w:pPr>
      <w:r>
        <w:t>- результатов инж</w:t>
      </w:r>
      <w:r>
        <w:t>енерно-геологических, геокриологических и гидрогеологических изысканий и исследований, содержащих данные о структуре, составе, физико-механических и теплофизических характеристиках элементов массива грунта, напорах, уровнях и химическом составе подземных в</w:t>
      </w:r>
      <w:r>
        <w:t>од, областях их питания и дренирования, наличии мерзлоты и т.д.;</w:t>
      </w:r>
    </w:p>
    <w:p w:rsidR="00000000" w:rsidRDefault="002021DA">
      <w:pPr>
        <w:ind w:firstLine="426"/>
        <w:jc w:val="both"/>
      </w:pPr>
      <w:r>
        <w:t>- данных о сейсмической активности района возведения сооружения;</w:t>
      </w:r>
    </w:p>
    <w:p w:rsidR="00000000" w:rsidRDefault="002021DA">
      <w:pPr>
        <w:ind w:firstLine="426"/>
        <w:jc w:val="both"/>
      </w:pPr>
      <w:r>
        <w:t>- опыта возведения аналогичных гидротехнических сооружений в сходных инженерно-геологических и климатических условиях;</w:t>
      </w:r>
    </w:p>
    <w:p w:rsidR="00000000" w:rsidRDefault="002021DA">
      <w:pPr>
        <w:ind w:firstLine="426"/>
        <w:jc w:val="both"/>
      </w:pPr>
      <w:r>
        <w:t>- данны</w:t>
      </w:r>
      <w:r>
        <w:t>х, характеризующих возводимое гидротехническое сооружение (назначение, класс, тип, конструкция, размеры, порядок возведения, действующие нагрузки, воздействия, условия эксплуатации и т.д.);</w:t>
      </w:r>
    </w:p>
    <w:p w:rsidR="00000000" w:rsidRDefault="002021DA">
      <w:pPr>
        <w:ind w:firstLine="426"/>
        <w:jc w:val="both"/>
      </w:pPr>
      <w:r>
        <w:t>- учета социально-экономических условий района строительства;</w:t>
      </w:r>
    </w:p>
    <w:p w:rsidR="00000000" w:rsidRDefault="002021DA">
      <w:pPr>
        <w:ind w:firstLine="426"/>
        <w:jc w:val="both"/>
      </w:pPr>
      <w:r>
        <w:t>- те</w:t>
      </w:r>
      <w:r>
        <w:t>хнико-экономического сравнения вариантов проектных решений, обеспечивающего принятие оптимального варианта с рациональным использованием прочностных, деформационных или других свойств грунтов основания и материалов возводимого сооружения при наименьших при</w:t>
      </w:r>
      <w:r>
        <w:t>веденных затратах и выполнении требований безопасности - технической, социальной и экологической.</w:t>
      </w:r>
    </w:p>
    <w:p w:rsidR="00000000" w:rsidRDefault="002021DA">
      <w:pPr>
        <w:ind w:firstLine="426"/>
        <w:jc w:val="both"/>
      </w:pPr>
      <w:r>
        <w:t>4.1.2 Для обоснования надежности и безопасности гидротехнических сооружений выполняются расчеты гидравлического, фильтрационного и температурного режимов, а т</w:t>
      </w:r>
      <w:r>
        <w:t>акже напряженно-деформированного состояния системы «сооружение-основание» на основе применения современных, главным образом численных методов механики сплошной среды, с учетом реальных свойств материалов и пород оснований. Обеспечение надежности системы «с</w:t>
      </w:r>
      <w:r>
        <w:t>ооружение-основание» обосновывается результатами расчетов по методу предельных состояний их прочности (в том числе фильтрационной), устойчивости, деформаций и смещений. Основополагающим условием обеспечения надежности является условие: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18110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 r:link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здесь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расчетное значение обобщенного силового воздействия (сила, момент, напряжение), деформации или</w:t>
      </w:r>
      <w:r>
        <w:t xml:space="preserve"> другого параметра, по которому производится оценка предельного состояния, определяемого с учетом коэффициента надежности по нагрузке </w:t>
      </w:r>
      <w:r>
        <w:rPr>
          <w:i/>
          <w:iCs/>
        </w:rPr>
        <w:t>γ</w:t>
      </w:r>
      <w:r>
        <w:rPr>
          <w:i/>
          <w:iCs/>
          <w:vertAlign w:val="subscript"/>
          <w:lang w:val="en-US"/>
        </w:rPr>
        <w:t>f</w:t>
      </w:r>
      <w:r>
        <w:t>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R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расчетное значение обобщенной несущей способности, деформации или другого параметра, устанавливаемого с учетом ко</w:t>
      </w:r>
      <w:r>
        <w:t xml:space="preserve">эффициентов надежности по грунту </w:t>
      </w:r>
      <w:r>
        <w:rPr>
          <w:i/>
          <w:iCs/>
        </w:rPr>
        <w:t>γ</w:t>
      </w:r>
      <w:r>
        <w:rPr>
          <w:i/>
          <w:iCs/>
          <w:vertAlign w:val="subscript"/>
          <w:lang w:val="en-US"/>
        </w:rPr>
        <w:t>g</w:t>
      </w:r>
      <w:r>
        <w:t xml:space="preserve">; </w:t>
      </w:r>
    </w:p>
    <w:p w:rsidR="00000000" w:rsidRDefault="002021DA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 - </w:t>
      </w:r>
      <w:r>
        <w:t xml:space="preserve">коэффициент надежности по ответственности сооружения; 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γ</w:t>
      </w:r>
      <w:r>
        <w:rPr>
          <w:i/>
          <w:iCs/>
          <w:vertAlign w:val="subscript"/>
          <w:lang w:val="en-US"/>
        </w:rPr>
        <w:t>ic</w:t>
      </w:r>
      <w:r>
        <w:rPr>
          <w:i/>
          <w:iCs/>
        </w:rPr>
        <w:t xml:space="preserve"> - </w:t>
      </w:r>
      <w:r>
        <w:t xml:space="preserve">коэффициенты сочетаний нагрузок; </w:t>
      </w:r>
    </w:p>
    <w:p w:rsidR="00000000" w:rsidRDefault="002021DA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- </w:t>
      </w:r>
      <w:r>
        <w:t>коэффициенты условий работы.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4.1.3 Нагрузки и воздействия на основание определяются расчетом исходя из совместной работы сооружения и основания. Величина и направление сейсмических воздействий определяются с учетом характера воздействия, положения очага и эпицентра землетрясения.</w:t>
      </w:r>
    </w:p>
    <w:p w:rsidR="00000000" w:rsidRDefault="002021DA">
      <w:pPr>
        <w:ind w:firstLine="426"/>
        <w:jc w:val="both"/>
      </w:pPr>
      <w:r>
        <w:t>4.1.</w:t>
      </w:r>
      <w:r>
        <w:t>4 Расчеты оснований гидротехнических сооружений производятся по двум группам предельных состояний:</w:t>
      </w:r>
    </w:p>
    <w:p w:rsidR="00000000" w:rsidRDefault="002021DA">
      <w:pPr>
        <w:ind w:firstLine="426"/>
        <w:jc w:val="both"/>
      </w:pPr>
      <w:r>
        <w:t>- по первой группе (потеря несущей способности и (или) полная непригодность оснований и сооружений к эксплуатации) - расчеты общей прочности и устойчивости с</w:t>
      </w:r>
      <w:r>
        <w:t>истемы «сооружение-основание», расчеты перемещений, от которых зависят прочность и устойчивость;</w:t>
      </w:r>
    </w:p>
    <w:p w:rsidR="00000000" w:rsidRDefault="002021DA">
      <w:pPr>
        <w:ind w:firstLine="426"/>
        <w:jc w:val="both"/>
      </w:pPr>
      <w:r>
        <w:t>- по второй группе (непригодность к нормальной эксплуатации) - расчеты местной, в том числе, фильтрационной прочности оснований, перемещений и деформаций, не о</w:t>
      </w:r>
      <w:r>
        <w:t>тносящихся к расчетам по первой группе. Деление расчетов на две группы предельных состояний учитывает характер возможных последствий при достижении соответствующего предельного состояния. Меньшая значимость возможных последствий при достижении предельных с</w:t>
      </w:r>
      <w:r>
        <w:t>остояний второй группы по сравнению с предельными состояниями первой группы учитывается регламентацией соответственно и менее жестких расчетных условий.</w:t>
      </w:r>
    </w:p>
    <w:p w:rsidR="00000000" w:rsidRDefault="002021DA">
      <w:pPr>
        <w:ind w:firstLine="426"/>
        <w:jc w:val="both"/>
      </w:pPr>
      <w:r>
        <w:t>4.1.5 Расчеты по первой группе выполняются с целью недопущения следующих предельных состояний, исключаю</w:t>
      </w:r>
      <w:r>
        <w:t>щих полную непригодность к эксплуатации:</w:t>
      </w:r>
    </w:p>
    <w:p w:rsidR="00000000" w:rsidRDefault="002021DA">
      <w:pPr>
        <w:ind w:firstLine="426"/>
        <w:jc w:val="both"/>
      </w:pPr>
      <w:r>
        <w:t>- потери основанием несущей способности, а сооружением - устойчивости;</w:t>
      </w:r>
    </w:p>
    <w:p w:rsidR="00000000" w:rsidRDefault="002021DA">
      <w:pPr>
        <w:ind w:firstLine="426"/>
        <w:jc w:val="both"/>
      </w:pPr>
      <w:r>
        <w:t xml:space="preserve">- нарушений общей фильтрационной прочности нескальных оснований, а также местной фильтрационной прочности скальных и нескальных оснований в тех </w:t>
      </w:r>
      <w:r>
        <w:t>случаях, когда они могут привести к появлению сосредоточенных водотоков, локальным разрушениям основания и другим последствиям, исключающим возможность дальнейшей эксплуатации сооружения;</w:t>
      </w:r>
    </w:p>
    <w:p w:rsidR="00000000" w:rsidRDefault="002021DA">
      <w:pPr>
        <w:ind w:firstLine="426"/>
        <w:jc w:val="both"/>
      </w:pPr>
      <w:r>
        <w:t>- нарушений противофильтрационных устройств в основании или их недос</w:t>
      </w:r>
      <w:r>
        <w:t>таточно эффективной работы, вызывающих недопустимые потери воды из водохранилищ и каналов или подтопление и заболачивание территорий, обводнение склонов;</w:t>
      </w:r>
    </w:p>
    <w:p w:rsidR="00000000" w:rsidRDefault="002021DA">
      <w:pPr>
        <w:ind w:firstLine="426"/>
        <w:jc w:val="both"/>
      </w:pPr>
      <w:r>
        <w:t>- неравномерных перемещений различных участков основания, вызывающих разрушения отдельных частей соору</w:t>
      </w:r>
      <w:r>
        <w:t>жений, недопустимых по условиям их дальнейшей эксплуатации (нарушение ядер, экранов и других противофильтрационных элементов земляных плотин и дамб, недопустимое раскрытие трещин бетонных сооружений, выход из строя уплотнений швов и т.п.).</w:t>
      </w:r>
    </w:p>
    <w:p w:rsidR="00000000" w:rsidRDefault="002021DA">
      <w:pPr>
        <w:ind w:firstLine="426"/>
        <w:jc w:val="both"/>
      </w:pPr>
      <w:r>
        <w:t>По предельным со</w:t>
      </w:r>
      <w:r>
        <w:t xml:space="preserve">стояниям первой группы выполняют расчеты прочности и устойчивости отдельных элементов сооружений, а также расчеты перемещений конструкций, от которых зависит прочность или устойчивость сооружения в целом или его основных элементов (например, анкерных опор </w:t>
      </w:r>
      <w:r>
        <w:t>шпунтовых подпорных стен). К расчетам по первой группе предельных состояний относятся также расчеты перемещений сооружений или их конструктивных элементов, поведение которых может приводить к невозможности эксплуатации технологических систем объекта. Откос</w:t>
      </w:r>
      <w:r>
        <w:t xml:space="preserve">ы, расположенные в непосредственной близости от сооружений и в местах примыкания последних, должны рассчитываться на устойчивость по первой группе предельных состояний. Если потеря устойчивости таких откосов не приводит сооружение в состояние, непригодное </w:t>
      </w:r>
      <w:r>
        <w:t>к эксплуатации, то расчеты откосов ведется по второй группе предельных состояний.</w:t>
      </w:r>
    </w:p>
    <w:p w:rsidR="00000000" w:rsidRDefault="002021DA">
      <w:pPr>
        <w:ind w:firstLine="426"/>
        <w:jc w:val="both"/>
      </w:pPr>
      <w:r>
        <w:t>4.1.6 Расчеты по второй группе выполняются с целью недопущения следующих предельных состояний, обусловливающих непригодность сооружений и их оснований к нормальной эксплуатац</w:t>
      </w:r>
      <w:r>
        <w:t>ии:</w:t>
      </w:r>
    </w:p>
    <w:p w:rsidR="00000000" w:rsidRDefault="002021DA">
      <w:pPr>
        <w:ind w:firstLine="426"/>
        <w:jc w:val="both"/>
      </w:pPr>
      <w:r>
        <w:t>- нарушений местной прочности отдельных областей основания, приводящих к повышению противодавления, увеличению фильтрационного расхода, перемещений и наклона сооружений;</w:t>
      </w:r>
    </w:p>
    <w:p w:rsidR="00000000" w:rsidRDefault="002021DA">
      <w:pPr>
        <w:ind w:firstLine="426"/>
        <w:jc w:val="both"/>
      </w:pPr>
      <w:r>
        <w:t>- проявлений ползучести и трещинообразования в грунтах;</w:t>
      </w:r>
    </w:p>
    <w:p w:rsidR="00000000" w:rsidRDefault="002021DA">
      <w:pPr>
        <w:ind w:firstLine="426"/>
        <w:jc w:val="both"/>
      </w:pPr>
      <w:r>
        <w:t>- перемещений сооружений и</w:t>
      </w:r>
      <w:r>
        <w:t xml:space="preserve"> грунтов в основании, приводящих к осложнениям в эксплуатации объекта;</w:t>
      </w:r>
    </w:p>
    <w:p w:rsidR="00000000" w:rsidRDefault="002021DA">
      <w:pPr>
        <w:ind w:firstLine="426"/>
        <w:jc w:val="both"/>
      </w:pPr>
      <w:r>
        <w:t>- потери устойчивости склонов и откосов, вызывающей частичный завал канала или русла, входных отверстий водоприемников и другие последствия;</w:t>
      </w:r>
    </w:p>
    <w:p w:rsidR="00000000" w:rsidRDefault="002021DA">
      <w:pPr>
        <w:ind w:firstLine="426"/>
        <w:jc w:val="both"/>
      </w:pPr>
      <w:r>
        <w:t xml:space="preserve">- если потеря устойчивости склонов приводит </w:t>
      </w:r>
      <w:r>
        <w:t>сооружение в состояние, непригодное к эксплуатации, расчеты устойчивости таких склонов производят по предельным состояниям первой группы.</w:t>
      </w:r>
    </w:p>
    <w:p w:rsidR="00000000" w:rsidRDefault="002021DA">
      <w:pPr>
        <w:ind w:firstLine="426"/>
        <w:jc w:val="both"/>
      </w:pPr>
      <w:r>
        <w:t>В том случае, когда расчеты местной прочности основания свидетельствуют о возможности потери несущей способности основ</w:t>
      </w:r>
      <w:r>
        <w:t>ания в целом, предусматриваются мероприятия по увеличению прочности основания или изменению конструкции системы «сооружение-основание», обеспечивающие выполнение условия (1) для первой группы предельных состояний.</w:t>
      </w:r>
    </w:p>
    <w:p w:rsidR="00000000" w:rsidRDefault="002021DA">
      <w:pPr>
        <w:ind w:firstLine="426"/>
        <w:jc w:val="both"/>
      </w:pPr>
      <w:r>
        <w:t>4.1.7 При проектировании оснований гидроте</w:t>
      </w:r>
      <w:r>
        <w:t>хнических сооружений, подверженных действию динамических нагрузок, расчеты оснований, в необходимых случаях, производят с учетом динамического характера взаимодействия сооружения с основанием (используя, как правило, нелинейные модели грунтов) и возможного</w:t>
      </w:r>
      <w:r>
        <w:t xml:space="preserve"> изменения свойств грунтов при динамических (циклических) воздействиях.</w:t>
      </w:r>
    </w:p>
    <w:p w:rsidR="00000000" w:rsidRDefault="002021DA">
      <w:pPr>
        <w:ind w:firstLine="426"/>
        <w:jc w:val="both"/>
      </w:pPr>
      <w:r>
        <w:t>4.1.8 Наряду с детерминистическими методами расчета прочности оснований и устойчивости гидротехнических сооружений используют вероятностные методы оценки их надежности и отказов.</w:t>
      </w:r>
    </w:p>
    <w:p w:rsidR="00000000" w:rsidRDefault="002021DA">
      <w:pPr>
        <w:ind w:firstLine="426"/>
        <w:jc w:val="both"/>
      </w:pPr>
      <w:r>
        <w:t>При о</w:t>
      </w:r>
      <w:r>
        <w:t>ценке вероятности отказа системы «сооружение-основание» оценивают вероятность выполнения условия:</w:t>
      </w:r>
    </w:p>
    <w:p w:rsidR="00000000" w:rsidRDefault="002021DA">
      <w:pPr>
        <w:ind w:firstLine="426"/>
        <w:jc w:val="both"/>
      </w:pPr>
      <w:r>
        <w:rPr>
          <w:i/>
          <w:iCs/>
        </w:rPr>
        <w:t> </w:t>
      </w:r>
    </w:p>
    <w:p w:rsidR="00000000" w:rsidRDefault="002021DA">
      <w:pPr>
        <w:ind w:firstLine="426"/>
        <w:jc w:val="center"/>
      </w:pP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k</w:t>
      </w:r>
      <w:r>
        <w:rPr>
          <w:i/>
          <w:iCs/>
        </w:rPr>
        <w:t xml:space="preserve">-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  <w:lang w:val="en-US"/>
        </w:rPr>
        <w:t>k</w:t>
      </w:r>
      <w:r>
        <w:t>&gt; 0.</w:t>
      </w:r>
      <w:r>
        <w:rPr>
          <w:i/>
          <w:iCs/>
        </w:rPr>
        <w:t xml:space="preserve">           </w:t>
      </w:r>
      <w:r>
        <w:t>(2)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При этом, обобщенная сила предельного сопротивления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k</w:t>
      </w:r>
      <w:r>
        <w:t xml:space="preserve">и обобщенное силовое воздействие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  <w:lang w:val="en-US"/>
        </w:rPr>
        <w:t>k</w:t>
      </w:r>
      <w:r>
        <w:t>, соответствующие сочетанию нагрузок, ра</w:t>
      </w:r>
      <w:r>
        <w:t>ссматриваются как величины, имеющие случайный характер. Полученная вероятность отказа сравнивается с нормативным уровнем отказа (потерей устойчивости и т.д.). Значения нормативных уровней вероятности отказа (потери устойчивости сооружения, нарушения прочно</w:t>
      </w:r>
      <w:r>
        <w:t xml:space="preserve">сти основания), отнесенные к сроку службы сооружения </w:t>
      </w:r>
      <w:r>
        <w:rPr>
          <w:i/>
          <w:iCs/>
        </w:rPr>
        <w:t>Т</w:t>
      </w:r>
      <w:r>
        <w:rPr>
          <w:i/>
          <w:iCs/>
          <w:vertAlign w:val="subscript"/>
        </w:rPr>
        <w:t>0</w:t>
      </w:r>
      <w:r>
        <w:t>, принимают на основе статистических данных по отказам (авариям) и повреждениям. При отсутствии таких данных допускается пользоваться данными Таблицы 1.</w:t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>Таблица 1 - Вероятность отказа сооружений</w:t>
      </w:r>
    </w:p>
    <w:p w:rsidR="00000000" w:rsidRDefault="002021DA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5"/>
        <w:gridCol w:w="4700"/>
      </w:tblGrid>
      <w:tr w:rsidR="00000000">
        <w:trPr>
          <w:trHeight w:val="20"/>
        </w:trPr>
        <w:tc>
          <w:tcPr>
            <w:tcW w:w="4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 xml:space="preserve">Класс гидротехнических </w:t>
            </w:r>
          </w:p>
          <w:p w:rsidR="00000000" w:rsidRDefault="002021DA">
            <w:pPr>
              <w:jc w:val="center"/>
            </w:pPr>
            <w:r>
              <w:t>сооружений</w:t>
            </w:r>
          </w:p>
        </w:tc>
        <w:tc>
          <w:tcPr>
            <w:tcW w:w="4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 xml:space="preserve">Вероятность отказа, </w:t>
            </w:r>
          </w:p>
          <w:p w:rsidR="00000000" w:rsidRDefault="002021DA">
            <w:pPr>
              <w:jc w:val="center"/>
            </w:pPr>
            <w:r>
              <w:t>1/год</w:t>
            </w:r>
          </w:p>
        </w:tc>
      </w:tr>
      <w:tr w:rsidR="00000000">
        <w:trPr>
          <w:trHeight w:val="20"/>
        </w:trPr>
        <w:tc>
          <w:tcPr>
            <w:tcW w:w="47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483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5·</w:t>
            </w:r>
            <w:r>
              <w:rPr>
                <w:lang w:val="en-US"/>
              </w:rPr>
              <w:t>10</w:t>
            </w:r>
            <w:r>
              <w:rPr>
                <w:vertAlign w:val="superscript"/>
                <w:lang w:val="en-US"/>
              </w:rPr>
              <w:t>-5</w:t>
            </w:r>
          </w:p>
        </w:tc>
      </w:tr>
      <w:tr w:rsidR="00000000">
        <w:trPr>
          <w:trHeight w:val="20"/>
        </w:trPr>
        <w:tc>
          <w:tcPr>
            <w:tcW w:w="47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83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5·</w:t>
            </w:r>
            <w:r>
              <w:rPr>
                <w:lang w:val="en-US"/>
              </w:rPr>
              <w:t>10</w:t>
            </w:r>
            <w:r>
              <w:rPr>
                <w:vertAlign w:val="superscript"/>
                <w:lang w:val="en-US"/>
              </w:rPr>
              <w:t>-4</w:t>
            </w:r>
          </w:p>
        </w:tc>
      </w:tr>
      <w:tr w:rsidR="00000000">
        <w:trPr>
          <w:trHeight w:val="20"/>
        </w:trPr>
        <w:tc>
          <w:tcPr>
            <w:tcW w:w="47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483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2,5·10</w:t>
            </w:r>
            <w:r>
              <w:rPr>
                <w:vertAlign w:val="superscript"/>
                <w:lang w:val="en-US"/>
              </w:rPr>
              <w:t>-3</w:t>
            </w:r>
          </w:p>
        </w:tc>
      </w:tr>
      <w:tr w:rsidR="00000000">
        <w:trPr>
          <w:trHeight w:val="20"/>
        </w:trPr>
        <w:tc>
          <w:tcPr>
            <w:tcW w:w="4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IV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5·</w:t>
            </w:r>
            <w:r>
              <w:rPr>
                <w:lang w:val="en-US"/>
              </w:rPr>
              <w:t>10</w:t>
            </w:r>
            <w:r>
              <w:rPr>
                <w:vertAlign w:val="superscript"/>
                <w:lang w:val="en-US"/>
              </w:rPr>
              <w:t>-3</w:t>
            </w:r>
          </w:p>
        </w:tc>
      </w:tr>
    </w:tbl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both"/>
      </w:pPr>
      <w:r>
        <w:rPr>
          <w:b/>
          <w:bCs/>
        </w:rPr>
        <w:t>4.2 Нормативные и расчетные значения характеристик грунтов</w:t>
      </w:r>
    </w:p>
    <w:p w:rsidR="00000000" w:rsidRDefault="002021DA">
      <w:pPr>
        <w:ind w:firstLine="426"/>
        <w:jc w:val="both"/>
      </w:pPr>
      <w:r>
        <w:t>4.2.1 Физико-механические характеристики грунтов определяют для использования их значений при:</w:t>
      </w:r>
    </w:p>
    <w:p w:rsidR="00000000" w:rsidRDefault="002021DA">
      <w:pPr>
        <w:ind w:firstLine="426"/>
        <w:jc w:val="both"/>
      </w:pPr>
      <w:r>
        <w:t>- классификации грунтов основания и выделении ИГЭ;</w:t>
      </w:r>
    </w:p>
    <w:p w:rsidR="00000000" w:rsidRDefault="002021DA">
      <w:pPr>
        <w:ind w:firstLine="426"/>
        <w:jc w:val="both"/>
      </w:pPr>
      <w:r>
        <w:t>- определении одних показателей через другие с помощью функциональных или корреляционных зависимостей;</w:t>
      </w:r>
    </w:p>
    <w:p w:rsidR="00000000" w:rsidRDefault="002021DA">
      <w:pPr>
        <w:ind w:firstLine="426"/>
        <w:jc w:val="both"/>
      </w:pPr>
      <w:r>
        <w:t>- решен</w:t>
      </w:r>
      <w:r>
        <w:t>ии задач проектирования оснований гидротехнических сооружений.</w:t>
      </w:r>
    </w:p>
    <w:p w:rsidR="00000000" w:rsidRDefault="002021DA">
      <w:pPr>
        <w:ind w:firstLine="426"/>
        <w:jc w:val="both"/>
      </w:pPr>
      <w:r>
        <w:t>4.2.2 Для классификации грунтов и проектирования оснований гидротехнических сооружений определяют экспериментально и вычисляют классификационные и физико-механические показатели, а также дополн</w:t>
      </w:r>
      <w:r>
        <w:t>ительные характеристики грунтов:</w:t>
      </w:r>
    </w:p>
    <w:p w:rsidR="00000000" w:rsidRDefault="002021DA">
      <w:pPr>
        <w:ind w:firstLine="426"/>
        <w:jc w:val="both"/>
      </w:pPr>
      <w:r>
        <w:t xml:space="preserve">- давление предуплотнения </w:t>
      </w:r>
      <w:r>
        <w:rPr>
          <w:noProof/>
        </w:rPr>
        <w:drawing>
          <wp:inline distT="0" distB="0" distL="0" distR="0">
            <wp:extent cx="171450" cy="209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 r:link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000000" w:rsidRDefault="002021DA">
      <w:pPr>
        <w:ind w:firstLine="426"/>
        <w:jc w:val="both"/>
      </w:pPr>
      <w:r>
        <w:t>- угол внутреннего трения и уде</w:t>
      </w:r>
      <w:r>
        <w:t xml:space="preserve">льное сцепление в эффективных напряжениях </w:t>
      </w:r>
      <w:r>
        <w:rPr>
          <w:i/>
          <w:iCs/>
        </w:rPr>
        <w:t>φ'</w:t>
      </w:r>
      <w:r>
        <w:t xml:space="preserve">, </w:t>
      </w:r>
      <w:r>
        <w:rPr>
          <w:i/>
          <w:iCs/>
        </w:rPr>
        <w:t>с'</w:t>
      </w:r>
      <w:r>
        <w:t xml:space="preserve"> и в полных напряжениях </w:t>
      </w:r>
      <w:r>
        <w:rPr>
          <w:i/>
          <w:iCs/>
        </w:rPr>
        <w:t>φ</w:t>
      </w:r>
      <w:r>
        <w:t xml:space="preserve">, </w:t>
      </w:r>
      <w:r>
        <w:rPr>
          <w:i/>
          <w:iCs/>
        </w:rPr>
        <w:t>с</w:t>
      </w:r>
      <w:r>
        <w:t>;</w:t>
      </w:r>
    </w:p>
    <w:p w:rsidR="00000000" w:rsidRDefault="002021DA">
      <w:pPr>
        <w:ind w:firstLine="426"/>
        <w:jc w:val="both"/>
      </w:pPr>
      <w:r>
        <w:rPr>
          <w:i/>
          <w:iCs/>
        </w:rPr>
        <w:t xml:space="preserve">- </w:t>
      </w:r>
      <w:r>
        <w:t xml:space="preserve">сопротивление недренированному сдвигу 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  <w:lang w:val="en-US"/>
        </w:rPr>
        <w:t>u</w:t>
      </w:r>
      <w:r>
        <w:t>;</w:t>
      </w:r>
    </w:p>
    <w:p w:rsidR="00000000" w:rsidRDefault="002021DA">
      <w:pPr>
        <w:ind w:firstLine="426"/>
        <w:jc w:val="both"/>
      </w:pPr>
      <w:r>
        <w:t xml:space="preserve">- коэффициент поперечной деформации </w:t>
      </w:r>
      <w:r>
        <w:rPr>
          <w:i/>
          <w:iCs/>
          <w:lang w:val="en-US"/>
        </w:rPr>
        <w:t>v</w:t>
      </w:r>
      <w:r>
        <w:t>;</w:t>
      </w:r>
    </w:p>
    <w:p w:rsidR="00000000" w:rsidRDefault="002021DA">
      <w:pPr>
        <w:ind w:firstLine="426"/>
        <w:jc w:val="both"/>
      </w:pPr>
      <w:r>
        <w:t xml:space="preserve">- коэффициент фильтрации </w:t>
      </w:r>
      <w:r>
        <w:rPr>
          <w:i/>
          <w:iCs/>
          <w:lang w:val="en-US"/>
        </w:rPr>
        <w:t>k</w:t>
      </w:r>
      <w:r>
        <w:t>;</w:t>
      </w:r>
    </w:p>
    <w:p w:rsidR="00000000" w:rsidRDefault="002021DA">
      <w:pPr>
        <w:ind w:firstLine="426"/>
        <w:jc w:val="both"/>
      </w:pPr>
      <w:r>
        <w:t xml:space="preserve">- коэффициент консолидации </w:t>
      </w:r>
      <w:r>
        <w:rPr>
          <w:i/>
          <w:iCs/>
          <w:lang w:val="en-US"/>
        </w:rPr>
        <w:t>c</w:t>
      </w:r>
      <w:r>
        <w:rPr>
          <w:i/>
          <w:iCs/>
          <w:vertAlign w:val="subscript"/>
          <w:lang w:val="en-US"/>
        </w:rPr>
        <w:t>v</w:t>
      </w:r>
      <w:r>
        <w:t>;</w:t>
      </w:r>
    </w:p>
    <w:p w:rsidR="00000000" w:rsidRDefault="002021DA">
      <w:pPr>
        <w:ind w:firstLine="426"/>
        <w:jc w:val="both"/>
      </w:pPr>
      <w:r>
        <w:t xml:space="preserve">- параметры ползучести </w:t>
      </w:r>
      <w:r>
        <w:rPr>
          <w:i/>
          <w:iCs/>
        </w:rPr>
        <w:t>δ</w:t>
      </w:r>
      <w:r>
        <w:rPr>
          <w:i/>
          <w:iCs/>
          <w:vertAlign w:val="subscript"/>
          <w:lang w:val="en-US"/>
        </w:rPr>
        <w:t>crp</w:t>
      </w:r>
      <w:r>
        <w:t xml:space="preserve">и </w:t>
      </w:r>
      <w:r>
        <w:rPr>
          <w:i/>
          <w:iCs/>
        </w:rPr>
        <w:t>δ</w:t>
      </w:r>
      <w:r>
        <w:rPr>
          <w:i/>
          <w:iCs/>
          <w:vertAlign w:val="subscript"/>
        </w:rPr>
        <w:t>1,</w:t>
      </w:r>
      <w:r>
        <w:rPr>
          <w:i/>
          <w:iCs/>
          <w:vertAlign w:val="subscript"/>
          <w:lang w:val="en-US"/>
        </w:rPr>
        <w:t>crp</w:t>
      </w:r>
      <w:r>
        <w:t>(по теории наследственной ползучести);</w:t>
      </w:r>
    </w:p>
    <w:p w:rsidR="00000000" w:rsidRDefault="002021DA">
      <w:pPr>
        <w:ind w:firstLine="426"/>
        <w:jc w:val="both"/>
      </w:pPr>
      <w:r>
        <w:t xml:space="preserve">- показатели фильтрационной прочности грунтов (местный и осредненный критические градиенты напора 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cr</w:t>
      </w:r>
      <w:r>
        <w:t xml:space="preserve">, 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cr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m</w:t>
      </w:r>
      <w:r>
        <w:t>и критические скорости фильтрации);</w:t>
      </w:r>
    </w:p>
    <w:p w:rsidR="00000000" w:rsidRDefault="002021DA">
      <w:pPr>
        <w:ind w:firstLine="426"/>
        <w:jc w:val="both"/>
      </w:pPr>
      <w:r>
        <w:t xml:space="preserve">- скорости распространения продольных </w:t>
      </w:r>
      <w:r>
        <w:t>и поперечных волн в массиве;</w:t>
      </w:r>
    </w:p>
    <w:p w:rsidR="00000000" w:rsidRDefault="002021DA">
      <w:pPr>
        <w:ind w:firstLine="426"/>
        <w:jc w:val="both"/>
      </w:pPr>
      <w:r>
        <w:t xml:space="preserve">- динамическое сопротивление недренированному сдвигу </w:t>
      </w:r>
      <w:r>
        <w:rPr>
          <w:noProof/>
        </w:rPr>
        <w:drawing>
          <wp:inline distT="0" distB="0" distL="0" distR="0">
            <wp:extent cx="180975" cy="238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4" r:link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000000" w:rsidRDefault="002021DA">
      <w:pPr>
        <w:ind w:firstLine="426"/>
        <w:jc w:val="both"/>
      </w:pPr>
      <w:r>
        <w:t>- динамич</w:t>
      </w:r>
      <w:r>
        <w:t xml:space="preserve">еский модуль сдвига </w:t>
      </w:r>
      <w:r>
        <w:rPr>
          <w:i/>
          <w:iCs/>
          <w:lang w:val="en-US"/>
        </w:rPr>
        <w:t>G</w:t>
      </w:r>
      <w:r>
        <w:rPr>
          <w:i/>
          <w:iCs/>
          <w:vertAlign w:val="superscript"/>
          <w:lang w:val="en-US"/>
        </w:rPr>
        <w:t>d</w:t>
      </w:r>
      <w:r>
        <w:t>;</w:t>
      </w:r>
    </w:p>
    <w:p w:rsidR="00000000" w:rsidRDefault="002021DA">
      <w:pPr>
        <w:ind w:firstLine="426"/>
        <w:jc w:val="both"/>
      </w:pPr>
      <w:r>
        <w:t xml:space="preserve">- динамический модуль объемного сжатия </w:t>
      </w:r>
      <w:r>
        <w:rPr>
          <w:i/>
          <w:iCs/>
          <w:lang w:val="en-US"/>
        </w:rPr>
        <w:t>K</w:t>
      </w:r>
      <w:r>
        <w:rPr>
          <w:i/>
          <w:iCs/>
          <w:vertAlign w:val="superscript"/>
          <w:lang w:val="en-US"/>
        </w:rPr>
        <w:t>d</w:t>
      </w:r>
      <w:r>
        <w:t>;</w:t>
      </w:r>
    </w:p>
    <w:p w:rsidR="00000000" w:rsidRDefault="002021DA">
      <w:pPr>
        <w:ind w:firstLine="426"/>
        <w:jc w:val="both"/>
      </w:pPr>
      <w:r>
        <w:t xml:space="preserve">- динамический коэффициент затухания (демпфирования) </w:t>
      </w:r>
      <w:r>
        <w:rPr>
          <w:i/>
          <w:iCs/>
          <w:lang w:val="en-US"/>
        </w:rPr>
        <w:t>D</w:t>
      </w:r>
      <w:r>
        <w:rPr>
          <w:i/>
          <w:iCs/>
          <w:vertAlign w:val="superscript"/>
          <w:lang w:val="en-US"/>
        </w:rPr>
        <w:t>d</w:t>
      </w:r>
      <w:r>
        <w:t xml:space="preserve">; </w:t>
      </w:r>
    </w:p>
    <w:p w:rsidR="00000000" w:rsidRDefault="002021DA">
      <w:pPr>
        <w:ind w:firstLine="426"/>
        <w:jc w:val="both"/>
      </w:pPr>
      <w:r>
        <w:t xml:space="preserve">- удельное водопоглощение </w:t>
      </w:r>
      <w:r>
        <w:rPr>
          <w:i/>
          <w:iCs/>
          <w:lang w:val="en-US"/>
        </w:rPr>
        <w:t>q</w:t>
      </w:r>
      <w:r>
        <w:t>;</w:t>
      </w:r>
    </w:p>
    <w:p w:rsidR="00000000" w:rsidRDefault="002021DA">
      <w:pPr>
        <w:ind w:firstLine="426"/>
        <w:jc w:val="both"/>
      </w:pPr>
      <w:r>
        <w:t xml:space="preserve">- коэффициент упругой водоотдачи грунта </w:t>
      </w:r>
      <w:r>
        <w:rPr>
          <w:i/>
          <w:iCs/>
        </w:rPr>
        <w:t>μ</w:t>
      </w:r>
      <w:r>
        <w:rPr>
          <w:i/>
          <w:iCs/>
          <w:vertAlign w:val="subscript"/>
        </w:rPr>
        <w:t>1</w:t>
      </w:r>
      <w:r>
        <w:t>;</w:t>
      </w:r>
    </w:p>
    <w:p w:rsidR="00000000" w:rsidRDefault="002021DA">
      <w:pPr>
        <w:ind w:firstLine="426"/>
        <w:jc w:val="both"/>
      </w:pPr>
      <w:r>
        <w:t xml:space="preserve">- коэффициент гравитационной водоотдачи грунта </w:t>
      </w:r>
      <w:r>
        <w:rPr>
          <w:i/>
          <w:iCs/>
        </w:rPr>
        <w:t>μ</w:t>
      </w:r>
      <w:r>
        <w:t>;</w:t>
      </w:r>
    </w:p>
    <w:p w:rsidR="00000000" w:rsidRDefault="002021DA">
      <w:pPr>
        <w:ind w:firstLine="426"/>
        <w:jc w:val="both"/>
      </w:pPr>
      <w:r>
        <w:t xml:space="preserve">- параметры трещин (модуль трещиноватости </w:t>
      </w:r>
      <w:r>
        <w:rPr>
          <w:i/>
          <w:iCs/>
          <w:lang w:val="fr-FR"/>
        </w:rPr>
        <w:t>M</w:t>
      </w:r>
      <w:r>
        <w:rPr>
          <w:i/>
          <w:iCs/>
          <w:vertAlign w:val="subscript"/>
          <w:lang w:val="fr-FR"/>
        </w:rPr>
        <w:t>j</w:t>
      </w:r>
      <w:r>
        <w:t xml:space="preserve">, углы падения </w:t>
      </w:r>
      <w:r>
        <w:rPr>
          <w:i/>
          <w:iCs/>
          <w:lang w:val="en-US"/>
        </w:rPr>
        <w:t>λ</w:t>
      </w:r>
      <w:r>
        <w:rPr>
          <w:i/>
          <w:iCs/>
          <w:vertAlign w:val="subscript"/>
          <w:lang w:val="en-US"/>
        </w:rPr>
        <w:t>j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d</w:t>
      </w:r>
      <w:r>
        <w:t xml:space="preserve">и простирания </w:t>
      </w:r>
      <w:r>
        <w:rPr>
          <w:i/>
          <w:iCs/>
          <w:lang w:val="en-US"/>
        </w:rPr>
        <w:t>α</w:t>
      </w:r>
      <w:r>
        <w:rPr>
          <w:i/>
          <w:iCs/>
          <w:vertAlign w:val="subscript"/>
          <w:lang w:val="en-US"/>
        </w:rPr>
        <w:t>j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l</w:t>
      </w:r>
      <w:r>
        <w:t xml:space="preserve">, длину 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j</w:t>
      </w:r>
      <w:r>
        <w:t xml:space="preserve">, ширину раскрытия </w:t>
      </w:r>
      <w:r>
        <w:rPr>
          <w:i/>
          <w:iCs/>
          <w:lang w:val="en-US"/>
        </w:rPr>
        <w:t>b</w:t>
      </w:r>
      <w:r>
        <w:rPr>
          <w:i/>
          <w:iCs/>
          <w:vertAlign w:val="subscript"/>
          <w:lang w:val="en-US"/>
        </w:rPr>
        <w:t>j</w:t>
      </w:r>
      <w:r>
        <w:t>);</w:t>
      </w:r>
    </w:p>
    <w:p w:rsidR="00000000" w:rsidRDefault="002021DA">
      <w:pPr>
        <w:ind w:firstLine="426"/>
        <w:jc w:val="both"/>
      </w:pPr>
      <w:r>
        <w:t>- параметры заполнителя трещин (степень заполнения, состав, характеристики свойств);</w:t>
      </w:r>
    </w:p>
    <w:p w:rsidR="00000000" w:rsidRDefault="002021DA">
      <w:pPr>
        <w:ind w:firstLine="426"/>
        <w:jc w:val="both"/>
      </w:pPr>
      <w:r>
        <w:t xml:space="preserve">- коэффициент морозного пучения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h</w:t>
      </w:r>
      <w:r>
        <w:t>;</w:t>
      </w:r>
    </w:p>
    <w:p w:rsidR="00000000" w:rsidRDefault="002021DA">
      <w:pPr>
        <w:ind w:firstLine="426"/>
        <w:jc w:val="both"/>
      </w:pPr>
      <w:r>
        <w:t xml:space="preserve">- удельную нормальную и касательную силы пучения </w:t>
      </w:r>
      <w:r>
        <w:rPr>
          <w:i/>
          <w:iCs/>
        </w:rPr>
        <w:t>σ</w:t>
      </w:r>
      <w:r>
        <w:rPr>
          <w:i/>
          <w:iCs/>
          <w:vertAlign w:val="subscript"/>
        </w:rPr>
        <w:t>һ</w:t>
      </w:r>
      <w:r>
        <w:t xml:space="preserve">и </w:t>
      </w:r>
      <w:r>
        <w:rPr>
          <w:i/>
          <w:iCs/>
        </w:rPr>
        <w:t>τ</w:t>
      </w:r>
      <w:r>
        <w:rPr>
          <w:i/>
          <w:iCs/>
          <w:vertAlign w:val="subscript"/>
        </w:rPr>
        <w:t>һ</w:t>
      </w:r>
      <w:r>
        <w:t>;</w:t>
      </w:r>
    </w:p>
    <w:p w:rsidR="00000000" w:rsidRDefault="002021DA">
      <w:pPr>
        <w:ind w:firstLine="426"/>
        <w:jc w:val="both"/>
      </w:pPr>
      <w:r>
        <w:t xml:space="preserve">- предел прочности элементарного породного блока скального грунта на одноосное сжатие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c</w:t>
      </w:r>
      <w:r>
        <w:t>;</w:t>
      </w:r>
    </w:p>
    <w:p w:rsidR="00000000" w:rsidRDefault="002021DA">
      <w:pPr>
        <w:ind w:firstLine="426"/>
        <w:jc w:val="both"/>
      </w:pPr>
      <w:r>
        <w:t xml:space="preserve">- предел прочности отдельности скального грунта на одноосное растяжение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B</w:t>
      </w:r>
      <w:r>
        <w:t>;</w:t>
      </w:r>
    </w:p>
    <w:p w:rsidR="00000000" w:rsidRDefault="002021DA">
      <w:pPr>
        <w:ind w:firstLine="426"/>
        <w:jc w:val="both"/>
      </w:pPr>
      <w:r>
        <w:t>- предел прочности массива скальн</w:t>
      </w:r>
      <w:r>
        <w:t xml:space="preserve">ого грунта на растяжение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t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m</w:t>
      </w:r>
      <w:r>
        <w:t xml:space="preserve">и сжатие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c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m</w:t>
      </w:r>
      <w:r>
        <w:t>;</w:t>
      </w:r>
    </w:p>
    <w:p w:rsidR="00000000" w:rsidRDefault="002021DA">
      <w:pPr>
        <w:ind w:firstLine="426"/>
        <w:jc w:val="both"/>
      </w:pPr>
      <w:r>
        <w:t xml:space="preserve">- предел прочности массива на сдвиг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s</w:t>
      </w:r>
      <w:r>
        <w:t>;</w:t>
      </w:r>
    </w:p>
    <w:p w:rsidR="00000000" w:rsidRDefault="002021DA">
      <w:pPr>
        <w:ind w:firstLine="426"/>
        <w:jc w:val="both"/>
      </w:pPr>
      <w:r>
        <w:t xml:space="preserve">- липкость (предел адгезионной прочности глинистых грунтов) </w:t>
      </w:r>
      <w:r>
        <w:rPr>
          <w:i/>
          <w:iCs/>
          <w:lang w:val="en-US"/>
        </w:rPr>
        <w:t>L</w:t>
      </w:r>
      <w:r>
        <w:t>;</w:t>
      </w:r>
    </w:p>
    <w:p w:rsidR="00000000" w:rsidRDefault="002021DA">
      <w:pPr>
        <w:ind w:firstLine="426"/>
        <w:jc w:val="both"/>
      </w:pPr>
      <w:r>
        <w:t xml:space="preserve">- теплопроводность талого грунта </w:t>
      </w:r>
      <w:r>
        <w:rPr>
          <w:i/>
          <w:iCs/>
          <w:lang w:val="fr-FR"/>
        </w:rPr>
        <w:t>λ</w:t>
      </w:r>
      <w:r>
        <w:rPr>
          <w:i/>
          <w:iCs/>
          <w:vertAlign w:val="subscript"/>
          <w:lang w:val="fr-FR"/>
        </w:rPr>
        <w:t>th</w:t>
      </w:r>
      <w:r>
        <w:t>;</w:t>
      </w:r>
    </w:p>
    <w:p w:rsidR="00000000" w:rsidRDefault="002021DA">
      <w:pPr>
        <w:ind w:firstLine="426"/>
        <w:jc w:val="both"/>
      </w:pPr>
      <w:r>
        <w:t xml:space="preserve">- теплопроводность мерзлого грунта </w:t>
      </w:r>
      <w:r>
        <w:rPr>
          <w:i/>
          <w:iCs/>
          <w:lang w:val="fr-FR"/>
        </w:rPr>
        <w:t>λ</w:t>
      </w:r>
      <w:r>
        <w:rPr>
          <w:i/>
          <w:iCs/>
          <w:vertAlign w:val="subscript"/>
          <w:lang w:val="fr-FR"/>
        </w:rPr>
        <w:t>f</w:t>
      </w:r>
      <w:r>
        <w:t>;</w:t>
      </w:r>
    </w:p>
    <w:p w:rsidR="00000000" w:rsidRDefault="002021DA">
      <w:pPr>
        <w:ind w:firstLine="426"/>
        <w:jc w:val="both"/>
      </w:pPr>
      <w:r>
        <w:t>- объемную теплоемкость талого г</w:t>
      </w:r>
      <w:r>
        <w:t xml:space="preserve">рунта </w:t>
      </w:r>
      <w:r>
        <w:rPr>
          <w:i/>
          <w:iCs/>
        </w:rPr>
        <w:t>с</w:t>
      </w:r>
      <w:r>
        <w:rPr>
          <w:i/>
          <w:iCs/>
          <w:vertAlign w:val="subscript"/>
          <w:lang w:val="en-US"/>
        </w:rPr>
        <w:t>th</w:t>
      </w:r>
      <w:r>
        <w:t>;</w:t>
      </w:r>
    </w:p>
    <w:p w:rsidR="00000000" w:rsidRDefault="002021DA">
      <w:pPr>
        <w:ind w:firstLine="426"/>
        <w:jc w:val="both"/>
      </w:pPr>
      <w:r>
        <w:t xml:space="preserve">- объемную теплоемкость мерзлого грунта </w:t>
      </w:r>
      <w:r>
        <w:rPr>
          <w:i/>
          <w:iCs/>
        </w:rPr>
        <w:t>с</w:t>
      </w:r>
      <w:r>
        <w:rPr>
          <w:i/>
          <w:iCs/>
          <w:vertAlign w:val="subscript"/>
          <w:lang w:val="fr-FR"/>
        </w:rPr>
        <w:t>f</w:t>
      </w:r>
      <w:r>
        <w:rPr>
          <w:lang w:val="fr-FR"/>
        </w:rPr>
        <w:t>;</w:t>
      </w:r>
    </w:p>
    <w:p w:rsidR="00000000" w:rsidRDefault="002021DA">
      <w:pPr>
        <w:ind w:firstLine="426"/>
        <w:jc w:val="both"/>
      </w:pPr>
      <w:r>
        <w:rPr>
          <w:i/>
          <w:iCs/>
        </w:rPr>
        <w:t xml:space="preserve">- </w:t>
      </w:r>
      <w:r>
        <w:t xml:space="preserve">коэффициент сжимаемости мерзлого грунта </w:t>
      </w:r>
      <w:r>
        <w:rPr>
          <w:i/>
          <w:iCs/>
        </w:rPr>
        <w:t>δ</w:t>
      </w:r>
      <w:r>
        <w:rPr>
          <w:i/>
          <w:iCs/>
          <w:vertAlign w:val="subscript"/>
          <w:lang w:val="fr-FR"/>
        </w:rPr>
        <w:t>f</w:t>
      </w:r>
      <w:r>
        <w:t>;</w:t>
      </w:r>
    </w:p>
    <w:p w:rsidR="00000000" w:rsidRDefault="002021DA">
      <w:pPr>
        <w:ind w:firstLine="426"/>
        <w:jc w:val="both"/>
      </w:pPr>
      <w:r>
        <w:t xml:space="preserve">- коэффициент сжимаемости оттаивающего грунта </w:t>
      </w:r>
      <w:r>
        <w:rPr>
          <w:i/>
          <w:iCs/>
        </w:rPr>
        <w:t>δ</w:t>
      </w:r>
      <w:r>
        <w:t>;</w:t>
      </w:r>
    </w:p>
    <w:p w:rsidR="00000000" w:rsidRDefault="002021DA">
      <w:pPr>
        <w:ind w:firstLine="426"/>
        <w:jc w:val="both"/>
      </w:pPr>
      <w:r>
        <w:t xml:space="preserve">- коэффициент оттаивания </w:t>
      </w:r>
      <w:r>
        <w:rPr>
          <w:i/>
          <w:iCs/>
          <w:lang w:val="fr-FR"/>
        </w:rPr>
        <w:t>A</w:t>
      </w:r>
      <w:r>
        <w:rPr>
          <w:i/>
          <w:iCs/>
          <w:vertAlign w:val="subscript"/>
          <w:lang w:val="fr-FR"/>
        </w:rPr>
        <w:t>th</w:t>
      </w:r>
      <w:r>
        <w:t>;</w:t>
      </w:r>
    </w:p>
    <w:p w:rsidR="00000000" w:rsidRDefault="002021DA">
      <w:pPr>
        <w:ind w:firstLine="426"/>
        <w:jc w:val="both"/>
      </w:pPr>
      <w:r>
        <w:t xml:space="preserve">- коэффициент трения на контакте сооружения с грунтом </w:t>
      </w:r>
      <w:r>
        <w:rPr>
          <w:i/>
          <w:iCs/>
          <w:lang w:val="fr-FR"/>
        </w:rPr>
        <w:t>tgφ</w:t>
      </w:r>
      <w:r>
        <w:rPr>
          <w:i/>
          <w:iCs/>
          <w:vertAlign w:val="subscript"/>
          <w:lang w:val="fr-FR"/>
        </w:rPr>
        <w:t>s</w:t>
      </w:r>
      <w:r>
        <w:rPr>
          <w:i/>
          <w:iCs/>
        </w:rPr>
        <w:t>.</w:t>
      </w:r>
    </w:p>
    <w:p w:rsidR="00000000" w:rsidRDefault="002021DA">
      <w:pPr>
        <w:ind w:firstLine="426"/>
        <w:jc w:val="both"/>
      </w:pPr>
      <w:r>
        <w:t>4.2.3 Нормативны</w:t>
      </w:r>
      <w:r>
        <w:t xml:space="preserve">е значения характеристик грунтов </w:t>
      </w:r>
      <w:r>
        <w:rPr>
          <w:i/>
          <w:iCs/>
        </w:rPr>
        <w:t>Х</w:t>
      </w:r>
      <w:r>
        <w:rPr>
          <w:i/>
          <w:iCs/>
          <w:vertAlign w:val="subscript"/>
        </w:rPr>
        <w:t>п</w:t>
      </w:r>
      <w:r>
        <w:t>устанавливаются на основе результатов полевых и лабораторных исследований, проводимых в условиях, максимально приближенных к условиям работы грунта в рассматриваемой системе «сооружение-основание». За нормативные значения</w:t>
      </w:r>
      <w:r>
        <w:t xml:space="preserve"> всех характеристик принимают их средние статистические значения.</w:t>
      </w:r>
    </w:p>
    <w:p w:rsidR="00000000" w:rsidRDefault="002021DA">
      <w:pPr>
        <w:ind w:firstLine="426"/>
        <w:jc w:val="both"/>
      </w:pPr>
      <w:r>
        <w:t xml:space="preserve">Расчетные значения характеристик грунтов </w:t>
      </w:r>
      <w:r>
        <w:rPr>
          <w:i/>
          <w:iCs/>
          <w:lang w:val="en-US"/>
        </w:rPr>
        <w:t>X</w:t>
      </w:r>
      <w:r>
        <w:t>определяются по формуле:</w:t>
      </w:r>
    </w:p>
    <w:p w:rsidR="00000000" w:rsidRDefault="002021DA">
      <w:pPr>
        <w:ind w:firstLine="426"/>
        <w:jc w:val="both"/>
      </w:pPr>
      <w:r>
        <w:rPr>
          <w:i/>
          <w:iCs/>
        </w:rPr>
        <w:t> </w:t>
      </w:r>
    </w:p>
    <w:p w:rsidR="00000000" w:rsidRDefault="002021DA">
      <w:pPr>
        <w:ind w:firstLine="426"/>
        <w:jc w:val="center"/>
      </w:pPr>
      <w:r>
        <w:rPr>
          <w:i/>
          <w:iCs/>
          <w:lang w:val="fr-FR"/>
        </w:rPr>
        <w:t>X = X</w:t>
      </w:r>
      <w:r>
        <w:rPr>
          <w:i/>
          <w:iCs/>
          <w:vertAlign w:val="subscript"/>
          <w:lang w:val="fr-FR"/>
        </w:rPr>
        <w:t>n</w:t>
      </w:r>
      <w:r>
        <w:rPr>
          <w:i/>
          <w:iCs/>
          <w:lang w:val="fr-FR"/>
        </w:rPr>
        <w:t>/γ</w:t>
      </w:r>
      <w:r>
        <w:rPr>
          <w:i/>
          <w:iCs/>
          <w:vertAlign w:val="subscript"/>
          <w:lang w:val="fr-FR"/>
        </w:rPr>
        <w:t>g</w:t>
      </w:r>
      <w:r>
        <w:rPr>
          <w:lang w:val="fr-FR"/>
        </w:rPr>
        <w:t xml:space="preserve">,             </w:t>
      </w:r>
      <w:r>
        <w:t>(3)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  <w:lang w:val="fr-FR"/>
        </w:rPr>
        <w:t>g</w:t>
      </w:r>
      <w:r>
        <w:rPr>
          <w:i/>
          <w:iCs/>
        </w:rPr>
        <w:t xml:space="preserve">- </w:t>
      </w:r>
      <w:r>
        <w:t>коэффициент надежности по грунту.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4.2.4 Расчетные значения характеристик грунтов </w:t>
      </w:r>
      <w:r>
        <w:rPr>
          <w:i/>
          <w:iCs/>
          <w:lang w:val="fr-FR"/>
        </w:rPr>
        <w:t>t</w:t>
      </w:r>
      <w:r>
        <w:rPr>
          <w:i/>
          <w:iCs/>
          <w:lang w:val="fr-FR"/>
        </w:rPr>
        <w:t>gφ</w:t>
      </w:r>
      <w:r>
        <w:rPr>
          <w:i/>
          <w:iCs/>
          <w:vertAlign w:val="subscript"/>
          <w:lang w:val="fr-FR"/>
        </w:rPr>
        <w:t>s</w:t>
      </w:r>
      <w:r>
        <w:rPr>
          <w:lang w:val="fr-FR"/>
        </w:rPr>
        <w:t>,</w:t>
      </w:r>
      <w:r>
        <w:rPr>
          <w:i/>
          <w:iCs/>
        </w:rPr>
        <w:t>с</w:t>
      </w:r>
      <w:r>
        <w:t xml:space="preserve">, </w:t>
      </w:r>
      <w:r>
        <w:rPr>
          <w:i/>
          <w:iCs/>
          <w:lang w:val="fr-FR"/>
        </w:rPr>
        <w:t>s</w:t>
      </w:r>
      <w:r>
        <w:rPr>
          <w:i/>
          <w:iCs/>
          <w:vertAlign w:val="subscript"/>
          <w:lang w:val="fr-FR"/>
        </w:rPr>
        <w:t>u</w:t>
      </w:r>
      <w:r>
        <w:rPr>
          <w:lang w:val="fr-FR"/>
        </w:rPr>
        <w:t>,</w:t>
      </w:r>
      <w:r>
        <w:rPr>
          <w:i/>
          <w:iCs/>
          <w:lang w:val="fr-FR"/>
        </w:rPr>
        <w:t xml:space="preserve"> ρ </w:t>
      </w:r>
      <w:r>
        <w:t xml:space="preserve">и </w:t>
      </w:r>
      <w:r>
        <w:rPr>
          <w:i/>
          <w:iCs/>
          <w:lang w:val="fr-FR"/>
        </w:rPr>
        <w:t>R</w:t>
      </w:r>
      <w:r>
        <w:rPr>
          <w:i/>
          <w:iCs/>
          <w:vertAlign w:val="subscript"/>
          <w:lang w:val="fr-FR"/>
        </w:rPr>
        <w:t>c</w:t>
      </w:r>
      <w:r>
        <w:t xml:space="preserve">для расчетов по предельным состояниям первой группы обозначаются </w:t>
      </w:r>
      <w:r>
        <w:rPr>
          <w:i/>
          <w:iCs/>
          <w:lang w:val="fr-FR"/>
        </w:rPr>
        <w:t>tgφ</w:t>
      </w:r>
      <w:r>
        <w:rPr>
          <w:i/>
          <w:iCs/>
          <w:vertAlign w:val="subscript"/>
          <w:lang w:val="fr-FR"/>
        </w:rPr>
        <w:t>I</w:t>
      </w:r>
      <w:r>
        <w:t xml:space="preserve">, </w:t>
      </w:r>
      <w:r>
        <w:rPr>
          <w:i/>
          <w:iCs/>
        </w:rPr>
        <w:t>с</w:t>
      </w:r>
      <w:r>
        <w:rPr>
          <w:i/>
          <w:iCs/>
          <w:vertAlign w:val="subscript"/>
          <w:lang w:val="en-US"/>
        </w:rPr>
        <w:t>I</w:t>
      </w:r>
      <w:r>
        <w:t xml:space="preserve">, </w:t>
      </w:r>
      <w:r>
        <w:rPr>
          <w:i/>
          <w:iCs/>
          <w:lang w:val="fr-FR"/>
        </w:rPr>
        <w:t>s</w:t>
      </w:r>
      <w:r>
        <w:rPr>
          <w:i/>
          <w:iCs/>
          <w:vertAlign w:val="subscript"/>
          <w:lang w:val="fr-FR"/>
        </w:rPr>
        <w:t>uI</w:t>
      </w:r>
      <w:r>
        <w:t xml:space="preserve">, </w:t>
      </w:r>
      <w:r>
        <w:rPr>
          <w:i/>
          <w:iCs/>
        </w:rPr>
        <w:t>ρ</w:t>
      </w:r>
      <w:r>
        <w:rPr>
          <w:i/>
          <w:iCs/>
          <w:vertAlign w:val="subscript"/>
          <w:lang w:val="en-US"/>
        </w:rPr>
        <w:t>I</w:t>
      </w:r>
      <w:r>
        <w:t xml:space="preserve"> и </w:t>
      </w:r>
      <w:r>
        <w:rPr>
          <w:i/>
          <w:iCs/>
          <w:lang w:val="fr-FR"/>
        </w:rPr>
        <w:t>R</w:t>
      </w:r>
      <w:r>
        <w:rPr>
          <w:i/>
          <w:iCs/>
          <w:vertAlign w:val="subscript"/>
          <w:lang w:val="fr-FR"/>
        </w:rPr>
        <w:t>cI</w:t>
      </w:r>
      <w:r>
        <w:t xml:space="preserve">, второй группы - </w:t>
      </w:r>
      <w:r>
        <w:rPr>
          <w:i/>
          <w:iCs/>
          <w:lang w:val="fr-FR"/>
        </w:rPr>
        <w:t>tgφ</w:t>
      </w:r>
      <w:r>
        <w:rPr>
          <w:i/>
          <w:iCs/>
          <w:vertAlign w:val="subscript"/>
          <w:lang w:val="fr-FR"/>
        </w:rPr>
        <w:t>II</w:t>
      </w:r>
      <w:r>
        <w:t xml:space="preserve">, </w:t>
      </w:r>
      <w:r>
        <w:rPr>
          <w:i/>
          <w:iCs/>
        </w:rPr>
        <w:t>с</w:t>
      </w:r>
      <w:r>
        <w:rPr>
          <w:i/>
          <w:iCs/>
          <w:vertAlign w:val="subscript"/>
          <w:lang w:val="en-US"/>
        </w:rPr>
        <w:t>II</w:t>
      </w:r>
      <w:r>
        <w:t xml:space="preserve">, </w:t>
      </w:r>
      <w:r>
        <w:rPr>
          <w:i/>
          <w:iCs/>
          <w:lang w:val="fr-FR"/>
        </w:rPr>
        <w:t>s</w:t>
      </w:r>
      <w:r>
        <w:rPr>
          <w:i/>
          <w:iCs/>
          <w:vertAlign w:val="subscript"/>
          <w:lang w:val="fr-FR"/>
        </w:rPr>
        <w:t>uII</w:t>
      </w:r>
      <w:r>
        <w:t xml:space="preserve">, </w:t>
      </w:r>
      <w:r>
        <w:rPr>
          <w:i/>
          <w:iCs/>
        </w:rPr>
        <w:t>ρ</w:t>
      </w:r>
      <w:r>
        <w:rPr>
          <w:i/>
          <w:iCs/>
          <w:vertAlign w:val="subscript"/>
          <w:lang w:val="en-US"/>
        </w:rPr>
        <w:t>II</w:t>
      </w:r>
      <w:r>
        <w:t xml:space="preserve">и </w:t>
      </w:r>
      <w:r>
        <w:rPr>
          <w:i/>
          <w:iCs/>
          <w:lang w:val="fr-FR"/>
        </w:rPr>
        <w:t>R</w:t>
      </w:r>
      <w:r>
        <w:rPr>
          <w:i/>
          <w:iCs/>
          <w:vertAlign w:val="subscript"/>
          <w:lang w:val="fr-FR"/>
        </w:rPr>
        <w:t>cII</w:t>
      </w:r>
      <w:r>
        <w:rPr>
          <w:i/>
          <w:iCs/>
        </w:rPr>
        <w:t xml:space="preserve">. </w:t>
      </w:r>
      <w:r>
        <w:t xml:space="preserve">При определении расчетных значений </w:t>
      </w:r>
      <w:r>
        <w:rPr>
          <w:i/>
          <w:iCs/>
          <w:lang w:val="fr-FR"/>
        </w:rPr>
        <w:t>tgφ</w:t>
      </w:r>
      <w:r>
        <w:rPr>
          <w:i/>
          <w:iCs/>
          <w:vertAlign w:val="subscript"/>
          <w:lang w:val="fr-FR"/>
        </w:rPr>
        <w:t>I</w:t>
      </w:r>
      <w:r>
        <w:t xml:space="preserve">, </w:t>
      </w:r>
      <w:r>
        <w:rPr>
          <w:i/>
          <w:iCs/>
        </w:rPr>
        <w:t>с</w:t>
      </w:r>
      <w:r>
        <w:rPr>
          <w:i/>
          <w:iCs/>
          <w:vertAlign w:val="subscript"/>
          <w:lang w:val="en-US"/>
        </w:rPr>
        <w:t>I</w:t>
      </w:r>
      <w:r>
        <w:t xml:space="preserve">, </w:t>
      </w:r>
      <w:r>
        <w:rPr>
          <w:i/>
          <w:iCs/>
          <w:lang w:val="fr-FR"/>
        </w:rPr>
        <w:t>s</w:t>
      </w:r>
      <w:r>
        <w:rPr>
          <w:i/>
          <w:iCs/>
          <w:vertAlign w:val="subscript"/>
          <w:lang w:val="fr-FR"/>
        </w:rPr>
        <w:t>uI</w:t>
      </w:r>
      <w:r>
        <w:t xml:space="preserve">, </w:t>
      </w:r>
      <w:r>
        <w:rPr>
          <w:i/>
          <w:iCs/>
          <w:lang w:val="fr-FR"/>
        </w:rPr>
        <w:t>ρ</w:t>
      </w:r>
      <w:r>
        <w:rPr>
          <w:i/>
          <w:iCs/>
          <w:vertAlign w:val="subscript"/>
          <w:lang w:val="fr-FR"/>
        </w:rPr>
        <w:t>I</w:t>
      </w:r>
      <w:r>
        <w:t xml:space="preserve">и </w:t>
      </w:r>
      <w:r>
        <w:rPr>
          <w:i/>
          <w:iCs/>
          <w:lang w:val="fr-FR"/>
        </w:rPr>
        <w:t>R</w:t>
      </w:r>
      <w:r>
        <w:rPr>
          <w:i/>
          <w:iCs/>
          <w:vertAlign w:val="subscript"/>
          <w:lang w:val="fr-FR"/>
        </w:rPr>
        <w:t>cI</w:t>
      </w:r>
      <w:r>
        <w:t xml:space="preserve">коэффициент надежности по грунту </w:t>
      </w:r>
      <w:r>
        <w:rPr>
          <w:i/>
          <w:iCs/>
          <w:lang w:val="fr-FR"/>
        </w:rPr>
        <w:t>γ</w:t>
      </w:r>
      <w:r>
        <w:rPr>
          <w:i/>
          <w:iCs/>
          <w:vertAlign w:val="subscript"/>
          <w:lang w:val="fr-FR"/>
        </w:rPr>
        <w:t>g</w:t>
      </w:r>
      <w:r>
        <w:t xml:space="preserve">определяется при односторонней доверительной вероятности </w:t>
      </w:r>
      <w:r>
        <w:rPr>
          <w:i/>
          <w:iCs/>
        </w:rPr>
        <w:t xml:space="preserve">α = </w:t>
      </w:r>
      <w:r>
        <w:t xml:space="preserve">0,95. Расчетные значения характеристик для расчетов по предельным состояниям второй группы принимают равными нормативным, т.е. при значении </w:t>
      </w:r>
      <w:r>
        <w:rPr>
          <w:i/>
          <w:iCs/>
          <w:lang w:val="fr-FR"/>
        </w:rPr>
        <w:t>γ</w:t>
      </w:r>
      <w:r>
        <w:rPr>
          <w:i/>
          <w:iCs/>
          <w:vertAlign w:val="subscript"/>
          <w:lang w:val="fr-FR"/>
        </w:rPr>
        <w:t>g</w:t>
      </w:r>
      <w:r>
        <w:rPr>
          <w:i/>
          <w:iCs/>
        </w:rPr>
        <w:t xml:space="preserve">= </w:t>
      </w:r>
      <w:r>
        <w:t>1.</w:t>
      </w:r>
    </w:p>
    <w:p w:rsidR="00000000" w:rsidRDefault="002021DA">
      <w:pPr>
        <w:ind w:firstLine="426"/>
        <w:jc w:val="both"/>
      </w:pPr>
      <w:r>
        <w:t>4.2.5 При про</w:t>
      </w:r>
      <w:r>
        <w:t>ектировании системы «сооружение-основание» учитывают возможное изменение физико-механических характеристик грунтов в процессе возведения и эксплуатации сооружения, связанное с изменением гидрогеологического режима, напряженно-деформированного состояния осн</w:t>
      </w:r>
      <w:r>
        <w:t>ования, последовательностью и условиями ведения строительных работ, искусственным регулированием физико-механических свойств грунтов.</w:t>
      </w:r>
    </w:p>
    <w:p w:rsidR="00000000" w:rsidRDefault="002021DA">
      <w:pPr>
        <w:ind w:firstLine="426"/>
        <w:jc w:val="both"/>
      </w:pPr>
      <w:r>
        <w:t xml:space="preserve">4.2.6 Расчетные значения характеристик </w:t>
      </w:r>
      <w:r>
        <w:rPr>
          <w:noProof/>
        </w:rPr>
        <w:drawing>
          <wp:inline distT="0" distB="0" distL="0" distR="0">
            <wp:extent cx="304800" cy="1809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6" r:link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fr-FR"/>
        </w:rPr>
        <w:t xml:space="preserve">, </w:t>
      </w:r>
      <w:r>
        <w:rPr>
          <w:noProof/>
        </w:rPr>
        <w:drawing>
          <wp:inline distT="0" distB="0" distL="0" distR="0">
            <wp:extent cx="1524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8" r:link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и </w:t>
      </w:r>
      <w:r>
        <w:rPr>
          <w:i/>
          <w:iCs/>
          <w:lang w:val="fr-FR"/>
        </w:rPr>
        <w:t>s</w:t>
      </w:r>
      <w:r>
        <w:rPr>
          <w:i/>
          <w:iCs/>
          <w:vertAlign w:val="subscript"/>
          <w:lang w:val="fr-FR"/>
        </w:rPr>
        <w:t>uI</w:t>
      </w:r>
      <w:r>
        <w:t xml:space="preserve">вычисляют, используя коэффициент надежности по грунту </w:t>
      </w:r>
      <w:r>
        <w:rPr>
          <w:i/>
          <w:iCs/>
          <w:lang w:val="fr-FR"/>
        </w:rPr>
        <w:t>γ</w:t>
      </w:r>
      <w:r>
        <w:rPr>
          <w:i/>
          <w:iCs/>
          <w:vertAlign w:val="subscript"/>
          <w:lang w:val="fr-FR"/>
        </w:rPr>
        <w:t>g</w:t>
      </w:r>
      <w:r>
        <w:t xml:space="preserve">при </w:t>
      </w:r>
      <w:r>
        <w:rPr>
          <w:i/>
          <w:iCs/>
        </w:rPr>
        <w:t xml:space="preserve">α = </w:t>
      </w:r>
      <w:r>
        <w:t>0,95. Если полученное з</w:t>
      </w:r>
      <w:r>
        <w:t xml:space="preserve">начение </w:t>
      </w:r>
      <w:r>
        <w:rPr>
          <w:i/>
          <w:iCs/>
          <w:lang w:val="fr-FR"/>
        </w:rPr>
        <w:t>γ</w:t>
      </w:r>
      <w:r>
        <w:rPr>
          <w:i/>
          <w:iCs/>
          <w:vertAlign w:val="subscript"/>
          <w:lang w:val="fr-FR"/>
        </w:rPr>
        <w:t>g</w:t>
      </w:r>
      <w:r>
        <w:t xml:space="preserve">будет более 1,25 (для илов - 1,4) или менее 1,05, то его принимают соответственно равным </w:t>
      </w:r>
      <w:r>
        <w:rPr>
          <w:i/>
          <w:iCs/>
          <w:lang w:val="fr-FR"/>
        </w:rPr>
        <w:t>γ</w:t>
      </w:r>
      <w:r>
        <w:rPr>
          <w:i/>
          <w:iCs/>
          <w:vertAlign w:val="subscript"/>
          <w:lang w:val="fr-FR"/>
        </w:rPr>
        <w:t>g</w:t>
      </w:r>
      <w:r>
        <w:t xml:space="preserve">= 1,25 (для илов - 1,4) и </w:t>
      </w:r>
      <w:r>
        <w:rPr>
          <w:i/>
          <w:iCs/>
          <w:lang w:val="fr-FR"/>
        </w:rPr>
        <w:t>γ</w:t>
      </w:r>
      <w:r>
        <w:rPr>
          <w:i/>
          <w:iCs/>
          <w:vertAlign w:val="subscript"/>
          <w:lang w:val="fr-FR"/>
        </w:rPr>
        <w:t>g</w:t>
      </w:r>
      <w:r>
        <w:t xml:space="preserve">= 1,05. Расчетные значения характеристик </w:t>
      </w:r>
      <w:r>
        <w:rPr>
          <w:noProof/>
        </w:rPr>
        <w:drawing>
          <wp:inline distT="0" distB="0" distL="0" distR="0">
            <wp:extent cx="371475" cy="1905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</w:t>
      </w:r>
      <w:r>
        <w:rPr>
          <w:noProof/>
        </w:rPr>
        <w:drawing>
          <wp:inline distT="0" distB="0" distL="0" distR="0">
            <wp:extent cx="133350" cy="1714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2" r:link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и </w:t>
      </w:r>
      <w:r>
        <w:rPr>
          <w:i/>
          <w:iCs/>
          <w:lang w:val="fr-FR"/>
        </w:rPr>
        <w:t>s</w:t>
      </w:r>
      <w:r>
        <w:rPr>
          <w:i/>
          <w:iCs/>
          <w:vertAlign w:val="subscript"/>
          <w:lang w:val="fr-FR"/>
        </w:rPr>
        <w:t>uII</w:t>
      </w:r>
      <w:r>
        <w:t>принимают равными их нормативным значениям.</w:t>
      </w:r>
    </w:p>
    <w:p w:rsidR="00000000" w:rsidRDefault="002021DA">
      <w:pPr>
        <w:ind w:firstLine="426"/>
        <w:jc w:val="both"/>
      </w:pPr>
      <w:r>
        <w:t xml:space="preserve">4.2.7 Для грунтов оснований сооружений </w:t>
      </w:r>
      <w:r>
        <w:rPr>
          <w:lang w:val="en-US"/>
        </w:rPr>
        <w:t>I</w:t>
      </w:r>
      <w:r>
        <w:t>-</w:t>
      </w:r>
      <w:r>
        <w:rPr>
          <w:lang w:val="en-US"/>
        </w:rPr>
        <w:t>III</w:t>
      </w:r>
      <w:r>
        <w:t xml:space="preserve"> </w:t>
      </w:r>
      <w:r>
        <w:t>классов дополнительно к испытаниям лабораторными методами проводят испытания в полевых условиях методами статического и динамического зондирования, вращательного среза, а для оснований бетонных и железобетонных сооружений - методом сдвига штампов. Испытани</w:t>
      </w:r>
      <w:r>
        <w:t xml:space="preserve">я указанными методами и определение по их результатам нормативных значений характеристик </w:t>
      </w:r>
      <w:r>
        <w:rPr>
          <w:noProof/>
        </w:rPr>
        <w:drawing>
          <wp:inline distT="0" distB="0" distL="0" distR="0">
            <wp:extent cx="295275" cy="1905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4" r:link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6" r:link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и </w:t>
      </w:r>
      <w:r>
        <w:rPr>
          <w:i/>
          <w:iCs/>
          <w:lang w:val="fr-FR"/>
        </w:rPr>
        <w:t>s</w:t>
      </w:r>
      <w:r>
        <w:rPr>
          <w:i/>
          <w:iCs/>
          <w:vertAlign w:val="subscript"/>
          <w:lang w:val="fr-FR"/>
        </w:rPr>
        <w:t>uII</w:t>
      </w:r>
      <w:r>
        <w:t>следует проводить для ситуаций, соответствующих основным расчетным случаям в периоды с</w:t>
      </w:r>
      <w:r>
        <w:t>троительства и эксплуатации сооружения.</w:t>
      </w:r>
    </w:p>
    <w:p w:rsidR="00000000" w:rsidRDefault="002021DA">
      <w:pPr>
        <w:ind w:firstLine="426"/>
        <w:jc w:val="both"/>
      </w:pPr>
      <w:r>
        <w:t>4.2.8 При испытаниях крупнообломочных грунтов применяют моделирование гранулометрических составов и методов, включающих получение экспериментальных зависимостей характеристик прочностных и деформационных свойств испы</w:t>
      </w:r>
      <w:r>
        <w:t>тываемого грунта от параметров плотности сложения и гранулометрического состава.</w:t>
      </w:r>
    </w:p>
    <w:p w:rsidR="00000000" w:rsidRDefault="002021DA">
      <w:pPr>
        <w:ind w:firstLine="426"/>
        <w:jc w:val="both"/>
      </w:pPr>
      <w:r>
        <w:t xml:space="preserve">4.2.9 Нормативные значения статического модуля деформации </w:t>
      </w:r>
      <w:r>
        <w:rPr>
          <w:i/>
          <w:iCs/>
        </w:rPr>
        <w:t>Е</w:t>
      </w:r>
      <w:r>
        <w:rPr>
          <w:i/>
          <w:iCs/>
          <w:vertAlign w:val="subscript"/>
        </w:rPr>
        <w:t>п</w:t>
      </w:r>
      <w:r>
        <w:t xml:space="preserve">нескальных грунтов определяют по результатам полевых штамповых и прессиометрических опытов, а также по результатам </w:t>
      </w:r>
      <w:r>
        <w:t xml:space="preserve">компрессионных испытаний и (или) испытаний методом трехосного сжатия. Для грунтов оснований и грунтовых сооружений </w:t>
      </w:r>
      <w:r>
        <w:rPr>
          <w:lang w:val="en-US"/>
        </w:rPr>
        <w:t>I</w:t>
      </w:r>
      <w:r>
        <w:t xml:space="preserve"> и </w:t>
      </w:r>
      <w:r>
        <w:rPr>
          <w:lang w:val="en-US"/>
        </w:rPr>
        <w:t>II</w:t>
      </w:r>
      <w:r>
        <w:t xml:space="preserve"> классов проведение испытаний методом трехосного сжатия является обязательным. Траектории нагружения образцов и методики обработки резу</w:t>
      </w:r>
      <w:r>
        <w:t xml:space="preserve">льтатов испытаний учитывают историю нагружения грунтового массива (величину давления предуплотнения </w:t>
      </w:r>
      <w:r>
        <w:rPr>
          <w:noProof/>
        </w:rPr>
        <w:drawing>
          <wp:inline distT="0" distB="0" distL="0" distR="0">
            <wp:extent cx="171450" cy="2000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8" r:link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и степень переуплотнения грунта), диапазоны изменения напряжений в РГЭ и метод расчета или модельного исследования, для которых предназначены расчетные характер</w:t>
      </w:r>
      <w:r>
        <w:t xml:space="preserve">истики. В том случае если ожидаемое максимальное давление на элемент основания превышает давление предуплотнения </w:t>
      </w:r>
      <w:r>
        <w:rPr>
          <w:noProof/>
        </w:rPr>
        <w:drawing>
          <wp:inline distT="0" distB="0" distL="0" distR="0">
            <wp:extent cx="171450" cy="2000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8" r:link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определяют не только вторичный </w:t>
      </w:r>
      <w:r>
        <w:rPr>
          <w:i/>
          <w:iCs/>
        </w:rPr>
        <w:t>Е"</w:t>
      </w:r>
      <w:r>
        <w:t xml:space="preserve">, но и первичный </w:t>
      </w:r>
      <w:r>
        <w:rPr>
          <w:i/>
          <w:iCs/>
        </w:rPr>
        <w:t xml:space="preserve">Е' </w:t>
      </w:r>
      <w:r>
        <w:t xml:space="preserve">модули деформации. Вторичный модуль </w:t>
      </w:r>
      <w:r>
        <w:rPr>
          <w:i/>
          <w:iCs/>
        </w:rPr>
        <w:t xml:space="preserve">Е" </w:t>
      </w:r>
      <w:r>
        <w:t xml:space="preserve">определяется по компрессионной кривой в интервале напряжений от бытового на изучаемой глубине до </w:t>
      </w:r>
      <w:r>
        <w:rPr>
          <w:noProof/>
        </w:rPr>
        <w:drawing>
          <wp:inline distT="0" distB="0" distL="0" distR="0">
            <wp:extent cx="171450" cy="2000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8" r:link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. </w:t>
      </w:r>
      <w:r>
        <w:t xml:space="preserve">Первичный модуль </w:t>
      </w:r>
      <w:r>
        <w:rPr>
          <w:i/>
          <w:iCs/>
        </w:rPr>
        <w:t xml:space="preserve">Е' </w:t>
      </w:r>
      <w:r>
        <w:t xml:space="preserve">определяется по компрессионной кривой в интервале напряжений от </w:t>
      </w:r>
      <w:r>
        <w:rPr>
          <w:noProof/>
        </w:rPr>
        <w:drawing>
          <wp:inline distT="0" distB="0" distL="0" distR="0">
            <wp:extent cx="171450" cy="2000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8" r:link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до максимального ожидаемого напряжения на изучаемой глубине. Нормативные значени</w:t>
      </w:r>
      <w:r>
        <w:t xml:space="preserve">я </w:t>
      </w:r>
      <w:r>
        <w:rPr>
          <w:noProof/>
        </w:rPr>
        <w:drawing>
          <wp:inline distT="0" distB="0" distL="0" distR="0">
            <wp:extent cx="171450" cy="2000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0" r:link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и </w:t>
      </w:r>
      <w:r>
        <w:rPr>
          <w:noProof/>
        </w:rPr>
        <w:drawing>
          <wp:inline distT="0" distB="0" distL="0" distR="0">
            <wp:extent cx="171450" cy="2000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2" r:link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назначаются постоянными или переменными по глубине. Модуль деформации скальных грунтов на стадии обоснования инвестиций определяется с помощью сейсмоакустических методов. Расчетные</w:t>
      </w:r>
      <w:r>
        <w:t xml:space="preserve"> значения модулей деформации </w:t>
      </w:r>
      <w:r>
        <w:rPr>
          <w:i/>
          <w:iCs/>
        </w:rPr>
        <w:t xml:space="preserve">Е" </w:t>
      </w:r>
      <w:r>
        <w:t xml:space="preserve">и </w:t>
      </w:r>
      <w:r>
        <w:rPr>
          <w:i/>
          <w:iCs/>
        </w:rPr>
        <w:t xml:space="preserve">Е' </w:t>
      </w:r>
      <w:r>
        <w:t>принимают равными нормативным.</w:t>
      </w:r>
    </w:p>
    <w:p w:rsidR="00000000" w:rsidRDefault="002021DA">
      <w:pPr>
        <w:ind w:firstLine="426"/>
        <w:jc w:val="both"/>
      </w:pPr>
      <w:r>
        <w:t xml:space="preserve">4.2.10 Коэффициент уплотнения </w:t>
      </w:r>
      <w:r>
        <w:rPr>
          <w:i/>
          <w:iCs/>
        </w:rPr>
        <w:t xml:space="preserve">а </w:t>
      </w:r>
      <w:r>
        <w:t>определяется методом компрессионного либо трехосного сжатия. Расчетные значения коэффициента уплотнения принимают равным нормативным.</w:t>
      </w:r>
    </w:p>
    <w:p w:rsidR="00000000" w:rsidRDefault="002021DA">
      <w:pPr>
        <w:ind w:firstLine="426"/>
        <w:jc w:val="both"/>
      </w:pPr>
      <w:r>
        <w:t>4.2.11 Нормативные зна</w:t>
      </w:r>
      <w:r>
        <w:t xml:space="preserve">чения коэффициентов поперечной деформации </w:t>
      </w:r>
      <w:r>
        <w:rPr>
          <w:i/>
          <w:iCs/>
          <w:lang w:val="fr-FR"/>
        </w:rPr>
        <w:t>v</w:t>
      </w:r>
      <w:r>
        <w:rPr>
          <w:i/>
          <w:iCs/>
          <w:vertAlign w:val="subscript"/>
          <w:lang w:val="fr-FR"/>
        </w:rPr>
        <w:t>n</w:t>
      </w:r>
      <w:r>
        <w:t xml:space="preserve">определяются по результатам испытаний методом трехосного сжатия по консолидированно-дренированной схеме с независимым измерением продольных и поперечных деформаций образца грунта. Значения </w:t>
      </w:r>
      <w:r>
        <w:rPr>
          <w:i/>
          <w:iCs/>
          <w:lang w:val="fr-FR"/>
        </w:rPr>
        <w:t>v</w:t>
      </w:r>
      <w:r>
        <w:rPr>
          <w:i/>
          <w:iCs/>
          <w:vertAlign w:val="subscript"/>
          <w:lang w:val="fr-FR"/>
        </w:rPr>
        <w:t>n</w:t>
      </w:r>
      <w:r>
        <w:t>определяют как средни</w:t>
      </w:r>
      <w:r>
        <w:t>е арифметические частных значений этой характеристики, полученных в отдельных испытаниях, или как значения, устанавливаемые по осредненным зависимостям измеряемых в опытах величин.</w:t>
      </w:r>
    </w:p>
    <w:p w:rsidR="00000000" w:rsidRDefault="002021DA">
      <w:pPr>
        <w:ind w:firstLine="426"/>
        <w:jc w:val="both"/>
      </w:pPr>
      <w:r>
        <w:t xml:space="preserve">Расчетные значения коэффициента поперечной деформации </w:t>
      </w:r>
      <w:r>
        <w:rPr>
          <w:i/>
          <w:iCs/>
          <w:lang w:val="fr-FR"/>
        </w:rPr>
        <w:t xml:space="preserve">v </w:t>
      </w:r>
      <w:r>
        <w:t>принимают равными н</w:t>
      </w:r>
      <w:r>
        <w:t>ормативным.</w:t>
      </w:r>
    </w:p>
    <w:p w:rsidR="00000000" w:rsidRDefault="002021DA">
      <w:pPr>
        <w:ind w:firstLine="426"/>
        <w:jc w:val="both"/>
      </w:pPr>
      <w:r>
        <w:t xml:space="preserve">При отсутствии экспериментальных значений </w:t>
      </w:r>
      <w:r>
        <w:rPr>
          <w:i/>
          <w:iCs/>
          <w:lang w:val="fr-FR"/>
        </w:rPr>
        <w:t xml:space="preserve">v </w:t>
      </w:r>
      <w:r>
        <w:t xml:space="preserve">расчетные значения коэффициента </w:t>
      </w:r>
      <w:r>
        <w:rPr>
          <w:lang w:val="en-US"/>
        </w:rPr>
        <w:t>v</w:t>
      </w:r>
      <w:r>
        <w:t>при обосновании принимаются по Таблице 2.</w:t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 xml:space="preserve">Таблица 2 - Коэффициент поперечной деформации </w:t>
      </w:r>
      <w:r>
        <w:rPr>
          <w:i/>
          <w:iCs/>
          <w:lang w:val="fr-FR"/>
        </w:rPr>
        <w:t>v</w:t>
      </w:r>
    </w:p>
    <w:p w:rsidR="00000000" w:rsidRDefault="002021DA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7"/>
        <w:gridCol w:w="3008"/>
        <w:gridCol w:w="3060"/>
      </w:tblGrid>
      <w:tr w:rsidR="00000000">
        <w:trPr>
          <w:trHeight w:val="20"/>
        </w:trPr>
        <w:tc>
          <w:tcPr>
            <w:tcW w:w="32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Грунты</w:t>
            </w:r>
          </w:p>
        </w:tc>
        <w:tc>
          <w:tcPr>
            <w:tcW w:w="626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 xml:space="preserve">Коэффициент поперечной деформации </w:t>
            </w:r>
            <w:r>
              <w:rPr>
                <w:i/>
                <w:iCs/>
                <w:lang w:val="fr-FR"/>
              </w:rPr>
              <w:t>v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1DA"/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немерзлое состояние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твердомерзлое состояние</w:t>
            </w:r>
          </w:p>
        </w:tc>
      </w:tr>
      <w:tr w:rsidR="00000000">
        <w:trPr>
          <w:trHeight w:val="20"/>
        </w:trPr>
        <w:tc>
          <w:tcPr>
            <w:tcW w:w="32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both"/>
            </w:pPr>
            <w:r>
              <w:t>Глины при: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both"/>
            </w:pPr>
            <w:r>
              <w:rPr>
                <w:lang w:val="fr-FR"/>
              </w:rPr>
              <w:t>I</w:t>
            </w:r>
            <w:r>
              <w:rPr>
                <w:vertAlign w:val="subscript"/>
                <w:lang w:val="fr-FR"/>
              </w:rPr>
              <w:t xml:space="preserve">L </w:t>
            </w:r>
            <w:r>
              <w:rPr>
                <w:lang w:val="fr-FR"/>
              </w:rPr>
              <w:t>&lt; 0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0,20-0,30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0,30-0,35</w:t>
            </w:r>
          </w:p>
        </w:tc>
      </w:tr>
      <w:tr w:rsidR="00000000">
        <w:trPr>
          <w:trHeight w:val="20"/>
        </w:trPr>
        <w:tc>
          <w:tcPr>
            <w:tcW w:w="32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both"/>
            </w:pPr>
            <w:r>
              <w:rPr>
                <w:lang w:val="fr-FR"/>
              </w:rPr>
              <w:t>0 &lt; I</w:t>
            </w:r>
            <w:r>
              <w:rPr>
                <w:vertAlign w:val="subscript"/>
                <w:lang w:val="fr-FR"/>
              </w:rPr>
              <w:t xml:space="preserve">L </w:t>
            </w:r>
            <w:r>
              <w:rPr>
                <w:lang w:val="fr-FR"/>
              </w:rPr>
              <w:t>&lt; 0,25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0,30-0,38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0,35-0,39</w:t>
            </w:r>
          </w:p>
        </w:tc>
      </w:tr>
      <w:tr w:rsidR="00000000">
        <w:trPr>
          <w:trHeight w:val="20"/>
        </w:trPr>
        <w:tc>
          <w:tcPr>
            <w:tcW w:w="32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both"/>
            </w:pPr>
            <w:r>
              <w:t xml:space="preserve">0,25 </w:t>
            </w:r>
            <w:r>
              <w:rPr>
                <w:lang w:val="fr-FR"/>
              </w:rPr>
              <w:t>&lt; I</w:t>
            </w:r>
            <w:r>
              <w:rPr>
                <w:vertAlign w:val="subscript"/>
                <w:lang w:val="fr-FR"/>
              </w:rPr>
              <w:t>L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0,38-0,45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0,39-0,41</w:t>
            </w:r>
          </w:p>
        </w:tc>
      </w:tr>
      <w:tr w:rsidR="00000000">
        <w:trPr>
          <w:trHeight w:val="20"/>
        </w:trPr>
        <w:tc>
          <w:tcPr>
            <w:tcW w:w="32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both"/>
            </w:pPr>
            <w:r>
              <w:t>Суглинки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0,35-0,37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0,27-0,33</w:t>
            </w:r>
          </w:p>
        </w:tc>
      </w:tr>
      <w:tr w:rsidR="00000000">
        <w:trPr>
          <w:trHeight w:val="20"/>
        </w:trPr>
        <w:tc>
          <w:tcPr>
            <w:tcW w:w="32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both"/>
            </w:pPr>
            <w:r>
              <w:t>Пески и супеси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0,30-0,35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0,20-0,30</w:t>
            </w:r>
          </w:p>
        </w:tc>
      </w:tr>
      <w:tr w:rsidR="00000000">
        <w:trPr>
          <w:trHeight w:val="20"/>
        </w:trPr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both"/>
            </w:pPr>
            <w:r>
              <w:t>Крупнообломочные грунты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0,27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0,20-0,25</w:t>
            </w:r>
          </w:p>
        </w:tc>
      </w:tr>
      <w:tr w:rsidR="00000000">
        <w:trPr>
          <w:trHeight w:val="20"/>
        </w:trPr>
        <w:tc>
          <w:tcPr>
            <w:tcW w:w="9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both"/>
            </w:pPr>
            <w:r>
              <w:t xml:space="preserve">Примечание - Меньшие значения </w:t>
            </w:r>
            <w:r>
              <w:rPr>
                <w:lang w:val="fr-FR"/>
              </w:rPr>
              <w:t xml:space="preserve">v </w:t>
            </w:r>
            <w:r>
              <w:t>принимаются при большей плотности грунта.</w:t>
            </w:r>
          </w:p>
        </w:tc>
      </w:tr>
    </w:tbl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4.2.12 Для обоснования безопасной и надежной работы грунтов оснований ГТС при действии динамических нагрузок и воздействий производят:</w:t>
      </w:r>
    </w:p>
    <w:p w:rsidR="00000000" w:rsidRDefault="002021DA">
      <w:pPr>
        <w:ind w:firstLine="426"/>
        <w:jc w:val="both"/>
      </w:pPr>
      <w:r>
        <w:t xml:space="preserve">- оценку величины динамического сопротивления недренированному сдвигу </w:t>
      </w:r>
      <w:r>
        <w:rPr>
          <w:noProof/>
        </w:rPr>
        <w:drawing>
          <wp:inline distT="0" distB="0" distL="0" distR="0">
            <wp:extent cx="161925" cy="2286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4" r:link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000000" w:rsidRDefault="002021DA">
      <w:pPr>
        <w:ind w:firstLine="426"/>
        <w:jc w:val="both"/>
      </w:pPr>
      <w:r>
        <w:t>- оценку динамики роста избыточного порового давления в несвязных и связных грунтах в процессе динамического воздействия и его величины после</w:t>
      </w:r>
      <w:r>
        <w:t xml:space="preserve"> завершения динамического воздействия;</w:t>
      </w:r>
    </w:p>
    <w:p w:rsidR="00000000" w:rsidRDefault="002021DA">
      <w:pPr>
        <w:ind w:firstLine="426"/>
        <w:jc w:val="both"/>
      </w:pPr>
      <w:r>
        <w:t>- оценку величины постциклической прочности грунтов (прочности грунтов после завершения динамического воздействия);</w:t>
      </w:r>
    </w:p>
    <w:p w:rsidR="00000000" w:rsidRDefault="002021DA">
      <w:pPr>
        <w:ind w:firstLine="426"/>
        <w:jc w:val="both"/>
      </w:pPr>
      <w:r>
        <w:t xml:space="preserve">- оценку динамических модулей сдвига </w:t>
      </w:r>
      <w:r>
        <w:rPr>
          <w:i/>
          <w:iCs/>
          <w:lang w:val="fr-FR"/>
        </w:rPr>
        <w:t>G</w:t>
      </w:r>
      <w:r>
        <w:rPr>
          <w:i/>
          <w:iCs/>
          <w:vertAlign w:val="superscript"/>
          <w:lang w:val="fr-FR"/>
        </w:rPr>
        <w:t>d</w:t>
      </w:r>
      <w:r>
        <w:t xml:space="preserve">, объемного сжатия </w:t>
      </w:r>
      <w:r>
        <w:rPr>
          <w:i/>
          <w:iCs/>
          <w:lang w:val="fr-FR"/>
        </w:rPr>
        <w:t>K</w:t>
      </w:r>
      <w:r>
        <w:rPr>
          <w:i/>
          <w:iCs/>
          <w:vertAlign w:val="superscript"/>
          <w:lang w:val="fr-FR"/>
        </w:rPr>
        <w:t>d</w:t>
      </w:r>
      <w:r>
        <w:t xml:space="preserve">и коэффициента демпфирования </w:t>
      </w:r>
      <w:r>
        <w:rPr>
          <w:i/>
          <w:iCs/>
          <w:lang w:val="fr-FR"/>
        </w:rPr>
        <w:t>D</w:t>
      </w:r>
      <w:r>
        <w:rPr>
          <w:i/>
          <w:iCs/>
          <w:vertAlign w:val="superscript"/>
          <w:lang w:val="fr-FR"/>
        </w:rPr>
        <w:t>d</w:t>
      </w:r>
      <w:r>
        <w:t>в процессе</w:t>
      </w:r>
      <w:r>
        <w:t xml:space="preserve"> динамического воздействия, которые необходимы для определения возникающих в грунте дополнительных деформаций и сдвигающих напряжений;</w:t>
      </w:r>
    </w:p>
    <w:p w:rsidR="00000000" w:rsidRDefault="002021DA">
      <w:pPr>
        <w:ind w:firstLine="426"/>
        <w:jc w:val="both"/>
      </w:pPr>
      <w:r>
        <w:t>- оценку величины дополнительных осадок и кренов сооружения и грунтового основания вследствие динамического воздействия.</w:t>
      </w:r>
    </w:p>
    <w:p w:rsidR="00000000" w:rsidRDefault="002021DA">
      <w:pPr>
        <w:ind w:firstLine="426"/>
        <w:jc w:val="both"/>
      </w:pPr>
      <w:r>
        <w:t>Под динамическими воздействиями понимают напряжения и деформации, возникающие в грунтовом основании при совместной работе системы «сооружение-основание» и действии сейсмических, волновых или ледовых нагрузок. Каждая из нагрузок характеризуется своей продол</w:t>
      </w:r>
      <w:r>
        <w:t xml:space="preserve">жительностью </w:t>
      </w:r>
      <w:r>
        <w:rPr>
          <w:lang w:val="en-US"/>
        </w:rPr>
        <w:t>T</w:t>
      </w:r>
      <w:r>
        <w:t xml:space="preserve">, характерной частотой </w:t>
      </w:r>
      <w:r>
        <w:rPr>
          <w:lang w:val="en-US"/>
        </w:rPr>
        <w:t>f</w:t>
      </w:r>
      <w:r>
        <w:t xml:space="preserve">, пиковыми значениями касательных напряжений </w:t>
      </w:r>
      <w:r>
        <w:rPr>
          <w:lang w:val="fr-FR"/>
        </w:rPr>
        <w:t>τ</w:t>
      </w:r>
      <w:r>
        <w:rPr>
          <w:vertAlign w:val="subscript"/>
          <w:lang w:val="fr-FR"/>
        </w:rPr>
        <w:t>max</w:t>
      </w:r>
      <w:r>
        <w:t>и τ</w:t>
      </w:r>
      <w:r>
        <w:rPr>
          <w:vertAlign w:val="subscript"/>
          <w:lang w:val="en-US"/>
        </w:rPr>
        <w:t>min</w:t>
      </w:r>
      <w:r>
        <w:t>.</w:t>
      </w:r>
      <w:r>
        <w:t>Указанные характеристики есть результат построения модели внешнего воздействия, существенно упрощающий реальный, негармонический и нерегулярный характер силового взаимодействия сооружения с грунтовым основанием.</w:t>
      </w:r>
    </w:p>
    <w:p w:rsidR="00000000" w:rsidRDefault="002021DA">
      <w:pPr>
        <w:ind w:firstLine="426"/>
        <w:jc w:val="both"/>
      </w:pPr>
      <w:r>
        <w:t>4.2.13 Динамические параметры прочности грун</w:t>
      </w:r>
      <w:r>
        <w:t>тов являются интегральными характеристиками и одновременно зависят как от физико-механических свойств грунтов, так и от параметров внешних воздействий. Метод определения параметров прочности при динамических воздействиях - расчетно-экспериментальный с испо</w:t>
      </w:r>
      <w:r>
        <w:t>льзованием последовательных приближений. Прочность грунтов при динамических воздействиях определяют на основе гипотезы о возможности линейного независимого суммирования результатов внешних воздействий (накопления повреждений) Палмгрена-Майнера. Основой рас</w:t>
      </w:r>
      <w:r>
        <w:t>четно-экспериментальных оценок динамических характеристик являются результаты полевых (статическое зондирование, ультразвуковое зондирование, сейсмозондирование) и лабораторных испытаний грунтов.</w:t>
      </w:r>
    </w:p>
    <w:p w:rsidR="00000000" w:rsidRDefault="002021DA">
      <w:pPr>
        <w:ind w:firstLine="426"/>
        <w:jc w:val="both"/>
      </w:pPr>
      <w:r>
        <w:t xml:space="preserve">4.2.14 Задача лабораторных экспериментальных исследований - </w:t>
      </w:r>
      <w:r>
        <w:t>определение уровня циклических напряжений при заданном уровне статических напряжений, выдерживаемых грунтом до разрушения (в условиях заданного НДС). Программой испытаний учитываются различные потенциальные формы потери устойчивости системы «сооружение-осн</w:t>
      </w:r>
      <w:r>
        <w:t>ование», а также прогнозируемые уровни статических и циклических напряжений в основании.</w:t>
      </w:r>
    </w:p>
    <w:p w:rsidR="00000000" w:rsidRDefault="002021DA">
      <w:pPr>
        <w:ind w:firstLine="426"/>
        <w:jc w:val="both"/>
      </w:pPr>
      <w:r>
        <w:t>4.2.15 Динамические характеристики прочности связанных и несвязных грунтов определяют в долях от статической прочности и устанавливают для каждого вида воздействий инд</w:t>
      </w:r>
      <w:r>
        <w:t xml:space="preserve">ивидуально. Параметрами для сравнения выступают эффективный угол внутреннего трения </w:t>
      </w:r>
      <w:r>
        <w:rPr>
          <w:i/>
          <w:iCs/>
        </w:rPr>
        <w:t xml:space="preserve">φ </w:t>
      </w:r>
      <w:r>
        <w:t xml:space="preserve">для несвязных грунтов и сопротивление недренированному сдвигу 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  <w:lang w:val="en-US"/>
        </w:rPr>
        <w:t>u</w:t>
      </w:r>
      <w:r>
        <w:t>для связных грунтов, полученные по результатам статических испытаний. Для несвязных грунтов при ограниченн</w:t>
      </w:r>
      <w:r>
        <w:t>ой дренирующей способности основания и однородном напряженно-деформированном состоянии прочность описывается введением так называемого динамического угла трения: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228725" cy="55245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6" r:link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lang w:val="fr-FR"/>
        </w:rPr>
        <w:t>Δ</w:t>
      </w:r>
      <w:r>
        <w:rPr>
          <w:i/>
          <w:iCs/>
          <w:lang w:val="fr-FR"/>
        </w:rPr>
        <w:t xml:space="preserve">U </w:t>
      </w:r>
      <w:r>
        <w:rPr>
          <w:i/>
          <w:iCs/>
        </w:rPr>
        <w:t xml:space="preserve">- </w:t>
      </w:r>
      <w:r>
        <w:t>накопленное за время расчетного воздействия избыточное поровое давление.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4.2.16 Нормативные значения параметров ползучести </w:t>
      </w:r>
      <w:r>
        <w:rPr>
          <w:i/>
          <w:iCs/>
        </w:rPr>
        <w:t>δ</w:t>
      </w:r>
      <w:r>
        <w:rPr>
          <w:i/>
          <w:iCs/>
          <w:vertAlign w:val="subscript"/>
          <w:lang w:val="en-US"/>
        </w:rPr>
        <w:t>crp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n</w:t>
      </w:r>
      <w:r>
        <w:t xml:space="preserve">и </w:t>
      </w:r>
      <w:r>
        <w:rPr>
          <w:i/>
          <w:iCs/>
          <w:lang w:val="fr-FR"/>
        </w:rPr>
        <w:t>δ</w:t>
      </w:r>
      <w:r>
        <w:rPr>
          <w:i/>
          <w:iCs/>
          <w:vertAlign w:val="subscript"/>
          <w:lang w:val="fr-FR"/>
        </w:rPr>
        <w:t>1,crp,n</w:t>
      </w:r>
      <w:r>
        <w:t>определяются как средние арифмет</w:t>
      </w:r>
      <w:r>
        <w:t>ические частных значений этих характеристик, полученные для расчетов осадок по результатам компрессионных испытаний и для расчетов горизонтальных смещений - по результатам сдвиговых испытаний. При этом испытания проводятся с фиксацией деформаций во времени</w:t>
      </w:r>
      <w:r>
        <w:t xml:space="preserve"> на каждой ступени нагрузки. Частные значения </w:t>
      </w:r>
      <w:r>
        <w:rPr>
          <w:i/>
          <w:iCs/>
        </w:rPr>
        <w:t>δ</w:t>
      </w:r>
      <w:r>
        <w:rPr>
          <w:i/>
          <w:iCs/>
          <w:vertAlign w:val="subscript"/>
          <w:lang w:val="en-US"/>
        </w:rPr>
        <w:t>crp</w:t>
      </w:r>
      <w:r>
        <w:t xml:space="preserve">и </w:t>
      </w:r>
      <w:r>
        <w:rPr>
          <w:i/>
          <w:iCs/>
        </w:rPr>
        <w:t>δ</w:t>
      </w:r>
      <w:r>
        <w:rPr>
          <w:i/>
          <w:iCs/>
          <w:vertAlign w:val="subscript"/>
        </w:rPr>
        <w:t>1,</w:t>
      </w:r>
      <w:r>
        <w:rPr>
          <w:i/>
          <w:iCs/>
          <w:vertAlign w:val="subscript"/>
          <w:lang w:val="en-US"/>
        </w:rPr>
        <w:t>crp</w:t>
      </w:r>
      <w:r>
        <w:t>определяют исходя из зависимости: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2152650" cy="6096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8" r:link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19075" cy="17145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0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rPr>
          <w:i/>
          <w:iCs/>
          <w:lang w:val="fr-FR"/>
        </w:rPr>
        <w:t xml:space="preserve">- </w:t>
      </w:r>
      <w:r>
        <w:t xml:space="preserve">частные значения деформаций компрессионного сжатия (при компрессионных испытаниях) или деформаций сдвига (при сдвиговых испытаниях) в момент времени </w:t>
      </w:r>
      <w:r>
        <w:rPr>
          <w:i/>
          <w:iCs/>
          <w:lang w:val="fr-FR"/>
        </w:rPr>
        <w:t>t</w:t>
      </w:r>
      <w:r>
        <w:t xml:space="preserve">; </w:t>
      </w:r>
    </w:p>
    <w:p w:rsidR="00000000" w:rsidRDefault="002021DA">
      <w:pPr>
        <w:ind w:firstLine="426"/>
        <w:jc w:val="both"/>
      </w:pPr>
      <w:r>
        <w:rPr>
          <w:noProof/>
        </w:rPr>
        <w:drawing>
          <wp:inline distT="0" distB="0" distL="0" distR="0">
            <wp:extent cx="257175" cy="18097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rPr>
          <w:i/>
          <w:iCs/>
          <w:lang w:val="fr-FR"/>
        </w:rPr>
        <w:t xml:space="preserve">- </w:t>
      </w:r>
      <w:r>
        <w:t xml:space="preserve">частные значения мгновенной деформации компрессионного сжатия (при компрессионных испытаниях) или деформации сдвига (при сдвиговых испытаниях). Расчетные значения </w:t>
      </w:r>
      <w:r>
        <w:rPr>
          <w:i/>
          <w:iCs/>
        </w:rPr>
        <w:t>δ</w:t>
      </w:r>
      <w:r>
        <w:rPr>
          <w:i/>
          <w:iCs/>
          <w:vertAlign w:val="subscript"/>
          <w:lang w:val="en-US"/>
        </w:rPr>
        <w:t>crp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n</w:t>
      </w:r>
      <w:r>
        <w:t xml:space="preserve">и </w:t>
      </w:r>
      <w:r>
        <w:rPr>
          <w:i/>
          <w:iCs/>
        </w:rPr>
        <w:t>δ</w:t>
      </w:r>
      <w:r>
        <w:rPr>
          <w:i/>
          <w:iCs/>
          <w:vertAlign w:val="subscript"/>
        </w:rPr>
        <w:t>1,</w:t>
      </w:r>
      <w:r>
        <w:rPr>
          <w:i/>
          <w:iCs/>
          <w:vertAlign w:val="subscript"/>
          <w:lang w:val="en-US"/>
        </w:rPr>
        <w:t>crp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n</w:t>
      </w:r>
      <w:r>
        <w:t>принимают равными нормативным.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4.2.17 Нормативное и равное ему расчетное значение коэффициента консолидации </w:t>
      </w:r>
      <w:r>
        <w:rPr>
          <w:i/>
          <w:iCs/>
          <w:lang w:val="en-US"/>
        </w:rPr>
        <w:t>c</w:t>
      </w:r>
      <w:r>
        <w:rPr>
          <w:i/>
          <w:iCs/>
          <w:vertAlign w:val="subscript"/>
          <w:lang w:val="en-US"/>
        </w:rPr>
        <w:t>v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n</w:t>
      </w:r>
      <w:r>
        <w:rPr>
          <w:i/>
          <w:iCs/>
        </w:rPr>
        <w:t xml:space="preserve"> = </w:t>
      </w:r>
      <w:r>
        <w:rPr>
          <w:i/>
          <w:iCs/>
          <w:lang w:val="en-US"/>
        </w:rPr>
        <w:t>c</w:t>
      </w:r>
      <w:r>
        <w:rPr>
          <w:i/>
          <w:iCs/>
          <w:vertAlign w:val="subscript"/>
          <w:lang w:val="en-US"/>
        </w:rPr>
        <w:t>v</w:t>
      </w:r>
      <w:r>
        <w:t>определяется как среднее арифметическое из частных значений этой характеристики, полученных по результатам испытаний в одометрах (пр</w:t>
      </w:r>
      <w:r>
        <w:t xml:space="preserve">именительно к одномерной задаче). </w:t>
      </w:r>
      <w:r>
        <w:rPr>
          <w:i/>
          <w:iCs/>
        </w:rPr>
        <w:t>с</w:t>
      </w:r>
      <w:r>
        <w:rPr>
          <w:i/>
          <w:iCs/>
          <w:vertAlign w:val="subscript"/>
          <w:lang w:val="en-US"/>
        </w:rPr>
        <w:t>v</w:t>
      </w:r>
      <w:r>
        <w:rPr>
          <w:i/>
          <w:iCs/>
        </w:rPr>
        <w:t xml:space="preserve">- </w:t>
      </w:r>
      <w:r>
        <w:t>определяется методом трехосного сжатия по консолидированно-недренированной схеме (</w:t>
      </w:r>
      <w:hyperlink r:id="rId74" w:anchor="sub_id=2" w:history="1">
        <w:r>
          <w:rPr>
            <w:rStyle w:val="a3"/>
          </w:rPr>
          <w:t>Приложение Б</w:t>
        </w:r>
      </w:hyperlink>
      <w:r>
        <w:t>).</w:t>
      </w:r>
    </w:p>
    <w:p w:rsidR="00000000" w:rsidRDefault="002021DA">
      <w:pPr>
        <w:ind w:firstLine="426"/>
        <w:jc w:val="both"/>
      </w:pPr>
      <w:r>
        <w:t xml:space="preserve">4.2.18 За нормативное значение коэффициента фильтрации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n</w:t>
      </w:r>
      <w:r>
        <w:t>принимают среднее арифметическое частных значений коэффициента фильтрации грунта, определяемых (применительно к ламинарному движению воды по закону Дарси) на основе результатов испытаний грунта на во</w:t>
      </w:r>
      <w:r>
        <w:t>допроницаемость в лабораторных или полевых условиях с учетом воспринимаемого грунтом геостатического давления и нагрузок, возникающих после возведения сооружения, а также с учетом структурных особенностей грунта. При резко выраженной фильтрационной анизотр</w:t>
      </w:r>
      <w:r>
        <w:t>опии, когда водопроницаемость грунта изменяется в зависимости от направления более чем в 5 раз, определяют коэффициенты фильтрации по главным осям анизотропии. Расчетные значения коэффициента фильтрации принимают равными нормативным.</w:t>
      </w:r>
    </w:p>
    <w:p w:rsidR="00000000" w:rsidRDefault="002021DA">
      <w:pPr>
        <w:ind w:firstLine="426"/>
        <w:jc w:val="both"/>
      </w:pPr>
      <w:r>
        <w:t>4.2.19 Расчетные значе</w:t>
      </w:r>
      <w:r>
        <w:t xml:space="preserve">ния осредненного критического градиента напора 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cr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m</w:t>
      </w:r>
      <w:r>
        <w:t>в основании сооружения с дренажем принимают по Таблице 3.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 xml:space="preserve">Таблица 3 - Расчетный осредненный критический градиент напора </w:t>
      </w:r>
      <w:r>
        <w:rPr>
          <w:i/>
          <w:iCs/>
          <w:lang w:val="en-US"/>
        </w:rPr>
        <w:t>I</w:t>
      </w:r>
      <w:r>
        <w:rPr>
          <w:i/>
          <w:iCs/>
          <w:vertAlign w:val="subscript"/>
          <w:lang w:val="en-US"/>
        </w:rPr>
        <w:t>cr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m</w:t>
      </w:r>
    </w:p>
    <w:p w:rsidR="00000000" w:rsidRDefault="002021DA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2"/>
        <w:gridCol w:w="4808"/>
      </w:tblGrid>
      <w:tr w:rsidR="00000000">
        <w:trPr>
          <w:trHeight w:val="20"/>
        </w:trPr>
        <w:tc>
          <w:tcPr>
            <w:tcW w:w="3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Грунт</w:t>
            </w:r>
          </w:p>
        </w:tc>
        <w:tc>
          <w:tcPr>
            <w:tcW w:w="48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 xml:space="preserve">Расчетный осредненный критический </w:t>
            </w:r>
          </w:p>
          <w:p w:rsidR="00000000" w:rsidRDefault="002021DA">
            <w:pPr>
              <w:jc w:val="center"/>
            </w:pPr>
            <w:r>
              <w:t xml:space="preserve">градиент напора </w:t>
            </w:r>
            <w:r>
              <w:rPr>
                <w:i/>
                <w:iCs/>
                <w:lang w:val="en-US"/>
              </w:rPr>
              <w:t>I</w:t>
            </w:r>
            <w:r>
              <w:rPr>
                <w:i/>
                <w:iCs/>
                <w:vertAlign w:val="subscript"/>
                <w:lang w:val="en-US"/>
              </w:rPr>
              <w:t>cr</w:t>
            </w:r>
            <w:r>
              <w:rPr>
                <w:i/>
                <w:iCs/>
                <w:vertAlign w:val="subscript"/>
              </w:rPr>
              <w:t>,</w:t>
            </w:r>
            <w:r>
              <w:rPr>
                <w:i/>
                <w:iCs/>
                <w:vertAlign w:val="subscript"/>
                <w:lang w:val="en-US"/>
              </w:rPr>
              <w:t>m</w:t>
            </w:r>
          </w:p>
        </w:tc>
      </w:tr>
      <w:tr w:rsidR="00000000">
        <w:trPr>
          <w:trHeight w:val="20"/>
        </w:trPr>
        <w:tc>
          <w:tcPr>
            <w:tcW w:w="30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both"/>
            </w:pPr>
            <w:r>
              <w:t>Песок: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both"/>
            </w:pPr>
            <w:r>
              <w:t>мелкий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0,32</w:t>
            </w:r>
          </w:p>
        </w:tc>
      </w:tr>
      <w:tr w:rsidR="00000000">
        <w:trPr>
          <w:trHeight w:val="20"/>
        </w:trPr>
        <w:tc>
          <w:tcPr>
            <w:tcW w:w="30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both"/>
            </w:pPr>
            <w:r>
              <w:t>средней крупности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0,42</w:t>
            </w:r>
          </w:p>
        </w:tc>
      </w:tr>
      <w:tr w:rsidR="00000000">
        <w:trPr>
          <w:trHeight w:val="20"/>
        </w:trPr>
        <w:tc>
          <w:tcPr>
            <w:tcW w:w="30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both"/>
            </w:pPr>
            <w:r>
              <w:t>крупный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0,48</w:t>
            </w:r>
          </w:p>
        </w:tc>
      </w:tr>
      <w:tr w:rsidR="00000000">
        <w:trPr>
          <w:trHeight w:val="20"/>
        </w:trPr>
        <w:tc>
          <w:tcPr>
            <w:tcW w:w="30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both"/>
            </w:pPr>
            <w:r>
              <w:t>Супесь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30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both"/>
            </w:pPr>
            <w:r>
              <w:t>Суглинок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3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both"/>
            </w:pPr>
            <w:r>
              <w:t>Глина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1,35</w:t>
            </w:r>
          </w:p>
        </w:tc>
      </w:tr>
    </w:tbl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4.2.20 Нормативные значения коэффициентов упругой и гравитационной водоотдачи </w:t>
      </w:r>
      <w:r>
        <w:rPr>
          <w:i/>
          <w:iCs/>
          <w:lang w:val="de-DE"/>
        </w:rPr>
        <w:t>μ</w:t>
      </w:r>
      <w:r>
        <w:rPr>
          <w:i/>
          <w:iCs/>
          <w:vertAlign w:val="subscript"/>
          <w:lang w:val="de-DE"/>
        </w:rPr>
        <w:t>1,n</w:t>
      </w:r>
      <w:r>
        <w:t xml:space="preserve">и </w:t>
      </w:r>
      <w:r>
        <w:rPr>
          <w:i/>
          <w:iCs/>
          <w:lang w:val="de-DE"/>
        </w:rPr>
        <w:t>μ</w:t>
      </w:r>
      <w:r>
        <w:rPr>
          <w:i/>
          <w:iCs/>
          <w:vertAlign w:val="subscript"/>
          <w:lang w:val="de-DE"/>
        </w:rPr>
        <w:t>n</w:t>
      </w:r>
      <w:r>
        <w:t xml:space="preserve">определяют по результатам натурных наблюдений за изменением напоров и уровней воды в измерительных скважинах, установленных в ИГЭ основания, при фиксации напора в заданной точке (например, в опытной скважине). Расчетные значения коэффициентов </w:t>
      </w:r>
      <w:r>
        <w:rPr>
          <w:i/>
          <w:iCs/>
        </w:rPr>
        <w:t>μ</w:t>
      </w:r>
      <w:r>
        <w:rPr>
          <w:i/>
          <w:iCs/>
          <w:vertAlign w:val="subscript"/>
        </w:rPr>
        <w:t>1</w:t>
      </w:r>
      <w:r>
        <w:t xml:space="preserve">и </w:t>
      </w:r>
      <w:r>
        <w:rPr>
          <w:i/>
          <w:iCs/>
        </w:rPr>
        <w:t xml:space="preserve">μ </w:t>
      </w:r>
      <w:r>
        <w:t>принима</w:t>
      </w:r>
      <w:r>
        <w:t>ют равным нормативным.</w:t>
      </w:r>
    </w:p>
    <w:p w:rsidR="00000000" w:rsidRDefault="002021DA">
      <w:pPr>
        <w:ind w:firstLine="426"/>
        <w:jc w:val="both"/>
      </w:pPr>
      <w:r>
        <w:t xml:space="preserve">4.2.21 Липкость (адгезионную прочность) грунта </w:t>
      </w:r>
      <w:r>
        <w:rPr>
          <w:i/>
          <w:iCs/>
          <w:lang w:val="de-DE"/>
        </w:rPr>
        <w:t xml:space="preserve">L </w:t>
      </w:r>
      <w:r>
        <w:t>определяют путем отрыва образца материала от грунтового массива. Расчетное значение липкости принимают равным нормативному.</w:t>
      </w:r>
    </w:p>
    <w:p w:rsidR="00000000" w:rsidRDefault="002021DA">
      <w:pPr>
        <w:ind w:firstLine="426"/>
        <w:jc w:val="both"/>
      </w:pPr>
      <w:r>
        <w:t>4.2.22 Расчетное значение коэффициента трения на контакте не</w:t>
      </w:r>
      <w:r>
        <w:t xml:space="preserve">грунтового сооружения с грунтом основания, </w:t>
      </w:r>
      <w:r>
        <w:rPr>
          <w:noProof/>
        </w:rPr>
        <w:drawing>
          <wp:inline distT="0" distB="0" distL="0" distR="0">
            <wp:extent cx="333375" cy="19050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5" r:link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в случае отсутствия результатов прямых определений назначается не более 2/3 величины </w:t>
      </w:r>
      <w:r>
        <w:rPr>
          <w:i/>
          <w:iCs/>
          <w:lang w:val="de-DE"/>
        </w:rPr>
        <w:t xml:space="preserve">tgφ' </w:t>
      </w:r>
      <w:r>
        <w:t>грунта верхнего слоя основания, контактирующего с поверхностью сооружения.</w:t>
      </w:r>
    </w:p>
    <w:p w:rsidR="00000000" w:rsidRDefault="002021DA">
      <w:pPr>
        <w:ind w:firstLine="426"/>
        <w:jc w:val="both"/>
      </w:pPr>
      <w:r>
        <w:t xml:space="preserve">4.2.23 Нормативные значения предела прочности образца скального грунта на одноосное сжатие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c</w:t>
      </w:r>
      <w:r>
        <w:rPr>
          <w:i/>
          <w:iCs/>
          <w:vertAlign w:val="subscript"/>
        </w:rPr>
        <w:t>,п</w:t>
      </w:r>
      <w:r>
        <w:t xml:space="preserve">и одноосное растяжение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t</w:t>
      </w:r>
      <w:r>
        <w:rPr>
          <w:i/>
          <w:iCs/>
          <w:vertAlign w:val="subscript"/>
        </w:rPr>
        <w:t>,п</w:t>
      </w:r>
      <w:r>
        <w:t xml:space="preserve">, а также предела прочности массива скального грунта на одноосное растяжение </w:t>
      </w:r>
      <w:r>
        <w:rPr>
          <w:i/>
          <w:iCs/>
          <w:lang w:val="de-DE"/>
        </w:rPr>
        <w:t>R</w:t>
      </w:r>
      <w:r>
        <w:rPr>
          <w:i/>
          <w:iCs/>
          <w:vertAlign w:val="subscript"/>
          <w:lang w:val="de-DE"/>
        </w:rPr>
        <w:t>t,m,n</w:t>
      </w:r>
      <w:r>
        <w:t xml:space="preserve">одноосное сжатие </w:t>
      </w:r>
      <w:r>
        <w:rPr>
          <w:i/>
          <w:iCs/>
          <w:lang w:val="de-DE"/>
        </w:rPr>
        <w:t>R</w:t>
      </w:r>
      <w:r>
        <w:rPr>
          <w:i/>
          <w:iCs/>
          <w:vertAlign w:val="subscript"/>
          <w:lang w:val="de-DE"/>
        </w:rPr>
        <w:t>c,m,n</w:t>
      </w:r>
      <w:r>
        <w:t>определяют как средние арифметические частных значений этих характеристик, полученных в отдельных испытаниях методами с</w:t>
      </w:r>
      <w:r>
        <w:t>жатия и растяжения соответственно в лабораторных и в полевых условиях. В лабораторных условиях применяют косвенные методы испытаний (например, с использованием соосных пуансонов, сферических индикаторов).</w:t>
      </w:r>
    </w:p>
    <w:p w:rsidR="00000000" w:rsidRDefault="002021DA">
      <w:pPr>
        <w:ind w:firstLine="426"/>
        <w:jc w:val="both"/>
      </w:pPr>
      <w:r>
        <w:t>4.2.24 Частные значения пределов прочности на сжати</w:t>
      </w:r>
      <w:r>
        <w:t>е и растяжение массива, определяют экспериментально в полевых условиях: на сжатие - методом одноосного сжатия скальных целиков, на растяжение - методом отрыва бетонных штампов (по контакту бетон-скала) или скальных целиков (по массиву или трещинам) в услов</w:t>
      </w:r>
      <w:r>
        <w:t xml:space="preserve">иях одноосного растяжения. Расчетные значения характеристик прочности </w:t>
      </w:r>
      <w:r>
        <w:rPr>
          <w:i/>
          <w:iCs/>
          <w:lang w:val="de-DE"/>
        </w:rPr>
        <w:t>R</w:t>
      </w:r>
      <w:r>
        <w:rPr>
          <w:i/>
          <w:iCs/>
          <w:vertAlign w:val="superscript"/>
          <w:lang w:val="de-DE"/>
        </w:rPr>
        <w:t>c,I</w:t>
      </w:r>
      <w:r>
        <w:t xml:space="preserve">и </w:t>
      </w:r>
      <w:r>
        <w:rPr>
          <w:i/>
          <w:iCs/>
          <w:lang w:val="de-DE"/>
        </w:rPr>
        <w:t>R</w:t>
      </w:r>
      <w:r>
        <w:rPr>
          <w:i/>
          <w:iCs/>
          <w:vertAlign w:val="superscript"/>
          <w:lang w:val="de-DE"/>
        </w:rPr>
        <w:t xml:space="preserve">t,І </w:t>
      </w:r>
      <w:r>
        <w:t xml:space="preserve">определяют при односторонней доверительной вероятности </w:t>
      </w:r>
      <w:r>
        <w:rPr>
          <w:i/>
          <w:iCs/>
        </w:rPr>
        <w:t xml:space="preserve">α = </w:t>
      </w:r>
      <w:r>
        <w:t xml:space="preserve">0,95. Расчетные значения </w:t>
      </w:r>
      <w:r>
        <w:rPr>
          <w:noProof/>
        </w:rPr>
        <w:drawing>
          <wp:inline distT="0" distB="0" distL="0" distR="0">
            <wp:extent cx="1905000" cy="2190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7" r:link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принимаются равными их нормативным значениям.</w:t>
      </w:r>
    </w:p>
    <w:p w:rsidR="00000000" w:rsidRDefault="002021DA">
      <w:pPr>
        <w:ind w:firstLine="426"/>
        <w:jc w:val="both"/>
      </w:pPr>
      <w:r>
        <w:t xml:space="preserve">4.2.25 Нормативные значения параметров </w:t>
      </w:r>
      <w:r>
        <w:rPr>
          <w:i/>
          <w:iCs/>
          <w:lang w:val="fr-FR"/>
        </w:rPr>
        <w:t>tgφ</w:t>
      </w:r>
      <w:r>
        <w:rPr>
          <w:i/>
          <w:iCs/>
          <w:vertAlign w:val="subscript"/>
          <w:lang w:val="fr-FR"/>
        </w:rPr>
        <w:t>n</w:t>
      </w:r>
      <w:r>
        <w:t xml:space="preserve">и </w:t>
      </w:r>
      <w:r>
        <w:rPr>
          <w:i/>
          <w:iCs/>
        </w:rPr>
        <w:t>с</w:t>
      </w:r>
      <w:r>
        <w:rPr>
          <w:i/>
          <w:iCs/>
          <w:vertAlign w:val="subscript"/>
        </w:rPr>
        <w:t>п</w:t>
      </w:r>
      <w:r>
        <w:t>массивов скальных грунтов при статических воздействиях определяют для всех потенциально о</w:t>
      </w:r>
      <w:r>
        <w:t>пасных расчетных поверхностей или элементарных площадок сдвига по результатам полевых или лабораторных (в том числе модельных) испытаний, проводимых методом медленного среза (сдвига) бетонных штампов или скальных целиков.</w:t>
      </w:r>
    </w:p>
    <w:p w:rsidR="00000000" w:rsidRDefault="002021DA">
      <w:pPr>
        <w:ind w:firstLine="426"/>
        <w:jc w:val="both"/>
      </w:pPr>
      <w:r>
        <w:t>4.2.26 Обработку результатов испыт</w:t>
      </w:r>
      <w:r>
        <w:t xml:space="preserve">аний для определения нормативных и расчетных значений </w:t>
      </w:r>
      <w:r>
        <w:rPr>
          <w:i/>
          <w:iCs/>
          <w:lang w:val="fr-FR"/>
        </w:rPr>
        <w:t xml:space="preserve">tgφ </w:t>
      </w:r>
      <w:r>
        <w:t xml:space="preserve">и </w:t>
      </w:r>
      <w:r>
        <w:rPr>
          <w:i/>
          <w:iCs/>
        </w:rPr>
        <w:t xml:space="preserve">с </w:t>
      </w:r>
      <w:r>
        <w:t>производят как для нескальных грунтов.</w:t>
      </w:r>
    </w:p>
    <w:p w:rsidR="00000000" w:rsidRDefault="002021DA">
      <w:pPr>
        <w:ind w:firstLine="426"/>
        <w:jc w:val="both"/>
      </w:pPr>
      <w:r>
        <w:t xml:space="preserve">4.2.27 Для оснований сооружений </w:t>
      </w:r>
      <w:r>
        <w:rPr>
          <w:lang w:val="en-US"/>
        </w:rPr>
        <w:t>III</w:t>
      </w:r>
      <w:r>
        <w:t xml:space="preserve">и </w:t>
      </w:r>
      <w:r>
        <w:rPr>
          <w:lang w:val="en-US"/>
        </w:rPr>
        <w:t>IV</w:t>
      </w:r>
      <w:r>
        <w:t xml:space="preserve">классов, а также для оснований сооружений </w:t>
      </w:r>
      <w:r>
        <w:rPr>
          <w:lang w:val="en-US"/>
        </w:rPr>
        <w:t>I</w:t>
      </w:r>
      <w:r>
        <w:t xml:space="preserve"> и </w:t>
      </w:r>
      <w:r>
        <w:rPr>
          <w:lang w:val="en-US"/>
        </w:rPr>
        <w:t>II</w:t>
      </w:r>
      <w:r>
        <w:t xml:space="preserve"> </w:t>
      </w:r>
      <w:r>
        <w:t xml:space="preserve">классов на стадии технико-экономического обоснования строительства расчетные значения </w:t>
      </w:r>
      <w:r>
        <w:rPr>
          <w:i/>
          <w:iCs/>
          <w:lang w:val="fr-FR"/>
        </w:rPr>
        <w:t>tgφ</w:t>
      </w:r>
      <w:r>
        <w:rPr>
          <w:i/>
          <w:iCs/>
          <w:vertAlign w:val="subscript"/>
          <w:lang w:val="fr-FR"/>
        </w:rPr>
        <w:t>I,II</w:t>
      </w:r>
      <w:r>
        <w:t xml:space="preserve">и </w:t>
      </w:r>
      <w:r>
        <w:rPr>
          <w:i/>
          <w:iCs/>
        </w:rPr>
        <w:t>с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II</w:t>
      </w:r>
      <w:r>
        <w:t xml:space="preserve">, предназначенные для расчетных схем, принимают по Таблице 5 с использованием аналогов, корреляционных связей и т.д. Значения </w:t>
      </w:r>
      <w:r>
        <w:rPr>
          <w:i/>
          <w:iCs/>
          <w:lang w:val="fr-FR"/>
        </w:rPr>
        <w:t>tgφ</w:t>
      </w:r>
      <w:r>
        <w:rPr>
          <w:i/>
          <w:iCs/>
          <w:vertAlign w:val="subscript"/>
          <w:lang w:val="fr-FR"/>
        </w:rPr>
        <w:t>I,II</w:t>
      </w:r>
      <w:r>
        <w:t xml:space="preserve">и </w:t>
      </w:r>
      <w:r>
        <w:rPr>
          <w:i/>
          <w:iCs/>
        </w:rPr>
        <w:t>с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II</w:t>
      </w:r>
      <w:r>
        <w:t>для оснований со</w:t>
      </w:r>
      <w:r>
        <w:t xml:space="preserve">оружений </w:t>
      </w:r>
      <w:r>
        <w:rPr>
          <w:lang w:val="en-US"/>
        </w:rPr>
        <w:t>I</w:t>
      </w:r>
      <w:r>
        <w:t xml:space="preserve"> и </w:t>
      </w:r>
      <w:r>
        <w:rPr>
          <w:lang w:val="en-US"/>
        </w:rPr>
        <w:t>II</w:t>
      </w:r>
      <w:r>
        <w:t xml:space="preserve"> классов на стадиях проекта и рабочей документации, при соответствующем обосновании, принимают по этой таблице, если расчеты с использованием этих характеристик не определяют габариты сооружений. Данными этой таблицы пользуются во всех случа</w:t>
      </w:r>
      <w:r>
        <w:t xml:space="preserve">ях при определении значений </w:t>
      </w:r>
      <w:r>
        <w:rPr>
          <w:i/>
          <w:iCs/>
          <w:lang w:val="fr-FR"/>
        </w:rPr>
        <w:t xml:space="preserve">tgφ </w:t>
      </w:r>
      <w:r>
        <w:t xml:space="preserve">и </w:t>
      </w:r>
      <w:r>
        <w:rPr>
          <w:i/>
          <w:iCs/>
        </w:rPr>
        <w:t>с</w:t>
      </w:r>
      <w:r>
        <w:t>, предназначенных для составления инженерно-геологических схем (моделей).</w:t>
      </w:r>
    </w:p>
    <w:p w:rsidR="00000000" w:rsidRDefault="002021DA">
      <w:pPr>
        <w:ind w:firstLine="426"/>
        <w:jc w:val="both"/>
      </w:pPr>
      <w:r>
        <w:t xml:space="preserve">4.2.28 Для определения </w:t>
      </w:r>
      <w:r>
        <w:rPr>
          <w:i/>
          <w:iCs/>
          <w:lang w:val="fr-FR"/>
        </w:rPr>
        <w:t>tgφ</w:t>
      </w:r>
      <w:r>
        <w:rPr>
          <w:i/>
          <w:iCs/>
          <w:vertAlign w:val="subscript"/>
          <w:lang w:val="fr-FR"/>
        </w:rPr>
        <w:t>n</w:t>
      </w:r>
      <w:r>
        <w:t xml:space="preserve">, </w:t>
      </w:r>
      <w:r>
        <w:rPr>
          <w:i/>
          <w:iCs/>
        </w:rPr>
        <w:t>с</w:t>
      </w:r>
      <w:r>
        <w:rPr>
          <w:i/>
          <w:iCs/>
          <w:vertAlign w:val="subscript"/>
        </w:rPr>
        <w:t>п</w:t>
      </w:r>
      <w:r>
        <w:t xml:space="preserve">и на их основе </w:t>
      </w:r>
      <w:r>
        <w:rPr>
          <w:i/>
          <w:iCs/>
          <w:lang w:val="fr-FR"/>
        </w:rPr>
        <w:t>tgφ</w:t>
      </w:r>
      <w:r>
        <w:rPr>
          <w:i/>
          <w:iCs/>
          <w:vertAlign w:val="subscript"/>
          <w:lang w:val="fr-FR"/>
        </w:rPr>
        <w:t>I,II</w:t>
      </w:r>
      <w:r>
        <w:t xml:space="preserve">, </w:t>
      </w:r>
      <w:r>
        <w:rPr>
          <w:i/>
          <w:iCs/>
        </w:rPr>
        <w:t>с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II</w:t>
      </w:r>
      <w:r>
        <w:t>при динамических (в том числе сейсмических) воздействиях проводят испытания по специаль</w:t>
      </w:r>
      <w:r>
        <w:t xml:space="preserve">но разрабатываемой методике. Допускается значения </w:t>
      </w:r>
      <w:r>
        <w:rPr>
          <w:i/>
          <w:iCs/>
          <w:lang w:val="fr-FR"/>
        </w:rPr>
        <w:t>tgφ</w:t>
      </w:r>
      <w:r>
        <w:rPr>
          <w:i/>
          <w:iCs/>
          <w:vertAlign w:val="subscript"/>
          <w:lang w:val="fr-FR"/>
        </w:rPr>
        <w:t>I,II</w:t>
      </w:r>
      <w:r>
        <w:t xml:space="preserve">, </w:t>
      </w:r>
      <w:r>
        <w:rPr>
          <w:i/>
          <w:iCs/>
        </w:rPr>
        <w:t>с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II</w:t>
      </w:r>
      <w:r>
        <w:t>, соответствующие эффективным напряжениям, принимать равными значениям при статических воздействиях.</w:t>
      </w:r>
    </w:p>
    <w:p w:rsidR="00000000" w:rsidRDefault="002021DA">
      <w:pPr>
        <w:ind w:firstLine="426"/>
        <w:jc w:val="both"/>
      </w:pPr>
      <w:r>
        <w:t xml:space="preserve">4.2.29 Деформационные характеристики массивов скальных пород </w:t>
      </w:r>
      <w:r>
        <w:rPr>
          <w:i/>
          <w:iCs/>
          <w:lang w:val="fr-FR"/>
        </w:rPr>
        <w:t>(E</w:t>
      </w:r>
      <w:r>
        <w:rPr>
          <w:i/>
          <w:iCs/>
          <w:vertAlign w:val="subscript"/>
          <w:lang w:val="fr-FR"/>
        </w:rPr>
        <w:t>n</w:t>
      </w:r>
      <w:r>
        <w:rPr>
          <w:lang w:val="fr-FR"/>
        </w:rPr>
        <w:t>,</w:t>
      </w:r>
      <w:r>
        <w:rPr>
          <w:i/>
          <w:iCs/>
          <w:lang w:val="fr-FR"/>
        </w:rPr>
        <w:t>v</w:t>
      </w:r>
      <w:r>
        <w:rPr>
          <w:i/>
          <w:iCs/>
          <w:vertAlign w:val="subscript"/>
          <w:lang w:val="fr-FR"/>
        </w:rPr>
        <w:t>n</w:t>
      </w:r>
      <w:r>
        <w:rPr>
          <w:i/>
          <w:iCs/>
          <w:lang w:val="fr-FR"/>
        </w:rPr>
        <w:t xml:space="preserve">) </w:t>
      </w:r>
      <w:r>
        <w:t>определяют по результа</w:t>
      </w:r>
      <w:r>
        <w:t xml:space="preserve">там испытаний как методами статического нагружения скального грунта </w:t>
      </w:r>
      <w:r>
        <w:rPr>
          <w:i/>
          <w:iCs/>
        </w:rPr>
        <w:t>(Е</w:t>
      </w:r>
      <w:r>
        <w:rPr>
          <w:i/>
          <w:iCs/>
          <w:vertAlign w:val="subscript"/>
        </w:rPr>
        <w:t>п</w:t>
      </w:r>
      <w:r>
        <w:t xml:space="preserve">и </w:t>
      </w:r>
      <w:r>
        <w:rPr>
          <w:i/>
          <w:iCs/>
          <w:lang w:val="fr-FR"/>
        </w:rPr>
        <w:t>v</w:t>
      </w:r>
      <w:r>
        <w:rPr>
          <w:i/>
          <w:iCs/>
          <w:vertAlign w:val="subscript"/>
          <w:lang w:val="fr-FR"/>
        </w:rPr>
        <w:t>n</w:t>
      </w:r>
      <w:r>
        <w:t xml:space="preserve">), так и динамическими (сейсмоакустическими или ультразвуковыми) методами по результатам измерения скоростей продольных </w:t>
      </w:r>
      <w:r>
        <w:rPr>
          <w:i/>
          <w:iCs/>
        </w:rPr>
        <w:t>υ</w:t>
      </w:r>
      <w:r>
        <w:rPr>
          <w:i/>
          <w:iCs/>
          <w:vertAlign w:val="subscript"/>
        </w:rPr>
        <w:t>р,п</w:t>
      </w:r>
      <w:r>
        <w:t xml:space="preserve">и поперечных </w:t>
      </w:r>
      <w:r>
        <w:rPr>
          <w:i/>
          <w:iCs/>
          <w:lang w:val="fr-FR"/>
        </w:rPr>
        <w:t>υ</w:t>
      </w:r>
      <w:r>
        <w:rPr>
          <w:i/>
          <w:iCs/>
          <w:vertAlign w:val="subscript"/>
          <w:lang w:val="fr-FR"/>
        </w:rPr>
        <w:t>s,n</w:t>
      </w:r>
      <w:r>
        <w:t>волн.</w:t>
      </w:r>
    </w:p>
    <w:p w:rsidR="00000000" w:rsidRDefault="002021DA">
      <w:pPr>
        <w:ind w:firstLine="426"/>
        <w:jc w:val="both"/>
      </w:pPr>
      <w:r>
        <w:t>Для определения частных значений с</w:t>
      </w:r>
      <w:r>
        <w:t>татических деформационных характеристик используются зависимости, полученные решением краевых задач теории упругости с граничными условиями, соответствующими условиям нагружения при испытаниях. Частные значения скоростей упругих волн определяют по фиксируе</w:t>
      </w:r>
      <w:r>
        <w:t>мому в испытаниях времени прохождения волн между источником и приемником импульсов.</w:t>
      </w:r>
    </w:p>
    <w:p w:rsidR="00000000" w:rsidRDefault="002021DA">
      <w:pPr>
        <w:ind w:firstLine="426"/>
        <w:jc w:val="both"/>
      </w:pPr>
      <w:r>
        <w:t xml:space="preserve">При проведении как динамических, так и статических испытаний для учета возможного влияния на искомые параметры таких факторов, как различные инженерные мероприятия (выемка </w:t>
      </w:r>
      <w:r>
        <w:t>скалы, укрепительные инъекции), так и вызванные трещиноватостью (анизотропия, неоднородность, нелинейная деформируемость пород, ползучесть) тщательно выбирают место и условия проведения испытаний или используют обоснованные корректирующие коэффициенты.</w:t>
      </w:r>
    </w:p>
    <w:p w:rsidR="00000000" w:rsidRDefault="002021DA">
      <w:pPr>
        <w:ind w:firstLine="426"/>
        <w:jc w:val="both"/>
      </w:pPr>
      <w:r>
        <w:t>4.2</w:t>
      </w:r>
      <w:r>
        <w:t>.30 Нормативные значения характеристик деформируемости массивов скальных грунтов и упругих динамических характеристик для ИГЭ и (или) РГЭ определяют как средние арифметические частных значений этих характеристик, полученных в отдельных испытаниях. Норматив</w:t>
      </w:r>
      <w:r>
        <w:t xml:space="preserve">ные значения </w:t>
      </w:r>
      <w:r>
        <w:rPr>
          <w:i/>
          <w:iCs/>
        </w:rPr>
        <w:t>Е</w:t>
      </w:r>
      <w:r>
        <w:rPr>
          <w:i/>
          <w:iCs/>
          <w:vertAlign w:val="subscript"/>
        </w:rPr>
        <w:t>п</w:t>
      </w:r>
      <w:r>
        <w:t xml:space="preserve">и </w:t>
      </w:r>
      <w:r>
        <w:rPr>
          <w:i/>
          <w:iCs/>
          <w:lang w:val="en-US"/>
        </w:rPr>
        <w:t>v</w:t>
      </w:r>
      <w:r>
        <w:rPr>
          <w:i/>
          <w:iCs/>
          <w:vertAlign w:val="subscript"/>
          <w:lang w:val="en-US"/>
        </w:rPr>
        <w:t>n</w:t>
      </w:r>
      <w:r>
        <w:t xml:space="preserve">определяют из корреляционной зависимости между статической </w:t>
      </w:r>
      <w:r>
        <w:rPr>
          <w:i/>
          <w:iCs/>
        </w:rPr>
        <w:t>(Е</w:t>
      </w:r>
      <w:r>
        <w:rPr>
          <w:i/>
          <w:iCs/>
          <w:vertAlign w:val="subscript"/>
        </w:rPr>
        <w:t>п</w:t>
      </w:r>
      <w:r>
        <w:t xml:space="preserve">и </w:t>
      </w:r>
      <w:r>
        <w:rPr>
          <w:i/>
          <w:iCs/>
          <w:lang w:val="en-US"/>
        </w:rPr>
        <w:t>v</w:t>
      </w:r>
      <w:r>
        <w:rPr>
          <w:i/>
          <w:iCs/>
          <w:vertAlign w:val="subscript"/>
          <w:lang w:val="en-US"/>
        </w:rPr>
        <w:t>n</w:t>
      </w:r>
      <w:r>
        <w:rPr>
          <w:i/>
          <w:iCs/>
        </w:rPr>
        <w:t>)</w:t>
      </w:r>
      <w:r>
        <w:t xml:space="preserve"> и динамической </w:t>
      </w:r>
      <w:r>
        <w:rPr>
          <w:i/>
          <w:iCs/>
        </w:rPr>
        <w:t>(υ</w:t>
      </w:r>
      <w:r>
        <w:rPr>
          <w:i/>
          <w:iCs/>
          <w:vertAlign w:val="subscript"/>
        </w:rPr>
        <w:t>р,п</w:t>
      </w:r>
      <w:r>
        <w:t xml:space="preserve">или </w:t>
      </w:r>
      <w:r>
        <w:rPr>
          <w:i/>
          <w:iCs/>
          <w:lang w:val="en-US"/>
        </w:rPr>
        <w:t>υ</w:t>
      </w:r>
      <w:r>
        <w:rPr>
          <w:i/>
          <w:iCs/>
          <w:vertAlign w:val="subscript"/>
          <w:lang w:val="en-US"/>
        </w:rPr>
        <w:t>s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n</w:t>
      </w:r>
      <w:r>
        <w:rPr>
          <w:i/>
          <w:iCs/>
        </w:rPr>
        <w:t xml:space="preserve">) </w:t>
      </w:r>
      <w:r>
        <w:t xml:space="preserve">характеристиками, установленными при сопоставлении частных сопряженных значений этих характеристик, полученных в одних и тех же точках массива, расположенных в разных ИГЭ и (или) РГЭ исследуемого основания. Для РГЭ нормативные значения </w:t>
      </w:r>
      <w:r>
        <w:rPr>
          <w:i/>
          <w:iCs/>
        </w:rPr>
        <w:t>Е</w:t>
      </w:r>
      <w:r>
        <w:rPr>
          <w:i/>
          <w:iCs/>
          <w:vertAlign w:val="subscript"/>
        </w:rPr>
        <w:t>п</w:t>
      </w:r>
      <w:r>
        <w:t xml:space="preserve">, </w:t>
      </w:r>
      <w:r>
        <w:rPr>
          <w:i/>
          <w:iCs/>
          <w:lang w:val="en-US"/>
        </w:rPr>
        <w:t>v</w:t>
      </w:r>
      <w:r>
        <w:rPr>
          <w:i/>
          <w:iCs/>
          <w:vertAlign w:val="subscript"/>
          <w:lang w:val="en-US"/>
        </w:rPr>
        <w:t>n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υ</w:t>
      </w:r>
      <w:r>
        <w:rPr>
          <w:i/>
          <w:iCs/>
          <w:vertAlign w:val="subscript"/>
          <w:lang w:val="en-US"/>
        </w:rPr>
        <w:t>p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n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υ</w:t>
      </w:r>
      <w:r>
        <w:rPr>
          <w:i/>
          <w:iCs/>
          <w:vertAlign w:val="subscript"/>
          <w:lang w:val="en-US"/>
        </w:rPr>
        <w:t>s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n</w:t>
      </w:r>
      <w:r>
        <w:t>оп</w:t>
      </w:r>
      <w:r>
        <w:t>ределяются по единой нормативной зависимости данной характеристики от координаты.</w:t>
      </w:r>
    </w:p>
    <w:p w:rsidR="00000000" w:rsidRDefault="002021DA">
      <w:pPr>
        <w:ind w:firstLine="426"/>
        <w:jc w:val="both"/>
      </w:pPr>
      <w:r>
        <w:t xml:space="preserve">4.2.31 Значение модуля деформации </w:t>
      </w:r>
      <w:r>
        <w:rPr>
          <w:i/>
          <w:iCs/>
        </w:rPr>
        <w:t>Е</w:t>
      </w:r>
      <w:r>
        <w:rPr>
          <w:i/>
          <w:iCs/>
          <w:vertAlign w:val="subscript"/>
          <w:lang w:val="en-US"/>
        </w:rPr>
        <w:t>II</w:t>
      </w:r>
      <w:r>
        <w:t xml:space="preserve">, используемого в оценках смещений сооружений и оснований, определяют при односторонней доверительной вероятности </w:t>
      </w:r>
      <w:r>
        <w:rPr>
          <w:i/>
          <w:iCs/>
        </w:rPr>
        <w:t xml:space="preserve">а = </w:t>
      </w:r>
      <w:r>
        <w:t xml:space="preserve">0,85, а значения </w:t>
      </w:r>
      <w:r>
        <w:rPr>
          <w:i/>
          <w:iCs/>
        </w:rPr>
        <w:t>Е</w:t>
      </w:r>
      <w:r>
        <w:rPr>
          <w:i/>
          <w:iCs/>
          <w:vertAlign w:val="subscript"/>
          <w:lang w:val="en-US"/>
        </w:rPr>
        <w:t>I</w:t>
      </w:r>
      <w:r>
        <w:t xml:space="preserve">используемые в оценках устойчивости, - при </w:t>
      </w:r>
      <w:r>
        <w:rPr>
          <w:i/>
          <w:iCs/>
        </w:rPr>
        <w:t xml:space="preserve">α = </w:t>
      </w:r>
      <w:r>
        <w:t>0,9. При проведении как динамических, так и статических экспериментальных исследований учитывают возможное влияние на искомые параметры таких факторов, как различные инженерные мероприятия (выемка скалы, укреп</w:t>
      </w:r>
      <w:r>
        <w:t>ительные инъекции), вызванные трещиноватостью (анизотропия, неоднородность, нелинейная деформируемость пород, ползучесть), а также выявленные особенности строения и свойств грунта.</w:t>
      </w:r>
    </w:p>
    <w:p w:rsidR="00000000" w:rsidRDefault="002021DA">
      <w:pPr>
        <w:ind w:firstLine="426"/>
        <w:jc w:val="both"/>
      </w:pPr>
      <w:r>
        <w:t xml:space="preserve">4.2.32 Нормативные значения коэффициента фильтрации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n</w:t>
      </w:r>
      <w:r>
        <w:t>и удельного водопогло</w:t>
      </w:r>
      <w:r>
        <w:t xml:space="preserve">щения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n</w:t>
      </w:r>
      <w:r>
        <w:t>определяют как средние арифметические значения результатов, полученных при испытаниях, выполненных одинаковым методом. В сложных гидрогеологических условиях (резко выраженная анизотропия фильтрационных свойств, карст, неопределенность граничных усл</w:t>
      </w:r>
      <w:r>
        <w:t xml:space="preserve">овий и др.) нормативное значение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n</w:t>
      </w:r>
      <w:r>
        <w:t xml:space="preserve">определяют по результатам испытаний в кусте скважин. При определении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n</w:t>
      </w:r>
      <w:r>
        <w:t>и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n</w:t>
      </w:r>
      <w:r>
        <w:t>учитывают напряженное состояние грунта в изучаемой зоне основания и его влияние на фильтрационные характеристики скального массива. Расчетные значе</w:t>
      </w:r>
      <w:r>
        <w:t xml:space="preserve">ния коэффициента фильтрации </w:t>
      </w:r>
      <w:r>
        <w:rPr>
          <w:i/>
          <w:iCs/>
          <w:lang w:val="en-US"/>
        </w:rPr>
        <w:t>k</w:t>
      </w:r>
      <w:r>
        <w:t xml:space="preserve">и удельного водопоглощения </w:t>
      </w:r>
      <w:r>
        <w:rPr>
          <w:i/>
          <w:iCs/>
          <w:lang w:val="en-US"/>
        </w:rPr>
        <w:t>q</w:t>
      </w:r>
      <w:r>
        <w:t>принимают равными нормативным.</w:t>
      </w:r>
    </w:p>
    <w:p w:rsidR="00000000" w:rsidRDefault="002021DA">
      <w:pPr>
        <w:ind w:firstLine="426"/>
        <w:jc w:val="both"/>
      </w:pPr>
      <w:r>
        <w:t xml:space="preserve">4.2.33 Нормативные значения критической скорости движения воды в трещинах (прослойках, тектонических зонах дробления) </w:t>
      </w:r>
      <w:r>
        <w:rPr>
          <w:i/>
          <w:iCs/>
          <w:lang w:val="en-US"/>
        </w:rPr>
        <w:t>υ</w:t>
      </w:r>
      <w:r>
        <w:rPr>
          <w:i/>
          <w:iCs/>
          <w:vertAlign w:val="subscript"/>
          <w:lang w:val="en-US"/>
        </w:rPr>
        <w:t>cr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j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n</w:t>
      </w:r>
      <w:r>
        <w:t>, определяют по результатам суффозионных ис</w:t>
      </w:r>
      <w:r>
        <w:t xml:space="preserve">пытаний заполнителя трещин (прослоек, зон дробления) и образцов самих породных блоков. Расчетные значения </w:t>
      </w:r>
      <w:r>
        <w:rPr>
          <w:i/>
          <w:iCs/>
          <w:lang w:val="en-US"/>
        </w:rPr>
        <w:t>υ</w:t>
      </w:r>
      <w:r>
        <w:rPr>
          <w:i/>
          <w:iCs/>
          <w:vertAlign w:val="subscript"/>
          <w:lang w:val="en-US"/>
        </w:rPr>
        <w:t>cr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j</w:t>
      </w:r>
      <w:r>
        <w:t xml:space="preserve">принимают равным нормативным. Для оснований сооружений </w:t>
      </w:r>
      <w:r>
        <w:rPr>
          <w:lang w:val="en-US"/>
        </w:rPr>
        <w:t>III</w:t>
      </w:r>
      <w:r>
        <w:t xml:space="preserve"> и </w:t>
      </w:r>
      <w:r>
        <w:rPr>
          <w:lang w:val="en-US"/>
        </w:rPr>
        <w:t>IV</w:t>
      </w:r>
      <w:r>
        <w:t xml:space="preserve"> классов, а при соответствующем обосновании и для оснований сооружений </w:t>
      </w:r>
      <w:r>
        <w:rPr>
          <w:lang w:val="en-US"/>
        </w:rPr>
        <w:t>I</w:t>
      </w:r>
      <w:r>
        <w:t xml:space="preserve"> и </w:t>
      </w:r>
      <w:r>
        <w:rPr>
          <w:lang w:val="en-US"/>
        </w:rPr>
        <w:t>II</w:t>
      </w:r>
      <w:r>
        <w:t xml:space="preserve"> клас</w:t>
      </w:r>
      <w:r>
        <w:t xml:space="preserve">сов значения </w:t>
      </w:r>
      <w:r>
        <w:rPr>
          <w:i/>
          <w:iCs/>
          <w:lang w:val="en-US"/>
        </w:rPr>
        <w:t>υ</w:t>
      </w:r>
      <w:r>
        <w:rPr>
          <w:i/>
          <w:iCs/>
          <w:vertAlign w:val="subscript"/>
          <w:lang w:val="en-US"/>
        </w:rPr>
        <w:t>cr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j</w:t>
      </w:r>
      <w:r>
        <w:t xml:space="preserve">определяют расчетом в зависимости от геометрических характеристик трещин, вязкости фильтрующей воды и физико-механических характеристик заполнителя трещин. Расчетные значения (равные нормативным) критического градиента напора </w:t>
      </w:r>
      <w:r>
        <w:rPr>
          <w:i/>
          <w:iCs/>
          <w:lang w:val="en-US"/>
        </w:rPr>
        <w:t>I</w:t>
      </w:r>
      <w:r>
        <w:rPr>
          <w:i/>
          <w:iCs/>
          <w:vertAlign w:val="subscript"/>
          <w:lang w:val="en-US"/>
        </w:rPr>
        <w:t>cr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j</w:t>
      </w:r>
      <w:r>
        <w:t>фильтрационного потока в направлении простирания рассматриваемой системы трещин также определяют расчетом в зависимости от геометрических характеристик трещин, вязкости воды и физико-механических характеристик заполнителя трещин.</w:t>
      </w:r>
    </w:p>
    <w:p w:rsidR="00000000" w:rsidRDefault="002021DA">
      <w:pPr>
        <w:ind w:firstLine="426"/>
        <w:jc w:val="both"/>
      </w:pPr>
      <w:r>
        <w:t>4.2.34 Нормативные и расче</w:t>
      </w:r>
      <w:r>
        <w:t xml:space="preserve">тные значения коэффициентов упругой и гравитационной водоотдачи </w:t>
      </w:r>
      <w:r>
        <w:rPr>
          <w:i/>
          <w:iCs/>
          <w:lang w:val="en-US"/>
        </w:rPr>
        <w:t>μ</w:t>
      </w:r>
      <w:r>
        <w:rPr>
          <w:i/>
          <w:iCs/>
          <w:vertAlign w:val="subscript"/>
          <w:lang w:val="en-US"/>
        </w:rPr>
        <w:t>l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n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μ</w:t>
      </w:r>
      <w:r>
        <w:rPr>
          <w:i/>
          <w:iCs/>
          <w:vertAlign w:val="subscript"/>
          <w:lang w:val="en-US"/>
        </w:rPr>
        <w:t>n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μ</w:t>
      </w:r>
      <w:r>
        <w:rPr>
          <w:i/>
          <w:iCs/>
          <w:vertAlign w:val="subscript"/>
          <w:lang w:val="en-US"/>
        </w:rPr>
        <w:t>t</w:t>
      </w:r>
      <w:r>
        <w:t xml:space="preserve">и </w:t>
      </w:r>
      <w:r>
        <w:rPr>
          <w:i/>
          <w:iCs/>
        </w:rPr>
        <w:t xml:space="preserve">μ </w:t>
      </w:r>
      <w:r>
        <w:t>определяют по результатам испытаний в натурных условиях.</w:t>
      </w:r>
    </w:p>
    <w:p w:rsidR="00000000" w:rsidRDefault="002021DA">
      <w:pPr>
        <w:ind w:firstLine="426"/>
        <w:jc w:val="both"/>
      </w:pPr>
      <w:r>
        <w:t>4.2.35 По деформируемости, прочности и фильтрационным свойствам в различных направлениях массивы скальных грунтов счита</w:t>
      </w:r>
      <w:r>
        <w:t>ют изотропными при коэффициенте анизотропии не более 3 и анизотропными - при коэффициенте анизотропии более 3.</w:t>
      </w:r>
    </w:p>
    <w:p w:rsidR="00000000" w:rsidRDefault="002021DA">
      <w:pPr>
        <w:ind w:firstLine="426"/>
        <w:jc w:val="both"/>
      </w:pPr>
      <w:r>
        <w:t>4.2.36 Для сильнодеформируемых (при Е&lt; 1000</w:t>
      </w:r>
      <w:r>
        <w:rPr>
          <w:lang w:val="en-US"/>
        </w:rPr>
        <w:t>M</w:t>
      </w:r>
      <w:r>
        <w:t>Па), легковыветриваемых, сильнотрещиноватых, размокающих и набухающих под воздействием воды полускаль</w:t>
      </w:r>
      <w:r>
        <w:t>ных грунтов применяют состав и методы определения их физико-механических характеристик и расчетов, соответствующие как скальным, так и нескальным грунтам.</w:t>
      </w:r>
    </w:p>
    <w:p w:rsidR="00000000" w:rsidRDefault="002021DA">
      <w:pPr>
        <w:ind w:firstLine="426"/>
        <w:jc w:val="both"/>
      </w:pPr>
      <w:r>
        <w:rPr>
          <w:b/>
          <w:bCs/>
        </w:rPr>
        <w:t>4.3 Инженерно-геологическая и расчетная схематизация оснований</w:t>
      </w:r>
    </w:p>
    <w:p w:rsidR="00000000" w:rsidRDefault="002021DA">
      <w:pPr>
        <w:ind w:firstLine="426"/>
        <w:jc w:val="both"/>
      </w:pPr>
      <w:r>
        <w:t>4.3.1 Проектирование оснований и прогн</w:t>
      </w:r>
      <w:r>
        <w:t>оз изменения их состояния, в процессе эксплуатации гидротехнических сооружений, выполняются на основе инженерно-геологических и расчетных геомеханических моделей (схем). Инженерно-геологические модели используют при выборе района, участка и конкурирующих п</w:t>
      </w:r>
      <w:r>
        <w:t>лощадок размещения объекта, при компоновке сооружений объекта, при выборе типов сооружений, при конструировании сооружений, при составлении расчетных геомеханических схем и при обосновании экологической безопасности. Расчетные геомеханические модели исполь</w:t>
      </w:r>
      <w:r>
        <w:t>зуют при расчетах и проектировании конструкций сооружений, при обосновании их технической надежности, экологической безопасности и экономической целесообразности.</w:t>
      </w:r>
    </w:p>
    <w:p w:rsidR="00000000" w:rsidRDefault="002021DA">
      <w:pPr>
        <w:ind w:firstLine="426"/>
        <w:jc w:val="both"/>
      </w:pPr>
      <w:r>
        <w:t>4.3.2 Инженерно-геологическая модель (схема) основания представляет собой совокупность ИГЭ, к</w:t>
      </w:r>
      <w:r>
        <w:t>аждый из которых характеризуется инженерно-геологическими и гидрогеологическими признаками и наделен постоянными нормативными и расчетными значениями классификационных, а при необходимости и других физико-механических показателей грунтов. Инженерно-геологи</w:t>
      </w:r>
      <w:r>
        <w:t>ческая модель представляется в виде набора карт и разрезов по различным характерным сечениям, отражающим необходимые для проектирования сооружения признаки и показатели грунтового массива основания. Кроме ИГЭ инженерно-геологическая модель содержит характе</w:t>
      </w:r>
      <w:r>
        <w:t>ристику опасных природных процессов, включая их пространственное распространение, закономерности развития и интенсивность проявления.</w:t>
      </w:r>
    </w:p>
    <w:p w:rsidR="00000000" w:rsidRDefault="002021DA">
      <w:pPr>
        <w:ind w:firstLine="426"/>
        <w:jc w:val="both"/>
      </w:pPr>
      <w:r>
        <w:t>4.3.3 Расчетная геомеханическая модель (схема) основания представляет собой совокупность РГЭ (расчетных грунтовых элементо</w:t>
      </w:r>
      <w:r>
        <w:t>в), каждый из которых характеризуются для расчетов (или экспериментов) набором характеристик. Разработка расчетных геомеханических моделей основывается на инженерно-геологических схемах. Для одного и того же объекта, составляют несколько расчетных геомехан</w:t>
      </w:r>
      <w:r>
        <w:t>ических схем, каждая из которых привязывается к конкретному методу и виду расчета (или эксперимента).</w:t>
      </w:r>
    </w:p>
    <w:p w:rsidR="00000000" w:rsidRDefault="002021DA">
      <w:pPr>
        <w:ind w:firstLine="426"/>
        <w:jc w:val="both"/>
      </w:pPr>
      <w:r>
        <w:t>4.3.4 Для определения границ ИГЭ наряду с результатами лабораторных испытаний грунтов используются результаты полевых исследований методами статического и</w:t>
      </w:r>
      <w:r>
        <w:t xml:space="preserve"> динамического зондирования, вращательного среза. Проверка правильности выделения ИГЭ выполняется путем сравнения фактических значений коэффициента вариации. При выделении РГЭ надлежит использовать все характеристики, входящие в рассматриваемую расчетную с</w:t>
      </w:r>
      <w:r>
        <w:t>хему.</w:t>
      </w:r>
    </w:p>
    <w:p w:rsidR="00000000" w:rsidRDefault="002021DA">
      <w:pPr>
        <w:ind w:firstLine="426"/>
        <w:jc w:val="both"/>
      </w:pPr>
      <w:r>
        <w:t>4.3.5 ИГЭ и РГЭ наделяются нормативными и расчетными значениями физико-механических характеристик грунтов.</w:t>
      </w:r>
    </w:p>
    <w:p w:rsidR="00000000" w:rsidRDefault="002021DA">
      <w:pPr>
        <w:ind w:firstLine="426"/>
        <w:jc w:val="both"/>
      </w:pPr>
      <w:r>
        <w:rPr>
          <w:b/>
          <w:bCs/>
        </w:rPr>
        <w:t xml:space="preserve">4.4 Расчеты устойчивости (несущей способности) оснований </w:t>
      </w:r>
    </w:p>
    <w:p w:rsidR="00000000" w:rsidRDefault="002021DA">
      <w:pPr>
        <w:ind w:firstLine="426"/>
        <w:jc w:val="both"/>
      </w:pPr>
      <w:r>
        <w:rPr>
          <w:b/>
          <w:bCs/>
        </w:rPr>
        <w:t>4.4.1 Основные положения</w:t>
      </w:r>
    </w:p>
    <w:p w:rsidR="00000000" w:rsidRDefault="002021DA">
      <w:pPr>
        <w:ind w:firstLine="426"/>
        <w:jc w:val="both"/>
      </w:pPr>
      <w:r>
        <w:t>4.4.1.1 Расчеты устойчивости (несущей способности) системы «</w:t>
      </w:r>
      <w:r>
        <w:t>сооружение-основание» производятся для сооружений всех классов по предельным состояниям первой группы; расчеты устойчивости склонов (массивов) производят в зависимости от последствий их разрушения либо по предельным состояниям первой либо второй группы.</w:t>
      </w:r>
    </w:p>
    <w:p w:rsidR="00000000" w:rsidRDefault="002021DA">
      <w:pPr>
        <w:ind w:firstLine="426"/>
        <w:jc w:val="both"/>
      </w:pPr>
      <w:r>
        <w:t>4.</w:t>
      </w:r>
      <w:r>
        <w:t>4.1.2 Критерием обеспечения устойчивости (несущей способности) системы «сооружение-основание» и склонов является выполнение условия (1)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866775" cy="4572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9" r:link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здесь </w:t>
      </w:r>
      <w:r>
        <w:rPr>
          <w:i/>
          <w:iCs/>
          <w:lang w:val="fr-FR"/>
        </w:rPr>
        <w:t xml:space="preserve">F </w:t>
      </w:r>
      <w:r>
        <w:t xml:space="preserve">и </w:t>
      </w:r>
      <w:r>
        <w:rPr>
          <w:i/>
          <w:iCs/>
          <w:lang w:val="fr-FR"/>
        </w:rPr>
        <w:t xml:space="preserve">R </w:t>
      </w:r>
      <w:r>
        <w:rPr>
          <w:i/>
          <w:iCs/>
        </w:rPr>
        <w:t xml:space="preserve">- </w:t>
      </w:r>
      <w:r>
        <w:t>расчетные значения соответственно обобщенных сдвигающих сил и сил предельного сопротивления или моментов сил, стремящихся сдвинуть (повернуть) и удержать систему «сооружение-основание» или ск</w:t>
      </w:r>
      <w:r>
        <w:t xml:space="preserve">лон. При их определении используют коэффициент сочетания нагрузок </w:t>
      </w:r>
      <w:r>
        <w:rPr>
          <w:i/>
          <w:iCs/>
        </w:rPr>
        <w:t>γ</w:t>
      </w:r>
      <w:r>
        <w:rPr>
          <w:i/>
          <w:iCs/>
          <w:vertAlign w:val="subscript"/>
        </w:rPr>
        <w:t>іс</w:t>
      </w:r>
      <w:r>
        <w:t xml:space="preserve">и коэффициенты надежности по нагрузкам </w:t>
      </w:r>
      <w:r>
        <w:rPr>
          <w:i/>
          <w:iCs/>
          <w:lang w:val="fr-FR"/>
        </w:rPr>
        <w:t>γ</w:t>
      </w:r>
      <w:r>
        <w:rPr>
          <w:i/>
          <w:iCs/>
          <w:vertAlign w:val="subscript"/>
          <w:lang w:val="fr-FR"/>
        </w:rPr>
        <w:t>f</w:t>
      </w:r>
      <w:r>
        <w:t xml:space="preserve">и по грунту </w:t>
      </w:r>
      <w:r>
        <w:rPr>
          <w:i/>
          <w:iCs/>
          <w:lang w:val="fr-FR"/>
        </w:rPr>
        <w:t>γ</w:t>
      </w:r>
      <w:r>
        <w:rPr>
          <w:i/>
          <w:iCs/>
          <w:vertAlign w:val="subscript"/>
          <w:lang w:val="fr-FR"/>
        </w:rPr>
        <w:t>g</w:t>
      </w:r>
      <w:r>
        <w:rPr>
          <w:i/>
          <w:iCs/>
        </w:rPr>
        <w:t xml:space="preserve">. </w:t>
      </w:r>
      <w:r>
        <w:t xml:space="preserve">Коэффициент условий работы </w:t>
      </w: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t>принимается по Таблице 6.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4.4.1.3 Расчеты устойчивости системы «сооружение-основание» и склонов производят методами, учитывающими все условия равновесия в предельном состоянии. В расчетах устойчивости рассматриваются все физически и кинематически возможные схемы потери устойчивости</w:t>
      </w:r>
      <w:r>
        <w:t xml:space="preserve"> сооружений, систем «сооружение-основание», склонов (массивов).</w:t>
      </w:r>
    </w:p>
    <w:p w:rsidR="00000000" w:rsidRDefault="002021DA">
      <w:pPr>
        <w:ind w:firstLine="426"/>
        <w:jc w:val="both"/>
      </w:pPr>
      <w:r>
        <w:t xml:space="preserve">4.4.1.4 Расчеты выполняют для условий плоской или пространственной задач. Условия пространственной задачи принимают, если </w:t>
      </w:r>
      <w:r>
        <w:rPr>
          <w:i/>
          <w:iCs/>
          <w:lang w:val="en-US"/>
        </w:rPr>
        <w:t>l</w:t>
      </w:r>
      <w:r>
        <w:rPr>
          <w:i/>
          <w:iCs/>
        </w:rPr>
        <w:t xml:space="preserve"> &lt; 3</w:t>
      </w:r>
      <w:r>
        <w:rPr>
          <w:i/>
          <w:iCs/>
          <w:lang w:val="en-US"/>
        </w:rPr>
        <w:t>b</w:t>
      </w:r>
      <w:r>
        <w:t xml:space="preserve">или </w:t>
      </w:r>
      <w:r>
        <w:rPr>
          <w:i/>
          <w:iCs/>
          <w:lang w:val="en-US"/>
        </w:rPr>
        <w:t>l</w:t>
      </w:r>
      <w:r>
        <w:rPr>
          <w:i/>
          <w:iCs/>
        </w:rPr>
        <w:t xml:space="preserve"> &lt; 3</w:t>
      </w:r>
      <w:r>
        <w:rPr>
          <w:i/>
          <w:iCs/>
          <w:lang w:val="en-US"/>
        </w:rPr>
        <w:t>h</w:t>
      </w:r>
      <w:r>
        <w:t>(для шпунтовых сооружений и склонов), или когда попере</w:t>
      </w:r>
      <w:r>
        <w:t xml:space="preserve">чное сечение сооружения, нагрузки, геологические условия меняются по длине </w:t>
      </w:r>
      <w:r>
        <w:rPr>
          <w:i/>
          <w:iCs/>
          <w:lang w:val="en-US"/>
        </w:rPr>
        <w:t>l</w:t>
      </w:r>
      <w:r>
        <w:rPr>
          <w:i/>
          <w:iCs/>
        </w:rPr>
        <w:t xml:space="preserve"> &lt; 3</w:t>
      </w:r>
      <w:r>
        <w:rPr>
          <w:i/>
          <w:iCs/>
          <w:lang w:val="en-US"/>
        </w:rPr>
        <w:t>b</w:t>
      </w:r>
      <w:r>
        <w:rPr>
          <w:i/>
          <w:iCs/>
        </w:rPr>
        <w:t>(&lt; 3</w:t>
      </w:r>
      <w:r>
        <w:rPr>
          <w:i/>
          <w:iCs/>
          <w:lang w:val="en-US"/>
        </w:rPr>
        <w:t>h</w:t>
      </w:r>
      <w:r>
        <w:rPr>
          <w:lang w:val="fr-FR"/>
        </w:rPr>
        <w:t xml:space="preserve">), </w:t>
      </w:r>
      <w:r>
        <w:t xml:space="preserve">где </w:t>
      </w:r>
      <w:r>
        <w:rPr>
          <w:i/>
          <w:iCs/>
          <w:lang w:val="en-US"/>
        </w:rPr>
        <w:t>l</w:t>
      </w:r>
      <w:r>
        <w:t xml:space="preserve"> и </w:t>
      </w:r>
      <w:r>
        <w:rPr>
          <w:i/>
          <w:iCs/>
          <w:lang w:val="en-US"/>
        </w:rPr>
        <w:t>b</w:t>
      </w:r>
      <w:r>
        <w:t xml:space="preserve">соответственно длина и ширина сооружения, </w:t>
      </w:r>
      <w:r>
        <w:rPr>
          <w:i/>
          <w:iCs/>
          <w:lang w:val="fr-FR"/>
        </w:rPr>
        <w:t xml:space="preserve">h </w:t>
      </w:r>
      <w:r>
        <w:rPr>
          <w:i/>
          <w:iCs/>
        </w:rPr>
        <w:t xml:space="preserve">- </w:t>
      </w:r>
      <w:r>
        <w:t>высота сооружения с учетом заглубления сооружений или шпунта в грунт основания. Используются решения плоской задачи для систем «сооружение-основание» и склонов, работающих в пространственных условиях, путем учета сил трения и сцепления по боковым поверхнос</w:t>
      </w:r>
      <w:r>
        <w:t>тям сдвигаемого массива грунта и сооружения. При этом давление на боковые поверхности принимают равным давлению покоя. Это относится к сооружениям с фиксированными боковыми поверхностями, параллельными направлению сдвига, и не распространяется на грунтовые</w:t>
      </w:r>
      <w:r>
        <w:t xml:space="preserve"> массивы с произвольной боковой поверхностью обрушения.</w:t>
      </w:r>
    </w:p>
    <w:p w:rsidR="00000000" w:rsidRDefault="002021DA">
      <w:pPr>
        <w:ind w:firstLine="426"/>
        <w:jc w:val="both"/>
      </w:pPr>
      <w:r>
        <w:rPr>
          <w:b/>
          <w:bCs/>
        </w:rPr>
        <w:t>4.4.2 Расчет устойчивости сооружений на нескальных основаниях</w:t>
      </w:r>
    </w:p>
    <w:p w:rsidR="00000000" w:rsidRDefault="002021DA">
      <w:pPr>
        <w:ind w:firstLine="426"/>
        <w:jc w:val="both"/>
      </w:pPr>
      <w:r>
        <w:t>4.4.2.1 В расчетах устойчивости гравитационных сооружений на нескальных основаниях рассматривают возможность потери устойчивости по схемам</w:t>
      </w:r>
      <w:r>
        <w:t xml:space="preserve"> плоского, смешанного и глубинного сдвигов. Выбор схемы зависит от вида сооружения, классификационной характеристики основания, схемы загружения и других факторов. Перечисленные схемы сдвига имеют место как при поступательной форме сдвига, так и при сдвиге</w:t>
      </w:r>
      <w:r>
        <w:t xml:space="preserve"> с поворотом в плане. Для сооружений, основанием которых являются естественные или искусственные откосы или их гребни, рассматривают схему общего обрушения откоса вместе с расположенным на нем сооружением. Для сооружений </w:t>
      </w:r>
      <w:r>
        <w:rPr>
          <w:lang w:val="en-US"/>
        </w:rPr>
        <w:t>I</w:t>
      </w:r>
      <w:r>
        <w:t xml:space="preserve"> класса, кроме перечисленных расче</w:t>
      </w:r>
      <w:r>
        <w:t>тов устойчивости, оценка степени их устойчивости может производиться на основе анализа результатов расчетов напряженно-деформированного состояния системы «сооружение-основание». Кроме того, наряду с детерминистическими методами расчетов выполняется вероятн</w:t>
      </w:r>
      <w:r>
        <w:t>остный анализ надежности сооружений.</w:t>
      </w:r>
    </w:p>
    <w:p w:rsidR="00000000" w:rsidRDefault="002021DA">
      <w:pPr>
        <w:ind w:firstLine="426"/>
        <w:jc w:val="both"/>
      </w:pPr>
      <w:r>
        <w:t>4.4.2.2 Расчеты устойчивости сооружений по схеме плоского сдвига производят для всех сооружений, несущих вертикальные и горизонтальные нагрузки.</w:t>
      </w:r>
    </w:p>
    <w:p w:rsidR="00000000" w:rsidRDefault="002021DA">
      <w:pPr>
        <w:ind w:firstLine="426"/>
        <w:jc w:val="both"/>
      </w:pPr>
      <w:r>
        <w:t>Для сооружений расчеты устойчивости производят только по схеме плоского сд</w:t>
      </w:r>
      <w:r>
        <w:t>вига в следующих случаях:</w:t>
      </w:r>
    </w:p>
    <w:p w:rsidR="00000000" w:rsidRDefault="002021DA">
      <w:pPr>
        <w:ind w:firstLine="426"/>
        <w:jc w:val="both"/>
      </w:pPr>
      <w:r>
        <w:t xml:space="preserve">1) основания сооружений сложены песчаными, крупнообломочными, твердыми </w:t>
      </w:r>
      <w:r>
        <w:rPr>
          <w:i/>
          <w:iCs/>
          <w:lang w:val="fr-FR"/>
        </w:rPr>
        <w:t>I</w:t>
      </w:r>
      <w:r>
        <w:rPr>
          <w:i/>
          <w:iCs/>
          <w:vertAlign w:val="subscript"/>
          <w:lang w:val="fr-FR"/>
        </w:rPr>
        <w:t>L</w:t>
      </w:r>
      <w:r>
        <w:rPr>
          <w:i/>
          <w:iCs/>
        </w:rPr>
        <w:t xml:space="preserve">&lt; </w:t>
      </w:r>
      <w:r>
        <w:t xml:space="preserve">0 и полутвердыми 0 ≤ </w:t>
      </w:r>
      <w:r>
        <w:rPr>
          <w:i/>
          <w:iCs/>
          <w:lang w:val="fr-FR"/>
        </w:rPr>
        <w:t>I</w:t>
      </w:r>
      <w:r>
        <w:rPr>
          <w:i/>
          <w:iCs/>
          <w:vertAlign w:val="subscript"/>
          <w:lang w:val="fr-FR"/>
        </w:rPr>
        <w:t>L</w:t>
      </w:r>
      <w:r>
        <w:rPr>
          <w:i/>
          <w:iCs/>
        </w:rPr>
        <w:t xml:space="preserve">≤ </w:t>
      </w:r>
      <w:r>
        <w:t>0,25 пылевато-глинистыми грунтами при выполнении условий:</w:t>
      </w:r>
    </w:p>
    <w:p w:rsidR="00000000" w:rsidRDefault="002021DA">
      <w:pPr>
        <w:ind w:firstLine="426"/>
        <w:jc w:val="both"/>
      </w:pPr>
      <w:r>
        <w:t xml:space="preserve">а) для случая равномерной нагрузки и эксцентриситета в сторону верховой </w:t>
      </w:r>
      <w:r>
        <w:t>грани сооружения: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047750" cy="4572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1" r:link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б) при эксцентриситете </w:t>
      </w:r>
      <w:r>
        <w:rPr>
          <w:i/>
          <w:iCs/>
        </w:rPr>
        <w:t>е</w:t>
      </w:r>
      <w:r>
        <w:rPr>
          <w:i/>
          <w:iCs/>
          <w:vertAlign w:val="subscript"/>
        </w:rPr>
        <w:t>р</w:t>
      </w:r>
      <w:r>
        <w:t>равнодействующей всех сил, приложенных к с</w:t>
      </w:r>
      <w:r>
        <w:t>ооружению в сторону низовой грани сооружения: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028700" cy="5143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3" r:link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(7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2) основания сооружений сложены туго- (</w:t>
      </w:r>
      <w:r>
        <w:t xml:space="preserve">0,25 </w:t>
      </w:r>
      <w:r>
        <w:rPr>
          <w:i/>
          <w:iCs/>
        </w:rPr>
        <w:t xml:space="preserve">&lt; </w:t>
      </w:r>
      <w:r>
        <w:rPr>
          <w:i/>
          <w:iCs/>
          <w:lang w:val="en-US"/>
        </w:rPr>
        <w:t>I</w:t>
      </w:r>
      <w:r>
        <w:rPr>
          <w:i/>
          <w:iCs/>
          <w:vertAlign w:val="subscript"/>
          <w:lang w:val="en-US"/>
        </w:rPr>
        <w:t>L</w:t>
      </w:r>
      <w:r>
        <w:t xml:space="preserve">≤ 0,5) и мягкопластичными (0,5 &lt; </w:t>
      </w:r>
      <w:r>
        <w:rPr>
          <w:i/>
          <w:iCs/>
          <w:lang w:val="en-US"/>
        </w:rPr>
        <w:t>I</w:t>
      </w:r>
      <w:r>
        <w:rPr>
          <w:i/>
          <w:iCs/>
          <w:vertAlign w:val="subscript"/>
          <w:lang w:val="en-US"/>
        </w:rPr>
        <w:t>L</w:t>
      </w:r>
      <w:r>
        <w:t>≤ 0,75) глинистыми грунтами при выполнении условий (7) или (8) и следующих дополнительных условий: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943100" cy="50482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5" r:link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(8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219200" cy="48577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7" r:link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(9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В формулах (6)-(9) обозначено: 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N</w:t>
      </w:r>
      <w:r>
        <w:rPr>
          <w:i/>
          <w:iCs/>
          <w:vertAlign w:val="subscript"/>
          <w:lang w:val="en-US"/>
        </w:rPr>
        <w:t>σ</w:t>
      </w:r>
      <w:r>
        <w:rPr>
          <w:i/>
          <w:iCs/>
        </w:rPr>
        <w:t xml:space="preserve"> - </w:t>
      </w:r>
      <w:r>
        <w:t>число моделирования;</w:t>
      </w:r>
    </w:p>
    <w:p w:rsidR="00000000" w:rsidRDefault="002021DA">
      <w:pPr>
        <w:ind w:firstLine="426"/>
        <w:jc w:val="both"/>
      </w:pPr>
      <w:r>
        <w:rPr>
          <w:noProof/>
        </w:rPr>
        <w:drawing>
          <wp:inline distT="0" distB="0" distL="0" distR="0">
            <wp:extent cx="457200" cy="21907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9" r:link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 xml:space="preserve">среднее нормальное напряжение соответственно при ширине </w:t>
      </w:r>
      <w:r>
        <w:rPr>
          <w:i/>
          <w:iCs/>
          <w:lang w:val="en-US"/>
        </w:rPr>
        <w:t>b</w:t>
      </w:r>
      <w:r>
        <w:rPr>
          <w:lang w:val="en-US"/>
        </w:rPr>
        <w:t>u</w:t>
      </w:r>
      <w:r>
        <w:rPr>
          <w:i/>
          <w:iCs/>
          <w:lang w:val="en-US"/>
        </w:rPr>
        <w:t>b</w:t>
      </w:r>
      <w:r>
        <w:t>*;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b</w:t>
      </w:r>
      <w:r>
        <w:rPr>
          <w:i/>
          <w:iCs/>
        </w:rPr>
        <w:t xml:space="preserve"> - </w:t>
      </w:r>
      <w:r>
        <w:t xml:space="preserve">размер стороны (ширина) прямоугольной подошвы сооружения, параллельной сдвигающей силе (без учета длины анкерного понура) </w:t>
      </w:r>
      <w:r>
        <w:rPr>
          <w:i/>
          <w:iCs/>
          <w:lang w:val="en-US"/>
        </w:rPr>
        <w:t>b</w:t>
      </w:r>
      <w:r>
        <w:rPr>
          <w:i/>
          <w:iCs/>
        </w:rPr>
        <w:t xml:space="preserve">* = </w:t>
      </w:r>
      <w:r>
        <w:rPr>
          <w:i/>
          <w:iCs/>
          <w:lang w:val="en-US"/>
        </w:rPr>
        <w:t>b</w:t>
      </w:r>
      <w:r>
        <w:rPr>
          <w:i/>
          <w:iCs/>
        </w:rPr>
        <w:t>- 2е</w:t>
      </w:r>
      <w:r>
        <w:rPr>
          <w:i/>
          <w:iCs/>
          <w:vertAlign w:val="subscript"/>
        </w:rPr>
        <w:t>р</w:t>
      </w:r>
      <w:r>
        <w:t>;</w:t>
      </w:r>
    </w:p>
    <w:p w:rsidR="00000000" w:rsidRDefault="002021DA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- </w:t>
      </w:r>
      <w:r>
        <w:t xml:space="preserve">эксцентриситет в сторону низовой грани сооружения нормальной силы </w:t>
      </w:r>
      <w:r>
        <w:rPr>
          <w:i/>
          <w:iCs/>
        </w:rPr>
        <w:t xml:space="preserve">Р </w:t>
      </w:r>
      <w:r>
        <w:t xml:space="preserve">в плоскости подошвы, равный расстоянию от точки </w:t>
      </w:r>
      <w:r>
        <w:t>пересечения с подошвой фундамента равнодействующей всех сил до оси сооружения;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γ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 xml:space="preserve"> - </w:t>
      </w:r>
      <w:r>
        <w:t>удельный вес грунта основания, принимаемый ниже уровня воды с учетом ее взвешивающего действия;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N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 xml:space="preserve">безразмерное число, принимаемое для плотных песков </w:t>
      </w:r>
      <w:r>
        <w:rPr>
          <w:i/>
          <w:iCs/>
          <w:lang w:val="en-US"/>
        </w:rPr>
        <w:t>N</w:t>
      </w:r>
      <w:r>
        <w:rPr>
          <w:i/>
          <w:iCs/>
          <w:vertAlign w:val="subscript"/>
        </w:rPr>
        <w:t>0</w:t>
      </w:r>
      <w:r>
        <w:t xml:space="preserve"> = 1; для остальных грунтов </w:t>
      </w:r>
      <w:r>
        <w:rPr>
          <w:i/>
          <w:iCs/>
          <w:lang w:val="en-US"/>
        </w:rPr>
        <w:t>N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= </w:t>
      </w:r>
      <w:r>
        <w:t xml:space="preserve">3. Для всех грунтов оснований сооружений </w:t>
      </w:r>
      <w:r>
        <w:rPr>
          <w:lang w:val="en-US"/>
        </w:rPr>
        <w:t>I</w:t>
      </w:r>
      <w:r>
        <w:t xml:space="preserve">и </w:t>
      </w:r>
      <w:r>
        <w:rPr>
          <w:lang w:val="en-US"/>
        </w:rPr>
        <w:t>II</w:t>
      </w:r>
      <w:r>
        <w:t xml:space="preserve">классов </w:t>
      </w:r>
      <w:r>
        <w:rPr>
          <w:i/>
          <w:iCs/>
          <w:lang w:val="en-US"/>
        </w:rPr>
        <w:t>N</w:t>
      </w:r>
      <w:r>
        <w:rPr>
          <w:i/>
          <w:iCs/>
          <w:vertAlign w:val="subscript"/>
        </w:rPr>
        <w:t>0</w:t>
      </w:r>
      <w:r>
        <w:t xml:space="preserve">уточняют по результатам экспериментальных исследований методом сдвига штампов в котлованах сооружений; 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I</w:t>
      </w:r>
      <w:r>
        <w:rPr>
          <w:i/>
          <w:iCs/>
          <w:vertAlign w:val="subscript"/>
          <w:lang w:val="en-US"/>
        </w:rPr>
        <w:t>L</w:t>
      </w:r>
      <w:r>
        <w:rPr>
          <w:i/>
          <w:iCs/>
        </w:rPr>
        <w:t xml:space="preserve"> - </w:t>
      </w:r>
      <w:r>
        <w:t>показ</w:t>
      </w:r>
      <w:r>
        <w:t>атель текучести;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tgψ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 xml:space="preserve"> - </w:t>
      </w:r>
      <w:r>
        <w:t>расчетное значение коэффициента сдвига;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>tgφ</w:t>
      </w:r>
      <w:r>
        <w:rPr>
          <w:i/>
          <w:iCs/>
          <w:vertAlign w:val="subscript"/>
          <w:lang w:val="fr-FR"/>
        </w:rPr>
        <w:t>I</w:t>
      </w:r>
      <w:r>
        <w:t xml:space="preserve">, </w:t>
      </w:r>
      <w:r>
        <w:rPr>
          <w:i/>
          <w:iCs/>
          <w:lang w:val="fr-FR"/>
        </w:rPr>
        <w:t>c</w:t>
      </w:r>
      <w:r>
        <w:rPr>
          <w:i/>
          <w:iCs/>
          <w:vertAlign w:val="subscript"/>
          <w:lang w:val="fr-FR"/>
        </w:rPr>
        <w:t>I</w:t>
      </w:r>
      <w:r>
        <w:rPr>
          <w:lang w:val="fr-FR"/>
        </w:rPr>
        <w:t xml:space="preserve">, </w:t>
      </w:r>
      <w:r>
        <w:rPr>
          <w:i/>
          <w:iCs/>
          <w:lang w:val="fr-FR"/>
        </w:rPr>
        <w:t>s</w:t>
      </w:r>
      <w:r>
        <w:rPr>
          <w:i/>
          <w:iCs/>
          <w:vertAlign w:val="subscript"/>
          <w:lang w:val="fr-FR"/>
        </w:rPr>
        <w:t>u,I</w:t>
      </w:r>
      <w:r>
        <w:rPr>
          <w:i/>
          <w:iCs/>
          <w:lang w:val="fr-FR"/>
        </w:rPr>
        <w:t xml:space="preserve"> - </w:t>
      </w:r>
      <w:r>
        <w:t xml:space="preserve">расчетные значения характеристик прочности грунта основания с учетом степени его консолидации под нагрузкой от сооружения к расчетному моменту и возможного их снижения в зоне </w:t>
      </w:r>
      <w:r>
        <w:t xml:space="preserve">промораживания-оттаивания (при строительстве в ССКЗ); </w:t>
      </w:r>
    </w:p>
    <w:p w:rsidR="00000000" w:rsidRDefault="002021DA">
      <w:pPr>
        <w:ind w:firstLine="426"/>
        <w:jc w:val="both"/>
      </w:pPr>
      <w:r>
        <w:rPr>
          <w:noProof/>
        </w:rPr>
        <w:drawing>
          <wp:inline distT="0" distB="0" distL="0" distR="0">
            <wp:extent cx="180975" cy="21907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1" r:link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t>- коэффициент степени консолидации грунта;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</w:rPr>
        <w:t xml:space="preserve"> - </w:t>
      </w:r>
      <w:r>
        <w:t>коэффициент фильтрации грунта;</w:t>
      </w:r>
    </w:p>
    <w:p w:rsidR="00000000" w:rsidRDefault="002021DA">
      <w:pPr>
        <w:ind w:firstLine="426"/>
        <w:jc w:val="both"/>
      </w:pPr>
      <w:r>
        <w:rPr>
          <w:i/>
          <w:iCs/>
        </w:rPr>
        <w:t xml:space="preserve">е - </w:t>
      </w:r>
      <w:r>
        <w:t>коэффициент пористости грунта в естественном состоянии;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>t</w:t>
      </w:r>
      <w:r>
        <w:rPr>
          <w:i/>
          <w:iCs/>
          <w:vertAlign w:val="subscript"/>
          <w:lang w:val="fr-FR"/>
        </w:rPr>
        <w:t>0</w:t>
      </w:r>
      <w:r>
        <w:rPr>
          <w:i/>
          <w:iCs/>
        </w:rPr>
        <w:t xml:space="preserve">- </w:t>
      </w:r>
      <w:r>
        <w:t>время возведения сооружения;</w:t>
      </w:r>
    </w:p>
    <w:p w:rsidR="00000000" w:rsidRDefault="002021DA">
      <w:pPr>
        <w:ind w:firstLine="426"/>
        <w:jc w:val="both"/>
      </w:pPr>
      <w:r>
        <w:rPr>
          <w:i/>
          <w:iCs/>
        </w:rPr>
        <w:t xml:space="preserve">а - </w:t>
      </w:r>
      <w:r>
        <w:t xml:space="preserve">коэффициент уплотнения; при его определении учитывается изменение </w:t>
      </w:r>
      <w:r>
        <w:rPr>
          <w:i/>
          <w:iCs/>
        </w:rPr>
        <w:t xml:space="preserve">е </w:t>
      </w:r>
      <w:r>
        <w:t xml:space="preserve">и </w:t>
      </w:r>
      <w:r>
        <w:rPr>
          <w:i/>
          <w:iCs/>
        </w:rPr>
        <w:t xml:space="preserve">σ </w:t>
      </w:r>
      <w:r>
        <w:t>во всем д</w:t>
      </w:r>
      <w:r>
        <w:t xml:space="preserve">иапазоне изменения нагрузок на основание; 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>γ</w:t>
      </w:r>
      <w:r>
        <w:rPr>
          <w:i/>
          <w:iCs/>
          <w:vertAlign w:val="subscript"/>
          <w:lang w:val="fr-FR"/>
        </w:rPr>
        <w:t>w</w:t>
      </w:r>
      <w:r>
        <w:rPr>
          <w:i/>
          <w:iCs/>
        </w:rPr>
        <w:t xml:space="preserve">- </w:t>
      </w:r>
      <w:r>
        <w:t>удельный вес воды;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>h</w:t>
      </w:r>
      <w:r>
        <w:rPr>
          <w:i/>
          <w:iCs/>
          <w:vertAlign w:val="subscript"/>
          <w:lang w:val="fr-FR"/>
        </w:rPr>
        <w:t>0</w:t>
      </w:r>
      <w:r>
        <w:rPr>
          <w:i/>
          <w:iCs/>
        </w:rPr>
        <w:t xml:space="preserve">- </w:t>
      </w:r>
      <w:r>
        <w:t xml:space="preserve">расчетная толщина консолидируемого слоя, принимаемая для сооружения с шириной подошвы </w:t>
      </w:r>
      <w:r>
        <w:rPr>
          <w:i/>
          <w:iCs/>
          <w:lang w:val="fr-FR"/>
        </w:rPr>
        <w:t>b</w:t>
      </w:r>
      <w:r>
        <w:t xml:space="preserve">, на части которой </w:t>
      </w:r>
      <w:r>
        <w:rPr>
          <w:i/>
          <w:iCs/>
          <w:lang w:val="en-US"/>
        </w:rPr>
        <w:t>b</w:t>
      </w:r>
      <w:r>
        <w:rPr>
          <w:i/>
          <w:iCs/>
          <w:vertAlign w:val="subscript"/>
          <w:lang w:val="en-US"/>
        </w:rPr>
        <w:t>d</w:t>
      </w:r>
      <w:r>
        <w:t>расположен дренаж, равной:</w:t>
      </w:r>
    </w:p>
    <w:p w:rsidR="00000000" w:rsidRDefault="002021DA">
      <w:pPr>
        <w:ind w:firstLine="426"/>
        <w:jc w:val="both"/>
      </w:pPr>
      <w:r>
        <w:t>а) для однослойного основания:</w:t>
      </w:r>
    </w:p>
    <w:p w:rsidR="00000000" w:rsidRDefault="002021DA">
      <w:pPr>
        <w:ind w:firstLine="426"/>
        <w:jc w:val="both"/>
      </w:pPr>
      <w:r>
        <w:t>при наличии водоупор</w:t>
      </w:r>
      <w:r>
        <w:t xml:space="preserve">а, залегающего на глубине </w:t>
      </w:r>
      <w:r>
        <w:rPr>
          <w:noProof/>
        </w:rPr>
        <w:drawing>
          <wp:inline distT="0" distB="0" distL="0" distR="0">
            <wp:extent cx="771525" cy="21907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3" r:link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(Н</w:t>
      </w:r>
      <w:r>
        <w:rPr>
          <w:i/>
          <w:iCs/>
          <w:vertAlign w:val="subscript"/>
        </w:rPr>
        <w:t xml:space="preserve">с </w:t>
      </w:r>
      <w:r>
        <w:rPr>
          <w:i/>
          <w:iCs/>
        </w:rPr>
        <w:t xml:space="preserve">- </w:t>
      </w:r>
      <w:r>
        <w:t xml:space="preserve">см. </w:t>
      </w:r>
      <w:hyperlink r:id="rId95" w:anchor="sub_id=4060200" w:history="1">
        <w:r>
          <w:rPr>
            <w:rStyle w:val="a3"/>
          </w:rPr>
          <w:t>4.6.2</w:t>
        </w:r>
      </w:hyperlink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076325" cy="447675"/>
            <wp:effectExtent l="0" t="0" r="9525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(10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при залегании в основании дренирующего слоя на глубине </w:t>
      </w:r>
      <w:r>
        <w:rPr>
          <w:noProof/>
        </w:rPr>
        <w:drawing>
          <wp:inline distT="0" distB="0" distL="0" distR="0">
            <wp:extent cx="676275" cy="200025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152525" cy="457200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0" r:link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(11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>б) для двухслойног</w:t>
      </w:r>
      <w:r>
        <w:t xml:space="preserve">о основания с толщинами слоев </w:t>
      </w:r>
      <w:r>
        <w:rPr>
          <w:i/>
          <w:iCs/>
          <w:lang w:val="en-US"/>
        </w:rPr>
        <w:t>h</w:t>
      </w:r>
      <w:r>
        <w:rPr>
          <w:i/>
          <w:iCs/>
          <w:vertAlign w:val="subscript"/>
        </w:rPr>
        <w:t>1</w:t>
      </w:r>
      <w:r>
        <w:t xml:space="preserve">и </w:t>
      </w:r>
      <w:r>
        <w:rPr>
          <w:i/>
          <w:iCs/>
          <w:lang w:val="en-US"/>
        </w:rPr>
        <w:t>h</w:t>
      </w:r>
      <w:r>
        <w:rPr>
          <w:i/>
          <w:iCs/>
          <w:vertAlign w:val="subscript"/>
        </w:rPr>
        <w:t>2</w:t>
      </w:r>
      <w:r>
        <w:t xml:space="preserve">: </w:t>
      </w:r>
    </w:p>
    <w:p w:rsidR="00000000" w:rsidRDefault="002021DA">
      <w:pPr>
        <w:ind w:firstLine="426"/>
        <w:jc w:val="both"/>
      </w:pPr>
      <w:r>
        <w:t xml:space="preserve">при наличии водоупора и при </w:t>
      </w:r>
      <w:r>
        <w:rPr>
          <w:noProof/>
        </w:rPr>
        <w:drawing>
          <wp:inline distT="0" distB="0" distL="0" distR="0">
            <wp:extent cx="1428750" cy="2286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2" r:link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390650" cy="428625"/>
            <wp:effectExtent l="0" t="0" r="0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(12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при наличии дренирующего слоя на глубине </w:t>
      </w:r>
      <w:r>
        <w:rPr>
          <w:noProof/>
        </w:rPr>
        <w:drawing>
          <wp:inline distT="0" distB="0" distL="0" distR="0">
            <wp:extent cx="1304925" cy="247650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362075" cy="476250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8" r:link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(13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4.4.2.3 При расчете устойчивости сооружения по схеме плоского сдвига за расчетную пове</w:t>
      </w:r>
      <w:r>
        <w:t>рхность сдвига принимают:</w:t>
      </w:r>
    </w:p>
    <w:p w:rsidR="00000000" w:rsidRDefault="002021DA">
      <w:pPr>
        <w:ind w:firstLine="426"/>
        <w:jc w:val="both"/>
      </w:pPr>
      <w:r>
        <w:t>- при плоской подошве сооружения - плоскость опирания сооружения на основание с обязательной проверкой устойчивости по горизонтальной поверхности сдвига, проходящей через верховой край подошвы (выбор плоской горизонтальной подошвы</w:t>
      </w:r>
      <w:r>
        <w:t xml:space="preserve"> сооружения требует специального обоснования);</w:t>
      </w:r>
    </w:p>
    <w:p w:rsidR="00000000" w:rsidRDefault="002021DA">
      <w:pPr>
        <w:ind w:firstLine="426"/>
        <w:jc w:val="both"/>
      </w:pPr>
      <w:r>
        <w:t>- при наличии в подошве сооружения верхового и низового зубьев;</w:t>
      </w:r>
    </w:p>
    <w:p w:rsidR="00000000" w:rsidRDefault="002021DA">
      <w:pPr>
        <w:ind w:firstLine="426"/>
        <w:jc w:val="both"/>
      </w:pPr>
      <w:r>
        <w:t>- при глубине заложения верхового зуба, равной или большей низового, - плоскость, проходящую через подошву зубьев, а также горизонтальную плоскос</w:t>
      </w:r>
      <w:r>
        <w:t>ть, проходящую по подошве верхового зуба;</w:t>
      </w:r>
    </w:p>
    <w:p w:rsidR="00000000" w:rsidRDefault="002021DA">
      <w:pPr>
        <w:ind w:firstLine="426"/>
        <w:jc w:val="both"/>
      </w:pPr>
      <w:r>
        <w:t xml:space="preserve">- при глубине заложения низового зуба более глубины заложения верхового зуба горизонтальную плоскость, проходящую по подошве верхового зуба (при этом все силы следует относить к указанной плоскости, за исключением </w:t>
      </w:r>
      <w:r>
        <w:t>давления воды и пассивного давления грунта со стороны низовой грани сооружения, которые надлежит относить к плоскости, проходящей по подошве низового зуба);</w:t>
      </w:r>
    </w:p>
    <w:p w:rsidR="00000000" w:rsidRDefault="002021DA">
      <w:pPr>
        <w:ind w:firstLine="426"/>
        <w:jc w:val="both"/>
      </w:pPr>
      <w:r>
        <w:t>- при наличии в основании сооружения каменной постели - плоскости, проходящие по контакту сооружени</w:t>
      </w:r>
      <w:r>
        <w:t>я с постелью и постели с грунтом; при наличии у каменной постели заглубления в грунт рассматривают также наклонные плоскости или ломаные поверхности, проходящие через постель;</w:t>
      </w:r>
    </w:p>
    <w:p w:rsidR="00000000" w:rsidRDefault="002021DA">
      <w:pPr>
        <w:ind w:firstLine="426"/>
        <w:jc w:val="both"/>
      </w:pPr>
      <w:r>
        <w:t>- при наличии в основании зон, слоев или прослоек слабых грунтов, в том числе, в</w:t>
      </w:r>
      <w:r>
        <w:t xml:space="preserve"> зонах промораживания-оттаивания, оценивают степень устойчивости сооружения применительно к расчетным плоскостям, проходящим в этих зонах или слоях.</w:t>
      </w:r>
    </w:p>
    <w:p w:rsidR="00000000" w:rsidRDefault="002021DA">
      <w:pPr>
        <w:ind w:firstLine="426"/>
        <w:jc w:val="both"/>
      </w:pPr>
      <w:r>
        <w:t>4.4.2.4 При расчете устойчивости сооружений по схеме плоского сдвига (без поворота) при горизонтальной плос</w:t>
      </w:r>
      <w:r>
        <w:t xml:space="preserve">кости сдвига значения </w:t>
      </w:r>
      <w:r>
        <w:rPr>
          <w:i/>
          <w:iCs/>
          <w:lang w:val="en-US"/>
        </w:rPr>
        <w:t>R</w:t>
      </w:r>
      <w:r>
        <w:rPr>
          <w:i/>
          <w:iCs/>
        </w:rPr>
        <w:t xml:space="preserve"> =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pl</w:t>
      </w:r>
      <w:r>
        <w:t xml:space="preserve">и </w:t>
      </w:r>
      <w:r>
        <w:rPr>
          <w:i/>
          <w:iCs/>
          <w:lang w:val="fr-FR"/>
        </w:rPr>
        <w:t xml:space="preserve">F </w:t>
      </w:r>
      <w:r>
        <w:t>в условиях (5) определяют по формулам: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2324100" cy="295275"/>
            <wp:effectExtent l="0" t="0" r="0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0" r:link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(14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390650" cy="352425"/>
            <wp:effectExtent l="0" t="0" r="0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2" r:link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(15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  <w:lang w:val="fr-FR"/>
        </w:rPr>
        <w:t>R</w:t>
      </w:r>
      <w:r>
        <w:rPr>
          <w:i/>
          <w:iCs/>
          <w:vertAlign w:val="subscript"/>
          <w:lang w:val="fr-FR"/>
        </w:rPr>
        <w:t>pl</w:t>
      </w:r>
      <w:r>
        <w:rPr>
          <w:i/>
          <w:iCs/>
        </w:rPr>
        <w:t xml:space="preserve"> - </w:t>
      </w:r>
      <w:r>
        <w:t>расчетное значение предельного сопротивления при плоском сдвиге;</w:t>
      </w:r>
    </w:p>
    <w:p w:rsidR="00000000" w:rsidRDefault="002021DA">
      <w:pPr>
        <w:ind w:firstLine="426"/>
        <w:jc w:val="both"/>
      </w:pPr>
      <w:r>
        <w:rPr>
          <w:i/>
          <w:iCs/>
        </w:rPr>
        <w:t xml:space="preserve">Р - </w:t>
      </w:r>
      <w:r>
        <w:t xml:space="preserve">сумма вертикальных составляющих расчетных нагрузок (включая противодавление); </w:t>
      </w:r>
    </w:p>
    <w:p w:rsidR="00000000" w:rsidRDefault="002021DA">
      <w:pPr>
        <w:ind w:firstLine="426"/>
        <w:jc w:val="both"/>
      </w:pPr>
      <w:r>
        <w:rPr>
          <w:noProof/>
        </w:rPr>
        <w:drawing>
          <wp:inline distT="0" distB="0" distL="0" distR="0">
            <wp:extent cx="990600" cy="1905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14" r:link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rPr>
          <w:i/>
          <w:iCs/>
          <w:lang w:val="fr-FR"/>
        </w:rPr>
        <w:t xml:space="preserve">- </w:t>
      </w:r>
      <w:r>
        <w:t xml:space="preserve">характеристики прочности грунта по расчетной поверхности сдвига, причем </w:t>
      </w:r>
      <w:r>
        <w:rPr>
          <w:i/>
          <w:iCs/>
          <w:lang w:val="fr-FR"/>
        </w:rPr>
        <w:t>c</w:t>
      </w:r>
      <w:r>
        <w:rPr>
          <w:i/>
          <w:iCs/>
          <w:vertAlign w:val="subscript"/>
          <w:lang w:val="fr-FR"/>
        </w:rPr>
        <w:t>I</w:t>
      </w:r>
      <w:r>
        <w:rPr>
          <w:i/>
          <w:iCs/>
          <w:lang w:val="fr-FR"/>
        </w:rPr>
        <w:t>, s</w:t>
      </w:r>
      <w:r>
        <w:rPr>
          <w:i/>
          <w:iCs/>
          <w:vertAlign w:val="subscript"/>
          <w:lang w:val="fr-FR"/>
        </w:rPr>
        <w:t>u,l</w:t>
      </w:r>
      <w:r>
        <w:t>учитываются только на той части площади основания, на которой отсутствуют растягивающие напряжения;</w:t>
      </w:r>
    </w:p>
    <w:p w:rsidR="00000000" w:rsidRDefault="002021DA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- </w:t>
      </w:r>
      <w:r>
        <w:t>коэффициент условий работы, учитывающий зависимость реактивного давлени</w:t>
      </w:r>
      <w:r>
        <w:t xml:space="preserve">я грунта с низовой стороны сооружения от горизонтального смещения сооружения при потере им устойчивости, принимаемый по результатам экспериментальных или теоретических исследований; при их отсутствии значение </w:t>
      </w: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t>принимают равным 0,7 (при специальном обоснов</w:t>
      </w:r>
      <w:r>
        <w:t xml:space="preserve">ании допускается принимать 0,7 &lt; </w:t>
      </w: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≤ </w:t>
      </w:r>
      <w:r>
        <w:t>1,0);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>E</w:t>
      </w:r>
      <w:r>
        <w:rPr>
          <w:i/>
          <w:iCs/>
          <w:vertAlign w:val="subscript"/>
          <w:lang w:val="fr-FR"/>
        </w:rPr>
        <w:t>p,tw</w:t>
      </w:r>
      <w:r>
        <w:rPr>
          <w:i/>
          <w:iCs/>
          <w:lang w:val="fr-FR"/>
        </w:rPr>
        <w:t>, E</w:t>
      </w:r>
      <w:r>
        <w:rPr>
          <w:i/>
          <w:iCs/>
          <w:vertAlign w:val="subscript"/>
          <w:lang w:val="fr-FR"/>
        </w:rPr>
        <w:t>a,hw</w:t>
      </w:r>
      <w:r>
        <w:rPr>
          <w:i/>
          <w:iCs/>
        </w:rPr>
        <w:t xml:space="preserve">- </w:t>
      </w:r>
      <w:r>
        <w:t>соответственно расчетные значения горизонтальных составляющих силы пассивного давления грунта с низовой стороны сооружения и активного давления грунта с верховой стороны;</w:t>
      </w:r>
    </w:p>
    <w:p w:rsidR="00000000" w:rsidRDefault="002021DA">
      <w:pPr>
        <w:ind w:firstLine="426"/>
        <w:jc w:val="both"/>
      </w:pPr>
      <w:r>
        <w:rPr>
          <w:i/>
          <w:iCs/>
        </w:rPr>
        <w:t xml:space="preserve">А - </w:t>
      </w:r>
      <w:r>
        <w:t>площадь проекции на пов</w:t>
      </w:r>
      <w:r>
        <w:t>ерхность сдвига подошвы сооружения, в пределах которой учитывается сцепление;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>R</w:t>
      </w:r>
      <w:r>
        <w:rPr>
          <w:i/>
          <w:iCs/>
          <w:vertAlign w:val="subscript"/>
          <w:lang w:val="fr-FR"/>
        </w:rPr>
        <w:t>g</w:t>
      </w:r>
      <w:r>
        <w:rPr>
          <w:i/>
          <w:iCs/>
        </w:rPr>
        <w:t xml:space="preserve">- </w:t>
      </w:r>
      <w:r>
        <w:t>горизонтальная составляющая силы сопротивлений свай, анкеров и т.д.;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 xml:space="preserve">F </w:t>
      </w:r>
      <w:r>
        <w:rPr>
          <w:i/>
          <w:iCs/>
        </w:rPr>
        <w:t xml:space="preserve">- </w:t>
      </w:r>
      <w:r>
        <w:t>расчетное значение сдвигающей силы;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>T</w:t>
      </w:r>
      <w:r>
        <w:rPr>
          <w:i/>
          <w:iCs/>
          <w:vertAlign w:val="subscript"/>
          <w:lang w:val="fr-FR"/>
        </w:rPr>
        <w:t>hw</w:t>
      </w:r>
      <w:r>
        <w:rPr>
          <w:lang w:val="fr-FR"/>
        </w:rPr>
        <w:t xml:space="preserve">, </w:t>
      </w:r>
      <w:r>
        <w:rPr>
          <w:i/>
          <w:iCs/>
          <w:lang w:val="fr-FR"/>
        </w:rPr>
        <w:t>Т</w:t>
      </w:r>
      <w:r>
        <w:rPr>
          <w:i/>
          <w:iCs/>
          <w:vertAlign w:val="subscript"/>
          <w:lang w:val="fr-FR"/>
        </w:rPr>
        <w:t>tw</w:t>
      </w:r>
      <w:r>
        <w:rPr>
          <w:i/>
          <w:iCs/>
        </w:rPr>
        <w:t xml:space="preserve">- </w:t>
      </w:r>
      <w:r>
        <w:t>суммы горизонтальных составляющих расчетных значений ак</w:t>
      </w:r>
      <w:r>
        <w:t>тивных сил, действующих соответственно со стороны верховой и низовой граней сооружения, за исключением активного давления грунта.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4.4.2.5 В случае если расчетная сдвигающая сила </w:t>
      </w:r>
      <w:r>
        <w:rPr>
          <w:i/>
          <w:iCs/>
          <w:lang w:val="fr-FR"/>
        </w:rPr>
        <w:t xml:space="preserve">F </w:t>
      </w:r>
      <w:r>
        <w:t xml:space="preserve">приложена с эксцентриситетом в плоскости подошвы </w:t>
      </w:r>
      <w:r>
        <w:rPr>
          <w:noProof/>
        </w:rPr>
        <w:drawing>
          <wp:inline distT="0" distB="0" distL="0" distR="0">
            <wp:extent cx="933450" cy="2286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6" r:link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расчет устойчивости сооружений производят по схеме плоского сдвига с поворотом в плане (</w:t>
      </w:r>
      <w:r>
        <w:rPr>
          <w:i/>
          <w:iCs/>
          <w:lang w:val="en-US"/>
        </w:rPr>
        <w:t>l</w:t>
      </w:r>
      <w:r>
        <w:t xml:space="preserve">и </w:t>
      </w:r>
      <w:r>
        <w:rPr>
          <w:i/>
          <w:iCs/>
          <w:lang w:val="en-US"/>
        </w:rPr>
        <w:t>b</w:t>
      </w:r>
      <w:r>
        <w:rPr>
          <w:i/>
          <w:iCs/>
        </w:rPr>
        <w:t xml:space="preserve">- </w:t>
      </w:r>
      <w:r>
        <w:t>размеры сторон прямоу</w:t>
      </w:r>
      <w:r>
        <w:t xml:space="preserve">гольной подошвы сооружения). Эксцентриситет </w:t>
      </w:r>
      <w:r>
        <w:rPr>
          <w:i/>
          <w:iCs/>
        </w:rPr>
        <w:t xml:space="preserve">е </w:t>
      </w:r>
      <w:r>
        <w:t xml:space="preserve">и силу предельного сопротивления при плоском сдвиге с поворотом в плане </w:t>
      </w:r>
      <w:r>
        <w:rPr>
          <w:i/>
          <w:iCs/>
          <w:lang w:val="fr-FR"/>
        </w:rPr>
        <w:t>R</w:t>
      </w:r>
      <w:r>
        <w:rPr>
          <w:i/>
          <w:iCs/>
          <w:vertAlign w:val="subscript"/>
          <w:lang w:val="fr-FR"/>
        </w:rPr>
        <w:t>pl,t</w:t>
      </w:r>
      <w:r>
        <w:rPr>
          <w:i/>
          <w:iCs/>
        </w:rPr>
        <w:t xml:space="preserve">= </w:t>
      </w:r>
      <w:r>
        <w:rPr>
          <w:i/>
          <w:iCs/>
          <w:lang w:val="fr-FR"/>
        </w:rPr>
        <w:t>α</w:t>
      </w:r>
      <w:r>
        <w:rPr>
          <w:i/>
          <w:iCs/>
          <w:vertAlign w:val="subscript"/>
          <w:lang w:val="fr-FR"/>
        </w:rPr>
        <w:t>t</w:t>
      </w:r>
      <w:r>
        <w:rPr>
          <w:i/>
          <w:iCs/>
          <w:lang w:val="fr-FR"/>
        </w:rPr>
        <w:t>R</w:t>
      </w:r>
      <w:r>
        <w:rPr>
          <w:i/>
          <w:iCs/>
          <w:vertAlign w:val="subscript"/>
          <w:lang w:val="fr-FR"/>
        </w:rPr>
        <w:t>pl</w:t>
      </w:r>
      <w:r>
        <w:t>следует определять по указаниям, приведенным в</w:t>
      </w:r>
    </w:p>
    <w:p w:rsidR="00000000" w:rsidRDefault="002021DA">
      <w:pPr>
        <w:ind w:firstLine="426"/>
        <w:jc w:val="both"/>
      </w:pPr>
      <w:r>
        <w:t xml:space="preserve">рекомендуемом </w:t>
      </w:r>
      <w:hyperlink r:id="rId118" w:anchor="sub_id=5" w:history="1">
        <w:r>
          <w:rPr>
            <w:rStyle w:val="a3"/>
          </w:rPr>
          <w:t>Приложении Д</w:t>
        </w:r>
      </w:hyperlink>
      <w:r>
        <w:t>.</w:t>
      </w:r>
    </w:p>
    <w:p w:rsidR="00000000" w:rsidRDefault="002021DA">
      <w:pPr>
        <w:ind w:firstLine="426"/>
        <w:jc w:val="both"/>
      </w:pPr>
      <w:r>
        <w:t xml:space="preserve">4.4.2.6 Расчет устойчивости сооружений по схеме глубинного сдвига производят: </w:t>
      </w:r>
    </w:p>
    <w:p w:rsidR="00000000" w:rsidRDefault="002021DA">
      <w:pPr>
        <w:ind w:firstLine="426"/>
        <w:jc w:val="both"/>
      </w:pPr>
      <w:r>
        <w:t>а) для всех типов сооружений, несущих только вертикальную нагрузку;</w:t>
      </w:r>
    </w:p>
    <w:p w:rsidR="00000000" w:rsidRDefault="002021DA">
      <w:pPr>
        <w:ind w:firstLine="426"/>
        <w:jc w:val="both"/>
      </w:pPr>
      <w:r>
        <w:t>б) для сооружений, несущих вертикальную и горизонтальную нагрузки, расположенных на неоднородных основаниях.</w:t>
      </w:r>
    </w:p>
    <w:p w:rsidR="00000000" w:rsidRDefault="002021DA">
      <w:pPr>
        <w:ind w:firstLine="426"/>
        <w:jc w:val="both"/>
      </w:pPr>
      <w:r>
        <w:t>4.4.2.7 Расчеты устойчивости сооружений по схеме смешанного сдвига производят д</w:t>
      </w:r>
      <w:r>
        <w:t>ля сооружений, несущих вертикальную и горизонтальную нагрузки и расположенных на однородных основаниях.</w:t>
      </w:r>
    </w:p>
    <w:p w:rsidR="00000000" w:rsidRDefault="002021DA">
      <w:pPr>
        <w:ind w:firstLine="426"/>
        <w:jc w:val="both"/>
      </w:pPr>
      <w:r>
        <w:t>4.4.2.8 Расчеты устойчивости сооружений на однородных основаниях по схеме глубинного и смешанного сдвига производят методами теории предельного равновес</w:t>
      </w:r>
      <w:r>
        <w:t>ия (</w:t>
      </w:r>
      <w:hyperlink r:id="rId119" w:anchor="sub_id=6" w:history="1">
        <w:r>
          <w:rPr>
            <w:rStyle w:val="a3"/>
          </w:rPr>
          <w:t>Приложение Е</w:t>
        </w:r>
      </w:hyperlink>
      <w:r>
        <w:t xml:space="preserve">), а на неоднородных основаниях - методами, оперирующими расчлененной на элементы призмой обрушения, сдвигаемой по ломаным или круглоцилиндрическим поверхностям </w:t>
      </w:r>
      <w:r>
        <w:t>сдвига.</w:t>
      </w:r>
    </w:p>
    <w:p w:rsidR="00000000" w:rsidRDefault="002021DA">
      <w:pPr>
        <w:ind w:firstLine="426"/>
        <w:jc w:val="both"/>
      </w:pPr>
      <w:r>
        <w:t xml:space="preserve">4.4.2.9 Устойчивость сооружений </w:t>
      </w:r>
      <w:r>
        <w:rPr>
          <w:lang w:val="en-US"/>
        </w:rPr>
        <w:t>I</w:t>
      </w:r>
      <w:r>
        <w:t>класса оценивают с помощью численного моделирования разрушения основания. Напряженно-деформированное состояние (НДС) системы «сооружение-основание» при таком моделировании определяют по нелинейным моделям грунта, да</w:t>
      </w:r>
      <w:r>
        <w:t>ющим статически допустимые поля напряжений. Параметры нелинейных моделей грунта назначаются по нормативным значениям деформационных и прочностных характеристик грунтов основания. Для численного моделирования разрушения при расчете НДС системы пропорциональ</w:t>
      </w:r>
      <w:r>
        <w:t>но увеличивают действующие на сооружение нагрузки. О наступлении разрушения при таких расчетах судят по моменту резкого роста расчетных смещений или отсутствию сходимости итерационного процесса. Достигнутый к моменту разрушения коэффициент перегрузки прини</w:t>
      </w:r>
      <w:r>
        <w:t>мается в качестве коэффициента устойчивости.</w:t>
      </w:r>
    </w:p>
    <w:p w:rsidR="00000000" w:rsidRDefault="002021DA">
      <w:pPr>
        <w:ind w:firstLine="426"/>
        <w:jc w:val="both"/>
      </w:pPr>
      <w:r>
        <w:t xml:space="preserve">4.4.2.10 При расчете устойчивости сооружений на основаниях, сложенных пылевато-глинистыми грунтами с коэффициентом водонасыщения 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  <w:lang w:val="en-US"/>
        </w:rPr>
        <w:t>r</w:t>
      </w:r>
      <w:r>
        <w:rPr>
          <w:i/>
          <w:iCs/>
        </w:rPr>
        <w:t xml:space="preserve">≥ </w:t>
      </w:r>
      <w:r>
        <w:t xml:space="preserve">0,85 и коэффициентом степени консолидации </w:t>
      </w:r>
      <w:r>
        <w:rPr>
          <w:noProof/>
        </w:rPr>
        <w:drawing>
          <wp:inline distT="0" distB="0" distL="0" distR="0">
            <wp:extent cx="409575" cy="20002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20" r:link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учитывают нестабилизированное состояние грунта основания одним из двух приведенных ниже способов:</w:t>
      </w:r>
    </w:p>
    <w:p w:rsidR="00000000" w:rsidRDefault="002021DA">
      <w:pPr>
        <w:ind w:firstLine="426"/>
        <w:jc w:val="both"/>
      </w:pPr>
      <w:r>
        <w:t>а) принимая характеристики пр</w:t>
      </w:r>
      <w:r>
        <w:t xml:space="preserve">очности </w:t>
      </w:r>
      <w:r>
        <w:rPr>
          <w:i/>
          <w:iCs/>
          <w:lang w:val="fr-FR"/>
        </w:rPr>
        <w:t>tgφ</w:t>
      </w:r>
      <w:r>
        <w:rPr>
          <w:i/>
          <w:iCs/>
          <w:vertAlign w:val="subscript"/>
          <w:lang w:val="fr-FR"/>
        </w:rPr>
        <w:t>I</w:t>
      </w:r>
      <w:r>
        <w:t xml:space="preserve">и </w:t>
      </w:r>
      <w:r>
        <w:rPr>
          <w:i/>
          <w:iCs/>
        </w:rPr>
        <w:t>с</w:t>
      </w:r>
      <w:r>
        <w:rPr>
          <w:i/>
          <w:iCs/>
          <w:vertAlign w:val="subscript"/>
          <w:lang w:val="en-US"/>
        </w:rPr>
        <w:t>I</w:t>
      </w:r>
      <w:r>
        <w:t xml:space="preserve">, соответствующие степени консолидации грунта основания к расчетному моменту (т.е. полным напряжениям) или </w:t>
      </w:r>
      <w:r>
        <w:rPr>
          <w:i/>
          <w:iCs/>
          <w:lang w:val="fr-FR"/>
        </w:rPr>
        <w:t>s</w:t>
      </w:r>
      <w:r>
        <w:rPr>
          <w:i/>
          <w:iCs/>
          <w:vertAlign w:val="subscript"/>
          <w:lang w:val="fr-FR"/>
        </w:rPr>
        <w:t>u,I</w:t>
      </w:r>
      <w:r>
        <w:rPr>
          <w:lang w:val="fr-FR"/>
        </w:rPr>
        <w:t xml:space="preserve">, </w:t>
      </w:r>
      <w:r>
        <w:t>и не учитывая при этом в расчетах наличие избыточного порового давления, обусловленного консолидацией грунта;</w:t>
      </w:r>
    </w:p>
    <w:p w:rsidR="00000000" w:rsidRDefault="002021DA">
      <w:pPr>
        <w:ind w:firstLine="426"/>
        <w:jc w:val="both"/>
      </w:pPr>
      <w:r>
        <w:t>б) учитывая по по</w:t>
      </w:r>
      <w:r>
        <w:t xml:space="preserve">верхности сдвига действие избыточного порового давления, возникающего при консолидации грунта (определяемое экспериментальным или расчетным путем), и принимая характеристики прочности </w:t>
      </w:r>
      <w:r>
        <w:rPr>
          <w:noProof/>
        </w:rPr>
        <w:drawing>
          <wp:inline distT="0" distB="0" distL="0" distR="0">
            <wp:extent cx="704850" cy="276225"/>
            <wp:effectExtent l="0" t="0" r="0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22" r:link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соответствующие полностью консолидированному состоянию грунта (т.е. эффективным</w:t>
      </w:r>
      <w:r>
        <w:t xml:space="preserve"> напряжениям).</w:t>
      </w:r>
    </w:p>
    <w:p w:rsidR="00000000" w:rsidRDefault="002021DA">
      <w:pPr>
        <w:ind w:firstLine="426"/>
        <w:jc w:val="both"/>
      </w:pPr>
      <w:r>
        <w:t>4.4.2.11 При расчетах устойчивости сооружений на водонасыщенных нескальных основаниях, воспринимающих кроме статических также динамические нагрузки, учитывают влияние последних на несущую способность грунтов, обуславливающее снижение (против</w:t>
      </w:r>
      <w:r>
        <w:t xml:space="preserve"> определенного в статических условиях) сопротивления недренированному сдвигу связных грунтов и возникновение избыточного порового давления в несвязных грунтах. Избыточное поровое давление при этом определяют расчетным путем или по результатам экспериментал</w:t>
      </w:r>
      <w:r>
        <w:t>ьных исследований.</w:t>
      </w:r>
    </w:p>
    <w:p w:rsidR="00000000" w:rsidRDefault="002021DA">
      <w:pPr>
        <w:ind w:firstLine="426"/>
        <w:jc w:val="both"/>
      </w:pPr>
      <w:r>
        <w:rPr>
          <w:b/>
          <w:bCs/>
        </w:rPr>
        <w:t>4.4.3 Расчет устойчивости сооружений на скальных основаниях</w:t>
      </w:r>
    </w:p>
    <w:p w:rsidR="00000000" w:rsidRDefault="002021DA">
      <w:pPr>
        <w:ind w:firstLine="426"/>
        <w:jc w:val="both"/>
      </w:pPr>
      <w:r>
        <w:t>4.4.3.1 Расчеты устойчивости сооружений на скальных основаниях, скальных откосов и склонов выполняют по схемам сдвига по плоским или ломаным расчетным поверхностям. При этом опр</w:t>
      </w:r>
      <w:r>
        <w:t>еделяющими являются результаты расчета по той схеме, которая показывает наименьшую надежность сооружения (откоса, склона). Для бетонных и железобетонных подпорных сооружений на скальных основаниях рассматривают схему предельного поворота (опрокидывания).</w:t>
      </w:r>
    </w:p>
    <w:p w:rsidR="00000000" w:rsidRDefault="002021DA">
      <w:pPr>
        <w:ind w:firstLine="426"/>
        <w:jc w:val="both"/>
      </w:pPr>
      <w:r>
        <w:t>П</w:t>
      </w:r>
      <w:r>
        <w:t>ри плоской расчетной поверхности сдвига учитывают две возможные схемы нарушения устойчивости:</w:t>
      </w:r>
    </w:p>
    <w:p w:rsidR="00000000" w:rsidRDefault="002021DA">
      <w:pPr>
        <w:ind w:firstLine="426"/>
        <w:jc w:val="both"/>
      </w:pPr>
      <w:r>
        <w:t>- поступательный сдвиг;</w:t>
      </w:r>
    </w:p>
    <w:p w:rsidR="00000000" w:rsidRDefault="002021DA">
      <w:pPr>
        <w:ind w:firstLine="426"/>
        <w:jc w:val="both"/>
      </w:pPr>
      <w:r>
        <w:t>- сдвиг с поворотом в плане.</w:t>
      </w:r>
    </w:p>
    <w:p w:rsidR="00000000" w:rsidRDefault="002021DA">
      <w:pPr>
        <w:ind w:firstLine="426"/>
        <w:jc w:val="both"/>
      </w:pPr>
      <w:r>
        <w:t>При ломаной расчетной поверхности сдвига учитывают три возможные расчетные схемы:</w:t>
      </w:r>
    </w:p>
    <w:p w:rsidR="00000000" w:rsidRDefault="002021DA">
      <w:pPr>
        <w:ind w:firstLine="426"/>
        <w:jc w:val="both"/>
      </w:pPr>
      <w:r>
        <w:t>- сдвиг вдоль ребер ломаной</w:t>
      </w:r>
      <w:r>
        <w:t xml:space="preserve"> поверхности (продольный);</w:t>
      </w:r>
    </w:p>
    <w:p w:rsidR="00000000" w:rsidRDefault="002021DA">
      <w:pPr>
        <w:ind w:firstLine="426"/>
        <w:jc w:val="both"/>
      </w:pPr>
      <w:r>
        <w:t>- сдвиг поперек ребер ломаной поверхности (поперечный);</w:t>
      </w:r>
    </w:p>
    <w:p w:rsidR="00000000" w:rsidRDefault="002021DA">
      <w:pPr>
        <w:ind w:firstLine="426"/>
        <w:jc w:val="both"/>
      </w:pPr>
      <w:r>
        <w:t>- сдвиг под углом к ребрам ломаной поверхности сдвига (косой).</w:t>
      </w:r>
    </w:p>
    <w:p w:rsidR="00000000" w:rsidRDefault="002021DA">
      <w:pPr>
        <w:ind w:firstLine="426"/>
        <w:jc w:val="both"/>
      </w:pPr>
      <w:r>
        <w:t>При выборе расчетной схемы исходят из статически и кинематически возможных схем потери устойчивости сооружения</w:t>
      </w:r>
      <w:r>
        <w:t xml:space="preserve"> и нарушения прочности основания. При этом учитывают, что опасными могут являться как поверхности, привязанные к различным контурам ослабления (к контакту сооружения с основанием, к системам трещин или единичным трещинам, разломам, зонам дробления в скальн</w:t>
      </w:r>
      <w:r>
        <w:t>ом массиве), так и поверхности, проходящие внутри трещиноватого скального массива в направлениях, не совпадающих с трещинами.</w:t>
      </w:r>
    </w:p>
    <w:p w:rsidR="00000000" w:rsidRDefault="002021DA">
      <w:pPr>
        <w:ind w:firstLine="426"/>
        <w:jc w:val="both"/>
      </w:pPr>
      <w:r>
        <w:t>4.4.3.2 При расчете устойчивости потенциально опасными бывают поверхности сдвига, проходящие:</w:t>
      </w:r>
    </w:p>
    <w:p w:rsidR="00000000" w:rsidRDefault="002021DA">
      <w:pPr>
        <w:ind w:firstLine="426"/>
        <w:jc w:val="both"/>
      </w:pPr>
      <w:r>
        <w:t>- по области контакта сооружения с о</w:t>
      </w:r>
      <w:r>
        <w:t>снованием;</w:t>
      </w:r>
    </w:p>
    <w:p w:rsidR="00000000" w:rsidRDefault="002021DA">
      <w:pPr>
        <w:ind w:firstLine="426"/>
        <w:jc w:val="both"/>
      </w:pPr>
      <w:r>
        <w:t>- внутри основания;</w:t>
      </w:r>
    </w:p>
    <w:p w:rsidR="00000000" w:rsidRDefault="002021DA">
      <w:pPr>
        <w:ind w:firstLine="426"/>
        <w:jc w:val="both"/>
      </w:pPr>
      <w:r>
        <w:t>- частично по области контакта и частично внутри основания.</w:t>
      </w:r>
    </w:p>
    <w:p w:rsidR="00000000" w:rsidRDefault="002021DA">
      <w:pPr>
        <w:ind w:firstLine="426"/>
        <w:jc w:val="both"/>
      </w:pPr>
      <w:r>
        <w:t xml:space="preserve">При этом учитывают, что первая из указанных видов поверхностей сдвига наиболее вероятна для сооружений на основаниях преимущественно с горизонтальной (или близкой к </w:t>
      </w:r>
      <w:r>
        <w:t>горизонтальной) поверхностью как в пределах контакта с сооружением, так и вне его (для гравитационных и контрфорсных плотин, подпорных стен и др.). Вторая и третья разновидности поверхностей сдвига наиболее вероятны для сооружений, возводимых в узких ущель</w:t>
      </w:r>
      <w:r>
        <w:t>ях или имеющих заглубленную в основание подошву, в том числе для гравитационных и арочных плотин, для подпорных стен, на крутых склонах, а также при ступенчатой подошве сооружения.</w:t>
      </w:r>
    </w:p>
    <w:p w:rsidR="00000000" w:rsidRDefault="002021DA">
      <w:pPr>
        <w:ind w:firstLine="426"/>
        <w:jc w:val="both"/>
      </w:pPr>
      <w:r>
        <w:t>4.4.3.3 Выбор схемы нарушения устойчивости сооружения или откоса (склона) и</w:t>
      </w:r>
      <w:r>
        <w:t xml:space="preserve"> определение расчетных поверхностей сдвига производят, используя данные анализа инженерно-геологических структурных моделей, отражающих основные элементы трещиноватости скального массива (ориентировку, протяженность, мощность, шероховатость трещин, их част</w:t>
      </w:r>
      <w:r>
        <w:t xml:space="preserve">оту и т.д.) и наличие ослабленных прослоев и областей. При оценке устойчивости скальных откосов необходимо иметь в виду, что характер их обрушения в значительной степени определяется геологическим строением (структурой) и геомеханическими характеристиками </w:t>
      </w:r>
      <w:r>
        <w:t>скального массива, на основании анализа которых и производится выбор расчетной схемы и метода расчета. Для скальных откосов потенциально опасными являются поверхности ослабления скального массива (трещины, слабые прослои, тектонические зоны и т.п.).</w:t>
      </w:r>
    </w:p>
    <w:p w:rsidR="00000000" w:rsidRDefault="002021DA">
      <w:pPr>
        <w:ind w:firstLine="426"/>
        <w:jc w:val="both"/>
      </w:pPr>
      <w:r>
        <w:t>4.4.3.</w:t>
      </w:r>
      <w:r>
        <w:t>4 При оценке устойчивости опорных береговых массивов гидротехнических сооружений (например, арочных плотин) либо любых других скальных массивов при ломаной поверхности сдвига, где смещение массива принимается состоящим из перемещений в двух взаимно пересек</w:t>
      </w:r>
      <w:r>
        <w:t>ающихся направлениях, рассматривают сдвиг под углом к ребрам ломаной поверхности (продольно-поперечный сдвиг).</w:t>
      </w:r>
    </w:p>
    <w:p w:rsidR="00000000" w:rsidRDefault="002021DA">
      <w:pPr>
        <w:ind w:firstLine="426"/>
        <w:jc w:val="both"/>
      </w:pPr>
      <w:r>
        <w:t>Метод оценки устойчивости береговых упорных массивов основывается на следующих исходных положениях:</w:t>
      </w:r>
    </w:p>
    <w:p w:rsidR="00000000" w:rsidRDefault="002021DA">
      <w:pPr>
        <w:ind w:firstLine="426"/>
        <w:jc w:val="both"/>
      </w:pPr>
      <w:r>
        <w:t>- расчетные опорные скальные блоки рассматриваются как неизменяемое твердое тело;</w:t>
      </w:r>
    </w:p>
    <w:p w:rsidR="00000000" w:rsidRDefault="002021DA">
      <w:pPr>
        <w:ind w:firstLine="426"/>
        <w:jc w:val="both"/>
      </w:pPr>
      <w:r>
        <w:t>- в рассмотрение вводятся силы без учета их моментов;</w:t>
      </w:r>
    </w:p>
    <w:p w:rsidR="00000000" w:rsidRDefault="002021DA">
      <w:pPr>
        <w:ind w:firstLine="426"/>
        <w:jc w:val="both"/>
      </w:pPr>
      <w:r>
        <w:t>- разложение главного вектора приложенных к блоку активных сил на составляющие производится на направления нормалей к пл</w:t>
      </w:r>
      <w:r>
        <w:t>оскостям сдвига и направление линии их пересечения;</w:t>
      </w:r>
    </w:p>
    <w:p w:rsidR="00000000" w:rsidRDefault="002021DA">
      <w:pPr>
        <w:ind w:firstLine="426"/>
        <w:jc w:val="both"/>
      </w:pPr>
      <w:r>
        <w:t>условием, определяющим кинематику смещения массива, состоящего из виртуальных перемещений в двух взаимно пересекающихся направлениях, является направление главного вектора приложенных сил под углом к ребр</w:t>
      </w:r>
      <w:r>
        <w:t>ам ломаной поверхности сдвига (продольно-поперечный сдвиг);</w:t>
      </w:r>
    </w:p>
    <w:p w:rsidR="00000000" w:rsidRDefault="002021DA">
      <w:pPr>
        <w:ind w:firstLine="426"/>
        <w:jc w:val="both"/>
      </w:pPr>
      <w:r>
        <w:t>- условием для перехода от сдвига по граням двугранного угла вдоль линии их пересечения к сдвигу по одной из плоскостей является равенство нулю или отрицательное значение составляющей главного век</w:t>
      </w:r>
      <w:r>
        <w:t>тора приложенных сил, нормальной к другой из плоскостей сдвига;</w:t>
      </w:r>
    </w:p>
    <w:p w:rsidR="00000000" w:rsidRDefault="002021DA">
      <w:pPr>
        <w:ind w:firstLine="426"/>
        <w:jc w:val="both"/>
      </w:pPr>
      <w:r>
        <w:t>- надежность берегового упора определяется результатом расчета наименее устойчивого из выделенных блоков.</w:t>
      </w:r>
    </w:p>
    <w:p w:rsidR="00000000" w:rsidRDefault="002021DA">
      <w:pPr>
        <w:ind w:firstLine="426"/>
        <w:jc w:val="both"/>
      </w:pPr>
      <w:r>
        <w:t>4.4.3.5 Оценку устойчивости сооружений на скальных основаниях, скальных откосов и скло</w:t>
      </w:r>
      <w:r>
        <w:t>нов производят на основе анализа результатов расчета напряженно-деформированного состояния системы «сооружение-основание».</w:t>
      </w:r>
    </w:p>
    <w:p w:rsidR="00000000" w:rsidRDefault="002021DA">
      <w:pPr>
        <w:ind w:firstLine="426"/>
        <w:jc w:val="both"/>
      </w:pPr>
      <w:r>
        <w:t>4.4.3.6 При расчете устойчивости сооружений и скальных склонов по схеме сдвига вдоль ребер ломаной поверхности (продольный сдвиг) наи</w:t>
      </w:r>
      <w:r>
        <w:t>более часто встречается случай сдвига расчетного блока по двум плоскостям, образующим двугранный угол, в направлении вдоль его ребра. Данная расчетная схема применима для скального массива или сооружения, рассматриваемого как единое твердое тело. Силы, воз</w:t>
      </w:r>
      <w:r>
        <w:t>действующие на расчетный блок призмы обрушения в какой-либо точке или зоне, принимаются как действующие на весь блок в целом. При оценке по данной схеме устойчивости опорных береговых массивов гидротехнических сооружений (например, арочных плотин) возможно</w:t>
      </w:r>
      <w:r>
        <w:t>е смещение расчетного блока поперек призматической поверхности сдвига (поперек ребер) не учитывается.</w:t>
      </w:r>
    </w:p>
    <w:p w:rsidR="00000000" w:rsidRDefault="002021DA">
      <w:pPr>
        <w:ind w:firstLine="426"/>
        <w:jc w:val="both"/>
      </w:pPr>
      <w:r>
        <w:t>Величины, входящие в условие (5), определяют по формулам: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i/>
          <w:iCs/>
          <w:lang w:val="en-US"/>
        </w:rPr>
        <w:t>F</w:t>
      </w:r>
      <w:r>
        <w:rPr>
          <w:i/>
          <w:iCs/>
        </w:rPr>
        <w:t xml:space="preserve"> = </w:t>
      </w:r>
      <w:r>
        <w:rPr>
          <w:i/>
          <w:iCs/>
          <w:lang w:val="en-US"/>
        </w:rPr>
        <w:t>T</w:t>
      </w:r>
      <w:r>
        <w:rPr>
          <w:i/>
          <w:iCs/>
        </w:rPr>
        <w:t xml:space="preserve">;      </w:t>
      </w:r>
      <w:r>
        <w:t>(16)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2200275" cy="428625"/>
            <wp:effectExtent l="0" t="0" r="9525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24" r:link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(17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  <w:smallCaps/>
          <w:lang w:val="en-US"/>
        </w:rPr>
        <w:t>F</w:t>
      </w:r>
      <w:r>
        <w:rPr>
          <w:i/>
          <w:iCs/>
          <w:smallCaps/>
        </w:rPr>
        <w:t xml:space="preserve">, </w:t>
      </w:r>
      <w:r>
        <w:rPr>
          <w:i/>
          <w:iCs/>
          <w:smallCaps/>
          <w:lang w:val="en-US"/>
        </w:rPr>
        <w:t>R</w:t>
      </w:r>
      <w:r>
        <w:rPr>
          <w:i/>
          <w:iCs/>
          <w:smallCaps/>
        </w:rPr>
        <w:t xml:space="preserve">- </w:t>
      </w:r>
      <w:r>
        <w:t>то же, что и в формуле (5);</w:t>
      </w:r>
    </w:p>
    <w:p w:rsidR="00000000" w:rsidRDefault="002021DA">
      <w:pPr>
        <w:ind w:firstLine="426"/>
        <w:jc w:val="both"/>
      </w:pPr>
      <w:r>
        <w:rPr>
          <w:i/>
          <w:iCs/>
        </w:rPr>
        <w:t xml:space="preserve">Т - </w:t>
      </w:r>
      <w:r>
        <w:t>активная сдвигающая сила (проекция равнодействующей расчетной нагрузки на направление сдвига);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P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 xml:space="preserve">- </w:t>
      </w:r>
      <w:r>
        <w:t>равнодействующая но</w:t>
      </w:r>
      <w:r>
        <w:t xml:space="preserve">рмальных напряжений (сил), возникающих на </w:t>
      </w:r>
      <w:r>
        <w:rPr>
          <w:i/>
          <w:iCs/>
          <w:lang w:val="en-US"/>
        </w:rPr>
        <w:t>i</w:t>
      </w:r>
      <w:r>
        <w:t>-м участке поверхности сдвига от расчетных нагрузок;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g</w:t>
      </w:r>
      <w:r>
        <w:rPr>
          <w:i/>
          <w:iCs/>
        </w:rPr>
        <w:t xml:space="preserve"> - </w:t>
      </w:r>
      <w:r>
        <w:t>сила сопротивления, ориентированная против направления сдвига, возникающая от анкерных усилий и т.д.;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n</w:t>
      </w:r>
      <w:r>
        <w:rPr>
          <w:i/>
          <w:iCs/>
        </w:rPr>
        <w:t xml:space="preserve"> - </w:t>
      </w:r>
      <w:r>
        <w:t xml:space="preserve">число участков поверхности сдвига, назначаемое с </w:t>
      </w:r>
      <w:r>
        <w:t>учетом неоднородности основания по прочностным и деформационным свойствам;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>tgφ</w:t>
      </w:r>
      <w:r>
        <w:rPr>
          <w:i/>
          <w:iCs/>
          <w:vertAlign w:val="subscript"/>
          <w:lang w:val="fr-FR"/>
        </w:rPr>
        <w:t>I,II,i</w:t>
      </w:r>
      <w:r>
        <w:rPr>
          <w:i/>
          <w:iCs/>
        </w:rPr>
        <w:t xml:space="preserve">- </w:t>
      </w:r>
      <w:r>
        <w:t xml:space="preserve">расчетные значения характеристик скальных грунтов для </w:t>
      </w:r>
      <w:r>
        <w:rPr>
          <w:i/>
          <w:iCs/>
          <w:lang w:val="fr-FR"/>
        </w:rPr>
        <w:t>i</w:t>
      </w:r>
      <w:r>
        <w:t xml:space="preserve">-го участка и </w:t>
      </w:r>
      <w:r>
        <w:rPr>
          <w:i/>
          <w:iCs/>
          <w:lang w:val="en-US"/>
        </w:rPr>
        <w:t>c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II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i</w:t>
      </w:r>
      <w:r>
        <w:t xml:space="preserve">расчетной поверхности сдвига, определяемые в соответствии с требованиями </w:t>
      </w:r>
      <w:hyperlink r:id="rId126" w:anchor="sub_id=500" w:history="1">
        <w:r>
          <w:rPr>
            <w:rStyle w:val="a3"/>
          </w:rPr>
          <w:t>раздела 5</w:t>
        </w:r>
      </w:hyperlink>
      <w:r>
        <w:t>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>i</w:t>
      </w:r>
      <w:r>
        <w:t xml:space="preserve"> - площадь </w:t>
      </w:r>
      <w:r>
        <w:rPr>
          <w:i/>
          <w:iCs/>
          <w:lang w:val="fr-FR"/>
        </w:rPr>
        <w:t>i</w:t>
      </w:r>
      <w:r>
        <w:t>-го участка расчетной поверхности сдвига;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E</w:t>
      </w:r>
      <w:r>
        <w:rPr>
          <w:i/>
          <w:iCs/>
          <w:vertAlign w:val="subscript"/>
          <w:lang w:val="en-US"/>
        </w:rPr>
        <w:t>d</w:t>
      </w:r>
      <w:r>
        <w:rPr>
          <w:i/>
          <w:iCs/>
        </w:rPr>
        <w:t xml:space="preserve"> - </w:t>
      </w:r>
      <w:r>
        <w:t>расчетная сила сопротивления у</w:t>
      </w:r>
      <w:r>
        <w:t xml:space="preserve">порного массива (обратной засыпки), определяемая по </w:t>
      </w:r>
      <w:hyperlink r:id="rId127" w:anchor="sub_id=404030700" w:history="1">
        <w:r>
          <w:rPr>
            <w:rStyle w:val="a3"/>
          </w:rPr>
          <w:t>4.4.3.7</w:t>
        </w:r>
      </w:hyperlink>
      <w:r>
        <w:t>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4.4.3.7 Расчетное значение силы сопротивления упорного массива или обратных засыпок определяют по формуле: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933450" cy="32385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28" r:link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(18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E</w:t>
      </w:r>
      <w:r>
        <w:rPr>
          <w:i/>
          <w:iCs/>
          <w:vertAlign w:val="subscript"/>
          <w:lang w:val="en-US"/>
        </w:rPr>
        <w:t>p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d</w:t>
      </w:r>
      <w:r>
        <w:rPr>
          <w:i/>
          <w:iCs/>
        </w:rPr>
        <w:t xml:space="preserve">- </w:t>
      </w:r>
      <w:r>
        <w:t>расчетное значение силы пассивного сопротивления.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Для упорного массива, содержащего поверхности ослабления, по которым данный массив может быть сдвинут, значение </w:t>
      </w:r>
      <w:r>
        <w:rPr>
          <w:i/>
          <w:iCs/>
        </w:rPr>
        <w:t>Е</w:t>
      </w:r>
      <w:r>
        <w:rPr>
          <w:i/>
          <w:iCs/>
          <w:vertAlign w:val="subscript"/>
        </w:rPr>
        <w:t>р,</w:t>
      </w:r>
      <w:r>
        <w:rPr>
          <w:i/>
          <w:iCs/>
          <w:vertAlign w:val="subscript"/>
          <w:lang w:val="en-US"/>
        </w:rPr>
        <w:t>d</w:t>
      </w:r>
      <w:r>
        <w:t xml:space="preserve">определяют без учета характеристик </w:t>
      </w:r>
      <w:r>
        <w:rPr>
          <w:i/>
          <w:iCs/>
          <w:lang w:val="fr-FR"/>
        </w:rPr>
        <w:t xml:space="preserve">tgφ </w:t>
      </w:r>
      <w:r>
        <w:t xml:space="preserve">и </w:t>
      </w:r>
      <w:r>
        <w:rPr>
          <w:i/>
          <w:iCs/>
        </w:rPr>
        <w:t>с</w:t>
      </w:r>
      <w:r>
        <w:t xml:space="preserve"> по упорной грани по формуле: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2409825" cy="476250"/>
            <wp:effectExtent l="0" t="0" r="952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30" r:link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(19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  <w:lang w:val="fr-FR"/>
        </w:rPr>
        <w:t>Q</w:t>
      </w:r>
      <w:r>
        <w:rPr>
          <w:i/>
          <w:iCs/>
          <w:vertAlign w:val="subscript"/>
          <w:lang w:val="fr-FR"/>
        </w:rPr>
        <w:t>g</w:t>
      </w:r>
      <w:r>
        <w:rPr>
          <w:i/>
          <w:iCs/>
        </w:rPr>
        <w:t xml:space="preserve">- </w:t>
      </w:r>
      <w:r>
        <w:t>вес призмы выпора;</w:t>
      </w:r>
    </w:p>
    <w:p w:rsidR="00000000" w:rsidRDefault="002021DA">
      <w:pPr>
        <w:ind w:firstLine="426"/>
        <w:jc w:val="both"/>
      </w:pPr>
      <w:r>
        <w:rPr>
          <w:i/>
          <w:iCs/>
        </w:rPr>
        <w:t xml:space="preserve">А - </w:t>
      </w:r>
      <w:r>
        <w:t>площадь поверхности сдвига призмы выпора;</w:t>
      </w:r>
    </w:p>
    <w:p w:rsidR="00000000" w:rsidRDefault="002021DA">
      <w:pPr>
        <w:ind w:firstLine="426"/>
        <w:jc w:val="both"/>
      </w:pPr>
      <w:r>
        <w:rPr>
          <w:i/>
          <w:iCs/>
        </w:rPr>
        <w:t xml:space="preserve">α - </w:t>
      </w:r>
      <w:r>
        <w:t>угол наклона поверхности сдвига (плоскости ослабления) призмы выпора к горизонту;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>tgφ</w:t>
      </w:r>
      <w:r>
        <w:rPr>
          <w:i/>
          <w:iCs/>
          <w:vertAlign w:val="subscript"/>
          <w:lang w:val="fr-FR"/>
        </w:rPr>
        <w:t>I,II</w:t>
      </w:r>
      <w:r>
        <w:rPr>
          <w:lang w:val="fr-FR"/>
        </w:rPr>
        <w:t xml:space="preserve">, </w:t>
      </w:r>
      <w:r>
        <w:rPr>
          <w:i/>
          <w:iCs/>
          <w:lang w:val="fr-FR"/>
        </w:rPr>
        <w:t>c</w:t>
      </w:r>
      <w:r>
        <w:rPr>
          <w:i/>
          <w:iCs/>
          <w:vertAlign w:val="subscript"/>
          <w:lang w:val="fr-FR"/>
        </w:rPr>
        <w:t>I,II</w:t>
      </w:r>
      <w:r>
        <w:rPr>
          <w:i/>
          <w:iCs/>
        </w:rPr>
        <w:t xml:space="preserve"> - </w:t>
      </w:r>
      <w:r>
        <w:t>расчетные значения характеристик грунтов по поверхности сдвига (выпора);</w:t>
      </w:r>
    </w:p>
    <w:p w:rsidR="00000000" w:rsidRDefault="002021DA">
      <w:pPr>
        <w:ind w:firstLine="426"/>
        <w:jc w:val="both"/>
      </w:pPr>
      <w:r>
        <w:rPr>
          <w:noProof/>
        </w:rPr>
        <w:drawing>
          <wp:inline distT="0" distB="0" distL="0" distR="0">
            <wp:extent cx="171450" cy="20955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32" r:link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ко</w:t>
      </w:r>
      <w:r>
        <w:t xml:space="preserve">эффициент условий работы, принимаемый в зависимости от соотношения модулей деформации грунта упорного массива (обратной засыпки) </w:t>
      </w:r>
      <w:r>
        <w:rPr>
          <w:i/>
          <w:iCs/>
          <w:lang w:val="fr-FR"/>
        </w:rPr>
        <w:t>E</w:t>
      </w:r>
      <w:r>
        <w:rPr>
          <w:i/>
          <w:iCs/>
          <w:vertAlign w:val="subscript"/>
          <w:lang w:val="fr-FR"/>
        </w:rPr>
        <w:t>s</w:t>
      </w:r>
      <w:r>
        <w:t xml:space="preserve">и основания </w:t>
      </w:r>
      <w:r>
        <w:rPr>
          <w:i/>
          <w:iCs/>
          <w:lang w:val="fr-FR"/>
        </w:rPr>
        <w:t>E</w:t>
      </w:r>
      <w:r>
        <w:rPr>
          <w:i/>
          <w:iCs/>
          <w:vertAlign w:val="subscript"/>
          <w:lang w:val="fr-FR"/>
        </w:rPr>
        <w:t>f</w:t>
      </w:r>
      <w:r>
        <w:t>:</w:t>
      </w:r>
    </w:p>
    <w:p w:rsidR="00000000" w:rsidRDefault="002021DA">
      <w:pPr>
        <w:ind w:firstLine="426"/>
      </w:pPr>
      <w:r>
        <w:t> </w:t>
      </w:r>
    </w:p>
    <w:p w:rsidR="00000000" w:rsidRDefault="002021DA">
      <w:pPr>
        <w:ind w:firstLine="426"/>
      </w:pPr>
      <w:r>
        <w:t>при</w:t>
      </w:r>
      <w:r>
        <w:t xml:space="preserve"> </w:t>
      </w:r>
      <w:r>
        <w:rPr>
          <w:noProof/>
        </w:rPr>
        <w:drawing>
          <wp:inline distT="0" distB="0" distL="0" distR="0">
            <wp:extent cx="1209675" cy="409575"/>
            <wp:effectExtent l="0" t="0" r="9525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34" r:link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</w:pPr>
      <w:r>
        <w:t> </w:t>
      </w:r>
    </w:p>
    <w:p w:rsidR="00000000" w:rsidRDefault="002021DA">
      <w:pPr>
        <w:ind w:firstLine="426"/>
      </w:pPr>
      <w:r>
        <w:t>при</w:t>
      </w:r>
      <w:r>
        <w:t xml:space="preserve"> </w:t>
      </w:r>
      <w:r>
        <w:rPr>
          <w:noProof/>
        </w:rPr>
        <w:drawing>
          <wp:inline distT="0" distB="0" distL="0" distR="0">
            <wp:extent cx="1314450" cy="45720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36" r:link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>при</w:t>
      </w:r>
      <w:r>
        <w:t xml:space="preserve"> </w:t>
      </w:r>
      <w:r>
        <w:rPr>
          <w:noProof/>
        </w:rPr>
        <w:drawing>
          <wp:inline distT="0" distB="0" distL="0" distR="0">
            <wp:extent cx="962025" cy="428625"/>
            <wp:effectExtent l="0" t="0" r="9525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38" r:link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0" r:link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определяется линейной интерполяцией</w:t>
      </w:r>
      <w:r>
        <w:t>;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  <w:lang w:val="en-US"/>
        </w:rPr>
        <w:t>r</w:t>
      </w:r>
      <w:r>
        <w:rPr>
          <w:i/>
          <w:iCs/>
        </w:rPr>
        <w:t xml:space="preserve"> - </w:t>
      </w:r>
      <w:r>
        <w:t>давление покоя, определяемое по формуле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076325" cy="428625"/>
            <wp:effectExtent l="0" t="0" r="9525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42" r:link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(20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γ - </w:t>
      </w:r>
      <w:r>
        <w:t xml:space="preserve">удельный вес грунта упорного массива (обратной засыпки); 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v</w:t>
      </w:r>
      <w:r>
        <w:t xml:space="preserve"> - коэф</w:t>
      </w:r>
      <w:r>
        <w:t xml:space="preserve">фициент поперечной деформации грунта упорного массива; 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 xml:space="preserve">h </w:t>
      </w:r>
      <w:r>
        <w:rPr>
          <w:i/>
          <w:iCs/>
        </w:rPr>
        <w:t xml:space="preserve">- </w:t>
      </w:r>
      <w:r>
        <w:t>высота упора на контакте с сооружением или откосом.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4.4.3.8 При расчете устойчивости сооружений и скальных откосов (склонов) по схеме сдвига с поворотом в плане учитывают возможное уменьшение сопротивления сдвигу </w:t>
      </w:r>
      <w:r>
        <w:rPr>
          <w:i/>
          <w:iCs/>
          <w:lang w:val="fr-FR"/>
        </w:rPr>
        <w:t xml:space="preserve">R </w:t>
      </w:r>
      <w:r>
        <w:t xml:space="preserve">против значений сил, устанавливаемых в предположении поступательного движения (см. </w:t>
      </w:r>
      <w:hyperlink r:id="rId144" w:anchor="sub_id=4" w:history="1">
        <w:r>
          <w:rPr>
            <w:rStyle w:val="a3"/>
          </w:rPr>
          <w:t>Приложение Г</w:t>
        </w:r>
      </w:hyperlink>
      <w:r>
        <w:t>).</w:t>
      </w:r>
    </w:p>
    <w:p w:rsidR="00000000" w:rsidRDefault="002021DA">
      <w:pPr>
        <w:ind w:firstLine="426"/>
        <w:jc w:val="both"/>
      </w:pPr>
      <w:r>
        <w:t>4.4.3.9 Расчеты устойчивости сооружений и скальных откосов (склонов) по схеме поперечного сдвига производят расчленяя призму обрушения (сдвига) на взаимодействующие элемент</w:t>
      </w:r>
      <w:r>
        <w:t>ы. Расчленение призмы обрушения (сдвига) на элементы производят в соответствии с характером поверхности сдвига, структурой скального массива призмы и распределением действующих на нее сил. В пределах каждого элемента по поверхности сдвига характеристики пр</w:t>
      </w:r>
      <w:r>
        <w:t xml:space="preserve">очности скального грунта принимают постоянными. Выбор направлений расчленения призмы обрушения на элементы и расчетного метода производят с учетом геологического строения массива. При наличии пересекающих призму обрушения (сдвига) поверхностей ослабления, </w:t>
      </w:r>
      <w:r>
        <w:t xml:space="preserve">по которым возможно достижение предельного равновесия призмы, плоскости раздела между элементами располагают по этим поверхностям ослабления. Расчет устойчивости сооружений и скальных откосов (склонов) по схеме поперечного сдвига в условиях плоской задачи </w:t>
      </w:r>
      <w:r>
        <w:t>производят в зависимости от выбранного направления расчленения призмы обрушения (сдвига) на взаимодействующие элементы по любому расчетному методу, удовлетворяющему условиям равновесия в предельном состоянии как для каждого расчетного элемента (группы элем</w:t>
      </w:r>
      <w:r>
        <w:t>ентов) призмы, так и для всей призмы обрушения (сдвига) в целом. Допускается использовать для расчетов устойчивости методы, не отвечающие в полной мере вышеприведенным условиям, однако данные методы апробируются практикой и используются в тех пределах, ког</w:t>
      </w:r>
      <w:r>
        <w:t>да результаты расчетов по ним согласуются с результатами расчетов устойчивости по методам, удовлетворяющим всем условиям равновесия в предельном состоянии.</w:t>
      </w:r>
    </w:p>
    <w:p w:rsidR="00000000" w:rsidRDefault="002021DA">
      <w:pPr>
        <w:ind w:firstLine="426"/>
        <w:jc w:val="both"/>
      </w:pPr>
      <w:r>
        <w:t xml:space="preserve">4.4.3.10 Для оценки устойчивости сооружений на скальных основаниях и скальных откосов, относимых к </w:t>
      </w:r>
      <w:r>
        <w:rPr>
          <w:lang w:val="en-US"/>
        </w:rPr>
        <w:t>I</w:t>
      </w:r>
      <w:r>
        <w:t>классу, при сложных инженерно-геологических условиях в дополнение к расчету проводят исследования на моделях. При экспериментальных исследованиях на моделях оснований сооружений или скальных склонов в соответствии с механическими условиями подобия (пород н</w:t>
      </w:r>
      <w:r>
        <w:t>атуры и материала модели) воспроизводятся также наиболее важные особенности натурного массива: структура скального массива, его неоднородность и анизотропия деформационных и прочностных свойств. В первую очередь при этом находят отражение потенциально опас</w:t>
      </w:r>
      <w:r>
        <w:t>ные нарушения (трещины, разломы и т.д.) натурного массива.</w:t>
      </w:r>
    </w:p>
    <w:p w:rsidR="00000000" w:rsidRDefault="002021DA">
      <w:pPr>
        <w:ind w:firstLine="426"/>
        <w:jc w:val="both"/>
      </w:pPr>
      <w:r>
        <w:rPr>
          <w:b/>
          <w:bCs/>
        </w:rPr>
        <w:t>4.5 Фильтрационные расчеты основания</w:t>
      </w:r>
    </w:p>
    <w:p w:rsidR="00000000" w:rsidRDefault="002021DA">
      <w:pPr>
        <w:ind w:firstLine="426"/>
        <w:jc w:val="both"/>
      </w:pPr>
      <w:r>
        <w:t>4.5.1 При проектировании основания гидротехнического сооружения обеспечивают фильтрационную прочность грунтов, устанавливать допустимые по технико-экономическим</w:t>
      </w:r>
      <w:r>
        <w:t xml:space="preserve"> показателям фильтрационные расходы и противодавление фильтрующейся воды на подошву сооружения. В зависимости от конструктивного обустройства подземного контура сооружения и гидрогеологических характеристик оснований надлежит определять:</w:t>
      </w:r>
    </w:p>
    <w:p w:rsidR="00000000" w:rsidRDefault="002021DA">
      <w:pPr>
        <w:ind w:firstLine="426"/>
        <w:jc w:val="both"/>
      </w:pPr>
      <w:r>
        <w:t>форму свободной по</w:t>
      </w:r>
      <w:r>
        <w:t>верхности и распределение напора фильтрационного потока вдоль подземного контура сооружения в каждом из выбранных сечений (створов) расчетной области основания;</w:t>
      </w:r>
    </w:p>
    <w:p w:rsidR="00000000" w:rsidRDefault="002021DA">
      <w:pPr>
        <w:ind w:firstLine="426"/>
        <w:jc w:val="both"/>
      </w:pPr>
      <w:r>
        <w:t xml:space="preserve">расходы и градиенты напора фильтрационного потока внутри расчетной области основания, особенно </w:t>
      </w:r>
      <w:r>
        <w:t>в местах сопряжений расчетных грунтовых элементов (РГЭ) с резко отличающимися фильтрационными свойствами, и на участках разгрузки потока (при высачивании на откосы, в дренажные устройства и т.п.);</w:t>
      </w:r>
    </w:p>
    <w:p w:rsidR="00000000" w:rsidRDefault="002021DA">
      <w:pPr>
        <w:ind w:firstLine="426"/>
        <w:jc w:val="both"/>
      </w:pPr>
      <w:r>
        <w:t>силовое воздействие фильтрационного потока на массив грунта</w:t>
      </w:r>
      <w:r>
        <w:t xml:space="preserve"> основания;</w:t>
      </w:r>
    </w:p>
    <w:p w:rsidR="00000000" w:rsidRDefault="002021DA">
      <w:pPr>
        <w:ind w:firstLine="426"/>
        <w:jc w:val="both"/>
      </w:pPr>
      <w:r>
        <w:t>общую и местную фильтрационную прочность грунтов в основании, причем общую фильтрационную прочность следует оценивать лишь для нескальных грунтов основания, а местную - для всех классов грунтов;</w:t>
      </w:r>
    </w:p>
    <w:p w:rsidR="00000000" w:rsidRDefault="002021DA">
      <w:pPr>
        <w:ind w:firstLine="426"/>
        <w:jc w:val="both"/>
      </w:pPr>
      <w:r>
        <w:t>конструкцию и характеристики дренажного и противо</w:t>
      </w:r>
      <w:r>
        <w:t>фильтрационного обустройства основания сооружения, а также схемы размещения в нем измерительной и регистрирующей аппаратуры, с помощью которой контролируют параметры фильтрационных потоков (полей) и суффозионную устойчивость грунтов.</w:t>
      </w:r>
    </w:p>
    <w:p w:rsidR="00000000" w:rsidRDefault="002021DA">
      <w:pPr>
        <w:ind w:firstLine="426"/>
        <w:jc w:val="both"/>
      </w:pPr>
      <w:r>
        <w:t>4.5.2 Формирование фил</w:t>
      </w:r>
      <w:r>
        <w:t>ьтрационных полей в выбранных створах основания определяют путем моделирования фильтрационного потока на физических, аналоговых или численных моделях, позволяющими получать картину распределения напора и градиента - скоростные характеристики потока как в о</w:t>
      </w:r>
      <w:r>
        <w:t>бласти ламинарной фильтрации, так и при необходимости - при квадратичном режиме течения фильтрующейся воды. По результатам моделирования устанавливают «активную зону» основания, за пределами которой возможное изменение характеристик слагающих его грунтов с</w:t>
      </w:r>
      <w:r>
        <w:t>ущественно не повлияет на условия формирования фильтрационного поля в расчетном створе. В простых, поддающихся несложной схематизации случаях, фильтрационные расчеты выполняют аналитическими методами.</w:t>
      </w:r>
    </w:p>
    <w:p w:rsidR="00000000" w:rsidRDefault="002021DA">
      <w:pPr>
        <w:ind w:firstLine="426"/>
        <w:jc w:val="both"/>
      </w:pPr>
      <w:r>
        <w:t>4.5.3 Расчеты и моделирование фильтрационного потока ос</w:t>
      </w:r>
      <w:r>
        <w:t>уществляются на базе данных, полученных при инженерных изысканиях и достаточно полно отражающих геологическую структуру грунтового массива основания, с выделением в нем наиболее характерных по своим фильтрационным свойствам участков, попадающих в «активную</w:t>
      </w:r>
      <w:r>
        <w:t xml:space="preserve"> зону» области фильтрации, учитывая возможное изменение этих свойств во времени (вследствие увеличения или уменьшения напряжений и деформаций в грунтовой толще основания, криогенных и микробиологических процессов, и т.п.).</w:t>
      </w:r>
    </w:p>
    <w:p w:rsidR="00000000" w:rsidRDefault="002021DA">
      <w:pPr>
        <w:ind w:firstLine="426"/>
        <w:jc w:val="both"/>
      </w:pPr>
      <w:r>
        <w:t>4.5.4 Фильтрационную прочность ос</w:t>
      </w:r>
      <w:r>
        <w:t>нования оценивают, сопоставляя полученные в результате моделирования характеристики фильтрационных полей (градиенты напора, скорости фильтрации) с их критическими значениями.</w:t>
      </w:r>
    </w:p>
    <w:p w:rsidR="00000000" w:rsidRDefault="002021DA">
      <w:pPr>
        <w:ind w:firstLine="426"/>
        <w:jc w:val="both"/>
      </w:pPr>
      <w:r>
        <w:t xml:space="preserve">4.5.5 Местную фильтрационную прочность нескального основания, которая, в отличие </w:t>
      </w:r>
      <w:r>
        <w:t>от общей, обусловлена исключительно конкретными проявлениями (видами) нарушения суффозионной устойчивости грунтов, определяют в следующих областях основания:</w:t>
      </w:r>
    </w:p>
    <w:p w:rsidR="00000000" w:rsidRDefault="002021DA">
      <w:pPr>
        <w:ind w:firstLine="426"/>
        <w:jc w:val="both"/>
      </w:pPr>
      <w:r>
        <w:t>в месте выхода (разгрузки) фильтрационного потока из толщи основания в нижний бьеф, дренажное устр</w:t>
      </w:r>
      <w:r>
        <w:t>ойство;</w:t>
      </w:r>
    </w:p>
    <w:p w:rsidR="00000000" w:rsidRDefault="002021DA">
      <w:pPr>
        <w:ind w:firstLine="426"/>
        <w:jc w:val="both"/>
      </w:pPr>
      <w:r>
        <w:t>в прослойках суффозионно-неустойчивых грунтов;</w:t>
      </w:r>
    </w:p>
    <w:p w:rsidR="00000000" w:rsidRDefault="002021DA">
      <w:pPr>
        <w:ind w:firstLine="426"/>
        <w:jc w:val="both"/>
      </w:pPr>
      <w:r>
        <w:t>в местах с большим падением напора фильтрационного потока, например при обтекании подземных преград;</w:t>
      </w:r>
    </w:p>
    <w:p w:rsidR="00000000" w:rsidRDefault="002021DA">
      <w:pPr>
        <w:ind w:firstLine="426"/>
        <w:jc w:val="both"/>
      </w:pPr>
      <w:r>
        <w:t>на участках контакта грунтов с существенно разными фильтрационными свойствами и структурой.</w:t>
      </w:r>
    </w:p>
    <w:p w:rsidR="00000000" w:rsidRDefault="002021DA">
      <w:pPr>
        <w:ind w:firstLine="426"/>
        <w:jc w:val="both"/>
      </w:pPr>
      <w:r>
        <w:t xml:space="preserve">Местную </w:t>
      </w:r>
      <w:r>
        <w:t xml:space="preserve">фильтрационную прочность нескального основания надлежит оценивать, исходя из общего условия по формуле (1), полагая </w:t>
      </w:r>
      <w:r>
        <w:rPr>
          <w:lang w:val="en-US"/>
        </w:rPr>
        <w:t>F</w:t>
      </w:r>
      <w:r>
        <w:rPr>
          <w:vertAlign w:val="subscript"/>
        </w:rPr>
        <w:t>0</w:t>
      </w:r>
      <w:r>
        <w:t xml:space="preserve"> и </w:t>
      </w:r>
      <w:r>
        <w:rPr>
          <w:lang w:val="en-US"/>
        </w:rPr>
        <w:t>R</w:t>
      </w:r>
      <w:r>
        <w:rPr>
          <w:vertAlign w:val="subscript"/>
        </w:rPr>
        <w:t>0</w:t>
      </w:r>
      <w:r>
        <w:t xml:space="preserve"> равными соответственно местному градиенту напора </w:t>
      </w:r>
      <w:r>
        <w:rPr>
          <w:i/>
          <w:iCs/>
          <w:lang w:val="en-US"/>
        </w:rPr>
        <w:t>I</w:t>
      </w:r>
      <w:r>
        <w:rPr>
          <w:i/>
          <w:iCs/>
          <w:vertAlign w:val="subscript"/>
          <w:lang w:val="en-US"/>
        </w:rPr>
        <w:t>est</w:t>
      </w:r>
      <w:r>
        <w:t xml:space="preserve">в рассматриваемой области основания и местному критическому градиенту напора </w:t>
      </w:r>
      <w:r>
        <w:rPr>
          <w:i/>
          <w:iCs/>
          <w:lang w:val="en-US"/>
        </w:rPr>
        <w:t>I</w:t>
      </w:r>
      <w:r>
        <w:rPr>
          <w:i/>
          <w:iCs/>
          <w:vertAlign w:val="subscript"/>
          <w:lang w:val="en-US"/>
        </w:rPr>
        <w:t>c</w:t>
      </w:r>
      <w:r>
        <w:rPr>
          <w:i/>
          <w:iCs/>
          <w:vertAlign w:val="subscript"/>
          <w:lang w:val="en-US"/>
        </w:rPr>
        <w:t>r</w:t>
      </w:r>
      <w:r>
        <w:rPr>
          <w:i/>
          <w:iCs/>
        </w:rPr>
        <w:t xml:space="preserve">. </w:t>
      </w:r>
      <w:r>
        <w:t xml:space="preserve">Местную фильтрационную прочность скального основания надлежит оценивать аналогичным образом исходя из условия (1), в котором параметры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</w:rPr>
        <w:t>0</w:t>
      </w:r>
      <w:r>
        <w:t xml:space="preserve">и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</w:rPr>
        <w:t>0</w:t>
      </w:r>
      <w:r>
        <w:t xml:space="preserve">принимаются равными соответственно средней скорости движения воды в трещинах массива основания </w:t>
      </w:r>
      <w:r>
        <w:rPr>
          <w:i/>
          <w:iCs/>
          <w:lang w:val="en-US"/>
        </w:rPr>
        <w:t>υ</w:t>
      </w:r>
      <w:r>
        <w:rPr>
          <w:i/>
          <w:iCs/>
          <w:vertAlign w:val="subscript"/>
          <w:lang w:val="en-US"/>
        </w:rPr>
        <w:t>est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j</w:t>
      </w:r>
      <w:r>
        <w:t>и критическ</w:t>
      </w:r>
      <w:r>
        <w:t xml:space="preserve">ой скорости движения воды в трещинах </w:t>
      </w:r>
      <w:r>
        <w:rPr>
          <w:i/>
          <w:iCs/>
          <w:lang w:val="en-US"/>
        </w:rPr>
        <w:t>υ</w:t>
      </w:r>
      <w:r>
        <w:rPr>
          <w:i/>
          <w:iCs/>
          <w:vertAlign w:val="subscript"/>
          <w:lang w:val="en-US"/>
        </w:rPr>
        <w:t>cr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j</w:t>
      </w:r>
      <w:r>
        <w:rPr>
          <w:i/>
          <w:iCs/>
        </w:rPr>
        <w:t xml:space="preserve">. </w:t>
      </w:r>
      <w:r>
        <w:t xml:space="preserve">Коэффициенты </w:t>
      </w:r>
      <w:r>
        <w:rPr>
          <w:i/>
          <w:iCs/>
        </w:rPr>
        <w:t>γ</w:t>
      </w:r>
      <w:r>
        <w:rPr>
          <w:i/>
          <w:iCs/>
          <w:vertAlign w:val="subscript"/>
        </w:rPr>
        <w:t>п</w:t>
      </w:r>
      <w:r>
        <w:t xml:space="preserve">, </w:t>
      </w:r>
      <w:r>
        <w:rPr>
          <w:i/>
          <w:iCs/>
        </w:rPr>
        <w:t>γ</w:t>
      </w:r>
      <w:r>
        <w:rPr>
          <w:i/>
          <w:iCs/>
          <w:vertAlign w:val="subscript"/>
        </w:rPr>
        <w:t>іс</w:t>
      </w:r>
      <w:r>
        <w:t xml:space="preserve">и </w:t>
      </w: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t>при оценках местной прочности принимают такими же, как при расчетах общей фильтрационной прочности.</w:t>
      </w:r>
    </w:p>
    <w:p w:rsidR="00000000" w:rsidRDefault="002021DA">
      <w:pPr>
        <w:ind w:firstLine="426"/>
        <w:jc w:val="both"/>
      </w:pPr>
      <w:r>
        <w:t>4.5.6 При выборе системы дренажного и противофильтрационного обустройства основания прое</w:t>
      </w:r>
      <w:r>
        <w:t>ктируемого сооружения учитывают инженерно-геологические условия участка сооружения, условия его эксплуатации и требования по охране окружающей среды в части подтопления, заболачивания прилегающей территории, активизации карстово-суффозионных процессов и т.</w:t>
      </w:r>
      <w:r>
        <w:t>п. Система дренажных и противофильтрационных мероприятий используется для предотвращения нарушения устойчивости склонов в нижних барьерах сооружений, бассейнов ГАЭС и бассейнов суточного регулирования.</w:t>
      </w:r>
    </w:p>
    <w:p w:rsidR="00000000" w:rsidRDefault="002021DA">
      <w:pPr>
        <w:ind w:firstLine="426"/>
        <w:jc w:val="both"/>
      </w:pPr>
      <w:r>
        <w:t>4.5.7 Устройство противофильтрационных завес (преград)</w:t>
      </w:r>
      <w:r>
        <w:t xml:space="preserve"> обязательно в тех случаях, когда основание сложено фильтрующими слабоводоустойчивыми и быстрорастворимыми, а также суффозионно неустойчивыми грунтами (гипс, ангидрит, каменная соль, засоленные и загипсованные, а также сильноразнозернистые грунты и т.д.), </w:t>
      </w:r>
      <w:r>
        <w:t>а также в случаях необходимости предотвращения нежелательных фильтрационных потерь.</w:t>
      </w:r>
    </w:p>
    <w:p w:rsidR="00000000" w:rsidRDefault="002021DA">
      <w:pPr>
        <w:ind w:firstLine="426"/>
        <w:jc w:val="both"/>
      </w:pPr>
      <w:r>
        <w:t>4.5.8 Противофильтрационные преграды (завесы, понуры, экраны) выполняются из малопроницаемых материалов, коэффициент фильтрации которых как минимум в 20 раз меньше коэффици</w:t>
      </w:r>
      <w:r>
        <w:t xml:space="preserve">ента фильтрации основания. Толщина противофильтрационной завесы обеспечивают непревышение критического градиента, определяющего фильтрационную прочность самой завесы. На участках сопряжения завесы с подошвой сооружения в целях уменьшения градиентов напора </w:t>
      </w:r>
      <w:r>
        <w:t>фильтрационного потока в этом месте и дополнительного уплотнения грунта для предотвращения его суффозии в проекте предусматривают местное усиление завесы.</w:t>
      </w:r>
    </w:p>
    <w:p w:rsidR="00000000" w:rsidRDefault="002021DA">
      <w:pPr>
        <w:ind w:firstLine="426"/>
        <w:jc w:val="both"/>
      </w:pPr>
      <w:r>
        <w:t>4.5.9 При близком залегании слабопроницаемых грунтов противофильтрационную завесу сопрягают с водоупо</w:t>
      </w:r>
      <w:r>
        <w:t>ром; при глубоком залегании водоупора рассматривается висячая завеса. Параметры противофильтрационной завесы (глубину, длину, толщину и местоположение в основании сооружений) обосновываются расчетом или результатами экспериментальных исследований. Для соор</w:t>
      </w:r>
      <w:r>
        <w:t xml:space="preserve">ужений </w:t>
      </w:r>
      <w:r>
        <w:rPr>
          <w:lang w:val="en-US"/>
        </w:rPr>
        <w:t>III</w:t>
      </w:r>
      <w:r>
        <w:t xml:space="preserve"> и </w:t>
      </w:r>
      <w:r>
        <w:rPr>
          <w:lang w:val="en-US"/>
        </w:rPr>
        <w:t>IV</w:t>
      </w:r>
      <w:r>
        <w:t xml:space="preserve"> классов вместо расчетов можно использовать аналоги.</w:t>
      </w:r>
    </w:p>
    <w:p w:rsidR="00000000" w:rsidRDefault="002021DA">
      <w:pPr>
        <w:ind w:firstLine="426"/>
        <w:jc w:val="both"/>
      </w:pPr>
      <w:r>
        <w:t>4.5.10 При проектировании скальных оснований высоких бетонных плотин учитывают, что под напорной гранью в процессе подъема уровня верхнего бьефа (УВБ) может возникнуть зона разуплотнения з</w:t>
      </w:r>
      <w:r>
        <w:t>начительных размеров с разрывом противофильтрационной завесы, многократным увеличением фильтрационных расходов, а также с заметным увеличением противодавления. В связи с этим в проекте оценивают размеры этих зон и предусматривают технические и технологичес</w:t>
      </w:r>
      <w:r>
        <w:t>кие решения, обеспечивающие возможность восстановления требуемой водонепроницаемости завесы -как в процессе строительства и подъема УВБ, так и в процессе эксплуатации сооружения.</w:t>
      </w:r>
    </w:p>
    <w:p w:rsidR="00000000" w:rsidRDefault="002021DA">
      <w:pPr>
        <w:ind w:firstLine="426"/>
        <w:jc w:val="both"/>
      </w:pPr>
      <w:r>
        <w:t>4.5.11 В месте сопряжения противофильтрационных устройств грунтовых плотин со</w:t>
      </w:r>
      <w:r>
        <w:t xml:space="preserve"> скальными грунтами основания или берегами в проектах предусматривают укладку и уплотнение грунта, устойчивого к суффозии и способного кольматировать трещины в скале.</w:t>
      </w:r>
    </w:p>
    <w:p w:rsidR="00000000" w:rsidRDefault="002021DA">
      <w:pPr>
        <w:ind w:firstLine="426"/>
        <w:jc w:val="both"/>
      </w:pPr>
      <w:r>
        <w:t>4.5.12 В проектах оснований водоподпорных сооружений в качестве мероприятия по снижению п</w:t>
      </w:r>
      <w:r>
        <w:t>ротиводавления предусматривают разного вида дренажные устройства. В скальных основаниях дренаж следует располагать главным образом со стороны напорной грани сооружения, а при недостаточной эффективности работы такого дренажа - и в средней части его подошвы</w:t>
      </w:r>
      <w:r>
        <w:t>. Местоположение дренажа и его размеры определяют исходя из требований необходимого снижения фильтрационного противодавления на подошву сооружения и обеспечения допустимых значений выходных градиентов напора, не приводящих к нарушению фильтрационной прочно</w:t>
      </w:r>
      <w:r>
        <w:t>сти грунтов основания Отказ от устройства дренажа основания допускается при наличии в основании грунтов, подверженных химической или механической суффозии.</w:t>
      </w:r>
    </w:p>
    <w:p w:rsidR="00000000" w:rsidRDefault="002021DA">
      <w:pPr>
        <w:ind w:firstLine="426"/>
        <w:jc w:val="both"/>
      </w:pPr>
      <w:r>
        <w:t>4.5.13 При проектировании противофильтрационной завесы в нескальном основании следует принимать след</w:t>
      </w:r>
      <w:r>
        <w:t>ующие критические градиенты напора:</w:t>
      </w:r>
    </w:p>
    <w:p w:rsidR="00000000" w:rsidRDefault="002021DA">
      <w:pPr>
        <w:ind w:firstLine="426"/>
        <w:jc w:val="both"/>
      </w:pPr>
      <w:r>
        <w:t>- в инъекционной завесе в гравийных и галечниковых грунтах - 7,5; в песках крупных и средней крупности - 6,0 и в мелких песках - 4,0;</w:t>
      </w:r>
    </w:p>
    <w:p w:rsidR="00000000" w:rsidRDefault="002021DA">
      <w:pPr>
        <w:ind w:firstLine="426"/>
        <w:jc w:val="both"/>
      </w:pPr>
      <w:r>
        <w:t>- в завесе (диафрагме), сооружаемой способом «стена в грунте», в грунтах с коэффициентами фильтрации до 200 м/сут, в зависимости от материала и длительности ее эксплуатации - по Таблице 8, в которой также приведены характеристики материалов, используемые п</w:t>
      </w:r>
      <w:r>
        <w:t>ри расчетах механической прочности завесы.</w:t>
      </w:r>
    </w:p>
    <w:p w:rsidR="00000000" w:rsidRDefault="002021DA">
      <w:pPr>
        <w:ind w:firstLine="426"/>
        <w:jc w:val="both"/>
      </w:pPr>
      <w:r>
        <w:t xml:space="preserve">4.5.14 При проектировании противофильтрационной цементационной завесы в скальном основании принимают критический градиент напора </w:t>
      </w:r>
      <w:r>
        <w:rPr>
          <w:i/>
          <w:iCs/>
          <w:lang w:val="en-US"/>
        </w:rPr>
        <w:t>I</w:t>
      </w:r>
      <w:r>
        <w:rPr>
          <w:i/>
          <w:iCs/>
          <w:vertAlign w:val="subscript"/>
          <w:lang w:val="en-US"/>
        </w:rPr>
        <w:t>cr</w:t>
      </w:r>
      <w:r>
        <w:t xml:space="preserve">в завесе в зависимости от удельного водопоглощения в пределах завесы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c</w:t>
      </w:r>
      <w:r>
        <w:rPr>
          <w:i/>
          <w:iCs/>
        </w:rPr>
        <w:t xml:space="preserve">. </w:t>
      </w:r>
      <w:r>
        <w:t>В случае когда завеса (одна или в сочетании с другими противофильтрационными устройствами) также защищает от выщелачивания содержащиеся в основании растворимые грунты, допустимое удел</w:t>
      </w:r>
      <w:r>
        <w:t>ьное водопоглощение следует обосновывать либо расчетами, либо экспериментальными исследованиями. Проницаемость противофильтрационной завесы проектируют меньше проницаемости грунта основания не менее чем в 10 раз.</w:t>
      </w:r>
    </w:p>
    <w:p w:rsidR="00000000" w:rsidRDefault="002021DA">
      <w:pPr>
        <w:ind w:firstLine="426"/>
        <w:jc w:val="both"/>
      </w:pPr>
      <w:r>
        <w:t xml:space="preserve">4.5.15 Для предотвращения выпора грунта на </w:t>
      </w:r>
      <w:r>
        <w:t xml:space="preserve">участках, где фильтрационный поток с градиентами напора, близкими к единице, выходит на поверхность основания, в проекте предусматривают проницаемую пригрузку или разгрузочный дренаж. Материал пригрузки подбираются по принципу обратного фильтра для защиты </w:t>
      </w:r>
      <w:r>
        <w:t>грунта основания от контактной суффозии. Необходимая толщина пригрузки определяется исходя из условия недопущения фильтрационного выпора грунта.</w:t>
      </w:r>
    </w:p>
    <w:p w:rsidR="00000000" w:rsidRDefault="002021DA">
      <w:pPr>
        <w:ind w:firstLine="426"/>
        <w:jc w:val="both"/>
      </w:pPr>
      <w:r>
        <w:rPr>
          <w:b/>
          <w:bCs/>
        </w:rPr>
        <w:t>4.6 Расчет местной прочности скальных оснований</w:t>
      </w:r>
    </w:p>
    <w:p w:rsidR="00000000" w:rsidRDefault="002021DA">
      <w:pPr>
        <w:ind w:firstLine="426"/>
        <w:jc w:val="both"/>
      </w:pPr>
      <w:r>
        <w:t>4.6.1 Расчет местной прочности скальных оснований гидротехничес</w:t>
      </w:r>
      <w:r>
        <w:t>ких сооружений производят:</w:t>
      </w:r>
    </w:p>
    <w:p w:rsidR="00000000" w:rsidRDefault="002021DA">
      <w:pPr>
        <w:ind w:firstLine="426"/>
        <w:jc w:val="both"/>
      </w:pPr>
      <w:r>
        <w:t>- для установления необходимости разработки мероприятий, предотвращающих возможное нарушение противофильтрационных устройств;</w:t>
      </w:r>
    </w:p>
    <w:p w:rsidR="00000000" w:rsidRDefault="002021DA">
      <w:pPr>
        <w:ind w:firstLine="426"/>
        <w:jc w:val="both"/>
      </w:pPr>
      <w:r>
        <w:t>- для учета при разработке мероприятий по повышению прочности и устойчивости сооружений;</w:t>
      </w:r>
    </w:p>
    <w:p w:rsidR="00000000" w:rsidRDefault="002021DA">
      <w:pPr>
        <w:ind w:firstLine="426"/>
        <w:jc w:val="both"/>
      </w:pPr>
      <w:r>
        <w:t>- для учета до</w:t>
      </w:r>
      <w:r>
        <w:t>стижения предела местной прочности при расчетах напряженно-деформированного состояния системы «сооружение-основание».</w:t>
      </w:r>
    </w:p>
    <w:p w:rsidR="00000000" w:rsidRDefault="002021DA">
      <w:pPr>
        <w:ind w:firstLine="426"/>
        <w:jc w:val="both"/>
      </w:pPr>
      <w:r>
        <w:t xml:space="preserve">Расчет местной прочности производят для оснований сооружений </w:t>
      </w:r>
      <w:r>
        <w:rPr>
          <w:lang w:val="en-US"/>
        </w:rPr>
        <w:t>I</w:t>
      </w:r>
      <w:r>
        <w:t xml:space="preserve"> и </w:t>
      </w:r>
      <w:r>
        <w:rPr>
          <w:lang w:val="en-US"/>
        </w:rPr>
        <w:t>II</w:t>
      </w:r>
      <w:r>
        <w:t xml:space="preserve"> классов по предельным состояниям второй группы при основном сочетании </w:t>
      </w:r>
      <w:r>
        <w:t xml:space="preserve">нагрузок. При этом значения коэффициентов </w:t>
      </w:r>
      <w:r>
        <w:rPr>
          <w:i/>
          <w:iCs/>
        </w:rPr>
        <w:t>γ</w:t>
      </w:r>
      <w:r>
        <w:rPr>
          <w:i/>
          <w:iCs/>
          <w:vertAlign w:val="subscript"/>
        </w:rPr>
        <w:t xml:space="preserve">п </w:t>
      </w:r>
      <w:r>
        <w:t xml:space="preserve">и </w:t>
      </w:r>
      <w:r>
        <w:rPr>
          <w:i/>
          <w:iCs/>
        </w:rPr>
        <w:t>γ</w:t>
      </w:r>
      <w:r>
        <w:rPr>
          <w:i/>
          <w:iCs/>
          <w:vertAlign w:val="subscript"/>
          <w:lang w:val="en-US"/>
        </w:rPr>
        <w:t>ic</w:t>
      </w:r>
      <w:r>
        <w:t xml:space="preserve">принимают равными единице </w:t>
      </w:r>
      <w:r>
        <w:rPr>
          <w:i/>
          <w:iCs/>
        </w:rPr>
        <w:t>(γ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 = γ</w:t>
      </w:r>
      <w:r>
        <w:rPr>
          <w:i/>
          <w:iCs/>
          <w:vertAlign w:val="subscript"/>
        </w:rPr>
        <w:t>іс</w:t>
      </w:r>
      <w:r>
        <w:t xml:space="preserve">= 1). Коэффициент </w:t>
      </w: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t>принимается равным 0,95.</w:t>
      </w:r>
    </w:p>
    <w:p w:rsidR="00000000" w:rsidRDefault="002021DA">
      <w:pPr>
        <w:ind w:firstLine="426"/>
        <w:jc w:val="both"/>
      </w:pPr>
      <w:r>
        <w:t>4.6.2 Проверку местной прочности скальных оснований производят по расчетным площадкам:</w:t>
      </w:r>
    </w:p>
    <w:p w:rsidR="00000000" w:rsidRDefault="002021DA">
      <w:pPr>
        <w:ind w:firstLine="426"/>
        <w:jc w:val="both"/>
      </w:pPr>
      <w:r>
        <w:t>а) совпадающим с плоскостями, приурочен</w:t>
      </w:r>
      <w:r>
        <w:t>ными к трещинам в массиве;</w:t>
      </w:r>
    </w:p>
    <w:p w:rsidR="00000000" w:rsidRDefault="002021DA">
      <w:pPr>
        <w:ind w:firstLine="426"/>
        <w:jc w:val="both"/>
      </w:pPr>
      <w:r>
        <w:t>б) совпадающим с плоскостью, приуроченной к контакту «сооружение-основание» и к контактам скальной породы с укрепительными конструкциями в основании (шпонками, зубьями, решетками и т.д.);</w:t>
      </w:r>
    </w:p>
    <w:p w:rsidR="00000000" w:rsidRDefault="002021DA">
      <w:pPr>
        <w:ind w:firstLine="426"/>
        <w:jc w:val="both"/>
      </w:pPr>
      <w:r>
        <w:t>в) не совпадающим с плоскостями, приуроче</w:t>
      </w:r>
      <w:r>
        <w:t>нными к трещинам и к контакту «сооружение-основание».</w:t>
      </w:r>
    </w:p>
    <w:p w:rsidR="00000000" w:rsidRDefault="002021DA">
      <w:pPr>
        <w:ind w:firstLine="426"/>
        <w:jc w:val="both"/>
      </w:pPr>
      <w:r>
        <w:t>4.6.3 Критериями обеспечения местной прочности по площадкам, указанным во втором и третьем абзацах 4.6.2 являются условия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819150" cy="30480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45" r:link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(21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t> </w:t>
      </w:r>
      <w:r>
        <w:rPr>
          <w:noProof/>
        </w:rPr>
        <w:drawing>
          <wp:inline distT="0" distB="0" distL="0" distR="0">
            <wp:extent cx="3857625" cy="581025"/>
            <wp:effectExtent l="0" t="0" r="9525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47" r:link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(22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</w:rPr>
        <w:t>θ</w:t>
      </w:r>
      <w:r>
        <w:rPr>
          <w:i/>
          <w:iCs/>
          <w:vertAlign w:val="subscript"/>
          <w:lang w:val="en-US"/>
        </w:rPr>
        <w:t>j</w:t>
      </w:r>
      <w:r>
        <w:t>- отношение предельных касательных напряжений на расчетной площадке к эксплуатационным;</w:t>
      </w:r>
    </w:p>
    <w:p w:rsidR="00000000" w:rsidRDefault="002021DA">
      <w:pPr>
        <w:ind w:firstLine="426"/>
        <w:jc w:val="both"/>
      </w:pPr>
      <w:r>
        <w:rPr>
          <w:noProof/>
        </w:rPr>
        <w:drawing>
          <wp:inline distT="0" distB="0" distL="0" distR="0">
            <wp:extent cx="342900" cy="180975"/>
            <wp:effectExtent l="0" t="0" r="0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49" r:link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соответственно нормальное и касательное напряжения на расчетной площадке, приуроченной к плоскости трещины (контакта), от нормативных нагрузок в расчетном соч</w:t>
      </w:r>
      <w:r>
        <w:t xml:space="preserve">етании; </w:t>
      </w:r>
    </w:p>
    <w:p w:rsidR="00000000" w:rsidRDefault="002021DA">
      <w:pPr>
        <w:ind w:firstLine="426"/>
        <w:jc w:val="both"/>
      </w:pPr>
      <w:r>
        <w:rPr>
          <w:noProof/>
        </w:rPr>
        <w:drawing>
          <wp:inline distT="0" distB="0" distL="0" distR="0">
            <wp:extent cx="390525" cy="190500"/>
            <wp:effectExtent l="0" t="0" r="952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51" r:link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соответственно максимальное и минимальное главные напряжения от тех же нагрузок;</w:t>
      </w:r>
    </w:p>
    <w:p w:rsidR="00000000" w:rsidRDefault="002021DA">
      <w:pPr>
        <w:ind w:firstLine="426"/>
        <w:jc w:val="both"/>
      </w:pPr>
      <w:r>
        <w:rPr>
          <w:i/>
          <w:iCs/>
          <w:lang w:val="de-DE"/>
        </w:rPr>
        <w:t>β</w:t>
      </w:r>
      <w:r>
        <w:rPr>
          <w:i/>
          <w:iCs/>
          <w:vertAlign w:val="subscript"/>
          <w:lang w:val="de-DE"/>
        </w:rPr>
        <w:t>j</w:t>
      </w:r>
      <w:r>
        <w:rPr>
          <w:i/>
          <w:iCs/>
        </w:rPr>
        <w:t xml:space="preserve">- </w:t>
      </w:r>
      <w:r>
        <w:t xml:space="preserve">острый угол между расчетной площадкой, приуроченной к трещине (контакту), и направлением главного напряжения </w:t>
      </w:r>
      <w:r>
        <w:rPr>
          <w:i/>
          <w:iCs/>
        </w:rPr>
        <w:t>σ</w:t>
      </w:r>
      <w:r>
        <w:rPr>
          <w:i/>
          <w:iCs/>
          <w:vertAlign w:val="subscript"/>
        </w:rPr>
        <w:t>1</w:t>
      </w:r>
      <w:r>
        <w:t>;</w:t>
      </w:r>
    </w:p>
    <w:p w:rsidR="00000000" w:rsidRDefault="002021DA">
      <w:pPr>
        <w:ind w:firstLine="426"/>
        <w:jc w:val="both"/>
      </w:pPr>
      <w:r>
        <w:rPr>
          <w:noProof/>
        </w:rPr>
        <w:drawing>
          <wp:inline distT="0" distB="0" distL="0" distR="0">
            <wp:extent cx="733425" cy="209550"/>
            <wp:effectExtent l="0" t="0" r="952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53" r:link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расчетные характеристики для расчетных площадок, приуроченных к трещинам (контакту);</w:t>
      </w:r>
    </w:p>
    <w:p w:rsidR="00000000" w:rsidRDefault="002021DA">
      <w:pPr>
        <w:ind w:firstLine="426"/>
        <w:jc w:val="both"/>
      </w:pPr>
      <w:r>
        <w:rPr>
          <w:i/>
          <w:iCs/>
          <w:lang w:val="de-DE"/>
        </w:rPr>
        <w:t>R</w:t>
      </w:r>
      <w:r>
        <w:rPr>
          <w:i/>
          <w:iCs/>
          <w:vertAlign w:val="subscript"/>
          <w:lang w:val="de-DE"/>
        </w:rPr>
        <w:t xml:space="preserve">t,m,II </w:t>
      </w:r>
      <w:r>
        <w:rPr>
          <w:i/>
          <w:iCs/>
          <w:lang w:val="de-DE"/>
        </w:rPr>
        <w:t xml:space="preserve">- </w:t>
      </w:r>
      <w:r>
        <w:t>расчетное значение предела прочности массива скального грунта на одноосное растяжение.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4.6.4 Критериями обеспечения местной прочнос</w:t>
      </w:r>
      <w:r>
        <w:t>ти по площадкам, указанным в последнем абзаце 4.6.2 в, являются условия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914400" cy="295275"/>
            <wp:effectExtent l="0" t="0" r="0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55" r:link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(23)</w:t>
      </w:r>
      <w:r>
        <w:t xml:space="preserve"> </w:t>
      </w:r>
    </w:p>
    <w:p w:rsidR="00000000" w:rsidRDefault="002021DA">
      <w:pPr>
        <w:ind w:firstLine="426"/>
        <w:jc w:val="center"/>
      </w:pPr>
      <w:r>
        <w:rPr>
          <w:b/>
          <w:bCs/>
        </w:rP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3248025" cy="466725"/>
            <wp:effectExtent l="0" t="0" r="9525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57" r:link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(24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819150" cy="209550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59" r:link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расчетные характеристики для расчетных площадок, не приуроченных к трещинам и контакту «сооружение-основание».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4.6.5 Условия (21) и (23) при оце</w:t>
      </w:r>
      <w:r>
        <w:t xml:space="preserve">нках возможности разуплотнения массива проверяют во всех указанных в </w:t>
      </w:r>
      <w:hyperlink r:id="rId161" w:anchor="sub_id=4060200" w:history="1">
        <w:r>
          <w:rPr>
            <w:rStyle w:val="a3"/>
          </w:rPr>
          <w:t>4.6.2</w:t>
        </w:r>
      </w:hyperlink>
      <w:r>
        <w:t>. случаях, а условия (22) и (24) при оценках возможности пластических деформаций - в этих же случ</w:t>
      </w:r>
      <w:r>
        <w:t>аях, но только при σ</w:t>
      </w:r>
      <w:r>
        <w:rPr>
          <w:vertAlign w:val="subscript"/>
        </w:rPr>
        <w:t>3</w:t>
      </w:r>
      <w:r>
        <w:t xml:space="preserve"> &lt; 0. Условия (22) и (24) проверяют лишь для учета нарушений прочности основания при расчетах его напряженно-деформированного состояния и при разработке мероприятий по повышению прочности и устойчивости сооружения. При оценке надежност</w:t>
      </w:r>
      <w:r>
        <w:t>и противофильтрационных устройств проверка выполнения условия формулы (21) (если σ</w:t>
      </w:r>
      <w:r>
        <w:rPr>
          <w:vertAlign w:val="subscript"/>
        </w:rPr>
        <w:t>3</w:t>
      </w:r>
      <w:r>
        <w:t xml:space="preserve"> &lt; 0) при оценке разуплотнения основания для площадок, совпадающих с плоскостью завес, не производится. При невыполнении приведенных выше критериев местной прочности определ</w:t>
      </w:r>
      <w:r>
        <w:t>яют очертания зон разуплотнения и пластических деформаций. Зона разуплотнения не должна пересекать цементационную завесу и дренаж. В противном случае, выполняются фильтрационные расчеты в нелинейной постановке с учетом измененного фильтрационного режима. З</w:t>
      </w:r>
      <w:r>
        <w:t>она пластических деформаций не охватывает более 1/3 подошвы сооружения или потенциально опасной расчетной поверхности сдвига.</w:t>
      </w:r>
    </w:p>
    <w:p w:rsidR="00000000" w:rsidRDefault="002021DA">
      <w:pPr>
        <w:ind w:firstLine="426"/>
        <w:jc w:val="both"/>
      </w:pPr>
      <w:r>
        <w:t xml:space="preserve">4.6.6 При определении напряжений </w:t>
      </w:r>
      <w:r>
        <w:rPr>
          <w:noProof/>
        </w:rPr>
        <w:drawing>
          <wp:inline distT="0" distB="0" distL="0" distR="0">
            <wp:extent cx="885825" cy="228600"/>
            <wp:effectExtent l="0" t="0" r="952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62" r:link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в формулах (21)-(24) применяют вычислительные и экспериментальные методы механики сплошной среды и геомеханики. Допускается рассматривать основание совместно с сооружением как систему линейно-деформируемых тел, на контакте между которыми вы</w:t>
      </w:r>
      <w:r>
        <w:t>полняются условия равновесия и равенства перемещений. При обосновании допускается схематизация системы «сооружение-основание», позволяющая решать плоскую задачу теории упругости применительно к одному или нескольким плоским сечениям. При этом поверхность о</w:t>
      </w:r>
      <w:r>
        <w:t>снования принимается плоской, а тело основания - как однородным, так и состоящим из некоторого числа однородных областей либо имеющим непрерывно изменяющиеся характеристики. При необходимости учитывают естественный рельеф поверхности основания, пространств</w:t>
      </w:r>
      <w:r>
        <w:t>енный характер работы системы «сооружение-основание», а также детализировать распределение механических характеристик основания. В надлежащих случаях при определении напряженного состояния основания учитывают возможную анизотропию его свойств. Если при опр</w:t>
      </w:r>
      <w:r>
        <w:t>еделении напряжений в некоторых областях основания одно или несколько из условий, определенных по формулам (21)-(24), не выполняется, то производят уточнение решения задачи. Такое уточнение выполняют с использованием нелинейной зависимости между напряжения</w:t>
      </w:r>
      <w:r>
        <w:t>ми и деформациями или путем изменения геометрии сечения за счет исключения из рассмотрения указанных областей.</w:t>
      </w:r>
    </w:p>
    <w:p w:rsidR="00000000" w:rsidRDefault="002021DA">
      <w:pPr>
        <w:ind w:firstLine="426"/>
        <w:jc w:val="both"/>
      </w:pPr>
      <w:r>
        <w:rPr>
          <w:b/>
          <w:bCs/>
        </w:rPr>
        <w:t>4.7 Определение контактных напряжений</w:t>
      </w:r>
    </w:p>
    <w:p w:rsidR="00000000" w:rsidRDefault="002021DA">
      <w:pPr>
        <w:ind w:firstLine="426"/>
        <w:jc w:val="both"/>
      </w:pPr>
      <w:r>
        <w:t xml:space="preserve">4.7.1 Напряжения в основании сооружения определяют для использования их в расчетах прочности конструкций и </w:t>
      </w:r>
      <w:r>
        <w:t>сооружений, устойчивости сооружений, а также в расчетах осадок, несущей способности и местной прочности оснований. При проектировании сооружений на скальных основаниях определение контактных напряжений необходимо для обоснования проектирования противофильт</w:t>
      </w:r>
      <w:r>
        <w:t>рационных мероприятий и оценки фильтрационной надежности подземного контура сооружений. Расположение цементационной завесы под плотиной в области, где имеют место растягивающие напряжения, резко снижает эффективность завесы, что требует разработки специаль</w:t>
      </w:r>
      <w:r>
        <w:t>ных конструктивных решений для обеспечения надежности подземного контура сооружения.</w:t>
      </w:r>
    </w:p>
    <w:p w:rsidR="00000000" w:rsidRDefault="002021DA">
      <w:pPr>
        <w:ind w:firstLine="426"/>
        <w:jc w:val="both"/>
      </w:pPr>
      <w:r>
        <w:t xml:space="preserve">4.7.2 Контактные напряжения для сооружений </w:t>
      </w:r>
      <w:r>
        <w:rPr>
          <w:lang w:val="en-US"/>
        </w:rPr>
        <w:t>I</w:t>
      </w:r>
      <w:r>
        <w:t xml:space="preserve"> и </w:t>
      </w:r>
      <w:r>
        <w:rPr>
          <w:lang w:val="en-US"/>
        </w:rPr>
        <w:t>II</w:t>
      </w:r>
      <w:r>
        <w:t xml:space="preserve"> классов допускается, а для сооружений </w:t>
      </w:r>
      <w:r>
        <w:rPr>
          <w:lang w:val="en-US"/>
        </w:rPr>
        <w:t>III</w:t>
      </w:r>
      <w:r>
        <w:t xml:space="preserve"> и </w:t>
      </w:r>
      <w:r>
        <w:rPr>
          <w:lang w:val="en-US"/>
        </w:rPr>
        <w:t>IV</w:t>
      </w:r>
      <w:r>
        <w:t xml:space="preserve"> классов определяют упрощенными методами.</w:t>
      </w:r>
    </w:p>
    <w:p w:rsidR="00000000" w:rsidRDefault="002021DA">
      <w:pPr>
        <w:ind w:firstLine="426"/>
        <w:jc w:val="both"/>
      </w:pPr>
      <w:r>
        <w:t>4.7.3 В расчетах прочности сооруж</w:t>
      </w:r>
      <w:r>
        <w:t>ений при использовании эпюр контактных напряжений, полученных из решения задач теории упругости, рассматривают дополнительно и вторую эпюру контактных напряжений, вычисленную одним из рекомендуемых упрощенных методов. Если полученные при этом изгибающие мо</w:t>
      </w:r>
      <w:r>
        <w:t>менты имеют разные знаки, то при расчетах прочности рекомендуется использовать оба значения, уменьшенные на 10% разности этих величин, а если одинаковые - то лишь больший изгибающий момент, также уменьшенный на указанную величину.</w:t>
      </w:r>
    </w:p>
    <w:p w:rsidR="00000000" w:rsidRDefault="002021DA">
      <w:pPr>
        <w:ind w:firstLine="426"/>
        <w:jc w:val="both"/>
      </w:pPr>
      <w:r>
        <w:t>4.7.4 При определении кон</w:t>
      </w:r>
      <w:r>
        <w:t xml:space="preserve">тактных напряжений учитывают показатель гибкости сооружения </w:t>
      </w:r>
      <w:r>
        <w:rPr>
          <w:i/>
          <w:iCs/>
          <w:lang w:val="de-DE"/>
        </w:rPr>
        <w:t>t</w:t>
      </w:r>
      <w:r>
        <w:rPr>
          <w:i/>
          <w:iCs/>
          <w:vertAlign w:val="subscript"/>
          <w:lang w:val="de-DE"/>
        </w:rPr>
        <w:t>fl</w:t>
      </w:r>
      <w:r>
        <w:t>, определяемый:</w:t>
      </w:r>
    </w:p>
    <w:p w:rsidR="00000000" w:rsidRDefault="002021DA">
      <w:pPr>
        <w:ind w:firstLine="426"/>
        <w:jc w:val="both"/>
      </w:pPr>
      <w:r>
        <w:t xml:space="preserve">а) при расчете сооружения по схеме плоской деформации: </w:t>
      </w:r>
    </w:p>
    <w:p w:rsidR="00000000" w:rsidRDefault="002021DA">
      <w:pPr>
        <w:ind w:firstLine="426"/>
        <w:jc w:val="both"/>
      </w:pPr>
      <w:r>
        <w:t>в направлении длины сооружения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895350" cy="457200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64" r:link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(25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в направлении ширины сооружения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923925" cy="533400"/>
            <wp:effectExtent l="0" t="0" r="952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66" r:link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(26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б) при расчете сооружения по схеме пространственной задачи в качестве </w:t>
      </w: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>fl</w:t>
      </w:r>
      <w:r>
        <w:t>принимается больший из двух показателей гибкости вычисленных по формулам (24) и (25).</w:t>
      </w:r>
    </w:p>
    <w:p w:rsidR="00000000" w:rsidRDefault="002021DA">
      <w:pPr>
        <w:ind w:firstLine="426"/>
        <w:jc w:val="both"/>
      </w:pPr>
      <w:r>
        <w:t>В формулах (24), (25)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228725" cy="438150"/>
            <wp:effectExtent l="0" t="0" r="952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68" r:link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(27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lang w:val="en-US"/>
        </w:rPr>
        <w:t>v</w:t>
      </w:r>
      <w:r>
        <w:t xml:space="preserve">, </w:t>
      </w:r>
      <w:r>
        <w:rPr>
          <w:lang w:val="en-US"/>
        </w:rPr>
        <w:t>v</w:t>
      </w:r>
      <w:r>
        <w:rPr>
          <w:vertAlign w:val="subscript"/>
        </w:rPr>
        <w:t>1</w:t>
      </w:r>
      <w:r>
        <w:t xml:space="preserve"> - коэффициенты Пуассона соответственно грунта основания и материала сооружения;</w:t>
      </w:r>
    </w:p>
    <w:p w:rsidR="00000000" w:rsidRDefault="002021DA">
      <w:pPr>
        <w:ind w:firstLine="426"/>
        <w:jc w:val="both"/>
      </w:pPr>
      <w:r>
        <w:t>Е, Е</w:t>
      </w:r>
      <w:r>
        <w:rPr>
          <w:vertAlign w:val="subscript"/>
        </w:rPr>
        <w:t>1</w:t>
      </w:r>
      <w:r>
        <w:t xml:space="preserve"> </w:t>
      </w:r>
      <w:r>
        <w:t>- соответственно модули деформации грунта основания и упругости материала сооружения;</w:t>
      </w:r>
    </w:p>
    <w:p w:rsidR="00000000" w:rsidRDefault="002021DA">
      <w:pPr>
        <w:ind w:firstLine="426"/>
        <w:jc w:val="both"/>
      </w:pPr>
      <w:r>
        <w:rPr>
          <w:lang w:val="en-US"/>
        </w:rPr>
        <w:t>b</w:t>
      </w:r>
      <w:r>
        <w:t xml:space="preserve">, </w:t>
      </w:r>
      <w:r>
        <w:rPr>
          <w:lang w:val="en-US"/>
        </w:rPr>
        <w:t>l</w:t>
      </w:r>
      <w:r>
        <w:t xml:space="preserve"> - соответственно ширина и длина подошвы сооружения;</w:t>
      </w:r>
    </w:p>
    <w:p w:rsidR="00000000" w:rsidRDefault="002021DA">
      <w:pPr>
        <w:ind w:firstLine="426"/>
        <w:jc w:val="both"/>
      </w:pPr>
      <w:r>
        <w:rPr>
          <w:lang w:val="en-US"/>
        </w:rPr>
        <w:t>I</w:t>
      </w:r>
      <w:r>
        <w:rPr>
          <w:vertAlign w:val="subscript"/>
          <w:lang w:val="en-US"/>
        </w:rPr>
        <w:t>x</w:t>
      </w:r>
      <w:r>
        <w:t xml:space="preserve">, </w:t>
      </w:r>
      <w:r>
        <w:rPr>
          <w:lang w:val="en-US"/>
        </w:rPr>
        <w:t>I</w:t>
      </w:r>
      <w:r>
        <w:rPr>
          <w:vertAlign w:val="subscript"/>
          <w:lang w:val="en-US"/>
        </w:rPr>
        <w:t>y</w:t>
      </w:r>
      <w:r>
        <w:t>- моменты инерции расчетных элементов сооружения;</w:t>
      </w:r>
    </w:p>
    <w:p w:rsidR="00000000" w:rsidRDefault="002021DA">
      <w:pPr>
        <w:ind w:firstLine="426"/>
        <w:jc w:val="both"/>
      </w:pPr>
      <w:r>
        <w:t>δ - ширина расчетного элемента по длине подошвы сооружени</w:t>
      </w:r>
      <w:r>
        <w:t xml:space="preserve">я, принимаемая равной 1; </w:t>
      </w:r>
    </w:p>
    <w:p w:rsidR="00000000" w:rsidRDefault="002021DA">
      <w:pPr>
        <w:ind w:firstLine="426"/>
        <w:jc w:val="both"/>
      </w:pPr>
      <w:r>
        <w:rPr>
          <w:lang w:val="fr-FR"/>
        </w:rPr>
        <w:t xml:space="preserve">h </w:t>
      </w:r>
      <w:r>
        <w:t>-средняя толщина сооружения.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В случаях когда показатель гибкости </w:t>
      </w:r>
      <w:r>
        <w:rPr>
          <w:lang w:val="fr-FR"/>
        </w:rPr>
        <w:t>t</w:t>
      </w:r>
      <w:r>
        <w:rPr>
          <w:vertAlign w:val="subscript"/>
          <w:lang w:val="fr-FR"/>
        </w:rPr>
        <w:t xml:space="preserve">fl </w:t>
      </w:r>
      <w:r>
        <w:rPr>
          <w:lang w:val="fr-FR"/>
        </w:rPr>
        <w:t xml:space="preserve">&lt; 1, </w:t>
      </w:r>
      <w:r>
        <w:t xml:space="preserve">контактные напряжения определяют как для абсолютно жестких сооружений. При </w:t>
      </w:r>
      <w:r>
        <w:rPr>
          <w:lang w:val="fr-FR"/>
        </w:rPr>
        <w:t>t</w:t>
      </w:r>
      <w:r>
        <w:rPr>
          <w:vertAlign w:val="subscript"/>
          <w:lang w:val="fr-FR"/>
        </w:rPr>
        <w:t xml:space="preserve">fl </w:t>
      </w:r>
      <w:r>
        <w:rPr>
          <w:lang w:val="fr-FR"/>
        </w:rPr>
        <w:t xml:space="preserve">&gt; 1 </w:t>
      </w:r>
      <w:r>
        <w:t>контактные напряжения определяются с учетом гибкости сооружений.</w:t>
      </w:r>
    </w:p>
    <w:p w:rsidR="00000000" w:rsidRDefault="002021DA">
      <w:pPr>
        <w:ind w:firstLine="426"/>
        <w:jc w:val="both"/>
      </w:pPr>
      <w:r>
        <w:t>4.7.</w:t>
      </w:r>
      <w:r>
        <w:t xml:space="preserve">5 Для сооружений с показателем гибкости </w:t>
      </w:r>
      <w:r>
        <w:rPr>
          <w:lang w:val="fr-FR"/>
        </w:rPr>
        <w:t>t</w:t>
      </w:r>
      <w:r>
        <w:rPr>
          <w:vertAlign w:val="subscript"/>
          <w:lang w:val="fr-FR"/>
        </w:rPr>
        <w:t xml:space="preserve">fl </w:t>
      </w:r>
      <w:r>
        <w:rPr>
          <w:lang w:val="fr-FR"/>
        </w:rPr>
        <w:t xml:space="preserve">&lt; 1 </w:t>
      </w:r>
      <w:r>
        <w:t xml:space="preserve">на однородных основаниях контактные напряжения определяют методом внецентренного сжатия, а для песчаных оснований со степенью плотности грунта </w:t>
      </w:r>
      <w:r>
        <w:rPr>
          <w:lang w:val="de-DE"/>
        </w:rPr>
        <w:t>I</w:t>
      </w:r>
      <w:r>
        <w:rPr>
          <w:vertAlign w:val="subscript"/>
          <w:lang w:val="de-DE"/>
        </w:rPr>
        <w:t>d</w:t>
      </w:r>
      <w:r>
        <w:t>≤ 0,5 - методом экспериментальных эпюр.</w:t>
      </w:r>
    </w:p>
    <w:p w:rsidR="00000000" w:rsidRDefault="002021DA">
      <w:pPr>
        <w:ind w:firstLine="426"/>
        <w:jc w:val="both"/>
      </w:pPr>
      <w:r>
        <w:t>При наличии на части по</w:t>
      </w:r>
      <w:r>
        <w:t>дошвы сооружения растягивающих нормальных контактных напряжений, этот участок исключают из расчетной контактной поверхности, а для оставшейся части контактные напряжения пересчитываются.</w:t>
      </w:r>
    </w:p>
    <w:p w:rsidR="00000000" w:rsidRDefault="002021DA">
      <w:pPr>
        <w:ind w:firstLine="426"/>
        <w:jc w:val="both"/>
      </w:pPr>
      <w:r>
        <w:t>4.7.6 При определении контактных напряжений с учетом гибкости сооруже</w:t>
      </w:r>
      <w:r>
        <w:t>ний допускается применять метод коэффициента постели. Гибкость элементов конструкции следует определять с учетом возможности образования трещин.</w:t>
      </w:r>
    </w:p>
    <w:p w:rsidR="00000000" w:rsidRDefault="002021DA">
      <w:pPr>
        <w:ind w:firstLine="426"/>
        <w:jc w:val="both"/>
      </w:pPr>
      <w:r>
        <w:t xml:space="preserve">4.7.7 При использовании методов коэффициента постели и внецентренного сжатия касательные контактные напряжения </w:t>
      </w:r>
      <w:r>
        <w:t>допускается принимать распределенными равномерно, а при использовании метода экспериментальных эпюр - пропорционально нормальным контактным напряжениям. Касательные напряжения, обусловленные действием вертикальных сил, при расчетах прочности сооружений, не</w:t>
      </w:r>
      <w:r>
        <w:t xml:space="preserve"> учитываются. При получении на участке подошвы сооружения касательных напряжений, превышающих предельные, они принимаются равными предельным, а на остальных участках корректируются на основе расчетов.</w:t>
      </w:r>
    </w:p>
    <w:p w:rsidR="00000000" w:rsidRDefault="002021DA">
      <w:pPr>
        <w:ind w:firstLine="426"/>
        <w:jc w:val="both"/>
      </w:pPr>
      <w:r>
        <w:t>4.7.8 При неоднородных основаниях с вертикальными и кру</w:t>
      </w:r>
      <w:r>
        <w:t>топадающими слоями в расчетах контактных напряжений используются приближенные методы, в которых контактные напряжения принимают пропорциональными модулям деформации грунта каждого слоя в зависимости от их размеров и эксцентриситета приложения нагрузки. В п</w:t>
      </w:r>
      <w:r>
        <w:t>ределах каждого слоя распределение контактных напряжений принимается линейным.</w:t>
      </w:r>
    </w:p>
    <w:p w:rsidR="00000000" w:rsidRDefault="002021DA">
      <w:pPr>
        <w:ind w:firstLine="426"/>
        <w:jc w:val="both"/>
      </w:pPr>
      <w:r>
        <w:t>4.7.9 При наличии в основании слоев переменной толщины или при наклонном залегании слоев в расчетах контактных напряжений используют приближенные методы, основанные на приведени</w:t>
      </w:r>
      <w:r>
        <w:t>и расчетной схемы основания со слоями переменной толщины или при наклонном залегании слоев к схеме условного основания с вертикально расположенными слоями. При горизонтальном расположении слоев грунта постоянной толщины неоднородность основания не учитываю</w:t>
      </w:r>
      <w:r>
        <w:t>тся.</w:t>
      </w:r>
    </w:p>
    <w:p w:rsidR="00000000" w:rsidRDefault="002021DA">
      <w:pPr>
        <w:ind w:firstLine="426"/>
        <w:jc w:val="both"/>
      </w:pPr>
      <w:r>
        <w:t>4.7.10 При определении нормальных контактных напряжений методами экспериментальных эпюр и коэффициента постели учет неоднородности основания производят путем сложения ординат эпюр, в предположении однородных оснований с ординатами дополнительной эпюры</w:t>
      </w:r>
      <w:r>
        <w:t>. Ординаты дополнительной эпюры принимают равными разности ординат эпюр, построенных для случаев неоднородного и однородного оснований с использованием метода внецентренного сжатия.</w:t>
      </w:r>
    </w:p>
    <w:p w:rsidR="00000000" w:rsidRDefault="002021DA">
      <w:pPr>
        <w:ind w:firstLine="426"/>
        <w:jc w:val="both"/>
      </w:pPr>
      <w:r>
        <w:t>4.7.11 При определении напряжений учитываются конструктивные особенности с</w:t>
      </w:r>
      <w:r>
        <w:t>ооружения, последовательность его возведения, вид основания, а при залегании в основании мерзлых грунтов или возможном его промораживании - расположение талых и мерзлых зон, а также последовательность замораживания и оттаивания. При расчете напряжений на к</w:t>
      </w:r>
      <w:r>
        <w:t>онтакте грунта с железобетонными распластанными конструкциями гидротехнических сооружений (плитами водобоев и рисберм плотин, возводимых на нескальных основаниях, плитами доков и т.п.) учитывают:</w:t>
      </w:r>
    </w:p>
    <w:p w:rsidR="00000000" w:rsidRDefault="002021DA">
      <w:pPr>
        <w:ind w:firstLine="426"/>
        <w:jc w:val="both"/>
      </w:pPr>
      <w:r>
        <w:t>- понижение жесткости железобетонных конструкций с учетом об</w:t>
      </w:r>
      <w:r>
        <w:t>разования трещин ограниченного раскрытия, регламентированного нормами проектирования бетонных и железобетонных конструкций гидротехнических сооружений;</w:t>
      </w:r>
    </w:p>
    <w:p w:rsidR="00000000" w:rsidRDefault="002021DA">
      <w:pPr>
        <w:ind w:firstLine="426"/>
        <w:jc w:val="both"/>
      </w:pPr>
      <w:r>
        <w:t>- в бетонных и железобетонных конструкциях, возводимых на скальных и нескальных основаниях, последовател</w:t>
      </w:r>
      <w:r>
        <w:t>ьность укладки бетона отдельными блоками бетонирования.</w:t>
      </w:r>
    </w:p>
    <w:p w:rsidR="00000000" w:rsidRDefault="002021DA">
      <w:pPr>
        <w:ind w:firstLine="426"/>
        <w:jc w:val="both"/>
      </w:pPr>
      <w:r>
        <w:t>4.7.12 В целях уменьшения усилий в конструкциях или в элементах сооружения при проектировании рассматривают возможность создания оптимального распределения контактных напряжений, предусматривая устрой</w:t>
      </w:r>
      <w:r>
        <w:t>ство выступов на подошве сооружений, уплотнения отдельных зон основания и соответствующую последовательность возведения и загружения сооружения.</w:t>
      </w:r>
    </w:p>
    <w:p w:rsidR="00000000" w:rsidRDefault="002021DA">
      <w:pPr>
        <w:ind w:firstLine="426"/>
        <w:jc w:val="both"/>
      </w:pPr>
      <w:r>
        <w:t>4.7.13 При определении напряжений в основаниях применяют численные методы механики сплошной среды и геомеханики</w:t>
      </w:r>
      <w:r>
        <w:t xml:space="preserve"> с использованием вычислительной техники. Контактные напряжения, вычисляют по специальным программам, реализующим аналитические решения задачи или численные методы расчета (по напряжениям в окрестности контакта).</w:t>
      </w:r>
    </w:p>
    <w:p w:rsidR="00000000" w:rsidRDefault="002021DA">
      <w:pPr>
        <w:ind w:firstLine="426"/>
        <w:jc w:val="both"/>
      </w:pPr>
      <w:r>
        <w:t xml:space="preserve">4.7.14 При использовании численных методов </w:t>
      </w:r>
      <w:r>
        <w:t>допускается схематизация системы «сооружение-основание», позволяющая решать плоские задачи применительно к одному или нескольким плоским сечениям. Неоднородность расчетных сечений учитывают, представляя их состоящими из некоторого числа однородных областей</w:t>
      </w:r>
      <w:r>
        <w:t xml:space="preserve">. При необходимости пространственный характер работы системы учитывают с помощью экспериментальных или вычислительных методов механики сплошной среды. Расчетную область сечения основания ограничивают по вертикали на глубине сжимаемого слоя </w:t>
      </w:r>
      <w:r>
        <w:rPr>
          <w:i/>
          <w:iCs/>
        </w:rPr>
        <w:t>Н</w:t>
      </w:r>
      <w:r>
        <w:rPr>
          <w:i/>
          <w:iCs/>
          <w:vertAlign w:val="subscript"/>
        </w:rPr>
        <w:t>с</w:t>
      </w:r>
      <w:r>
        <w:t>, а по горизон</w:t>
      </w:r>
      <w:r>
        <w:t xml:space="preserve">тали - на расстоянии не менее </w:t>
      </w:r>
      <w:r>
        <w:rPr>
          <w:i/>
          <w:iCs/>
        </w:rPr>
        <w:t>Н</w:t>
      </w:r>
      <w:r>
        <w:rPr>
          <w:i/>
          <w:iCs/>
          <w:vertAlign w:val="subscript"/>
        </w:rPr>
        <w:t>с</w:t>
      </w:r>
      <w:r>
        <w:t>от сооружения.</w:t>
      </w:r>
    </w:p>
    <w:p w:rsidR="00000000" w:rsidRDefault="002021DA">
      <w:pPr>
        <w:ind w:firstLine="426"/>
        <w:jc w:val="both"/>
      </w:pPr>
      <w:r>
        <w:rPr>
          <w:b/>
          <w:bCs/>
        </w:rPr>
        <w:t xml:space="preserve">4.8 Расчет оснований по деформациям </w:t>
      </w:r>
    </w:p>
    <w:p w:rsidR="00000000" w:rsidRDefault="002021DA">
      <w:pPr>
        <w:ind w:firstLine="426"/>
        <w:jc w:val="both"/>
      </w:pPr>
      <w:r>
        <w:rPr>
          <w:b/>
          <w:bCs/>
        </w:rPr>
        <w:t>4.8.1 Общие положения</w:t>
      </w:r>
    </w:p>
    <w:p w:rsidR="00000000" w:rsidRDefault="002021DA">
      <w:pPr>
        <w:ind w:firstLine="426"/>
        <w:jc w:val="both"/>
      </w:pPr>
      <w:r>
        <w:t xml:space="preserve">4.8.1.1 Расчет оснований и грунтовых сооружений (плотин и др.) по деформациям производят с целью обоснования конструкции системы «сооружение-основание» или ее элементов, перемещения которых (осадки, горизонтальные перемещения, крены и пр.) не превосходить </w:t>
      </w:r>
      <w:r>
        <w:t>нормируемые значения, гарантирующие по этому фактору нормальные условия их эксплуатации и обеспечивающие техническую надежность и долговечность. При этом прочность и трещиностойкость конструкции подтверждаюся расчетом, учитывающим усилия, которые возникают</w:t>
      </w:r>
      <w:r>
        <w:t xml:space="preserve"> при взаимодействии сооружения с основанием. Расчет по деформациям производится на основные сочетания нагрузок, а при соответствующем обосновании - и на особые сочетания, с учетом характера их действия в процессе строительства и эксплуатации сооружения (по</w:t>
      </w:r>
      <w:r>
        <w:t>следовательности и скорости возведения сооружения, графика наполнения водохранилища и т.д.).</w:t>
      </w:r>
    </w:p>
    <w:p w:rsidR="00000000" w:rsidRDefault="002021DA">
      <w:pPr>
        <w:ind w:firstLine="426"/>
        <w:jc w:val="both"/>
      </w:pPr>
      <w:r>
        <w:t>4.8.1.2 Расчеты оснований по деформациям производят по предельным состояниям первой или второй групп. Они включают расчетный прогноз деформаций основания и сооруже</w:t>
      </w:r>
      <w:r>
        <w:t xml:space="preserve">ния при совместной их работе и проверку выполнения условия (1), в котором принимается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= </w:t>
      </w:r>
      <w:r>
        <w:rPr>
          <w:i/>
          <w:iCs/>
          <w:lang w:val="fr-FR"/>
        </w:rPr>
        <w:t xml:space="preserve">S </w:t>
      </w:r>
      <w:r>
        <w:t xml:space="preserve">и </w:t>
      </w:r>
      <w:r>
        <w:rPr>
          <w:i/>
          <w:iCs/>
          <w:smallCaps/>
          <w:lang w:val="fr-FR"/>
        </w:rPr>
        <w:t>R</w:t>
      </w:r>
      <w:r>
        <w:rPr>
          <w:i/>
          <w:iCs/>
          <w:smallCaps/>
          <w:vertAlign w:val="subscript"/>
          <w:lang w:val="fr-FR"/>
        </w:rPr>
        <w:t>0</w:t>
      </w:r>
      <w:r>
        <w:rPr>
          <w:i/>
          <w:iCs/>
          <w:smallCaps/>
          <w:lang w:val="fr-FR"/>
        </w:rPr>
        <w:t xml:space="preserve"> = S</w:t>
      </w:r>
      <w:r>
        <w:rPr>
          <w:i/>
          <w:iCs/>
          <w:vertAlign w:val="subscript"/>
        </w:rPr>
        <w:t>u</w:t>
      </w:r>
      <w:r>
        <w:rPr>
          <w:i/>
          <w:iCs/>
          <w:smallCaps/>
          <w:lang w:val="fr-FR"/>
        </w:rPr>
        <w:t xml:space="preserve">. </w:t>
      </w:r>
      <w:r>
        <w:t xml:space="preserve">Здесь </w:t>
      </w:r>
      <w:r>
        <w:rPr>
          <w:i/>
          <w:iCs/>
          <w:lang w:val="fr-FR"/>
        </w:rPr>
        <w:t xml:space="preserve">S </w:t>
      </w:r>
      <w:r>
        <w:rPr>
          <w:i/>
          <w:iCs/>
        </w:rPr>
        <w:t xml:space="preserve">- </w:t>
      </w:r>
      <w:r>
        <w:t xml:space="preserve">совместная деформация основания и сооружения (осадки, горизонтальные перемещения, крены и др.), </w:t>
      </w:r>
      <w:r>
        <w:rPr>
          <w:i/>
          <w:iCs/>
          <w:lang w:val="fr-FR"/>
        </w:rPr>
        <w:t>S</w:t>
      </w:r>
      <w:r>
        <w:rPr>
          <w:i/>
          <w:iCs/>
          <w:vertAlign w:val="subscript"/>
          <w:lang w:val="fr-FR"/>
        </w:rPr>
        <w:t xml:space="preserve">u </w:t>
      </w:r>
      <w:r>
        <w:rPr>
          <w:i/>
          <w:iCs/>
          <w:lang w:val="fr-FR"/>
        </w:rPr>
        <w:t xml:space="preserve">- </w:t>
      </w:r>
      <w:r>
        <w:t>предельное значение совместной деформации</w:t>
      </w:r>
      <w:r>
        <w:t xml:space="preserve"> основания и сооружения. Коэффициенты </w:t>
      </w:r>
      <w:r>
        <w:rPr>
          <w:i/>
          <w:iCs/>
        </w:rPr>
        <w:t>γ</w:t>
      </w:r>
      <w:r>
        <w:rPr>
          <w:i/>
          <w:iCs/>
          <w:vertAlign w:val="subscript"/>
        </w:rPr>
        <w:t>п</w:t>
      </w:r>
      <w:r>
        <w:t xml:space="preserve">и </w:t>
      </w:r>
      <w:r>
        <w:rPr>
          <w:i/>
          <w:iCs/>
        </w:rPr>
        <w:t>γ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  <w:vertAlign w:val="subscript"/>
        </w:rPr>
        <w:t>с</w:t>
      </w:r>
      <w:r>
        <w:t xml:space="preserve">принимаются в соответствии с указаниями </w:t>
      </w:r>
      <w:hyperlink r:id="rId170" w:anchor="sub_id=4010500" w:history="1">
        <w:r>
          <w:rPr>
            <w:rStyle w:val="a3"/>
          </w:rPr>
          <w:t>4.1.5</w:t>
        </w:r>
      </w:hyperlink>
      <w:r>
        <w:t xml:space="preserve">; коэффициент </w:t>
      </w: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t>во всех случаях равным единице.</w:t>
      </w:r>
    </w:p>
    <w:p w:rsidR="00000000" w:rsidRDefault="002021DA">
      <w:pPr>
        <w:ind w:firstLine="426"/>
        <w:jc w:val="both"/>
      </w:pPr>
      <w:r>
        <w:t xml:space="preserve">Прогнозные значения деформаций </w:t>
      </w:r>
      <w:r>
        <w:rPr>
          <w:i/>
          <w:iCs/>
          <w:lang w:val="fr-FR"/>
        </w:rPr>
        <w:t xml:space="preserve">S </w:t>
      </w:r>
      <w:r>
        <w:t>используются также для анализа поведения системы «сооружение-основание» при оценках их надежности в период эксплуатации.</w:t>
      </w:r>
    </w:p>
    <w:p w:rsidR="00000000" w:rsidRDefault="002021DA">
      <w:pPr>
        <w:ind w:firstLine="426"/>
        <w:jc w:val="both"/>
      </w:pPr>
      <w:r>
        <w:t xml:space="preserve">4.8.1.3 Предельные значения совместной деформации основания и сооружения </w:t>
      </w:r>
      <w:r>
        <w:rPr>
          <w:i/>
          <w:iCs/>
          <w:smallCaps/>
          <w:lang w:val="fr-FR"/>
        </w:rPr>
        <w:t>R</w:t>
      </w:r>
      <w:r>
        <w:rPr>
          <w:i/>
          <w:iCs/>
          <w:smallCaps/>
          <w:vertAlign w:val="subscript"/>
        </w:rPr>
        <w:t>0</w:t>
      </w:r>
      <w:r>
        <w:rPr>
          <w:i/>
          <w:iCs/>
        </w:rPr>
        <w:t xml:space="preserve">= </w:t>
      </w:r>
      <w:r>
        <w:rPr>
          <w:i/>
          <w:iCs/>
          <w:lang w:val="fr-FR"/>
        </w:rPr>
        <w:t>S</w:t>
      </w:r>
      <w:r>
        <w:rPr>
          <w:i/>
          <w:iCs/>
          <w:vertAlign w:val="subscript"/>
          <w:lang w:val="fr-FR"/>
        </w:rPr>
        <w:t>u</w:t>
      </w:r>
      <w:r>
        <w:t>устанавливают техническими условиями проектирования конкретных типов гидротехнических сооружений исходя из необходимости соблюдения:</w:t>
      </w:r>
    </w:p>
    <w:p w:rsidR="00000000" w:rsidRDefault="002021DA">
      <w:pPr>
        <w:ind w:firstLine="426"/>
        <w:jc w:val="both"/>
      </w:pPr>
      <w:r>
        <w:t>технологических требований к деформациям соо</w:t>
      </w:r>
      <w:r>
        <w:t>ружения, включая требования к нормальной эксплуатации оборудования;</w:t>
      </w:r>
    </w:p>
    <w:p w:rsidR="00000000" w:rsidRDefault="002021DA">
      <w:pPr>
        <w:ind w:firstLine="426"/>
        <w:jc w:val="both"/>
      </w:pPr>
      <w:r>
        <w:t>требований к прочности, устойчивости и трещиностойкости конструкций, включая общую устойчивость сооружения.</w:t>
      </w:r>
    </w:p>
    <w:p w:rsidR="00000000" w:rsidRDefault="002021DA">
      <w:pPr>
        <w:ind w:firstLine="426"/>
        <w:jc w:val="both"/>
      </w:pPr>
      <w:r>
        <w:t xml:space="preserve">При назначении </w:t>
      </w:r>
      <w:r>
        <w:rPr>
          <w:i/>
          <w:iCs/>
          <w:smallCaps/>
          <w:lang w:val="fr-FR"/>
        </w:rPr>
        <w:t>R</w:t>
      </w:r>
      <w:r>
        <w:rPr>
          <w:i/>
          <w:iCs/>
          <w:smallCaps/>
          <w:vertAlign w:val="subscript"/>
        </w:rPr>
        <w:t>0</w:t>
      </w:r>
      <w:r>
        <w:rPr>
          <w:i/>
          <w:iCs/>
        </w:rPr>
        <w:t xml:space="preserve">= </w:t>
      </w:r>
      <w:r>
        <w:rPr>
          <w:i/>
          <w:iCs/>
          <w:lang w:val="fr-FR"/>
        </w:rPr>
        <w:t>S</w:t>
      </w:r>
      <w:r>
        <w:rPr>
          <w:i/>
          <w:iCs/>
          <w:vertAlign w:val="subscript"/>
          <w:lang w:val="fr-FR"/>
        </w:rPr>
        <w:t>u</w:t>
      </w:r>
      <w:r>
        <w:t>учитывают допускаемую разность осадок между секциями и част</w:t>
      </w:r>
      <w:r>
        <w:t>ями сооружений, не приводящую к нарушению нормальной работы межсекционных швов, возможности перелива воды через гребень плотины, нарушения нормальной эксплуатации, связанных с сооружением коммуникаций и т.п.</w:t>
      </w:r>
    </w:p>
    <w:p w:rsidR="00000000" w:rsidRDefault="002021DA">
      <w:pPr>
        <w:ind w:firstLine="426"/>
        <w:jc w:val="both"/>
      </w:pPr>
      <w:r>
        <w:t xml:space="preserve">4.8.1.4 Значения совместной деформации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</w:rPr>
        <w:t>0</w:t>
      </w:r>
      <w:r>
        <w:rPr>
          <w:i/>
          <w:iCs/>
        </w:rPr>
        <w:t>=</w:t>
      </w:r>
      <w:r>
        <w:rPr>
          <w:i/>
          <w:iCs/>
          <w:lang w:val="en-US"/>
        </w:rPr>
        <w:t>S</w:t>
      </w:r>
      <w:r>
        <w:t>опред</w:t>
      </w:r>
      <w:r>
        <w:t>еляют, используя расчетные методы механики сплошной среды, исходя из условий совместной работы сооружения и основания. При этом в достаточной степени учитываются реальные особенности работы системы «сооружение-основание»: пространственный характер деформир</w:t>
      </w:r>
      <w:r>
        <w:t xml:space="preserve">ования, нелинейная связь между напряжениями и деформациями, последовательность возведения сооружения и приложения нагрузок, процессы консолидации и ползучести. Определение деформаций сооружения и основания в зависимости от их класса и этапа проектирования </w:t>
      </w:r>
      <w:r>
        <w:t>производят как упрощенными (инженерными) методами расчета, и вычислительными методами, базирующимися на более детальной схематизации системы «сооружение-основание» и на использовании более совершенных математических моделей грунта (нелинейных, упругопласти</w:t>
      </w:r>
      <w:r>
        <w:t>ческих, в том числе учитывающих многофазность, реологические свойства грунтов и т.д.). Значения деформаций сооружений и их оснований в период эксплуатации определяют с учетом развития процессов консолидации и ползучести грунтов, а в криолитозоне - также пр</w:t>
      </w:r>
      <w:r>
        <w:t xml:space="preserve">оцессов промерзания и оттаивания грунтов. При этом надлежит использовать указанные выше вычислительные методы. На предварительных стадиях проектирования и для сооружений </w:t>
      </w:r>
      <w:r>
        <w:rPr>
          <w:lang w:val="en-US"/>
        </w:rPr>
        <w:t>III</w:t>
      </w:r>
      <w:r>
        <w:t xml:space="preserve"> и </w:t>
      </w:r>
      <w:r>
        <w:rPr>
          <w:lang w:val="en-US"/>
        </w:rPr>
        <w:t>IV</w:t>
      </w:r>
      <w:r>
        <w:t xml:space="preserve"> классов определение нестабилизированных значений деформации производят упроще</w:t>
      </w:r>
      <w:r>
        <w:t>нными (инженерными) методами, например на основе решений одномерных задач консолидации и ползучести.</w:t>
      </w:r>
    </w:p>
    <w:p w:rsidR="00000000" w:rsidRDefault="002021DA">
      <w:pPr>
        <w:ind w:firstLine="426"/>
        <w:jc w:val="both"/>
      </w:pPr>
      <w:r>
        <w:t>4.8.1.5 Расчетную схему системы «сооружение-основание» разрабатывают с учетом факторов, определяющих напряженное состояние и деформации основания и сооруже</w:t>
      </w:r>
      <w:r>
        <w:t>ния (конструктивных особенностей сооружения, технологии его возведения, характера сложения и свойств грунтов основания, возможности их изменения в процессе строительства и эксплуатации сооружения, характера внешних воздействий и т.п.). Расчетные модели сис</w:t>
      </w:r>
      <w:r>
        <w:t>темы «сооружение-основание» учитывают визуальное нарушение контакта между ними. Расчеты деформаций системы «сооружение-основание», в необходимых случаях, производят для условий пространственной задачи. Для сооружений, длина которых превышает ширину более ч</w:t>
      </w:r>
      <w:r>
        <w:t xml:space="preserve">ем в три раза, расчеты допускается производить для условий плоской деформации. В случае, когда ширина сооружения превышает толщину сжимаемой толщи </w:t>
      </w:r>
      <w:r>
        <w:rPr>
          <w:i/>
          <w:iCs/>
        </w:rPr>
        <w:t>Н</w:t>
      </w:r>
      <w:r>
        <w:rPr>
          <w:i/>
          <w:iCs/>
          <w:vertAlign w:val="subscript"/>
        </w:rPr>
        <w:t>с</w:t>
      </w:r>
      <w:r>
        <w:t>, в два и более раза, допускается расчет осадок производить для условия одномерной (компрессионной) задачи.</w:t>
      </w:r>
    </w:p>
    <w:p w:rsidR="00000000" w:rsidRDefault="002021DA">
      <w:pPr>
        <w:ind w:firstLine="426"/>
        <w:jc w:val="both"/>
      </w:pPr>
      <w:r>
        <w:rPr>
          <w:b/>
          <w:bCs/>
        </w:rPr>
        <w:t>4.8.2 Определение осадок сооружений</w:t>
      </w:r>
    </w:p>
    <w:p w:rsidR="00000000" w:rsidRDefault="002021DA">
      <w:pPr>
        <w:ind w:firstLine="426"/>
        <w:jc w:val="both"/>
      </w:pPr>
      <w:r>
        <w:t xml:space="preserve">4.8.2.1 Определение суммарных осадок </w:t>
      </w:r>
      <w:r>
        <w:rPr>
          <w:i/>
          <w:iCs/>
          <w:lang w:val="fr-FR"/>
        </w:rPr>
        <w:t xml:space="preserve">s </w:t>
      </w:r>
      <w:r>
        <w:t xml:space="preserve">сооружений, расположенных на нескальных основаниях, в зависимости от класса и этапа проектирования производят методом послойного суммирования и вычислительными методами. На предварительных стадиях проектирования (для сооружений </w:t>
      </w:r>
      <w:r>
        <w:rPr>
          <w:lang w:val="en-US"/>
        </w:rPr>
        <w:t>III</w:t>
      </w:r>
      <w:r>
        <w:t xml:space="preserve"> и </w:t>
      </w:r>
      <w:r>
        <w:rPr>
          <w:lang w:val="en-US"/>
        </w:rPr>
        <w:t>IV</w:t>
      </w:r>
      <w:r>
        <w:t xml:space="preserve"> классов - на всех с</w:t>
      </w:r>
      <w:r>
        <w:t xml:space="preserve">тадиях проектирования) для определения значений </w:t>
      </w:r>
      <w:r>
        <w:rPr>
          <w:i/>
          <w:iCs/>
          <w:lang w:val="fr-FR"/>
        </w:rPr>
        <w:t xml:space="preserve">s </w:t>
      </w:r>
      <w:r>
        <w:t xml:space="preserve">допускается ограничиться методом послойного суммирования в пределах сжимаемого слоя </w:t>
      </w:r>
      <w:r>
        <w:rPr>
          <w:i/>
          <w:iCs/>
        </w:rPr>
        <w:t>Н</w:t>
      </w:r>
      <w:r>
        <w:rPr>
          <w:i/>
          <w:iCs/>
          <w:vertAlign w:val="subscript"/>
        </w:rPr>
        <w:t>с</w:t>
      </w:r>
      <w:r>
        <w:t>по формуле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2581275" cy="523875"/>
            <wp:effectExtent l="0" t="0" r="9525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71" r:link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(28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333375" cy="152400"/>
            <wp:effectExtent l="0" t="0" r="952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73" r:link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дополнительное вертика</w:t>
      </w:r>
      <w:r>
        <w:t xml:space="preserve">льное напряжение в середине </w:t>
      </w:r>
      <w:r>
        <w:rPr>
          <w:i/>
          <w:iCs/>
          <w:lang w:val="en-US"/>
        </w:rPr>
        <w:t>i</w:t>
      </w:r>
      <w:r>
        <w:t xml:space="preserve">-го слоя на глубине </w:t>
      </w:r>
      <w:r>
        <w:rPr>
          <w:i/>
          <w:iCs/>
          <w:lang w:val="en-US"/>
        </w:rPr>
        <w:t>z</w:t>
      </w:r>
      <w:r>
        <w:rPr>
          <w:i/>
          <w:iCs/>
          <w:vertAlign w:val="subscript"/>
          <w:lang w:val="en-US"/>
        </w:rPr>
        <w:t>i</w:t>
      </w:r>
      <w:r>
        <w:t xml:space="preserve"> основания от нагрузок и пригрузок (соседние сооружения, обратные засыпки и пр.) по вертикали, проходящей через центр подошвы сооружения, определяемое в соответствии с </w:t>
      </w:r>
      <w:hyperlink r:id="rId175" w:anchor="sub_id=9" w:history="1">
        <w:r>
          <w:rPr>
            <w:rStyle w:val="a3"/>
          </w:rPr>
          <w:t>Приложением К</w:t>
        </w:r>
      </w:hyperlink>
      <w:r>
        <w:t>;</w:t>
      </w:r>
    </w:p>
    <w:p w:rsidR="00000000" w:rsidRDefault="002021DA">
      <w:pPr>
        <w:ind w:firstLine="426"/>
        <w:jc w:val="both"/>
      </w:pPr>
      <w:r>
        <w:rPr>
          <w:noProof/>
        </w:rPr>
        <w:drawing>
          <wp:inline distT="0" distB="0" distL="0" distR="0">
            <wp:extent cx="381000" cy="200025"/>
            <wp:effectExtent l="0" t="0" r="0" b="952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76" r:link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 xml:space="preserve">напряжение в середине </w:t>
      </w:r>
      <w:r>
        <w:rPr>
          <w:i/>
          <w:iCs/>
          <w:lang w:val="fr-FR"/>
        </w:rPr>
        <w:t>i</w:t>
      </w:r>
      <w:r>
        <w:t xml:space="preserve">-го слоя на глубине </w:t>
      </w:r>
      <w:r>
        <w:rPr>
          <w:i/>
          <w:iCs/>
          <w:lang w:val="fr-FR"/>
        </w:rPr>
        <w:t xml:space="preserve">z </w:t>
      </w:r>
      <w:r>
        <w:t>от бытового давления на отметке подошвы сооружения;</w:t>
      </w:r>
    </w:p>
    <w:p w:rsidR="00000000" w:rsidRDefault="002021DA">
      <w:pPr>
        <w:ind w:firstLine="426"/>
        <w:jc w:val="both"/>
      </w:pPr>
      <w:r>
        <w:rPr>
          <w:i/>
          <w:iCs/>
        </w:rPr>
        <w:t xml:space="preserve">γ' - </w:t>
      </w:r>
      <w:r>
        <w:t>удельный вес грунта, расположенного выше подошвы сооружения;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h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 xml:space="preserve">- </w:t>
      </w:r>
      <w:r>
        <w:t xml:space="preserve">толщина </w:t>
      </w:r>
      <w:r>
        <w:rPr>
          <w:i/>
          <w:iCs/>
          <w:lang w:val="fr-FR"/>
        </w:rPr>
        <w:t>i</w:t>
      </w:r>
      <w:r>
        <w:t xml:space="preserve">-го слоя грунта, принимаемая не более </w:t>
      </w:r>
      <w:r>
        <w:rPr>
          <w:i/>
          <w:iCs/>
        </w:rPr>
        <w:t>0,2</w:t>
      </w:r>
      <w:r>
        <w:rPr>
          <w:i/>
          <w:iCs/>
          <w:lang w:val="en-US"/>
        </w:rPr>
        <w:t>b</w:t>
      </w:r>
      <w:r>
        <w:t xml:space="preserve">(здесь </w:t>
      </w:r>
      <w:r>
        <w:rPr>
          <w:i/>
          <w:iCs/>
          <w:lang w:val="en-US"/>
        </w:rPr>
        <w:t>b</w:t>
      </w:r>
      <w:r>
        <w:rPr>
          <w:i/>
          <w:iCs/>
        </w:rPr>
        <w:t xml:space="preserve"> - </w:t>
      </w:r>
      <w:r>
        <w:t>ширина по</w:t>
      </w:r>
      <w:r>
        <w:t>дошвы сооружения);</w:t>
      </w:r>
    </w:p>
    <w:p w:rsidR="00000000" w:rsidRDefault="002021DA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  <w:lang w:val="en-US"/>
        </w:rPr>
        <w:t>p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i</w:t>
      </w:r>
      <w:r>
        <w:t xml:space="preserve"> - модуль деформации </w:t>
      </w:r>
      <w:r>
        <w:rPr>
          <w:i/>
          <w:iCs/>
          <w:lang w:val="fr-FR"/>
        </w:rPr>
        <w:t>i</w:t>
      </w:r>
      <w:r>
        <w:t xml:space="preserve">-го слоя грунта, определяемый по первичной ветви компрессионной кривой в соответствии с </w:t>
      </w:r>
      <w:hyperlink r:id="rId178" w:anchor="sub_id=3" w:history="1">
        <w:r>
          <w:rPr>
            <w:rStyle w:val="a3"/>
          </w:rPr>
          <w:t>Приложением В</w:t>
        </w:r>
      </w:hyperlink>
      <w:r>
        <w:t>;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>E</w:t>
      </w:r>
      <w:r>
        <w:rPr>
          <w:i/>
          <w:iCs/>
          <w:vertAlign w:val="subscript"/>
          <w:lang w:val="fr-FR"/>
        </w:rPr>
        <w:t>s,i</w:t>
      </w:r>
      <w:r>
        <w:rPr>
          <w:i/>
          <w:iCs/>
        </w:rPr>
        <w:t xml:space="preserve">- </w:t>
      </w:r>
      <w:r>
        <w:t xml:space="preserve">модуль деформации </w:t>
      </w:r>
      <w:r>
        <w:rPr>
          <w:i/>
          <w:iCs/>
          <w:lang w:val="fr-FR"/>
        </w:rPr>
        <w:t>i</w:t>
      </w:r>
      <w:r>
        <w:t xml:space="preserve">-го </w:t>
      </w:r>
      <w:r>
        <w:t>слоя грунта, определяемый аналогично по вторичной ветви компрессионной кривой;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n</w:t>
      </w:r>
      <w:r>
        <w:rPr>
          <w:i/>
          <w:iCs/>
        </w:rPr>
        <w:t xml:space="preserve"> - </w:t>
      </w:r>
      <w:r>
        <w:t xml:space="preserve">число слоев, на которое разбита сжимаемая толща основания </w:t>
      </w:r>
      <w:r>
        <w:rPr>
          <w:i/>
          <w:iCs/>
        </w:rPr>
        <w:t>Н</w:t>
      </w:r>
      <w:r>
        <w:rPr>
          <w:i/>
          <w:iCs/>
          <w:vertAlign w:val="subscript"/>
        </w:rPr>
        <w:t>с</w:t>
      </w:r>
      <w:r>
        <w:t>;</w:t>
      </w:r>
    </w:p>
    <w:p w:rsidR="00000000" w:rsidRDefault="002021DA">
      <w:pPr>
        <w:ind w:firstLine="426"/>
        <w:jc w:val="both"/>
      </w:pPr>
      <w:r>
        <w:rPr>
          <w:i/>
          <w:iCs/>
        </w:rPr>
        <w:t>β</w:t>
      </w:r>
      <w:r>
        <w:rPr>
          <w:i/>
          <w:iCs/>
          <w:vertAlign w:val="subscript"/>
          <w:lang w:val="en-US"/>
        </w:rPr>
        <w:t>i</w:t>
      </w:r>
      <w:r>
        <w:t xml:space="preserve"> - коэффициент, определяемый по Приложению В.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При среднем давлении под подошвой сооружения </w:t>
      </w:r>
      <w:r>
        <w:rPr>
          <w:i/>
          <w:iCs/>
        </w:rPr>
        <w:t>Р</w:t>
      </w:r>
      <w:r>
        <w:t>, больше расчет</w:t>
      </w:r>
      <w:r>
        <w:t xml:space="preserve">ного сопротивления грунта основания </w:t>
      </w:r>
      <w:r>
        <w:rPr>
          <w:i/>
          <w:iCs/>
          <w:lang w:val="fr-FR"/>
        </w:rPr>
        <w:t>R</w:t>
      </w:r>
      <w:r>
        <w:t>, осадку определяют численными методами, учитывающими упругопластический характер деформирования грунтов, пространственное напряженное состояние, последовательность возведения сооружения.</w:t>
      </w:r>
    </w:p>
    <w:p w:rsidR="00000000" w:rsidRDefault="002021DA">
      <w:pPr>
        <w:ind w:firstLine="426"/>
        <w:jc w:val="both"/>
      </w:pPr>
      <w:r>
        <w:t>4.8.2.2 Расчетная глубина сжима</w:t>
      </w:r>
      <w:r>
        <w:t xml:space="preserve">емой толщи основания </w:t>
      </w:r>
      <w:r>
        <w:rPr>
          <w:i/>
          <w:iCs/>
        </w:rPr>
        <w:t>Н</w:t>
      </w:r>
      <w:r>
        <w:rPr>
          <w:i/>
          <w:iCs/>
          <w:vertAlign w:val="subscript"/>
        </w:rPr>
        <w:t>с</w:t>
      </w:r>
      <w:r>
        <w:t>принимается из условия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152525" cy="428625"/>
            <wp:effectExtent l="0" t="0" r="9525" b="952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79" r:link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(29)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66700" cy="20955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81" r:link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вертикальные напряжения от внешней нагрузки на нижней границе сжимаемой толщи грунта (суммарные напряжения от сооружения, соседних зданий и сооружений, от боковых пригруз</w:t>
      </w:r>
      <w:r>
        <w:t>ок и т.д., возникающие после начала возведения сооружений);</w:t>
      </w:r>
    </w:p>
    <w:p w:rsidR="00000000" w:rsidRDefault="002021DA">
      <w:pPr>
        <w:ind w:firstLine="426"/>
        <w:jc w:val="both"/>
      </w:pPr>
      <w:r>
        <w:rPr>
          <w:noProof/>
        </w:rPr>
        <w:drawing>
          <wp:inline distT="0" distB="0" distL="0" distR="0">
            <wp:extent cx="266700" cy="161925"/>
            <wp:effectExtent l="0" t="0" r="0" b="952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83" r:link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максимальные вертикальные напр</w:t>
      </w:r>
      <w:r>
        <w:t>яжения в грунте до строительства сооружения.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При расположении указанной нижней границы толщи в грунте с Е &lt; </w:t>
      </w:r>
      <w:r>
        <w:t xml:space="preserve">5 МПа или при залегании такого грунта непосредственно ниже этой границы, он включается в сжимаемую толщу. Нижнюю границу сжимаемой толщи в этом грунте определяют исходя из условия </w:t>
      </w:r>
      <w:r>
        <w:rPr>
          <w:noProof/>
        </w:rPr>
        <w:drawing>
          <wp:inline distT="0" distB="0" distL="0" distR="0">
            <wp:extent cx="904875" cy="228600"/>
            <wp:effectExtent l="0" t="0" r="952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85" r:link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fr-FR"/>
        </w:rPr>
        <w:t xml:space="preserve">. </w:t>
      </w:r>
      <w:r>
        <w:t xml:space="preserve">При залегании грунтов с модулем деформации </w:t>
      </w:r>
      <w:r>
        <w:rPr>
          <w:lang w:val="en-US"/>
        </w:rPr>
        <w:t>E</w:t>
      </w:r>
      <w:r>
        <w:t xml:space="preserve">&gt; 200 МПа в пределах </w:t>
      </w:r>
      <w:r>
        <w:rPr>
          <w:i/>
          <w:iCs/>
        </w:rPr>
        <w:t>Н</w:t>
      </w:r>
      <w:r>
        <w:rPr>
          <w:i/>
          <w:iCs/>
          <w:vertAlign w:val="subscript"/>
        </w:rPr>
        <w:t>с</w:t>
      </w:r>
      <w:r>
        <w:t>глубина сжим</w:t>
      </w:r>
      <w:r>
        <w:t>аемой толщи ограничивается кровлей этого грунта.</w:t>
      </w:r>
    </w:p>
    <w:p w:rsidR="00000000" w:rsidRDefault="002021DA">
      <w:pPr>
        <w:ind w:firstLine="426"/>
        <w:jc w:val="both"/>
      </w:pPr>
      <w:r>
        <w:t>Значения напряжений определяются с учетом фильтрационных сил и взвешивающего действия воды ниже уровня грунтовых вод.</w:t>
      </w:r>
    </w:p>
    <w:p w:rsidR="00000000" w:rsidRDefault="002021DA">
      <w:pPr>
        <w:ind w:firstLine="426"/>
        <w:jc w:val="both"/>
      </w:pPr>
      <w:r>
        <w:t xml:space="preserve">4.8.2.3 Нестабилизированная осадка </w:t>
      </w:r>
      <w:r>
        <w:rPr>
          <w:i/>
          <w:iCs/>
          <w:lang w:val="fr-FR"/>
        </w:rPr>
        <w:t>s</w:t>
      </w:r>
      <w:r>
        <w:rPr>
          <w:i/>
          <w:iCs/>
          <w:vertAlign w:val="subscript"/>
          <w:lang w:val="fr-FR"/>
        </w:rPr>
        <w:t>t</w:t>
      </w:r>
      <w:r>
        <w:t>к моменту времени определяется по формуле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657350" cy="62865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87" r:link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(30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lang w:val="en-US"/>
        </w:rPr>
        <w:t>U</w:t>
      </w:r>
      <w:r>
        <w:rPr>
          <w:vertAlign w:val="subscript"/>
        </w:rPr>
        <w:t>1</w:t>
      </w:r>
      <w:r>
        <w:t xml:space="preserve">, </w:t>
      </w:r>
      <w:r>
        <w:rPr>
          <w:lang w:val="en-US"/>
        </w:rPr>
        <w:t>U</w:t>
      </w:r>
      <w:r>
        <w:rPr>
          <w:vertAlign w:val="subscript"/>
        </w:rPr>
        <w:t xml:space="preserve">2 </w:t>
      </w:r>
      <w:r>
        <w:t xml:space="preserve">- соответственно степень первичной и вторичной консолидации грунта; </w:t>
      </w:r>
    </w:p>
    <w:p w:rsidR="00000000" w:rsidRDefault="002021DA">
      <w:pPr>
        <w:ind w:firstLine="426"/>
        <w:jc w:val="both"/>
      </w:pPr>
      <w:r>
        <w:rPr>
          <w:noProof/>
        </w:rPr>
        <w:drawing>
          <wp:inline distT="0" distB="0" distL="0" distR="0">
            <wp:extent cx="647700" cy="219075"/>
            <wp:effectExtent l="0" t="0" r="0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89" r:link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rPr>
          <w:i/>
          <w:iCs/>
          <w:lang w:val="de-DE"/>
        </w:rPr>
        <w:t xml:space="preserve">- </w:t>
      </w:r>
      <w:r>
        <w:t xml:space="preserve">параметры ползучести грунта определяются по результатам компрессионных испытаний грунта по дренированной схеме; 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 xml:space="preserve">s </w:t>
      </w:r>
      <w:r>
        <w:rPr>
          <w:i/>
          <w:iCs/>
        </w:rPr>
        <w:t xml:space="preserve">- </w:t>
      </w:r>
      <w:r>
        <w:t>конечная осадка.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Степень первичной консолидации </w:t>
      </w:r>
      <w:r>
        <w:rPr>
          <w:i/>
          <w:iCs/>
          <w:lang w:val="fr-FR"/>
        </w:rPr>
        <w:t>U</w:t>
      </w:r>
      <w:r>
        <w:rPr>
          <w:i/>
          <w:iCs/>
          <w:vertAlign w:val="subscript"/>
          <w:lang w:val="fr-FR"/>
        </w:rPr>
        <w:t>1</w:t>
      </w:r>
      <w:r>
        <w:t>определяется по решениям одномерной, плоской или пространственной задач консолидации. Д</w:t>
      </w:r>
      <w:r>
        <w:t xml:space="preserve">ля сооружений </w:t>
      </w:r>
      <w:r>
        <w:rPr>
          <w:lang w:val="en-US"/>
        </w:rPr>
        <w:t>III</w:t>
      </w:r>
      <w:r>
        <w:t xml:space="preserve"> и </w:t>
      </w:r>
      <w:r>
        <w:rPr>
          <w:lang w:val="en-US"/>
        </w:rPr>
        <w:t>IV</w:t>
      </w:r>
      <w:r>
        <w:t xml:space="preserve"> классов </w:t>
      </w:r>
      <w:r>
        <w:rPr>
          <w:i/>
          <w:iCs/>
          <w:lang w:val="fr-FR"/>
        </w:rPr>
        <w:t>U</w:t>
      </w:r>
      <w:r>
        <w:rPr>
          <w:i/>
          <w:iCs/>
          <w:vertAlign w:val="subscript"/>
          <w:lang w:val="fr-FR"/>
        </w:rPr>
        <w:t xml:space="preserve">1 </w:t>
      </w:r>
      <w:r>
        <w:t xml:space="preserve">допускается определять согласно Приложению М. В случаях когда поровое давление не учитывают, принимают </w:t>
      </w:r>
      <w:r>
        <w:rPr>
          <w:i/>
          <w:iCs/>
          <w:lang w:val="fr-FR"/>
        </w:rPr>
        <w:t>U</w:t>
      </w:r>
      <w:r>
        <w:rPr>
          <w:i/>
          <w:iCs/>
          <w:vertAlign w:val="subscript"/>
          <w:lang w:val="fr-FR"/>
        </w:rPr>
        <w:t>1</w:t>
      </w:r>
      <w:r>
        <w:rPr>
          <w:i/>
          <w:iCs/>
        </w:rPr>
        <w:t xml:space="preserve">= </w:t>
      </w:r>
      <w:r>
        <w:t>1.</w:t>
      </w:r>
    </w:p>
    <w:p w:rsidR="00000000" w:rsidRDefault="002021DA">
      <w:pPr>
        <w:ind w:firstLine="426"/>
        <w:jc w:val="both"/>
      </w:pPr>
      <w:r>
        <w:t xml:space="preserve">4.8.2.4 Степень вторичной консолидации </w:t>
      </w:r>
      <w:r>
        <w:rPr>
          <w:i/>
          <w:iCs/>
          <w:lang w:val="fr-FR"/>
        </w:rPr>
        <w:t>U</w:t>
      </w:r>
      <w:r>
        <w:rPr>
          <w:i/>
          <w:iCs/>
          <w:vertAlign w:val="subscript"/>
          <w:lang w:val="fr-FR"/>
        </w:rPr>
        <w:t>2</w:t>
      </w:r>
      <w:r>
        <w:t>определяется по решениям одномерной, плоской или пространственной задач</w:t>
      </w:r>
      <w:r>
        <w:t xml:space="preserve"> с учетом свойств ползучести грунта. Для сооружений </w:t>
      </w:r>
      <w:r>
        <w:rPr>
          <w:lang w:val="en-US"/>
        </w:rPr>
        <w:t>III</w:t>
      </w:r>
      <w:r>
        <w:t xml:space="preserve"> и </w:t>
      </w:r>
      <w:r>
        <w:rPr>
          <w:lang w:val="en-US"/>
        </w:rPr>
        <w:t>IV</w:t>
      </w:r>
      <w:r>
        <w:t xml:space="preserve"> классов допускается определять </w:t>
      </w:r>
      <w:r>
        <w:rPr>
          <w:i/>
          <w:iCs/>
          <w:lang w:val="fr-FR"/>
        </w:rPr>
        <w:t>U</w:t>
      </w:r>
      <w:r>
        <w:rPr>
          <w:i/>
          <w:iCs/>
          <w:vertAlign w:val="subscript"/>
          <w:lang w:val="fr-FR"/>
        </w:rPr>
        <w:t>2</w:t>
      </w:r>
      <w:r>
        <w:t>по формуле: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095375" cy="352425"/>
            <wp:effectExtent l="0" t="0" r="9525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91" r:link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(31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rPr>
          <w:b/>
          <w:bCs/>
        </w:rPr>
        <w:t>4.8.3 Расчет крена сооружений на нескальных основаниях</w:t>
      </w:r>
    </w:p>
    <w:p w:rsidR="00000000" w:rsidRDefault="002021DA">
      <w:pPr>
        <w:ind w:firstLine="426"/>
        <w:jc w:val="both"/>
      </w:pPr>
      <w:r>
        <w:t xml:space="preserve">4.8.3.1 Определение суммарных кренов </w:t>
      </w:r>
      <w:r>
        <w:rPr>
          <w:i/>
          <w:iCs/>
          <w:lang w:val="fr-FR"/>
        </w:rPr>
        <w:t xml:space="preserve">i </w:t>
      </w:r>
      <w:r>
        <w:t>в зависимости от класса и этапа проектирования сооружений, расположенных на нескальных основаниях, производится упрощенными методами расчета</w:t>
      </w:r>
      <w:r>
        <w:t xml:space="preserve"> или вычислительными методами. На предварительных стадиях проектирования (для сооружений </w:t>
      </w:r>
      <w:r>
        <w:rPr>
          <w:lang w:val="en-US"/>
        </w:rPr>
        <w:t>III</w:t>
      </w:r>
      <w:r>
        <w:t xml:space="preserve">и </w:t>
      </w:r>
      <w:r>
        <w:rPr>
          <w:lang w:val="en-US"/>
        </w:rPr>
        <w:t>IV</w:t>
      </w:r>
      <w:r>
        <w:t xml:space="preserve">классов - на всех стадиях проектирования) в определении значений </w:t>
      </w:r>
      <w:r>
        <w:rPr>
          <w:i/>
          <w:iCs/>
          <w:lang w:val="fr-FR"/>
        </w:rPr>
        <w:t xml:space="preserve">i </w:t>
      </w:r>
      <w:r>
        <w:t>(при достаточно однородных или горизонтально-слоистых основаниях) допускается ограничиться ис</w:t>
      </w:r>
      <w:r>
        <w:t>пользованием упрощенных методов расчета. При существенно неоднородных основаниях определение суммарного крена выполняется только вычислительными методами, с учетом влияния пригрузок и соседних фундаментов.</w:t>
      </w:r>
    </w:p>
    <w:p w:rsidR="00000000" w:rsidRDefault="002021DA">
      <w:pPr>
        <w:ind w:firstLine="426"/>
        <w:jc w:val="both"/>
      </w:pPr>
      <w:r>
        <w:t xml:space="preserve">4.8.3.2 Крен сооружений с прямоугольной подошвой, </w:t>
      </w:r>
      <w:r>
        <w:t>вызванный внецентренным приложением вертикальной нагрузки в пределах ширины сооружения, в случае однородного и горизонтально-слоистого основания без учета фильтрационных сил определяют:</w:t>
      </w:r>
    </w:p>
    <w:p w:rsidR="00000000" w:rsidRDefault="002021DA">
      <w:pPr>
        <w:ind w:firstLine="426"/>
        <w:jc w:val="both"/>
      </w:pPr>
      <w:r>
        <w:t>а) в направлении большей стороны подошвы сооружения по формуле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628775" cy="533400"/>
            <wp:effectExtent l="0" t="0" r="952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93" r:link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(32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>б) в направлении меньшей стороны подошвы сооружения по формуле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762125" cy="504825"/>
            <wp:effectExtent l="0" t="0" r="9525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95" r:link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(33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447675" cy="17145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97" r:link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rPr>
          <w:i/>
          <w:iCs/>
        </w:rPr>
        <w:t xml:space="preserve">- </w:t>
      </w:r>
      <w:r>
        <w:t>углы крена сооружения;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безразмерные коэффициенты, определяемые по Рисунку 1;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M</w:t>
      </w:r>
      <w:r>
        <w:rPr>
          <w:i/>
          <w:iCs/>
          <w:vertAlign w:val="subscript"/>
          <w:lang w:val="en-US"/>
        </w:rPr>
        <w:t>l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  <w:lang w:val="en-US"/>
        </w:rPr>
        <w:t>b</w:t>
      </w:r>
      <w:r>
        <w:rPr>
          <w:i/>
          <w:iCs/>
        </w:rPr>
        <w:t xml:space="preserve">- </w:t>
      </w:r>
      <w:r>
        <w:t>моменты, действующие в вертикальной плоскости, параллельной соответственно большей и меньшей сторонам прямоугольной подошвы;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l</w:t>
      </w:r>
      <w:r>
        <w:t xml:space="preserve">, </w:t>
      </w:r>
      <w:r>
        <w:rPr>
          <w:i/>
          <w:iCs/>
          <w:lang w:val="en-US"/>
        </w:rPr>
        <w:t>b</w:t>
      </w:r>
      <w:r>
        <w:rPr>
          <w:i/>
          <w:iCs/>
        </w:rPr>
        <w:t xml:space="preserve"> - </w:t>
      </w:r>
      <w:r>
        <w:t>соответственно длина и ширина подошвы сооружения;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v</w:t>
      </w:r>
      <w:r>
        <w:rPr>
          <w:i/>
          <w:iCs/>
          <w:vertAlign w:val="subscript"/>
          <w:lang w:val="en-US"/>
        </w:rPr>
        <w:t>m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E</w:t>
      </w:r>
      <w:r>
        <w:rPr>
          <w:i/>
          <w:iCs/>
          <w:vertAlign w:val="subscript"/>
          <w:lang w:val="en-US"/>
        </w:rPr>
        <w:t>m</w:t>
      </w:r>
      <w:r>
        <w:rPr>
          <w:i/>
          <w:iCs/>
        </w:rPr>
        <w:t xml:space="preserve">- </w:t>
      </w:r>
      <w:r>
        <w:t xml:space="preserve">коэффициент поперечной деформации и модуль деформации грунта, </w:t>
      </w:r>
      <w:r>
        <w:t xml:space="preserve">определяемые в соответствии с </w:t>
      </w:r>
      <w:hyperlink r:id="rId199" w:anchor="sub_id=8" w:history="1">
        <w:r>
          <w:rPr>
            <w:rStyle w:val="a3"/>
          </w:rPr>
          <w:t>Приложением И</w:t>
        </w:r>
      </w:hyperlink>
      <w:r>
        <w:t>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 xml:space="preserve">Рисунок 1 - Графики для определения коэффициентов </w:t>
      </w:r>
      <w:r>
        <w:rPr>
          <w:b/>
          <w:bCs/>
          <w:i/>
          <w:iCs/>
          <w:lang w:val="en-US"/>
        </w:rPr>
        <w:t>K</w:t>
      </w:r>
      <w:r>
        <w:rPr>
          <w:b/>
          <w:bCs/>
          <w:i/>
          <w:iCs/>
          <w:vertAlign w:val="subscript"/>
        </w:rPr>
        <w:t>1</w:t>
      </w:r>
      <w:r>
        <w:rPr>
          <w:b/>
          <w:bCs/>
        </w:rPr>
        <w:t xml:space="preserve">и </w:t>
      </w:r>
      <w:r>
        <w:rPr>
          <w:b/>
          <w:bCs/>
          <w:i/>
          <w:iCs/>
          <w:lang w:val="en-US"/>
        </w:rPr>
        <w:t>K</w:t>
      </w:r>
      <w:r>
        <w:rPr>
          <w:b/>
          <w:bCs/>
          <w:i/>
          <w:iCs/>
          <w:vertAlign w:val="subscript"/>
        </w:rPr>
        <w:t>2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5905500" cy="2543175"/>
            <wp:effectExtent l="0" t="0" r="0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200" r:link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4.8.3.3 Определение крена сооружения от пригрузки основания вне подошвы сооружения произво</w:t>
      </w:r>
      <w:r>
        <w:t>дят по формуле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238250" cy="485775"/>
            <wp:effectExtent l="0" t="0" r="0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02" r:link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(34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  <w:lang w:val="en-US"/>
        </w:rPr>
        <w:t>A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  <w:lang w:val="en-US"/>
        </w:rPr>
        <w:t>B</w:t>
      </w:r>
      <w:r>
        <w:rPr>
          <w:i/>
          <w:iCs/>
        </w:rPr>
        <w:t xml:space="preserve">- </w:t>
      </w:r>
      <w:r>
        <w:t xml:space="preserve">осадки краев подошвы сооружений </w:t>
      </w:r>
      <w:r>
        <w:rPr>
          <w:i/>
          <w:iCs/>
        </w:rPr>
        <w:t>А</w:t>
      </w:r>
      <w:r>
        <w:t xml:space="preserve"> и </w:t>
      </w:r>
      <w:r>
        <w:rPr>
          <w:i/>
          <w:iCs/>
        </w:rPr>
        <w:t xml:space="preserve">В </w:t>
      </w:r>
      <w:r>
        <w:t>(Рисунок 2), опред</w:t>
      </w:r>
      <w:r>
        <w:t xml:space="preserve">еляемые по указаниям </w:t>
      </w:r>
      <w:hyperlink r:id="rId204" w:anchor="sub_id=9" w:history="1">
        <w:r>
          <w:rPr>
            <w:rStyle w:val="a3"/>
          </w:rPr>
          <w:t>Приложения К</w:t>
        </w:r>
      </w:hyperlink>
      <w:r>
        <w:t xml:space="preserve"> при </w:t>
      </w:r>
      <w:r>
        <w:rPr>
          <w:i/>
          <w:iCs/>
        </w:rPr>
        <w:t>х</w:t>
      </w:r>
      <w:r>
        <w:rPr>
          <w:i/>
          <w:iCs/>
          <w:vertAlign w:val="subscript"/>
        </w:rPr>
        <w:t>1,А</w:t>
      </w:r>
      <w:r>
        <w:rPr>
          <w:i/>
          <w:iCs/>
        </w:rPr>
        <w:t xml:space="preserve"> = с + </w:t>
      </w:r>
      <w:r>
        <w:rPr>
          <w:i/>
          <w:iCs/>
          <w:lang w:val="en-US"/>
        </w:rPr>
        <w:t>b</w:t>
      </w:r>
      <w:r>
        <w:t>и</w:t>
      </w:r>
      <w:r>
        <w:rPr>
          <w:i/>
          <w:iCs/>
        </w:rPr>
        <w:t xml:space="preserve"> х</w:t>
      </w:r>
      <w:r>
        <w:rPr>
          <w:i/>
          <w:iCs/>
          <w:vertAlign w:val="subscript"/>
        </w:rPr>
        <w:t>1,В</w:t>
      </w:r>
      <w:r>
        <w:t xml:space="preserve">= </w:t>
      </w:r>
      <w:r>
        <w:rPr>
          <w:i/>
          <w:iCs/>
        </w:rPr>
        <w:t>с</w:t>
      </w:r>
      <w:r>
        <w:t>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b</w:t>
      </w:r>
      <w:r>
        <w:rPr>
          <w:i/>
          <w:iCs/>
        </w:rPr>
        <w:t xml:space="preserve"> - </w:t>
      </w:r>
      <w:r>
        <w:t xml:space="preserve">размер подошвы сооружения, вдоль которой происходит крен; </w:t>
      </w:r>
    </w:p>
    <w:p w:rsidR="00000000" w:rsidRDefault="002021DA">
      <w:pPr>
        <w:ind w:firstLine="426"/>
        <w:jc w:val="both"/>
      </w:pPr>
      <w:r>
        <w:t>2</w:t>
      </w:r>
      <w:r>
        <w:rPr>
          <w:i/>
          <w:iCs/>
        </w:rPr>
        <w:t xml:space="preserve">с </w:t>
      </w:r>
      <w:r>
        <w:t>- ширина полосы пригрузки.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Пригрузку допускается аппроксимировать прямоугольной, треугольной или трапецеидальной эпюрой в зависимости от формы засыпаемого котлована.</w:t>
      </w:r>
    </w:p>
    <w:p w:rsidR="00000000" w:rsidRDefault="002021DA">
      <w:pPr>
        <w:ind w:firstLine="426"/>
        <w:jc w:val="both"/>
      </w:pPr>
      <w:r>
        <w:t>4.8.3.4 Расчет горизонталь</w:t>
      </w:r>
      <w:r>
        <w:t>ных перемещений сооружений на нескальных основаниях и элементов сооружения, воспринимающих горизонтальную нагрузку (например, подпорные стены, здания ГЭС, анкерные устройства), производят вычислительными методами, учитывающими развитие областей пластически</w:t>
      </w:r>
      <w:r>
        <w:t xml:space="preserve">х деформаций. Для сооружений </w:t>
      </w:r>
      <w:r>
        <w:rPr>
          <w:lang w:val="en-US"/>
        </w:rPr>
        <w:t>III</w:t>
      </w:r>
      <w:r>
        <w:t xml:space="preserve">и </w:t>
      </w:r>
      <w:r>
        <w:rPr>
          <w:lang w:val="en-US"/>
        </w:rPr>
        <w:t>IV</w:t>
      </w:r>
      <w:r>
        <w:t xml:space="preserve"> классов горизонтальные перемещения допускается определять упрощенными методами по указаниям Приложения </w:t>
      </w:r>
      <w:r>
        <w:rPr>
          <w:lang w:val="fr-FR"/>
        </w:rPr>
        <w:t xml:space="preserve">H </w:t>
      </w:r>
      <w:r>
        <w:t>(для конечных горизонтальных перемещений).</w:t>
      </w:r>
    </w:p>
    <w:p w:rsidR="00000000" w:rsidRDefault="002021DA">
      <w:pPr>
        <w:ind w:firstLine="426"/>
        <w:jc w:val="both"/>
      </w:pPr>
      <w:r>
        <w:t>4.8.3.5 Для анкерных устройств и других элементов сооружения, от переме</w:t>
      </w:r>
      <w:r>
        <w:t>щения которых зависят его прочность и устойчивость, расчеты горизонтальных перемещений выполняются при характеристиках грунта и нагрузках, соответствующих предельным состояниям первой группы.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 xml:space="preserve">Рисунок 2 </w:t>
      </w:r>
      <w:r>
        <w:t xml:space="preserve">- </w:t>
      </w:r>
      <w:r>
        <w:rPr>
          <w:b/>
          <w:bCs/>
        </w:rPr>
        <w:t>Схема к определению крена сооружения от пригрузки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4762500" cy="211455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205" r:link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4.8.3.6 Нестабилизированные горизонтальные перемещения сооружений </w:t>
      </w:r>
      <w:r>
        <w:rPr>
          <w:i/>
          <w:iCs/>
          <w:lang w:val="fr-FR"/>
        </w:rPr>
        <w:t>u</w:t>
      </w:r>
      <w:r>
        <w:rPr>
          <w:i/>
          <w:iCs/>
          <w:vertAlign w:val="subscript"/>
          <w:lang w:val="fr-FR"/>
        </w:rPr>
        <w:t>t</w:t>
      </w:r>
      <w:r>
        <w:t xml:space="preserve">к моменту времени </w:t>
      </w:r>
      <w:r>
        <w:rPr>
          <w:i/>
          <w:iCs/>
          <w:lang w:val="fr-FR"/>
        </w:rPr>
        <w:t xml:space="preserve">t </w:t>
      </w:r>
      <w:r>
        <w:t>определяют по формуле: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447800" cy="581025"/>
            <wp:effectExtent l="0" t="0" r="0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07" r:link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(35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  <w:lang w:val="de-DE"/>
        </w:rPr>
        <w:t>δ</w:t>
      </w:r>
      <w:r>
        <w:rPr>
          <w:i/>
          <w:iCs/>
          <w:vertAlign w:val="subscript"/>
          <w:lang w:val="de-DE"/>
        </w:rPr>
        <w:t>crp</w:t>
      </w:r>
      <w:r>
        <w:rPr>
          <w:i/>
          <w:iCs/>
          <w:lang w:val="de-DE"/>
        </w:rPr>
        <w:t>, δ</w:t>
      </w:r>
      <w:r>
        <w:rPr>
          <w:i/>
          <w:iCs/>
          <w:vertAlign w:val="subscript"/>
          <w:lang w:val="de-DE"/>
        </w:rPr>
        <w:t>1,crp</w:t>
      </w:r>
      <w:r>
        <w:rPr>
          <w:i/>
          <w:iCs/>
          <w:lang w:val="de-DE"/>
        </w:rPr>
        <w:t>, U</w:t>
      </w:r>
      <w:r>
        <w:rPr>
          <w:i/>
          <w:iCs/>
          <w:vertAlign w:val="subscript"/>
          <w:lang w:val="de-DE"/>
        </w:rPr>
        <w:t>2</w:t>
      </w:r>
      <w:r>
        <w:rPr>
          <w:i/>
          <w:iCs/>
        </w:rPr>
        <w:t xml:space="preserve">- </w:t>
      </w:r>
      <w:r>
        <w:t>то же, что и в формуле (31);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u</w:t>
      </w:r>
      <w:r>
        <w:rPr>
          <w:i/>
          <w:iCs/>
        </w:rPr>
        <w:t xml:space="preserve"> - </w:t>
      </w:r>
      <w:r>
        <w:t>конечное (стабилизи</w:t>
      </w:r>
      <w:r>
        <w:t>рованное) перемещение сооружения, определяемое по Приложению Н.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4.8.3.7 Предельные горизонтальные перемещения сооружения </w:t>
      </w:r>
      <w:r>
        <w:rPr>
          <w:i/>
          <w:iCs/>
        </w:rPr>
        <w:t>и</w:t>
      </w:r>
      <w:r>
        <w:rPr>
          <w:i/>
          <w:iCs/>
          <w:vertAlign w:val="subscript"/>
        </w:rPr>
        <w:t xml:space="preserve">и </w:t>
      </w:r>
      <w:r>
        <w:t xml:space="preserve">не превышающие </w:t>
      </w:r>
      <w:r>
        <w:rPr>
          <w:lang w:val="fr-FR"/>
        </w:rPr>
        <w:t>0,75u</w:t>
      </w:r>
      <w:r>
        <w:rPr>
          <w:vertAlign w:val="subscript"/>
          <w:lang w:val="fr-FR"/>
        </w:rPr>
        <w:t>lim</w:t>
      </w:r>
      <w:r>
        <w:rPr>
          <w:lang w:val="fr-FR"/>
        </w:rPr>
        <w:t xml:space="preserve">, </w:t>
      </w:r>
      <w:r>
        <w:t xml:space="preserve">где </w:t>
      </w:r>
      <w:r>
        <w:rPr>
          <w:lang w:val="fr-FR"/>
        </w:rPr>
        <w:t>u</w:t>
      </w:r>
      <w:r>
        <w:rPr>
          <w:vertAlign w:val="subscript"/>
          <w:lang w:val="fr-FR"/>
        </w:rPr>
        <w:t>lim</w:t>
      </w:r>
      <w:r>
        <w:rPr>
          <w:lang w:val="fr-FR"/>
        </w:rPr>
        <w:t xml:space="preserve"> - </w:t>
      </w:r>
      <w:r>
        <w:t>горизонтальное перемещение сооружения, соответствующее достижению предельного равновесия систе</w:t>
      </w:r>
      <w:r>
        <w:t>мы «сооружение-основание» по плоскому сдвигу определяют по формуле: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514475" cy="638175"/>
            <wp:effectExtent l="0" t="0" r="9525" b="952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09" r:link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(36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409575" cy="209550"/>
            <wp:effectExtent l="0" t="0" r="952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211" r:link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rPr>
          <w:i/>
          <w:iCs/>
        </w:rPr>
        <w:t xml:space="preserve">- </w:t>
      </w:r>
      <w:r>
        <w:t xml:space="preserve">предельное перемещение штампа; </w:t>
      </w:r>
    </w:p>
    <w:p w:rsidR="00000000" w:rsidRDefault="002021DA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р1</w:t>
      </w:r>
      <w:r>
        <w:rPr>
          <w:i/>
          <w:iCs/>
        </w:rPr>
        <w:t xml:space="preserve"> - </w:t>
      </w:r>
      <w:r>
        <w:t>площадь штампа;</w:t>
      </w:r>
    </w:p>
    <w:p w:rsidR="00000000" w:rsidRDefault="002021DA">
      <w:pPr>
        <w:ind w:firstLine="426"/>
        <w:jc w:val="both"/>
      </w:pPr>
      <w:r>
        <w:t>А - площадь фундамента сооружения;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n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 xml:space="preserve"> - </w:t>
      </w:r>
      <w:r>
        <w:t xml:space="preserve">параметр, определяемый в соответствии с </w:t>
      </w:r>
      <w:hyperlink r:id="rId213" w:anchor="sub_id=3" w:history="1">
        <w:r>
          <w:rPr>
            <w:rStyle w:val="a3"/>
          </w:rPr>
          <w:t>Приложением В</w:t>
        </w:r>
      </w:hyperlink>
      <w:r>
        <w:t>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rPr>
          <w:b/>
          <w:bCs/>
        </w:rPr>
        <w:t>4.8.4 Особенности проектирования оснований сооружений, возводимых в сейсмических</w:t>
      </w:r>
      <w:r>
        <w:rPr>
          <w:b/>
          <w:bCs/>
        </w:rPr>
        <w:t xml:space="preserve"> районах</w:t>
      </w:r>
    </w:p>
    <w:p w:rsidR="00000000" w:rsidRDefault="002021DA">
      <w:pPr>
        <w:ind w:firstLine="426"/>
        <w:jc w:val="both"/>
      </w:pPr>
      <w:r>
        <w:t>4.8.4.1 В районах сейсмичностью менее 7 баллов основания проектируются без учета сейсмических воздействий. Основания сооружений, возводимых на площадках сейсмичностью 7, 8 и 9 баллов, проектируются с учетом требований по проектированию зданий и со</w:t>
      </w:r>
      <w:r>
        <w:t>оружений в сейсмических районах с использованием данных сейсмического микрорайонирования площадки строительства.</w:t>
      </w:r>
    </w:p>
    <w:p w:rsidR="00000000" w:rsidRDefault="002021DA">
      <w:pPr>
        <w:ind w:firstLine="426"/>
        <w:jc w:val="both"/>
      </w:pPr>
      <w:r>
        <w:t>4.8.4.2 Проектирование оснований с учетом сейсмических воздействий выполняются на основе расчета по несущей способности на особое сочетание наг</w:t>
      </w:r>
      <w:r>
        <w:t>рузок. Предварительные размеры подошвы сооружения определяют расчетом оснований по деформациям на основное сочетание нагрузок (без учета сейсмических воздействий).</w:t>
      </w:r>
    </w:p>
    <w:p w:rsidR="00000000" w:rsidRDefault="002021DA">
      <w:pPr>
        <w:ind w:firstLine="426"/>
        <w:jc w:val="both"/>
      </w:pPr>
      <w:r>
        <w:t>4.8.4.3 Расчет оснований по несущей способности (устойчивости) выполняют на действие вертика</w:t>
      </w:r>
      <w:r>
        <w:t>льной составляющей внецентренной нагрузки, передаваемой сооружением на грунты основания исходя из условия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152525" cy="542925"/>
            <wp:effectExtent l="0" t="0" r="9525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214" r:link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(37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N</w:t>
      </w:r>
      <w:r>
        <w:rPr>
          <w:i/>
          <w:iCs/>
          <w:vertAlign w:val="subscript"/>
          <w:lang w:val="en-US"/>
        </w:rPr>
        <w:t>a</w:t>
      </w:r>
      <w:r>
        <w:rPr>
          <w:i/>
          <w:iCs/>
        </w:rPr>
        <w:t xml:space="preserve"> - </w:t>
      </w:r>
      <w:r>
        <w:t>вертикальная составляющая расчетной внецентренной нагрузки в особом сочетании, кН;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N</w:t>
      </w:r>
      <w:r>
        <w:rPr>
          <w:i/>
          <w:iCs/>
          <w:vertAlign w:val="subscript"/>
          <w:lang w:val="en-US"/>
        </w:rPr>
        <w:t>u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eq</w:t>
      </w:r>
      <w:r>
        <w:rPr>
          <w:i/>
          <w:iCs/>
        </w:rPr>
        <w:t xml:space="preserve"> - </w:t>
      </w:r>
      <w:r>
        <w:t>вертикальная составляющая силы предельного сопротивления основания при одностороннем выпоре грунта вследствие сейсмического воздействи</w:t>
      </w:r>
      <w:r>
        <w:t>я, кН;</w:t>
      </w:r>
    </w:p>
    <w:p w:rsidR="00000000" w:rsidRDefault="002021DA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с,е</w:t>
      </w:r>
      <w:r>
        <w:rPr>
          <w:i/>
          <w:iCs/>
          <w:vertAlign w:val="subscript"/>
          <w:lang w:val="en-US"/>
        </w:rPr>
        <w:t>q</w:t>
      </w:r>
      <w:r>
        <w:rPr>
          <w:i/>
          <w:iCs/>
        </w:rPr>
        <w:t xml:space="preserve"> - </w:t>
      </w:r>
      <w:r>
        <w:t xml:space="preserve">сейсмический коэффициент условий работы, принимаемый равным 1,0; 0,8; 0,6 соответственно для грунтов </w:t>
      </w:r>
      <w:r>
        <w:rPr>
          <w:lang w:val="en-US"/>
        </w:rPr>
        <w:t>I</w:t>
      </w:r>
      <w:r>
        <w:t xml:space="preserve">, </w:t>
      </w:r>
      <w:r>
        <w:rPr>
          <w:lang w:val="en-US"/>
        </w:rPr>
        <w:t>II</w:t>
      </w:r>
      <w:r>
        <w:t xml:space="preserve"> и </w:t>
      </w:r>
      <w:r>
        <w:rPr>
          <w:lang w:val="en-US"/>
        </w:rPr>
        <w:t>III</w:t>
      </w:r>
      <w:r>
        <w:t xml:space="preserve"> категорий по сейсмическим свойствам; </w:t>
      </w:r>
    </w:p>
    <w:p w:rsidR="00000000" w:rsidRDefault="002021DA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 - </w:t>
      </w:r>
      <w:r>
        <w:t>коэффициент надежности по назначению сооружения.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При наличии горизонтальной составляющей нагрузки, передаваемой сооружением на грунт, выполняется проверка несущей способности основания на сдвиг. При этом для определения сил предельного сопротивления сдвигу, а также величин активного и пассивного давления</w:t>
      </w:r>
      <w:r>
        <w:t xml:space="preserve"> в водонасыщенных глинистых грунтах учитывают снижение расчетных значений угла внутреннего трения в зависимости от расчетной сейсмичности.</w:t>
      </w:r>
    </w:p>
    <w:p w:rsidR="00000000" w:rsidRDefault="002021DA">
      <w:pPr>
        <w:ind w:firstLine="426"/>
        <w:jc w:val="both"/>
      </w:pPr>
      <w:r>
        <w:t>4.8.4.4 При проверке несущей способности (устойчивости) основания учитывается, что потеря устойчивости может происход</w:t>
      </w:r>
      <w:r>
        <w:t xml:space="preserve">ить по следующим возможным вариантам (в зависимости от соотношения вертикальной и горизонтальной составляющих равнодействующей, а также значения эксцентриситета): плоский сдвиг по подошве; глубинный сдвиг; смешанный сдвиг (плоский сдвиг по части подошвы и </w:t>
      </w:r>
      <w:r>
        <w:t>глубинный сдвиг по поверхности, охватывающей оставшуюся часть подошвы). При этом учитывают форму сооружения и характер его подошвы, напластование и свойства грунтов основания.</w:t>
      </w:r>
    </w:p>
    <w:p w:rsidR="00000000" w:rsidRDefault="002021DA">
      <w:pPr>
        <w:ind w:firstLine="426"/>
        <w:jc w:val="both"/>
      </w:pPr>
      <w:r>
        <w:t>4.8.4.5 Расчет оснований по несущей способности (устойчивости) в общем случае вы</w:t>
      </w:r>
      <w:r>
        <w:t xml:space="preserve">полняют методами теории предельного равновесия, основанными на поиске наиболее опасной поверхности скольжения и обеспечивающими равенство сдвигающих и удерживающих сил. Возможные поверхности скольжения, отделяющие сдвигаемый массив грунта от неподвижного, </w:t>
      </w:r>
      <w:r>
        <w:t>принимают круглоцилиндрическими, ломаными, в виде логарифмической спирали и другой формы.</w:t>
      </w:r>
    </w:p>
    <w:p w:rsidR="00000000" w:rsidRDefault="002021DA">
      <w:pPr>
        <w:ind w:firstLine="426"/>
        <w:jc w:val="both"/>
      </w:pPr>
      <w:r>
        <w:t>4.8.4.6 Возможные поверхности скольжения могут полностью или частично совпадать с выраженными ослабленными поверхностями в грунтовом массиве или пересекать слои слабы</w:t>
      </w:r>
      <w:r>
        <w:t>х грунтов; при их выборе учитываются ограничения на перемещения грунта, исходя из конструктивных особенностей сооружения.</w:t>
      </w:r>
    </w:p>
    <w:p w:rsidR="00000000" w:rsidRDefault="002021DA">
      <w:pPr>
        <w:ind w:firstLine="426"/>
        <w:jc w:val="both"/>
      </w:pPr>
      <w:r>
        <w:t>4.8.4.7 Для каждой возможной поверхности скольжения вычисляют предельную нагрузку. При этом используют соотношения между вертикальными</w:t>
      </w:r>
      <w:r>
        <w:t>, горизонтальными и моментными компонентами нагрузки, которые ожидаются в момент потери устойчивости, и описывают нагрузку одним параметром. Этот параметр определяется из условия равновесия сил (в проекции на заданную ось) или моментов (относительно заданн</w:t>
      </w:r>
      <w:r>
        <w:t>ой оси). В качестве предельной нагрузки принимают минимальное значение.</w:t>
      </w:r>
    </w:p>
    <w:p w:rsidR="00000000" w:rsidRDefault="002021DA">
      <w:pPr>
        <w:ind w:firstLine="426"/>
        <w:jc w:val="both"/>
      </w:pPr>
      <w:r>
        <w:t xml:space="preserve">4.8.4.8 В число рассматриваемых при определении равновесия сил включают вертикальные, горизонтальные и моментные нагрузки от сооружения, вес грунта, фильтрационные силы, силы трения и </w:t>
      </w:r>
      <w:r>
        <w:t>сцепления по выбранной поверхности скольжения, активное и (или) пассивное давление грунта на сдвигаемую часть грунтового массива.</w:t>
      </w:r>
    </w:p>
    <w:p w:rsidR="00000000" w:rsidRDefault="002021DA">
      <w:pPr>
        <w:ind w:firstLine="426"/>
        <w:jc w:val="both"/>
      </w:pPr>
      <w:r>
        <w:t>Расчетные значения угла внутреннего трения в расчетах на особое сочетание нагрузок, включающее сейсмическое воздействие, прини</w:t>
      </w:r>
      <w:r>
        <w:t>мают из условия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066800" cy="314325"/>
            <wp:effectExtent l="0" t="0" r="0" b="952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16" r:link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(38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φ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расчетные значения угла внутреннего трения без учета сейс</w:t>
      </w:r>
      <w:r>
        <w:t>мики;</w:t>
      </w:r>
    </w:p>
    <w:p w:rsidR="00000000" w:rsidRDefault="002021DA">
      <w:pPr>
        <w:ind w:firstLine="426"/>
        <w:jc w:val="both"/>
      </w:pPr>
      <w:r>
        <w:rPr>
          <w:i/>
          <w:iCs/>
        </w:rPr>
        <w:t xml:space="preserve">Δφ - </w:t>
      </w:r>
      <w:r>
        <w:t>принимают в зависимости от расчетной сейсмичности: 7 баллов - 2, 8 баллов - 4, 9 баллов - 7°.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Угол наклона к вертикали равнодействующей внешней нагрузки на основание определяют из условия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781050" cy="5334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18" r:link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(39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  <w:lang w:val="en-US"/>
        </w:rPr>
        <w:t>h</w:t>
      </w:r>
      <w:r>
        <w:t xml:space="preserve">и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  <w:lang w:val="en-US"/>
        </w:rPr>
        <w:t>v</w:t>
      </w:r>
      <w:r>
        <w:rPr>
          <w:i/>
          <w:iCs/>
        </w:rPr>
        <w:t xml:space="preserve">- </w:t>
      </w:r>
      <w:r>
        <w:t>соответственно горизонтальная и вертикальная составляющие внешней нагрузки на основание в уровне подошвы фундамента, кН.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4.8</w:t>
      </w:r>
      <w:r>
        <w:t>.4.9 При действии моментов от нагрузок особого сочетания в двух направлениях расчет сейсмостойкости основания по несущей способности выполняется раздельно на действие сил и моментов в каждом направлении независимо друг от друга.</w:t>
      </w:r>
    </w:p>
    <w:p w:rsidR="00000000" w:rsidRDefault="002021DA">
      <w:pPr>
        <w:ind w:firstLine="426"/>
        <w:jc w:val="both"/>
      </w:pPr>
      <w:r>
        <w:t>4.8.4.10 При расчете основа</w:t>
      </w:r>
      <w:r>
        <w:t>ний на особое сочетание нагрузок с учетом сейсмических воздействий допускается частичный отрыв подошвы сооружения от грунта при выполнении следующих условий:</w:t>
      </w:r>
    </w:p>
    <w:p w:rsidR="00000000" w:rsidRDefault="002021DA">
      <w:pPr>
        <w:ind w:firstLine="426"/>
        <w:jc w:val="both"/>
      </w:pPr>
      <w:r>
        <w:t>- эксцентриситет расчетной нагрузки не превышает одной трети ширины подошвы сооружения в плоскости</w:t>
      </w:r>
      <w:r>
        <w:t xml:space="preserve"> действия опрокидывающего момента;</w:t>
      </w:r>
    </w:p>
    <w:p w:rsidR="00000000" w:rsidRDefault="002021DA">
      <w:pPr>
        <w:ind w:firstLine="426"/>
        <w:jc w:val="both"/>
      </w:pPr>
      <w:r>
        <w:t xml:space="preserve">- силу предельного сопротивления основания определяют для условного сооружения, размер подошвы которого в направлении действия момента равен размеру сжатой зоны </w:t>
      </w:r>
      <w:r>
        <w:rPr>
          <w:i/>
          <w:iCs/>
          <w:lang w:val="en-US"/>
        </w:rPr>
        <w:t>b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=1,5(</w:t>
      </w:r>
      <w:r>
        <w:rPr>
          <w:i/>
          <w:iCs/>
          <w:lang w:val="en-US"/>
        </w:rPr>
        <w:t>b</w:t>
      </w:r>
      <w:r>
        <w:rPr>
          <w:i/>
          <w:iCs/>
        </w:rPr>
        <w:t>- 2е</w:t>
      </w:r>
      <w:r>
        <w:rPr>
          <w:i/>
          <w:iCs/>
          <w:vertAlign w:val="subscript"/>
        </w:rPr>
        <w:t>а</w:t>
      </w:r>
      <w:r>
        <w:t>).</w:t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jc w:val="center"/>
      </w:pPr>
      <w:r>
        <w:rPr>
          <w:rStyle w:val="s1"/>
        </w:rPr>
        <w:t>5. ЭНЕРГОСБЕРЕЖЕНИЕ И РАЦИОНАЛЬНОЕ ИСПО</w:t>
      </w:r>
      <w:r>
        <w:rPr>
          <w:rStyle w:val="s1"/>
        </w:rPr>
        <w:t>ЛЬЗОВАНИЕ ПРИРОДНЫХ РЕСУРСОВ</w:t>
      </w:r>
    </w:p>
    <w:p w:rsidR="00000000" w:rsidRDefault="002021DA">
      <w:pPr>
        <w:jc w:val="center"/>
      </w:pPr>
      <w:r>
        <w:rPr>
          <w:rStyle w:val="s1"/>
        </w:rPr>
        <w:t> </w:t>
      </w:r>
    </w:p>
    <w:p w:rsidR="00000000" w:rsidRDefault="002021DA">
      <w:pPr>
        <w:ind w:firstLine="426"/>
        <w:jc w:val="both"/>
      </w:pPr>
      <w:r>
        <w:rPr>
          <w:b/>
          <w:bCs/>
        </w:rPr>
        <w:t>5.1 Правила сокращения энергопотребления</w:t>
      </w:r>
    </w:p>
    <w:p w:rsidR="00000000" w:rsidRDefault="002021DA">
      <w:pPr>
        <w:ind w:firstLine="426"/>
        <w:jc w:val="both"/>
      </w:pPr>
      <w:r>
        <w:t>5.1.1 Основания проектируют с учетом положений по эффективному использованию энергии для гидротехнических сооружений.</w:t>
      </w:r>
    </w:p>
    <w:p w:rsidR="00000000" w:rsidRDefault="002021DA">
      <w:pPr>
        <w:ind w:firstLine="426"/>
        <w:jc w:val="both"/>
      </w:pPr>
      <w:r>
        <w:t>5.1.2 В процессе проектирования предусматривают решения и комплекс мер по повышению энергоэффективности объекта в соответствии с требовани</w:t>
      </w:r>
      <w:r>
        <w:t>ями и действующими на территории Республики Казахстан нормативными документами.</w:t>
      </w:r>
    </w:p>
    <w:p w:rsidR="00000000" w:rsidRDefault="002021DA">
      <w:pPr>
        <w:ind w:firstLine="426"/>
        <w:jc w:val="both"/>
      </w:pPr>
      <w:r>
        <w:t>5.1.3 Основным положением при проектировании оснований гидротехнических сооружений является обеспечение экологической безопасности при эксплуатации.</w:t>
      </w:r>
    </w:p>
    <w:p w:rsidR="00000000" w:rsidRDefault="002021DA">
      <w:pPr>
        <w:ind w:firstLine="426"/>
        <w:jc w:val="both"/>
      </w:pPr>
      <w:r>
        <w:t xml:space="preserve">5.1.4 В проектах оснований </w:t>
      </w:r>
      <w:r>
        <w:t>сооружений для эффективного использования энергии и экологической безопасности при эксплуатации предусматривается программа мониторинга, главной задачей которого является обеспечение безопасности строительства и эксплуатации сооружений, включая выявление о</w:t>
      </w:r>
      <w:r>
        <w:t>пасных процессов и явлений для разработки предупреждающих и защитных мероприятий. В программе мониторинга уделяется повышенное внимание этапам строительства, вводу в эксплуатацию и периоду эксплуатации до стадии стабилизации процессов взаимодействия сооруж</w:t>
      </w:r>
      <w:r>
        <w:t>ений с природным комплексом. При необходимости программа уточняются на каждом этапе с учетом изменения реальных условий.</w:t>
      </w:r>
    </w:p>
    <w:p w:rsidR="00000000" w:rsidRDefault="002021DA">
      <w:pPr>
        <w:ind w:firstLine="426"/>
        <w:jc w:val="both"/>
      </w:pPr>
      <w:r>
        <w:t>5.1.5 Программа мониторинга включает натурные наблюдения в зависимости от класса сооружений, их конструктивных особенностей и новизны п</w:t>
      </w:r>
      <w:r>
        <w:t>роектных решений, геологических, гидрогеологических, геокриологических, сейсмических условий, способа возведения и требований эксплуатации. Наблюдениями, определяют:</w:t>
      </w:r>
    </w:p>
    <w:p w:rsidR="00000000" w:rsidRDefault="002021DA">
      <w:pPr>
        <w:ind w:firstLine="426"/>
        <w:jc w:val="both"/>
      </w:pPr>
      <w:r>
        <w:t>- осадки, крены и горизонтальные смещения сооружения и его основания;</w:t>
      </w:r>
    </w:p>
    <w:p w:rsidR="00000000" w:rsidRDefault="002021DA">
      <w:pPr>
        <w:ind w:firstLine="426"/>
        <w:jc w:val="both"/>
      </w:pPr>
      <w:r>
        <w:t>- температуру грунта</w:t>
      </w:r>
      <w:r>
        <w:t xml:space="preserve"> в основании и грунтовом сооружении (при строительстве в суровых климатических условиях, при среднегодовой температуре воздуха ниже 1°С);</w:t>
      </w:r>
    </w:p>
    <w:p w:rsidR="00000000" w:rsidRDefault="002021DA">
      <w:pPr>
        <w:ind w:firstLine="426"/>
        <w:jc w:val="both"/>
      </w:pPr>
      <w:r>
        <w:t>- пьезометрические напоры воды в основании и грунтовом сооружении (положение поверхности депрессии);</w:t>
      </w:r>
    </w:p>
    <w:p w:rsidR="00000000" w:rsidRDefault="002021DA">
      <w:pPr>
        <w:ind w:firstLine="426"/>
        <w:jc w:val="both"/>
      </w:pPr>
      <w:r>
        <w:t>- расход воды, фи</w:t>
      </w:r>
      <w:r>
        <w:t>льтрующейся через основание сооружения;</w:t>
      </w:r>
    </w:p>
    <w:p w:rsidR="00000000" w:rsidRDefault="002021DA">
      <w:pPr>
        <w:ind w:firstLine="426"/>
        <w:jc w:val="both"/>
      </w:pPr>
      <w:r>
        <w:t>- химический состав, температуру и мутность профильтровавшейся воды в дренажах, а также в коллекторах;</w:t>
      </w:r>
    </w:p>
    <w:p w:rsidR="00000000" w:rsidRDefault="002021DA">
      <w:pPr>
        <w:ind w:firstLine="426"/>
        <w:jc w:val="both"/>
      </w:pPr>
      <w:r>
        <w:t>- эффективность работы дренажных и противофильтрационных устройств;</w:t>
      </w:r>
    </w:p>
    <w:p w:rsidR="00000000" w:rsidRDefault="002021DA">
      <w:pPr>
        <w:ind w:firstLine="426"/>
        <w:jc w:val="both"/>
      </w:pPr>
      <w:r>
        <w:t>- напряжения и деформации в основании сооруже</w:t>
      </w:r>
      <w:r>
        <w:t>ния;</w:t>
      </w:r>
    </w:p>
    <w:p w:rsidR="00000000" w:rsidRDefault="002021DA">
      <w:pPr>
        <w:ind w:firstLine="426"/>
        <w:jc w:val="both"/>
      </w:pPr>
      <w:r>
        <w:t>- поровое давление в основании сооружения;</w:t>
      </w:r>
    </w:p>
    <w:p w:rsidR="00000000" w:rsidRDefault="002021DA">
      <w:pPr>
        <w:ind w:firstLine="426"/>
        <w:jc w:val="both"/>
      </w:pPr>
      <w:r>
        <w:t>- сейсмические воздействия на основание.</w:t>
      </w:r>
    </w:p>
    <w:p w:rsidR="00000000" w:rsidRDefault="002021DA">
      <w:pPr>
        <w:ind w:firstLine="426"/>
        <w:jc w:val="both"/>
      </w:pPr>
      <w:r>
        <w:t xml:space="preserve">Определение указанных показателей производится с использованием результатов инструментальных измерений. В дополнение к инструментальным наблюдениями предусматривают и </w:t>
      </w:r>
      <w:r>
        <w:t>визуальные для оперативного выявления внешних проявлений развития неблагоприятных процессов в основании и грунтовых сооружениях. Состав и объем натурных наблюдений в системе мониторинга назначаются в соответствии с разработанными сценариями развития потенц</w:t>
      </w:r>
      <w:r>
        <w:t>иальных аварий и инцидентов, а также их последствий с целью предотвращения чрезвычайных ситуаций.</w:t>
      </w:r>
    </w:p>
    <w:p w:rsidR="00000000" w:rsidRDefault="002021DA">
      <w:pPr>
        <w:ind w:firstLine="426"/>
        <w:jc w:val="both"/>
      </w:pPr>
      <w:r>
        <w:rPr>
          <w:b/>
          <w:bCs/>
        </w:rPr>
        <w:t>5.2Рациональное использование природных ресурсов</w:t>
      </w:r>
    </w:p>
    <w:p w:rsidR="00000000" w:rsidRDefault="002021DA">
      <w:pPr>
        <w:ind w:firstLine="426"/>
        <w:jc w:val="both"/>
      </w:pPr>
      <w:r>
        <w:t>5.2.1 При проектировании основания гидротехнических сооружений учитываются предельно допустимые нагрузки на о</w:t>
      </w:r>
      <w:r>
        <w:t>кружающую среду, предусматриваются надежные и эффективные меры предупреждения, устранения загрязнения вредными отходами, их обезвреживание и утилизация, внедрение ресурсосберегающих, малоотходных и безотходных технологий и производств.</w:t>
      </w:r>
    </w:p>
    <w:p w:rsidR="00000000" w:rsidRDefault="002021DA">
      <w:pPr>
        <w:ind w:firstLine="426"/>
        <w:jc w:val="both"/>
      </w:pPr>
      <w:r>
        <w:t>5.2.2 Проектирование</w:t>
      </w:r>
      <w:r>
        <w:t xml:space="preserve"> основания гидротехнических сооружений включает разумное сохранение государственных ресурсов, таких как: вода, почва, биологическое разнообразие, энергетические ресурсы, качество воздуха и другие природные ресурсы в интересах общества.</w:t>
      </w:r>
    </w:p>
    <w:p w:rsidR="00000000" w:rsidRDefault="002021DA">
      <w:pPr>
        <w:ind w:firstLine="426"/>
        <w:jc w:val="both"/>
      </w:pPr>
      <w:r>
        <w:rPr>
          <w:b/>
          <w:bCs/>
        </w:rPr>
        <w:t>5.3Охрана окружающей</w:t>
      </w:r>
      <w:r>
        <w:rPr>
          <w:b/>
          <w:bCs/>
        </w:rPr>
        <w:t xml:space="preserve"> среды</w:t>
      </w:r>
    </w:p>
    <w:p w:rsidR="00000000" w:rsidRDefault="002021DA">
      <w:pPr>
        <w:ind w:firstLine="426"/>
        <w:jc w:val="both"/>
      </w:pPr>
      <w:r>
        <w:t>5.3.1 При проектировании оснований гидротехнических сооружений предусматриваются решения, обеспечивающие безопасность, надежность, долговечность и экономичность сооружений, а также охрану окружающей среды на всех стадиях их строительства и расчетног</w:t>
      </w:r>
      <w:r>
        <w:t>о срока эксплуатации. Для этого при проектировании выполняют:</w:t>
      </w:r>
    </w:p>
    <w:p w:rsidR="00000000" w:rsidRDefault="002021DA">
      <w:pPr>
        <w:ind w:firstLine="426"/>
        <w:jc w:val="both"/>
      </w:pPr>
      <w:r>
        <w:t>- оценку инженерно-геологических условий в области взаимодействия проектируемого сооружения с геологической средой и прогноз их изменения в строительный и эксплуатационный периоды;</w:t>
      </w:r>
    </w:p>
    <w:p w:rsidR="00000000" w:rsidRDefault="002021DA">
      <w:pPr>
        <w:ind w:firstLine="426"/>
        <w:jc w:val="both"/>
      </w:pPr>
      <w:r>
        <w:t>- расчет несу</w:t>
      </w:r>
      <w:r>
        <w:t>щей способности основания и устойчивости сооружения;</w:t>
      </w:r>
    </w:p>
    <w:p w:rsidR="00000000" w:rsidRDefault="002021DA">
      <w:pPr>
        <w:ind w:firstLine="426"/>
        <w:jc w:val="both"/>
      </w:pPr>
      <w:r>
        <w:t>- расчет деформаций системы «сооружение-основание» в результате действия собственного веса сооружения, давления воды, грунта, сейсмических воздействий и т.п. и изменения строения и свойств грунтов в проц</w:t>
      </w:r>
      <w:r>
        <w:t>ессе строительства и эксплуатации сооружения, в том числе с учетом их промерзания и оттаивания;</w:t>
      </w:r>
    </w:p>
    <w:p w:rsidR="00000000" w:rsidRDefault="002021DA">
      <w:pPr>
        <w:ind w:firstLine="426"/>
        <w:jc w:val="both"/>
      </w:pPr>
      <w:r>
        <w:t>- расчет фильтрационной прочности основания, противодавления воды на сооружение и фильтрационного расхода, а также при необходимости - объемных фильтрационных с</w:t>
      </w:r>
      <w:r>
        <w:t>ил и изменения фильтрационного режима при изменении напряженного состояния основания;</w:t>
      </w:r>
    </w:p>
    <w:p w:rsidR="00000000" w:rsidRDefault="002021DA">
      <w:pPr>
        <w:ind w:firstLine="426"/>
        <w:jc w:val="both"/>
      </w:pPr>
      <w:r>
        <w:t xml:space="preserve">- разработку инженерных мероприятий, обеспечивающих несущую способность оснований и устойчивость сооружения, требуемую долговечность сооружения и его основания, а также, </w:t>
      </w:r>
      <w:r>
        <w:t>при необходимости, уменьшение перемещений, изменений напряженно-деформированного состояния системы «сооружение-основание», снижение противодавления и фильтрационного расхода;</w:t>
      </w:r>
    </w:p>
    <w:p w:rsidR="00000000" w:rsidRDefault="002021DA">
      <w:pPr>
        <w:ind w:firstLine="426"/>
        <w:jc w:val="both"/>
      </w:pPr>
      <w:r>
        <w:t>- разработку мероприятий, направленных на сохранение благоприятной окружающей сре</w:t>
      </w:r>
      <w:r>
        <w:t>ды или улучшение экологической обстановки по сравнению с естественной;</w:t>
      </w:r>
    </w:p>
    <w:p w:rsidR="00000000" w:rsidRDefault="002021DA">
      <w:pPr>
        <w:ind w:firstLine="426"/>
        <w:jc w:val="both"/>
      </w:pPr>
      <w:r>
        <w:t>- разработку разделов деклараций безопасности, касающихся надежности оснований.</w:t>
      </w:r>
    </w:p>
    <w:p w:rsidR="00000000" w:rsidRDefault="002021DA">
      <w:pPr>
        <w:ind w:firstLine="426"/>
        <w:jc w:val="both"/>
      </w:pPr>
      <w:r>
        <w:t xml:space="preserve">5.3.2 При проектировании оснований гидротехнических сооружений предусматривают инженерные мероприятия по охране окружающей среды, в том числе по защите прилегающих территорий от затопления и подтопления, от загрязнения подземных вод промышленными стоками, </w:t>
      </w:r>
      <w:r>
        <w:t>а также по предотвращению оползней береговых склонов и других процессов, способных вызвать негативные явления в береговых примыканиях и в водохранилище (непроектную волну, переполнение выше подпорного уровня), а также повреждение основных сооружений напорн</w:t>
      </w:r>
      <w:r>
        <w:t>ого фронта.</w:t>
      </w:r>
    </w:p>
    <w:p w:rsidR="00000000" w:rsidRDefault="002021DA">
      <w:pPr>
        <w:ind w:firstLine="426"/>
        <w:jc w:val="both"/>
      </w:pPr>
      <w:r>
        <w:t>5.3.3 При защите территорий от затопления и подтопления, от загрязнения подземных вод промышленными стоками проектируют строительное водопонижение.</w:t>
      </w:r>
    </w:p>
    <w:p w:rsidR="00000000" w:rsidRDefault="002021DA">
      <w:pPr>
        <w:ind w:firstLine="426"/>
        <w:jc w:val="both"/>
      </w:pPr>
      <w:r>
        <w:t>5.3.4 Задачей строительного водопонижения является создание и поддержание в течение строительног</w:t>
      </w:r>
      <w:r>
        <w:t>о периода депрессионной воронки в водоносных грунтах, где устраиваются котлованы, а также снятие избыточного напора в подстилающих водоносных грунтах, отделенных от подошвы котлована водоупором.</w:t>
      </w:r>
    </w:p>
    <w:p w:rsidR="00000000" w:rsidRDefault="002021DA">
      <w:pPr>
        <w:ind w:firstLine="426"/>
        <w:jc w:val="both"/>
      </w:pPr>
      <w:r>
        <w:t>5.3.5 На строительное водопонижение составляется проект произ</w:t>
      </w:r>
      <w:r>
        <w:t>водства работ, в который включают материалы, необходимые для службы контроля:</w:t>
      </w:r>
    </w:p>
    <w:p w:rsidR="00000000" w:rsidRDefault="002021DA">
      <w:pPr>
        <w:ind w:firstLine="426"/>
        <w:jc w:val="both"/>
      </w:pPr>
      <w:r>
        <w:t>а) строительный генеральный план системы строительного водопонижения;</w:t>
      </w:r>
    </w:p>
    <w:p w:rsidR="00000000" w:rsidRDefault="002021DA">
      <w:pPr>
        <w:ind w:firstLine="426"/>
        <w:jc w:val="both"/>
      </w:pPr>
      <w:r>
        <w:t>б) программа ведения гидрогеологических и геодезических наблюдений.</w:t>
      </w:r>
    </w:p>
    <w:p w:rsidR="00000000" w:rsidRDefault="002021DA">
      <w:pPr>
        <w:ind w:firstLine="426"/>
        <w:jc w:val="both"/>
      </w:pPr>
      <w:r>
        <w:t xml:space="preserve">5.3.6 Экологическое обоснование проекта </w:t>
      </w:r>
      <w:r>
        <w:t>обустройства основания гидротехнических сооружений включает разработку комплекса природоохранных мероприятий при строительстве и эксплуатации сооружений, предусматривающих непревышение допустимого уровня антропогенного вмешательства в природную среду и гар</w:t>
      </w:r>
      <w:r>
        <w:t xml:space="preserve">антирующих сохранность природной среды и предотвращение в ней негативных деструктивных процессов. Рассматривают мероприятия, ведущие к улучшению экологической обстановки по сравнению с естественной природной (создание зон рекреации, рекультивация земель и </w:t>
      </w:r>
      <w:r>
        <w:t>вовлечение их в хозяйственную деятельность человека и т.д.). При этом рассматриваются не только район расположения основных сооружений, но и область влияния водохранилища и нижнего бьефа, как в строительный, так и в эксплуатационный периоды.</w:t>
      </w:r>
    </w:p>
    <w:p w:rsidR="00000000" w:rsidRDefault="002021DA">
      <w:pPr>
        <w:ind w:firstLine="426"/>
        <w:jc w:val="both"/>
      </w:pPr>
      <w:r>
        <w:t>5.3.7 Материал</w:t>
      </w:r>
      <w:r>
        <w:t>ы, используемые при строительстве (привозные или местные), химические добавки и реагенты проходят санитарную и экологическую экспертизу как самих материалов, так и результатов их воздействия на человека и природную среду.</w:t>
      </w:r>
    </w:p>
    <w:p w:rsidR="00000000" w:rsidRDefault="002021DA">
      <w:pPr>
        <w:ind w:firstLine="426"/>
        <w:jc w:val="both"/>
      </w:pPr>
      <w:r>
        <w:t>5.3.8 Инженерные мероприятия по ох</w:t>
      </w:r>
      <w:r>
        <w:t>ране окружающей среды предусматривают установку контрольно-измерительной аппаратуры (далее, КИА) для проведения натурных наблюдений за состоянием сооружений и их оснований в процессе строительства и в период их эксплуатации как для оперативной оценки надеж</w:t>
      </w:r>
      <w:r>
        <w:t>ности отдельных элементов, так и системы «сооружение-основание» в целом, своевременного выявления дефектов и повреждений в системе, предотвращения аварий, улучшения условий эксплуатации, а также для оценки правильности принятых методов расчета, их совершен</w:t>
      </w:r>
      <w:r>
        <w:t>ствования.</w:t>
      </w:r>
    </w:p>
    <w:p w:rsidR="00000000" w:rsidRDefault="002021DA">
      <w:pPr>
        <w:ind w:firstLine="426"/>
        <w:jc w:val="both"/>
      </w:pPr>
      <w:r>
        <w:t>5.3.9 Геотехнический контроль проверяет установку контрольно-измерительной аппаратуры, предусмотренную в проекте КИА. В состав КИА входят:</w:t>
      </w:r>
    </w:p>
    <w:p w:rsidR="00000000" w:rsidRDefault="002021DA">
      <w:pPr>
        <w:ind w:firstLine="426"/>
        <w:jc w:val="both"/>
      </w:pPr>
      <w:r>
        <w:t>- пьезометры для определения скорости понижения грунтовых вод и положения депрессионной кривой в период эк</w:t>
      </w:r>
      <w:r>
        <w:t>сплуатации;</w:t>
      </w:r>
    </w:p>
    <w:p w:rsidR="00000000" w:rsidRDefault="002021DA">
      <w:pPr>
        <w:ind w:firstLine="426"/>
        <w:jc w:val="both"/>
      </w:pPr>
      <w:r>
        <w:t>- реперы и марки для определения возможных деформаций территории и сооружений, находящихся в зоне влияния водопонижения;</w:t>
      </w:r>
    </w:p>
    <w:p w:rsidR="00000000" w:rsidRDefault="002021DA">
      <w:pPr>
        <w:ind w:firstLine="426"/>
        <w:jc w:val="both"/>
      </w:pPr>
      <w:r>
        <w:t>- другое измерительное оборудование, необходимое для эксплуатации систем водопонижения (лотки для замера расходов воды, шаб</w:t>
      </w:r>
      <w:r>
        <w:t>лоны для определения изменений контуров откосов и т.п.).</w:t>
      </w:r>
    </w:p>
    <w:p w:rsidR="00000000" w:rsidRDefault="002021DA">
      <w:pPr>
        <w:ind w:firstLine="426"/>
        <w:jc w:val="both"/>
      </w:pPr>
      <w:r>
        <w:t>5.3.10 Главной целью натурных наблюдений по обеспечению безопасной эксплуатации сооружений и охраны окружающей среды является своевременное выявление опасного развития процессов взаимодействия сооруж</w:t>
      </w:r>
      <w:r>
        <w:t>ений с природной средой. В процессе наблюдений проводятся:</w:t>
      </w:r>
    </w:p>
    <w:p w:rsidR="00000000" w:rsidRDefault="002021DA">
      <w:pPr>
        <w:ind w:firstLine="426"/>
        <w:jc w:val="both"/>
      </w:pPr>
      <w:r>
        <w:t>- оценка изменений инженерно-геологических условий за период строительства и эксплуатации гидроузла, включая изменения рельефа, геологического строения, гидрогеологических условий, состава, строени</w:t>
      </w:r>
      <w:r>
        <w:t>я и свойств грунтов, активности инженерно-геологических процессов;</w:t>
      </w:r>
    </w:p>
    <w:p w:rsidR="00000000" w:rsidRDefault="002021DA">
      <w:pPr>
        <w:ind w:firstLine="426"/>
        <w:jc w:val="both"/>
      </w:pPr>
      <w:r>
        <w:t>- установление причин осадок, просадок, смещений, деформаций, трещинообразования, фильтрационных расходов и других непроектных ситуаций;</w:t>
      </w:r>
    </w:p>
    <w:p w:rsidR="00000000" w:rsidRDefault="002021DA">
      <w:pPr>
        <w:ind w:firstLine="426"/>
        <w:jc w:val="both"/>
      </w:pPr>
      <w:r>
        <w:t>- качественный и количественный прогноз изменения во</w:t>
      </w:r>
      <w:r>
        <w:t xml:space="preserve"> времени и в пространстве техноприродных процессов с оценкой вероятности аварийных ситуаций и связанных с этим ущербов;</w:t>
      </w:r>
    </w:p>
    <w:p w:rsidR="00000000" w:rsidRDefault="002021DA">
      <w:pPr>
        <w:ind w:firstLine="426"/>
        <w:jc w:val="both"/>
      </w:pPr>
      <w:r>
        <w:t xml:space="preserve">- разработка мер по предотвращению дальнейшего развития негативных процессов в основании, восстановлению условий нормальной его работы, </w:t>
      </w:r>
      <w:r>
        <w:t>обоснованию защитных методов.</w:t>
      </w:r>
    </w:p>
    <w:p w:rsidR="00000000" w:rsidRDefault="002021DA">
      <w:pPr>
        <w:ind w:firstLine="426"/>
        <w:jc w:val="both"/>
      </w:pPr>
      <w:r>
        <w:t xml:space="preserve">5.3.11 На гидротехнических сооружениях </w:t>
      </w:r>
      <w:r>
        <w:rPr>
          <w:lang w:val="en-US"/>
        </w:rPr>
        <w:t>I</w:t>
      </w:r>
      <w:r>
        <w:t xml:space="preserve"> класса, расположенных в районах с сейсмичностью 7 баллов и выше, и на сооружениях </w:t>
      </w:r>
      <w:r>
        <w:rPr>
          <w:lang w:val="en-US"/>
        </w:rPr>
        <w:t>II</w:t>
      </w:r>
      <w:r>
        <w:t xml:space="preserve"> </w:t>
      </w:r>
      <w:r>
        <w:t>класса, расположенных в районах с сейсмичностью 8 баллов и выше, ведется динамический паспорт сооружений и проводятся специальные наблюдения и испытания.</w:t>
      </w:r>
    </w:p>
    <w:p w:rsidR="00000000" w:rsidRDefault="002021DA">
      <w:pPr>
        <w:ind w:firstLine="426"/>
        <w:jc w:val="both"/>
      </w:pPr>
      <w:r>
        <w:t>5.3.12 Состав и объем натурных наблюдений за основаниями сооружений и природной средой в зоне взаимоде</w:t>
      </w:r>
      <w:r>
        <w:t>йствия с сооружением определяются в проекте мониторинга на основании сценариев возникновения чрезвычайных и аварийных ситуаций с целью своевременного их предотвращения.</w:t>
      </w:r>
    </w:p>
    <w:p w:rsidR="00000000" w:rsidRDefault="002021DA">
      <w:pPr>
        <w:ind w:firstLine="426"/>
        <w:jc w:val="both"/>
      </w:pPr>
      <w:r>
        <w:t>5.3.13 Для охраны окружающей среды проводят геотермические наблюдения с целью:</w:t>
      </w:r>
    </w:p>
    <w:p w:rsidR="00000000" w:rsidRDefault="002021DA">
      <w:pPr>
        <w:ind w:firstLine="426"/>
        <w:jc w:val="both"/>
      </w:pPr>
      <w:r>
        <w:t>- контро</w:t>
      </w:r>
      <w:r>
        <w:t>лирования температурного режима основания плотин в строительно-климатической зоне, особенно плотин сезонно-мерзлого типа, для оценки параметров мерзлотных завес (глубины, ширины, сплошности) и границ развивающейся чаши оттаивания под верховой призмой плоти</w:t>
      </w:r>
      <w:r>
        <w:t>ны и их изменений во времени;</w:t>
      </w:r>
    </w:p>
    <w:p w:rsidR="00000000" w:rsidRDefault="002021DA">
      <w:pPr>
        <w:ind w:firstLine="426"/>
        <w:jc w:val="both"/>
      </w:pPr>
      <w:r>
        <w:t>- уточнения скорости и величин развития подруелового талика основания в плотинах талого типа; изменения показателей физико-механических и фильтрационных свойств грунтов в оттаивающей зоне основания.</w:t>
      </w:r>
    </w:p>
    <w:p w:rsidR="00000000" w:rsidRDefault="002021DA">
      <w:pPr>
        <w:ind w:firstLine="426"/>
        <w:jc w:val="both"/>
      </w:pPr>
      <w:r>
        <w:t>5.3.14 Геотермические наблю</w:t>
      </w:r>
      <w:r>
        <w:t>дения включают:</w:t>
      </w:r>
    </w:p>
    <w:p w:rsidR="00000000" w:rsidRDefault="002021DA">
      <w:pPr>
        <w:ind w:firstLine="426"/>
        <w:jc w:val="both"/>
      </w:pPr>
      <w:r>
        <w:t>- режимные измерения температур грунтов основания по сети геотермических скважин, оборудованных комплектами (гирляндами) термодатчиков (терморезисторов, термометров сопротивления);</w:t>
      </w:r>
    </w:p>
    <w:p w:rsidR="00000000" w:rsidRDefault="002021DA">
      <w:pPr>
        <w:ind w:firstLine="426"/>
        <w:jc w:val="both"/>
      </w:pPr>
      <w:r>
        <w:t>- геофизические исследования комплексом методов для уточнен</w:t>
      </w:r>
      <w:r>
        <w:t>ия границ раздела мерзлых и талых зон в основании и физико-механических свойств грунтов в их пределах.</w:t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2021DA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2021DA">
      <w:pPr>
        <w:ind w:firstLine="426"/>
        <w:jc w:val="right"/>
      </w:pPr>
      <w:r>
        <w:rPr>
          <w:b/>
          <w:bCs/>
        </w:rPr>
        <w:t> </w:t>
      </w:r>
    </w:p>
    <w:p w:rsidR="00000000" w:rsidRDefault="002021DA">
      <w:pPr>
        <w:ind w:firstLine="426"/>
        <w:jc w:val="right"/>
      </w:pPr>
      <w:r>
        <w:rPr>
          <w:b/>
          <w:bCs/>
        </w:rPr>
        <w:t> </w:t>
      </w:r>
    </w:p>
    <w:p w:rsidR="00000000" w:rsidRDefault="002021DA">
      <w:pPr>
        <w:jc w:val="center"/>
      </w:pPr>
      <w:r>
        <w:rPr>
          <w:rStyle w:val="s1"/>
        </w:rPr>
        <w:t>Нормативные значения прочностных и деформационных характеристик грунтов</w:t>
      </w:r>
    </w:p>
    <w:p w:rsidR="00000000" w:rsidRDefault="002021DA">
      <w:pPr>
        <w:jc w:val="center"/>
      </w:pPr>
      <w:r>
        <w:rPr>
          <w:rStyle w:val="s1"/>
        </w:rPr>
        <w:t> </w:t>
      </w:r>
    </w:p>
    <w:p w:rsidR="00000000" w:rsidRDefault="002021DA">
      <w:pPr>
        <w:ind w:firstLine="426"/>
        <w:jc w:val="both"/>
      </w:pPr>
      <w:r>
        <w:rPr>
          <w:b/>
          <w:bCs/>
        </w:rPr>
        <w:t xml:space="preserve">Определение параметров внутреннего трения </w:t>
      </w:r>
      <w:r>
        <w:rPr>
          <w:b/>
          <w:bCs/>
          <w:i/>
          <w:iCs/>
          <w:lang w:val="fr-FR"/>
        </w:rPr>
        <w:t xml:space="preserve">(tgφ', c'), </w:t>
      </w:r>
      <w:r>
        <w:rPr>
          <w:b/>
          <w:bCs/>
        </w:rPr>
        <w:t xml:space="preserve">коэффициента фильтрационной консолидации </w:t>
      </w:r>
      <w:r>
        <w:rPr>
          <w:b/>
          <w:bCs/>
          <w:smallCaps/>
          <w:lang w:val="fr-FR"/>
        </w:rPr>
        <w:t>c</w:t>
      </w:r>
      <w:r>
        <w:rPr>
          <w:b/>
          <w:bCs/>
          <w:smallCaps/>
          <w:vertAlign w:val="subscript"/>
          <w:lang w:val="fr-FR"/>
        </w:rPr>
        <w:t xml:space="preserve">v </w:t>
      </w:r>
      <w:r>
        <w:rPr>
          <w:b/>
          <w:bCs/>
        </w:rPr>
        <w:t xml:space="preserve">икоэффициента начального порового давления </w:t>
      </w:r>
      <w:r>
        <w:rPr>
          <w:b/>
          <w:bCs/>
          <w:i/>
          <w:iCs/>
          <w:lang w:val="en-US"/>
        </w:rPr>
        <w:t>K</w:t>
      </w:r>
      <w:r>
        <w:rPr>
          <w:b/>
          <w:bCs/>
          <w:i/>
          <w:iCs/>
          <w:vertAlign w:val="subscript"/>
        </w:rPr>
        <w:t>и</w:t>
      </w:r>
      <w:r>
        <w:rPr>
          <w:b/>
          <w:bCs/>
        </w:rPr>
        <w:t>методом трехосного сжатия, давления пре</w:t>
      </w:r>
      <w:r>
        <w:rPr>
          <w:b/>
          <w:bCs/>
        </w:rPr>
        <w:t xml:space="preserve">дуплотнения </w:t>
      </w:r>
      <w:r>
        <w:rPr>
          <w:b/>
          <w:bCs/>
          <w:i/>
          <w:iCs/>
        </w:rPr>
        <w:t>р'</w:t>
      </w:r>
      <w:r>
        <w:rPr>
          <w:b/>
          <w:bCs/>
          <w:i/>
          <w:iCs/>
          <w:vertAlign w:val="subscript"/>
        </w:rPr>
        <w:t>с</w:t>
      </w:r>
      <w:r>
        <w:rPr>
          <w:b/>
          <w:bCs/>
        </w:rPr>
        <w:t xml:space="preserve">методом компрессионного сжатия и коэффициента переуплотнения </w:t>
      </w:r>
      <w:r>
        <w:rPr>
          <w:i/>
          <w:iCs/>
          <w:lang w:val="en-US"/>
        </w:rPr>
        <w:t>OCR</w:t>
      </w:r>
    </w:p>
    <w:p w:rsidR="00000000" w:rsidRDefault="002021DA">
      <w:pPr>
        <w:ind w:firstLine="426"/>
        <w:jc w:val="both"/>
      </w:pPr>
      <w:r>
        <w:t>В данном приложении даны уточнения ряда положений, направленных на повышение точности и достоверности определения параметров трения грунтов в эффективных напряжениях, а также н</w:t>
      </w:r>
      <w:r>
        <w:t>а установление рекомендуемых методов определения параметров, указанных в названии приложения.</w:t>
      </w:r>
    </w:p>
    <w:p w:rsidR="00000000" w:rsidRDefault="002021DA">
      <w:pPr>
        <w:ind w:firstLine="426"/>
        <w:jc w:val="both"/>
      </w:pPr>
      <w:r>
        <w:rPr>
          <w:b/>
          <w:bCs/>
        </w:rPr>
        <w:t xml:space="preserve">Определение параметров внутреннего трения </w:t>
      </w:r>
      <w:r>
        <w:rPr>
          <w:b/>
          <w:bCs/>
          <w:i/>
          <w:iCs/>
          <w:lang w:val="fr-FR"/>
        </w:rPr>
        <w:t xml:space="preserve">(tgφ', c'), </w:t>
      </w:r>
      <w:r>
        <w:rPr>
          <w:b/>
          <w:bCs/>
        </w:rPr>
        <w:t xml:space="preserve">коэффициента консолидации </w:t>
      </w:r>
      <w:r>
        <w:rPr>
          <w:b/>
          <w:bCs/>
          <w:i/>
          <w:iCs/>
        </w:rPr>
        <w:t>с</w:t>
      </w:r>
      <w:r>
        <w:rPr>
          <w:b/>
          <w:bCs/>
          <w:i/>
          <w:iCs/>
          <w:vertAlign w:val="subscript"/>
          <w:lang w:val="en-US"/>
        </w:rPr>
        <w:t>v</w:t>
      </w:r>
      <w:r>
        <w:rPr>
          <w:b/>
          <w:bCs/>
        </w:rPr>
        <w:t xml:space="preserve">и коэффициента начального порового давления </w:t>
      </w:r>
      <w:r>
        <w:rPr>
          <w:b/>
          <w:bCs/>
          <w:i/>
          <w:iCs/>
        </w:rPr>
        <w:t>К</w:t>
      </w:r>
      <w:r>
        <w:rPr>
          <w:b/>
          <w:bCs/>
          <w:i/>
          <w:iCs/>
          <w:vertAlign w:val="subscript"/>
        </w:rPr>
        <w:t>и</w:t>
      </w:r>
      <w:r>
        <w:rPr>
          <w:b/>
          <w:bCs/>
        </w:rPr>
        <w:t>методом трехосного сжатия</w:t>
      </w:r>
    </w:p>
    <w:p w:rsidR="00000000" w:rsidRDefault="002021DA">
      <w:pPr>
        <w:ind w:firstLine="426"/>
        <w:jc w:val="both"/>
      </w:pPr>
      <w:r>
        <w:t>А.1 Подг</w:t>
      </w:r>
      <w:r>
        <w:t>отовка образца грунта к испытанию.</w:t>
      </w:r>
    </w:p>
    <w:p w:rsidR="00000000" w:rsidRDefault="002021DA">
      <w:pPr>
        <w:ind w:firstLine="426"/>
        <w:jc w:val="both"/>
      </w:pPr>
      <w:r>
        <w:t>А.1.1 Для приведения образца грунта в состояние, соответствующее условиям его природного залегания по величине эффективных напряжений в скелете грунта и величине порового давления, выполняется комплекс мероприятий, именуе</w:t>
      </w:r>
      <w:r>
        <w:t>мый этапом реконсолидации.</w:t>
      </w:r>
    </w:p>
    <w:p w:rsidR="00000000" w:rsidRDefault="002021DA">
      <w:pPr>
        <w:ind w:firstLine="426"/>
        <w:jc w:val="both"/>
      </w:pPr>
      <w:r>
        <w:t>А.1.2 Этапу реконсолидации образца грунта может предшествовать расчет напряжений, действовавших на образец в условиях естественного залегания: полного вертикального напряжения σ</w:t>
      </w:r>
      <w:r>
        <w:rPr>
          <w:vertAlign w:val="subscript"/>
        </w:rPr>
        <w:t>1,0</w:t>
      </w:r>
      <w:r>
        <w:t xml:space="preserve"> и полного горизонтального σ</w:t>
      </w:r>
      <w:r>
        <w:rPr>
          <w:vertAlign w:val="subscript"/>
        </w:rPr>
        <w:t>3,0</w:t>
      </w:r>
      <w:r>
        <w:t>. Здесь и далее ин</w:t>
      </w:r>
      <w:r>
        <w:t>декс «0» означает, что значение параметра относится к условиям естественного залегания.</w:t>
      </w:r>
    </w:p>
    <w:p w:rsidR="00000000" w:rsidRDefault="002021DA">
      <w:pPr>
        <w:ind w:firstLine="426"/>
        <w:jc w:val="both"/>
      </w:pPr>
      <w:r>
        <w:t>Максимальные значения полных напряжений назначают с учетом возможностей оборудования: допустимого давления в камере прибора и максимального усилия пресса, создающего ос</w:t>
      </w:r>
      <w:r>
        <w:t>евое напряжение. При определении показателей механических свойств грунтов напряженное состояние оценивается в эффективных напряжениях σ</w:t>
      </w:r>
      <w:r>
        <w:rPr>
          <w:b/>
          <w:bCs/>
          <w:i/>
          <w:iCs/>
          <w:lang w:val="fr-FR"/>
        </w:rPr>
        <w:t>'</w:t>
      </w:r>
      <w:r>
        <w:rPr>
          <w:vertAlign w:val="subscript"/>
        </w:rPr>
        <w:t>1,3</w:t>
      </w:r>
      <w:r>
        <w:t>, определяемых по формуле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038225" cy="29527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20" r:link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(А.1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и - </w:t>
      </w:r>
      <w:r>
        <w:t>поровое давление, σ</w:t>
      </w:r>
      <w:r>
        <w:rPr>
          <w:vertAlign w:val="subscript"/>
        </w:rPr>
        <w:t>1,3</w:t>
      </w:r>
      <w:r>
        <w:t xml:space="preserve"> - полные напряжения.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Природное поровое д</w:t>
      </w:r>
      <w:r>
        <w:t>авление в исследуемом слое грунтового массива (основания) рассчитывается по формуле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019175" cy="295275"/>
            <wp:effectExtent l="0" t="0" r="9525" b="952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22" r:link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(А.2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</w:rPr>
        <w:t>и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 xml:space="preserve">поровое давление в массиве на отметке отбора монолита, кПа; 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>ρ</w:t>
      </w:r>
      <w:r>
        <w:rPr>
          <w:i/>
          <w:iCs/>
          <w:vertAlign w:val="subscript"/>
          <w:lang w:val="fr-FR"/>
        </w:rPr>
        <w:t>w</w:t>
      </w:r>
      <w:r>
        <w:rPr>
          <w:i/>
          <w:iCs/>
        </w:rPr>
        <w:t xml:space="preserve">- </w:t>
      </w:r>
      <w:r>
        <w:t>плотность поровой воды, т/м</w:t>
      </w:r>
      <w:r>
        <w:rPr>
          <w:vertAlign w:val="superscript"/>
        </w:rPr>
        <w:t>3</w:t>
      </w:r>
      <w:r>
        <w:t>;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 xml:space="preserve">g </w:t>
      </w:r>
      <w:r>
        <w:rPr>
          <w:i/>
          <w:iCs/>
        </w:rPr>
        <w:t xml:space="preserve">- </w:t>
      </w:r>
      <w:r>
        <w:t>ускорение свободного падения, м/с</w:t>
      </w:r>
      <w:r>
        <w:rPr>
          <w:vertAlign w:val="superscript"/>
        </w:rPr>
        <w:t>2</w:t>
      </w:r>
      <w:r>
        <w:t>;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>z</w:t>
      </w:r>
      <w:r>
        <w:rPr>
          <w:i/>
          <w:iCs/>
          <w:vertAlign w:val="subscript"/>
          <w:lang w:val="fr-FR"/>
        </w:rPr>
        <w:t>w</w:t>
      </w:r>
      <w:r>
        <w:rPr>
          <w:i/>
          <w:iCs/>
        </w:rPr>
        <w:t xml:space="preserve">- </w:t>
      </w:r>
      <w:r>
        <w:t>глубина отбора образца грунта от положения уровня грунтовых вод, м.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Природное эффективное вертикальное напряжение рассчитывается по формуле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2009775" cy="314325"/>
            <wp:effectExtent l="0" t="0" r="9525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224" r:link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(А.3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ρ - </w:t>
      </w:r>
      <w:r>
        <w:t>плотность грунта, т/м</w:t>
      </w:r>
      <w:r>
        <w:rPr>
          <w:vertAlign w:val="superscript"/>
        </w:rPr>
        <w:t>3</w:t>
      </w:r>
      <w:r>
        <w:t>;</w:t>
      </w:r>
    </w:p>
    <w:p w:rsidR="00000000" w:rsidRDefault="002021DA">
      <w:pPr>
        <w:ind w:firstLine="426"/>
        <w:jc w:val="both"/>
      </w:pPr>
      <w:r>
        <w:t>σ</w:t>
      </w:r>
      <w:r>
        <w:rPr>
          <w:b/>
          <w:bCs/>
          <w:i/>
          <w:iCs/>
          <w:lang w:val="fr-FR"/>
        </w:rPr>
        <w:t>'</w:t>
      </w:r>
      <w:r>
        <w:rPr>
          <w:vertAlign w:val="subscript"/>
        </w:rPr>
        <w:t xml:space="preserve">1,0 </w:t>
      </w:r>
      <w:r>
        <w:rPr>
          <w:i/>
          <w:iCs/>
        </w:rPr>
        <w:t xml:space="preserve">- </w:t>
      </w:r>
      <w:r>
        <w:t>эффективное вертикальное напряжение, кПа;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 xml:space="preserve">z </w:t>
      </w:r>
      <w:r>
        <w:rPr>
          <w:i/>
          <w:iCs/>
        </w:rPr>
        <w:t xml:space="preserve">- </w:t>
      </w:r>
      <w:r>
        <w:t>глубина отбора образца грунта от поверхности грунта, м.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При отборе образцов из грунтового массива, расположенного на дне речной или морской акватории, к поровому давлению добав</w:t>
      </w:r>
      <w:r>
        <w:t>ляют давление воды (давление столба воды) на уровне поверхности грунта, а грунтовый массив считают полностью водонасыщенным (</w:t>
      </w:r>
      <w:r>
        <w:rPr>
          <w:i/>
          <w:iCs/>
          <w:lang w:val="fr-FR"/>
        </w:rPr>
        <w:t>z</w:t>
      </w:r>
      <w:r>
        <w:rPr>
          <w:i/>
          <w:iCs/>
          <w:vertAlign w:val="subscript"/>
          <w:lang w:val="fr-FR"/>
        </w:rPr>
        <w:t>w</w:t>
      </w:r>
      <w:r>
        <w:rPr>
          <w:i/>
          <w:iCs/>
        </w:rPr>
        <w:t xml:space="preserve">= </w:t>
      </w:r>
      <w:r>
        <w:rPr>
          <w:i/>
          <w:iCs/>
          <w:lang w:val="fr-FR"/>
        </w:rPr>
        <w:t>z</w:t>
      </w:r>
      <w:r>
        <w:rPr>
          <w:lang w:val="fr-FR"/>
        </w:rPr>
        <w:t>).</w:t>
      </w:r>
    </w:p>
    <w:p w:rsidR="00000000" w:rsidRDefault="002021DA">
      <w:pPr>
        <w:ind w:firstLine="426"/>
        <w:jc w:val="both"/>
      </w:pPr>
      <w:r>
        <w:t xml:space="preserve">При испытаниях образцов грунта с больших глубин ограничивают расчетное поровое давление </w:t>
      </w:r>
      <w:r>
        <w:rPr>
          <w:i/>
          <w:iCs/>
          <w:lang w:val="en-US"/>
        </w:rPr>
        <w:t>u</w:t>
      </w:r>
      <w:r>
        <w:rPr>
          <w:i/>
          <w:iCs/>
          <w:vertAlign w:val="subscript"/>
        </w:rPr>
        <w:t>0</w:t>
      </w:r>
      <w:r>
        <w:t>значением 300 кПа, при котором, о</w:t>
      </w:r>
      <w:r>
        <w:t>беспечиваются практически полное растворение газообразной составляющей.</w:t>
      </w:r>
    </w:p>
    <w:p w:rsidR="00000000" w:rsidRDefault="002021DA">
      <w:pPr>
        <w:ind w:firstLine="426"/>
        <w:jc w:val="both"/>
      </w:pPr>
      <w:r>
        <w:t>Эффективное горизонтальное напряжение в условиях естественного залегания σ</w:t>
      </w:r>
      <w:r>
        <w:rPr>
          <w:b/>
          <w:bCs/>
          <w:i/>
          <w:iCs/>
          <w:lang w:val="fr-FR"/>
        </w:rPr>
        <w:t>'</w:t>
      </w:r>
      <w:r>
        <w:rPr>
          <w:vertAlign w:val="subscript"/>
        </w:rPr>
        <w:t>3,0</w:t>
      </w:r>
      <w:r>
        <w:t xml:space="preserve"> определяется формулой: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085850" cy="33337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26" r:link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(А.4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 xml:space="preserve">коэффициент бокового давления (принимается по Таблице А.1). 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>Таблица А.1</w:t>
      </w:r>
    </w:p>
    <w:p w:rsidR="00000000" w:rsidRDefault="002021DA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1"/>
        <w:gridCol w:w="4404"/>
      </w:tblGrid>
      <w:tr w:rsidR="00000000">
        <w:trPr>
          <w:trHeight w:val="20"/>
        </w:trPr>
        <w:tc>
          <w:tcPr>
            <w:tcW w:w="5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Грунт</w:t>
            </w:r>
          </w:p>
        </w:tc>
        <w:tc>
          <w:tcPr>
            <w:tcW w:w="45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 xml:space="preserve">Значение </w:t>
            </w:r>
            <w:r>
              <w:rPr>
                <w:i/>
                <w:iCs/>
                <w:lang w:val="en-US"/>
              </w:rPr>
              <w:t>k</w:t>
            </w:r>
            <w:r>
              <w:rPr>
                <w:i/>
                <w:iCs/>
                <w:vertAlign w:val="subscript"/>
              </w:rPr>
              <w:t>0</w:t>
            </w:r>
          </w:p>
        </w:tc>
      </w:tr>
      <w:tr w:rsidR="00000000">
        <w:trPr>
          <w:trHeight w:val="20"/>
        </w:trPr>
        <w:tc>
          <w:tcPr>
            <w:tcW w:w="50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Песок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0,35-0,55</w:t>
            </w:r>
          </w:p>
        </w:tc>
      </w:tr>
      <w:tr w:rsidR="00000000">
        <w:trPr>
          <w:trHeight w:val="20"/>
        </w:trPr>
        <w:tc>
          <w:tcPr>
            <w:tcW w:w="50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Супесь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0,40-0,55</w:t>
            </w:r>
          </w:p>
        </w:tc>
      </w:tr>
      <w:tr w:rsidR="00000000">
        <w:trPr>
          <w:trHeight w:val="20"/>
        </w:trPr>
        <w:tc>
          <w:tcPr>
            <w:tcW w:w="50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Суглинок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0,50-0,60</w:t>
            </w:r>
          </w:p>
        </w:tc>
      </w:tr>
      <w:tr w:rsidR="00000000">
        <w:trPr>
          <w:trHeight w:val="20"/>
        </w:trPr>
        <w:tc>
          <w:tcPr>
            <w:tcW w:w="50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Глина: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 xml:space="preserve">при </w:t>
            </w:r>
            <w:r>
              <w:rPr>
                <w:i/>
                <w:iCs/>
                <w:lang w:val="fr-FR"/>
              </w:rPr>
              <w:t>I</w:t>
            </w:r>
            <w:r>
              <w:rPr>
                <w:i/>
                <w:iCs/>
                <w:vertAlign w:val="subscript"/>
                <w:lang w:val="fr-FR"/>
              </w:rPr>
              <w:t>1</w:t>
            </w:r>
            <w:r>
              <w:rPr>
                <w:lang w:val="fr-FR"/>
              </w:rPr>
              <w:t>&lt; 0,25,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0,33-0,60</w:t>
            </w:r>
          </w:p>
        </w:tc>
      </w:tr>
      <w:tr w:rsidR="00000000">
        <w:trPr>
          <w:trHeight w:val="20"/>
        </w:trPr>
        <w:tc>
          <w:tcPr>
            <w:tcW w:w="50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при 0,25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0,60-0,82</w:t>
            </w:r>
          </w:p>
        </w:tc>
      </w:tr>
      <w:tr w:rsidR="00000000">
        <w:trPr>
          <w:trHeight w:val="20"/>
        </w:trPr>
        <w:tc>
          <w:tcPr>
            <w:tcW w:w="50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i/>
                <w:iCs/>
                <w:lang w:val="en-US"/>
              </w:rPr>
              <w:t>I</w:t>
            </w:r>
            <w:r>
              <w:rPr>
                <w:i/>
                <w:iCs/>
                <w:vertAlign w:val="subscript"/>
                <w:lang w:val="en-US"/>
              </w:rPr>
              <w:t>1</w:t>
            </w:r>
            <w:r>
              <w:t>&lt; 1,0*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</w:tr>
      <w:tr w:rsidR="00000000">
        <w:trPr>
          <w:trHeight w:val="276"/>
        </w:trPr>
        <w:tc>
          <w:tcPr>
            <w:tcW w:w="95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r>
              <w:t xml:space="preserve">Примечания </w:t>
            </w:r>
          </w:p>
          <w:p w:rsidR="00000000" w:rsidRDefault="002021DA">
            <w:r>
              <w:t xml:space="preserve">1. Вычисление порового давления </w:t>
            </w:r>
            <w:r>
              <w:rPr>
                <w:i/>
                <w:iCs/>
              </w:rPr>
              <w:t>и</w:t>
            </w:r>
            <w:r>
              <w:rPr>
                <w:i/>
                <w:iCs/>
                <w:vertAlign w:val="subscript"/>
              </w:rPr>
              <w:t>0</w:t>
            </w:r>
            <w:r>
              <w:t>, эффективных вертикального σ</w:t>
            </w:r>
            <w:r>
              <w:rPr>
                <w:b/>
                <w:bCs/>
                <w:i/>
                <w:iCs/>
                <w:lang w:val="fr-FR"/>
              </w:rPr>
              <w:t>'</w:t>
            </w:r>
            <w:r>
              <w:rPr>
                <w:vertAlign w:val="subscript"/>
              </w:rPr>
              <w:t>1,0</w:t>
            </w:r>
            <w:r>
              <w:t xml:space="preserve"> и горизонтального</w:t>
            </w:r>
          </w:p>
          <w:p w:rsidR="00000000" w:rsidRDefault="002021DA">
            <w:r>
              <w:t>σ</w:t>
            </w:r>
            <w:r>
              <w:rPr>
                <w:b/>
                <w:bCs/>
                <w:i/>
                <w:iCs/>
                <w:lang w:val="fr-FR"/>
              </w:rPr>
              <w:t>'</w:t>
            </w:r>
            <w:r>
              <w:rPr>
                <w:vertAlign w:val="subscript"/>
              </w:rPr>
              <w:t>3,0</w:t>
            </w:r>
            <w:r>
              <w:t xml:space="preserve"> </w:t>
            </w:r>
            <w:r>
              <w:t>напряжений в массиве производятся с учетом наличия в основании относительного водоупора (слоев глинистых грунтов с низкими значениями коэффициента фильтрации). В этом случае эффективные вертикальные напряжения по кровле водопроницаемого слоя, лежащего ниже</w:t>
            </w:r>
            <w:r>
              <w:t xml:space="preserve"> водоупора, равны полным напряжениям на подошве перекрывающего его водоупорного слоя.</w:t>
            </w:r>
          </w:p>
          <w:p w:rsidR="00000000" w:rsidRDefault="002021DA">
            <w:r>
              <w:t xml:space="preserve">2. Для илов и текучепластичных глинистых грунтов можно принять </w:t>
            </w:r>
            <w:r>
              <w:rPr>
                <w:i/>
                <w:iCs/>
                <w:lang w:val="en-US"/>
              </w:rPr>
              <w:t>k</w:t>
            </w:r>
            <w:r>
              <w:rPr>
                <w:i/>
                <w:iCs/>
                <w:vertAlign w:val="subscript"/>
              </w:rPr>
              <w:t>0</w:t>
            </w:r>
            <w:r>
              <w:rPr>
                <w:i/>
                <w:iCs/>
              </w:rPr>
              <w:t xml:space="preserve"> = </w:t>
            </w:r>
            <w:r>
              <w:t xml:space="preserve">1,0. </w:t>
            </w:r>
          </w:p>
          <w:p w:rsidR="00000000" w:rsidRDefault="002021DA">
            <w:r>
              <w:t xml:space="preserve">3. В существенно переуплотненных грунтах (при </w:t>
            </w:r>
            <w:r>
              <w:rPr>
                <w:i/>
                <w:iCs/>
              </w:rPr>
              <w:t>ОС</w:t>
            </w:r>
            <w:r>
              <w:rPr>
                <w:i/>
                <w:iCs/>
                <w:lang w:val="en-US"/>
              </w:rPr>
              <w:t>R</w:t>
            </w:r>
            <w:r>
              <w:rPr>
                <w:rFonts w:ascii="Symbol" w:hAnsi="Symbol"/>
                <w:i/>
                <w:iCs/>
                <w:lang w:val="en-US"/>
              </w:rPr>
              <w:t></w:t>
            </w:r>
            <w:r>
              <w:rPr>
                <w:i/>
                <w:iCs/>
              </w:rPr>
              <w:t>4</w:t>
            </w:r>
            <w:r>
              <w:t xml:space="preserve">)принимают </w:t>
            </w:r>
            <w:r>
              <w:rPr>
                <w:i/>
                <w:iCs/>
                <w:lang w:val="en-US"/>
              </w:rPr>
              <w:t>k</w:t>
            </w:r>
            <w:r>
              <w:rPr>
                <w:i/>
                <w:iCs/>
                <w:vertAlign w:val="subscript"/>
              </w:rPr>
              <w:t>0</w:t>
            </w:r>
            <w:r>
              <w:rPr>
                <w:i/>
                <w:iCs/>
              </w:rPr>
              <w:t xml:space="preserve"> ≥ </w:t>
            </w:r>
            <w:r>
              <w:t>1,0.</w:t>
            </w:r>
          </w:p>
        </w:tc>
      </w:tr>
    </w:tbl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rPr>
          <w:lang w:val="en-US"/>
        </w:rPr>
        <w:t>A</w:t>
      </w:r>
      <w:r>
        <w:t>.2 Этап реконсолидации образца выполняется следующим образом.</w:t>
      </w:r>
    </w:p>
    <w:p w:rsidR="00000000" w:rsidRDefault="002021DA">
      <w:pPr>
        <w:ind w:firstLine="426"/>
        <w:jc w:val="both"/>
      </w:pPr>
      <w:r>
        <w:t>А.2.1 При проведении испытаний в системе противодавления используют деаэрированную воду. При установке образца в камеру прибора исключают защемление воздуха в контактах поверхности образца с эла</w:t>
      </w:r>
      <w:r>
        <w:t>стичной оболочкой и с верхним и нижним штампами. Для этого до установки образца систему трубок, подводящих воду к штампам, и отверстия в штампах заполняют деаэрированной водой до появления ее на поверхности штампов и вытеснения пузырьков воздуха. Для исклю</w:t>
      </w:r>
      <w:r>
        <w:t>чения защемления воздуха между образцом и эластичной оболочкой производятся:</w:t>
      </w:r>
    </w:p>
    <w:p w:rsidR="00000000" w:rsidRDefault="002021DA">
      <w:pPr>
        <w:ind w:firstLine="426"/>
        <w:jc w:val="both"/>
      </w:pPr>
      <w:r>
        <w:t>а) при испытаниях неразмокающих и ненабухающих грунтов поместить образец в контейнер с деаэрированной водой на 1-2 мин.;</w:t>
      </w:r>
    </w:p>
    <w:p w:rsidR="00000000" w:rsidRDefault="002021DA">
      <w:pPr>
        <w:ind w:firstLine="426"/>
        <w:jc w:val="both"/>
      </w:pPr>
      <w:r>
        <w:t>б) при испытаниях образцов слабых или набухающих грунтов о</w:t>
      </w:r>
      <w:r>
        <w:t>бязательно поместить в контейнер с деаэрированной водой резиновую оболочку непосредственно перед ее установкой на образец;</w:t>
      </w:r>
    </w:p>
    <w:p w:rsidR="00000000" w:rsidRDefault="002021DA">
      <w:pPr>
        <w:ind w:firstLine="426"/>
        <w:jc w:val="both"/>
      </w:pPr>
      <w:r>
        <w:t>в) при испытаниях грунтов в приборах со встроенной эластичной оболочкой обеспечить заполнение зазора между камерой и грунтом с оболоч</w:t>
      </w:r>
      <w:r>
        <w:t>кой деаэрированной водой.</w:t>
      </w:r>
    </w:p>
    <w:p w:rsidR="00000000" w:rsidRDefault="002021DA">
      <w:pPr>
        <w:ind w:firstLine="426"/>
        <w:jc w:val="both"/>
      </w:pPr>
      <w:r>
        <w:t xml:space="preserve">А.2.2 По завершении установки образца, установки и заполнения камеры прибора, установки и подключения измерительных систем, дренаж из образца перекрывается и производится повышение среднего давления в камере прибора </w:t>
      </w:r>
      <w:r>
        <w:rPr>
          <w:i/>
          <w:iCs/>
        </w:rPr>
        <w:t xml:space="preserve">σ </w:t>
      </w:r>
      <w:r>
        <w:t xml:space="preserve">до значения </w:t>
      </w:r>
      <w:r>
        <w:t>σ</w:t>
      </w:r>
      <w:r>
        <w:rPr>
          <w:b/>
          <w:bCs/>
          <w:i/>
          <w:iCs/>
          <w:lang w:val="fr-FR"/>
        </w:rPr>
        <w:t>'</w:t>
      </w:r>
      <w:r>
        <w:rPr>
          <w:vertAlign w:val="subscript"/>
        </w:rPr>
        <w:t xml:space="preserve">3,0 </w:t>
      </w:r>
      <w:r>
        <w:t>рассчитанного согласно А.1.2, по формуле (А.4).</w:t>
      </w:r>
    </w:p>
    <w:p w:rsidR="00000000" w:rsidRDefault="002021DA">
      <w:pPr>
        <w:ind w:firstLine="426"/>
        <w:jc w:val="both"/>
      </w:pPr>
      <w:r>
        <w:t xml:space="preserve">Повышение давления в камере прибора </w:t>
      </w:r>
      <w:r>
        <w:rPr>
          <w:i/>
          <w:iCs/>
        </w:rPr>
        <w:t xml:space="preserve">σ </w:t>
      </w:r>
      <w:r>
        <w:t xml:space="preserve">производится ступенями </w:t>
      </w:r>
      <w:r>
        <w:rPr>
          <w:noProof/>
        </w:rPr>
        <w:drawing>
          <wp:inline distT="0" distB="0" distL="0" distR="0">
            <wp:extent cx="742950" cy="180975"/>
            <wp:effectExtent l="0" t="0" r="0" b="952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28" r:link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Величина ступеней, как правило, не превосходит 20-50 кПа (для грунтов твердой консистенции, при обосновании, величина ступеней может быть увеличена до 100-200 кПа). Выдержка на каждой ступени нагружения составляет не менее 15 мин. Одновременно производит</w:t>
      </w:r>
      <w:r>
        <w:t xml:space="preserve">ся измерение порового давления </w:t>
      </w:r>
      <w:r>
        <w:rPr>
          <w:lang w:val="en-US"/>
        </w:rPr>
        <w:t>u</w:t>
      </w:r>
      <w:r>
        <w:t xml:space="preserve">в образце. На каждой ступени нагружения определяется значение параметра </w:t>
      </w:r>
      <w:r>
        <w:rPr>
          <w:noProof/>
        </w:rPr>
        <w:drawing>
          <wp:inline distT="0" distB="0" distL="0" distR="0">
            <wp:extent cx="1295400" cy="171450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230" r:link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- </w:t>
      </w:r>
      <w:r>
        <w:t>приращение давления в поровой воде при увеличении среднего давления на ступень Δσ.</w:t>
      </w:r>
    </w:p>
    <w:p w:rsidR="00000000" w:rsidRDefault="002021DA">
      <w:pPr>
        <w:ind w:firstLine="426"/>
        <w:jc w:val="both"/>
      </w:pPr>
      <w:r>
        <w:t>А.2.3 По достижении полными напряжениями σ</w:t>
      </w:r>
      <w:r>
        <w:rPr>
          <w:vertAlign w:val="subscript"/>
        </w:rPr>
        <w:t>1</w:t>
      </w:r>
      <w:r>
        <w:t xml:space="preserve"> = σ</w:t>
      </w:r>
      <w:r>
        <w:rPr>
          <w:vertAlign w:val="subscript"/>
        </w:rPr>
        <w:t>3</w:t>
      </w:r>
      <w:r>
        <w:t xml:space="preserve"> значений σ</w:t>
      </w:r>
      <w:r>
        <w:rPr>
          <w:b/>
          <w:bCs/>
          <w:i/>
          <w:iCs/>
          <w:lang w:val="fr-FR"/>
        </w:rPr>
        <w:t>'</w:t>
      </w:r>
      <w:r>
        <w:rPr>
          <w:vertAlign w:val="subscript"/>
        </w:rPr>
        <w:t>3,0</w:t>
      </w:r>
      <w:r>
        <w:t xml:space="preserve"> в зависимости от величины возникающего порового давления могут производиться действия, указанные</w:t>
      </w:r>
      <w:r>
        <w:t xml:space="preserve"> в А.2.3-А.2.6.</w:t>
      </w:r>
    </w:p>
    <w:p w:rsidR="00000000" w:rsidRDefault="002021DA">
      <w:pPr>
        <w:ind w:firstLine="426"/>
        <w:jc w:val="both"/>
      </w:pPr>
      <w:r>
        <w:t>Если после достижения полными напряжениями σ</w:t>
      </w:r>
      <w:r>
        <w:rPr>
          <w:vertAlign w:val="subscript"/>
        </w:rPr>
        <w:t>1</w:t>
      </w:r>
      <w:r>
        <w:t xml:space="preserve"> = σ</w:t>
      </w:r>
      <w:r>
        <w:rPr>
          <w:vertAlign w:val="subscript"/>
        </w:rPr>
        <w:t>3</w:t>
      </w:r>
      <w:r>
        <w:t xml:space="preserve"> значений σ</w:t>
      </w:r>
      <w:r>
        <w:rPr>
          <w:b/>
          <w:bCs/>
          <w:i/>
          <w:iCs/>
          <w:lang w:val="fr-FR"/>
        </w:rPr>
        <w:t>'</w:t>
      </w:r>
      <w:r>
        <w:rPr>
          <w:vertAlign w:val="subscript"/>
        </w:rPr>
        <w:t>3,0</w:t>
      </w:r>
      <w:r>
        <w:t xml:space="preserve"> поровое давление практически отсутствует </w:t>
      </w:r>
      <w:r>
        <w:rPr>
          <w:i/>
          <w:iCs/>
          <w:lang w:val="en-US"/>
        </w:rPr>
        <w:t>u</w:t>
      </w:r>
      <w:r>
        <w:rPr>
          <w:i/>
          <w:iCs/>
        </w:rPr>
        <w:t xml:space="preserve">≤ </w:t>
      </w:r>
      <w:r>
        <w:t xml:space="preserve">0 (значение параметра </w:t>
      </w:r>
      <w:r>
        <w:rPr>
          <w:i/>
          <w:iCs/>
        </w:rPr>
        <w:t xml:space="preserve">В </w:t>
      </w:r>
      <w:r>
        <w:t xml:space="preserve">на последней ступени &lt; 0,3), то определяется отношение коэффициента водонасыщения грунта 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  <w:lang w:val="en-US"/>
        </w:rPr>
        <w:t>r</w:t>
      </w:r>
      <w:r>
        <w:t>к расчетному зн</w:t>
      </w:r>
      <w:r>
        <w:t xml:space="preserve">ачению 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  <w:lang w:val="en-US"/>
        </w:rPr>
        <w:t>r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p</w:t>
      </w:r>
      <w:r>
        <w:rPr>
          <w:i/>
          <w:iCs/>
        </w:rPr>
        <w:t xml:space="preserve">. </w:t>
      </w:r>
      <w:r>
        <w:t xml:space="preserve">Если отношение 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  <w:lang w:val="en-US"/>
        </w:rPr>
        <w:t>r</w:t>
      </w:r>
      <w:r>
        <w:rPr>
          <w:i/>
          <w:iCs/>
        </w:rPr>
        <w:t>/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  <w:lang w:val="en-US"/>
        </w:rPr>
        <w:t>r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p</w:t>
      </w:r>
      <w:r>
        <w:rPr>
          <w:i/>
          <w:iCs/>
        </w:rPr>
        <w:t xml:space="preserve">≥ </w:t>
      </w:r>
      <w:r>
        <w:t>0,95, то этап реконсолидации считается завершенным.</w:t>
      </w:r>
    </w:p>
    <w:p w:rsidR="00000000" w:rsidRDefault="002021DA">
      <w:pPr>
        <w:ind w:firstLine="426"/>
        <w:jc w:val="both"/>
      </w:pPr>
      <w:r>
        <w:t xml:space="preserve">Если 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  <w:lang w:val="en-US"/>
        </w:rPr>
        <w:t>r</w:t>
      </w:r>
      <w:r>
        <w:rPr>
          <w:i/>
          <w:iCs/>
        </w:rPr>
        <w:t xml:space="preserve">/ 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  <w:lang w:val="en-US"/>
        </w:rPr>
        <w:t>r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p</w:t>
      </w:r>
      <w:r>
        <w:rPr>
          <w:i/>
          <w:iCs/>
        </w:rPr>
        <w:t xml:space="preserve"> &lt; </w:t>
      </w:r>
      <w:r>
        <w:t>0,95, реконсолидация продолжается по методу противодавления. Система противодавления открывается и производится одновременное увеличение полных напряжений σ</w:t>
      </w:r>
      <w:r>
        <w:rPr>
          <w:vertAlign w:val="subscript"/>
        </w:rPr>
        <w:t>1</w:t>
      </w:r>
      <w:r>
        <w:t xml:space="preserve"> = σ</w:t>
      </w:r>
      <w:r>
        <w:rPr>
          <w:vertAlign w:val="subscript"/>
        </w:rPr>
        <w:t>3</w:t>
      </w:r>
      <w:r>
        <w:t xml:space="preserve"> и порового давления в образце (принудительно) на величину ступени </w:t>
      </w:r>
      <w:r>
        <w:rPr>
          <w:noProof/>
        </w:rPr>
        <w:drawing>
          <wp:inline distT="0" distB="0" distL="0" distR="0">
            <wp:extent cx="504825" cy="133350"/>
            <wp:effectExtent l="0" t="0" r="9525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232" r:link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. </w:t>
      </w:r>
      <w:r>
        <w:t xml:space="preserve">Производится измерение давления в поровой жидкости на противоположном торце образца </w:t>
      </w:r>
      <w:r>
        <w:rPr>
          <w:i/>
          <w:iCs/>
          <w:lang w:val="en-US"/>
        </w:rPr>
        <w:t>u</w:t>
      </w:r>
      <w:r>
        <w:rPr>
          <w:i/>
          <w:iCs/>
        </w:rPr>
        <w:t>'</w:t>
      </w:r>
      <w:r>
        <w:t xml:space="preserve">.Величины </w:t>
      </w:r>
      <w:r>
        <w:rPr>
          <w:i/>
          <w:iCs/>
        </w:rPr>
        <w:t>σ</w:t>
      </w:r>
      <w:r>
        <w:t xml:space="preserve"> и </w:t>
      </w:r>
      <w:r>
        <w:rPr>
          <w:i/>
          <w:iCs/>
          <w:lang w:val="en-US"/>
        </w:rPr>
        <w:t>u</w:t>
      </w:r>
      <w:r>
        <w:t>поддерживаются п</w:t>
      </w:r>
      <w:r>
        <w:t xml:space="preserve">остоянными до тех пор, пока разность </w:t>
      </w:r>
      <w:r>
        <w:rPr>
          <w:i/>
          <w:iCs/>
          <w:lang w:val="en-US"/>
        </w:rPr>
        <w:t>u</w:t>
      </w:r>
      <w:r>
        <w:rPr>
          <w:i/>
          <w:iCs/>
        </w:rPr>
        <w:t xml:space="preserve">'- </w:t>
      </w:r>
      <w:r>
        <w:rPr>
          <w:i/>
          <w:iCs/>
          <w:lang w:val="en-US"/>
        </w:rPr>
        <w:t>u</w:t>
      </w:r>
      <w:r>
        <w:t xml:space="preserve">не уменьшится до 5% от </w:t>
      </w:r>
      <w:r>
        <w:rPr>
          <w:i/>
          <w:iCs/>
        </w:rPr>
        <w:t>Δ</w:t>
      </w:r>
      <w:r>
        <w:rPr>
          <w:i/>
          <w:iCs/>
          <w:lang w:val="en-US"/>
        </w:rPr>
        <w:t>u</w:t>
      </w:r>
      <w:r>
        <w:rPr>
          <w:i/>
          <w:iCs/>
        </w:rPr>
        <w:t xml:space="preserve">. </w:t>
      </w:r>
      <w:r>
        <w:t xml:space="preserve">Если измерение порового давления на противоположном торце образца невозможно, то выдержка во времени определяется стабилизацией уровня жидкости в системе противодавления по </w:t>
      </w:r>
      <w:hyperlink r:id="rId234" w:history="1">
        <w:r>
          <w:rPr>
            <w:rStyle w:val="a3"/>
          </w:rPr>
          <w:t>СП 50-101</w:t>
        </w:r>
      </w:hyperlink>
      <w:r>
        <w:t xml:space="preserve"> (или отсутствием потока жидкости в образец грунта). Процедура ступенчатого повышения полного давления в камере прибора и порового давления продолжается до достижения поровым давлением величины </w:t>
      </w:r>
      <w:r>
        <w:rPr>
          <w:i/>
          <w:iCs/>
          <w:lang w:val="en-US"/>
        </w:rPr>
        <w:t>u</w:t>
      </w:r>
      <w:r>
        <w:rPr>
          <w:i/>
          <w:iCs/>
          <w:vertAlign w:val="subscript"/>
        </w:rPr>
        <w:t>0</w:t>
      </w:r>
      <w:r>
        <w:t xml:space="preserve">в условиях естественного залегания. Величина ступеней </w:t>
      </w:r>
      <w:r>
        <w:rPr>
          <w:noProof/>
        </w:rPr>
        <w:drawing>
          <wp:inline distT="0" distB="0" distL="0" distR="0">
            <wp:extent cx="552450" cy="142875"/>
            <wp:effectExtent l="0" t="0" r="0" b="952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35" r:link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в этойпроцедуре не превышает 50 кПа. Н</w:t>
      </w:r>
      <w:r>
        <w:t>а этом этап реконсолидации считается законченным.</w:t>
      </w:r>
    </w:p>
    <w:p w:rsidR="00000000" w:rsidRDefault="002021DA">
      <w:pPr>
        <w:ind w:firstLine="426"/>
        <w:jc w:val="both"/>
      </w:pPr>
      <w:r>
        <w:t>А.2.4 Если после достижения полными напряжениями σ</w:t>
      </w:r>
      <w:r>
        <w:rPr>
          <w:vertAlign w:val="subscript"/>
        </w:rPr>
        <w:t>1</w:t>
      </w:r>
      <w:r>
        <w:t xml:space="preserve"> = σ</w:t>
      </w:r>
      <w:r>
        <w:rPr>
          <w:vertAlign w:val="subscript"/>
        </w:rPr>
        <w:t>3</w:t>
      </w:r>
      <w:r>
        <w:t>,значений σ</w:t>
      </w:r>
      <w:r>
        <w:rPr>
          <w:b/>
          <w:bCs/>
          <w:i/>
          <w:iCs/>
          <w:lang w:val="fr-FR"/>
        </w:rPr>
        <w:t>'</w:t>
      </w:r>
      <w:r>
        <w:rPr>
          <w:vertAlign w:val="subscript"/>
        </w:rPr>
        <w:t xml:space="preserve">3,0 </w:t>
      </w:r>
      <w:r>
        <w:t xml:space="preserve">в образце грунта возникло поровое давление 0 &lt; </w:t>
      </w:r>
      <w:r>
        <w:rPr>
          <w:i/>
          <w:iCs/>
          <w:lang w:val="en-US"/>
        </w:rPr>
        <w:t>u</w:t>
      </w:r>
      <w:r>
        <w:rPr>
          <w:i/>
          <w:iCs/>
        </w:rPr>
        <w:t xml:space="preserve"> &lt; </w:t>
      </w:r>
      <w:r>
        <w:rPr>
          <w:i/>
          <w:iCs/>
          <w:lang w:val="en-US"/>
        </w:rPr>
        <w:t>u</w:t>
      </w:r>
      <w:r>
        <w:rPr>
          <w:i/>
          <w:iCs/>
          <w:vertAlign w:val="subscript"/>
        </w:rPr>
        <w:t>0</w:t>
      </w:r>
      <w:r>
        <w:t xml:space="preserve">и значение параметра </w:t>
      </w:r>
      <w:r>
        <w:rPr>
          <w:i/>
          <w:iCs/>
        </w:rPr>
        <w:t xml:space="preserve">В </w:t>
      </w:r>
      <w:r>
        <w:t xml:space="preserve">на последней ступени нагружения превышает значение 0,3, то продолжается ступенчатое повышение среднего полного напряжения </w:t>
      </w:r>
      <w:r>
        <w:rPr>
          <w:i/>
          <w:iCs/>
        </w:rPr>
        <w:t>σ(σ</w:t>
      </w:r>
      <w:r>
        <w:rPr>
          <w:i/>
          <w:iCs/>
          <w:vertAlign w:val="subscript"/>
        </w:rPr>
        <w:t>1</w:t>
      </w:r>
      <w:r>
        <w:rPr>
          <w:i/>
          <w:iCs/>
        </w:rPr>
        <w:t>=σ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) </w:t>
      </w:r>
      <w:r>
        <w:t xml:space="preserve">в условиях закрытой системы с обязательным измерением порового давления </w:t>
      </w:r>
      <w:r>
        <w:rPr>
          <w:i/>
          <w:iCs/>
          <w:lang w:val="en-US"/>
        </w:rPr>
        <w:t>u</w:t>
      </w:r>
      <w:r>
        <w:rPr>
          <w:i/>
          <w:iCs/>
        </w:rPr>
        <w:t xml:space="preserve">. </w:t>
      </w:r>
      <w:r>
        <w:t>Повышение полных напряжений σ</w:t>
      </w:r>
      <w:r>
        <w:rPr>
          <w:vertAlign w:val="subscript"/>
        </w:rPr>
        <w:t>1</w:t>
      </w:r>
      <w:r>
        <w:t xml:space="preserve"> = σ</w:t>
      </w:r>
      <w:r>
        <w:rPr>
          <w:vertAlign w:val="subscript"/>
        </w:rPr>
        <w:t>3</w:t>
      </w:r>
      <w:r>
        <w:t>производится до</w:t>
      </w:r>
      <w:r>
        <w:t xml:space="preserve"> тех пор, пока либо: а) эффективные напряжения в образце</w:t>
      </w:r>
      <w:r>
        <w:t xml:space="preserve"> </w:t>
      </w:r>
      <w:r>
        <w:rPr>
          <w:noProof/>
        </w:rPr>
        <w:drawing>
          <wp:inline distT="0" distB="0" distL="0" distR="0">
            <wp:extent cx="1085850" cy="209550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237" r:link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не станут равными эффективному гор</w:t>
      </w:r>
      <w:r>
        <w:t>изонтальному напряжению в основании σ</w:t>
      </w:r>
      <w:r>
        <w:rPr>
          <w:b/>
          <w:bCs/>
          <w:i/>
          <w:iCs/>
          <w:lang w:val="fr-FR"/>
        </w:rPr>
        <w:t>'</w:t>
      </w:r>
      <w:r>
        <w:rPr>
          <w:vertAlign w:val="subscript"/>
        </w:rPr>
        <w:t>3,0</w:t>
      </w:r>
      <w:r>
        <w:t xml:space="preserve"> и при этом поровое давление в образце </w:t>
      </w:r>
      <w:r>
        <w:rPr>
          <w:i/>
          <w:iCs/>
          <w:lang w:val="en-US"/>
        </w:rPr>
        <w:t>u</w:t>
      </w:r>
      <w:r>
        <w:t xml:space="preserve">не превзойдет расчетного значения </w:t>
      </w:r>
      <w:r>
        <w:rPr>
          <w:i/>
          <w:iCs/>
          <w:lang w:val="en-US"/>
        </w:rPr>
        <w:t>u</w:t>
      </w:r>
      <w:r>
        <w:rPr>
          <w:i/>
          <w:iCs/>
          <w:vertAlign w:val="subscript"/>
        </w:rPr>
        <w:t>0</w:t>
      </w:r>
      <w:r>
        <w:t xml:space="preserve">; б) поровое давление достигнет расчетного значения </w:t>
      </w:r>
      <w:r>
        <w:rPr>
          <w:i/>
          <w:iCs/>
          <w:lang w:val="en-US"/>
        </w:rPr>
        <w:t>u</w:t>
      </w:r>
      <w:r>
        <w:rPr>
          <w:i/>
          <w:iCs/>
          <w:vertAlign w:val="subscript"/>
        </w:rPr>
        <w:t>0</w:t>
      </w:r>
      <w:r>
        <w:t>(при этом эффективные напряжения</w:t>
      </w:r>
      <w:r>
        <w:t xml:space="preserve"> </w:t>
      </w:r>
      <w:r>
        <w:rPr>
          <w:noProof/>
        </w:rPr>
        <w:drawing>
          <wp:inline distT="0" distB="0" distL="0" distR="0">
            <wp:extent cx="485775" cy="209550"/>
            <wp:effectExtent l="0" t="0" r="9525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239" r:link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превзойдут расчетное значение σ</w:t>
      </w:r>
      <w:r>
        <w:rPr>
          <w:b/>
          <w:bCs/>
          <w:i/>
          <w:iCs/>
          <w:lang w:val="fr-FR"/>
        </w:rPr>
        <w:t>'</w:t>
      </w:r>
      <w:r>
        <w:rPr>
          <w:vertAlign w:val="subscript"/>
        </w:rPr>
        <w:t>3,0</w:t>
      </w:r>
      <w:r>
        <w:t xml:space="preserve">). Величина ступеней </w:t>
      </w:r>
      <w:r>
        <w:rPr>
          <w:noProof/>
        </w:rPr>
        <w:drawing>
          <wp:inline distT="0" distB="0" distL="0" distR="0">
            <wp:extent cx="581025" cy="152400"/>
            <wp:effectExtent l="0" t="0" r="952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41" r:link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не превосходит 50 кПа (для грунтов твердой консистенции величина ступеней нагружения увеличи</w:t>
      </w:r>
      <w:r>
        <w:t>вают до 100-200 кПа), выдержка на каждой ступени приращения напряжений составляет не менее 15 мин.</w:t>
      </w:r>
      <w:r>
        <w:t xml:space="preserve"> </w:t>
      </w:r>
    </w:p>
    <w:p w:rsidR="00000000" w:rsidRDefault="002021DA">
      <w:pPr>
        <w:ind w:firstLine="426"/>
        <w:jc w:val="both"/>
      </w:pPr>
      <w:r>
        <w:t>А.2.5 В случае, если при операциях по А.2.4 оказалось</w:t>
      </w:r>
      <w:r>
        <w:t xml:space="preserve"> </w:t>
      </w:r>
      <w:r>
        <w:rPr>
          <w:noProof/>
        </w:rPr>
        <w:drawing>
          <wp:inline distT="0" distB="0" distL="0" distR="0">
            <wp:extent cx="828675" cy="200025"/>
            <wp:effectExtent l="0" t="0" r="9525" b="9525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243" r:link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</w:t>
      </w:r>
      <w:r>
        <w:rPr>
          <w:i/>
          <w:iCs/>
          <w:lang w:val="en-US"/>
        </w:rPr>
        <w:t>u</w:t>
      </w:r>
      <w:r>
        <w:rPr>
          <w:i/>
          <w:iCs/>
        </w:rPr>
        <w:t xml:space="preserve"> &lt;</w:t>
      </w:r>
      <w:r>
        <w:rPr>
          <w:i/>
          <w:iCs/>
          <w:lang w:val="en-US"/>
        </w:rPr>
        <w:t>u</w:t>
      </w:r>
      <w:r>
        <w:rPr>
          <w:i/>
          <w:iCs/>
          <w:vertAlign w:val="subscript"/>
        </w:rPr>
        <w:t>0</w:t>
      </w:r>
      <w:r>
        <w:t xml:space="preserve">, то в системе противодавления создается давление </w:t>
      </w:r>
      <w:r>
        <w:rPr>
          <w:i/>
          <w:iCs/>
          <w:lang w:val="en-US"/>
        </w:rPr>
        <w:t>u</w:t>
      </w:r>
      <w:r>
        <w:rPr>
          <w:i/>
          <w:iCs/>
          <w:vertAlign w:val="subscript"/>
        </w:rPr>
        <w:t>0</w:t>
      </w:r>
      <w:r>
        <w:t>и дренаж открывается, дальнейшая реконсолидация выполняется по методу противодавления, как описано в А.2.3 до завершения этапа реконсоли</w:t>
      </w:r>
      <w:r>
        <w:t>дации</w:t>
      </w:r>
      <w:r>
        <w:t xml:space="preserve"> </w:t>
      </w:r>
      <w:r>
        <w:rPr>
          <w:noProof/>
        </w:rPr>
        <w:drawing>
          <wp:inline distT="0" distB="0" distL="0" distR="0">
            <wp:extent cx="2543175" cy="180975"/>
            <wp:effectExtent l="0" t="0" r="9525" b="952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245" r:link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2021DA">
      <w:pPr>
        <w:ind w:firstLine="426"/>
        <w:jc w:val="both"/>
      </w:pPr>
      <w:r>
        <w:t xml:space="preserve">В случае если при операциях по А.2.4 оказалось </w:t>
      </w:r>
      <w:r>
        <w:rPr>
          <w:i/>
          <w:iCs/>
          <w:lang w:val="en-US"/>
        </w:rPr>
        <w:t>u</w:t>
      </w:r>
      <w:r>
        <w:rPr>
          <w:i/>
          <w:iCs/>
        </w:rPr>
        <w:t xml:space="preserve"> = </w:t>
      </w:r>
      <w:r>
        <w:rPr>
          <w:i/>
          <w:iCs/>
          <w:lang w:val="en-US"/>
        </w:rPr>
        <w:t>u</w:t>
      </w:r>
      <w:r>
        <w:rPr>
          <w:i/>
          <w:iCs/>
          <w:vertAlign w:val="subscript"/>
        </w:rPr>
        <w:t>0</w:t>
      </w:r>
      <w:r>
        <w:t>,</w:t>
      </w:r>
      <w:r>
        <w:t xml:space="preserve"> </w:t>
      </w:r>
      <w:r>
        <w:rPr>
          <w:i/>
          <w:iCs/>
          <w:noProof/>
        </w:rPr>
        <w:drawing>
          <wp:inline distT="0" distB="0" distL="0" distR="0">
            <wp:extent cx="857250" cy="180975"/>
            <wp:effectExtent l="0" t="0" r="0" b="952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247" r:link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то в системе противодавления создае</w:t>
      </w:r>
      <w:r>
        <w:t xml:space="preserve">тся давление </w:t>
      </w:r>
      <w:r>
        <w:rPr>
          <w:i/>
          <w:iCs/>
          <w:lang w:val="en-US"/>
        </w:rPr>
        <w:t>u</w:t>
      </w:r>
      <w:r>
        <w:rPr>
          <w:i/>
          <w:iCs/>
          <w:vertAlign w:val="subscript"/>
        </w:rPr>
        <w:t>0</w:t>
      </w:r>
      <w:r>
        <w:t>и дренаж открывается. Производится ступенчатое увеличение полных напряжений до значений</w:t>
      </w:r>
      <w:r>
        <w:t xml:space="preserve"> </w:t>
      </w:r>
      <w:r>
        <w:rPr>
          <w:noProof/>
        </w:rPr>
        <w:drawing>
          <wp:inline distT="0" distB="0" distL="0" distR="0">
            <wp:extent cx="1095375" cy="190500"/>
            <wp:effectExtent l="0" t="0" r="9525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249" r:link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. Величина ступеней </w:t>
      </w:r>
      <w:r>
        <w:rPr>
          <w:noProof/>
        </w:rPr>
        <w:drawing>
          <wp:inline distT="0" distB="0" distL="0" distR="0">
            <wp:extent cx="571500" cy="161925"/>
            <wp:effectExtent l="0" t="0" r="0" b="952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251" r:link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не превосходит 50 кПа. Выдержка во времени на каждой ступени определяется по стабилизации деформаций в образце (может контролироваться по стабилизации уровня (потока) ж</w:t>
      </w:r>
      <w:r>
        <w:t>идкости в системе противодавления)</w:t>
      </w:r>
      <w:r>
        <w:t>.</w:t>
      </w:r>
    </w:p>
    <w:p w:rsidR="00000000" w:rsidRDefault="002021DA">
      <w:pPr>
        <w:ind w:firstLine="426"/>
        <w:jc w:val="both"/>
      </w:pPr>
      <w:r>
        <w:t>А.2.6 При проведении испытаний охлажденных грунтов процесс реконсолидации по эффективным напряжениям и поровому давлению сопровождаются термостатированием при заданном значении температуры.</w:t>
      </w:r>
    </w:p>
    <w:p w:rsidR="00000000" w:rsidRDefault="002021DA">
      <w:pPr>
        <w:ind w:firstLine="426"/>
        <w:jc w:val="both"/>
      </w:pPr>
      <w:r>
        <w:rPr>
          <w:b/>
          <w:bCs/>
        </w:rPr>
        <w:t>Консолидированно-недренированные испытания</w:t>
      </w:r>
    </w:p>
    <w:p w:rsidR="00000000" w:rsidRDefault="002021DA">
      <w:pPr>
        <w:ind w:firstLine="426"/>
        <w:jc w:val="both"/>
      </w:pPr>
      <w:r>
        <w:t>А.3 Консолидированно-не</w:t>
      </w:r>
      <w:r>
        <w:t>дренированные испытания определяют:</w:t>
      </w:r>
    </w:p>
    <w:p w:rsidR="00000000" w:rsidRDefault="002021DA">
      <w:pPr>
        <w:ind w:firstLine="426"/>
        <w:jc w:val="both"/>
      </w:pPr>
      <w:r>
        <w:t xml:space="preserve">эффективного угла внутреннего трения </w:t>
      </w:r>
      <w:r>
        <w:rPr>
          <w:i/>
          <w:iCs/>
        </w:rPr>
        <w:t>φ'</w:t>
      </w:r>
      <w:r>
        <w:t>;</w:t>
      </w:r>
    </w:p>
    <w:p w:rsidR="00000000" w:rsidRDefault="002021DA">
      <w:pPr>
        <w:ind w:firstLine="426"/>
        <w:jc w:val="both"/>
      </w:pPr>
      <w:r>
        <w:t xml:space="preserve">эффективного сцепления </w:t>
      </w:r>
      <w:r>
        <w:rPr>
          <w:i/>
          <w:iCs/>
        </w:rPr>
        <w:t>с'</w:t>
      </w:r>
      <w:r>
        <w:t>;</w:t>
      </w:r>
    </w:p>
    <w:p w:rsidR="00000000" w:rsidRDefault="002021DA">
      <w:pPr>
        <w:ind w:firstLine="426"/>
        <w:jc w:val="both"/>
      </w:pPr>
      <w:r>
        <w:t xml:space="preserve">коэффициента фильтрационной консолидации </w:t>
      </w:r>
      <w:r>
        <w:rPr>
          <w:i/>
          <w:iCs/>
          <w:lang w:val="en-US"/>
        </w:rPr>
        <w:t>c</w:t>
      </w:r>
      <w:r>
        <w:rPr>
          <w:i/>
          <w:iCs/>
          <w:vertAlign w:val="subscript"/>
          <w:lang w:val="en-US"/>
        </w:rPr>
        <w:t>v</w:t>
      </w:r>
      <w:r>
        <w:t>;</w:t>
      </w:r>
    </w:p>
    <w:p w:rsidR="00000000" w:rsidRDefault="002021DA">
      <w:pPr>
        <w:ind w:firstLine="426"/>
        <w:jc w:val="both"/>
      </w:pPr>
      <w:r>
        <w:t xml:space="preserve">коэффициента начального порового давления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и</w:t>
      </w:r>
      <w:r>
        <w:rPr>
          <w:i/>
          <w:iCs/>
        </w:rPr>
        <w:t>.</w:t>
      </w:r>
    </w:p>
    <w:p w:rsidR="00000000" w:rsidRDefault="002021DA">
      <w:pPr>
        <w:ind w:firstLine="426"/>
        <w:jc w:val="both"/>
      </w:pPr>
      <w:r>
        <w:t>Для всех испытываемых грунтов определяют физические характери</w:t>
      </w:r>
      <w:r>
        <w:t>стики и гранулометрический состав.</w:t>
      </w:r>
    </w:p>
    <w:p w:rsidR="00000000" w:rsidRDefault="002021DA">
      <w:pPr>
        <w:ind w:firstLine="426"/>
        <w:jc w:val="both"/>
      </w:pPr>
      <w:r>
        <w:t>А.4 Консолидация проводится при постоянном противодавлении, определенном на этапе реконсолидации. Давления консолидации (разность между давлением в камере и противодавлением) для образцов грунта одного монолита включают у</w:t>
      </w:r>
      <w:r>
        <w:t>казанный в задании диапазон строительных нагрузок и выбираются так, чтобы давления</w:t>
      </w:r>
      <w:r>
        <w:t xml:space="preserve"> </w:t>
      </w:r>
      <w:r>
        <w:rPr>
          <w:noProof/>
        </w:rPr>
        <w:drawing>
          <wp:inline distT="0" distB="0" distL="0" distR="0">
            <wp:extent cx="180975" cy="219075"/>
            <wp:effectExtent l="0" t="0" r="9525" b="952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53" r:link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по заверш</w:t>
      </w:r>
      <w:r>
        <w:t>ению консолидации отличались друг от друга на величину, равную 40-50% значения σ</w:t>
      </w:r>
      <w:r>
        <w:rPr>
          <w:b/>
          <w:bCs/>
          <w:i/>
          <w:iCs/>
          <w:lang w:val="fr-FR"/>
        </w:rPr>
        <w:t>'</w:t>
      </w:r>
      <w:r>
        <w:rPr>
          <w:vertAlign w:val="subscript"/>
        </w:rPr>
        <w:t>3,0</w:t>
      </w:r>
      <w:r>
        <w:t xml:space="preserve"> в точке отбора монолита, но не менее чем на 20 кПа для мягко- и текучепластичных глинистых грунтов (0,5 &lt; </w:t>
      </w:r>
      <w:r>
        <w:rPr>
          <w:lang w:val="en-US"/>
        </w:rPr>
        <w:t>I</w:t>
      </w:r>
      <w:r>
        <w:rPr>
          <w:vertAlign w:val="subscript"/>
          <w:lang w:val="en-US"/>
        </w:rPr>
        <w:t>L</w:t>
      </w:r>
      <w:r>
        <w:t>&lt; 1) и 50 кПа для грунтов более твердых консистенций</w:t>
      </w:r>
      <w:r>
        <w:t>.</w:t>
      </w:r>
    </w:p>
    <w:p w:rsidR="00000000" w:rsidRDefault="002021DA">
      <w:pPr>
        <w:ind w:firstLine="426"/>
        <w:jc w:val="both"/>
      </w:pPr>
      <w:r>
        <w:t>Противода</w:t>
      </w:r>
      <w:r>
        <w:t xml:space="preserve">вление устанавливается равным </w:t>
      </w:r>
      <w:r>
        <w:rPr>
          <w:i/>
          <w:iCs/>
          <w:lang w:val="en-US"/>
        </w:rPr>
        <w:t>u</w:t>
      </w:r>
      <w:r>
        <w:rPr>
          <w:i/>
          <w:iCs/>
        </w:rPr>
        <w:t xml:space="preserve"> = </w:t>
      </w:r>
      <w:r>
        <w:rPr>
          <w:i/>
          <w:iCs/>
          <w:lang w:val="en-US"/>
        </w:rPr>
        <w:t>u</w:t>
      </w:r>
      <w:r>
        <w:rPr>
          <w:i/>
          <w:iCs/>
          <w:vertAlign w:val="subscript"/>
        </w:rPr>
        <w:t>0</w:t>
      </w:r>
      <w:r>
        <w:t>или ниже с тем, чтобы давление, устанавливаемое при консолидации, не превысило допускаемого конструкцией камеры прибора. Допускаемое снижение противодавления ограничивается величиной порового давления, при котором на эта</w:t>
      </w:r>
      <w:r>
        <w:t>пе реконсолидации параметр В становится больше 0,95 (достигается полное водонасыщение образца и растворение газовой фазы).</w:t>
      </w:r>
    </w:p>
    <w:p w:rsidR="00000000" w:rsidRDefault="002021DA">
      <w:pPr>
        <w:ind w:firstLine="426"/>
        <w:jc w:val="both"/>
      </w:pPr>
      <w:r>
        <w:t>А.5 В начале испытания (после завершения этапа реконсолидации) перекрывается дренаж из образца и производится повышение среднего полн</w:t>
      </w:r>
      <w:r>
        <w:t xml:space="preserve">ого напряжения на образец ступенями </w:t>
      </w:r>
      <w:r>
        <w:rPr>
          <w:noProof/>
        </w:rPr>
        <w:drawing>
          <wp:inline distT="0" distB="0" distL="0" distR="0">
            <wp:extent cx="638175" cy="161925"/>
            <wp:effectExtent l="0" t="0" r="9525" b="952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255" r:link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не превышающими 50 кПа. Конечное значение полных напряжений определяется величиной</w:t>
      </w:r>
      <w:r>
        <w:t xml:space="preserve"> </w:t>
      </w:r>
      <w:r>
        <w:rPr>
          <w:noProof/>
        </w:rPr>
        <w:drawing>
          <wp:inline distT="0" distB="0" distL="0" distR="0">
            <wp:extent cx="561975" cy="180975"/>
            <wp:effectExtent l="0" t="0" r="9525" b="952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257" r:link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Где σ</w:t>
      </w:r>
      <w:r>
        <w:rPr>
          <w:b/>
          <w:bCs/>
          <w:i/>
          <w:iCs/>
          <w:lang w:val="fr-FR"/>
        </w:rPr>
        <w:t>'</w:t>
      </w:r>
      <w:r>
        <w:rPr>
          <w:vertAlign w:val="subscript"/>
          <w:lang w:val="en-US"/>
        </w:rPr>
        <w:t>c</w:t>
      </w:r>
      <w:r>
        <w:t>- вертикальное напряжение на глубине отбора монолита от строительной пригрузки от сооружения. Значение σ</w:t>
      </w:r>
      <w:r>
        <w:rPr>
          <w:b/>
          <w:bCs/>
          <w:i/>
          <w:iCs/>
          <w:lang w:val="fr-FR"/>
        </w:rPr>
        <w:t>'</w:t>
      </w:r>
      <w:r>
        <w:rPr>
          <w:vertAlign w:val="subscript"/>
          <w:lang w:val="en-US"/>
        </w:rPr>
        <w:t>c</w:t>
      </w:r>
      <w:r>
        <w:t xml:space="preserve"> при испытаниях увеличивают или уменьшают для удовлетворения т</w:t>
      </w:r>
      <w:r>
        <w:t>ребованиям А.4. На каждой ступени нагружения производится выдержка во времени не менее 15 мин. и измеряется поровое давление. Для неполностью водонасыщенных грунтов (содержащих нерастворенный газ, В &lt; 0,95) после этапа реконсолидации и по результатам выпол</w:t>
      </w:r>
      <w:r>
        <w:t xml:space="preserve">нения указаний А.5 в каждом опыте определяется частное значение коэффициента начального порового давления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u</w:t>
      </w:r>
      <w:r>
        <w:t xml:space="preserve">как отношение суммарного приращения порового давления </w:t>
      </w:r>
      <w:r>
        <w:rPr>
          <w:i/>
          <w:iCs/>
        </w:rPr>
        <w:t>Δ</w:t>
      </w:r>
      <w:r>
        <w:rPr>
          <w:i/>
          <w:iCs/>
          <w:lang w:val="en-US"/>
        </w:rPr>
        <w:t>u</w:t>
      </w:r>
      <w:r>
        <w:t>за время приложения напряжений</w:t>
      </w:r>
      <w:r>
        <w:t xml:space="preserve"> </w:t>
      </w:r>
      <w:r>
        <w:rPr>
          <w:noProof/>
        </w:rPr>
        <w:drawing>
          <wp:inline distT="0" distB="0" distL="0" distR="0">
            <wp:extent cx="942975" cy="228600"/>
            <wp:effectExtent l="0" t="0" r="952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259" r:link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к величине </w:t>
      </w:r>
      <w:r>
        <w:rPr>
          <w:i/>
          <w:iCs/>
        </w:rPr>
        <w:t>σ</w:t>
      </w:r>
      <w:r>
        <w:rPr>
          <w:i/>
          <w:iCs/>
          <w:vertAlign w:val="subscript"/>
        </w:rPr>
        <w:t>0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819150" cy="295275"/>
            <wp:effectExtent l="0" t="0" r="0" b="952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261" r:link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(А.5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>Нормативное и равное ему расчетное значение коэффициента порового давления</w:t>
      </w:r>
      <w:r>
        <w:t xml:space="preserve"> </w:t>
      </w:r>
      <w:r>
        <w:rPr>
          <w:noProof/>
        </w:rPr>
        <w:drawing>
          <wp:inline distT="0" distB="0" distL="0" distR="0">
            <wp:extent cx="685800" cy="171450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263" r:link="rId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определяется как среднее арифметическое его частных значений</w:t>
      </w:r>
      <w:r>
        <w:t>.</w:t>
      </w:r>
    </w:p>
    <w:p w:rsidR="00000000" w:rsidRDefault="002021DA">
      <w:pPr>
        <w:ind w:firstLine="426"/>
        <w:jc w:val="both"/>
      </w:pPr>
      <w:r>
        <w:t>А. 6 Задача этапа консолидации - в условиях открытого дренажа привести образец в равновесное состояние по эф</w:t>
      </w:r>
      <w:r>
        <w:t xml:space="preserve">фективным напряжениям, при котором определяют прочностные характеристики, а также деформационные - модуль объемного сжатия. Для глинистых грунтов данные, полученные на этой стадии, используются для определения коэффициента фильтрационной консолидации </w:t>
      </w:r>
      <w:r>
        <w:rPr>
          <w:i/>
          <w:iCs/>
          <w:lang w:val="fr-FR"/>
        </w:rPr>
        <w:t>c</w:t>
      </w:r>
      <w:r>
        <w:rPr>
          <w:i/>
          <w:iCs/>
          <w:vertAlign w:val="subscript"/>
          <w:lang w:val="fr-FR"/>
        </w:rPr>
        <w:t>v</w:t>
      </w:r>
      <w:r>
        <w:rPr>
          <w:lang w:val="fr-FR"/>
        </w:rPr>
        <w:t>, a</w:t>
      </w:r>
      <w:r>
        <w:rPr>
          <w:lang w:val="fr-FR"/>
        </w:rPr>
        <w:t xml:space="preserve"> </w:t>
      </w:r>
      <w:r>
        <w:t>также для расчета скорости деформирования образца на этапе разрушения (сдвига). Консолидация проводится при постоянном значении противодавления, соответствующем природным условиям залегания грунта (если в программе испытаний нет других указаний).</w:t>
      </w:r>
    </w:p>
    <w:p w:rsidR="00000000" w:rsidRDefault="002021DA">
      <w:pPr>
        <w:ind w:firstLine="426"/>
        <w:jc w:val="both"/>
      </w:pPr>
      <w:r>
        <w:t>А.7 Этап</w:t>
      </w:r>
      <w:r>
        <w:t xml:space="preserve"> консолидации выполняется открытием системы противодавления. Объемная деформация образца в ходе консолидации определяется с помощью системы противодавления путем измерения объема вытесненной из образца поровой жидкости. Измерение объема вытесненной жидкост</w:t>
      </w:r>
      <w:r>
        <w:t>и (а при необходимости и величины порового давления) производится с постепенным увеличением интервалов времени между отсчетами, например, через 0,2, 0,5, 1, 2, 5, 10, 15 и 30 мин., через 1, 2, 4 и 8 ч. и далее в начале и конце каждой смены.</w:t>
      </w:r>
    </w:p>
    <w:p w:rsidR="00000000" w:rsidRDefault="002021DA">
      <w:pPr>
        <w:ind w:firstLine="426"/>
        <w:jc w:val="both"/>
      </w:pPr>
      <w:r>
        <w:t xml:space="preserve">При проведении </w:t>
      </w:r>
      <w:r>
        <w:t>консолидации рекомендуется использовать односторонний либо двусторонний торцевой дренаж с учетом конструктивных возможностей приборов и программы экспериментов.</w:t>
      </w:r>
    </w:p>
    <w:p w:rsidR="00000000" w:rsidRDefault="002021DA">
      <w:pPr>
        <w:ind w:firstLine="426"/>
        <w:jc w:val="both"/>
      </w:pPr>
      <w:r>
        <w:t xml:space="preserve">При одностороннем дренаже и при наличии датчика порового давления на торце, противоположном от </w:t>
      </w:r>
      <w:r>
        <w:t>дренируемого, контроль процесса консолидации допускается вести по поровому давлению. Критерием условной стабилизации в этом случае является выравнивание порового давления с противодавлением.</w:t>
      </w:r>
    </w:p>
    <w:p w:rsidR="00000000" w:rsidRDefault="002021DA">
      <w:pPr>
        <w:ind w:firstLine="426"/>
        <w:jc w:val="both"/>
      </w:pPr>
      <w:r>
        <w:t>А.8 По результатам измерений строятся графики зависимостей</w:t>
      </w:r>
      <w:r>
        <w:t xml:space="preserve"> </w:t>
      </w:r>
      <w:r>
        <w:rPr>
          <w:noProof/>
        </w:rPr>
        <w:drawing>
          <wp:inline distT="0" distB="0" distL="0" distR="0">
            <wp:extent cx="600075" cy="200025"/>
            <wp:effectExtent l="0" t="0" r="9525" b="952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265" r:link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</w:t>
      </w:r>
      <w:r>
        <w:rPr>
          <w:i/>
          <w:iCs/>
          <w:lang w:val="en-US"/>
        </w:rPr>
        <w:t>ΔV</w:t>
      </w:r>
      <w:r>
        <w:rPr>
          <w:i/>
          <w:iCs/>
        </w:rPr>
        <w:t xml:space="preserve"> = </w:t>
      </w:r>
      <w:r>
        <w:rPr>
          <w:i/>
          <w:iCs/>
          <w:lang w:val="en-US"/>
        </w:rPr>
        <w:t>lg</w:t>
      </w:r>
      <w:r>
        <w:rPr>
          <w:i/>
          <w:iCs/>
        </w:rPr>
        <w:t>(</w:t>
      </w:r>
      <w:r>
        <w:rPr>
          <w:i/>
          <w:iCs/>
          <w:lang w:val="en-US"/>
        </w:rPr>
        <w:t>t</w:t>
      </w:r>
      <w:r>
        <w:rPr>
          <w:i/>
          <w:iCs/>
        </w:rPr>
        <w:t xml:space="preserve">) </w:t>
      </w:r>
      <w:r>
        <w:t xml:space="preserve">и в тех случаях, когда измеряется поровое давление </w:t>
      </w:r>
      <w:r>
        <w:rPr>
          <w:i/>
          <w:iCs/>
        </w:rPr>
        <w:t xml:space="preserve">- </w:t>
      </w:r>
      <w:r>
        <w:rPr>
          <w:i/>
          <w:iCs/>
          <w:lang w:val="en-US"/>
        </w:rPr>
        <w:t>u</w:t>
      </w:r>
      <w:r>
        <w:rPr>
          <w:i/>
          <w:iCs/>
        </w:rPr>
        <w:t xml:space="preserve"> = </w:t>
      </w:r>
      <w:r>
        <w:rPr>
          <w:i/>
          <w:iCs/>
          <w:lang w:val="en-US"/>
        </w:rPr>
        <w:t>f</w:t>
      </w:r>
      <w:r>
        <w:rPr>
          <w:i/>
          <w:iCs/>
        </w:rPr>
        <w:t>(</w:t>
      </w:r>
      <w:r>
        <w:rPr>
          <w:i/>
          <w:iCs/>
          <w:lang w:val="en-US"/>
        </w:rPr>
        <w:t>t</w:t>
      </w:r>
      <w:r>
        <w:rPr>
          <w:i/>
          <w:iCs/>
        </w:rPr>
        <w:t>)</w:t>
      </w:r>
      <w:r>
        <w:t xml:space="preserve">, по которым определяется время 90%, 100% и 50%-ных консолидации </w:t>
      </w:r>
      <w:r>
        <w:rPr>
          <w:i/>
          <w:iCs/>
          <w:lang w:val="en-US"/>
        </w:rPr>
        <w:t>t</w:t>
      </w:r>
      <w:r>
        <w:rPr>
          <w:i/>
          <w:iCs/>
          <w:vertAlign w:val="subscript"/>
        </w:rPr>
        <w:t>90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>l</w:t>
      </w:r>
      <w:r>
        <w:rPr>
          <w:i/>
          <w:iCs/>
          <w:vertAlign w:val="subscript"/>
        </w:rPr>
        <w:t>00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t</w:t>
      </w:r>
      <w:r>
        <w:rPr>
          <w:i/>
          <w:iCs/>
          <w:vertAlign w:val="subscript"/>
        </w:rPr>
        <w:t>50</w:t>
      </w:r>
      <w:r>
        <w:rPr>
          <w:i/>
          <w:iCs/>
        </w:rPr>
        <w:t>.</w:t>
      </w:r>
    </w:p>
    <w:p w:rsidR="00000000" w:rsidRDefault="002021DA">
      <w:pPr>
        <w:ind w:firstLine="426"/>
        <w:jc w:val="both"/>
      </w:pPr>
      <w:r>
        <w:t>Консолидацию продолжают не менее суток после достижения времени 100%-ной фильтрационной консолидации, установленной по графикам.</w:t>
      </w:r>
    </w:p>
    <w:p w:rsidR="00000000" w:rsidRDefault="002021DA">
      <w:pPr>
        <w:ind w:firstLine="426"/>
        <w:jc w:val="both"/>
      </w:pPr>
      <w:r>
        <w:t>А.9 Частные значения коэффициента фильтрационн</w:t>
      </w:r>
      <w:r>
        <w:t xml:space="preserve">ой консолидации </w:t>
      </w:r>
      <w:r>
        <w:rPr>
          <w:i/>
          <w:iCs/>
          <w:lang w:val="en-US"/>
        </w:rPr>
        <w:t>c</w:t>
      </w:r>
      <w:r>
        <w:rPr>
          <w:i/>
          <w:iCs/>
          <w:vertAlign w:val="subscript"/>
          <w:lang w:val="en-US"/>
        </w:rPr>
        <w:t>v</w:t>
      </w:r>
      <w:r>
        <w:t>. по методу «корень квадратный из времени» вычисляют по формуле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790575" cy="466725"/>
            <wp:effectExtent l="0" t="0" r="9525" b="952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267" r:link="rId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(А.6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>г</w:t>
      </w:r>
      <w:r>
        <w:t xml:space="preserve">де </w:t>
      </w:r>
      <w:r>
        <w:rPr>
          <w:i/>
          <w:iCs/>
        </w:rPr>
        <w:t>Т</w:t>
      </w:r>
      <w:r>
        <w:rPr>
          <w:i/>
          <w:iCs/>
          <w:vertAlign w:val="subscript"/>
        </w:rPr>
        <w:t xml:space="preserve">90 </w:t>
      </w:r>
      <w:r>
        <w:rPr>
          <w:i/>
          <w:iCs/>
        </w:rPr>
        <w:t xml:space="preserve">- </w:t>
      </w:r>
      <w:r>
        <w:t>коэффициент (фактор времени), соответствующий степени консолидации 0,90, равный 0,848;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 xml:space="preserve">h </w:t>
      </w:r>
      <w:r>
        <w:rPr>
          <w:i/>
          <w:iCs/>
        </w:rPr>
        <w:t xml:space="preserve">- </w:t>
      </w:r>
      <w:r>
        <w:t>высота образца (средняя между начальной высотой и высотой после завершения опыта на консолидацию), см. При двухсторонней фильтрации принимается высота, равн</w:t>
      </w:r>
      <w:r>
        <w:t xml:space="preserve">ая </w:t>
      </w:r>
      <w:r>
        <w:rPr>
          <w:lang w:val="en-US"/>
        </w:rPr>
        <w:t>h</w:t>
      </w:r>
      <w:r>
        <w:t>/2;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>t</w:t>
      </w:r>
      <w:r>
        <w:rPr>
          <w:i/>
          <w:iCs/>
          <w:vertAlign w:val="subscript"/>
          <w:lang w:val="fr-FR"/>
        </w:rPr>
        <w:t>90</w:t>
      </w:r>
      <w:r>
        <w:rPr>
          <w:i/>
          <w:iCs/>
        </w:rPr>
        <w:t xml:space="preserve">- </w:t>
      </w:r>
      <w:r>
        <w:t>время, мин.</w:t>
      </w:r>
    </w:p>
    <w:p w:rsidR="00000000" w:rsidRDefault="002021DA">
      <w:pPr>
        <w:ind w:firstLine="426"/>
        <w:jc w:val="both"/>
      </w:pPr>
      <w:r>
        <w:t>Время 90%-ной фильтрационной консолидации определяется следующим образом (Рисунок А.1).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 xml:space="preserve">Рисунок </w:t>
      </w:r>
      <w:r>
        <w:rPr>
          <w:b/>
          <w:bCs/>
          <w:lang w:val="en-US"/>
        </w:rPr>
        <w:t>A</w:t>
      </w:r>
      <w:r>
        <w:rPr>
          <w:b/>
          <w:bCs/>
        </w:rPr>
        <w:t>.1 - Определение 90% первичной консолидации графическим способом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2286000" cy="2828925"/>
            <wp:effectExtent l="0" t="0" r="0" b="9525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269" r:link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Проводят прямую </w:t>
      </w:r>
      <w:r>
        <w:rPr>
          <w:i/>
          <w:iCs/>
          <w:lang w:val="de-DE"/>
        </w:rPr>
        <w:t>ab</w:t>
      </w:r>
      <w:r>
        <w:t xml:space="preserve">, касательную к начальной линейной части кривой уплотнения и затем прямую </w:t>
      </w:r>
      <w:r>
        <w:rPr>
          <w:i/>
          <w:iCs/>
        </w:rPr>
        <w:t xml:space="preserve">ас, </w:t>
      </w:r>
      <w:r>
        <w:t xml:space="preserve">абсциссы которой будут на 15% больше абсцисс прямой </w:t>
      </w:r>
      <w:r>
        <w:rPr>
          <w:i/>
          <w:iCs/>
          <w:lang w:val="de-DE"/>
        </w:rPr>
        <w:t xml:space="preserve">ab. </w:t>
      </w:r>
      <w:r>
        <w:t xml:space="preserve">Пересечение прямой </w:t>
      </w:r>
      <w:r>
        <w:rPr>
          <w:i/>
          <w:iCs/>
        </w:rPr>
        <w:t xml:space="preserve">ас </w:t>
      </w:r>
      <w:r>
        <w:t>с кривой уплотнения дает точку, соответствующую 90% первичной консолидац</w:t>
      </w:r>
      <w:r>
        <w:t>ии.</w:t>
      </w:r>
    </w:p>
    <w:p w:rsidR="00000000" w:rsidRDefault="002021DA">
      <w:pPr>
        <w:ind w:firstLine="426"/>
        <w:jc w:val="both"/>
      </w:pPr>
      <w:r>
        <w:t>Время 100%-ной фильтрационной консолидации определяется из величин</w:t>
      </w:r>
      <w:r>
        <w:t>ы</w:t>
      </w:r>
      <w:r>
        <w:rPr>
          <w:noProof/>
        </w:rPr>
        <w:drawing>
          <wp:inline distT="0" distB="0" distL="0" distR="0">
            <wp:extent cx="352425" cy="276225"/>
            <wp:effectExtent l="0" t="0" r="9525" b="9525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271" r:link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которое определяетс</w:t>
      </w:r>
      <w:r>
        <w:t>я в виде точки пересечения горизонтальной прямой, соответствующей Δ</w:t>
      </w:r>
      <w:r>
        <w:rPr>
          <w:lang w:val="en-US"/>
        </w:rPr>
        <w:t>V</w:t>
      </w:r>
      <w:r>
        <w:t>= Δ</w:t>
      </w:r>
      <w:r>
        <w:rPr>
          <w:lang w:val="en-US"/>
        </w:rPr>
        <w:t>V</w:t>
      </w:r>
      <w:r>
        <w:rPr>
          <w:vertAlign w:val="subscript"/>
        </w:rPr>
        <w:t>90</w:t>
      </w:r>
      <w:r>
        <w:t>/0,9 с кривой уплотнения</w:t>
      </w:r>
      <w:r>
        <w:t>.</w:t>
      </w:r>
    </w:p>
    <w:p w:rsidR="00000000" w:rsidRDefault="002021DA">
      <w:pPr>
        <w:ind w:firstLine="426"/>
        <w:jc w:val="both"/>
      </w:pPr>
      <w:r>
        <w:t xml:space="preserve">А.10 Вычисление </w:t>
      </w:r>
      <w:r>
        <w:rPr>
          <w:i/>
          <w:iCs/>
          <w:lang w:val="de-DE"/>
        </w:rPr>
        <w:t>c</w:t>
      </w:r>
      <w:r>
        <w:rPr>
          <w:i/>
          <w:iCs/>
          <w:vertAlign w:val="subscript"/>
          <w:lang w:val="de-DE"/>
        </w:rPr>
        <w:t>v,i</w:t>
      </w:r>
      <w:r>
        <w:t>выполняется методом «логарифм времени».</w:t>
      </w:r>
    </w:p>
    <w:p w:rsidR="00000000" w:rsidRDefault="002021DA">
      <w:pPr>
        <w:ind w:firstLine="426"/>
        <w:jc w:val="both"/>
      </w:pPr>
      <w:r>
        <w:t xml:space="preserve">А.11 Нормативное и равное ему расчетное значения коэффициента консолидации </w:t>
      </w:r>
      <w:r>
        <w:rPr>
          <w:i/>
          <w:iCs/>
          <w:lang w:val="de-DE"/>
        </w:rPr>
        <w:t>(c</w:t>
      </w:r>
      <w:r>
        <w:rPr>
          <w:i/>
          <w:iCs/>
          <w:vertAlign w:val="subscript"/>
          <w:lang w:val="de-DE"/>
        </w:rPr>
        <w:t>v,n</w:t>
      </w:r>
      <w:r>
        <w:t xml:space="preserve">и </w:t>
      </w:r>
      <w:r>
        <w:rPr>
          <w:i/>
          <w:iCs/>
          <w:lang w:val="de-DE"/>
        </w:rPr>
        <w:t>c</w:t>
      </w:r>
      <w:r>
        <w:rPr>
          <w:i/>
          <w:iCs/>
          <w:vertAlign w:val="subscript"/>
          <w:lang w:val="de-DE"/>
        </w:rPr>
        <w:t>v</w:t>
      </w:r>
      <w:r>
        <w:t>) определяет</w:t>
      </w:r>
      <w:r>
        <w:t xml:space="preserve">ся как среднее арифметическое частных значений </w:t>
      </w:r>
      <w:r>
        <w:rPr>
          <w:i/>
          <w:iCs/>
          <w:lang w:val="de-DE"/>
        </w:rPr>
        <w:t>c</w:t>
      </w:r>
      <w:r>
        <w:rPr>
          <w:i/>
          <w:iCs/>
          <w:vertAlign w:val="subscript"/>
          <w:lang w:val="de-DE"/>
        </w:rPr>
        <w:t>v,i</w:t>
      </w:r>
      <w:r>
        <w:t>.</w:t>
      </w:r>
    </w:p>
    <w:p w:rsidR="00000000" w:rsidRDefault="002021DA">
      <w:pPr>
        <w:ind w:firstLine="426"/>
        <w:jc w:val="both"/>
      </w:pPr>
      <w:r>
        <w:t xml:space="preserve">Определение значений </w:t>
      </w:r>
      <w:r>
        <w:rPr>
          <w:i/>
          <w:iCs/>
          <w:lang w:val="de-DE"/>
        </w:rPr>
        <w:t>c</w:t>
      </w:r>
      <w:r>
        <w:rPr>
          <w:i/>
          <w:iCs/>
          <w:vertAlign w:val="subscript"/>
          <w:lang w:val="de-DE"/>
        </w:rPr>
        <w:t>v</w:t>
      </w:r>
      <w:r>
        <w:t>выполняется для диапазона нагрузок, указанного в задании на лабораторные испытания. Если диапазон выходит за пределы нагрузок при консолидации, то последние нагрузки соответствующи</w:t>
      </w:r>
      <w:r>
        <w:t>м образом смещают.</w:t>
      </w:r>
    </w:p>
    <w:p w:rsidR="00000000" w:rsidRDefault="002021DA">
      <w:pPr>
        <w:ind w:firstLine="426"/>
        <w:jc w:val="both"/>
      </w:pPr>
      <w:r>
        <w:t>А.12 По завершении консолидации краны дренажной системы перекрываются и производится нагружение образца грунта вертикальной нагрузкой до его разрушения. Нагружение осуществляется или с постоянной скоростью вертикальной деформации образца</w:t>
      </w:r>
      <w:r>
        <w:t xml:space="preserve"> </w:t>
      </w:r>
      <w:r>
        <w:rPr>
          <w:lang w:val="de-DE"/>
        </w:rPr>
        <w:t>ε</w:t>
      </w:r>
      <w:r>
        <w:rPr>
          <w:vertAlign w:val="subscript"/>
          <w:lang w:val="de-DE"/>
        </w:rPr>
        <w:t>1</w:t>
      </w:r>
      <w:r>
        <w:t xml:space="preserve">, или ступенчатым повышением осевой нагрузки при </w:t>
      </w:r>
      <w:r>
        <w:rPr>
          <w:i/>
          <w:iCs/>
        </w:rPr>
        <w:t>σ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= </w:t>
      </w:r>
      <w:r>
        <w:rPr>
          <w:i/>
          <w:iCs/>
          <w:lang w:val="en-US"/>
        </w:rPr>
        <w:t>const</w:t>
      </w:r>
      <w:r>
        <w:rPr>
          <w:i/>
          <w:iCs/>
        </w:rPr>
        <w:t>.</w:t>
      </w:r>
    </w:p>
    <w:p w:rsidR="00000000" w:rsidRDefault="002021DA">
      <w:pPr>
        <w:ind w:firstLine="426"/>
        <w:jc w:val="both"/>
      </w:pPr>
      <w:r>
        <w:t>Скорость вертикальных деформаций ε</w:t>
      </w:r>
      <w:r>
        <w:rPr>
          <w:vertAlign w:val="subscript"/>
        </w:rPr>
        <w:t>1</w:t>
      </w:r>
      <w:r>
        <w:t xml:space="preserve">выбирается следующим образом. </w:t>
      </w:r>
    </w:p>
    <w:p w:rsidR="00000000" w:rsidRDefault="002021DA">
      <w:pPr>
        <w:ind w:firstLine="426"/>
        <w:jc w:val="both"/>
      </w:pPr>
      <w:r>
        <w:t xml:space="preserve">В соответствии с указаниями А.8, А.9 определяется время 100%-ной фильтрационной консолидации вертикальных деформаций находится делением значения предельной вертикальной деформации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273" r:link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полученной из предыдущих испытаний </w:t>
      </w:r>
      <w:r>
        <w:rPr>
          <w:lang w:val="en-US"/>
        </w:rPr>
        <w:t>t</w:t>
      </w:r>
      <w:r>
        <w:rPr>
          <w:vertAlign w:val="subscript"/>
          <w:lang w:val="en-US"/>
        </w:rPr>
        <w:t>l</w:t>
      </w:r>
      <w:r>
        <w:rPr>
          <w:vertAlign w:val="subscript"/>
        </w:rPr>
        <w:t>00</w:t>
      </w:r>
      <w:r>
        <w:t xml:space="preserve">. Скорость образцов данного грунта или принятой для супесей - 0,10, для суглинков - 0,15, для глин - 0,20, на величину </w:t>
      </w:r>
      <w:r>
        <w:rPr>
          <w:lang w:val="en-US"/>
        </w:rPr>
        <w:t>t</w:t>
      </w:r>
      <w:r>
        <w:rPr>
          <w:vertAlign w:val="subscript"/>
        </w:rPr>
        <w:t>100</w:t>
      </w:r>
      <w:r>
        <w:t>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933450" cy="285750"/>
            <wp:effectExtent l="0" t="0" r="0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275" r:link="rId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</w:t>
      </w:r>
      <w:r>
        <w:rPr>
          <w:lang w:val="en-US"/>
        </w:rPr>
        <w:t>A</w:t>
      </w:r>
      <w:r>
        <w:t>.7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lang w:val="en-US"/>
        </w:rPr>
        <w:t>ε</w:t>
      </w:r>
      <w:r>
        <w:rPr>
          <w:vertAlign w:val="subscript"/>
        </w:rPr>
        <w:t>1</w:t>
      </w:r>
      <w:r>
        <w:rPr>
          <w:i/>
          <w:iCs/>
        </w:rPr>
        <w:t xml:space="preserve">- </w:t>
      </w:r>
      <w:r>
        <w:t>скорость вертикальных деформаций.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При силовом способе нагружения величина с</w:t>
      </w:r>
      <w:r>
        <w:t xml:space="preserve">тупеней устанавливается из необходимости получить 8-10 ступеней нагрузки до достижения разрушения. Выдержка во времени на каждой ступени устанавливается путем деления времени </w:t>
      </w:r>
      <w:r>
        <w:rPr>
          <w:lang w:val="en-US"/>
        </w:rPr>
        <w:t>t</w:t>
      </w:r>
      <w:r>
        <w:rPr>
          <w:vertAlign w:val="subscript"/>
        </w:rPr>
        <w:t>100</w:t>
      </w:r>
      <w:r>
        <w:t xml:space="preserve"> на число ступеней.</w:t>
      </w:r>
    </w:p>
    <w:p w:rsidR="00000000" w:rsidRDefault="002021DA">
      <w:pPr>
        <w:ind w:firstLine="426"/>
        <w:jc w:val="both"/>
      </w:pPr>
      <w:r>
        <w:t>В процессе испытания регистрируют давление в камере прибо</w:t>
      </w:r>
      <w:r>
        <w:t>ра, вертикальная нагрузка на образец грунта, вертикальные перемещения, поровое давление.</w:t>
      </w:r>
    </w:p>
    <w:p w:rsidR="00000000" w:rsidRDefault="002021DA">
      <w:pPr>
        <w:ind w:firstLine="426"/>
        <w:jc w:val="both"/>
      </w:pPr>
      <w:r>
        <w:t>Испытания заканчиваются при выполнении одного из установленных критериев.</w:t>
      </w:r>
    </w:p>
    <w:p w:rsidR="00000000" w:rsidRDefault="002021DA">
      <w:pPr>
        <w:ind w:firstLine="426"/>
        <w:jc w:val="both"/>
      </w:pPr>
      <w:r>
        <w:t>А.13 По результатам испытаний определяют соответствующие предельному равновесию частные значе</w:t>
      </w:r>
      <w:r>
        <w:t>ния эффективных напряжений</w:t>
      </w:r>
      <w:r>
        <w:t xml:space="preserve"> </w:t>
      </w:r>
      <w:r>
        <w:rPr>
          <w:noProof/>
        </w:rPr>
        <w:drawing>
          <wp:inline distT="0" distB="0" distL="0" distR="0">
            <wp:extent cx="314325" cy="200025"/>
            <wp:effectExtent l="0" t="0" r="9525" b="9525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277" r:link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и</w:t>
      </w:r>
      <w:r>
        <w:rPr>
          <w:noProof/>
        </w:rPr>
        <w:drawing>
          <wp:inline distT="0" distB="0" distL="0" distR="0">
            <wp:extent cx="314325" cy="200025"/>
            <wp:effectExtent l="0" t="0" r="9525" b="9525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279" r:link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Сов</w:t>
      </w:r>
      <w:r>
        <w:t>окупность этих значений, полученных в разных опытах для одной разновидности грунта, используется для определения нормативных</w:t>
      </w:r>
      <w:r>
        <w:t xml:space="preserve"> </w:t>
      </w:r>
      <w:r>
        <w:rPr>
          <w:noProof/>
        </w:rPr>
        <w:drawing>
          <wp:inline distT="0" distB="0" distL="0" distR="0">
            <wp:extent cx="628650" cy="200025"/>
            <wp:effectExtent l="0" t="0" r="0" b="9525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281" r:link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и расчетных</w:t>
      </w:r>
      <w:r>
        <w:t xml:space="preserve"> </w:t>
      </w:r>
      <w:r>
        <w:rPr>
          <w:noProof/>
        </w:rPr>
        <w:drawing>
          <wp:inline distT="0" distB="0" distL="0" distR="0">
            <wp:extent cx="828675" cy="219075"/>
            <wp:effectExtent l="0" t="0" r="9525" b="9525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283" r:link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значений характеристик прочности статистически</w:t>
      </w:r>
      <w:r>
        <w:t>ми методами</w:t>
      </w:r>
      <w:r>
        <w:t>.</w:t>
      </w:r>
    </w:p>
    <w:p w:rsidR="00000000" w:rsidRDefault="002021DA">
      <w:pPr>
        <w:ind w:firstLine="426"/>
        <w:jc w:val="both"/>
      </w:pPr>
      <w:r>
        <w:rPr>
          <w:b/>
          <w:bCs/>
        </w:rPr>
        <w:t>Определение давления предуплотнения</w:t>
      </w:r>
      <w:r>
        <w:rPr>
          <w:b/>
          <w:bCs/>
        </w:rPr>
        <w:t xml:space="preserve"> </w:t>
      </w:r>
      <w:r>
        <w:rPr>
          <w:b/>
          <w:bCs/>
          <w:noProof/>
        </w:rPr>
        <w:drawing>
          <wp:inline distT="0" distB="0" distL="0" distR="0">
            <wp:extent cx="161925" cy="190500"/>
            <wp:effectExtent l="0" t="0" r="9525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285" r:link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методом компрессионного сжатия и коэффициента переуплотнения </w:t>
      </w:r>
      <w:r>
        <w:rPr>
          <w:i/>
          <w:iCs/>
          <w:lang w:val="en-US"/>
        </w:rPr>
        <w:t>OC</w:t>
      </w:r>
      <w:r>
        <w:rPr>
          <w:i/>
          <w:iCs/>
          <w:lang w:val="en-US"/>
        </w:rPr>
        <w:t>R</w:t>
      </w:r>
    </w:p>
    <w:p w:rsidR="00000000" w:rsidRDefault="002021DA">
      <w:pPr>
        <w:ind w:firstLine="426"/>
        <w:jc w:val="both"/>
      </w:pPr>
      <w:r>
        <w:t>А.14 Определение величины</w:t>
      </w:r>
      <w:r>
        <w:t xml:space="preserve"> </w:t>
      </w:r>
      <w:r>
        <w:rPr>
          <w:noProof/>
        </w:rPr>
        <w:drawing>
          <wp:inline distT="0" distB="0" distL="0" distR="0">
            <wp:extent cx="171450" cy="171450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287" r:link="rId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выполняется в компрессионных приборах, обеспечивающих передачу на образец вертикальных напряжений до 0,006-1,0 МПа с размером колец диаметром 50 и/или 70 мм и вы</w:t>
      </w:r>
      <w:r>
        <w:t>сотой 20 ± 2 мм</w:t>
      </w:r>
      <w:r>
        <w:t>.</w:t>
      </w:r>
    </w:p>
    <w:p w:rsidR="00000000" w:rsidRDefault="002021DA">
      <w:pPr>
        <w:ind w:firstLine="426"/>
        <w:jc w:val="both"/>
      </w:pPr>
      <w:r>
        <w:t>А.15 Нагружение образцов производится ступенями до напряжений в 0,006-1,0 МПа (в зависимости от глубины залегания образца и ожидаемой величины давления предуплотнения). Нагрузку на каждой последующей ступени принимают равной удвоенному зна</w:t>
      </w:r>
      <w:r>
        <w:t>чению нагрузки на предыдущей ступени, например: 0,012; 0,025; 0,05; 0,1; 0,2 и т.д., МПа. Рекомендуется устанавливать дополнительные ступени нагружения в области предполагаемых значений</w:t>
      </w:r>
      <w:r>
        <w:t xml:space="preserve"> </w:t>
      </w:r>
      <w:r>
        <w:rPr>
          <w:noProof/>
        </w:rPr>
        <w:drawing>
          <wp:inline distT="0" distB="0" distL="0" distR="0">
            <wp:extent cx="161925" cy="180975"/>
            <wp:effectExtent l="0" t="0" r="9525" b="9525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289" r:link="rId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Необходимое время выдержки на каждой ступени нагрузки составляет не менее 24 ч</w:t>
      </w:r>
      <w:r>
        <w:t>.</w:t>
      </w:r>
    </w:p>
    <w:p w:rsidR="00000000" w:rsidRDefault="002021DA">
      <w:pPr>
        <w:ind w:firstLine="426"/>
        <w:jc w:val="both"/>
      </w:pPr>
      <w:r>
        <w:t>А.16 Для всех испытываемых грунтов определяют физические характеристики и гранулометрический состав.</w:t>
      </w:r>
    </w:p>
    <w:p w:rsidR="00000000" w:rsidRDefault="002021DA">
      <w:pPr>
        <w:ind w:firstLine="426"/>
        <w:jc w:val="both"/>
      </w:pPr>
      <w:r>
        <w:t>А.17 Определение частных значений</w:t>
      </w:r>
      <w:r>
        <w:t xml:space="preserve"> </w:t>
      </w:r>
      <w:r>
        <w:rPr>
          <w:noProof/>
        </w:rPr>
        <w:drawing>
          <wp:inline distT="0" distB="0" distL="0" distR="0">
            <wp:extent cx="180975" cy="200025"/>
            <wp:effectExtent l="0" t="0" r="9525" b="9525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291" r:link="rId2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выполняется по компрессионным кривым методом Казагранде, для чего выполняют след</w:t>
      </w:r>
      <w:r>
        <w:t>ующие построения. По полученным в каждом опыте результатам строится компрессионная кривая в полулогарифмическом масштабе (Рисунок А.2). На графике определяется точка, соответствующая наибольшей кривизне кривой, через эту точку проводятся горизонтальная лин</w:t>
      </w:r>
      <w:r>
        <w:t xml:space="preserve">ия и касательная к кривой, затем проводится биссектриса угла </w:t>
      </w:r>
      <w:r>
        <w:rPr>
          <w:i/>
          <w:iCs/>
        </w:rPr>
        <w:t xml:space="preserve">α </w:t>
      </w:r>
      <w:r>
        <w:t xml:space="preserve">между ними. Определяется точка пересечения биссектрисы угла </w:t>
      </w:r>
      <w:r>
        <w:rPr>
          <w:i/>
          <w:iCs/>
        </w:rPr>
        <w:t xml:space="preserve">α </w:t>
      </w:r>
      <w:r>
        <w:t xml:space="preserve">с продолжением прямолинейного участка компрессионной кривой, проекция которой на ось давлений </w:t>
      </w:r>
      <w:r>
        <w:rPr>
          <w:i/>
          <w:iCs/>
        </w:rPr>
        <w:t xml:space="preserve">р' </w:t>
      </w:r>
      <w:r>
        <w:t>и дает величину давления предуплот</w:t>
      </w:r>
      <w:r>
        <w:t>нения</w:t>
      </w:r>
      <w:r>
        <w:t xml:space="preserve"> </w:t>
      </w:r>
      <w:r>
        <w:rPr>
          <w:noProof/>
        </w:rPr>
        <w:drawing>
          <wp:inline distT="0" distB="0" distL="0" distR="0">
            <wp:extent cx="180975" cy="180975"/>
            <wp:effectExtent l="0" t="0" r="9525" b="9525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293" r:link="rId2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(Рисунок А.2)</w:t>
      </w:r>
      <w:r>
        <w:t>.</w:t>
      </w:r>
    </w:p>
    <w:p w:rsidR="00000000" w:rsidRDefault="002021DA">
      <w:pPr>
        <w:ind w:firstLine="426"/>
        <w:jc w:val="both"/>
      </w:pPr>
      <w:r>
        <w:t>А.18 Определение коэффициента переуплотнения производится по формуле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838200" cy="409575"/>
            <wp:effectExtent l="0" t="0" r="0" b="9525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295" r:link="rId2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</w:t>
      </w:r>
      <w:r>
        <w:rPr>
          <w:lang w:val="en-US"/>
        </w:rPr>
        <w:t>A</w:t>
      </w:r>
      <w:r>
        <w:t>.8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581025" cy="228600"/>
            <wp:effectExtent l="0" t="0" r="9525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297" r:link="rId2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соответственно эффективное давление предуплотнения и эффективное бытовое давление на глубине залегания образца</w:t>
      </w:r>
      <w:r>
        <w:t>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А.19 Результаты испытаний для каждого инженерно-геологического элемента обычно представляются паспортами испытаний с графиками компрессионны</w:t>
      </w:r>
      <w:r>
        <w:t>х кривых и сводятся в специальную таблицу с привязкой по глубине. По каждому из ИГЭ рассчитывают средние значения давления предуплотнения</w:t>
      </w:r>
      <w:r>
        <w:t xml:space="preserve"> </w:t>
      </w:r>
      <w:r>
        <w:rPr>
          <w:noProof/>
        </w:rPr>
        <w:drawing>
          <wp:inline distT="0" distB="0" distL="0" distR="0">
            <wp:extent cx="200025" cy="190500"/>
            <wp:effectExtent l="0" t="0" r="9525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299" r:link="rId3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и коэффициента переуплотнения </w:t>
      </w:r>
      <w:r>
        <w:rPr>
          <w:i/>
          <w:iCs/>
          <w:lang w:val="en-US"/>
        </w:rPr>
        <w:t>OCR</w:t>
      </w:r>
      <w:r>
        <w:rPr>
          <w:i/>
          <w:iCs/>
        </w:rPr>
        <w:t>.</w:t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>Рисунок А.2 - Определение давления предуплотнения</w:t>
      </w:r>
      <w:r>
        <w:rPr>
          <w:b/>
          <w:bCs/>
        </w:rPr>
        <w:t xml:space="preserve"> </w:t>
      </w:r>
      <w:r>
        <w:rPr>
          <w:b/>
          <w:bCs/>
          <w:noProof/>
        </w:rPr>
        <w:drawing>
          <wp:inline distT="0" distB="0" distL="0" distR="0">
            <wp:extent cx="209550" cy="219075"/>
            <wp:effectExtent l="0" t="0" r="0" b="9525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301" r:link="rId3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> по методу Казагранд</w:t>
      </w:r>
      <w:r>
        <w:rPr>
          <w:b/>
          <w:bCs/>
        </w:rPr>
        <w:t>е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3895725" cy="3343275"/>
            <wp:effectExtent l="0" t="0" r="9525" b="9525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303" r:link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both"/>
      </w:pPr>
      <w:r>
        <w:rPr>
          <w:b/>
          <w:bCs/>
        </w:rPr>
        <w:t>Особенности определения параметров прочности и деформируемости грунтов при динамических воздействиях</w:t>
      </w:r>
    </w:p>
    <w:p w:rsidR="00000000" w:rsidRDefault="002021DA">
      <w:pPr>
        <w:ind w:firstLine="426"/>
        <w:jc w:val="both"/>
      </w:pPr>
      <w:r>
        <w:t>А.20 Динамическая прочность грунта на сдвиг определяется как пред</w:t>
      </w:r>
      <w:r>
        <w:t xml:space="preserve">ельное значение суммы статической компоненты сдвиговых напряжений </w:t>
      </w:r>
      <w:r>
        <w:rPr>
          <w:i/>
          <w:iCs/>
        </w:rPr>
        <w:t>τ</w:t>
      </w:r>
      <w:r>
        <w:rPr>
          <w:i/>
          <w:iCs/>
          <w:vertAlign w:val="subscript"/>
        </w:rPr>
        <w:t>а</w:t>
      </w:r>
      <w:r>
        <w:t>и циклической составляющей τ</w:t>
      </w:r>
      <w:r>
        <w:rPr>
          <w:vertAlign w:val="subscript"/>
          <w:lang w:val="en-US"/>
        </w:rPr>
        <w:t>cy</w:t>
      </w:r>
      <w:r>
        <w:t>на поверхности разрушения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3952875" cy="361950"/>
            <wp:effectExtent l="0" t="0" r="9525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305" r:link="rId3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(А.9)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N - </w:t>
      </w:r>
      <w:r>
        <w:t>число циклов нагружения;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d</w:t>
      </w:r>
      <w:r>
        <w:rPr>
          <w:i/>
          <w:iCs/>
          <w:vertAlign w:val="subscript"/>
        </w:rPr>
        <w:t>50</w:t>
      </w:r>
      <w:r>
        <w:rPr>
          <w:i/>
          <w:iCs/>
        </w:rPr>
        <w:t xml:space="preserve"> - </w:t>
      </w:r>
      <w:r>
        <w:t>характеристика гранулометрического состава грунта;</w:t>
      </w:r>
    </w:p>
    <w:p w:rsidR="00000000" w:rsidRDefault="002021DA">
      <w:pPr>
        <w:ind w:firstLine="426"/>
        <w:jc w:val="both"/>
      </w:pPr>
      <w:r>
        <w:rPr>
          <w:i/>
          <w:iCs/>
        </w:rPr>
        <w:t>μ</w:t>
      </w:r>
      <w:r>
        <w:rPr>
          <w:i/>
          <w:iCs/>
          <w:vertAlign w:val="subscript"/>
        </w:rPr>
        <w:t>σ</w:t>
      </w:r>
      <w:r>
        <w:rPr>
          <w:i/>
          <w:iCs/>
        </w:rPr>
        <w:t xml:space="preserve"> - </w:t>
      </w:r>
      <w:r>
        <w:t>параметр Лоде;</w:t>
      </w:r>
    </w:p>
    <w:p w:rsidR="00000000" w:rsidRDefault="002021DA">
      <w:pPr>
        <w:ind w:firstLine="426"/>
        <w:jc w:val="both"/>
      </w:pPr>
      <w:r>
        <w:rPr>
          <w:i/>
          <w:iCs/>
        </w:rPr>
        <w:t>ω</w:t>
      </w:r>
      <w:r>
        <w:rPr>
          <w:i/>
          <w:iCs/>
          <w:vertAlign w:val="subscript"/>
        </w:rPr>
        <w:t>1</w:t>
      </w:r>
      <w:r>
        <w:rPr>
          <w:i/>
          <w:iCs/>
        </w:rPr>
        <w:t>, ω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 - </w:t>
      </w:r>
      <w:r>
        <w:t>другие определяющие параметры;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τ</w:t>
      </w:r>
      <w:r>
        <w:rPr>
          <w:i/>
          <w:iCs/>
          <w:vertAlign w:val="subscript"/>
          <w:lang w:val="en-US"/>
        </w:rPr>
        <w:t>f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cy</w:t>
      </w:r>
      <w:r>
        <w:rPr>
          <w:i/>
          <w:iCs/>
        </w:rPr>
        <w:t xml:space="preserve">- </w:t>
      </w:r>
      <w:r>
        <w:t>пиковые значения динамических сдвигающих напряжений.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Ла</w:t>
      </w:r>
      <w:r>
        <w:t>бораторное моделирование напряженно-деформированного состояния элемента грунта в основании ГТС, охватывает лишь условия гармонических внешних воздействий (Рисунок А.3). Опыты проводятся в условиях трехосного сжатия или простого сдвига при наличии либо отсу</w:t>
      </w:r>
      <w:r>
        <w:t>тствии дренирования.</w:t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>Рисунок А.3 - Возможные соотношения циклической и статической составляющих касательных напряжений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5153025" cy="2628900"/>
            <wp:effectExtent l="0" t="0" r="9525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307" r:link="rId3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А.21 Динамические параметры прочности грунтов являются интегральными характери</w:t>
      </w:r>
      <w:r>
        <w:t>стиками и одновременно зависят от физических свойств грунтов и параметров внешних воздействий. Динамическая прочность грунтов определяется в долях от статической прочности отдельно по каждому виду воздействия. Деформационные характеристики - динамический м</w:t>
      </w:r>
      <w:r>
        <w:t>одуль сдвига и коэффициент демпфирования - определяются на основе анализа внутри цикловых процессов (петель нагружения).</w:t>
      </w:r>
    </w:p>
    <w:p w:rsidR="00000000" w:rsidRDefault="002021DA">
      <w:pPr>
        <w:ind w:firstLine="426"/>
        <w:jc w:val="both"/>
      </w:pPr>
      <w:r>
        <w:t>А.22 Прочность грунтов при динамических воздействиях определяют на основе гипотезы о возможности линейного независимого суммирования ре</w:t>
      </w:r>
      <w:r>
        <w:t>зультатов внешних воздействий (накопления повреждений) Палмгрена-Майнера. Согласно гипотезе накопления повреждений суммарный эффект циклов нагружения различной интенсивности определяется линейной суперпозицией и не зависит от последовательности отдельных ц</w:t>
      </w:r>
      <w:r>
        <w:t xml:space="preserve">иклов. Поэтому влияние динамического воздействия характеризуются как эквивалентное число циклов нагружения </w:t>
      </w:r>
      <w:r>
        <w:rPr>
          <w:i/>
          <w:iCs/>
          <w:lang w:val="en-US"/>
        </w:rPr>
        <w:t>N</w:t>
      </w:r>
      <w:r>
        <w:rPr>
          <w:i/>
          <w:iCs/>
          <w:vertAlign w:val="subscript"/>
        </w:rPr>
        <w:t>экв</w:t>
      </w:r>
      <w:r>
        <w:t>, которое по кумулятивному эффекту накопления повреждаемости соответствует реальному внешнему воздействию. Таким образом, динамическое повреждени</w:t>
      </w:r>
      <w:r>
        <w:t>е при некотором уровне напряжений характеризует повреждение при любом другом уровне напряжений.</w:t>
      </w:r>
    </w:p>
    <w:p w:rsidR="00000000" w:rsidRDefault="002021DA">
      <w:pPr>
        <w:ind w:firstLine="426"/>
        <w:jc w:val="both"/>
      </w:pPr>
      <w:r>
        <w:t>Реальное воздействие является нерегулярным, поэтому для оценки повреждаемости грунтов представляют в виде последовательности синусоидальных волн (или групп волн</w:t>
      </w:r>
      <w:r>
        <w:t>) с уровнем воздействия в каждой группе, типичным для рассматриваемого эксплуатационного режима. Такой анализ базируется на экспериментальных данных, характеризующих процесс накопления циклической и статической составляющих сдвиговой деформации, или порово</w:t>
      </w:r>
      <w:r>
        <w:t>го давления при росте числа циклов нагружения.</w:t>
      </w:r>
    </w:p>
    <w:p w:rsidR="00000000" w:rsidRDefault="002021DA">
      <w:pPr>
        <w:ind w:firstLine="426"/>
        <w:jc w:val="both"/>
      </w:pPr>
      <w:r>
        <w:t xml:space="preserve">А.23 Метод определения параметров прочности при динамических воздействиях - расчетно-экспериментальный, основанный на методе последовательных приближений. Программа испытаний учитывает различные потенциальные </w:t>
      </w:r>
      <w:r>
        <w:t>формы потери устойчивости системы «сооружение-основание», а также прогнозируемые уровни статических и циклических напряжений в основании. При формировании программы лабораторных испытаний допускается рассматривать не все виды внешних воздействий, а лишь на</w:t>
      </w:r>
      <w:r>
        <w:t>ихудшие с точки зрения возможной потери сооружением устойчивости.</w:t>
      </w:r>
    </w:p>
    <w:p w:rsidR="00000000" w:rsidRDefault="002021DA">
      <w:pPr>
        <w:ind w:firstLine="426"/>
        <w:jc w:val="both"/>
      </w:pPr>
      <w:r>
        <w:t xml:space="preserve">А.24 Основной задачей экспериментальных лабораторных исследований является определение количества циклов нагружения </w:t>
      </w:r>
      <w:r>
        <w:rPr>
          <w:i/>
          <w:iCs/>
        </w:rPr>
        <w:t>N</w:t>
      </w:r>
      <w:r>
        <w:t>, необходимых для разрушения грунта при различных соотношениях статическо</w:t>
      </w:r>
      <w:r>
        <w:t>й и динамической составляющих циклической нагрузки. Выполняемые опыты - недренированные, с контролем напряжений или деформаций. Уровень статических сдвигающих напряжений задается в зависимости от глубины рассматриваемого слоя, дополнительной пригрузки от с</w:t>
      </w:r>
      <w:r>
        <w:t>ооружения, уровня внешних динамических воздействий.</w:t>
      </w:r>
    </w:p>
    <w:p w:rsidR="00000000" w:rsidRDefault="002021DA">
      <w:pPr>
        <w:ind w:firstLine="426"/>
        <w:jc w:val="both"/>
      </w:pPr>
      <w:r>
        <w:t xml:space="preserve">Предварительно определяется сопротивление недренированному сдвигу 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  <w:lang w:val="en-US"/>
        </w:rPr>
        <w:t>u</w:t>
      </w:r>
      <w:r>
        <w:t>связных грунтов, а для несвязных грунтов, параметры трения в условиях квазистатического нагружения. Затем, при различных комбинациях нор</w:t>
      </w:r>
      <w:r>
        <w:t>мализованной статической составляющей напряжений</w:t>
      </w:r>
      <w:r>
        <w:t xml:space="preserve"> </w:t>
      </w:r>
      <w:r>
        <w:rPr>
          <w:noProof/>
        </w:rPr>
        <w:drawing>
          <wp:inline distT="0" distB="0" distL="0" distR="0">
            <wp:extent cx="2295525" cy="209550"/>
            <wp:effectExtent l="0" t="0" r="9525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309" r:link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фиксируется количество циклов нагружения, </w:t>
      </w:r>
      <w:r>
        <w:t>приводящее к разрушению грунта в условиях «закрытой» системы при перекрытом дренаже, что соответствует постоянству объема полностью водонасыщенного образца при сдвиге</w:t>
      </w:r>
      <w:r>
        <w:t>.</w:t>
      </w:r>
    </w:p>
    <w:p w:rsidR="00000000" w:rsidRDefault="002021DA">
      <w:pPr>
        <w:ind w:firstLine="426"/>
        <w:jc w:val="both"/>
      </w:pPr>
      <w:r>
        <w:t>Оценка динамической прочности базируется на эмпирически полученных кривых разрушения</w:t>
      </w:r>
      <w:r>
        <w:t xml:space="preserve"> </w:t>
      </w:r>
      <w:r>
        <w:rPr>
          <w:noProof/>
        </w:rPr>
        <w:drawing>
          <wp:inline distT="0" distB="0" distL="0" distR="0">
            <wp:extent cx="742950" cy="371475"/>
            <wp:effectExtent l="0" t="0" r="0" b="9525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311" r:link="rId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или</w:t>
      </w:r>
      <w:r>
        <w:t xml:space="preserve"> </w:t>
      </w:r>
      <w:r>
        <w:rPr>
          <w:noProof/>
        </w:rPr>
        <w:drawing>
          <wp:inline distT="0" distB="0" distL="0" distR="0">
            <wp:extent cx="800100" cy="381000"/>
            <wp:effectExtent l="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313" r:link="rId3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для несвязных грунтов и</w:t>
      </w:r>
      <w:r>
        <w:t xml:space="preserve"> </w:t>
      </w:r>
      <w:r>
        <w:rPr>
          <w:noProof/>
        </w:rPr>
        <w:drawing>
          <wp:inline distT="0" distB="0" distL="0" distR="0">
            <wp:extent cx="714375" cy="381000"/>
            <wp:effectExtent l="0" t="0" r="9525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315" r:link="rId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или</w:t>
      </w:r>
      <w:r>
        <w:t xml:space="preserve"> </w:t>
      </w:r>
      <w:r>
        <w:rPr>
          <w:noProof/>
        </w:rPr>
        <w:drawing>
          <wp:inline distT="0" distB="0" distL="0" distR="0">
            <wp:extent cx="752475" cy="342900"/>
            <wp:effectExtent l="0" t="0" r="9525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317" r:link="rId3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для связных грунтов. Здесь </w:t>
      </w:r>
      <w:r>
        <w:rPr>
          <w:i/>
          <w:iCs/>
          <w:lang w:val="en-US"/>
        </w:rPr>
        <w:t>N</w:t>
      </w:r>
      <w:r>
        <w:t>- предельное число циклов при разрушении образца</w:t>
      </w:r>
      <w:r>
        <w:t>,</w:t>
      </w:r>
      <w:r>
        <w:rPr>
          <w:noProof/>
        </w:rPr>
        <w:drawing>
          <wp:inline distT="0" distB="0" distL="0" distR="0">
            <wp:extent cx="228600" cy="190500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319" r:link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эффективные напряжения при консолидации, </w:t>
      </w:r>
      <w:r>
        <w:rPr>
          <w:i/>
          <w:iCs/>
        </w:rPr>
        <w:t>τ</w:t>
      </w:r>
      <w:r>
        <w:rPr>
          <w:i/>
          <w:iCs/>
          <w:vertAlign w:val="subscript"/>
        </w:rPr>
        <w:t>а</w:t>
      </w:r>
      <w:r>
        <w:rPr>
          <w:i/>
          <w:iCs/>
        </w:rPr>
        <w:t xml:space="preserve"> - </w:t>
      </w:r>
      <w:r>
        <w:t xml:space="preserve">статическая составляющая сдвигающих напряжений, </w:t>
      </w:r>
      <w:r>
        <w:rPr>
          <w:i/>
          <w:iCs/>
        </w:rPr>
        <w:t>τ</w:t>
      </w:r>
      <w:r>
        <w:rPr>
          <w:i/>
          <w:iCs/>
          <w:vertAlign w:val="subscript"/>
          <w:lang w:val="en-US"/>
        </w:rPr>
        <w:t>cy</w:t>
      </w:r>
      <w:r>
        <w:rPr>
          <w:i/>
          <w:iCs/>
        </w:rPr>
        <w:t xml:space="preserve">- </w:t>
      </w:r>
      <w:r>
        <w:t xml:space="preserve">циклическая составляющая сдвигающих напряжений, 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  <w:lang w:val="en-US"/>
        </w:rPr>
        <w:t>u</w:t>
      </w:r>
      <w:r>
        <w:rPr>
          <w:i/>
          <w:iCs/>
        </w:rPr>
        <w:t xml:space="preserve"> - </w:t>
      </w:r>
      <w:r>
        <w:t xml:space="preserve">сопротивление недренированному сдвигу. Под разрушением образца понимают достижение заданного уровня деформации - статической </w:t>
      </w:r>
      <w:r>
        <w:rPr>
          <w:i/>
          <w:iCs/>
        </w:rPr>
        <w:t>(γ, ε</w:t>
      </w:r>
      <w:r>
        <w:rPr>
          <w:i/>
          <w:iCs/>
          <w:vertAlign w:val="subscript"/>
        </w:rPr>
        <w:t>а</w:t>
      </w:r>
      <w:r>
        <w:rPr>
          <w:i/>
          <w:iCs/>
        </w:rPr>
        <w:t xml:space="preserve">) </w:t>
      </w:r>
      <w:r>
        <w:t xml:space="preserve">или циклической </w:t>
      </w:r>
      <w:r>
        <w:rPr>
          <w:i/>
          <w:iCs/>
        </w:rPr>
        <w:t>(γ</w:t>
      </w:r>
      <w:r>
        <w:rPr>
          <w:i/>
          <w:iCs/>
          <w:vertAlign w:val="subscript"/>
          <w:lang w:val="en-US"/>
        </w:rPr>
        <w:t>cy</w:t>
      </w:r>
      <w:r>
        <w:rPr>
          <w:i/>
          <w:iCs/>
        </w:rPr>
        <w:t>, ε</w:t>
      </w:r>
      <w:r>
        <w:rPr>
          <w:i/>
          <w:iCs/>
          <w:vertAlign w:val="subscript"/>
          <w:lang w:val="en-US"/>
        </w:rPr>
        <w:t>cy</w:t>
      </w:r>
      <w:r>
        <w:t>), избыточного порового давления. При проведении экспериментов критериями остановки опыта рекоменд</w:t>
      </w:r>
      <w:r>
        <w:t>уется считать достижение первым одного из следующих условий</w:t>
      </w:r>
      <w:r>
        <w:t>:</w:t>
      </w:r>
    </w:p>
    <w:p w:rsidR="00000000" w:rsidRDefault="002021DA">
      <w:pPr>
        <w:ind w:firstLine="426"/>
        <w:jc w:val="both"/>
      </w:pPr>
      <w:r>
        <w:t>статической составляющей сдвиговой деформации 20%;</w:t>
      </w:r>
    </w:p>
    <w:p w:rsidR="00000000" w:rsidRDefault="002021DA">
      <w:pPr>
        <w:ind w:firstLine="426"/>
        <w:jc w:val="both"/>
      </w:pPr>
      <w:r>
        <w:t>амплитуды циклической деформации 10%;</w:t>
      </w:r>
    </w:p>
    <w:p w:rsidR="00000000" w:rsidRDefault="002021DA">
      <w:pPr>
        <w:ind w:firstLine="426"/>
        <w:jc w:val="both"/>
      </w:pPr>
      <w:r>
        <w:t>достижение поровым давлением уровня 95%</w:t>
      </w:r>
      <w:r>
        <w:t xml:space="preserve"> </w:t>
      </w:r>
      <w:r>
        <w:rPr>
          <w:noProof/>
        </w:rPr>
        <w:drawing>
          <wp:inline distT="0" distB="0" distL="0" distR="0">
            <wp:extent cx="219075" cy="180975"/>
            <wp:effectExtent l="0" t="0" r="9525" b="9525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321" r:link="rId3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000000" w:rsidRDefault="002021DA">
      <w:pPr>
        <w:ind w:firstLine="426"/>
        <w:jc w:val="both"/>
      </w:pPr>
      <w:r>
        <w:t xml:space="preserve">достижение </w:t>
      </w:r>
      <w:r>
        <w:rPr>
          <w:i/>
          <w:iCs/>
        </w:rPr>
        <w:t xml:space="preserve">N = </w:t>
      </w:r>
      <w:r>
        <w:t>1500 (уровень может меняться в зависимости от вида моделируемого воздействия).</w:t>
      </w:r>
    </w:p>
    <w:p w:rsidR="00000000" w:rsidRDefault="002021DA">
      <w:pPr>
        <w:ind w:firstLine="426"/>
        <w:jc w:val="both"/>
      </w:pPr>
      <w:r>
        <w:t>Для образцов несвязных грунтов результаты испытаний представляю</w:t>
      </w:r>
      <w:r>
        <w:t>тся также в виде зависимосте</w:t>
      </w:r>
      <w:r>
        <w:t>й</w:t>
      </w:r>
      <w:r>
        <w:rPr>
          <w:noProof/>
        </w:rPr>
        <w:drawing>
          <wp:inline distT="0" distB="0" distL="0" distR="0">
            <wp:extent cx="942975" cy="371475"/>
            <wp:effectExtent l="0" t="0" r="9525" b="9525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323" r:link="rId3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по которым определяется суммарное накопление избыточного поро</w:t>
      </w:r>
      <w:r>
        <w:t>вого давления жидкости в грунте при рассматриваемом воздействии</w:t>
      </w:r>
      <w:r>
        <w:t>.</w:t>
      </w:r>
    </w:p>
    <w:p w:rsidR="00000000" w:rsidRDefault="002021DA">
      <w:pPr>
        <w:ind w:firstLine="426"/>
        <w:jc w:val="both"/>
      </w:pPr>
      <w:r>
        <w:t>А.25 Оценка деформационных характеристик грунтов при динамических воздействиях производится как на основе полевых, так и лабораторных испытаний.</w:t>
      </w:r>
    </w:p>
    <w:p w:rsidR="00000000" w:rsidRDefault="002021DA">
      <w:pPr>
        <w:ind w:firstLine="426"/>
        <w:jc w:val="both"/>
      </w:pPr>
      <w:r>
        <w:t xml:space="preserve">Под деформационными характеристиками понимают </w:t>
      </w:r>
      <w:r>
        <w:t xml:space="preserve">динамический модуль сдвига </w:t>
      </w:r>
      <w:r>
        <w:rPr>
          <w:i/>
          <w:iCs/>
          <w:lang w:val="en-US"/>
        </w:rPr>
        <w:t>G</w:t>
      </w:r>
      <w:r>
        <w:rPr>
          <w:i/>
          <w:iCs/>
          <w:vertAlign w:val="superscript"/>
          <w:lang w:val="en-US"/>
        </w:rPr>
        <w:t>d</w:t>
      </w:r>
      <w:r>
        <w:t xml:space="preserve">и коэффициент демпфирования </w:t>
      </w:r>
      <w:r>
        <w:rPr>
          <w:i/>
          <w:iCs/>
          <w:lang w:val="en-US"/>
        </w:rPr>
        <w:t>D</w:t>
      </w:r>
      <w:r>
        <w:rPr>
          <w:i/>
          <w:iCs/>
          <w:vertAlign w:val="superscript"/>
          <w:lang w:val="en-US"/>
        </w:rPr>
        <w:t>d</w:t>
      </w:r>
      <w:r>
        <w:rPr>
          <w:i/>
          <w:iCs/>
        </w:rPr>
        <w:t xml:space="preserve">. </w:t>
      </w:r>
      <w:r>
        <w:t>Оценка модуля сдвига при деформациях 10</w:t>
      </w:r>
      <w:r>
        <w:rPr>
          <w:vertAlign w:val="superscript"/>
        </w:rPr>
        <w:t>-6</w:t>
      </w:r>
      <w:r>
        <w:t>-10</w:t>
      </w:r>
      <w:r>
        <w:rPr>
          <w:vertAlign w:val="superscript"/>
        </w:rPr>
        <w:t xml:space="preserve">-5 </w:t>
      </w:r>
      <w:r>
        <w:t xml:space="preserve">производится по результатам прямых измерений скорости поперечных волн </w:t>
      </w:r>
      <w:r>
        <w:rPr>
          <w:i/>
          <w:iCs/>
          <w:lang w:val="en-US"/>
        </w:rPr>
        <w:t>υ</w:t>
      </w:r>
      <w:r>
        <w:rPr>
          <w:i/>
          <w:iCs/>
          <w:vertAlign w:val="subscript"/>
          <w:lang w:val="en-US"/>
        </w:rPr>
        <w:t>s</w:t>
      </w:r>
      <w:r>
        <w:t>в полевых и лабораторных условиях и пересчетом по формуле: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704850" cy="257175"/>
            <wp:effectExtent l="0" t="0" r="0" b="9525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325" r:link="rId3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(А.10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>В лабораторных условия</w:t>
      </w:r>
      <w:r>
        <w:t>х измерения проводятся на образцах грунтов в условиях трехосного сжатия при напряжениях, максимально близких к природным на заданной глубине путем ультразвукового зондирования (</w:t>
      </w:r>
      <w:r>
        <w:rPr>
          <w:lang w:val="en-US"/>
        </w:rPr>
        <w:t>benderelement</w:t>
      </w:r>
      <w:r>
        <w:t>).</w:t>
      </w:r>
    </w:p>
    <w:p w:rsidR="00000000" w:rsidRDefault="002021DA">
      <w:pPr>
        <w:ind w:firstLine="426"/>
        <w:jc w:val="both"/>
      </w:pPr>
      <w:r>
        <w:t>Деформации 10</w:t>
      </w:r>
      <w:r>
        <w:rPr>
          <w:vertAlign w:val="superscript"/>
        </w:rPr>
        <w:t>-5</w:t>
      </w:r>
      <w:r>
        <w:t>-10</w:t>
      </w:r>
      <w:r>
        <w:rPr>
          <w:vertAlign w:val="superscript"/>
        </w:rPr>
        <w:t>-3</w:t>
      </w:r>
      <w:r>
        <w:t xml:space="preserve"> охватываются лабораторными испытаниями в р</w:t>
      </w:r>
      <w:r>
        <w:t>езонансной колонне, свыше 10</w:t>
      </w:r>
      <w:r>
        <w:rPr>
          <w:vertAlign w:val="superscript"/>
        </w:rPr>
        <w:t>-3</w:t>
      </w:r>
      <w:r>
        <w:t xml:space="preserve"> - в приборе трехосного сжатия (опыты с контролем деформаций).</w:t>
      </w:r>
    </w:p>
    <w:p w:rsidR="00000000" w:rsidRDefault="002021DA">
      <w:pPr>
        <w:ind w:firstLine="426"/>
        <w:jc w:val="both"/>
      </w:pPr>
      <w:r>
        <w:t xml:space="preserve">Исходными данными для определения коэффициента демпфирования </w:t>
      </w:r>
      <w:r>
        <w:rPr>
          <w:i/>
          <w:iCs/>
          <w:lang w:val="en-US"/>
        </w:rPr>
        <w:t>D</w:t>
      </w:r>
      <w:r>
        <w:rPr>
          <w:i/>
          <w:iCs/>
          <w:vertAlign w:val="superscript"/>
          <w:lang w:val="en-US"/>
        </w:rPr>
        <w:t>d</w:t>
      </w:r>
      <w:r>
        <w:t>являются внутрицикловые зависимости напряжений и деформаций (петли нагружения). Результатом испытани</w:t>
      </w:r>
      <w:r>
        <w:t>й являются кривые</w:t>
      </w:r>
      <w:r>
        <w:t xml:space="preserve"> </w:t>
      </w:r>
      <w:r>
        <w:rPr>
          <w:noProof/>
        </w:rPr>
        <w:drawing>
          <wp:inline distT="0" distB="0" distL="0" distR="0">
            <wp:extent cx="1095375" cy="238125"/>
            <wp:effectExtent l="0" t="0" r="9525" b="9525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327" r:link="rId3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и</w:t>
      </w:r>
      <w:r>
        <w:t xml:space="preserve"> </w:t>
      </w:r>
      <w:r>
        <w:rPr>
          <w:noProof/>
        </w:rPr>
        <w:drawing>
          <wp:inline distT="0" distB="0" distL="0" distR="0">
            <wp:extent cx="1085850" cy="238125"/>
            <wp:effectExtent l="0" t="0" r="0" b="9525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329" r:link="rId3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где </w:t>
      </w:r>
      <w:r>
        <w:rPr>
          <w:i/>
          <w:iCs/>
        </w:rPr>
        <w:t>γ</w:t>
      </w:r>
      <w:r>
        <w:rPr>
          <w:i/>
          <w:iCs/>
          <w:vertAlign w:val="subscript"/>
          <w:lang w:val="en-US"/>
        </w:rPr>
        <w:t>cy</w:t>
      </w:r>
      <w:r>
        <w:rPr>
          <w:i/>
          <w:iCs/>
        </w:rPr>
        <w:t xml:space="preserve">- </w:t>
      </w:r>
      <w:r>
        <w:t xml:space="preserve">амплитуда деформации сдвига, </w:t>
      </w:r>
      <w:r>
        <w:rPr>
          <w:i/>
          <w:iCs/>
        </w:rPr>
        <w:t xml:space="preserve">σ' - </w:t>
      </w:r>
      <w:r>
        <w:t xml:space="preserve">средние эффективные напряжения в грунте, </w:t>
      </w:r>
      <w:r>
        <w:rPr>
          <w:i/>
          <w:iCs/>
          <w:lang w:val="en-US"/>
        </w:rPr>
        <w:t>f</w:t>
      </w:r>
      <w:r>
        <w:t>- частота нагружения</w:t>
      </w:r>
      <w:r>
        <w:t>.</w:t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2021DA">
      <w:pPr>
        <w:ind w:firstLine="426"/>
        <w:jc w:val="right"/>
      </w:pPr>
      <w:r>
        <w:rPr>
          <w:i/>
          <w:iCs/>
        </w:rPr>
        <w:t xml:space="preserve">(обязательное) </w:t>
      </w:r>
    </w:p>
    <w:p w:rsidR="00000000" w:rsidRDefault="002021DA">
      <w:pPr>
        <w:ind w:firstLine="426"/>
        <w:jc w:val="right"/>
      </w:pPr>
      <w:r>
        <w:rPr>
          <w:i/>
          <w:iCs/>
        </w:rPr>
        <w:t> </w:t>
      </w:r>
    </w:p>
    <w:p w:rsidR="00000000" w:rsidRDefault="002021DA">
      <w:pPr>
        <w:ind w:firstLine="426"/>
        <w:jc w:val="right"/>
      </w:pPr>
      <w:r>
        <w:rPr>
          <w:i/>
          <w:iCs/>
        </w:rPr>
        <w:t> </w:t>
      </w:r>
    </w:p>
    <w:p w:rsidR="00000000" w:rsidRDefault="002021DA">
      <w:pPr>
        <w:jc w:val="center"/>
      </w:pPr>
      <w:r>
        <w:rPr>
          <w:rStyle w:val="s1"/>
        </w:rPr>
        <w:t>Определение модулей деформации оснований для расчета перемещений сооружений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Б.1 В зависимости от видов сооружений и схем расчета перемещений принимаются различные значения модулей деформации </w:t>
      </w:r>
      <w:r>
        <w:rPr>
          <w:i/>
          <w:iCs/>
          <w:lang w:val="en-US"/>
        </w:rPr>
        <w:t>E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>(</w:t>
      </w:r>
      <w:r>
        <w:rPr>
          <w:i/>
          <w:iCs/>
          <w:lang w:val="en-US"/>
        </w:rPr>
        <w:t>E</w:t>
      </w:r>
      <w:r>
        <w:rPr>
          <w:i/>
          <w:iCs/>
          <w:vertAlign w:val="subscript"/>
          <w:lang w:val="en-US"/>
        </w:rPr>
        <w:t>p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j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E</w:t>
      </w:r>
      <w:r>
        <w:rPr>
          <w:i/>
          <w:iCs/>
          <w:vertAlign w:val="subscript"/>
          <w:lang w:val="en-US"/>
        </w:rPr>
        <w:t>s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j</w:t>
      </w:r>
      <w:r>
        <w:rPr>
          <w:i/>
          <w:iCs/>
        </w:rPr>
        <w:t>)</w:t>
      </w:r>
      <w:r>
        <w:t>,</w:t>
      </w:r>
      <w:r>
        <w:rPr>
          <w:i/>
          <w:iCs/>
          <w:lang w:val="en-US"/>
        </w:rPr>
        <w:t>E</w:t>
      </w:r>
      <w:r>
        <w:rPr>
          <w:i/>
          <w:iCs/>
          <w:vertAlign w:val="subscript"/>
          <w:lang w:val="en-US"/>
        </w:rPr>
        <w:t>m</w:t>
      </w:r>
      <w:r>
        <w:rPr>
          <w:i/>
          <w:iCs/>
        </w:rPr>
        <w:t>.</w:t>
      </w:r>
    </w:p>
    <w:p w:rsidR="00000000" w:rsidRDefault="002021DA">
      <w:pPr>
        <w:ind w:firstLine="426"/>
        <w:jc w:val="both"/>
      </w:pPr>
      <w:r>
        <w:t>За исходные принимаются значения модулей, оп</w:t>
      </w:r>
      <w:r>
        <w:t>ределенные компрессионными испытаниями или полевыми опытами на штампах.</w:t>
      </w:r>
    </w:p>
    <w:p w:rsidR="00000000" w:rsidRDefault="002021DA">
      <w:pPr>
        <w:ind w:firstLine="426"/>
        <w:jc w:val="both"/>
      </w:pPr>
      <w:r>
        <w:t xml:space="preserve">Б.2 Модуль деформации </w:t>
      </w:r>
      <w:r>
        <w:rPr>
          <w:i/>
          <w:iCs/>
          <w:lang w:val="en-US"/>
        </w:rPr>
        <w:t>i</w:t>
      </w:r>
      <w:r>
        <w:t xml:space="preserve">-го слоя </w:t>
      </w:r>
      <w:r>
        <w:rPr>
          <w:i/>
          <w:iCs/>
          <w:lang w:val="en-US"/>
        </w:rPr>
        <w:t>E</w:t>
      </w:r>
      <w:r>
        <w:rPr>
          <w:i/>
          <w:iCs/>
          <w:vertAlign w:val="subscript"/>
          <w:lang w:val="en-US"/>
        </w:rPr>
        <w:t>i</w:t>
      </w:r>
      <w:r>
        <w:t>определяют по формулам: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962025" cy="304800"/>
            <wp:effectExtent l="0" t="0" r="9525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331" r:link="rId3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(Б.1)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t> </w:t>
      </w:r>
      <w:r>
        <w:rPr>
          <w:noProof/>
        </w:rPr>
        <w:drawing>
          <wp:inline distT="0" distB="0" distL="0" distR="0">
            <wp:extent cx="904875" cy="438150"/>
            <wp:effectExtent l="0" t="0" r="9525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333" r:link="rId3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(Б.2)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209550" cy="228600"/>
            <wp:effectExtent l="0" t="0" r="0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335" r:link="rId3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модуль деформации первично</w:t>
      </w:r>
      <w:r>
        <w:t>й</w:t>
      </w:r>
      <w:r>
        <w:rPr>
          <w:noProof/>
        </w:rPr>
        <w:drawing>
          <wp:inline distT="0" distB="0" distL="0" distR="0">
            <wp:extent cx="352425" cy="228600"/>
            <wp:effectExtent l="0" t="0" r="9525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337" r:link="rId3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или вторично</w:t>
      </w:r>
      <w:r>
        <w:t>й</w:t>
      </w:r>
      <w:r>
        <w:rPr>
          <w:noProof/>
        </w:rPr>
        <w:drawing>
          <wp:inline distT="0" distB="0" distL="0" distR="0">
            <wp:extent cx="352425" cy="200025"/>
            <wp:effectExtent l="0" t="0" r="9525" b="9525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339" r:link="rId3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ветви компрессионной кривой (в соответствующем диапазоне давлений от сооружения и веса грунта)</w:t>
      </w:r>
      <w:r>
        <w:t>;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942975" cy="419100"/>
            <wp:effectExtent l="0" t="0" r="9525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341" r:link="rId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(Б.3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895350" cy="257175"/>
            <wp:effectExtent l="0" t="0" r="0" b="9525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343" r:link="rId3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(Б.4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>ε</w:t>
      </w:r>
      <w:r>
        <w:rPr>
          <w:vertAlign w:val="subscript"/>
        </w:rPr>
        <w:t>1</w:t>
      </w:r>
      <w:r>
        <w:t xml:space="preserve"> - относительное сжатие грунта, соответствующее напряжению </w:t>
      </w:r>
      <w:r>
        <w:t xml:space="preserve">от собственного веса грунта в середине </w:t>
      </w:r>
      <w:r>
        <w:rPr>
          <w:i/>
          <w:iCs/>
          <w:lang w:val="fr-FR"/>
        </w:rPr>
        <w:t>i</w:t>
      </w:r>
      <w:r>
        <w:t xml:space="preserve">-го слоя основания </w:t>
      </w:r>
      <w:r>
        <w:rPr>
          <w:i/>
          <w:iCs/>
        </w:rPr>
        <w:t>σ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= </w:t>
      </w:r>
      <w:r>
        <w:rPr>
          <w:i/>
          <w:iCs/>
          <w:lang w:val="en-US"/>
        </w:rPr>
        <w:t>γ</w:t>
      </w:r>
      <w:r>
        <w:rPr>
          <w:i/>
          <w:iCs/>
          <w:vertAlign w:val="subscript"/>
          <w:lang w:val="en-US"/>
        </w:rPr>
        <w:t>II</w:t>
      </w:r>
      <w:r>
        <w:rPr>
          <w:i/>
          <w:iCs/>
          <w:lang w:val="en-US"/>
        </w:rPr>
        <w:t>z</w:t>
      </w:r>
      <w:r>
        <w:rPr>
          <w:i/>
          <w:iCs/>
          <w:vertAlign w:val="subscript"/>
          <w:lang w:val="en-US"/>
        </w:rPr>
        <w:t>i</w:t>
      </w:r>
      <w:r>
        <w:t>;</w:t>
      </w:r>
    </w:p>
    <w:p w:rsidR="00000000" w:rsidRDefault="002021DA">
      <w:pPr>
        <w:ind w:firstLine="426"/>
        <w:jc w:val="both"/>
      </w:pPr>
      <w:r>
        <w:rPr>
          <w:lang w:val="en-US"/>
        </w:rPr>
        <w:t>ε</w:t>
      </w:r>
      <w:r>
        <w:rPr>
          <w:vertAlign w:val="subscript"/>
        </w:rPr>
        <w:t>2</w:t>
      </w:r>
      <w:r>
        <w:rPr>
          <w:i/>
          <w:iCs/>
        </w:rPr>
        <w:t xml:space="preserve"> - </w:t>
      </w:r>
      <w:r>
        <w:t>относительное сжатие грунта, соответствующее суммарному напряжению;</w:t>
      </w:r>
    </w:p>
    <w:p w:rsidR="00000000" w:rsidRDefault="002021DA">
      <w:pPr>
        <w:ind w:firstLine="426"/>
        <w:jc w:val="both"/>
      </w:pPr>
      <w:r>
        <w:rPr>
          <w:noProof/>
        </w:rPr>
        <w:drawing>
          <wp:inline distT="0" distB="0" distL="0" distR="0">
            <wp:extent cx="904875" cy="180975"/>
            <wp:effectExtent l="0" t="0" r="9525" b="9525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345" r:link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smallCaps/>
        </w:rPr>
        <w:t> </w:t>
      </w:r>
      <w:r>
        <w:rPr>
          <w:smallCaps/>
        </w:rPr>
        <w:t>(</w:t>
      </w:r>
      <w:r>
        <w:t>σ</w:t>
      </w:r>
      <w:r>
        <w:rPr>
          <w:vertAlign w:val="subscript"/>
        </w:rPr>
        <w:t>c</w:t>
      </w:r>
      <w:r>
        <w:t xml:space="preserve">-напряжение от веса сооружения в середине </w:t>
      </w:r>
      <w:r>
        <w:rPr>
          <w:i/>
          <w:iCs/>
          <w:lang w:val="fr-FR"/>
        </w:rPr>
        <w:t>i</w:t>
      </w:r>
      <w:r>
        <w:t>-го слоя основания);</w:t>
      </w:r>
    </w:p>
    <w:p w:rsidR="00000000" w:rsidRDefault="002021DA">
      <w:pPr>
        <w:ind w:firstLine="426"/>
        <w:jc w:val="both"/>
      </w:pPr>
      <w:r>
        <w:rPr>
          <w:lang w:val="en-US"/>
        </w:rPr>
        <w:t>v</w:t>
      </w:r>
      <w:r>
        <w:rPr>
          <w:vertAlign w:val="subscript"/>
          <w:lang w:val="en-US"/>
        </w:rPr>
        <w:t>i</w:t>
      </w:r>
      <w:r>
        <w:t xml:space="preserve"> - коэффициент поперечного расширения грунта </w:t>
      </w:r>
      <w:r>
        <w:rPr>
          <w:lang w:val="en-US"/>
        </w:rPr>
        <w:t>i</w:t>
      </w:r>
      <w:r>
        <w:t>-го слоя;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р</w:t>
      </w:r>
      <w:r>
        <w:rPr>
          <w:i/>
          <w:iCs/>
          <w:vertAlign w:val="subscript"/>
          <w:lang w:val="en-US"/>
        </w:rPr>
        <w:t>l</w:t>
      </w:r>
      <w:r>
        <w:rPr>
          <w:i/>
          <w:iCs/>
        </w:rPr>
        <w:t xml:space="preserve"> - </w:t>
      </w:r>
      <w:r>
        <w:t>коэффициент, принимаемый для пылевато</w:t>
      </w:r>
      <w:r>
        <w:t xml:space="preserve">-глинистых грунтов равным отношению модуля деформации, полученного при испытании грунтов штампами, к модулю деформации, полученному при компрессионных испытаниях. При отсутствии указанных данных коэффициент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р</w:t>
      </w:r>
      <w:r>
        <w:rPr>
          <w:i/>
          <w:iCs/>
          <w:vertAlign w:val="subscript"/>
          <w:lang w:val="en-US"/>
        </w:rPr>
        <w:t>l</w:t>
      </w:r>
      <w:r>
        <w:t>для пылевато-глинистых грунтов твердой и полут</w:t>
      </w:r>
      <w:r>
        <w:t xml:space="preserve">вердой консистенций допускается принимать по рисунку В.1 в зависимости от коэффициента пористости </w:t>
      </w:r>
      <w:r>
        <w:rPr>
          <w:lang w:val="fr-FR"/>
        </w:rPr>
        <w:t>ε</w:t>
      </w:r>
      <w:r>
        <w:t xml:space="preserve">и показателя текучести </w:t>
      </w:r>
      <w:r>
        <w:rPr>
          <w:i/>
          <w:iCs/>
          <w:lang w:val="fr-FR"/>
        </w:rPr>
        <w:t>I</w:t>
      </w:r>
      <w:r>
        <w:rPr>
          <w:i/>
          <w:iCs/>
          <w:vertAlign w:val="subscript"/>
          <w:lang w:val="fr-FR"/>
        </w:rPr>
        <w:t>L</w:t>
      </w:r>
      <w:r>
        <w:rPr>
          <w:i/>
          <w:iCs/>
        </w:rPr>
        <w:t xml:space="preserve">. </w:t>
      </w:r>
      <w:r>
        <w:t xml:space="preserve">Для пылевато-глинистых грунтов пластичных консистенций и песчаных грунтов коэффициент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р</w:t>
      </w:r>
      <w:r>
        <w:rPr>
          <w:i/>
          <w:iCs/>
          <w:vertAlign w:val="subscript"/>
          <w:lang w:val="en-US"/>
        </w:rPr>
        <w:t>l</w:t>
      </w:r>
      <w:r>
        <w:t xml:space="preserve">принимается равным 1; 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>m</w:t>
      </w:r>
      <w:r>
        <w:rPr>
          <w:i/>
          <w:iCs/>
          <w:vertAlign w:val="subscript"/>
          <w:lang w:val="fr-FR"/>
        </w:rPr>
        <w:t>ci</w:t>
      </w:r>
      <w:r>
        <w:rPr>
          <w:i/>
          <w:iCs/>
        </w:rPr>
        <w:t xml:space="preserve">- </w:t>
      </w:r>
      <w:r>
        <w:t>коэффициент у</w:t>
      </w:r>
      <w:r>
        <w:t>словий работы, определяемый по формуле: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028700" cy="552450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347" r:link="rId3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(Б.5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>где А - площадь фундамента, м</w:t>
      </w:r>
      <w:r>
        <w:rPr>
          <w:vertAlign w:val="superscript"/>
        </w:rPr>
        <w:t>2</w:t>
      </w:r>
      <w:r>
        <w:t xml:space="preserve">, определяемая для фундаментов с соотношением сторон </w:t>
      </w:r>
      <w:r>
        <w:rPr>
          <w:i/>
          <w:iCs/>
          <w:lang w:val="en-US"/>
        </w:rPr>
        <w:t>l</w:t>
      </w:r>
      <w:r>
        <w:rPr>
          <w:i/>
          <w:iCs/>
        </w:rPr>
        <w:t>/</w:t>
      </w:r>
      <w:r>
        <w:rPr>
          <w:i/>
          <w:iCs/>
          <w:lang w:val="en-US"/>
        </w:rPr>
        <w:t>b</w:t>
      </w:r>
      <w:r>
        <w:rPr>
          <w:i/>
          <w:iCs/>
        </w:rPr>
        <w:t xml:space="preserve">≤ </w:t>
      </w:r>
      <w:r>
        <w:t xml:space="preserve">3 как А = </w:t>
      </w:r>
      <w:r>
        <w:rPr>
          <w:i/>
          <w:iCs/>
          <w:lang w:val="en-US"/>
        </w:rPr>
        <w:t>lb</w:t>
      </w:r>
      <w:r>
        <w:t xml:space="preserve">, а для фундаментов с соотношением </w:t>
      </w:r>
      <w:r>
        <w:rPr>
          <w:i/>
          <w:iCs/>
          <w:lang w:val="en-US"/>
        </w:rPr>
        <w:t>l</w:t>
      </w:r>
      <w:r>
        <w:rPr>
          <w:i/>
          <w:iCs/>
        </w:rPr>
        <w:t>/</w:t>
      </w:r>
      <w:r>
        <w:rPr>
          <w:i/>
          <w:iCs/>
          <w:lang w:val="en-US"/>
        </w:rPr>
        <w:t>b</w:t>
      </w:r>
      <w:r>
        <w:rPr>
          <w:i/>
          <w:iCs/>
        </w:rPr>
        <w:t xml:space="preserve">≤ </w:t>
      </w:r>
      <w:r>
        <w:t xml:space="preserve">3 как А = </w:t>
      </w:r>
      <w:r>
        <w:rPr>
          <w:i/>
          <w:iCs/>
        </w:rPr>
        <w:t>3</w:t>
      </w:r>
      <w:r>
        <w:rPr>
          <w:i/>
          <w:iCs/>
          <w:lang w:val="en-US"/>
        </w:rPr>
        <w:t>b</w:t>
      </w:r>
      <w:r>
        <w:rPr>
          <w:i/>
          <w:iCs/>
          <w:vertAlign w:val="superscript"/>
        </w:rPr>
        <w:t>2</w:t>
      </w:r>
      <w:r>
        <w:t xml:space="preserve">; </w:t>
      </w:r>
    </w:p>
    <w:p w:rsidR="00000000" w:rsidRDefault="002021DA">
      <w:pPr>
        <w:ind w:firstLine="426"/>
        <w:jc w:val="both"/>
      </w:pPr>
      <w:r>
        <w:t>А</w:t>
      </w:r>
      <w:r>
        <w:rPr>
          <w:vertAlign w:val="subscript"/>
        </w:rPr>
        <w:t>0</w:t>
      </w:r>
      <w:r>
        <w:t xml:space="preserve"> - площадь, равная 1 м</w:t>
      </w:r>
      <w:r>
        <w:rPr>
          <w:vertAlign w:val="superscript"/>
        </w:rPr>
        <w:t>2</w:t>
      </w:r>
      <w:r>
        <w:t>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n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 xml:space="preserve"> - </w:t>
      </w:r>
      <w:r>
        <w:t xml:space="preserve">параметр, определяемый по результатам испытаний </w:t>
      </w:r>
      <w:r>
        <w:rPr>
          <w:i/>
          <w:iCs/>
          <w:lang w:val="en-US"/>
        </w:rPr>
        <w:t>i</w:t>
      </w:r>
      <w:r>
        <w:t xml:space="preserve">-го слоя грунта двумя штампами различных площадей </w:t>
      </w:r>
      <w:r>
        <w:rPr>
          <w:lang w:val="en-US"/>
        </w:rPr>
        <w:t>A</w:t>
      </w:r>
      <w:r>
        <w:rPr>
          <w:vertAlign w:val="subscript"/>
        </w:rPr>
        <w:t>1</w:t>
      </w:r>
      <w:r>
        <w:t xml:space="preserve"> и А</w:t>
      </w:r>
      <w:r>
        <w:rPr>
          <w:vertAlign w:val="subscript"/>
        </w:rPr>
        <w:t>2</w:t>
      </w:r>
      <w:r>
        <w:t xml:space="preserve"> под одной и той же нагрузкой по формуле: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266825" cy="942975"/>
            <wp:effectExtent l="0" t="0" r="9525" b="9525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349" r:link="rId3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(Б.6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 xml:space="preserve">Рисунок Б.1 - График для определения коэффициента </w:t>
      </w:r>
      <w:r>
        <w:rPr>
          <w:b/>
          <w:bCs/>
          <w:i/>
          <w:iCs/>
        </w:rPr>
        <w:t>т</w:t>
      </w:r>
      <w:r>
        <w:rPr>
          <w:b/>
          <w:bCs/>
          <w:i/>
          <w:iCs/>
          <w:vertAlign w:val="subscript"/>
        </w:rPr>
        <w:t>р</w:t>
      </w:r>
      <w:r>
        <w:rPr>
          <w:b/>
          <w:bCs/>
          <w:i/>
          <w:iCs/>
          <w:vertAlign w:val="subscript"/>
          <w:lang w:val="en-US"/>
        </w:rPr>
        <w:t>l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2733675" cy="2505075"/>
            <wp:effectExtent l="0" t="0" r="9525" b="9525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351" r:link="rId3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В формуле (Б.6):</w:t>
      </w:r>
    </w:p>
    <w:p w:rsidR="00000000" w:rsidRDefault="002021DA">
      <w:pPr>
        <w:ind w:firstLine="426"/>
        <w:jc w:val="both"/>
      </w:pPr>
      <w:r>
        <w:rPr>
          <w:noProof/>
        </w:rPr>
        <w:drawing>
          <wp:inline distT="0" distB="0" distL="0" distR="0">
            <wp:extent cx="552450" cy="171450"/>
            <wp:effectExtent l="0" t="0" r="0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353" r:link="rId3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приращения осадок штампов с площадями А</w:t>
      </w:r>
      <w:r>
        <w:rPr>
          <w:vertAlign w:val="subscript"/>
        </w:rPr>
        <w:t>1</w:t>
      </w:r>
      <w:r>
        <w:t>, А</w:t>
      </w:r>
      <w:r>
        <w:rPr>
          <w:vertAlign w:val="subscript"/>
        </w:rPr>
        <w:t>2</w:t>
      </w:r>
      <w:r>
        <w:t xml:space="preserve"> от дополнительног</w:t>
      </w:r>
      <w:r>
        <w:t xml:space="preserve">о давления по результатам испытаний </w:t>
      </w:r>
      <w:r>
        <w:rPr>
          <w:lang w:val="en-US"/>
        </w:rPr>
        <w:t>i</w:t>
      </w:r>
      <w:r>
        <w:t>-го слоя.</w:t>
      </w:r>
    </w:p>
    <w:p w:rsidR="00000000" w:rsidRDefault="002021DA">
      <w:pPr>
        <w:ind w:firstLine="426"/>
        <w:jc w:val="both"/>
      </w:pPr>
      <w:r>
        <w:t xml:space="preserve">При отсутствии данных штамповых испытаний принимаются следующие значения параметра </w:t>
      </w:r>
      <w:r>
        <w:rPr>
          <w:i/>
          <w:iCs/>
          <w:lang w:val="en-US"/>
        </w:rPr>
        <w:t>n</w:t>
      </w:r>
      <w:r>
        <w:rPr>
          <w:i/>
          <w:iCs/>
          <w:vertAlign w:val="subscript"/>
          <w:lang w:val="en-US"/>
        </w:rPr>
        <w:t>i</w:t>
      </w:r>
      <w:r>
        <w:t>для грунтов:</w:t>
      </w:r>
    </w:p>
    <w:p w:rsidR="00000000" w:rsidRDefault="002021DA">
      <w:pPr>
        <w:ind w:firstLine="426"/>
        <w:jc w:val="both"/>
      </w:pPr>
      <w:r>
        <w:t>пылевато-глинистых ледниковых      0,1-0,2;</w:t>
      </w:r>
    </w:p>
    <w:p w:rsidR="00000000" w:rsidRDefault="002021DA">
      <w:pPr>
        <w:ind w:firstLine="426"/>
        <w:jc w:val="both"/>
      </w:pPr>
      <w:r>
        <w:t>остальных пылевато-глинистых         0,15-0,3;</w:t>
      </w:r>
    </w:p>
    <w:p w:rsidR="00000000" w:rsidRDefault="002021DA">
      <w:pPr>
        <w:ind w:firstLine="426"/>
        <w:jc w:val="both"/>
      </w:pPr>
      <w:r>
        <w:t>песчаных            </w:t>
      </w:r>
      <w:r>
        <w:t>                                    0,25-0,5.</w:t>
      </w:r>
    </w:p>
    <w:p w:rsidR="00000000" w:rsidRDefault="002021DA">
      <w:pPr>
        <w:ind w:firstLine="426"/>
        <w:jc w:val="both"/>
      </w:pPr>
      <w:r>
        <w:t xml:space="preserve">Минимальные или максимальные из указанных значений </w:t>
      </w:r>
      <w:r>
        <w:rPr>
          <w:i/>
          <w:iCs/>
          <w:lang w:val="en-US"/>
        </w:rPr>
        <w:t>n</w:t>
      </w:r>
      <w:r>
        <w:rPr>
          <w:i/>
          <w:iCs/>
          <w:vertAlign w:val="subscript"/>
          <w:lang w:val="en-US"/>
        </w:rPr>
        <w:t>i</w:t>
      </w:r>
      <w:r>
        <w:t xml:space="preserve">принимают, если сжимаемый слой основания определяется исходя из условий </w:t>
      </w:r>
      <w:r>
        <w:rPr>
          <w:i/>
          <w:iCs/>
          <w:lang w:val="en-US"/>
        </w:rPr>
        <w:t>σ</w:t>
      </w:r>
      <w:r>
        <w:rPr>
          <w:i/>
          <w:iCs/>
          <w:vertAlign w:val="subscript"/>
          <w:lang w:val="en-US"/>
        </w:rPr>
        <w:t>z</w:t>
      </w:r>
      <w:r>
        <w:rPr>
          <w:i/>
          <w:iCs/>
          <w:vertAlign w:val="subscript"/>
        </w:rPr>
        <w:t>,р</w:t>
      </w:r>
      <w:r>
        <w:rPr>
          <w:i/>
          <w:iCs/>
        </w:rPr>
        <w:t xml:space="preserve"> = </w:t>
      </w:r>
      <w:r>
        <w:t>0,5</w:t>
      </w:r>
      <w:r>
        <w:rPr>
          <w:i/>
          <w:iCs/>
          <w:lang w:val="en-US"/>
        </w:rPr>
        <w:t>σ</w:t>
      </w:r>
      <w:r>
        <w:rPr>
          <w:i/>
          <w:iCs/>
          <w:vertAlign w:val="subscript"/>
          <w:lang w:val="en-US"/>
        </w:rPr>
        <w:t>z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g</w:t>
      </w:r>
      <w:r>
        <w:t xml:space="preserve">или </w:t>
      </w:r>
      <w:r>
        <w:rPr>
          <w:i/>
          <w:iCs/>
        </w:rPr>
        <w:t>σ</w:t>
      </w:r>
      <w:r>
        <w:rPr>
          <w:i/>
          <w:iCs/>
          <w:vertAlign w:val="subscript"/>
          <w:lang w:val="en-US"/>
        </w:rPr>
        <w:t>z</w:t>
      </w:r>
      <w:r>
        <w:rPr>
          <w:i/>
          <w:iCs/>
          <w:vertAlign w:val="subscript"/>
        </w:rPr>
        <w:t>,р</w:t>
      </w:r>
      <w:r>
        <w:rPr>
          <w:i/>
          <w:iCs/>
        </w:rPr>
        <w:t xml:space="preserve"> = </w:t>
      </w:r>
      <w:r>
        <w:rPr>
          <w:smallCaps/>
          <w:lang w:val="de-DE"/>
        </w:rPr>
        <w:t>0,</w:t>
      </w:r>
      <w:r>
        <w:t>2</w:t>
      </w:r>
      <w:r>
        <w:rPr>
          <w:i/>
          <w:iCs/>
        </w:rPr>
        <w:t>σ</w:t>
      </w:r>
      <w:r>
        <w:rPr>
          <w:i/>
          <w:iCs/>
          <w:vertAlign w:val="subscript"/>
        </w:rPr>
        <w:t>z,g</w:t>
      </w:r>
      <w:r>
        <w:t>соответственно (см. 4.8.2.2). При промежуточных значе</w:t>
      </w:r>
      <w:r>
        <w:t xml:space="preserve">ниях глубины сжимаемого слоя значения </w:t>
      </w:r>
      <w:r>
        <w:rPr>
          <w:i/>
          <w:iCs/>
          <w:lang w:val="en-US"/>
        </w:rPr>
        <w:t>n</w:t>
      </w:r>
      <w:r>
        <w:rPr>
          <w:i/>
          <w:iCs/>
          <w:vertAlign w:val="subscript"/>
          <w:lang w:val="en-US"/>
        </w:rPr>
        <w:t>i</w:t>
      </w:r>
      <w:r>
        <w:t>принимают по интерполяции.</w:t>
      </w:r>
    </w:p>
    <w:p w:rsidR="00000000" w:rsidRDefault="002021DA">
      <w:pPr>
        <w:ind w:firstLine="426"/>
        <w:jc w:val="both"/>
      </w:pPr>
      <w:r>
        <w:t xml:space="preserve">Б.3 Средний модуль деформации всего сжимаемого слоя </w:t>
      </w:r>
      <w:r>
        <w:rPr>
          <w:i/>
          <w:iCs/>
        </w:rPr>
        <w:t>Е</w:t>
      </w:r>
      <w:r>
        <w:rPr>
          <w:i/>
          <w:iCs/>
          <w:vertAlign w:val="subscript"/>
        </w:rPr>
        <w:t>т</w:t>
      </w:r>
      <w:r>
        <w:t xml:space="preserve">, а также среднее значение </w:t>
      </w:r>
      <w:r>
        <w:rPr>
          <w:i/>
          <w:iCs/>
          <w:lang w:val="en-US"/>
        </w:rPr>
        <w:t>v</w:t>
      </w:r>
      <w:r>
        <w:rPr>
          <w:i/>
          <w:iCs/>
          <w:vertAlign w:val="subscript"/>
          <w:lang w:val="en-US"/>
        </w:rPr>
        <w:t>m</w:t>
      </w:r>
      <w:r>
        <w:t>определяют по формулам: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047750" cy="914400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355" r:link="rId3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(Б.7)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981075" cy="476250"/>
            <wp:effectExtent l="0" t="0" r="9525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357" r:link="rId3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(Б.8)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lang w:val="en-US"/>
        </w:rPr>
        <w:t>E</w:t>
      </w:r>
      <w:r>
        <w:rPr>
          <w:vertAlign w:val="subscript"/>
          <w:lang w:val="en-US"/>
        </w:rPr>
        <w:t>i</w:t>
      </w:r>
      <w:r>
        <w:t xml:space="preserve"> - то же, что и в формуле (Б.1);</w:t>
      </w:r>
    </w:p>
    <w:p w:rsidR="00000000" w:rsidRDefault="002021DA">
      <w:pPr>
        <w:ind w:firstLine="426"/>
        <w:jc w:val="both"/>
      </w:pPr>
      <w:r>
        <w:rPr>
          <w:lang w:val="en-US"/>
        </w:rPr>
        <w:t>v</w:t>
      </w:r>
      <w:r>
        <w:rPr>
          <w:vertAlign w:val="subscript"/>
          <w:lang w:val="en-US"/>
        </w:rPr>
        <w:t>i</w:t>
      </w:r>
      <w:r>
        <w:t xml:space="preserve"> - то же, что и в формуле (Б.3);</w:t>
      </w:r>
    </w:p>
    <w:p w:rsidR="00000000" w:rsidRDefault="002021DA">
      <w:pPr>
        <w:ind w:firstLine="426"/>
        <w:jc w:val="both"/>
      </w:pPr>
      <w:r>
        <w:rPr>
          <w:lang w:val="en-US"/>
        </w:rPr>
        <w:t>h</w:t>
      </w:r>
      <w:r>
        <w:rPr>
          <w:vertAlign w:val="subscript"/>
          <w:lang w:val="en-US"/>
        </w:rPr>
        <w:t>i</w:t>
      </w:r>
      <w:r>
        <w:t xml:space="preserve">- толщина </w:t>
      </w:r>
      <w:r>
        <w:rPr>
          <w:lang w:val="en-US"/>
        </w:rPr>
        <w:t>i</w:t>
      </w:r>
      <w:r>
        <w:t>-го слоя грунта;</w:t>
      </w:r>
    </w:p>
    <w:p w:rsidR="00000000" w:rsidRDefault="002021DA">
      <w:pPr>
        <w:ind w:firstLine="426"/>
        <w:jc w:val="both"/>
      </w:pPr>
      <w:r>
        <w:t>А</w:t>
      </w:r>
      <w:r>
        <w:rPr>
          <w:vertAlign w:val="subscript"/>
          <w:lang w:val="en-US"/>
        </w:rPr>
        <w:t>i</w:t>
      </w:r>
      <w:r>
        <w:t xml:space="preserve">- площадь эпюры вертикальных напряжений от давления </w:t>
      </w:r>
      <w:r>
        <w:rPr>
          <w:i/>
          <w:iCs/>
        </w:rPr>
        <w:t>р</w:t>
      </w:r>
      <w:r>
        <w:t xml:space="preserve"> под подошвой сооружения в пределах </w:t>
      </w:r>
      <w:r>
        <w:rPr>
          <w:lang w:val="fr-FR"/>
        </w:rPr>
        <w:t>i</w:t>
      </w:r>
      <w:r>
        <w:t xml:space="preserve">-го слоя грунта, определяемая по Приложению К для глубины </w:t>
      </w:r>
      <w:r>
        <w:rPr>
          <w:lang w:val="en-US"/>
        </w:rPr>
        <w:t>z</w:t>
      </w:r>
      <w:r>
        <w:rPr>
          <w:vertAlign w:val="subscript"/>
        </w:rPr>
        <w:t>1</w:t>
      </w:r>
      <w:r>
        <w:t xml:space="preserve">, соответствующей середине </w:t>
      </w:r>
      <w:r>
        <w:rPr>
          <w:lang w:val="en-US"/>
        </w:rPr>
        <w:t>i</w:t>
      </w:r>
      <w:r>
        <w:t>-го слоя.</w:t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2021DA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2021DA">
      <w:pPr>
        <w:ind w:firstLine="426"/>
        <w:jc w:val="right"/>
      </w:pPr>
      <w:r>
        <w:rPr>
          <w:b/>
          <w:bCs/>
        </w:rPr>
        <w:t> </w:t>
      </w:r>
    </w:p>
    <w:p w:rsidR="00000000" w:rsidRDefault="002021DA">
      <w:pPr>
        <w:ind w:firstLine="426"/>
        <w:jc w:val="right"/>
      </w:pPr>
      <w:r>
        <w:rPr>
          <w:b/>
          <w:bCs/>
        </w:rPr>
        <w:t> </w:t>
      </w:r>
    </w:p>
    <w:p w:rsidR="00000000" w:rsidRDefault="002021DA">
      <w:pPr>
        <w:jc w:val="center"/>
      </w:pPr>
      <w:r>
        <w:rPr>
          <w:rStyle w:val="s1"/>
        </w:rPr>
        <w:t>Расчет устойчивости сооружений на сдвиг по поверхности неоднородного основания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В случае неоднородного (слоистого) основания расчетные значения характеристик прочности грунтов </w:t>
      </w:r>
      <w:r>
        <w:rPr>
          <w:noProof/>
        </w:rPr>
        <w:drawing>
          <wp:inline distT="0" distB="0" distL="0" distR="0">
            <wp:extent cx="447675" cy="142875"/>
            <wp:effectExtent l="0" t="0" r="9525" b="952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359" r:link="rId3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заменяют средневзвешенными значениями этих характеристик </w:t>
      </w:r>
      <w:r>
        <w:rPr>
          <w:noProof/>
        </w:rPr>
        <w:drawing>
          <wp:inline distT="0" distB="0" distL="0" distR="0">
            <wp:extent cx="657225" cy="171450"/>
            <wp:effectExtent l="0" t="0" r="9525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361" r:link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2021DA">
      <w:pPr>
        <w:ind w:firstLine="426"/>
        <w:jc w:val="both"/>
      </w:pPr>
      <w:r>
        <w:t>При этом имеют место следующие случаи:</w:t>
      </w:r>
    </w:p>
    <w:p w:rsidR="00000000" w:rsidRDefault="002021DA">
      <w:pPr>
        <w:ind w:firstLine="426"/>
        <w:jc w:val="both"/>
      </w:pPr>
      <w:r>
        <w:t xml:space="preserve">а) если слои грунтов основания вертикальны или их угол падения более 60°, а простирание слоев ориентировано поперек направления сдвига или угол между ними близок к </w:t>
      </w:r>
      <w:r>
        <w:t xml:space="preserve">90° (Рисунок Г.1), значение осредненной характеристики </w:t>
      </w:r>
      <w:r>
        <w:rPr>
          <w:i/>
          <w:iCs/>
          <w:lang w:val="en-US"/>
        </w:rPr>
        <w:t>tgφ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m</w:t>
      </w:r>
      <w:r>
        <w:t>определяется из уравнения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514475" cy="476250"/>
            <wp:effectExtent l="0" t="0" r="9525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363" r:link="rId3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(В.</w:t>
      </w:r>
      <w:r>
        <w:t>1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Р - </w:t>
      </w:r>
      <w:r>
        <w:t xml:space="preserve">равнодействующая нормальных сил; </w:t>
      </w:r>
    </w:p>
    <w:p w:rsidR="00000000" w:rsidRDefault="002021DA">
      <w:pPr>
        <w:ind w:firstLine="426"/>
        <w:jc w:val="both"/>
      </w:pPr>
      <w:r>
        <w:t>А - площадь подошвы сооружения.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 xml:space="preserve">Рисунок В.1 - Схема к расчету устойчивости сооружений на сдвиг по плоской поверхности основания </w:t>
      </w:r>
    </w:p>
    <w:p w:rsidR="00000000" w:rsidRDefault="002021DA">
      <w:pPr>
        <w:ind w:firstLine="426"/>
        <w:jc w:val="center"/>
      </w:pPr>
      <w:r>
        <w:rPr>
          <w:b/>
          <w:bCs/>
        </w:rPr>
        <w:t>с неоднородной поперечной слоистостью грунтов при большом угле падения слоев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5057775" cy="2543175"/>
            <wp:effectExtent l="0" t="0" r="9525" b="9525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365" r:link="rId3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Нормальные</w:t>
      </w:r>
      <w:r>
        <w:t xml:space="preserve"> контактные напряжения </w:t>
      </w:r>
      <w:r>
        <w:rPr>
          <w:i/>
          <w:iCs/>
        </w:rPr>
        <w:t xml:space="preserve">σ </w:t>
      </w:r>
      <w:r>
        <w:t>определяются в этом случае по формуле: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819275" cy="752475"/>
            <wp:effectExtent l="0" t="0" r="9525" b="9525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367" r:link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(В.2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эксцентриситет </w:t>
      </w:r>
      <w:r>
        <w:rPr>
          <w:i/>
          <w:iCs/>
        </w:rPr>
        <w:t xml:space="preserve">е </w:t>
      </w:r>
      <w:r>
        <w:t xml:space="preserve">и абсцисса </w:t>
      </w:r>
      <w:r>
        <w:rPr>
          <w:i/>
          <w:iCs/>
        </w:rPr>
        <w:t>х</w:t>
      </w:r>
      <w:r>
        <w:t xml:space="preserve"> отсчитываются от оси, проходящей через точку </w:t>
      </w:r>
      <w:r>
        <w:rPr>
          <w:i/>
          <w:iCs/>
        </w:rPr>
        <w:t>О</w:t>
      </w:r>
      <w:r>
        <w:t>,положение которой определяется формулой: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962025" cy="752475"/>
            <wp:effectExtent l="0" t="0" r="9525" b="9525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369" r:link="rId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(В.3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Значения </w:t>
      </w:r>
      <w:r>
        <w:rPr>
          <w:i/>
          <w:iCs/>
          <w:lang w:val="en-US"/>
        </w:rPr>
        <w:t>tgφ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m</w:t>
      </w:r>
      <w:r>
        <w:t xml:space="preserve">и </w:t>
      </w:r>
      <w:r>
        <w:rPr>
          <w:i/>
          <w:iCs/>
        </w:rPr>
        <w:t>с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m</w:t>
      </w:r>
      <w:r>
        <w:t>определяются по формулам: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2257425" cy="762000"/>
            <wp:effectExtent l="0" t="0" r="9525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371" r:link="rId3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(В.4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133475" cy="485775"/>
            <wp:effectExtent l="0" t="0" r="9525" b="9525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373" r:link="rId3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(В.5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б) при однородной слоистости грунтов на протяжении подошвы сооружения, т.е. при одинаковой доле каждого слоя на разных участках ширины подошвы, значение </w:t>
      </w:r>
      <w:r>
        <w:rPr>
          <w:i/>
          <w:iCs/>
          <w:lang w:val="en-US"/>
        </w:rPr>
        <w:t>tgφ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m</w:t>
      </w:r>
      <w:r>
        <w:t>определяет</w:t>
      </w:r>
      <w:r>
        <w:t>ся по формуле: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362075" cy="752475"/>
            <wp:effectExtent l="0" t="0" r="9525" b="9525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375" r:link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(В.6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при этом значение </w:t>
      </w:r>
      <w:r>
        <w:rPr>
          <w:i/>
          <w:iCs/>
        </w:rPr>
        <w:t>с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m</w:t>
      </w:r>
      <w:r>
        <w:t>определяется по формуле (В.5);</w:t>
      </w:r>
    </w:p>
    <w:p w:rsidR="00000000" w:rsidRDefault="002021DA">
      <w:pPr>
        <w:ind w:firstLine="426"/>
        <w:jc w:val="both"/>
      </w:pPr>
      <w:r>
        <w:t xml:space="preserve">в) если простирание вертикальных слоев грунтов основания ориентировано вдоль направления сдвига или угол между ними менее 10°, значения </w:t>
      </w:r>
      <w:r>
        <w:rPr>
          <w:i/>
          <w:iCs/>
          <w:lang w:val="en-US"/>
        </w:rPr>
        <w:t>tgφ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m</w:t>
      </w:r>
      <w:r>
        <w:rPr>
          <w:i/>
          <w:iCs/>
          <w:lang w:val="en-US"/>
        </w:rPr>
        <w:t> </w:t>
      </w:r>
      <w:r>
        <w:t xml:space="preserve">и </w:t>
      </w:r>
      <w:r>
        <w:rPr>
          <w:i/>
          <w:iCs/>
        </w:rPr>
        <w:t>с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  <w:vertAlign w:val="subscript"/>
        </w:rPr>
        <w:t>,т</w:t>
      </w:r>
      <w:r>
        <w:t>также определяются по формулам (В.5) и (В.6);</w:t>
      </w:r>
    </w:p>
    <w:p w:rsidR="00000000" w:rsidRDefault="002021DA">
      <w:pPr>
        <w:ind w:firstLine="426"/>
        <w:jc w:val="both"/>
      </w:pPr>
      <w:r>
        <w:t>г) если слои грунтов основания</w:t>
      </w:r>
      <w:r>
        <w:t xml:space="preserve"> пологие с углом падения менее 10° (Рисунок В.2) , то </w:t>
      </w:r>
      <w:r>
        <w:rPr>
          <w:i/>
          <w:iCs/>
          <w:lang w:val="fr-FR"/>
        </w:rPr>
        <w:t>c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m</w:t>
      </w:r>
      <w:r>
        <w:t xml:space="preserve">определяется по формуле (В.5), </w:t>
      </w:r>
      <w:r>
        <w:rPr>
          <w:lang w:val="fr-FR"/>
        </w:rPr>
        <w:t xml:space="preserve">a </w:t>
      </w:r>
      <w:r>
        <w:rPr>
          <w:i/>
          <w:iCs/>
          <w:lang w:val="en-US"/>
        </w:rPr>
        <w:t>tgφ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m</w:t>
      </w:r>
      <w:r>
        <w:t>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2209800" cy="542925"/>
            <wp:effectExtent l="0" t="0" r="0" b="9525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377" r:link="rId3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(В.7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I</w:t>
      </w:r>
      <w:r>
        <w:t xml:space="preserve"> - момент инерции площади подошвы.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>Рисунок В.2 - Схема к расчету устойчивости сооружения на сдвиг по плоской поверхности основания</w:t>
      </w:r>
    </w:p>
    <w:p w:rsidR="00000000" w:rsidRDefault="002021DA">
      <w:pPr>
        <w:ind w:firstLine="426"/>
        <w:jc w:val="center"/>
      </w:pPr>
      <w:r>
        <w:rPr>
          <w:b/>
          <w:bCs/>
        </w:rPr>
        <w:t>с неоднородной поперечной слоистостью грунтов при малом угле падения слоев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4629150" cy="2219325"/>
            <wp:effectExtent l="0" t="0" r="0" b="9525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379" r:link="rId3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2021DA">
      <w:pPr>
        <w:ind w:firstLine="426"/>
        <w:jc w:val="right"/>
      </w:pPr>
      <w:r>
        <w:rPr>
          <w:i/>
          <w:iCs/>
        </w:rPr>
        <w:t xml:space="preserve">(информационное) </w:t>
      </w:r>
    </w:p>
    <w:p w:rsidR="00000000" w:rsidRDefault="002021DA">
      <w:pPr>
        <w:ind w:firstLine="426"/>
        <w:jc w:val="right"/>
      </w:pPr>
      <w:r>
        <w:rPr>
          <w:i/>
          <w:iCs/>
        </w:rPr>
        <w:t> </w:t>
      </w:r>
    </w:p>
    <w:p w:rsidR="00000000" w:rsidRDefault="002021DA">
      <w:pPr>
        <w:ind w:firstLine="426"/>
        <w:jc w:val="right"/>
      </w:pPr>
      <w:r>
        <w:rPr>
          <w:i/>
          <w:iCs/>
        </w:rPr>
        <w:t> </w:t>
      </w:r>
    </w:p>
    <w:p w:rsidR="00000000" w:rsidRDefault="002021DA">
      <w:pPr>
        <w:jc w:val="center"/>
      </w:pPr>
      <w:r>
        <w:rPr>
          <w:rStyle w:val="s1"/>
        </w:rPr>
        <w:t>Расчет устойчивости сооружений при сдвиге с поворотом в плане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Г.1 Расчет устойчивости сооружения производят с учетом его поворота в плане (в плоскости подошвы) в случае, если расчетная сдвигающая сила </w:t>
      </w:r>
      <w:r>
        <w:rPr>
          <w:i/>
          <w:iCs/>
          <w:lang w:val="fr-FR"/>
        </w:rPr>
        <w:t xml:space="preserve">F </w:t>
      </w:r>
      <w:r>
        <w:t>приложена с эксцентриситетом</w:t>
      </w:r>
      <w:r>
        <w:t xml:space="preserve"> </w:t>
      </w:r>
      <w:r>
        <w:rPr>
          <w:noProof/>
        </w:rPr>
        <w:drawing>
          <wp:inline distT="0" distB="0" distL="0" distR="0">
            <wp:extent cx="847725" cy="238125"/>
            <wp:effectExtent l="0" t="0" r="9525" b="9525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381" r:link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При этом поворот сооружения рассматривается относительно точки 0 - центра поворота (Рисунок Г.1)</w:t>
      </w:r>
      <w:r>
        <w:t>.</w:t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>Рисунок Г.1 -</w:t>
      </w:r>
      <w:r>
        <w:rPr>
          <w:b/>
          <w:bCs/>
        </w:rPr>
        <w:t xml:space="preserve"> Схема к расчету устойчивости сооружения при плоском сдвиге с поворотом в плане без учета отпора грунта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4152900" cy="2600325"/>
            <wp:effectExtent l="0" t="0" r="0" b="9525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383" r:link="rId3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На Рисунке Г.1 обозначено: </w:t>
      </w:r>
    </w:p>
    <w:p w:rsidR="00000000" w:rsidRDefault="002021DA">
      <w:pPr>
        <w:ind w:firstLine="426"/>
        <w:jc w:val="both"/>
      </w:pPr>
      <w:r>
        <w:rPr>
          <w:i/>
          <w:iCs/>
        </w:rPr>
        <w:t>С</w:t>
      </w:r>
      <w:r>
        <w:rPr>
          <w:i/>
          <w:iCs/>
          <w:vertAlign w:val="subscript"/>
          <w:lang w:val="en-US"/>
        </w:rPr>
        <w:t>g</w:t>
      </w:r>
      <w:r>
        <w:rPr>
          <w:i/>
          <w:iCs/>
        </w:rPr>
        <w:t xml:space="preserve"> - </w:t>
      </w:r>
      <w:r>
        <w:t xml:space="preserve">центр тяжести подошвы сооружения; </w:t>
      </w:r>
    </w:p>
    <w:p w:rsidR="00000000" w:rsidRDefault="002021DA">
      <w:pPr>
        <w:ind w:firstLine="426"/>
        <w:jc w:val="both"/>
      </w:pPr>
      <w:r>
        <w:rPr>
          <w:i/>
          <w:iCs/>
        </w:rPr>
        <w:t xml:space="preserve">С - </w:t>
      </w:r>
      <w:r>
        <w:t xml:space="preserve">центр тяжести эпюры распределенных по подошве предельных касательных напряжений; </w:t>
      </w:r>
    </w:p>
    <w:p w:rsidR="00000000" w:rsidRDefault="002021DA">
      <w:pPr>
        <w:ind w:firstLine="426"/>
        <w:jc w:val="both"/>
      </w:pPr>
      <w:r>
        <w:t>τ</w:t>
      </w:r>
      <w:r>
        <w:rPr>
          <w:vertAlign w:val="subscript"/>
        </w:rPr>
        <w:t>1</w:t>
      </w:r>
      <w:r>
        <w:t>, τ</w:t>
      </w:r>
      <w:r>
        <w:rPr>
          <w:vertAlign w:val="subscript"/>
        </w:rPr>
        <w:t>2</w:t>
      </w:r>
      <w:r>
        <w:t>, τ</w:t>
      </w:r>
      <w:r>
        <w:rPr>
          <w:vertAlign w:val="subscript"/>
        </w:rPr>
        <w:t>3</w:t>
      </w:r>
      <w:r>
        <w:t>, τ</w:t>
      </w:r>
      <w:r>
        <w:rPr>
          <w:vertAlign w:val="subscript"/>
        </w:rPr>
        <w:t>4</w:t>
      </w:r>
      <w:r>
        <w:rPr>
          <w:lang w:val="fr-FR"/>
        </w:rPr>
        <w:t>τ</w:t>
      </w:r>
      <w:r>
        <w:rPr>
          <w:vertAlign w:val="subscript"/>
          <w:lang w:val="fr-FR"/>
        </w:rPr>
        <w:t>1</w:t>
      </w:r>
      <w:r>
        <w:t xml:space="preserve"> </w:t>
      </w:r>
      <w:r>
        <w:t xml:space="preserve">- предельные касательные напряжения; </w:t>
      </w:r>
    </w:p>
    <w:p w:rsidR="00000000" w:rsidRDefault="002021DA">
      <w:pPr>
        <w:ind w:firstLine="426"/>
        <w:jc w:val="both"/>
      </w:pPr>
      <w:r>
        <w:rPr>
          <w:i/>
          <w:iCs/>
        </w:rPr>
        <w:t>х</w:t>
      </w:r>
      <w:r>
        <w:rPr>
          <w:i/>
          <w:iCs/>
          <w:vertAlign w:val="subscript"/>
        </w:rPr>
        <w:t xml:space="preserve">с </w:t>
      </w:r>
      <w:r>
        <w:rPr>
          <w:i/>
          <w:iCs/>
        </w:rPr>
        <w:t xml:space="preserve">- </w:t>
      </w:r>
      <w:r>
        <w:t>расстояние, определяемое по формуле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066800" cy="838200"/>
            <wp:effectExtent l="0" t="0" r="0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385" r:link="rId3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В случае</w:t>
      </w:r>
      <w:r>
        <w:t xml:space="preserve"> линейной зависимости касательных напряжений от координат и при прямоугольной форме подошвы сооружения </w:t>
      </w:r>
      <w:r>
        <w:rPr>
          <w:i/>
          <w:iCs/>
        </w:rPr>
        <w:t>х</w:t>
      </w:r>
      <w:r>
        <w:rPr>
          <w:i/>
          <w:iCs/>
          <w:vertAlign w:val="subscript"/>
        </w:rPr>
        <w:t>с</w:t>
      </w:r>
      <w:r>
        <w:t>определяется по формуле: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809750" cy="466725"/>
            <wp:effectExtent l="0" t="0" r="0" b="9525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387" r:link="rId3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Г.2 При однородном основании и равномерном распределении нормальных напряжений эксцентриситет </w:t>
      </w:r>
      <w:r>
        <w:rPr>
          <w:i/>
          <w:iCs/>
        </w:rPr>
        <w:t>е</w:t>
      </w:r>
      <w:r>
        <w:rPr>
          <w:i/>
          <w:iCs/>
          <w:vertAlign w:val="subscript"/>
          <w:lang w:val="en-US"/>
        </w:rPr>
        <w:t>F</w:t>
      </w:r>
      <w:r>
        <w:t xml:space="preserve">расчетной сдвигающей силы </w:t>
      </w:r>
      <w:r>
        <w:rPr>
          <w:i/>
          <w:iCs/>
          <w:lang w:val="fr-FR"/>
        </w:rPr>
        <w:t xml:space="preserve">F </w:t>
      </w:r>
      <w:r>
        <w:t xml:space="preserve">определяют относительно центра тяжести подошвы сооружения </w:t>
      </w:r>
      <w:r>
        <w:rPr>
          <w:i/>
          <w:iCs/>
          <w:lang w:val="fr-FR"/>
        </w:rPr>
        <w:t>C</w:t>
      </w:r>
      <w:r>
        <w:rPr>
          <w:i/>
          <w:iCs/>
          <w:vertAlign w:val="subscript"/>
          <w:lang w:val="fr-FR"/>
        </w:rPr>
        <w:t>g</w:t>
      </w:r>
      <w:r>
        <w:rPr>
          <w:i/>
          <w:iCs/>
        </w:rPr>
        <w:t xml:space="preserve">. </w:t>
      </w:r>
      <w:r>
        <w:t>При неоднородном основании и</w:t>
      </w:r>
      <w:r>
        <w:t xml:space="preserve">ли неравномерном распределении напряжений эксцентриситет </w:t>
      </w:r>
      <w:r>
        <w:rPr>
          <w:i/>
          <w:iCs/>
        </w:rPr>
        <w:t>е</w:t>
      </w:r>
      <w:r>
        <w:rPr>
          <w:i/>
          <w:iCs/>
          <w:vertAlign w:val="subscript"/>
          <w:lang w:val="en-US"/>
        </w:rPr>
        <w:t>F</w:t>
      </w:r>
      <w:r>
        <w:t xml:space="preserve">определяют относительно центра тяжести эпюры распределенных по подошве сооружения предельных касательных напряжений </w:t>
      </w:r>
      <w:r>
        <w:rPr>
          <w:noProof/>
        </w:rPr>
        <w:drawing>
          <wp:inline distT="0" distB="0" distL="0" distR="0">
            <wp:extent cx="962025" cy="200025"/>
            <wp:effectExtent l="0" t="0" r="9525" b="9525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389" r:link="rId3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2021DA">
      <w:pPr>
        <w:ind w:firstLine="426"/>
        <w:jc w:val="both"/>
      </w:pPr>
      <w:r>
        <w:t>Схема к расчету устойчивости сооружений при плоском сдвиге с поворотом в плане без учета отпора грунта с низовой стороны приведена на Рисунке Г.1.</w:t>
      </w:r>
    </w:p>
    <w:p w:rsidR="00000000" w:rsidRDefault="002021DA">
      <w:pPr>
        <w:ind w:firstLine="426"/>
        <w:jc w:val="both"/>
      </w:pPr>
      <w:r>
        <w:t>Г.3 При расчете устойчивости сооружений с прямоугольным или близким к прямоугольному очертанием подошвы и рав</w:t>
      </w:r>
      <w:r>
        <w:t xml:space="preserve">номерным распределением </w:t>
      </w:r>
      <w:r>
        <w:rPr>
          <w:lang w:val="fr-FR"/>
        </w:rPr>
        <w:t>t</w:t>
      </w:r>
      <w:r>
        <w:rPr>
          <w:vertAlign w:val="subscript"/>
          <w:lang w:val="fr-FR"/>
        </w:rPr>
        <w:t>lim</w:t>
      </w:r>
      <w:r>
        <w:t xml:space="preserve">предельную силу сопротивления сдвигу </w:t>
      </w:r>
      <w:r>
        <w:rPr>
          <w:i/>
          <w:iCs/>
          <w:lang w:val="fr-FR"/>
        </w:rPr>
        <w:t>R</w:t>
      </w:r>
      <w:r>
        <w:rPr>
          <w:i/>
          <w:iCs/>
          <w:vertAlign w:val="subscript"/>
          <w:lang w:val="fr-FR"/>
        </w:rPr>
        <w:t>pl,t</w:t>
      </w:r>
      <w:r>
        <w:t>без учета отпора грунта определяют по формуле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085850" cy="400050"/>
            <wp:effectExtent l="0" t="0" r="0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391" r:link="rId3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(Г.1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  <w:lang w:val="fr-FR"/>
        </w:rPr>
        <w:t>α</w:t>
      </w:r>
      <w:r>
        <w:rPr>
          <w:i/>
          <w:iCs/>
          <w:vertAlign w:val="subscript"/>
          <w:lang w:val="fr-FR"/>
        </w:rPr>
        <w:t>t</w:t>
      </w:r>
      <w:r>
        <w:rPr>
          <w:i/>
          <w:iCs/>
        </w:rPr>
        <w:t xml:space="preserve">- </w:t>
      </w:r>
      <w:r>
        <w:t>безразмерный коэффициент, определяемый по Рисунку Г.2а;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>R</w:t>
      </w:r>
      <w:r>
        <w:rPr>
          <w:i/>
          <w:iCs/>
          <w:vertAlign w:val="subscript"/>
          <w:lang w:val="fr-FR"/>
        </w:rPr>
        <w:t>pl</w:t>
      </w:r>
      <w:r>
        <w:rPr>
          <w:i/>
          <w:iCs/>
        </w:rPr>
        <w:t xml:space="preserve">- </w:t>
      </w:r>
      <w:r>
        <w:t>предельная сила сопротивления при плоском сдвиге без поворота, определяемая в соответствии с 4.4.2.4.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 xml:space="preserve">Рисунок Г.2 </w:t>
      </w:r>
      <w:r>
        <w:t xml:space="preserve">- </w:t>
      </w:r>
      <w:r>
        <w:rPr>
          <w:b/>
          <w:bCs/>
        </w:rPr>
        <w:t>Графики для определения коэффициента</w:t>
      </w:r>
      <w:r>
        <w:rPr>
          <w:b/>
          <w:bCs/>
        </w:rPr>
        <w:t xml:space="preserve"> </w:t>
      </w:r>
      <w:r>
        <w:rPr>
          <w:b/>
          <w:bCs/>
          <w:i/>
          <w:iCs/>
          <w:lang w:val="fr-FR"/>
        </w:rPr>
        <w:t>α</w:t>
      </w:r>
      <w:r>
        <w:rPr>
          <w:b/>
          <w:bCs/>
          <w:i/>
          <w:iCs/>
          <w:vertAlign w:val="subscript"/>
          <w:lang w:val="fr-FR"/>
        </w:rPr>
        <w:t>t</w:t>
      </w:r>
      <w:r>
        <w:rPr>
          <w:b/>
          <w:bCs/>
          <w:lang w:val="fr-FR"/>
        </w:rPr>
        <w:t xml:space="preserve">(a) </w:t>
      </w:r>
    </w:p>
    <w:p w:rsidR="00000000" w:rsidRDefault="002021DA">
      <w:pPr>
        <w:ind w:firstLine="426"/>
        <w:jc w:val="center"/>
      </w:pPr>
      <w:r>
        <w:rPr>
          <w:b/>
          <w:bCs/>
        </w:rPr>
        <w:t xml:space="preserve">и координаты центра поворота </w:t>
      </w:r>
      <w:r>
        <w:rPr>
          <w:b/>
          <w:bCs/>
          <w:i/>
          <w:iCs/>
        </w:rPr>
        <w:t>п</w:t>
      </w:r>
      <w:r>
        <w:rPr>
          <w:b/>
          <w:bCs/>
          <w:i/>
          <w:iCs/>
          <w:vertAlign w:val="subscript"/>
        </w:rPr>
        <w:t>1</w:t>
      </w:r>
      <w:r>
        <w:rPr>
          <w:b/>
          <w:bCs/>
        </w:rPr>
        <w:t>(б)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2390775" cy="4038600"/>
            <wp:effectExtent l="0" t="0" r="9525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393" r:link="rId3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Предельную силу сопротивления при смешанном сдвиге с поворотом сооружений на нескальных ос</w:t>
      </w:r>
      <w:r>
        <w:t xml:space="preserve">нованиях определяют, используя коэффициент </w:t>
      </w:r>
      <w:r>
        <w:rPr>
          <w:i/>
          <w:iCs/>
          <w:lang w:val="fr-FR"/>
        </w:rPr>
        <w:t>α</w:t>
      </w:r>
      <w:r>
        <w:rPr>
          <w:i/>
          <w:iCs/>
          <w:vertAlign w:val="subscript"/>
          <w:lang w:val="fr-FR"/>
        </w:rPr>
        <w:t>t</w:t>
      </w:r>
      <w:r>
        <w:t xml:space="preserve">, полученный по Рисунку Г.2а. </w:t>
      </w:r>
    </w:p>
    <w:p w:rsidR="00000000" w:rsidRDefault="002021DA">
      <w:pPr>
        <w:ind w:firstLine="426"/>
        <w:jc w:val="both"/>
      </w:pPr>
      <w:r>
        <w:t xml:space="preserve">Г.4 При непрямоугольном очертании подошвы сооружения, неравномерном распределении </w:t>
      </w:r>
      <w:r>
        <w:rPr>
          <w:lang w:val="fr-FR"/>
        </w:rPr>
        <w:t>τ</w:t>
      </w:r>
      <w:r>
        <w:rPr>
          <w:vertAlign w:val="subscript"/>
          <w:lang w:val="fr-FR"/>
        </w:rPr>
        <w:t>lim</w:t>
      </w:r>
      <w:r>
        <w:t>или при необходимости учета отпора грунта с низовой стороны (Рисунок Г.3) предельная сила сопр</w:t>
      </w:r>
      <w:r>
        <w:t xml:space="preserve">отивления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pl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t</w:t>
      </w:r>
      <w:r>
        <w:t>и координаты центра поворота определяются следующими тремя уравнениями равновесия: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285875" cy="333375"/>
            <wp:effectExtent l="0" t="0" r="9525" b="9525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395" r:link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(Г.2</w:t>
      </w:r>
      <w:r>
        <w:t>)</w:t>
      </w:r>
    </w:p>
    <w:p w:rsidR="00000000" w:rsidRDefault="002021DA">
      <w:pPr>
        <w:ind w:firstLine="426"/>
        <w:jc w:val="center"/>
      </w:pPr>
      <w:r>
        <w:t> </w:t>
      </w:r>
      <w:r>
        <w:rPr>
          <w:noProof/>
        </w:rPr>
        <w:drawing>
          <wp:inline distT="0" distB="0" distL="0" distR="0">
            <wp:extent cx="2028825" cy="371475"/>
            <wp:effectExtent l="0" t="0" r="9525" b="9525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397" r:link="rId3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(Г.3</w:t>
      </w:r>
      <w:r>
        <w:t>)</w:t>
      </w:r>
    </w:p>
    <w:p w:rsidR="00000000" w:rsidRDefault="002021DA">
      <w:pPr>
        <w:ind w:firstLine="426"/>
        <w:jc w:val="center"/>
      </w:pPr>
      <w:r>
        <w:t> </w:t>
      </w:r>
      <w:r>
        <w:rPr>
          <w:noProof/>
        </w:rPr>
        <w:drawing>
          <wp:inline distT="0" distB="0" distL="0" distR="0">
            <wp:extent cx="2381250" cy="352425"/>
            <wp:effectExtent l="0" t="0" r="0" b="9525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399" r:link="rId4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(Г.4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lang w:val="en-US"/>
        </w:rPr>
        <w:t>τ</w:t>
      </w:r>
      <w:r>
        <w:rPr>
          <w:vertAlign w:val="subscript"/>
          <w:lang w:val="en-US"/>
        </w:rPr>
        <w:t>lim</w:t>
      </w:r>
      <w:r>
        <w:t xml:space="preserve"> - предельное касательное напряжение на элементарной площадке ΔА;</w:t>
      </w:r>
    </w:p>
    <w:p w:rsidR="00000000" w:rsidRDefault="002021DA">
      <w:pPr>
        <w:ind w:firstLine="426"/>
        <w:jc w:val="both"/>
      </w:pPr>
      <w:r>
        <w:rPr>
          <w:i/>
          <w:iCs/>
        </w:rPr>
        <w:t xml:space="preserve">θ - </w:t>
      </w:r>
      <w:r>
        <w:t xml:space="preserve">угол между радиусом </w:t>
      </w:r>
      <w:r>
        <w:rPr>
          <w:i/>
          <w:iCs/>
          <w:lang w:val="en-US"/>
        </w:rPr>
        <w:t>r</w:t>
      </w:r>
      <w:r>
        <w:t>, проведенным из центра поворота (с которым совмещено начало координат) до центра площадки ΔА, и осью, перпендикулярной направлению дейст</w:t>
      </w:r>
      <w:r>
        <w:t xml:space="preserve">вующей силы </w:t>
      </w:r>
      <w:r>
        <w:rPr>
          <w:i/>
          <w:iCs/>
          <w:lang w:val="fr-FR"/>
        </w:rPr>
        <w:t>F</w:t>
      </w:r>
      <w:r>
        <w:t>;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>γ'</w:t>
      </w:r>
      <w:r>
        <w:rPr>
          <w:i/>
          <w:iCs/>
          <w:vertAlign w:val="subscript"/>
          <w:lang w:val="fr-FR"/>
        </w:rPr>
        <w:t>c</w:t>
      </w:r>
      <w:r>
        <w:rPr>
          <w:lang w:val="fr-FR"/>
        </w:rPr>
        <w:t xml:space="preserve">, </w:t>
      </w:r>
      <w:r>
        <w:rPr>
          <w:i/>
          <w:iCs/>
          <w:lang w:val="fr-FR"/>
        </w:rPr>
        <w:t>E</w:t>
      </w:r>
      <w:r>
        <w:rPr>
          <w:i/>
          <w:iCs/>
          <w:vertAlign w:val="subscript"/>
          <w:lang w:val="fr-FR"/>
        </w:rPr>
        <w:t>p,tw</w:t>
      </w:r>
      <w:r>
        <w:t xml:space="preserve">- то же, что и в </w:t>
      </w:r>
      <w:hyperlink r:id="rId401" w:anchor="sub_id=404020400" w:history="1">
        <w:r>
          <w:rPr>
            <w:rStyle w:val="a3"/>
          </w:rPr>
          <w:t>4.4.2.4</w:t>
        </w:r>
      </w:hyperlink>
      <w:r>
        <w:t>;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>r</w:t>
      </w:r>
      <w:r>
        <w:rPr>
          <w:i/>
          <w:iCs/>
          <w:vertAlign w:val="subscript"/>
          <w:lang w:val="fr-FR"/>
        </w:rPr>
        <w:t xml:space="preserve">tw </w:t>
      </w:r>
      <w:r>
        <w:rPr>
          <w:i/>
          <w:iCs/>
          <w:lang w:val="fr-FR"/>
        </w:rPr>
        <w:t xml:space="preserve">- </w:t>
      </w:r>
      <w:r>
        <w:t>расстояние, определяемое по Рисунку Г.3;</w:t>
      </w:r>
    </w:p>
    <w:p w:rsidR="00000000" w:rsidRDefault="002021DA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  <w:lang w:val="en-US"/>
        </w:rPr>
        <w:t>F</w:t>
      </w:r>
      <w:r>
        <w:rPr>
          <w:i/>
          <w:iCs/>
        </w:rPr>
        <w:t xml:space="preserve"> - </w:t>
      </w:r>
      <w:r>
        <w:t>эксцентриситет сдвигающей силы;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n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n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координаты центра поворота, определяемые по Рисунку Г.26.</w:t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 xml:space="preserve">Рисунок Г.3 - Схемы к расчету устойчивости сооружений глубокого заложения </w:t>
      </w:r>
    </w:p>
    <w:p w:rsidR="00000000" w:rsidRDefault="002021DA">
      <w:pPr>
        <w:ind w:firstLine="426"/>
        <w:jc w:val="center"/>
      </w:pPr>
      <w:r>
        <w:rPr>
          <w:b/>
          <w:bCs/>
        </w:rPr>
        <w:t>при плоском сдвиге с поворотом в плане с учетом отпора грунта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4029075" cy="4476750"/>
            <wp:effectExtent l="0" t="0" r="9525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402" r:link="rId4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Определение предельной сил</w:t>
      </w:r>
      <w:r>
        <w:t xml:space="preserve">ы сопротивления сдвигу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pl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t</w:t>
      </w:r>
      <w:r>
        <w:t>, и координат полюса поворота производится в следующей последовательности.</w:t>
      </w:r>
    </w:p>
    <w:p w:rsidR="00000000" w:rsidRDefault="002021DA">
      <w:pPr>
        <w:ind w:firstLine="426"/>
        <w:jc w:val="both"/>
      </w:pPr>
      <w:r>
        <w:t xml:space="preserve">Из уравнений (Г.3) и (Г.4) исключается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pl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t</w:t>
      </w:r>
      <w:r>
        <w:t xml:space="preserve">и из полученной системы двух уравнений подбором определяются координаты </w:t>
      </w:r>
      <w:r>
        <w:rPr>
          <w:i/>
          <w:iCs/>
        </w:rPr>
        <w:t>п</w:t>
      </w:r>
      <w:r>
        <w:rPr>
          <w:i/>
          <w:iCs/>
          <w:vertAlign w:val="subscript"/>
        </w:rPr>
        <w:t>1</w:t>
      </w:r>
      <w:r>
        <w:t xml:space="preserve">и </w:t>
      </w:r>
      <w:r>
        <w:rPr>
          <w:i/>
          <w:iCs/>
        </w:rPr>
        <w:t>п</w:t>
      </w:r>
      <w:r>
        <w:rPr>
          <w:i/>
          <w:iCs/>
          <w:vertAlign w:val="subscript"/>
        </w:rPr>
        <w:t>2</w:t>
      </w:r>
      <w:r>
        <w:t xml:space="preserve">, после чего находится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pl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t</w:t>
      </w:r>
      <w:r>
        <w:rPr>
          <w:i/>
          <w:iCs/>
        </w:rPr>
        <w:t>.</w:t>
      </w:r>
    </w:p>
    <w:p w:rsidR="00000000" w:rsidRDefault="002021DA">
      <w:pPr>
        <w:ind w:firstLine="426"/>
        <w:jc w:val="both"/>
      </w:pPr>
      <w:r>
        <w:t>В</w:t>
      </w:r>
      <w:r>
        <w:t xml:space="preserve"> случае когда центр поворота 0 оказывается внутри площади подошвы (при значительном эксцентриситете </w:t>
      </w:r>
      <w:r>
        <w:rPr>
          <w:i/>
          <w:iCs/>
        </w:rPr>
        <w:t>е</w:t>
      </w:r>
      <w:r>
        <w:rPr>
          <w:i/>
          <w:iCs/>
          <w:vertAlign w:val="subscript"/>
          <w:lang w:val="en-US"/>
        </w:rPr>
        <w:t>F</w:t>
      </w:r>
      <w:r>
        <w:t>) и отпор грунта возникает с обеих сторон сооружения (см. Рисунок Д.3б), используют уравнение (Г.2) и следующие уравнения: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2609850" cy="381000"/>
            <wp:effectExtent l="0" t="0" r="0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404" r:link="rId4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(Г.5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t> </w:t>
      </w:r>
      <w:r>
        <w:rPr>
          <w:noProof/>
        </w:rPr>
        <w:drawing>
          <wp:inline distT="0" distB="0" distL="0" distR="0">
            <wp:extent cx="3086100" cy="381000"/>
            <wp:effectExtent l="0" t="0" r="0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406" r:link="rId4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(Г.6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1790700" cy="228600"/>
            <wp:effectExtent l="0" t="0" r="0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408" r:link="rId4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то же, что и в формулах (Г.3) и (Г.4);</w:t>
      </w:r>
    </w:p>
    <w:p w:rsidR="00000000" w:rsidRDefault="002021DA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</w:rPr>
        <w:t>р,</w:t>
      </w:r>
      <w:r>
        <w:rPr>
          <w:i/>
          <w:iCs/>
          <w:vertAlign w:val="subscript"/>
          <w:lang w:val="en-US"/>
        </w:rPr>
        <w:t>hw</w:t>
      </w:r>
      <w:r>
        <w:rPr>
          <w:i/>
          <w:iCs/>
        </w:rPr>
        <w:t xml:space="preserve"> - </w:t>
      </w:r>
      <w:r>
        <w:t>расчетное значение горизонтальной составляющей отпора грунта с верховой стороны сооружения;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hw</w:t>
      </w:r>
      <w:r>
        <w:rPr>
          <w:i/>
          <w:iCs/>
        </w:rPr>
        <w:t xml:space="preserve">- </w:t>
      </w:r>
      <w:r>
        <w:t>расстояние, определяемое п</w:t>
      </w:r>
      <w:r>
        <w:t>о Рисунку Г.3б.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right"/>
      </w:pPr>
      <w:r>
        <w:rPr>
          <w:b/>
          <w:bCs/>
        </w:rPr>
        <w:t xml:space="preserve">Приложение Д </w:t>
      </w:r>
    </w:p>
    <w:p w:rsidR="00000000" w:rsidRDefault="002021D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021DA">
      <w:pPr>
        <w:ind w:firstLine="426"/>
        <w:jc w:val="right"/>
      </w:pPr>
      <w:r>
        <w:rPr>
          <w:b/>
          <w:bCs/>
        </w:rPr>
        <w:t> </w:t>
      </w:r>
    </w:p>
    <w:p w:rsidR="00000000" w:rsidRDefault="002021DA">
      <w:pPr>
        <w:ind w:firstLine="426"/>
        <w:jc w:val="right"/>
      </w:pPr>
      <w:r>
        <w:rPr>
          <w:b/>
          <w:bCs/>
        </w:rPr>
        <w:t> </w:t>
      </w:r>
    </w:p>
    <w:p w:rsidR="00000000" w:rsidRDefault="002021DA">
      <w:pPr>
        <w:jc w:val="center"/>
      </w:pPr>
      <w:r>
        <w:rPr>
          <w:rStyle w:val="s1"/>
        </w:rPr>
        <w:t>Расчет устойчивости сооружений на нескальных основаниях по схемам глубинного и смешанного сдвигов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Д. 1 Для определения силы предельного сопротивления на участке сдвига с выпором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u</w:t>
      </w:r>
      <w:r>
        <w:t>применяют метод теори</w:t>
      </w:r>
      <w:r>
        <w:t xml:space="preserve">и предельного равновесия. При этом в случае глубинного сдвига от наклонной нагрузки (Рисунок Д.1) определяется полная сила предельного сопротивления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u</w:t>
      </w:r>
      <w:r>
        <w:rPr>
          <w:i/>
          <w:iCs/>
        </w:rPr>
        <w:t>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>Рисунок Д.1 - Изображения к расчету несущей способности основания и устойчивости сооружения при глубинном сдвиге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4972050" cy="4514850"/>
            <wp:effectExtent l="0" t="0" r="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410" r:link="rId4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Д.2 По этому методу профиль поверхности скольжения, ограничивающей область предельного сос</w:t>
      </w:r>
      <w:r>
        <w:t xml:space="preserve">тояния грунта основания, принимается в виде двух отрезков прямых </w:t>
      </w:r>
      <w:r>
        <w:rPr>
          <w:lang w:val="de-DE"/>
        </w:rPr>
        <w:t xml:space="preserve">AB </w:t>
      </w:r>
      <w:r>
        <w:t xml:space="preserve">и </w:t>
      </w:r>
      <w:r>
        <w:rPr>
          <w:i/>
          <w:iCs/>
          <w:lang w:val="en-US"/>
        </w:rPr>
        <w:t>DC</w:t>
      </w:r>
      <w:r>
        <w:t>, соединенных между собой криволинейной вставкой, описываемой уравнением логарифмической спирали (Рисунок Д.1а). Связь между углом наклона к вертикали равнодействующей внешних сил, рав</w:t>
      </w:r>
      <w:r>
        <w:t xml:space="preserve">ной по значению силе предельного сопротивления сдвигу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u</w:t>
      </w:r>
      <w:r>
        <w:t xml:space="preserve">, и ориентировкой треугольника предельного равновесия определяется углом </w:t>
      </w:r>
      <w:r>
        <w:rPr>
          <w:i/>
          <w:iCs/>
          <w:lang w:val="fr-FR"/>
        </w:rPr>
        <w:t>v</w:t>
      </w:r>
      <w:r>
        <w:t>, который находится по формуле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943100" cy="561975"/>
            <wp:effectExtent l="0" t="0" r="0" b="9525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412" r:link="rId4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(Д.1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При определении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u</w:t>
      </w:r>
      <w:r>
        <w:t>сцепление грунта по своему действию принимается тождественным приложению внешней равномерно распределенной нагрузки в виде нормального напряжения</w:t>
      </w:r>
      <w:r>
        <w:t xml:space="preserve"> </w:t>
      </w:r>
      <w:r>
        <w:rPr>
          <w:noProof/>
        </w:rPr>
        <w:drawing>
          <wp:inline distT="0" distB="0" distL="0" distR="0">
            <wp:extent cx="561975" cy="352425"/>
            <wp:effectExtent l="0" t="0" r="9525" b="9525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414" r:link="rId4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(здесь </w:t>
      </w:r>
      <w:r>
        <w:rPr>
          <w:i/>
          <w:iCs/>
          <w:lang w:val="fr-FR"/>
        </w:rPr>
        <w:t>tgφ</w:t>
      </w:r>
      <w:r>
        <w:rPr>
          <w:i/>
          <w:iCs/>
          <w:vertAlign w:val="subscript"/>
          <w:lang w:val="fr-FR"/>
        </w:rPr>
        <w:t>I</w:t>
      </w:r>
      <w:r>
        <w:t xml:space="preserve">и </w:t>
      </w:r>
      <w:r>
        <w:rPr>
          <w:i/>
          <w:iCs/>
        </w:rPr>
        <w:t>с</w:t>
      </w:r>
      <w:r>
        <w:rPr>
          <w:i/>
          <w:iCs/>
          <w:vertAlign w:val="subscript"/>
          <w:lang w:val="en-US"/>
        </w:rPr>
        <w:t>I</w:t>
      </w:r>
      <w:r>
        <w:t xml:space="preserve"> - то же, что и в </w:t>
      </w:r>
      <w:hyperlink r:id="rId416" w:anchor="sub_id=4022800" w:history="1">
        <w:r>
          <w:rPr>
            <w:rStyle w:val="a3"/>
          </w:rPr>
          <w:t>4.2.28</w:t>
        </w:r>
      </w:hyperlink>
      <w:r>
        <w:t>)</w:t>
      </w:r>
      <w:r>
        <w:t>.</w:t>
      </w:r>
    </w:p>
    <w:p w:rsidR="00000000" w:rsidRDefault="002021DA">
      <w:pPr>
        <w:ind w:firstLine="426"/>
        <w:jc w:val="both"/>
      </w:pPr>
      <w:r>
        <w:t xml:space="preserve">Значение </w:t>
      </w:r>
      <w:r>
        <w:rPr>
          <w:lang w:val="en-US"/>
        </w:rPr>
        <w:t>τ</w:t>
      </w:r>
      <w:r>
        <w:rPr>
          <w:vertAlign w:val="subscript"/>
          <w:lang w:val="en-US"/>
        </w:rPr>
        <w:t>lim</w:t>
      </w:r>
      <w:r>
        <w:t xml:space="preserve"> для заданных значений </w:t>
      </w:r>
      <w:r>
        <w:t> </w:t>
      </w:r>
      <w:r>
        <w:rPr>
          <w:noProof/>
        </w:rPr>
        <w:drawing>
          <wp:inline distT="0" distB="0" distL="0" distR="0">
            <wp:extent cx="1352550" cy="238125"/>
            <wp:effectExtent l="0" t="0" r="0" b="9525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417" r:link="rId4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определяется следующим образом</w:t>
      </w:r>
      <w:r>
        <w:t>.</w:t>
      </w:r>
    </w:p>
    <w:p w:rsidR="00000000" w:rsidRDefault="002021DA">
      <w:pPr>
        <w:ind w:firstLine="426"/>
        <w:jc w:val="both"/>
      </w:pPr>
      <w:r>
        <w:t xml:space="preserve">Строится график несущей способности основания </w:t>
      </w:r>
      <w:r>
        <w:rPr>
          <w:lang w:val="de-DE"/>
        </w:rPr>
        <w:t>τ</w:t>
      </w:r>
      <w:r>
        <w:rPr>
          <w:vertAlign w:val="subscript"/>
          <w:lang w:val="de-DE"/>
        </w:rPr>
        <w:t>lim</w:t>
      </w:r>
      <w:r>
        <w:rPr>
          <w:lang w:val="de-DE"/>
        </w:rPr>
        <w:t xml:space="preserve"> = </w:t>
      </w:r>
      <w:r>
        <w:rPr>
          <w:i/>
          <w:iCs/>
          <w:lang w:val="de-DE"/>
        </w:rPr>
        <w:t>f</w:t>
      </w:r>
      <w:r>
        <w:rPr>
          <w:lang w:val="de-DE"/>
        </w:rPr>
        <w:t xml:space="preserve">(σ) </w:t>
      </w:r>
      <w:r>
        <w:t xml:space="preserve">для всей ширины </w:t>
      </w:r>
      <w:r>
        <w:rPr>
          <w:i/>
          <w:iCs/>
          <w:lang w:val="en-US"/>
        </w:rPr>
        <w:t>b</w:t>
      </w:r>
      <w:r>
        <w:t xml:space="preserve">или расчетной ширины </w:t>
      </w:r>
      <w:r>
        <w:rPr>
          <w:i/>
          <w:iCs/>
          <w:lang w:val="en-US"/>
        </w:rPr>
        <w:t>b</w:t>
      </w:r>
      <w:r>
        <w:rPr>
          <w:i/>
          <w:iCs/>
        </w:rPr>
        <w:t xml:space="preserve">' </w:t>
      </w:r>
      <w:r>
        <w:t xml:space="preserve">подошвы фундамента (см. Рисунок Д.1б). Построение этого графика производится по ряду </w:t>
      </w:r>
      <w:r>
        <w:t xml:space="preserve">значений </w:t>
      </w:r>
      <w:r>
        <w:rPr>
          <w:i/>
          <w:iCs/>
        </w:rPr>
        <w:t xml:space="preserve">δ' </w:t>
      </w:r>
      <w:r>
        <w:t xml:space="preserve">(от </w:t>
      </w:r>
      <w:r>
        <w:rPr>
          <w:i/>
          <w:iCs/>
        </w:rPr>
        <w:t xml:space="preserve">δ' = </w:t>
      </w:r>
      <w:r>
        <w:t xml:space="preserve">0 до </w:t>
      </w:r>
      <w:r>
        <w:rPr>
          <w:i/>
          <w:iCs/>
        </w:rPr>
        <w:t>δ' = φ</w:t>
      </w:r>
      <w:r>
        <w:rPr>
          <w:i/>
          <w:iCs/>
          <w:vertAlign w:val="subscript"/>
          <w:lang w:val="en-US"/>
        </w:rPr>
        <w:t>I</w:t>
      </w:r>
      <w:r>
        <w:t xml:space="preserve">) и соответствующим им значениям </w:t>
      </w:r>
      <w:r>
        <w:rPr>
          <w:i/>
          <w:iCs/>
          <w:lang w:val="en-US"/>
        </w:rPr>
        <w:t>v</w:t>
      </w:r>
      <w:r>
        <w:t>.</w:t>
      </w:r>
    </w:p>
    <w:p w:rsidR="00000000" w:rsidRDefault="002021DA">
      <w:pPr>
        <w:ind w:firstLine="426"/>
        <w:jc w:val="both"/>
      </w:pPr>
      <w:r>
        <w:t xml:space="preserve">По найденному значению </w:t>
      </w:r>
      <w:r>
        <w:rPr>
          <w:i/>
          <w:iCs/>
          <w:lang w:val="fr-FR"/>
        </w:rPr>
        <w:t>v</w:t>
      </w:r>
      <w:r>
        <w:t xml:space="preserve">находятся все данные, необходимые для определения размеров призмы выпора </w:t>
      </w:r>
      <w:r>
        <w:rPr>
          <w:i/>
          <w:iCs/>
          <w:lang w:val="fr-FR"/>
        </w:rPr>
        <w:t>ABCDA</w:t>
      </w:r>
      <w:r>
        <w:rPr>
          <w:i/>
          <w:iCs/>
        </w:rPr>
        <w:t xml:space="preserve">. </w:t>
      </w:r>
      <w:r>
        <w:t xml:space="preserve">Линия </w:t>
      </w:r>
      <w:r>
        <w:rPr>
          <w:i/>
          <w:iCs/>
          <w:lang w:val="de-DE"/>
        </w:rPr>
        <w:t xml:space="preserve">AB </w:t>
      </w:r>
      <w:r>
        <w:t xml:space="preserve">проводится по углу </w:t>
      </w:r>
      <w:r>
        <w:rPr>
          <w:i/>
          <w:iCs/>
          <w:lang w:val="fr-FR"/>
        </w:rPr>
        <w:t>v</w:t>
      </w:r>
      <w:r>
        <w:t xml:space="preserve">, линия </w:t>
      </w:r>
      <w:r>
        <w:rPr>
          <w:i/>
          <w:iCs/>
        </w:rPr>
        <w:t xml:space="preserve">ЕВ - </w:t>
      </w:r>
      <w:r>
        <w:t xml:space="preserve">по углу </w:t>
      </w:r>
      <w:r>
        <w:rPr>
          <w:i/>
          <w:iCs/>
        </w:rPr>
        <w:t xml:space="preserve">α = </w:t>
      </w:r>
      <w:r>
        <w:t xml:space="preserve">90° + </w:t>
      </w:r>
      <w:r>
        <w:rPr>
          <w:i/>
          <w:iCs/>
        </w:rPr>
        <w:t>φ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 xml:space="preserve"> - </w:t>
      </w:r>
      <w:r>
        <w:rPr>
          <w:i/>
          <w:iCs/>
          <w:lang w:val="fr-FR"/>
        </w:rPr>
        <w:t>v</w:t>
      </w:r>
      <w:r>
        <w:rPr>
          <w:i/>
          <w:iCs/>
        </w:rPr>
        <w:t>.</w:t>
      </w:r>
    </w:p>
    <w:p w:rsidR="00000000" w:rsidRDefault="002021DA">
      <w:pPr>
        <w:ind w:firstLine="426"/>
        <w:jc w:val="both"/>
      </w:pPr>
      <w:r>
        <w:t xml:space="preserve">Линия </w:t>
      </w:r>
      <w:r>
        <w:rPr>
          <w:i/>
          <w:iCs/>
        </w:rPr>
        <w:t xml:space="preserve">ЕС </w:t>
      </w:r>
      <w:r>
        <w:t>строится по углу</w:t>
      </w:r>
      <w:r>
        <w:t xml:space="preserve"> </w:t>
      </w:r>
      <w:r>
        <w:rPr>
          <w:noProof/>
        </w:rPr>
        <w:drawing>
          <wp:inline distT="0" distB="0" distL="0" distR="0">
            <wp:extent cx="542925" cy="323850"/>
            <wp:effectExtent l="0" t="0" r="9525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419" r:link="rId4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между ней и горизонтальной поверхностью основания. Профиль ограничивающей </w:t>
      </w:r>
      <w:r>
        <w:t xml:space="preserve">поверхности скольжения для промежуточной зоны </w:t>
      </w:r>
      <w:r>
        <w:rPr>
          <w:lang w:val="en-US"/>
        </w:rPr>
        <w:t>II</w:t>
      </w:r>
      <w:r>
        <w:t>строится по уравнению логарифмической спирали. Радиус</w:t>
      </w:r>
      <w:r>
        <w:t xml:space="preserve"> </w:t>
      </w:r>
      <w:r>
        <w:rPr>
          <w:noProof/>
        </w:rPr>
        <w:drawing>
          <wp:inline distT="0" distB="0" distL="0" distR="0">
            <wp:extent cx="523875" cy="209550"/>
            <wp:effectExtent l="0" t="0" r="9525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421" r:link="rId4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находится по формул</w:t>
      </w:r>
      <w:r>
        <w:t>е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752475" cy="266700"/>
            <wp:effectExtent l="0" t="0" r="9525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423" r:link="rId4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(Д.2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1704975" cy="333375"/>
            <wp:effectExtent l="0" t="0" r="9525" b="9525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425" r:link="rId4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both"/>
      </w:pPr>
      <w:r>
        <w:t xml:space="preserve">Линия </w:t>
      </w:r>
      <w:r>
        <w:rPr>
          <w:i/>
          <w:iCs/>
          <w:lang w:val="fr-FR"/>
        </w:rPr>
        <w:t xml:space="preserve">CD </w:t>
      </w:r>
      <w:r>
        <w:t xml:space="preserve">проводится через точку </w:t>
      </w:r>
      <w:r>
        <w:rPr>
          <w:i/>
          <w:iCs/>
        </w:rPr>
        <w:t xml:space="preserve">С </w:t>
      </w:r>
      <w:r>
        <w:t>под углом 45</w:t>
      </w:r>
      <w:r>
        <w:t>°</w:t>
      </w:r>
      <w:r>
        <w:rPr>
          <w:noProof/>
        </w:rPr>
        <w:drawing>
          <wp:inline distT="0" distB="0" distL="0" distR="0">
            <wp:extent cx="323850" cy="333375"/>
            <wp:effectExtent l="0" t="0" r="0" b="9525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427" r:link="rId4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к горизонтальной поверхности</w:t>
      </w:r>
      <w:r>
        <w:t xml:space="preserve"> </w:t>
      </w:r>
      <w:r>
        <w:rPr>
          <w:i/>
          <w:iCs/>
          <w:lang w:val="fr-FR"/>
        </w:rPr>
        <w:t>ED</w:t>
      </w:r>
      <w:r>
        <w:rPr>
          <w:i/>
          <w:iCs/>
        </w:rPr>
        <w:t>.</w:t>
      </w:r>
    </w:p>
    <w:p w:rsidR="00000000" w:rsidRDefault="002021DA">
      <w:pPr>
        <w:ind w:firstLine="426"/>
        <w:jc w:val="both"/>
      </w:pPr>
      <w:r>
        <w:t xml:space="preserve">После определения очертания призмы обрушения находятся веса </w:t>
      </w:r>
      <w:r>
        <w:rPr>
          <w:i/>
          <w:iCs/>
        </w:rPr>
        <w:t>Р</w:t>
      </w:r>
      <w:r>
        <w:rPr>
          <w:i/>
          <w:iCs/>
          <w:vertAlign w:val="subscript"/>
        </w:rPr>
        <w:t>1</w:t>
      </w:r>
      <w:r>
        <w:rPr>
          <w:i/>
          <w:iCs/>
        </w:rPr>
        <w:t>, Р</w:t>
      </w:r>
      <w:r>
        <w:rPr>
          <w:i/>
          <w:iCs/>
          <w:vertAlign w:val="subscript"/>
        </w:rPr>
        <w:t>2</w:t>
      </w:r>
      <w:r>
        <w:rPr>
          <w:i/>
          <w:iCs/>
        </w:rPr>
        <w:t>, Р</w:t>
      </w:r>
      <w:r>
        <w:rPr>
          <w:i/>
          <w:iCs/>
          <w:vertAlign w:val="subscript"/>
        </w:rPr>
        <w:t>3</w:t>
      </w:r>
      <w:r>
        <w:t xml:space="preserve">(с учетом взвешивающего действия воды) отдельных ее зон </w:t>
      </w:r>
      <w:r>
        <w:rPr>
          <w:lang w:val="en-US"/>
        </w:rPr>
        <w:t>I</w:t>
      </w:r>
      <w:r>
        <w:t xml:space="preserve">, </w:t>
      </w:r>
      <w:r>
        <w:rPr>
          <w:lang w:val="en-US"/>
        </w:rPr>
        <w:t>II</w:t>
      </w:r>
      <w:r>
        <w:t xml:space="preserve">, </w:t>
      </w:r>
      <w:r>
        <w:rPr>
          <w:lang w:val="en-US"/>
        </w:rPr>
        <w:t>III</w:t>
      </w:r>
      <w:r>
        <w:t xml:space="preserve"> (при наличии сцепления к силе </w:t>
      </w:r>
      <w:r>
        <w:rPr>
          <w:i/>
          <w:iCs/>
        </w:rPr>
        <w:t>Р</w:t>
      </w:r>
      <w:r>
        <w:rPr>
          <w:i/>
          <w:iCs/>
          <w:vertAlign w:val="subscript"/>
        </w:rPr>
        <w:t>3</w:t>
      </w:r>
      <w:r>
        <w:t>добавляется нагрузка</w:t>
      </w:r>
      <w:r>
        <w:t xml:space="preserve"> </w:t>
      </w:r>
      <w:r>
        <w:rPr>
          <w:noProof/>
        </w:rPr>
        <w:drawing>
          <wp:inline distT="0" distB="0" distL="0" distR="0">
            <wp:extent cx="352425" cy="190500"/>
            <wp:effectExtent l="0" t="0" r="9525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429" r:link="rId4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соответствующая приложенному к поверхности нормальному напряжению, а при наличии пригрузки </w:t>
      </w:r>
      <w:r>
        <w:t xml:space="preserve">интенсивностью </w:t>
      </w:r>
      <w:r>
        <w:rPr>
          <w:i/>
          <w:iCs/>
          <w:lang w:val="fr-FR"/>
        </w:rPr>
        <w:t xml:space="preserve">q </w:t>
      </w:r>
      <w:r>
        <w:rPr>
          <w:i/>
          <w:iCs/>
        </w:rPr>
        <w:t xml:space="preserve">- </w:t>
      </w:r>
      <w:r>
        <w:t>нагрузка</w:t>
      </w:r>
      <w:r>
        <w:t xml:space="preserve"> </w:t>
      </w:r>
      <w:r>
        <w:rPr>
          <w:noProof/>
        </w:rPr>
        <w:drawing>
          <wp:inline distT="0" distB="0" distL="0" distR="0">
            <wp:extent cx="333375" cy="200025"/>
            <wp:effectExtent l="0" t="0" r="9525" b="9525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431" r:link="rId4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) и сила </w:t>
      </w:r>
      <w:r>
        <w:rPr>
          <w:i/>
          <w:iCs/>
          <w:lang w:val="fr-FR"/>
        </w:rPr>
        <w:t>R</w:t>
      </w:r>
      <w:r>
        <w:rPr>
          <w:i/>
          <w:iCs/>
          <w:vertAlign w:val="subscript"/>
          <w:lang w:val="fr-FR"/>
        </w:rPr>
        <w:t>u</w:t>
      </w:r>
      <w:r>
        <w:t>, определяемая по формул</w:t>
      </w:r>
      <w:r>
        <w:t>е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2000250" cy="466725"/>
            <wp:effectExtent l="0" t="0" r="0" b="9525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433" r:link="rId4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(Д.3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>где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2724150" cy="561975"/>
            <wp:effectExtent l="0" t="0" r="0" b="9525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435" r:link="rId4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(Д.4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2095500" cy="552450"/>
            <wp:effectExtent l="0" t="0" r="0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437" r:link="rId4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(Д.5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933575" cy="428625"/>
            <wp:effectExtent l="0" t="0" r="9525" b="9525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439" r:link="rId4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(Д.6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>Д.3 В случаях, для которых в Таблице Д.1 приведены значения коэффициентов несущей спо</w:t>
      </w:r>
      <w:r>
        <w:t xml:space="preserve">собности </w:t>
      </w:r>
      <w:r>
        <w:rPr>
          <w:i/>
          <w:iCs/>
          <w:lang w:val="fr-FR"/>
        </w:rPr>
        <w:t>N</w:t>
      </w:r>
      <w:r>
        <w:rPr>
          <w:i/>
          <w:iCs/>
          <w:vertAlign w:val="subscript"/>
          <w:lang w:val="fr-FR"/>
        </w:rPr>
        <w:t>γ</w:t>
      </w:r>
      <w:r>
        <w:rPr>
          <w:i/>
          <w:iCs/>
          <w:lang w:val="fr-FR"/>
        </w:rPr>
        <w:t>, N</w:t>
      </w:r>
      <w:r>
        <w:rPr>
          <w:i/>
          <w:iCs/>
          <w:vertAlign w:val="subscript"/>
          <w:lang w:val="fr-FR"/>
        </w:rPr>
        <w:t>c</w:t>
      </w:r>
      <w:r>
        <w:rPr>
          <w:i/>
          <w:iCs/>
          <w:lang w:val="fr-FR"/>
        </w:rPr>
        <w:t>, N</w:t>
      </w:r>
      <w:r>
        <w:rPr>
          <w:i/>
          <w:iCs/>
          <w:vertAlign w:val="subscript"/>
          <w:lang w:val="fr-FR"/>
        </w:rPr>
        <w:t>q</w:t>
      </w:r>
      <w:r>
        <w:rPr>
          <w:lang w:val="fr-FR"/>
        </w:rPr>
        <w:t xml:space="preserve">, a </w:t>
      </w:r>
      <w:r>
        <w:t xml:space="preserve">также значения коэффициента </w:t>
      </w:r>
      <w:r>
        <w:rPr>
          <w:i/>
          <w:iCs/>
          <w:lang w:val="en-US"/>
        </w:rPr>
        <w:t>K</w:t>
      </w:r>
      <w:r>
        <w:t xml:space="preserve">,позволяющего определить длину участка </w:t>
      </w:r>
      <w:r>
        <w:rPr>
          <w:i/>
          <w:iCs/>
          <w:lang w:val="en-US"/>
        </w:rPr>
        <w:t>EψD</w:t>
      </w:r>
      <w:r>
        <w:t xml:space="preserve">на Рисунке Д.1а </w:t>
      </w:r>
      <w:r>
        <w:rPr>
          <w:i/>
          <w:iCs/>
        </w:rPr>
        <w:t>(</w:t>
      </w:r>
      <w:r>
        <w:rPr>
          <w:i/>
          <w:iCs/>
          <w:lang w:val="en-US"/>
        </w:rPr>
        <w:t>EψD</w:t>
      </w:r>
      <w:r>
        <w:rPr>
          <w:i/>
          <w:iCs/>
        </w:rPr>
        <w:t xml:space="preserve"> = </w:t>
      </w:r>
      <w:r>
        <w:rPr>
          <w:i/>
          <w:iCs/>
          <w:lang w:val="en-US"/>
        </w:rPr>
        <w:t>Kb</w:t>
      </w:r>
      <w:r>
        <w:t xml:space="preserve">),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u</w:t>
      </w:r>
      <w:r>
        <w:t>определяется по формуле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895475" cy="342900"/>
            <wp:effectExtent l="0" t="0" r="9525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441" r:link="rId4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(Д.7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c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b</w:t>
      </w:r>
      <w:r>
        <w:rPr>
          <w:i/>
          <w:iCs/>
        </w:rPr>
        <w:t xml:space="preserve"> - </w:t>
      </w:r>
      <w:r>
        <w:t xml:space="preserve">то же, что и в </w:t>
      </w:r>
      <w:hyperlink r:id="rId443" w:anchor="sub_id=404020200" w:history="1">
        <w:r>
          <w:rPr>
            <w:rStyle w:val="a3"/>
          </w:rPr>
          <w:t>4.4.2.2</w:t>
        </w:r>
      </w:hyperlink>
      <w:r>
        <w:t xml:space="preserve"> раздела 4 свода правил;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i/>
          <w:iCs/>
        </w:rPr>
        <w:t xml:space="preserve"> - </w:t>
      </w:r>
      <w:r>
        <w:t xml:space="preserve">интенсивность равномерной нагрузки на участке </w:t>
      </w:r>
      <w:r>
        <w:rPr>
          <w:i/>
          <w:iCs/>
          <w:lang w:val="en-US"/>
        </w:rPr>
        <w:t>ED</w:t>
      </w:r>
      <w:r>
        <w:t>призмы выпора.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 xml:space="preserve">Таблица Д.1 - Значения коэффициентов несущей способности и коэффициента </w:t>
      </w:r>
      <w:r>
        <w:rPr>
          <w:i/>
          <w:iCs/>
          <w:lang w:val="en-US"/>
        </w:rPr>
        <w:t>K</w:t>
      </w:r>
    </w:p>
    <w:p w:rsidR="00000000" w:rsidRDefault="002021DA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1853"/>
        <w:gridCol w:w="1197"/>
        <w:gridCol w:w="1063"/>
        <w:gridCol w:w="1047"/>
        <w:gridCol w:w="1056"/>
        <w:gridCol w:w="1047"/>
        <w:gridCol w:w="1225"/>
        <w:gridCol w:w="70"/>
      </w:tblGrid>
      <w:tr w:rsidR="00000000">
        <w:trPr>
          <w:trHeight w:val="20"/>
        </w:trPr>
        <w:tc>
          <w:tcPr>
            <w:tcW w:w="7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i/>
                <w:iCs/>
                <w:lang w:val="en-US"/>
              </w:rPr>
              <w:t>φ</w:t>
            </w:r>
            <w:r>
              <w:rPr>
                <w:i/>
                <w:iCs/>
                <w:vertAlign w:val="subscript"/>
                <w:lang w:val="en-US"/>
              </w:rPr>
              <w:t>I</w:t>
            </w:r>
          </w:p>
        </w:tc>
        <w:tc>
          <w:tcPr>
            <w:tcW w:w="188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Коэффициенты</w:t>
            </w:r>
          </w:p>
        </w:tc>
        <w:tc>
          <w:tcPr>
            <w:tcW w:w="696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 xml:space="preserve">При </w:t>
            </w:r>
            <w:r>
              <w:rPr>
                <w:i/>
                <w:iCs/>
              </w:rPr>
              <w:t xml:space="preserve">δ' </w:t>
            </w:r>
            <w:r>
              <w:t xml:space="preserve">(в долях </w:t>
            </w:r>
            <w:r>
              <w:rPr>
                <w:i/>
                <w:iCs/>
                <w:lang w:val="en-US"/>
              </w:rPr>
              <w:t>φ</w:t>
            </w:r>
            <w:r>
              <w:rPr>
                <w:i/>
                <w:iCs/>
                <w:vertAlign w:val="subscript"/>
                <w:lang w:val="en-US"/>
              </w:rPr>
              <w:t>I</w:t>
            </w:r>
            <w:r>
              <w:rPr>
                <w:lang w:val="fr-FR"/>
              </w:rPr>
              <w:t>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1D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1DA"/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</w:t>
            </w:r>
            <w:r>
              <w:rPr>
                <w:i/>
                <w:iCs/>
                <w:lang w:val="en-US"/>
              </w:rPr>
              <w:t xml:space="preserve"> φ</w:t>
            </w:r>
            <w:r>
              <w:rPr>
                <w:i/>
                <w:iCs/>
                <w:vertAlign w:val="subscript"/>
                <w:lang w:val="en-US"/>
              </w:rPr>
              <w:t>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 xml:space="preserve">0,3 </w:t>
            </w:r>
            <w:r>
              <w:rPr>
                <w:i/>
                <w:iCs/>
                <w:lang w:val="en-US"/>
              </w:rPr>
              <w:t>φ</w:t>
            </w:r>
            <w:r>
              <w:rPr>
                <w:i/>
                <w:iCs/>
                <w:vertAlign w:val="subscript"/>
                <w:lang w:val="en-US"/>
              </w:rPr>
              <w:t>I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 xml:space="preserve">0,5 </w:t>
            </w:r>
            <w:r>
              <w:rPr>
                <w:i/>
                <w:iCs/>
                <w:lang w:val="en-US"/>
              </w:rPr>
              <w:t>φ</w:t>
            </w:r>
            <w:r>
              <w:rPr>
                <w:i/>
                <w:iCs/>
                <w:vertAlign w:val="subscript"/>
                <w:lang w:val="en-US"/>
              </w:rPr>
              <w:t>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</w:t>
            </w:r>
            <w:r>
              <w:rPr>
                <w:lang w:val="en-US"/>
              </w:rPr>
              <w:t>7</w:t>
            </w:r>
            <w:r>
              <w:rPr>
                <w:i/>
                <w:iCs/>
                <w:lang w:val="en-US"/>
              </w:rPr>
              <w:t xml:space="preserve"> φ</w:t>
            </w:r>
            <w:r>
              <w:rPr>
                <w:i/>
                <w:iCs/>
                <w:vertAlign w:val="subscript"/>
                <w:lang w:val="en-US"/>
              </w:rPr>
              <w:t>I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 xml:space="preserve">0,9 </w:t>
            </w:r>
            <w:r>
              <w:rPr>
                <w:i/>
                <w:iCs/>
                <w:lang w:val="en-US"/>
              </w:rPr>
              <w:t>φ</w:t>
            </w:r>
            <w:r>
              <w:rPr>
                <w:i/>
                <w:iCs/>
                <w:vertAlign w:val="subscript"/>
                <w:lang w:val="en-US"/>
              </w:rPr>
              <w:t>I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0°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γ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0,000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c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5,142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q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1,000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K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1,000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2°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γ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0,066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0,071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0,073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0,067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0,055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0,037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c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5,632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5,502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5,202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4,833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4,357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3,639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q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1,197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1,192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1,182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1,169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1,152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1,127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K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1,094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1,036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0,910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0,765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0,588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0,336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4°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γ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0,152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0,154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0,148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0,131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0,106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0,071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c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6,185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6,025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5,659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5,216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4,655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3,830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q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1,433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1,421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1,396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1,365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1,325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1,268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K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1,197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1,131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0,989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0,826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0,631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0,356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6°</w:t>
            </w:r>
          </w:p>
        </w:tc>
        <w:tc>
          <w:tcPr>
            <w:tcW w:w="188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γ</w:t>
            </w:r>
          </w:p>
        </w:tc>
        <w:tc>
          <w:tcPr>
            <w:tcW w:w="124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0,264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0,261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0,242</w:t>
            </w:r>
          </w:p>
        </w:tc>
        <w:tc>
          <w:tcPr>
            <w:tcW w:w="11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0,209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0,165</w:t>
            </w:r>
          </w:p>
        </w:tc>
        <w:tc>
          <w:tcPr>
            <w:tcW w:w="132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0,108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c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6,813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6,615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6,169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5,638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4,977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4,030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q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1,716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1,695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1,648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1,593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1,523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1,424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K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1,310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1,235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1,075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0,893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0,677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0,378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8°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γ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0,409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0,398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0,360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0,304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0,234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0,149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c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7,528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7,284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6,740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6,103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5,325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4,241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q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2,058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2,024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1,947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1,858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1,748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1,596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K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1,435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1,350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1,169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0,965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0,725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0,400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10°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γ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0,597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0,574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0,507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0,418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0,315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0,193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c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8,345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8,044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7,381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6,617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5,703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4,461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q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2,471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2,418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2,301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2,167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2,006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1,787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K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1,572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1,476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1,271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1,043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0,778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0,424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12°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γ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0,841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0,800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0,691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0,558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0,408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0,242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c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9,285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8,913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8,103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7,187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6,114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4,694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q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2,974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2,895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2,722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2,528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2,300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1,998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K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1,724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1,615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1,383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1,127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0,833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0,449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14°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γ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1,158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1,090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0,923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0,727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0,518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0,295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c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10,371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9,910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8,920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7,821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6,560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4,940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q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3,586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3,471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3,224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2,950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2,636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2,232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K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1,894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1,769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1,506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1,219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0,893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0,475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16°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γ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1,573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1,466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1,214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0,934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0,647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0,354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c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11,631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11,060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9,847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8,530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7,048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5,198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q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4,335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4,171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3,824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3,446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3,021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2,491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K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2,082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1,940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1,642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1,319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0,958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0,502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18°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γ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2,118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1,953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1,581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1,187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0,797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0,418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c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13,104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12,394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10,907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9,321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7,582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5,472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q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5,258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5,027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4,544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4,029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3,464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2,778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K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2,293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2,130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1,791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1,428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1,027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0,531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20°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γ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2,837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2,587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2,047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1,497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0,974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0,489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c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17,583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16,697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14,870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12,959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10,915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8,508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q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6,400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6,077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5,412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4,717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3,973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3,097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K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2,530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2,343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1,957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1,548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1,102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0,562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22°</w:t>
            </w:r>
          </w:p>
        </w:tc>
        <w:tc>
          <w:tcPr>
            <w:tcW w:w="188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γ</w:t>
            </w:r>
          </w:p>
        </w:tc>
        <w:tc>
          <w:tcPr>
            <w:tcW w:w="124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3,792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3,419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2,640</w:t>
            </w:r>
          </w:p>
        </w:tc>
        <w:tc>
          <w:tcPr>
            <w:tcW w:w="11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1,878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1,183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0,567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c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16,883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15,774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13,522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11,218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8,812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6,067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q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7,821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7,373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6,463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5,532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4,560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3,451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K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2,797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2,582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2,141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1,679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1,183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0,595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24°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γ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5,070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4,517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3,400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2,350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1,429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0,653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c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21,570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20,178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17,392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14,605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11,769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8,638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q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9,604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8,984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7,744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6,503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5,240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3,846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K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3,099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2,851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2,346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1,823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1,271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0,629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26°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γ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6,796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5,980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4,381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2,937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1,722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0,748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c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22,256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20,499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17,039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13,659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10,312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6,738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q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11,855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10,998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9,311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7,662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6,030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4,286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K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3,443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3,156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2,576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1,983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1,366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0,666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28°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γ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9,149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7,943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5,655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3,671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2,072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0,854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c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25,804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23,575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19,261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15,148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11,188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7,106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q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14,720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13,535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11,241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9,055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6,949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4,779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K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3,837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3,504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2,834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2,160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0,705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30°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γ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12,394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10,608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7,326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4,596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2,491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0,972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c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30,141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27,295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21,888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16,867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12,168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7,500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q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18,402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16,759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13,637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10,738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8,025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5,330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K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4,290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3,901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3,126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2,358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1,585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0,747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32°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γ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16,922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14,264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9,536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5,770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2,997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1,103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c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35,492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31,835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25,016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18,854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13,268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7,922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q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23,178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20,893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16,632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12,781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9,291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5,950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K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4,814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4,358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3,458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2,578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1,710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0,792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36°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γ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32,530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26,507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16,492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9,212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4,359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1,417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c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50,588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44,399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33,329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23,904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15,914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8,864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q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37,754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33,258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25,215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18,367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12,562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7,440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K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6,144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5,506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4,274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3,107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2,001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0,892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40°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γ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66,014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51,714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29,605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15,093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6,427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1,819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c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75,314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64,419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45,816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31,008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19,360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9,967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q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64,196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55,054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39,444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27,019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17,245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9,363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K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8,012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7,095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5,367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3,792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2,362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1,008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45°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γ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177,620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131,120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66,272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29,516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10,783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2,503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c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133,880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110,080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72,119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44,729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25,385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11,652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q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134,880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111,080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73,119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45,729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26,385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12,652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  <w:tr w:rsidR="00000000">
        <w:trPr>
          <w:trHeight w:val="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lang w:val="en-US"/>
              </w:rPr>
              <w:t>K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11,614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10,101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7,350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4,975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2,951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1,185</w:t>
            </w:r>
          </w:p>
        </w:tc>
        <w:tc>
          <w:tcPr>
            <w:tcW w:w="29" w:type="dxa"/>
            <w:vAlign w:val="center"/>
            <w:hideMark/>
          </w:tcPr>
          <w:p w:rsidR="00000000" w:rsidRDefault="002021DA">
            <w:r>
              <w:t> </w:t>
            </w:r>
          </w:p>
        </w:tc>
      </w:tr>
    </w:tbl>
    <w:p w:rsidR="00000000" w:rsidRDefault="002021DA">
      <w:r>
        <w:t> </w:t>
      </w:r>
    </w:p>
    <w:p w:rsidR="00000000" w:rsidRDefault="002021DA">
      <w:pPr>
        <w:ind w:firstLine="426"/>
        <w:jc w:val="both"/>
      </w:pPr>
      <w:r>
        <w:t xml:space="preserve">По найденным значениям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u</w:t>
      </w:r>
      <w:r>
        <w:t>определяются σ и</w:t>
      </w:r>
      <w:r>
        <w:rPr>
          <w:lang w:val="fr-FR"/>
        </w:rPr>
        <w:t>τ</w:t>
      </w:r>
      <w:r>
        <w:rPr>
          <w:vertAlign w:val="subscript"/>
          <w:lang w:val="fr-FR"/>
        </w:rPr>
        <w:t>lim</w:t>
      </w:r>
      <w:r>
        <w:t>, используемые для построения графика (см. Рисунок Д.1б), по формулам: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343025" cy="438150"/>
            <wp:effectExtent l="0" t="0" r="9525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444" r:link="rId4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(Д.8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143000" cy="457200"/>
            <wp:effectExtent l="0" t="0" r="0" b="0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446" r:link="rId4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(Д.9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>Д.4 При действии на сооружение только вертикальных сил определение предельной (разрушающей) вертикальной нагрузки на основание производятся указанным выше методо</w:t>
      </w:r>
      <w:r>
        <w:t>м. При этом построение призмы обрушения производится только для  </w:t>
      </w:r>
      <w:r>
        <w:rPr>
          <w:i/>
          <w:iCs/>
        </w:rPr>
        <w:t xml:space="preserve">δ' = </w:t>
      </w:r>
      <w:r>
        <w:t xml:space="preserve">0 и </w:t>
      </w:r>
      <w:r>
        <w:rPr>
          <w:noProof/>
        </w:rPr>
        <w:drawing>
          <wp:inline distT="0" distB="0" distL="0" distR="0">
            <wp:extent cx="723900" cy="285750"/>
            <wp:effectExtent l="0" t="0" r="0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448" r:link="rId4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2021DA">
      <w:pPr>
        <w:ind w:firstLine="426"/>
        <w:jc w:val="both"/>
      </w:pPr>
      <w:r>
        <w:t>Д.5 При наличии в</w:t>
      </w:r>
      <w:r>
        <w:t xml:space="preserve"> основании фильтрационного потока и необходимости учета фильтрационных сил определение </w:t>
      </w:r>
      <w:r>
        <w:rPr>
          <w:i/>
          <w:iCs/>
          <w:lang w:val="fr-FR"/>
        </w:rPr>
        <w:t>R</w:t>
      </w:r>
      <w:r>
        <w:rPr>
          <w:i/>
          <w:iCs/>
          <w:vertAlign w:val="subscript"/>
          <w:lang w:val="fr-FR"/>
        </w:rPr>
        <w:t>u</w:t>
      </w:r>
      <w:r>
        <w:t>производят аналитически или графоаналитическим</w:t>
      </w:r>
    </w:p>
    <w:p w:rsidR="00000000" w:rsidRDefault="002021DA">
      <w:pPr>
        <w:ind w:firstLine="426"/>
        <w:jc w:val="both"/>
      </w:pPr>
      <w:r>
        <w:t>методом путем построения многоугольника сил на базе равнодействующих весов каждой из трех зон призмы обрушения с учетом суммарных фильтрационных сил, действующих в каждой из них.</w:t>
      </w:r>
    </w:p>
    <w:p w:rsidR="00000000" w:rsidRDefault="002021DA">
      <w:pPr>
        <w:ind w:firstLine="426"/>
        <w:jc w:val="both"/>
      </w:pPr>
      <w:r>
        <w:t xml:space="preserve">Направления и значения суммарных фильтрационных сил определяются по заданной </w:t>
      </w:r>
      <w:r>
        <w:t>гидродинамической сетке движения фильтрационного потока под сооружением.</w:t>
      </w:r>
    </w:p>
    <w:p w:rsidR="00000000" w:rsidRDefault="002021DA">
      <w:pPr>
        <w:ind w:firstLine="426"/>
        <w:jc w:val="both"/>
      </w:pPr>
      <w:r>
        <w:t xml:space="preserve">Для этого после построения объемлющей поверхности скольжения по методу, изложенному в Д.2, и построения гидродинамической сетки (методом ЭГДА или расчетным способом) каждая из зон </w:t>
      </w:r>
      <w:r>
        <w:rPr>
          <w:lang w:val="en-US"/>
        </w:rPr>
        <w:t>I</w:t>
      </w:r>
      <w:r>
        <w:t xml:space="preserve">, </w:t>
      </w:r>
      <w:r>
        <w:rPr>
          <w:lang w:val="en-US"/>
        </w:rPr>
        <w:t>II</w:t>
      </w:r>
      <w:r>
        <w:t xml:space="preserve">, </w:t>
      </w:r>
      <w:r>
        <w:rPr>
          <w:lang w:val="en-US"/>
        </w:rPr>
        <w:t>III</w:t>
      </w:r>
      <w:r>
        <w:t>(см. Рисунок Д.1а) оказывается разбитой на ряд участков, для каждого из которых находится линия тока, проходящая через центр тяжести участка. Направление фильтрационной силы принимается по касательной к этой линии тоже в центре тяжести участка, а зн</w:t>
      </w:r>
      <w:r>
        <w:t>ачение ее - по формуле: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028700" cy="295275"/>
            <wp:effectExtent l="0" t="0" r="0" b="9525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450" r:link="rId4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(Д.10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  <w:lang w:val="fr-FR"/>
        </w:rPr>
        <w:t>γ</w:t>
      </w:r>
      <w:r>
        <w:rPr>
          <w:i/>
          <w:iCs/>
          <w:vertAlign w:val="subscript"/>
          <w:lang w:val="fr-FR"/>
        </w:rPr>
        <w:t>w</w:t>
      </w:r>
      <w:r>
        <w:rPr>
          <w:i/>
          <w:iCs/>
        </w:rPr>
        <w:t xml:space="preserve">- </w:t>
      </w:r>
      <w:r>
        <w:t>удельный вес воды;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>I</w:t>
      </w:r>
      <w:r>
        <w:rPr>
          <w:i/>
          <w:iCs/>
          <w:vertAlign w:val="subscript"/>
          <w:lang w:val="fr-FR"/>
        </w:rPr>
        <w:t>m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 xml:space="preserve">- </w:t>
      </w:r>
      <w:r>
        <w:t>средний градиент напора для данного участка;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>i</w:t>
      </w:r>
      <w:r>
        <w:t xml:space="preserve"> - площадь участка.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Значения суммарных фильтрационных сил </w:t>
      </w:r>
      <w:r>
        <w:rPr>
          <w:noProof/>
        </w:rPr>
        <w:drawing>
          <wp:inline distT="0" distB="0" distL="0" distR="0">
            <wp:extent cx="1190625" cy="209550"/>
            <wp:effectExtent l="0" t="0" r="9525" b="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452" r:link="rId4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определяются как геометрические суммы фильтрационных сил в пределах рассматриваемой зоны </w:t>
      </w:r>
      <w:r>
        <w:rPr>
          <w:lang w:val="en-US"/>
        </w:rPr>
        <w:t>I</w:t>
      </w:r>
      <w:r>
        <w:t xml:space="preserve">, </w:t>
      </w:r>
      <w:r>
        <w:rPr>
          <w:lang w:val="en-US"/>
        </w:rPr>
        <w:t>II</w:t>
      </w:r>
      <w:r>
        <w:t xml:space="preserve">или </w:t>
      </w:r>
      <w:r>
        <w:rPr>
          <w:lang w:val="en-US"/>
        </w:rPr>
        <w:t>III</w:t>
      </w:r>
      <w:r>
        <w:t>.</w:t>
      </w:r>
    </w:p>
    <w:p w:rsidR="00000000" w:rsidRDefault="002021DA">
      <w:pPr>
        <w:ind w:firstLine="426"/>
        <w:jc w:val="both"/>
      </w:pPr>
      <w:r>
        <w:t xml:space="preserve">Д.6 При определении силы предельного сопротивления в случае сдвига с выпором при сейсмических воздействиях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u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eq</w:t>
      </w:r>
      <w:r>
        <w:t>учитывают силы инерции, д</w:t>
      </w:r>
      <w:r>
        <w:t>ействующие на грунт в пределах призмы выпора и на пригрузку, определяемые по ускорению земной поверхности, соответствующему принятым расчетной сейсмичности и направлению сейсмических колебаний. Если основание и пригрузка расположены ниже уровня воды, то по</w:t>
      </w:r>
      <w:r>
        <w:t xml:space="preserve"> СП 58.13330 вес грунта основания и пригрузки принимается с учетом взвешивающего действия воды, а силы инерции определяются по плотности грунтов в водонасыщенном состоянии.</w:t>
      </w:r>
    </w:p>
    <w:p w:rsidR="00000000" w:rsidRDefault="002021DA">
      <w:pPr>
        <w:ind w:firstLine="426"/>
        <w:jc w:val="both"/>
      </w:pPr>
      <w:r>
        <w:t>Д.7 При расчете устойчивости сооружений по схеме смешанного сдвига сопротивление ос</w:t>
      </w:r>
      <w:r>
        <w:t>нования сдвигу принимают равным сумме сопротивлений на участках плоского сдвига и сдвига с выпором (Рисунок Д.2).</w:t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>Рисунок Д.2 - Схема к расчету несущей способности основания и устойчивости сооружения при смешанном сдвиге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5076825" cy="1371600"/>
            <wp:effectExtent l="0" t="0" r="9525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454" r:link="rId4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Силу предельного сопротивления при расчете устойчивости сооружений по схеме смешанного сдвига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com</w:t>
      </w:r>
      <w:r>
        <w:t>при поступательной фор</w:t>
      </w:r>
      <w:r>
        <w:t>ме сдвига определяют по формуле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2162175" cy="323850"/>
            <wp:effectExtent l="0" t="0" r="9525" b="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456" r:link="rId4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(Д.11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647700" cy="180975"/>
            <wp:effectExtent l="0" t="0" r="0" b="9525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458" r:link="rId4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rPr>
          <w:i/>
          <w:iCs/>
        </w:rPr>
        <w:t xml:space="preserve">- </w:t>
      </w:r>
      <w:r>
        <w:t>то же, что и в формуле (Д.2) данного приложения;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b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,</w:t>
      </w:r>
      <w:r>
        <w:rPr>
          <w:i/>
          <w:iCs/>
          <w:lang w:val="en-US"/>
        </w:rPr>
        <w:t>b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расчетные значения ширины участков подошвы сооружения, на которых происходят сдвиг с выпором и плоск</w:t>
      </w:r>
      <w:r>
        <w:t>ий сдвиг;</w:t>
      </w:r>
    </w:p>
    <w:p w:rsidR="00000000" w:rsidRDefault="002021DA">
      <w:pPr>
        <w:ind w:firstLine="426"/>
        <w:jc w:val="both"/>
      </w:pPr>
      <w:r>
        <w:rPr>
          <w:lang w:val="fr-FR"/>
        </w:rPr>
        <w:t>τ</w:t>
      </w:r>
      <w:r>
        <w:rPr>
          <w:vertAlign w:val="subscript"/>
          <w:lang w:val="fr-FR"/>
        </w:rPr>
        <w:t>lim</w:t>
      </w:r>
      <w:r>
        <w:t xml:space="preserve">- предельное касательное напряжение на участке сдвига с выпором, определяемое по формуле (Д.9) данного приложения при </w:t>
      </w:r>
      <w:r>
        <w:rPr>
          <w:i/>
          <w:iCs/>
          <w:lang w:val="en-US"/>
        </w:rPr>
        <w:t>b</w:t>
      </w:r>
      <w:r>
        <w:rPr>
          <w:i/>
          <w:iCs/>
        </w:rPr>
        <w:t xml:space="preserve"> = </w:t>
      </w:r>
      <w:r>
        <w:rPr>
          <w:i/>
          <w:iCs/>
          <w:lang w:val="en-US"/>
        </w:rPr>
        <w:t>b</w:t>
      </w:r>
      <w:r>
        <w:rPr>
          <w:i/>
          <w:iCs/>
          <w:vertAlign w:val="subscript"/>
        </w:rPr>
        <w:t>1</w:t>
      </w:r>
      <w:r>
        <w:t>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l</w:t>
      </w:r>
      <w:r>
        <w:rPr>
          <w:i/>
          <w:iCs/>
        </w:rPr>
        <w:t xml:space="preserve">- </w:t>
      </w:r>
      <w:r>
        <w:t>размер стороны прямоугольной подошвы сооружения, перпендикулярной сдвигающей силе.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Значение </w:t>
      </w:r>
      <w:r>
        <w:rPr>
          <w:i/>
          <w:iCs/>
          <w:lang w:val="en-US"/>
        </w:rPr>
        <w:t>b</w:t>
      </w:r>
      <w:r>
        <w:rPr>
          <w:i/>
          <w:iCs/>
          <w:vertAlign w:val="subscript"/>
        </w:rPr>
        <w:t>1</w:t>
      </w:r>
      <w:r>
        <w:t xml:space="preserve">определяют в зависимости от </w:t>
      </w:r>
      <w:r>
        <w:rPr>
          <w:i/>
          <w:iCs/>
        </w:rPr>
        <w:t>σ</w:t>
      </w:r>
      <w:r>
        <w:rPr>
          <w:i/>
          <w:iCs/>
          <w:vertAlign w:val="subscript"/>
          <w:lang w:val="en-US"/>
        </w:rPr>
        <w:t>max</w:t>
      </w:r>
      <w:r>
        <w:t>(с низовой стороны) по формуле: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171575" cy="466725"/>
            <wp:effectExtent l="0" t="0" r="9525" b="9525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460" r:link="rId4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(Д.12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771525" cy="190500"/>
            <wp:effectExtent l="0" t="0" r="9525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462" r:link="rId4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,для грунтов с коэффициентом сдвига </w:t>
      </w:r>
      <w:r>
        <w:rPr>
          <w:noProof/>
        </w:rPr>
        <w:drawing>
          <wp:inline distT="0" distB="0" distL="0" distR="0">
            <wp:extent cx="2152650" cy="190500"/>
            <wp:effectExtent l="0" t="0" r="0" b="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464" r:link="rId4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000000" w:rsidRDefault="002021DA">
      <w:pPr>
        <w:ind w:firstLine="426"/>
        <w:jc w:val="both"/>
      </w:pPr>
      <w:r>
        <w:rPr>
          <w:i/>
          <w:iCs/>
        </w:rPr>
        <w:t>σ</w:t>
      </w:r>
      <w:r>
        <w:rPr>
          <w:i/>
          <w:iCs/>
          <w:vertAlign w:val="subscript"/>
          <w:lang w:val="en-US"/>
        </w:rPr>
        <w:t>flr</w:t>
      </w:r>
      <w:r>
        <w:rPr>
          <w:i/>
          <w:iCs/>
        </w:rPr>
        <w:t xml:space="preserve">- </w:t>
      </w:r>
      <w:r>
        <w:t>среднее нормальное напряжение под подошво</w:t>
      </w:r>
      <w:r>
        <w:t xml:space="preserve">й сооружения, при котором происходит разрушение основания от одной вертикальной нагрузки (см. Рисунок Д.1б); 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N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 xml:space="preserve">то же, что и в </w:t>
      </w:r>
      <w:hyperlink r:id="rId466" w:anchor="sub_id=404020200" w:history="1">
        <w:r>
          <w:rPr>
            <w:rStyle w:val="a3"/>
          </w:rPr>
          <w:t>4.4.2.2</w:t>
        </w:r>
      </w:hyperlink>
      <w:r>
        <w:t>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При эксцентриситете </w:t>
      </w:r>
      <w:r>
        <w:rPr>
          <w:i/>
          <w:iCs/>
        </w:rPr>
        <w:t>е</w:t>
      </w:r>
      <w:r>
        <w:rPr>
          <w:i/>
          <w:iCs/>
          <w:vertAlign w:val="subscript"/>
        </w:rPr>
        <w:t>р</w:t>
      </w:r>
      <w:r>
        <w:t>нормал</w:t>
      </w:r>
      <w:r>
        <w:t xml:space="preserve">ьной силы </w:t>
      </w:r>
      <w:r>
        <w:rPr>
          <w:i/>
          <w:iCs/>
        </w:rPr>
        <w:t xml:space="preserve">р </w:t>
      </w:r>
      <w:r>
        <w:t xml:space="preserve">в сторону нижнего бьефа в формуле (Д.11) вместо </w:t>
      </w:r>
      <w:r>
        <w:rPr>
          <w:i/>
          <w:iCs/>
          <w:lang w:val="en-US"/>
        </w:rPr>
        <w:t>b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b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b</w:t>
      </w:r>
      <w:r>
        <w:rPr>
          <w:i/>
          <w:iCs/>
          <w:vertAlign w:val="subscript"/>
        </w:rPr>
        <w:t xml:space="preserve">2 </w:t>
      </w:r>
      <w:r>
        <w:t xml:space="preserve">следует принимать </w:t>
      </w:r>
      <w:r>
        <w:rPr>
          <w:noProof/>
        </w:rPr>
        <w:drawing>
          <wp:inline distT="0" distB="0" distL="0" distR="0">
            <wp:extent cx="609600" cy="171450"/>
            <wp:effectExtent l="0" t="0" r="0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467" r:link="rId4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rPr>
          <w:i/>
          <w:iCs/>
          <w:noProof/>
        </w:rPr>
        <w:drawing>
          <wp:inline distT="0" distB="0" distL="0" distR="0">
            <wp:extent cx="2181225" cy="371475"/>
            <wp:effectExtent l="0" t="0" r="9525" b="9525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469" r:link="rId4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 эксцентриситет в сторону верхнего бьефа в расчетах не учитывается</w:t>
      </w:r>
      <w:r>
        <w:t>.</w:t>
      </w:r>
    </w:p>
    <w:p w:rsidR="00000000" w:rsidRDefault="002021DA">
      <w:pPr>
        <w:ind w:firstLine="426"/>
        <w:jc w:val="both"/>
      </w:pPr>
      <w:r>
        <w:t xml:space="preserve">При смешанном сдвиге с поворотом в плане предельную сдвигающую силу принимают равной </w:t>
      </w:r>
      <w:r>
        <w:rPr>
          <w:lang w:val="en-US"/>
        </w:rPr>
        <w:t>α</w:t>
      </w:r>
      <w:r>
        <w:rPr>
          <w:vertAlign w:val="subscript"/>
          <w:lang w:val="en-US"/>
        </w:rPr>
        <w:t>t</w:t>
      </w:r>
      <w:r>
        <w:rPr>
          <w:lang w:val="en-US"/>
        </w:rPr>
        <w:t>R</w:t>
      </w:r>
      <w:r>
        <w:rPr>
          <w:vertAlign w:val="subscript"/>
          <w:lang w:val="en-US"/>
        </w:rPr>
        <w:t>com</w:t>
      </w:r>
      <w:r>
        <w:t xml:space="preserve">,где </w:t>
      </w:r>
      <w:r>
        <w:rPr>
          <w:lang w:val="en-US"/>
        </w:rPr>
        <w:t>α</w:t>
      </w:r>
      <w:r>
        <w:rPr>
          <w:vertAlign w:val="subscript"/>
          <w:lang w:val="en-US"/>
        </w:rPr>
        <w:t>t</w:t>
      </w:r>
      <w:r>
        <w:t>, определяют по ук</w:t>
      </w:r>
      <w:r>
        <w:t xml:space="preserve">азаниям </w:t>
      </w:r>
      <w:hyperlink r:id="rId471" w:anchor="sub_id=404020500" w:history="1">
        <w:r>
          <w:rPr>
            <w:rStyle w:val="a3"/>
          </w:rPr>
          <w:t>4.4.2.5</w:t>
        </w:r>
      </w:hyperlink>
      <w:r>
        <w:t xml:space="preserve"> и рекомендуемого </w:t>
      </w:r>
      <w:hyperlink r:id="rId472" w:anchor="sub_id=4" w:history="1">
        <w:r>
          <w:rPr>
            <w:rStyle w:val="a3"/>
          </w:rPr>
          <w:t>Приложения Г.</w:t>
        </w:r>
      </w:hyperlink>
    </w:p>
    <w:p w:rsidR="00000000" w:rsidRDefault="002021DA">
      <w:pPr>
        <w:ind w:firstLine="426"/>
        <w:jc w:val="both"/>
      </w:pPr>
      <w:r>
        <w:t xml:space="preserve">Д.8 При прямоугольной подошве сооружения длиной </w:t>
      </w:r>
      <w:r>
        <w:rPr>
          <w:i/>
          <w:iCs/>
          <w:lang w:val="en-US"/>
        </w:rPr>
        <w:t>l</w:t>
      </w:r>
      <w:r>
        <w:t xml:space="preserve">и шириной </w:t>
      </w:r>
      <w:r>
        <w:rPr>
          <w:i/>
          <w:iCs/>
          <w:lang w:val="en-US"/>
        </w:rPr>
        <w:t>b</w:t>
      </w:r>
      <w:r>
        <w:t>сила предельного сопротивления основания определяется по формуле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2314575" cy="352425"/>
            <wp:effectExtent l="0" t="0" r="9525" b="9525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473" r:link="rId4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(Д.13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где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4191000" cy="533400"/>
            <wp:effectExtent l="0" t="0" r="0" b="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475" r:link="rId4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(Д.14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rPr>
          <w:noProof/>
        </w:rPr>
        <w:drawing>
          <wp:inline distT="0" distB="0" distL="0" distR="0">
            <wp:extent cx="2943225" cy="247650"/>
            <wp:effectExtent l="0" t="0" r="9525" b="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477" r:link="rId4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тоже, что и в Д.3.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Д.9 Для определения вертикальной составляющей несущей способности в недренированных условиях при постоянной изотропной прочности на сдвиг используют следующую общую формулу: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2371725" cy="304800"/>
            <wp:effectExtent l="0" t="0" r="9525" b="0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479" r:link="rId4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(Д.15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  <w:lang w:val="fr-FR"/>
        </w:rPr>
        <w:t>N</w:t>
      </w:r>
      <w:r>
        <w:rPr>
          <w:i/>
          <w:iCs/>
          <w:vertAlign w:val="subscript"/>
          <w:lang w:val="fr-FR"/>
        </w:rPr>
        <w:t>c</w:t>
      </w:r>
      <w:r>
        <w:t>= 5,14 - коэффициент несущей способности;</w:t>
      </w:r>
    </w:p>
    <w:p w:rsidR="00000000" w:rsidRDefault="002021DA">
      <w:pPr>
        <w:ind w:firstLine="426"/>
        <w:jc w:val="both"/>
      </w:pPr>
      <w:r>
        <w:rPr>
          <w:i/>
          <w:iCs/>
        </w:rPr>
        <w:t>с</w:t>
      </w:r>
      <w:r>
        <w:rPr>
          <w:i/>
          <w:iCs/>
          <w:vertAlign w:val="subscript"/>
        </w:rPr>
        <w:t>и,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 xml:space="preserve">- </w:t>
      </w:r>
      <w:r>
        <w:t>расчетное значение сопротивления не дренированному сдвигу;</w:t>
      </w:r>
    </w:p>
    <w:p w:rsidR="00000000" w:rsidRDefault="002021DA">
      <w:pPr>
        <w:ind w:firstLine="426"/>
        <w:jc w:val="both"/>
      </w:pPr>
      <w:r>
        <w:rPr>
          <w:noProof/>
        </w:rPr>
        <w:drawing>
          <wp:inline distT="0" distB="0" distL="0" distR="0">
            <wp:extent cx="1362075" cy="457200"/>
            <wp:effectExtent l="0" t="0" r="9525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481" r:link="rId4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коэффициент наклона нагрузки</w:t>
      </w:r>
      <w:r>
        <w:t>;</w:t>
      </w:r>
    </w:p>
    <w:p w:rsidR="00000000" w:rsidRDefault="002021DA">
      <w:pPr>
        <w:ind w:firstLine="426"/>
        <w:jc w:val="both"/>
      </w:pPr>
      <w:r>
        <w:rPr>
          <w:noProof/>
        </w:rPr>
        <w:drawing>
          <wp:inline distT="0" distB="0" distL="0" distR="0">
            <wp:extent cx="1200150" cy="361950"/>
            <wp:effectExtent l="0" t="0" r="0" b="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483" r:link="rId4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коэффициент формы</w:t>
      </w:r>
      <w:r>
        <w:t>;</w:t>
      </w:r>
    </w:p>
    <w:p w:rsidR="00000000" w:rsidRDefault="002021DA">
      <w:pPr>
        <w:ind w:firstLine="426"/>
        <w:jc w:val="both"/>
      </w:pPr>
      <w:r>
        <w:rPr>
          <w:noProof/>
        </w:rPr>
        <w:drawing>
          <wp:inline distT="0" distB="0" distL="0" distR="0">
            <wp:extent cx="1076325" cy="361950"/>
            <wp:effectExtent l="0" t="0" r="9525" b="0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485" r:link="rId4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коэффициент заглубления</w:t>
      </w:r>
      <w:r>
        <w:t>;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>F</w:t>
      </w:r>
      <w:r>
        <w:rPr>
          <w:i/>
          <w:iCs/>
          <w:vertAlign w:val="subscript"/>
          <w:lang w:val="fr-FR"/>
        </w:rPr>
        <w:t>H1</w:t>
      </w:r>
      <w:r>
        <w:rPr>
          <w:i/>
          <w:iCs/>
          <w:lang w:val="fr-FR"/>
        </w:rPr>
        <w:t xml:space="preserve"> =F</w:t>
      </w:r>
      <w:r>
        <w:rPr>
          <w:i/>
          <w:iCs/>
          <w:vertAlign w:val="subscript"/>
          <w:lang w:val="fr-FR"/>
        </w:rPr>
        <w:t xml:space="preserve">H </w:t>
      </w:r>
      <w:r>
        <w:rPr>
          <w:i/>
          <w:iCs/>
          <w:lang w:val="fr-FR"/>
        </w:rPr>
        <w:t>- R</w:t>
      </w:r>
      <w:r>
        <w:rPr>
          <w:i/>
          <w:iCs/>
          <w:vertAlign w:val="subscript"/>
          <w:lang w:val="fr-FR"/>
        </w:rPr>
        <w:t>H0</w:t>
      </w:r>
      <w:r>
        <w:rPr>
          <w:i/>
          <w:iCs/>
        </w:rPr>
        <w:t xml:space="preserve">- </w:t>
      </w:r>
      <w:r>
        <w:rPr>
          <w:i/>
          <w:iCs/>
          <w:lang w:val="fr-FR"/>
        </w:rPr>
        <w:t>R</w:t>
      </w:r>
      <w:r>
        <w:rPr>
          <w:i/>
          <w:iCs/>
          <w:vertAlign w:val="subscript"/>
          <w:lang w:val="fr-FR"/>
        </w:rPr>
        <w:t>HP</w:t>
      </w:r>
      <w:r>
        <w:rPr>
          <w:i/>
          <w:iCs/>
        </w:rPr>
        <w:t xml:space="preserve">- </w:t>
      </w:r>
      <w:r>
        <w:t xml:space="preserve">горизонтальная нагрузка на площадь </w:t>
      </w:r>
      <w:r>
        <w:rPr>
          <w:i/>
          <w:iCs/>
        </w:rPr>
        <w:t>А</w:t>
      </w:r>
      <w:r>
        <w:rPr>
          <w:i/>
          <w:iCs/>
          <w:vertAlign w:val="superscript"/>
        </w:rPr>
        <w:t>*</w:t>
      </w:r>
      <w:r>
        <w:t xml:space="preserve">; 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F</w:t>
      </w:r>
      <w:r>
        <w:rPr>
          <w:i/>
          <w:iCs/>
          <w:vertAlign w:val="subscript"/>
          <w:lang w:val="en-US"/>
        </w:rPr>
        <w:t>H</w:t>
      </w:r>
      <w:r>
        <w:rPr>
          <w:i/>
          <w:iCs/>
        </w:rPr>
        <w:t xml:space="preserve">- </w:t>
      </w:r>
      <w:r>
        <w:t>п</w:t>
      </w:r>
      <w:r>
        <w:t>олная горизонтальная нагрузка на фундамент;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H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 xml:space="preserve">сопротивление сдвигу вне </w:t>
      </w:r>
      <w:r>
        <w:rPr>
          <w:i/>
          <w:iCs/>
        </w:rPr>
        <w:t>А</w:t>
      </w:r>
      <w:r>
        <w:rPr>
          <w:i/>
          <w:iCs/>
          <w:vertAlign w:val="superscript"/>
        </w:rPr>
        <w:t>*</w:t>
      </w:r>
      <w:r>
        <w:t>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HP</w:t>
      </w:r>
      <w:r>
        <w:rPr>
          <w:i/>
          <w:iCs/>
        </w:rPr>
        <w:t xml:space="preserve">- </w:t>
      </w:r>
      <w:r>
        <w:t>горизонтальная составляющая равнодействующей активного и пассивного давления на фундамент;</w:t>
      </w:r>
    </w:p>
    <w:p w:rsidR="00000000" w:rsidRDefault="002021DA">
      <w:pPr>
        <w:ind w:firstLine="426"/>
        <w:jc w:val="both"/>
      </w:pPr>
      <w:r>
        <w:rPr>
          <w:i/>
          <w:iCs/>
          <w:lang w:val="de-DE"/>
        </w:rPr>
        <w:t>A</w:t>
      </w:r>
      <w:r>
        <w:rPr>
          <w:i/>
          <w:iCs/>
          <w:vertAlign w:val="superscript"/>
          <w:lang w:val="de-DE"/>
        </w:rPr>
        <w:t>*</w:t>
      </w:r>
      <w:r>
        <w:rPr>
          <w:i/>
          <w:iCs/>
        </w:rPr>
        <w:t xml:space="preserve">- </w:t>
      </w:r>
      <w:r>
        <w:t>то же, что и в Д.8;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d</w:t>
      </w:r>
      <w:r>
        <w:rPr>
          <w:i/>
          <w:iCs/>
        </w:rPr>
        <w:t xml:space="preserve">- </w:t>
      </w:r>
      <w:r>
        <w:t>заглубление фундамента.</w:t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2021DA">
      <w:pPr>
        <w:ind w:firstLine="426"/>
        <w:jc w:val="right"/>
      </w:pPr>
      <w:r>
        <w:rPr>
          <w:i/>
          <w:iCs/>
        </w:rPr>
        <w:t>(информационное</w:t>
      </w:r>
      <w:r>
        <w:rPr>
          <w:i/>
          <w:iCs/>
        </w:rPr>
        <w:t>)</w:t>
      </w:r>
    </w:p>
    <w:p w:rsidR="00000000" w:rsidRDefault="002021DA">
      <w:pPr>
        <w:ind w:firstLine="426"/>
        <w:jc w:val="right"/>
      </w:pPr>
      <w:r>
        <w:rPr>
          <w:b/>
          <w:bCs/>
        </w:rPr>
        <w:t> </w:t>
      </w:r>
    </w:p>
    <w:p w:rsidR="00000000" w:rsidRDefault="002021DA">
      <w:pPr>
        <w:ind w:firstLine="426"/>
        <w:jc w:val="right"/>
      </w:pPr>
      <w:r>
        <w:rPr>
          <w:b/>
          <w:bCs/>
        </w:rPr>
        <w:t> </w:t>
      </w:r>
    </w:p>
    <w:p w:rsidR="00000000" w:rsidRDefault="002021DA">
      <w:pPr>
        <w:jc w:val="center"/>
      </w:pPr>
      <w:r>
        <w:rPr>
          <w:rStyle w:val="s1"/>
        </w:rPr>
        <w:t>Определение контактных напряжений методом внецентренного сжатия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По методу внецентренного сжатия нормальные и касательные контактные напряжения при неплоской подошве сооружения (Рисунок Е.1) определяются по формулам: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590675" cy="457200"/>
            <wp:effectExtent l="0" t="0" r="9525" b="0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487" r:link="rId4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(Е.1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533525" cy="514350"/>
            <wp:effectExtent l="0" t="0" r="9525" b="0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489" r:link="rId4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(Е.2</w:t>
      </w:r>
      <w:r>
        <w:t>)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N - </w:t>
      </w:r>
      <w:r>
        <w:t>равнодейс</w:t>
      </w:r>
      <w:r>
        <w:t>твующая сил, приложенных к сооружению;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>M = N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 - </w:t>
      </w:r>
      <w:r>
        <w:t>момент этой силы относительно центра тяжести подошвы (см. Рисунок Е.1);</w:t>
      </w:r>
    </w:p>
    <w:p w:rsidR="00000000" w:rsidRDefault="002021DA">
      <w:pPr>
        <w:ind w:firstLine="426"/>
        <w:jc w:val="both"/>
      </w:pPr>
      <w:r>
        <w:rPr>
          <w:i/>
          <w:iCs/>
        </w:rPr>
        <w:t xml:space="preserve">А, </w:t>
      </w:r>
      <w:r>
        <w:rPr>
          <w:i/>
          <w:iCs/>
          <w:lang w:val="en-US"/>
        </w:rPr>
        <w:t>I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площадь подошвы и ее центральный момент инерции;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r</w:t>
      </w:r>
      <w:r>
        <w:rPr>
          <w:i/>
          <w:iCs/>
        </w:rPr>
        <w:t xml:space="preserve"> - </w:t>
      </w:r>
      <w:r>
        <w:t xml:space="preserve">радиус-вектор рассматриваемой точки </w:t>
      </w:r>
      <w:r>
        <w:rPr>
          <w:i/>
          <w:iCs/>
          <w:lang w:val="en-US"/>
        </w:rPr>
        <w:t>K</w:t>
      </w:r>
      <w:r>
        <w:t>подошвы относительно центра 0;</w:t>
      </w:r>
    </w:p>
    <w:p w:rsidR="00000000" w:rsidRDefault="002021DA">
      <w:pPr>
        <w:ind w:firstLine="426"/>
        <w:jc w:val="both"/>
      </w:pPr>
      <w:r>
        <w:rPr>
          <w:i/>
          <w:iCs/>
        </w:rPr>
        <w:t xml:space="preserve">δ - </w:t>
      </w:r>
      <w:r>
        <w:t>уго</w:t>
      </w:r>
      <w:r>
        <w:t xml:space="preserve">л между направлением равнодействующей </w:t>
      </w:r>
      <w:r>
        <w:rPr>
          <w:i/>
          <w:iCs/>
        </w:rPr>
        <w:t xml:space="preserve">N </w:t>
      </w:r>
      <w:r>
        <w:t xml:space="preserve">и нормалью к подошве в точке </w:t>
      </w:r>
      <w:r>
        <w:rPr>
          <w:i/>
          <w:iCs/>
          <w:lang w:val="en-US"/>
        </w:rPr>
        <w:t>K</w:t>
      </w:r>
      <w:r>
        <w:t>;</w:t>
      </w:r>
    </w:p>
    <w:p w:rsidR="00000000" w:rsidRDefault="002021DA">
      <w:pPr>
        <w:ind w:firstLine="426"/>
        <w:jc w:val="both"/>
      </w:pPr>
      <w:r>
        <w:rPr>
          <w:i/>
          <w:iCs/>
          <w:lang w:val="de-DE"/>
        </w:rPr>
        <w:t xml:space="preserve">β </w:t>
      </w:r>
      <w:r>
        <w:rPr>
          <w:i/>
          <w:iCs/>
        </w:rPr>
        <w:t xml:space="preserve">- </w:t>
      </w:r>
      <w:r>
        <w:t xml:space="preserve">угол между нормалями к подошве в точке </w:t>
      </w:r>
      <w:r>
        <w:rPr>
          <w:i/>
          <w:iCs/>
          <w:lang w:val="en-US"/>
        </w:rPr>
        <w:t>K</w:t>
      </w:r>
      <w:r>
        <w:t>и к радиусу-вектору этой точки.</w:t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 xml:space="preserve">Рисунок Е.1 - Схема к определению нормальных и касательных контактных напряжений </w:t>
      </w:r>
    </w:p>
    <w:p w:rsidR="00000000" w:rsidRDefault="002021DA">
      <w:pPr>
        <w:ind w:firstLine="426"/>
        <w:jc w:val="center"/>
      </w:pPr>
      <w:r>
        <w:rPr>
          <w:b/>
          <w:bCs/>
        </w:rPr>
        <w:t>при ломаной подошве сооружения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3686175" cy="1676400"/>
            <wp:effectExtent l="0" t="0" r="9525" b="0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491" r:link="rId4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При плоской подошве сооружения контактные напряжения определяются по формулам: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285875" cy="476250"/>
            <wp:effectExtent l="0" t="0" r="9525" b="0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493" r:link="rId4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(Е.3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866775" cy="409575"/>
            <wp:effectExtent l="0" t="0" r="9525" b="9525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495" r:link="rId4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(Е.4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</w:rPr>
        <w:t>х</w:t>
      </w:r>
      <w:r>
        <w:t xml:space="preserve"> - расстояние от рассматриваемой точки до центра тяжести</w:t>
      </w:r>
      <w:r>
        <w:t xml:space="preserve"> подошвы; </w:t>
      </w:r>
    </w:p>
    <w:p w:rsidR="00000000" w:rsidRDefault="002021DA">
      <w:pPr>
        <w:ind w:firstLine="426"/>
        <w:jc w:val="both"/>
      </w:pPr>
      <w:r>
        <w:rPr>
          <w:i/>
          <w:iCs/>
          <w:lang w:val="en-US"/>
        </w:rPr>
        <w:t>I</w:t>
      </w:r>
      <w:r>
        <w:rPr>
          <w:i/>
          <w:iCs/>
          <w:vertAlign w:val="subscript"/>
          <w:lang w:val="en-US"/>
        </w:rPr>
        <w:t>y</w:t>
      </w:r>
      <w:r>
        <w:t xml:space="preserve"> - момент инерции площади подошвы.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right"/>
      </w:pPr>
      <w:r>
        <w:rPr>
          <w:b/>
          <w:bCs/>
        </w:rPr>
        <w:t xml:space="preserve">Приложение Ж </w:t>
      </w:r>
    </w:p>
    <w:p w:rsidR="00000000" w:rsidRDefault="002021D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021DA">
      <w:pPr>
        <w:ind w:firstLine="426"/>
        <w:jc w:val="right"/>
      </w:pPr>
      <w:r>
        <w:rPr>
          <w:i/>
          <w:iCs/>
        </w:rPr>
        <w:t> </w:t>
      </w:r>
    </w:p>
    <w:p w:rsidR="00000000" w:rsidRDefault="002021DA">
      <w:pPr>
        <w:ind w:firstLine="426"/>
        <w:jc w:val="right"/>
      </w:pPr>
      <w:r>
        <w:t> </w:t>
      </w:r>
    </w:p>
    <w:p w:rsidR="00000000" w:rsidRDefault="002021DA">
      <w:pPr>
        <w:jc w:val="center"/>
      </w:pPr>
      <w:r>
        <w:rPr>
          <w:rStyle w:val="s1"/>
        </w:rPr>
        <w:t>Определение контактных напряжений для сооружений на однородных песчаных основаниях методом экспериментальных эпюр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>Нормальные контактные напряжения методом экспериментальных эпюр определяются:</w:t>
      </w:r>
    </w:p>
    <w:p w:rsidR="00000000" w:rsidRDefault="002021DA">
      <w:pPr>
        <w:ind w:firstLine="426"/>
        <w:jc w:val="both"/>
      </w:pPr>
      <w:r>
        <w:t xml:space="preserve">- в случае когда равнодействующая всех внешних сил </w:t>
      </w:r>
      <w:r>
        <w:rPr>
          <w:i/>
          <w:iCs/>
        </w:rPr>
        <w:t xml:space="preserve">Р </w:t>
      </w:r>
      <w:r>
        <w:t xml:space="preserve">проходит </w:t>
      </w:r>
      <w:r>
        <w:t>через центр подошвы сооружения, по формуле: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895350" cy="352425"/>
            <wp:effectExtent l="0" t="0" r="0" b="9525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497" r:link="rId4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(Ж.1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</w:rPr>
        <w:t>σ</w:t>
      </w:r>
      <w:r>
        <w:rPr>
          <w:i/>
          <w:iCs/>
          <w:vertAlign w:val="subscript"/>
        </w:rPr>
        <w:t xml:space="preserve">х </w:t>
      </w:r>
      <w:r>
        <w:rPr>
          <w:i/>
          <w:iCs/>
        </w:rPr>
        <w:t xml:space="preserve">- </w:t>
      </w:r>
      <w:r>
        <w:t xml:space="preserve">нормальное контактное напряжение в точке, находящейся на расстоянии </w:t>
      </w:r>
      <w:r>
        <w:rPr>
          <w:i/>
          <w:iCs/>
        </w:rPr>
        <w:t>х</w:t>
      </w:r>
      <w:r>
        <w:t xml:space="preserve"> от центра подошвы сооружения;</w:t>
      </w:r>
    </w:p>
    <w:p w:rsidR="00000000" w:rsidRDefault="002021DA">
      <w:pPr>
        <w:ind w:firstLine="426"/>
        <w:jc w:val="both"/>
      </w:pPr>
      <w:r>
        <w:rPr>
          <w:noProof/>
        </w:rPr>
        <w:drawing>
          <wp:inline distT="0" distB="0" distL="0" distR="0">
            <wp:extent cx="200025" cy="180975"/>
            <wp:effectExtent l="0" t="0" r="9525" b="9525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499" r:link="rId5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относительное нормальное контактное напряжение в соответствующей точке, определяемое по Таблице И.1 в зависимости от</w:t>
      </w:r>
      <w:r>
        <w:t xml:space="preserve"> </w:t>
      </w:r>
      <w:r>
        <w:rPr>
          <w:noProof/>
        </w:rPr>
        <w:drawing>
          <wp:inline distT="0" distB="0" distL="0" distR="0">
            <wp:extent cx="485775" cy="333375"/>
            <wp:effectExtent l="0" t="0" r="9525" b="9525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501" r:link="rId5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(ниже уровня воды удельный вес грунта следует принимать с учетом взвешивающего действия воды)</w:t>
      </w:r>
      <w:r>
        <w:t>;</w:t>
      </w:r>
    </w:p>
    <w:p w:rsidR="00000000" w:rsidRDefault="002021DA">
      <w:pPr>
        <w:ind w:firstLine="426"/>
        <w:jc w:val="both"/>
      </w:pPr>
      <w:r>
        <w:rPr>
          <w:i/>
          <w:iCs/>
        </w:rPr>
        <w:t>σ</w:t>
      </w:r>
      <w:r>
        <w:rPr>
          <w:i/>
          <w:iCs/>
          <w:vertAlign w:val="subscript"/>
        </w:rPr>
        <w:t>т</w:t>
      </w:r>
      <w:r>
        <w:rPr>
          <w:i/>
          <w:iCs/>
        </w:rPr>
        <w:t xml:space="preserve"> - </w:t>
      </w:r>
      <w:r>
        <w:t>среднее нормальное контактное напряжение по подошве сооружения, равное</w:t>
      </w:r>
    </w:p>
    <w:p w:rsidR="00000000" w:rsidRDefault="002021DA">
      <w:pPr>
        <w:ind w:firstLine="426"/>
        <w:jc w:val="both"/>
      </w:pPr>
      <w:r>
        <w:rPr>
          <w:lang w:val="en-US"/>
        </w:rP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638175" cy="381000"/>
            <wp:effectExtent l="0" t="0" r="9525" b="0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503" r:link="rId5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center"/>
      </w:pPr>
      <w:r>
        <w:rPr>
          <w:lang w:val="en-US"/>
        </w:rPr>
        <w:t> </w:t>
      </w:r>
    </w:p>
    <w:p w:rsidR="00000000" w:rsidRDefault="002021DA">
      <w:pPr>
        <w:ind w:firstLine="426"/>
        <w:jc w:val="both"/>
      </w:pPr>
      <w:r>
        <w:t>- в случае внеце</w:t>
      </w:r>
      <w:r>
        <w:t>нтренного приложения к основанию равнодействующей внешних сил и отсутствия растягивающих напряжений по контакту подошвы фундамента с основанием при</w:t>
      </w:r>
      <w:r>
        <w:t xml:space="preserve"> </w:t>
      </w:r>
      <w:r>
        <w:rPr>
          <w:noProof/>
        </w:rPr>
        <w:drawing>
          <wp:inline distT="0" distB="0" distL="0" distR="0">
            <wp:extent cx="523875" cy="333375"/>
            <wp:effectExtent l="0" t="0" r="9525" b="9525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505" r:link="rId5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по формуле</w:t>
      </w:r>
      <w:r>
        <w:t>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752600" cy="523875"/>
            <wp:effectExtent l="0" t="0" r="0" b="9525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507" r:link="rId5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(Ж.2</w:t>
      </w:r>
      <w:r>
        <w:t>)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t> </w:t>
      </w:r>
      <w:r>
        <w:rPr>
          <w:noProof/>
        </w:rPr>
        <w:drawing>
          <wp:inline distT="0" distB="0" distL="0" distR="0">
            <wp:extent cx="533400" cy="180975"/>
            <wp:effectExtent l="0" t="0" r="0" b="9525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509" r:link="rId5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то же, что и в формуле (Ж.1)</w:t>
      </w:r>
      <w:r>
        <w:t>;</w:t>
      </w:r>
    </w:p>
    <w:p w:rsidR="00000000" w:rsidRDefault="002021DA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  <w:lang w:val="en-US"/>
        </w:rPr>
        <w:t>p</w:t>
      </w:r>
      <w:r>
        <w:rPr>
          <w:i/>
          <w:iCs/>
        </w:rPr>
        <w:t xml:space="preserve"> - </w:t>
      </w:r>
      <w:r>
        <w:t>эксцентриситет приложения нагрузки, нормальной к плоскости подошвы сооружения;</w:t>
      </w:r>
    </w:p>
    <w:p w:rsidR="00000000" w:rsidRDefault="002021DA">
      <w:pPr>
        <w:ind w:firstLine="426"/>
        <w:jc w:val="both"/>
      </w:pPr>
      <w:r>
        <w:rPr>
          <w:i/>
          <w:iCs/>
        </w:rPr>
        <w:t>т</w:t>
      </w:r>
      <w:r>
        <w:rPr>
          <w:i/>
          <w:iCs/>
          <w:vertAlign w:val="subscript"/>
        </w:rPr>
        <w:t>к</w:t>
      </w:r>
      <w:r>
        <w:rPr>
          <w:i/>
          <w:iCs/>
        </w:rPr>
        <w:t xml:space="preserve"> - </w:t>
      </w:r>
      <w:r>
        <w:t>коэффициент, определяемый по Таблице Ж.2.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 xml:space="preserve">Примечание - При подстановке в формулу (Ж.2) </w:t>
      </w:r>
      <w:r>
        <w:rPr>
          <w:i/>
          <w:iCs/>
        </w:rPr>
        <w:t>е</w:t>
      </w:r>
      <w:r>
        <w:rPr>
          <w:i/>
          <w:iCs/>
          <w:vertAlign w:val="subscript"/>
          <w:lang w:val="en-US"/>
        </w:rPr>
        <w:t>p</w:t>
      </w:r>
      <w:r>
        <w:t xml:space="preserve">и </w:t>
      </w:r>
      <w:r>
        <w:rPr>
          <w:i/>
          <w:iCs/>
          <w:lang w:val="en-US"/>
        </w:rPr>
        <w:t>x</w:t>
      </w:r>
      <w:r>
        <w:t>учитывают их полярность о</w:t>
      </w:r>
      <w:r>
        <w:t>тносительно начала координат, принимаемого в центре подошвы сооружения.</w:t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>Таблица Ж.1 - Значени</w:t>
      </w:r>
      <w:r>
        <w:rPr>
          <w:b/>
          <w:bCs/>
        </w:rPr>
        <w:t>я</w:t>
      </w:r>
      <w:r>
        <w:rPr>
          <w:b/>
          <w:bCs/>
          <w:noProof/>
        </w:rPr>
        <w:drawing>
          <wp:inline distT="0" distB="0" distL="0" distR="0">
            <wp:extent cx="209550" cy="219075"/>
            <wp:effectExtent l="0" t="0" r="0" b="9525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511" r:link="rId5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"/>
        <w:gridCol w:w="1222"/>
        <w:gridCol w:w="1213"/>
        <w:gridCol w:w="1066"/>
        <w:gridCol w:w="1213"/>
        <w:gridCol w:w="1066"/>
        <w:gridCol w:w="1213"/>
        <w:gridCol w:w="1231"/>
      </w:tblGrid>
      <w:tr w:rsidR="00000000">
        <w:trPr>
          <w:trHeight w:val="20"/>
        </w:trPr>
        <w:tc>
          <w:tcPr>
            <w:tcW w:w="11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0025" cy="323850"/>
                  <wp:effectExtent l="0" t="0" r="9525" b="0"/>
                  <wp:docPr id="230" name="Рисунок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3" r:link="rId5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57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7250" cy="200025"/>
                  <wp:effectExtent l="0" t="0" r="0" b="9525"/>
                  <wp:docPr id="231" name="Рисунок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5" r:link="rId5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1DA"/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 0,5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1,22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1,28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1,34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1,38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1,40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1,42</w:t>
            </w:r>
          </w:p>
        </w:tc>
      </w:tr>
      <w:tr w:rsidR="00000000">
        <w:trPr>
          <w:trHeight w:val="20"/>
        </w:trPr>
        <w:tc>
          <w:tcPr>
            <w:tcW w:w="1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1,21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1,27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1,32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1,36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1,38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1,40</w:t>
            </w:r>
          </w:p>
        </w:tc>
      </w:tr>
      <w:tr w:rsidR="00000000">
        <w:trPr>
          <w:trHeight w:val="20"/>
        </w:trPr>
        <w:tc>
          <w:tcPr>
            <w:tcW w:w="1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1,20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1,25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1,29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1,33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1,35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1,36</w:t>
            </w:r>
          </w:p>
        </w:tc>
      </w:tr>
      <w:tr w:rsidR="00000000">
        <w:trPr>
          <w:trHeight w:val="20"/>
        </w:trPr>
        <w:tc>
          <w:tcPr>
            <w:tcW w:w="1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1,20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1,24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1,27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1,29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1,30</w:t>
            </w:r>
          </w:p>
        </w:tc>
      </w:tr>
      <w:tr w:rsidR="00000000">
        <w:trPr>
          <w:trHeight w:val="20"/>
        </w:trPr>
        <w:tc>
          <w:tcPr>
            <w:tcW w:w="1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1,20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1,22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1,23</w:t>
            </w:r>
          </w:p>
        </w:tc>
      </w:tr>
      <w:tr w:rsidR="00000000">
        <w:trPr>
          <w:trHeight w:val="20"/>
        </w:trPr>
        <w:tc>
          <w:tcPr>
            <w:tcW w:w="1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1,08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1,09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1,09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1,12</w:t>
            </w:r>
          </w:p>
        </w:tc>
      </w:tr>
      <w:tr w:rsidR="00000000">
        <w:trPr>
          <w:trHeight w:val="20"/>
        </w:trPr>
        <w:tc>
          <w:tcPr>
            <w:tcW w:w="1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0,6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1,03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1,01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0,99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0,98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0,98</w:t>
            </w:r>
          </w:p>
        </w:tc>
      </w:tr>
      <w:tr w:rsidR="00000000">
        <w:trPr>
          <w:trHeight w:val="20"/>
        </w:trPr>
        <w:tc>
          <w:tcPr>
            <w:tcW w:w="1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0,98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0,95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0,91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0,87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0,85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0,83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0,82</w:t>
            </w:r>
          </w:p>
        </w:tc>
      </w:tr>
      <w:tr w:rsidR="00000000">
        <w:trPr>
          <w:trHeight w:val="20"/>
        </w:trPr>
        <w:tc>
          <w:tcPr>
            <w:tcW w:w="1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0,92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0,87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0,80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0,74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0,70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0,67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0,65</w:t>
            </w:r>
          </w:p>
        </w:tc>
      </w:tr>
      <w:tr w:rsidR="00000000">
        <w:trPr>
          <w:trHeight w:val="20"/>
        </w:trPr>
        <w:tc>
          <w:tcPr>
            <w:tcW w:w="1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0,82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0,74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0,68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0,59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0,50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0,46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0,43</w:t>
            </w:r>
          </w:p>
        </w:tc>
      </w:tr>
      <w:tr w:rsidR="00000000">
        <w:trPr>
          <w:trHeight w:val="20"/>
        </w:trPr>
        <w:tc>
          <w:tcPr>
            <w:tcW w:w="1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</w:t>
            </w:r>
          </w:p>
        </w:tc>
      </w:tr>
    </w:tbl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 xml:space="preserve">Таблица Ж.2 </w:t>
      </w:r>
      <w:r>
        <w:t xml:space="preserve">- </w:t>
      </w:r>
      <w:r>
        <w:rPr>
          <w:b/>
          <w:bCs/>
        </w:rPr>
        <w:t xml:space="preserve">Значения коэффициента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  <w:lang w:val="en-US"/>
        </w:rPr>
        <w:t>k</w:t>
      </w:r>
    </w:p>
    <w:p w:rsidR="00000000" w:rsidRDefault="002021DA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6"/>
        <w:gridCol w:w="908"/>
        <w:gridCol w:w="908"/>
        <w:gridCol w:w="775"/>
        <w:gridCol w:w="908"/>
        <w:gridCol w:w="908"/>
        <w:gridCol w:w="917"/>
        <w:gridCol w:w="925"/>
      </w:tblGrid>
      <w:tr w:rsidR="00000000">
        <w:trPr>
          <w:trHeight w:val="20"/>
        </w:trPr>
        <w:tc>
          <w:tcPr>
            <w:tcW w:w="3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both"/>
            </w:pPr>
            <w:r>
              <w:t xml:space="preserve">Число моделирования </w:t>
            </w:r>
            <w:r>
              <w:rPr>
                <w:i/>
                <w:iCs/>
                <w:lang w:val="en-US"/>
              </w:rPr>
              <w:t>N</w:t>
            </w:r>
            <w:r>
              <w:rPr>
                <w:i/>
                <w:iCs/>
                <w:vertAlign w:val="subscript"/>
                <w:lang w:val="en-US"/>
              </w:rPr>
              <w:t>σ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0,5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8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both"/>
            </w:pPr>
            <w:r>
              <w:t xml:space="preserve">Коэффициент </w:t>
            </w:r>
            <w:r>
              <w:rPr>
                <w:i/>
                <w:iCs/>
                <w:lang w:val="en-US"/>
              </w:rPr>
              <w:t>m</w:t>
            </w:r>
            <w:r>
              <w:rPr>
                <w:i/>
                <w:iCs/>
                <w:vertAlign w:val="subscript"/>
                <w:lang w:val="en-US"/>
              </w:rPr>
              <w:t>k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1,221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1,296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1,345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1,402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1,464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1,501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1,628</w:t>
            </w:r>
          </w:p>
        </w:tc>
      </w:tr>
    </w:tbl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right"/>
      </w:pPr>
      <w:r>
        <w:rPr>
          <w:b/>
          <w:bCs/>
        </w:rPr>
        <w:t>Приложение И</w:t>
      </w:r>
    </w:p>
    <w:p w:rsidR="00000000" w:rsidRDefault="002021DA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2021DA">
      <w:pPr>
        <w:ind w:firstLine="426"/>
        <w:jc w:val="right"/>
      </w:pPr>
      <w:r>
        <w:rPr>
          <w:b/>
          <w:bCs/>
        </w:rPr>
        <w:t> </w:t>
      </w:r>
    </w:p>
    <w:p w:rsidR="00000000" w:rsidRDefault="002021DA">
      <w:pPr>
        <w:ind w:firstLine="426"/>
        <w:jc w:val="right"/>
      </w:pPr>
      <w:r>
        <w:rPr>
          <w:b/>
          <w:bCs/>
        </w:rPr>
        <w:t> </w:t>
      </w:r>
    </w:p>
    <w:p w:rsidR="00000000" w:rsidRDefault="002021DA">
      <w:pPr>
        <w:jc w:val="center"/>
      </w:pPr>
      <w:r>
        <w:rPr>
          <w:rStyle w:val="s1"/>
        </w:rPr>
        <w:t>Определение осадки основания методом послойного суммирования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И.1 Осадка основания определяется методом послойного суммирования в соответствии с </w:t>
      </w:r>
      <w:hyperlink r:id="rId517" w:anchor="sub_id=408010100" w:history="1">
        <w:r>
          <w:rPr>
            <w:rStyle w:val="a3"/>
          </w:rPr>
          <w:t>4.8.1.1</w:t>
        </w:r>
      </w:hyperlink>
      <w:r>
        <w:t xml:space="preserve"> Дополнительные вертикальные напряжения в середине </w:t>
      </w:r>
      <w:r>
        <w:rPr>
          <w:lang w:val="en-US"/>
        </w:rPr>
        <w:t>i</w:t>
      </w:r>
      <w:r>
        <w:t>-го слоя грунта принимаются</w:t>
      </w:r>
      <w:r>
        <w:t xml:space="preserve"> равными полусумме указанных напряжений на верхней </w:t>
      </w:r>
      <w:r>
        <w:rPr>
          <w:i/>
          <w:iCs/>
          <w:lang w:val="en-US"/>
        </w:rPr>
        <w:t>z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  <w:vertAlign w:val="subscript"/>
        </w:rPr>
        <w:t>-1</w:t>
      </w:r>
      <w:r>
        <w:t xml:space="preserve">и нижней </w:t>
      </w:r>
      <w:r>
        <w:rPr>
          <w:i/>
          <w:iCs/>
          <w:lang w:val="en-US"/>
        </w:rPr>
        <w:t>z</w:t>
      </w:r>
      <w:r>
        <w:rPr>
          <w:i/>
          <w:iCs/>
          <w:vertAlign w:val="subscript"/>
          <w:lang w:val="en-US"/>
        </w:rPr>
        <w:t>i</w:t>
      </w:r>
      <w:r>
        <w:t>границах слоя.</w:t>
      </w:r>
    </w:p>
    <w:p w:rsidR="00000000" w:rsidRDefault="002021DA">
      <w:pPr>
        <w:ind w:firstLine="426"/>
        <w:jc w:val="both"/>
      </w:pPr>
      <w:r>
        <w:t xml:space="preserve">И.2 Значение дополнительного вертикального напряжения на глубине </w:t>
      </w:r>
      <w:r>
        <w:rPr>
          <w:i/>
          <w:iCs/>
          <w:lang w:val="fr-FR"/>
        </w:rPr>
        <w:t>z</w:t>
      </w:r>
      <w:r>
        <w:rPr>
          <w:i/>
          <w:iCs/>
          <w:vertAlign w:val="subscript"/>
          <w:lang w:val="fr-FR"/>
        </w:rPr>
        <w:t>i</w:t>
      </w:r>
      <w:r>
        <w:t xml:space="preserve">основания от нагрузок </w:t>
      </w:r>
      <w:r>
        <w:rPr>
          <w:i/>
          <w:iCs/>
        </w:rPr>
        <w:t xml:space="preserve">р </w:t>
      </w:r>
      <w:r>
        <w:t xml:space="preserve">и пригрузок </w:t>
      </w:r>
      <w:r>
        <w:rPr>
          <w:i/>
          <w:iCs/>
          <w:lang w:val="fr-FR"/>
        </w:rPr>
        <w:t xml:space="preserve">q </w:t>
      </w:r>
      <w:r>
        <w:t>определяется по формуле: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1419225" cy="238125"/>
            <wp:effectExtent l="0" t="0" r="9525" b="9525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518" r:link="rId5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р - </w:t>
      </w:r>
      <w:r>
        <w:t>среднее фактическое вертикальное давление на грунт по подошве фундамента;</w:t>
      </w:r>
    </w:p>
    <w:p w:rsidR="00000000" w:rsidRDefault="002021DA">
      <w:pPr>
        <w:ind w:firstLine="426"/>
        <w:jc w:val="both"/>
      </w:pPr>
      <w:r>
        <w:rPr>
          <w:i/>
          <w:iCs/>
        </w:rPr>
        <w:t>α</w:t>
      </w:r>
      <w:r>
        <w:rPr>
          <w:i/>
          <w:iCs/>
          <w:vertAlign w:val="subscript"/>
        </w:rPr>
        <w:t>1,</w:t>
      </w:r>
      <w:r>
        <w:rPr>
          <w:i/>
          <w:iCs/>
          <w:vertAlign w:val="subscript"/>
          <w:lang w:val="fr-FR"/>
        </w:rPr>
        <w:t>i</w:t>
      </w:r>
      <w:r>
        <w:rPr>
          <w:i/>
          <w:iCs/>
        </w:rPr>
        <w:t xml:space="preserve">- </w:t>
      </w:r>
      <w:r>
        <w:t>коэффициент, учитывающий изменение по глубине дополнительного давления в грунте и принимаемый по Таблице И.1 для прямоугольной формы подошвы в зависимости от относительной глубины</w:t>
      </w:r>
      <w:r>
        <w:t xml:space="preserve"> </w:t>
      </w:r>
      <w:r>
        <w:rPr>
          <w:noProof/>
        </w:rPr>
        <w:drawing>
          <wp:inline distT="0" distB="0" distL="0" distR="0">
            <wp:extent cx="504825" cy="333375"/>
            <wp:effectExtent l="0" t="0" r="9525" b="9525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520" r:link="rId5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и отношения сторон</w:t>
      </w:r>
      <w:r>
        <w:t xml:space="preserve"> </w:t>
      </w:r>
      <w:r>
        <w:rPr>
          <w:noProof/>
        </w:rPr>
        <w:drawing>
          <wp:inline distT="0" distB="0" distL="0" distR="0">
            <wp:extent cx="133350" cy="352425"/>
            <wp:effectExtent l="0" t="0" r="0" b="9525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522" r:link="rId5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для круглой - от отношения </w:t>
      </w:r>
      <w:r>
        <w:rPr>
          <w:noProof/>
        </w:rPr>
        <w:drawing>
          <wp:inline distT="0" distB="0" distL="0" distR="0">
            <wp:extent cx="542925" cy="352425"/>
            <wp:effectExtent l="0" t="0" r="9525" b="9525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524" r:link="rId5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000000" w:rsidRDefault="002021DA">
      <w:pPr>
        <w:ind w:firstLine="426"/>
        <w:jc w:val="both"/>
      </w:pPr>
      <w:r>
        <w:rPr>
          <w:i/>
          <w:iCs/>
        </w:rPr>
        <w:t>α</w:t>
      </w:r>
      <w:r>
        <w:rPr>
          <w:i/>
          <w:iCs/>
          <w:vertAlign w:val="subscript"/>
        </w:rPr>
        <w:t>2,</w:t>
      </w:r>
      <w:r>
        <w:rPr>
          <w:i/>
          <w:iCs/>
          <w:vertAlign w:val="subscript"/>
          <w:lang w:val="en-US"/>
        </w:rPr>
        <w:t>i</w:t>
      </w:r>
      <w:r>
        <w:t>- коэффициент, определяемый для прямоугольн</w:t>
      </w:r>
      <w:r>
        <w:t>ой пригрузки по Рисунку И.</w:t>
      </w:r>
      <w:r>
        <w:rPr>
          <w:lang w:val="fr-FR"/>
        </w:rPr>
        <w:t xml:space="preserve">1a, a </w:t>
      </w:r>
      <w:r>
        <w:t>для треугольной - по Рисунку И.1б.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 xml:space="preserve">Таблица И.1 </w:t>
      </w:r>
      <w:r>
        <w:t xml:space="preserve">- </w:t>
      </w:r>
      <w:r>
        <w:rPr>
          <w:b/>
          <w:bCs/>
        </w:rPr>
        <w:t xml:space="preserve">Значения коэффициента </w:t>
      </w:r>
      <w:r>
        <w:rPr>
          <w:b/>
          <w:bCs/>
          <w:i/>
          <w:iCs/>
        </w:rPr>
        <w:t>α</w:t>
      </w:r>
      <w:r>
        <w:rPr>
          <w:b/>
          <w:bCs/>
          <w:i/>
          <w:iCs/>
          <w:vertAlign w:val="subscript"/>
        </w:rPr>
        <w:t>1,</w:t>
      </w:r>
      <w:r>
        <w:rPr>
          <w:b/>
          <w:bCs/>
          <w:i/>
          <w:iCs/>
          <w:vertAlign w:val="subscript"/>
          <w:lang w:val="fr-FR"/>
        </w:rPr>
        <w:t>i</w:t>
      </w:r>
    </w:p>
    <w:p w:rsidR="00000000" w:rsidRDefault="002021DA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2"/>
        <w:gridCol w:w="1457"/>
        <w:gridCol w:w="891"/>
        <w:gridCol w:w="891"/>
        <w:gridCol w:w="891"/>
        <w:gridCol w:w="891"/>
        <w:gridCol w:w="1034"/>
        <w:gridCol w:w="891"/>
        <w:gridCol w:w="987"/>
      </w:tblGrid>
      <w:tr w:rsidR="00000000">
        <w:trPr>
          <w:trHeight w:val="20"/>
        </w:trPr>
        <w:tc>
          <w:tcPr>
            <w:tcW w:w="14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00075" cy="371475"/>
                  <wp:effectExtent l="0" t="0" r="9525" b="9525"/>
                  <wp:docPr id="236" name="Рисунок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6" r:link="rId5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Круглые фундаменты</w:t>
            </w:r>
          </w:p>
        </w:tc>
        <w:tc>
          <w:tcPr>
            <w:tcW w:w="679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 xml:space="preserve">Прямоугольные фундаменты с отношением сторон </w:t>
            </w:r>
            <w:r>
              <w:rPr>
                <w:i/>
                <w:iCs/>
                <w:lang w:val="fr-FR"/>
              </w:rPr>
              <w:t xml:space="preserve">l/b </w:t>
            </w:r>
            <w:r>
              <w:t>, равным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1D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1DA"/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4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1,000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1,000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1,000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1,000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1,000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1,000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1,000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1,000</w:t>
            </w:r>
          </w:p>
        </w:tc>
      </w:tr>
      <w:tr w:rsidR="00000000">
        <w:trPr>
          <w:trHeight w:val="20"/>
        </w:trPr>
        <w:tc>
          <w:tcPr>
            <w:tcW w:w="14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0,949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0,960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0,972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0,975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0,976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0,977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0,977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0,977</w:t>
            </w:r>
          </w:p>
        </w:tc>
      </w:tr>
      <w:tr w:rsidR="00000000">
        <w:trPr>
          <w:trHeight w:val="20"/>
        </w:trPr>
        <w:tc>
          <w:tcPr>
            <w:tcW w:w="14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0,756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0,800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0,848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0,866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0,875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0,879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0,881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0,881</w:t>
            </w:r>
          </w:p>
        </w:tc>
      </w:tr>
      <w:tr w:rsidR="00000000">
        <w:trPr>
          <w:trHeight w:val="20"/>
        </w:trPr>
        <w:tc>
          <w:tcPr>
            <w:tcW w:w="14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0,547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0,606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0,682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0,717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0,740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0,749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0,754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0,775</w:t>
            </w:r>
          </w:p>
        </w:tc>
      </w:tr>
      <w:tr w:rsidR="00000000">
        <w:trPr>
          <w:trHeight w:val="20"/>
        </w:trPr>
        <w:tc>
          <w:tcPr>
            <w:tcW w:w="14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1,6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0,390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0,449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0,532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0,578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0,612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0,630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0,639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0,642</w:t>
            </w:r>
          </w:p>
        </w:tc>
      </w:tr>
      <w:tr w:rsidR="00000000">
        <w:trPr>
          <w:trHeight w:val="20"/>
        </w:trPr>
        <w:tc>
          <w:tcPr>
            <w:tcW w:w="14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0,285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0,336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0,414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0,463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0,505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0,529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0,545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0,550</w:t>
            </w:r>
          </w:p>
        </w:tc>
      </w:tr>
      <w:tr w:rsidR="00000000">
        <w:trPr>
          <w:trHeight w:val="20"/>
        </w:trPr>
        <w:tc>
          <w:tcPr>
            <w:tcW w:w="14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0,214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0,257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0,325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0,374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0,419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0,449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0,470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0,477</w:t>
            </w:r>
          </w:p>
        </w:tc>
      </w:tr>
      <w:tr w:rsidR="00000000">
        <w:trPr>
          <w:trHeight w:val="20"/>
        </w:trPr>
        <w:tc>
          <w:tcPr>
            <w:tcW w:w="14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2,8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0,165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0,201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0,260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0,304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0,350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0,383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0,410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0,420</w:t>
            </w:r>
          </w:p>
        </w:tc>
      </w:tr>
      <w:tr w:rsidR="00000000">
        <w:trPr>
          <w:trHeight w:val="20"/>
        </w:trPr>
        <w:tc>
          <w:tcPr>
            <w:tcW w:w="14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0,130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0,160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0,210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0,251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0,294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0,329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0,360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0,374</w:t>
            </w:r>
          </w:p>
        </w:tc>
      </w:tr>
      <w:tr w:rsidR="00000000">
        <w:trPr>
          <w:trHeight w:val="20"/>
        </w:trPr>
        <w:tc>
          <w:tcPr>
            <w:tcW w:w="14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3,6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0,106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0,130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0,173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0,209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0,250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0,285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0,320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0,337</w:t>
            </w:r>
          </w:p>
        </w:tc>
      </w:tr>
      <w:tr w:rsidR="00000000">
        <w:trPr>
          <w:trHeight w:val="20"/>
        </w:trPr>
        <w:tc>
          <w:tcPr>
            <w:tcW w:w="14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0,087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0,108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0,145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0,176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0,214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0,248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0,285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0,306</w:t>
            </w:r>
          </w:p>
        </w:tc>
      </w:tr>
      <w:tr w:rsidR="00000000">
        <w:trPr>
          <w:trHeight w:val="20"/>
        </w:trPr>
        <w:tc>
          <w:tcPr>
            <w:tcW w:w="14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0,073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0,091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0,122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0,150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0,185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0,218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0,256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0,280</w:t>
            </w:r>
          </w:p>
        </w:tc>
      </w:tr>
      <w:tr w:rsidR="00000000">
        <w:trPr>
          <w:trHeight w:val="20"/>
        </w:trPr>
        <w:tc>
          <w:tcPr>
            <w:tcW w:w="14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4,8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0,062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0,077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0,105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0,130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0,161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0,192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0,230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0,258</w:t>
            </w:r>
          </w:p>
        </w:tc>
      </w:tr>
      <w:tr w:rsidR="00000000">
        <w:trPr>
          <w:trHeight w:val="20"/>
        </w:trPr>
        <w:tc>
          <w:tcPr>
            <w:tcW w:w="14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0,052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0,066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0,091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0,112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0,170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0,208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0,239</w:t>
            </w:r>
          </w:p>
        </w:tc>
      </w:tr>
      <w:tr w:rsidR="00000000">
        <w:trPr>
          <w:trHeight w:val="20"/>
        </w:trPr>
        <w:tc>
          <w:tcPr>
            <w:tcW w:w="14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5,6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0,046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0,058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0,079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0,099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0,124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0,152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0,189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0,223</w:t>
            </w:r>
          </w:p>
        </w:tc>
      </w:tr>
      <w:tr w:rsidR="00000000">
        <w:trPr>
          <w:trHeight w:val="20"/>
        </w:trPr>
        <w:tc>
          <w:tcPr>
            <w:tcW w:w="14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6,0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0,040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0,051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0,070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0,087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0,110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0,136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0,172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pPr>
              <w:jc w:val="center"/>
            </w:pPr>
            <w:r>
              <w:t>0,208</w:t>
            </w:r>
          </w:p>
        </w:tc>
      </w:tr>
      <w:tr w:rsidR="00000000">
        <w:trPr>
          <w:trHeight w:val="20"/>
        </w:trPr>
        <w:tc>
          <w:tcPr>
            <w:tcW w:w="9672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1DA">
            <w:r>
              <w:t xml:space="preserve">Примечание - При определении дополнительных вертикальных напряжений на глубине </w:t>
            </w:r>
            <w:r>
              <w:rPr>
                <w:lang w:val="en-US"/>
              </w:rPr>
              <w:t>z</w:t>
            </w:r>
            <w:r>
              <w:rPr>
                <w:vertAlign w:val="subscript"/>
                <w:lang w:val="en-US"/>
              </w:rPr>
              <w:t>i</w:t>
            </w:r>
            <w:r>
              <w:t xml:space="preserve">от подошвы фундамента по вертикали, проходящей через угловую точку прямоугольного фундамента, значения коэффициентов </w:t>
            </w:r>
            <w:r>
              <w:rPr>
                <w:i/>
                <w:iCs/>
              </w:rPr>
              <w:t>α</w:t>
            </w:r>
            <w:r>
              <w:rPr>
                <w:i/>
                <w:iCs/>
                <w:vertAlign w:val="subscript"/>
                <w:lang w:val="en-US"/>
              </w:rPr>
              <w:t>l</w:t>
            </w:r>
            <w:r>
              <w:rPr>
                <w:i/>
                <w:iCs/>
                <w:vertAlign w:val="subscript"/>
              </w:rPr>
              <w:t>,</w:t>
            </w:r>
            <w:r>
              <w:rPr>
                <w:i/>
                <w:iCs/>
                <w:vertAlign w:val="subscript"/>
                <w:lang w:val="en-US"/>
              </w:rPr>
              <w:t>i</w:t>
            </w:r>
            <w:r>
              <w:t>, определенные по Таблице И.1, умножаются на 0,25.</w:t>
            </w:r>
          </w:p>
        </w:tc>
      </w:tr>
    </w:tbl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 xml:space="preserve">Рисунок И.1 - Графики для определения коэффициента </w:t>
      </w:r>
      <w:r>
        <w:rPr>
          <w:b/>
          <w:bCs/>
          <w:i/>
          <w:iCs/>
        </w:rPr>
        <w:t>α</w:t>
      </w:r>
      <w:r>
        <w:rPr>
          <w:b/>
          <w:bCs/>
          <w:i/>
          <w:iCs/>
          <w:vertAlign w:val="subscript"/>
        </w:rPr>
        <w:t>2,</w:t>
      </w:r>
      <w:r>
        <w:rPr>
          <w:b/>
          <w:bCs/>
          <w:i/>
          <w:iCs/>
          <w:vertAlign w:val="subscript"/>
          <w:lang w:val="en-US"/>
        </w:rPr>
        <w:t>i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3609975" cy="5219700"/>
            <wp:effectExtent l="0" t="0" r="9525" b="0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528" r:link="rId5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521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t>а - для прямоугольной пригрузки; б - для треугольной пригрузки.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Допускается пригрузку ап</w:t>
      </w:r>
      <w:r>
        <w:t>проксимировать прямоугольной, треугольной или трапецеидальной эпюрой в зависимости от формы засыпаемого котлована. В последнем случае осадки складываются из определенных для прямоугольной и треугольной нагрузок.</w:t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right"/>
      </w:pPr>
      <w:r>
        <w:rPr>
          <w:b/>
          <w:bCs/>
        </w:rPr>
        <w:t xml:space="preserve">Приложение К </w:t>
      </w:r>
    </w:p>
    <w:p w:rsidR="00000000" w:rsidRDefault="002021D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021DA">
      <w:pPr>
        <w:ind w:firstLine="426"/>
        <w:jc w:val="right"/>
      </w:pPr>
      <w:r>
        <w:rPr>
          <w:b/>
          <w:bCs/>
        </w:rPr>
        <w:t> </w:t>
      </w:r>
    </w:p>
    <w:p w:rsidR="00000000" w:rsidRDefault="002021DA">
      <w:pPr>
        <w:ind w:firstLine="426"/>
        <w:jc w:val="right"/>
      </w:pPr>
      <w:r>
        <w:rPr>
          <w:b/>
          <w:bCs/>
        </w:rPr>
        <w:t> </w:t>
      </w:r>
    </w:p>
    <w:p w:rsidR="00000000" w:rsidRDefault="002021DA">
      <w:pPr>
        <w:jc w:val="center"/>
      </w:pPr>
      <w:r>
        <w:rPr>
          <w:rStyle w:val="s1"/>
        </w:rPr>
        <w:t>Определ</w:t>
      </w:r>
      <w:r>
        <w:rPr>
          <w:rStyle w:val="s1"/>
        </w:rPr>
        <w:t>ение осадки основания при среднем давлении под подошвой сооружения, превышающем расчетное сопротивление грунта</w:t>
      </w:r>
    </w:p>
    <w:p w:rsidR="00000000" w:rsidRDefault="002021DA">
      <w:pPr>
        <w:jc w:val="center"/>
      </w:pPr>
      <w:r>
        <w:rPr>
          <w:rStyle w:val="s1"/>
        </w:rPr>
        <w:t> </w:t>
      </w:r>
    </w:p>
    <w:p w:rsidR="00000000" w:rsidRDefault="002021DA">
      <w:pPr>
        <w:ind w:firstLine="426"/>
        <w:jc w:val="both"/>
      </w:pPr>
      <w:r>
        <w:t xml:space="preserve">Осадку основания при среднем давлении под подошвой сооружения </w:t>
      </w:r>
      <w:r>
        <w:rPr>
          <w:i/>
          <w:iCs/>
        </w:rPr>
        <w:t>р</w:t>
      </w:r>
      <w:r>
        <w:t xml:space="preserve">, превышающем расчетное сопротивление грунта основания </w:t>
      </w:r>
      <w:r>
        <w:rPr>
          <w:i/>
          <w:iCs/>
          <w:lang w:val="en-US"/>
        </w:rPr>
        <w:t>R</w:t>
      </w:r>
      <w:r>
        <w:t>, определяют по формуле: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828675" cy="342900"/>
            <wp:effectExtent l="0" t="0" r="9525" b="0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530" r:link="rId5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(К.1</w:t>
      </w:r>
      <w:r>
        <w:t>)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p</w:t>
      </w:r>
      <w:r>
        <w:rPr>
          <w:i/>
          <w:iCs/>
        </w:rPr>
        <w:t xml:space="preserve"> - </w:t>
      </w:r>
      <w:r>
        <w:t xml:space="preserve">коэффициент увеличения осадки при учете областей пластических деформаций, определяемый для однородного в пределах сжимаемой толщи грунта </w:t>
      </w:r>
      <w:r>
        <w:rPr>
          <w:i/>
          <w:iCs/>
        </w:rPr>
        <w:t>Н</w:t>
      </w:r>
      <w:r>
        <w:rPr>
          <w:i/>
          <w:iCs/>
          <w:vertAlign w:val="subscript"/>
        </w:rPr>
        <w:t>с</w:t>
      </w:r>
      <w:r>
        <w:t xml:space="preserve">при ширине сооружения </w:t>
      </w:r>
      <w:r>
        <w:rPr>
          <w:lang w:val="en-US"/>
        </w:rPr>
        <w:t>b</w:t>
      </w:r>
      <w:r>
        <w:t>≤ 20 м и Н</w:t>
      </w:r>
      <w:r>
        <w:rPr>
          <w:vertAlign w:val="subscript"/>
          <w:lang w:val="en-US"/>
        </w:rPr>
        <w:t>c</w:t>
      </w:r>
      <w:r>
        <w:t>/</w:t>
      </w:r>
      <w:r>
        <w:rPr>
          <w:lang w:val="en-US"/>
        </w:rPr>
        <w:t>b</w:t>
      </w:r>
      <w:r>
        <w:t>≤ 2 по Рисунку К.1, в других случаях - по результатам специальных исследований;</w:t>
      </w:r>
    </w:p>
    <w:p w:rsidR="00000000" w:rsidRDefault="002021DA">
      <w:pPr>
        <w:ind w:firstLine="426"/>
        <w:jc w:val="both"/>
      </w:pPr>
      <w:r>
        <w:rPr>
          <w:i/>
          <w:iCs/>
          <w:lang w:val="fr-FR"/>
        </w:rPr>
        <w:t>s</w:t>
      </w:r>
      <w:r>
        <w:rPr>
          <w:i/>
          <w:iCs/>
          <w:lang w:val="fr-FR"/>
        </w:rPr>
        <w:t xml:space="preserve"> </w:t>
      </w:r>
      <w:r>
        <w:rPr>
          <w:i/>
          <w:iCs/>
        </w:rPr>
        <w:t xml:space="preserve">- </w:t>
      </w:r>
      <w:r>
        <w:t xml:space="preserve">осадка, определяемая по указаниям </w:t>
      </w:r>
      <w:hyperlink r:id="rId532" w:anchor="sub_id=408010100" w:history="1">
        <w:r>
          <w:rPr>
            <w:rStyle w:val="a3"/>
          </w:rPr>
          <w:t>4.8.1.1</w:t>
        </w:r>
      </w:hyperlink>
      <w:r>
        <w:t xml:space="preserve"> и </w:t>
      </w:r>
      <w:hyperlink r:id="rId533" w:anchor="sub_id=8" w:history="1">
        <w:r>
          <w:rPr>
            <w:rStyle w:val="a3"/>
          </w:rPr>
          <w:t>Приложения И</w:t>
        </w:r>
      </w:hyperlink>
      <w:r>
        <w:t>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center"/>
      </w:pPr>
      <w:r>
        <w:rPr>
          <w:b/>
          <w:bCs/>
        </w:rPr>
        <w:t xml:space="preserve">Рисунок К.1 </w:t>
      </w:r>
      <w:r>
        <w:t xml:space="preserve">- </w:t>
      </w:r>
      <w:r>
        <w:rPr>
          <w:b/>
          <w:bCs/>
        </w:rPr>
        <w:t>График для оп</w:t>
      </w:r>
      <w:r>
        <w:rPr>
          <w:b/>
          <w:bCs/>
        </w:rPr>
        <w:t xml:space="preserve">ределения коэффициента </w:t>
      </w:r>
      <w:r>
        <w:rPr>
          <w:b/>
          <w:bCs/>
          <w:i/>
          <w:iCs/>
          <w:lang w:val="en-US"/>
        </w:rPr>
        <w:t>K</w:t>
      </w:r>
      <w:r>
        <w:rPr>
          <w:b/>
          <w:bCs/>
          <w:i/>
          <w:iCs/>
          <w:vertAlign w:val="subscript"/>
        </w:rPr>
        <w:t>р</w:t>
      </w:r>
    </w:p>
    <w:p w:rsidR="00000000" w:rsidRDefault="002021DA">
      <w:pPr>
        <w:ind w:firstLine="426"/>
        <w:jc w:val="center"/>
      </w:pPr>
      <w:r>
        <w:t> </w:t>
      </w:r>
    </w:p>
    <w:p w:rsidR="00000000" w:rsidRDefault="002021DA">
      <w:pPr>
        <w:ind w:firstLine="426"/>
        <w:jc w:val="center"/>
      </w:pPr>
      <w:r>
        <w:rPr>
          <w:noProof/>
        </w:rPr>
        <w:drawing>
          <wp:inline distT="0" distB="0" distL="0" distR="0">
            <wp:extent cx="2371725" cy="2000250"/>
            <wp:effectExtent l="0" t="0" r="9525" b="0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534" r:link="rId5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1DA">
      <w:pPr>
        <w:ind w:firstLine="426"/>
        <w:jc w:val="both"/>
      </w:pPr>
      <w:r>
        <w:rPr>
          <w:b/>
          <w:bCs/>
        </w:rPr>
        <w:t> </w:t>
      </w:r>
    </w:p>
    <w:p w:rsidR="00000000" w:rsidRDefault="002021DA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основания, фундамент, несущая способность, осадки.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 </w:t>
      </w:r>
    </w:p>
    <w:p w:rsidR="00000000" w:rsidRDefault="002021DA">
      <w:pPr>
        <w:ind w:firstLine="426"/>
        <w:jc w:val="both"/>
      </w:pPr>
      <w:r>
        <w:t> </w:t>
      </w:r>
    </w:p>
    <w:sectPr w:rsidR="00000000">
      <w:headerReference w:type="even" r:id="rId536"/>
      <w:headerReference w:type="default" r:id="rId537"/>
      <w:footerReference w:type="even" r:id="rId538"/>
      <w:footerReference w:type="default" r:id="rId539"/>
      <w:headerReference w:type="first" r:id="rId540"/>
      <w:footerReference w:type="first" r:id="rId54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21DA" w:rsidRDefault="002021DA" w:rsidP="002021DA">
      <w:r>
        <w:separator/>
      </w:r>
    </w:p>
  </w:endnote>
  <w:endnote w:type="continuationSeparator" w:id="0">
    <w:p w:rsidR="002021DA" w:rsidRDefault="002021DA" w:rsidP="00202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1DA" w:rsidRDefault="002021D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1DA" w:rsidRDefault="002021D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1DA" w:rsidRDefault="002021D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21DA" w:rsidRDefault="002021DA" w:rsidP="002021DA">
      <w:r>
        <w:separator/>
      </w:r>
    </w:p>
  </w:footnote>
  <w:footnote w:type="continuationSeparator" w:id="0">
    <w:p w:rsidR="002021DA" w:rsidRDefault="002021DA" w:rsidP="00202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1DA" w:rsidRDefault="002021D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1DA" w:rsidRDefault="002021DA" w:rsidP="002021D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2021DA" w:rsidRDefault="002021DA" w:rsidP="002021D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3.04-103-2014 «Основания гидротехнических сооружений»</w:t>
    </w:r>
  </w:p>
  <w:p w:rsidR="002021DA" w:rsidRPr="002021DA" w:rsidRDefault="002021DA" w:rsidP="002021D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1DA" w:rsidRDefault="002021D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1DA"/>
    <w:rsid w:val="0020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E69B2B-3695-4736-A6F6-CEE7320E1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2021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021DA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2021D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021DA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https://prod-prg-document-store-api.azurewebsites.net/api/DocumentObject/GetImageAsync?ImageId=41270525" TargetMode="External"/><Relationship Id="rId21" Type="http://schemas.openxmlformats.org/officeDocument/2006/relationships/hyperlink" Target="http://online.zakon.kz/Document/?doc_id=35485313" TargetMode="External"/><Relationship Id="rId324" Type="http://schemas.openxmlformats.org/officeDocument/2006/relationships/image" Target="https://prod-prg-document-store-api.azurewebsites.net/api/DocumentObject/GetImageAsync?ImageId=41270622" TargetMode="External"/><Relationship Id="rId531" Type="http://schemas.openxmlformats.org/officeDocument/2006/relationships/image" Target="https://prod-prg-document-store-api.azurewebsites.net/api/DocumentObject/GetImageAsync?ImageId=41271952" TargetMode="External"/><Relationship Id="rId170" Type="http://schemas.openxmlformats.org/officeDocument/2006/relationships/hyperlink" Target="http://online.zakon.kz/Document/?doc_id=35485313" TargetMode="External"/><Relationship Id="rId268" Type="http://schemas.openxmlformats.org/officeDocument/2006/relationships/image" Target="https://prod-prg-document-store-api.azurewebsites.net/api/DocumentObject/GetImageAsync?ImageId=41270594" TargetMode="External"/><Relationship Id="rId475" Type="http://schemas.openxmlformats.org/officeDocument/2006/relationships/image" Target="media/image208.jpeg"/><Relationship Id="rId32" Type="http://schemas.openxmlformats.org/officeDocument/2006/relationships/hyperlink" Target="http://online.zakon.kz/Document/?doc_id=35485313" TargetMode="External"/><Relationship Id="rId128" Type="http://schemas.openxmlformats.org/officeDocument/2006/relationships/image" Target="media/image42.jpeg"/><Relationship Id="rId335" Type="http://schemas.openxmlformats.org/officeDocument/2006/relationships/image" Target="media/image141.jpeg"/><Relationship Id="rId542" Type="http://schemas.openxmlformats.org/officeDocument/2006/relationships/fontTable" Target="fontTable.xml"/><Relationship Id="rId181" Type="http://schemas.openxmlformats.org/officeDocument/2006/relationships/image" Target="media/image66.jpeg"/><Relationship Id="rId402" Type="http://schemas.openxmlformats.org/officeDocument/2006/relationships/image" Target="media/image174.jpeg"/><Relationship Id="rId279" Type="http://schemas.openxmlformats.org/officeDocument/2006/relationships/image" Target="media/image113.jpeg"/><Relationship Id="rId486" Type="http://schemas.openxmlformats.org/officeDocument/2006/relationships/image" Target="https://prod-prg-document-store-api.azurewebsites.net/api/DocumentObject/GetImageAsync?ImageId=41270700" TargetMode="External"/><Relationship Id="rId43" Type="http://schemas.openxmlformats.org/officeDocument/2006/relationships/image" Target="https://prod-prg-document-store-api.azurewebsites.net/api/DocumentObject/GetImageAsync?ImageId=41270486" TargetMode="External"/><Relationship Id="rId139" Type="http://schemas.openxmlformats.org/officeDocument/2006/relationships/image" Target="https://prod-prg-document-store-api.azurewebsites.net/api/DocumentObject/GetImageAsync?ImageId=41270534" TargetMode="External"/><Relationship Id="rId346" Type="http://schemas.openxmlformats.org/officeDocument/2006/relationships/image" Target="https://prod-prg-document-store-api.azurewebsites.net/api/DocumentObject/GetImageAsync?ImageId=41270633" TargetMode="External"/><Relationship Id="rId85" Type="http://schemas.openxmlformats.org/officeDocument/2006/relationships/image" Target="media/image23.jpeg"/><Relationship Id="rId150" Type="http://schemas.openxmlformats.org/officeDocument/2006/relationships/image" Target="https://prod-prg-document-store-api.azurewebsites.net/api/DocumentObject/GetImageAsync?ImageId=41270539" TargetMode="External"/><Relationship Id="rId192" Type="http://schemas.openxmlformats.org/officeDocument/2006/relationships/image" Target="https://prod-prg-document-store-api.azurewebsites.net/api/DocumentObject/GetImageAsync?ImageId=41270558" TargetMode="External"/><Relationship Id="rId206" Type="http://schemas.openxmlformats.org/officeDocument/2006/relationships/image" Target="https://prod-prg-document-store-api.azurewebsites.net/api/DocumentObject/GetImageAsync?ImageId=41270564" TargetMode="External"/><Relationship Id="rId413" Type="http://schemas.openxmlformats.org/officeDocument/2006/relationships/image" Target="https://prod-prg-document-store-api.azurewebsites.net/api/DocumentObject/GetImageAsync?ImageId=41270666" TargetMode="External"/><Relationship Id="rId248" Type="http://schemas.openxmlformats.org/officeDocument/2006/relationships/image" Target="https://prod-prg-document-store-api.azurewebsites.net/api/DocumentObject/GetImageAsync?ImageId=41270584" TargetMode="External"/><Relationship Id="rId455" Type="http://schemas.openxmlformats.org/officeDocument/2006/relationships/image" Target="https://prod-prg-document-store-api.azurewebsites.net/api/DocumentObject/GetImageAsync?ImageId=41270686" TargetMode="External"/><Relationship Id="rId497" Type="http://schemas.openxmlformats.org/officeDocument/2006/relationships/image" Target="media/image219.jpeg"/><Relationship Id="rId12" Type="http://schemas.openxmlformats.org/officeDocument/2006/relationships/hyperlink" Target="http://online.zakon.kz/Document/?doc_id=35485313" TargetMode="External"/><Relationship Id="rId108" Type="http://schemas.openxmlformats.org/officeDocument/2006/relationships/image" Target="media/image34.jpeg"/><Relationship Id="rId315" Type="http://schemas.openxmlformats.org/officeDocument/2006/relationships/image" Target="media/image131.jpeg"/><Relationship Id="rId357" Type="http://schemas.openxmlformats.org/officeDocument/2006/relationships/image" Target="media/image152.jpeg"/><Relationship Id="rId522" Type="http://schemas.openxmlformats.org/officeDocument/2006/relationships/image" Target="media/image231.jpeg"/><Relationship Id="rId54" Type="http://schemas.openxmlformats.org/officeDocument/2006/relationships/image" Target="media/image8.jpeg"/><Relationship Id="rId96" Type="http://schemas.openxmlformats.org/officeDocument/2006/relationships/image" Target="media/image28.jpeg"/><Relationship Id="rId161" Type="http://schemas.openxmlformats.org/officeDocument/2006/relationships/hyperlink" Target="http://online.zakon.kz/Document/?doc_id=35485313" TargetMode="External"/><Relationship Id="rId217" Type="http://schemas.openxmlformats.org/officeDocument/2006/relationships/image" Target="https://prod-prg-document-store-api.azurewebsites.net/api/DocumentObject/GetImageAsync?ImageId=41270569" TargetMode="External"/><Relationship Id="rId399" Type="http://schemas.openxmlformats.org/officeDocument/2006/relationships/image" Target="media/image173.jpeg"/><Relationship Id="rId259" Type="http://schemas.openxmlformats.org/officeDocument/2006/relationships/image" Target="media/image103.jpeg"/><Relationship Id="rId424" Type="http://schemas.openxmlformats.org/officeDocument/2006/relationships/image" Target="https://prod-prg-document-store-api.azurewebsites.net/api/DocumentObject/GetImageAsync?ImageId=41270671" TargetMode="External"/><Relationship Id="rId466" Type="http://schemas.openxmlformats.org/officeDocument/2006/relationships/hyperlink" Target="http://online.zakon.kz/Document/?doc_id=35485313" TargetMode="External"/><Relationship Id="rId23" Type="http://schemas.openxmlformats.org/officeDocument/2006/relationships/hyperlink" Target="http://online.zakon.kz/Document/?doc_id=35485313" TargetMode="External"/><Relationship Id="rId119" Type="http://schemas.openxmlformats.org/officeDocument/2006/relationships/hyperlink" Target="http://online.zakon.kz/Document/?doc_id=35485313" TargetMode="External"/><Relationship Id="rId270" Type="http://schemas.openxmlformats.org/officeDocument/2006/relationships/image" Target="https://prod-prg-document-store-api.azurewebsites.net/api/DocumentObject/GetImageAsync?ImageId=41270595" TargetMode="External"/><Relationship Id="rId326" Type="http://schemas.openxmlformats.org/officeDocument/2006/relationships/image" Target="https://prod-prg-document-store-api.azurewebsites.net/api/DocumentObject/GetImageAsync?ImageId=41270623" TargetMode="External"/><Relationship Id="rId533" Type="http://schemas.openxmlformats.org/officeDocument/2006/relationships/hyperlink" Target="http://online.zakon.kz/Document/?doc_id=35485313" TargetMode="External"/><Relationship Id="rId65" Type="http://schemas.openxmlformats.org/officeDocument/2006/relationships/image" Target="https://prod-prg-document-store-api.azurewebsites.net/api/DocumentObject/GetImageAsync?ImageId=41270500" TargetMode="External"/><Relationship Id="rId130" Type="http://schemas.openxmlformats.org/officeDocument/2006/relationships/image" Target="media/image43.jpeg"/><Relationship Id="rId368" Type="http://schemas.openxmlformats.org/officeDocument/2006/relationships/image" Target="https://prod-prg-document-store-api.azurewebsites.net/api/DocumentObject/GetImageAsync?ImageId=41270644" TargetMode="External"/><Relationship Id="rId172" Type="http://schemas.openxmlformats.org/officeDocument/2006/relationships/image" Target="https://prod-prg-document-store-api.azurewebsites.net/api/DocumentObject/GetImageAsync?ImageId=41270549" TargetMode="External"/><Relationship Id="rId228" Type="http://schemas.openxmlformats.org/officeDocument/2006/relationships/image" Target="media/image88.jpeg"/><Relationship Id="rId435" Type="http://schemas.openxmlformats.org/officeDocument/2006/relationships/image" Target="media/image190.jpeg"/><Relationship Id="rId477" Type="http://schemas.openxmlformats.org/officeDocument/2006/relationships/image" Target="media/image209.jpeg"/><Relationship Id="rId281" Type="http://schemas.openxmlformats.org/officeDocument/2006/relationships/image" Target="media/image114.jpeg"/><Relationship Id="rId337" Type="http://schemas.openxmlformats.org/officeDocument/2006/relationships/image" Target="media/image142.jpeg"/><Relationship Id="rId502" Type="http://schemas.openxmlformats.org/officeDocument/2006/relationships/image" Target="https://prod-prg-document-store-api.azurewebsites.net/api/DocumentObject/GetImageAsync?ImageId=41270708" TargetMode="External"/><Relationship Id="rId34" Type="http://schemas.openxmlformats.org/officeDocument/2006/relationships/hyperlink" Target="http://online.zakon.kz/Document/?doc_id=35485313" TargetMode="External"/><Relationship Id="rId76" Type="http://schemas.openxmlformats.org/officeDocument/2006/relationships/image" Target="https://prod-prg-document-store-api.azurewebsites.net/api/DocumentObject/GetImageAsync?ImageId=41270505" TargetMode="External"/><Relationship Id="rId141" Type="http://schemas.openxmlformats.org/officeDocument/2006/relationships/image" Target="https://prod-prg-document-store-api.azurewebsites.net/api/DocumentObject/GetImageAsync?ImageId=41270535" TargetMode="External"/><Relationship Id="rId379" Type="http://schemas.openxmlformats.org/officeDocument/2006/relationships/image" Target="media/image163.jpeg"/><Relationship Id="rId7" Type="http://schemas.openxmlformats.org/officeDocument/2006/relationships/hyperlink" Target="http://online.zakon.kz/Document/?doc_id=35485313" TargetMode="External"/><Relationship Id="rId183" Type="http://schemas.openxmlformats.org/officeDocument/2006/relationships/image" Target="media/image67.jpeg"/><Relationship Id="rId239" Type="http://schemas.openxmlformats.org/officeDocument/2006/relationships/image" Target="media/image93.jpeg"/><Relationship Id="rId390" Type="http://schemas.openxmlformats.org/officeDocument/2006/relationships/image" Target="https://prod-prg-document-store-api.azurewebsites.net/api/DocumentObject/GetImageAsync?ImageId=41270655" TargetMode="External"/><Relationship Id="rId404" Type="http://schemas.openxmlformats.org/officeDocument/2006/relationships/image" Target="media/image175.jpeg"/><Relationship Id="rId446" Type="http://schemas.openxmlformats.org/officeDocument/2006/relationships/image" Target="media/image195.jpeg"/><Relationship Id="rId250" Type="http://schemas.openxmlformats.org/officeDocument/2006/relationships/image" Target="https://prod-prg-document-store-api.azurewebsites.net/api/DocumentObject/GetImageAsync?ImageId=41270585" TargetMode="External"/><Relationship Id="rId292" Type="http://schemas.openxmlformats.org/officeDocument/2006/relationships/image" Target="https://prod-prg-document-store-api.azurewebsites.net/api/DocumentObject/GetImageAsync?ImageId=41270606" TargetMode="External"/><Relationship Id="rId306" Type="http://schemas.openxmlformats.org/officeDocument/2006/relationships/image" Target="https://prod-prg-document-store-api.azurewebsites.net/api/DocumentObject/GetImageAsync?ImageId=41270613" TargetMode="External"/><Relationship Id="rId488" Type="http://schemas.openxmlformats.org/officeDocument/2006/relationships/image" Target="https://prod-prg-document-store-api.azurewebsites.net/api/DocumentObject/GetImageAsync?ImageId=41270701" TargetMode="External"/><Relationship Id="rId45" Type="http://schemas.openxmlformats.org/officeDocument/2006/relationships/image" Target="https://prod-prg-document-store-api.azurewebsites.net/api/DocumentObject/GetImageAsync?ImageId=41270487" TargetMode="External"/><Relationship Id="rId87" Type="http://schemas.openxmlformats.org/officeDocument/2006/relationships/image" Target="media/image24.jpeg"/><Relationship Id="rId110" Type="http://schemas.openxmlformats.org/officeDocument/2006/relationships/image" Target="media/image35.jpeg"/><Relationship Id="rId348" Type="http://schemas.openxmlformats.org/officeDocument/2006/relationships/image" Target="https://prod-prg-document-store-api.azurewebsites.net/api/DocumentObject/GetImageAsync?ImageId=41270634" TargetMode="External"/><Relationship Id="rId513" Type="http://schemas.openxmlformats.org/officeDocument/2006/relationships/image" Target="media/image227.jpeg"/><Relationship Id="rId152" Type="http://schemas.openxmlformats.org/officeDocument/2006/relationships/image" Target="https://prod-prg-document-store-api.azurewebsites.net/api/DocumentObject/GetImageAsync?ImageId=41270540" TargetMode="External"/><Relationship Id="rId194" Type="http://schemas.openxmlformats.org/officeDocument/2006/relationships/image" Target="https://prod-prg-document-store-api.azurewebsites.net/api/DocumentObject/GetImageAsync?ImageId=41270559" TargetMode="External"/><Relationship Id="rId208" Type="http://schemas.openxmlformats.org/officeDocument/2006/relationships/image" Target="https://prod-prg-document-store-api.azurewebsites.net/api/DocumentObject/GetImageAsync?ImageId=41270565" TargetMode="External"/><Relationship Id="rId415" Type="http://schemas.openxmlformats.org/officeDocument/2006/relationships/image" Target="https://prod-prg-document-store-api.azurewebsites.net/api/DocumentObject/GetImageAsync?ImageId=41270667" TargetMode="External"/><Relationship Id="rId457" Type="http://schemas.openxmlformats.org/officeDocument/2006/relationships/image" Target="https://prod-prg-document-store-api.azurewebsites.net/api/DocumentObject/GetImageAsync?ImageId=41270687" TargetMode="External"/><Relationship Id="rId261" Type="http://schemas.openxmlformats.org/officeDocument/2006/relationships/image" Target="media/image104.jpeg"/><Relationship Id="rId499" Type="http://schemas.openxmlformats.org/officeDocument/2006/relationships/image" Target="media/image220.jpeg"/><Relationship Id="rId14" Type="http://schemas.openxmlformats.org/officeDocument/2006/relationships/hyperlink" Target="http://online.zakon.kz/Document/?doc_id=35485313" TargetMode="External"/><Relationship Id="rId56" Type="http://schemas.openxmlformats.org/officeDocument/2006/relationships/image" Target="media/image9.jpeg"/><Relationship Id="rId317" Type="http://schemas.openxmlformats.org/officeDocument/2006/relationships/image" Target="media/image132.jpeg"/><Relationship Id="rId359" Type="http://schemas.openxmlformats.org/officeDocument/2006/relationships/image" Target="media/image153.jpeg"/><Relationship Id="rId524" Type="http://schemas.openxmlformats.org/officeDocument/2006/relationships/image" Target="media/image232.jpeg"/><Relationship Id="rId98" Type="http://schemas.openxmlformats.org/officeDocument/2006/relationships/image" Target="media/image29.jpeg"/><Relationship Id="rId121" Type="http://schemas.openxmlformats.org/officeDocument/2006/relationships/image" Target="https://prod-prg-document-store-api.azurewebsites.net/api/DocumentObject/GetImageAsync?ImageId=41270526" TargetMode="External"/><Relationship Id="rId163" Type="http://schemas.openxmlformats.org/officeDocument/2006/relationships/image" Target="https://prod-prg-document-store-api.azurewebsites.net/api/DocumentObject/GetImageAsync?ImageId=41270545" TargetMode="External"/><Relationship Id="rId219" Type="http://schemas.openxmlformats.org/officeDocument/2006/relationships/image" Target="https://prod-prg-document-store-api.azurewebsites.net/api/DocumentObject/GetImageAsync?ImageId=41270570" TargetMode="External"/><Relationship Id="rId370" Type="http://schemas.openxmlformats.org/officeDocument/2006/relationships/image" Target="https://prod-prg-document-store-api.azurewebsites.net/api/DocumentObject/GetImageAsync?ImageId=41270645" TargetMode="External"/><Relationship Id="rId426" Type="http://schemas.openxmlformats.org/officeDocument/2006/relationships/image" Target="https://prod-prg-document-store-api.azurewebsites.net/api/DocumentObject/GetImageAsync?ImageId=41270672" TargetMode="External"/><Relationship Id="rId230" Type="http://schemas.openxmlformats.org/officeDocument/2006/relationships/image" Target="media/image89.jpeg"/><Relationship Id="rId468" Type="http://schemas.openxmlformats.org/officeDocument/2006/relationships/image" Target="https://prod-prg-document-store-api.azurewebsites.net/api/DocumentObject/GetImageAsync?ImageId=41271951" TargetMode="External"/><Relationship Id="rId25" Type="http://schemas.openxmlformats.org/officeDocument/2006/relationships/hyperlink" Target="http://online.zakon.kz/Document/?doc_id=35485313" TargetMode="External"/><Relationship Id="rId67" Type="http://schemas.openxmlformats.org/officeDocument/2006/relationships/image" Target="https://prod-prg-document-store-api.azurewebsites.net/api/DocumentObject/GetImageAsync?ImageId=41270501" TargetMode="External"/><Relationship Id="rId272" Type="http://schemas.openxmlformats.org/officeDocument/2006/relationships/image" Target="https://prod-prg-document-store-api.azurewebsites.net/api/DocumentObject/GetImageAsync?ImageId=41270596" TargetMode="External"/><Relationship Id="rId328" Type="http://schemas.openxmlformats.org/officeDocument/2006/relationships/image" Target="https://prod-prg-document-store-api.azurewebsites.net/api/DocumentObject/GetImageAsync?ImageId=41270624" TargetMode="External"/><Relationship Id="rId535" Type="http://schemas.openxmlformats.org/officeDocument/2006/relationships/image" Target="https://prod-prg-document-store-api.azurewebsites.net/api/DocumentObject/GetImageAsync?ImageId=41270723" TargetMode="External"/><Relationship Id="rId132" Type="http://schemas.openxmlformats.org/officeDocument/2006/relationships/image" Target="media/image44.jpeg"/><Relationship Id="rId174" Type="http://schemas.openxmlformats.org/officeDocument/2006/relationships/image" Target="https://prod-prg-document-store-api.azurewebsites.net/api/DocumentObject/GetImageAsync?ImageId=41271949" TargetMode="External"/><Relationship Id="rId381" Type="http://schemas.openxmlformats.org/officeDocument/2006/relationships/image" Target="media/image164.jpeg"/><Relationship Id="rId241" Type="http://schemas.openxmlformats.org/officeDocument/2006/relationships/image" Target="media/image94.jpeg"/><Relationship Id="rId437" Type="http://schemas.openxmlformats.org/officeDocument/2006/relationships/image" Target="media/image191.jpeg"/><Relationship Id="rId479" Type="http://schemas.openxmlformats.org/officeDocument/2006/relationships/image" Target="media/image210.jpeg"/><Relationship Id="rId36" Type="http://schemas.openxmlformats.org/officeDocument/2006/relationships/hyperlink" Target="http://online.zakon.kz/Document/?doc_id=35485313" TargetMode="External"/><Relationship Id="rId283" Type="http://schemas.openxmlformats.org/officeDocument/2006/relationships/image" Target="media/image115.jpeg"/><Relationship Id="rId339" Type="http://schemas.openxmlformats.org/officeDocument/2006/relationships/image" Target="media/image143.jpeg"/><Relationship Id="rId490" Type="http://schemas.openxmlformats.org/officeDocument/2006/relationships/image" Target="https://prod-prg-document-store-api.azurewebsites.net/api/DocumentObject/GetImageAsync?ImageId=41270702" TargetMode="External"/><Relationship Id="rId504" Type="http://schemas.openxmlformats.org/officeDocument/2006/relationships/image" Target="https://prod-prg-document-store-api.azurewebsites.net/api/DocumentObject/GetImageAsync?ImageId=41270709" TargetMode="External"/><Relationship Id="rId78" Type="http://schemas.openxmlformats.org/officeDocument/2006/relationships/image" Target="https://prod-prg-document-store-api.azurewebsites.net/api/DocumentObject/GetImageAsync?ImageId=41270506" TargetMode="External"/><Relationship Id="rId101" Type="http://schemas.openxmlformats.org/officeDocument/2006/relationships/image" Target="https://prod-prg-document-store-api.azurewebsites.net/api/DocumentObject/GetImageAsync?ImageId=41270517" TargetMode="External"/><Relationship Id="rId143" Type="http://schemas.openxmlformats.org/officeDocument/2006/relationships/image" Target="https://prod-prg-document-store-api.azurewebsites.net/api/DocumentObject/GetImageAsync?ImageId=41270536" TargetMode="External"/><Relationship Id="rId185" Type="http://schemas.openxmlformats.org/officeDocument/2006/relationships/image" Target="media/image68.jpeg"/><Relationship Id="rId350" Type="http://schemas.openxmlformats.org/officeDocument/2006/relationships/image" Target="https://prod-prg-document-store-api.azurewebsites.net/api/DocumentObject/GetImageAsync?ImageId=41270635" TargetMode="External"/><Relationship Id="rId406" Type="http://schemas.openxmlformats.org/officeDocument/2006/relationships/image" Target="media/image176.jpeg"/><Relationship Id="rId9" Type="http://schemas.openxmlformats.org/officeDocument/2006/relationships/hyperlink" Target="http://online.zakon.kz/Document/?doc_id=35485313" TargetMode="External"/><Relationship Id="rId210" Type="http://schemas.openxmlformats.org/officeDocument/2006/relationships/image" Target="https://prod-prg-document-store-api.azurewebsites.net/api/DocumentObject/GetImageAsync?ImageId=41270566" TargetMode="External"/><Relationship Id="rId392" Type="http://schemas.openxmlformats.org/officeDocument/2006/relationships/image" Target="https://prod-prg-document-store-api.azurewebsites.net/api/DocumentObject/GetImageAsync?ImageId=41270656" TargetMode="External"/><Relationship Id="rId448" Type="http://schemas.openxmlformats.org/officeDocument/2006/relationships/image" Target="media/image196.jpeg"/><Relationship Id="rId252" Type="http://schemas.openxmlformats.org/officeDocument/2006/relationships/image" Target="https://prod-prg-document-store-api.azurewebsites.net/api/DocumentObject/GetImageAsync?ImageId=41270586" TargetMode="External"/><Relationship Id="rId294" Type="http://schemas.openxmlformats.org/officeDocument/2006/relationships/image" Target="https://prod-prg-document-store-api.azurewebsites.net/api/DocumentObject/GetImageAsync?ImageId=41270607" TargetMode="External"/><Relationship Id="rId308" Type="http://schemas.openxmlformats.org/officeDocument/2006/relationships/image" Target="https://prod-prg-document-store-api.azurewebsites.net/api/DocumentObject/GetImageAsync?ImageId=41270614" TargetMode="External"/><Relationship Id="rId515" Type="http://schemas.openxmlformats.org/officeDocument/2006/relationships/image" Target="media/image228.jpeg"/><Relationship Id="rId47" Type="http://schemas.openxmlformats.org/officeDocument/2006/relationships/image" Target="https://prod-prg-document-store-api.azurewebsites.net/api/DocumentObject/GetImageAsync?ImageId=41270488" TargetMode="External"/><Relationship Id="rId89" Type="http://schemas.openxmlformats.org/officeDocument/2006/relationships/image" Target="media/image25.jpeg"/><Relationship Id="rId112" Type="http://schemas.openxmlformats.org/officeDocument/2006/relationships/image" Target="media/image36.jpeg"/><Relationship Id="rId154" Type="http://schemas.openxmlformats.org/officeDocument/2006/relationships/image" Target="https://prod-prg-document-store-api.azurewebsites.net/api/DocumentObject/GetImageAsync?ImageId=41270541" TargetMode="External"/><Relationship Id="rId361" Type="http://schemas.openxmlformats.org/officeDocument/2006/relationships/image" Target="media/image154.jpeg"/><Relationship Id="rId196" Type="http://schemas.openxmlformats.org/officeDocument/2006/relationships/image" Target="https://prod-prg-document-store-api.azurewebsites.net/api/DocumentObject/GetImageAsync?ImageId=41270560" TargetMode="External"/><Relationship Id="rId417" Type="http://schemas.openxmlformats.org/officeDocument/2006/relationships/image" Target="media/image181.jpeg"/><Relationship Id="rId459" Type="http://schemas.openxmlformats.org/officeDocument/2006/relationships/image" Target="https://prod-prg-document-store-api.azurewebsites.net/api/DocumentObject/GetImageAsync?ImageId=41270688" TargetMode="External"/><Relationship Id="rId16" Type="http://schemas.openxmlformats.org/officeDocument/2006/relationships/hyperlink" Target="http://online.zakon.kz/Document/?doc_id=35485313" TargetMode="External"/><Relationship Id="rId221" Type="http://schemas.openxmlformats.org/officeDocument/2006/relationships/image" Target="https://prod-prg-document-store-api.azurewebsites.net/api/DocumentObject/GetImageAsync?ImageId=41270571" TargetMode="External"/><Relationship Id="rId263" Type="http://schemas.openxmlformats.org/officeDocument/2006/relationships/image" Target="media/image105.jpeg"/><Relationship Id="rId319" Type="http://schemas.openxmlformats.org/officeDocument/2006/relationships/image" Target="media/image133.jpeg"/><Relationship Id="rId470" Type="http://schemas.openxmlformats.org/officeDocument/2006/relationships/image" Target="https://prod-prg-document-store-api.azurewebsites.net/api/DocumentObject/GetImageAsync?ImageId=41270693" TargetMode="External"/><Relationship Id="rId526" Type="http://schemas.openxmlformats.org/officeDocument/2006/relationships/image" Target="media/image233.jpeg"/><Relationship Id="rId58" Type="http://schemas.openxmlformats.org/officeDocument/2006/relationships/image" Target="media/image10.jpeg"/><Relationship Id="rId123" Type="http://schemas.openxmlformats.org/officeDocument/2006/relationships/image" Target="https://prod-prg-document-store-api.azurewebsites.net/api/DocumentObject/GetImageAsync?ImageId=41270527" TargetMode="External"/><Relationship Id="rId330" Type="http://schemas.openxmlformats.org/officeDocument/2006/relationships/image" Target="https://prod-prg-document-store-api.azurewebsites.net/api/DocumentObject/GetImageAsync?ImageId=41270625" TargetMode="External"/><Relationship Id="rId165" Type="http://schemas.openxmlformats.org/officeDocument/2006/relationships/image" Target="https://prod-prg-document-store-api.azurewebsites.net/api/DocumentObject/GetImageAsync?ImageId=41270546" TargetMode="External"/><Relationship Id="rId372" Type="http://schemas.openxmlformats.org/officeDocument/2006/relationships/image" Target="https://prod-prg-document-store-api.azurewebsites.net/api/DocumentObject/GetImageAsync?ImageId=41270646" TargetMode="External"/><Relationship Id="rId428" Type="http://schemas.openxmlformats.org/officeDocument/2006/relationships/image" Target="https://prod-prg-document-store-api.azurewebsites.net/api/DocumentObject/GetImageAsync?ImageId=41270673" TargetMode="External"/><Relationship Id="rId232" Type="http://schemas.openxmlformats.org/officeDocument/2006/relationships/image" Target="media/image90.jpeg"/><Relationship Id="rId274" Type="http://schemas.openxmlformats.org/officeDocument/2006/relationships/image" Target="https://prod-prg-document-store-api.azurewebsites.net/api/DocumentObject/GetImageAsync?ImageId=41270597" TargetMode="External"/><Relationship Id="rId481" Type="http://schemas.openxmlformats.org/officeDocument/2006/relationships/image" Target="media/image211.jpeg"/><Relationship Id="rId27" Type="http://schemas.openxmlformats.org/officeDocument/2006/relationships/hyperlink" Target="http://online.zakon.kz/Document/?doc_id=35485313" TargetMode="External"/><Relationship Id="rId69" Type="http://schemas.openxmlformats.org/officeDocument/2006/relationships/image" Target="https://prod-prg-document-store-api.azurewebsites.net/api/DocumentObject/GetImageAsync?ImageId=41270502" TargetMode="External"/><Relationship Id="rId134" Type="http://schemas.openxmlformats.org/officeDocument/2006/relationships/image" Target="media/image45.jpeg"/><Relationship Id="rId537" Type="http://schemas.openxmlformats.org/officeDocument/2006/relationships/header" Target="header2.xml"/><Relationship Id="rId80" Type="http://schemas.openxmlformats.org/officeDocument/2006/relationships/image" Target="https://prod-prg-document-store-api.azurewebsites.net/api/DocumentObject/GetImageAsync?ImageId=41270507" TargetMode="External"/><Relationship Id="rId176" Type="http://schemas.openxmlformats.org/officeDocument/2006/relationships/image" Target="media/image64.jpeg"/><Relationship Id="rId341" Type="http://schemas.openxmlformats.org/officeDocument/2006/relationships/image" Target="media/image144.jpeg"/><Relationship Id="rId383" Type="http://schemas.openxmlformats.org/officeDocument/2006/relationships/image" Target="media/image165.jpeg"/><Relationship Id="rId439" Type="http://schemas.openxmlformats.org/officeDocument/2006/relationships/image" Target="media/image192.jpeg"/><Relationship Id="rId201" Type="http://schemas.openxmlformats.org/officeDocument/2006/relationships/image" Target="https://prod-prg-document-store-api.azurewebsites.net/api/DocumentObject/GetImageAsync?ImageId=41270562" TargetMode="External"/><Relationship Id="rId243" Type="http://schemas.openxmlformats.org/officeDocument/2006/relationships/image" Target="media/image95.jpeg"/><Relationship Id="rId285" Type="http://schemas.openxmlformats.org/officeDocument/2006/relationships/image" Target="media/image116.jpeg"/><Relationship Id="rId450" Type="http://schemas.openxmlformats.org/officeDocument/2006/relationships/image" Target="media/image197.jpeg"/><Relationship Id="rId506" Type="http://schemas.openxmlformats.org/officeDocument/2006/relationships/image" Target="https://prod-prg-document-store-api.azurewebsites.net/api/DocumentObject/GetImageAsync?ImageId=41270710" TargetMode="External"/><Relationship Id="rId38" Type="http://schemas.openxmlformats.org/officeDocument/2006/relationships/hyperlink" Target="http://online.zakon.kz/Document/?doc_id=30864472" TargetMode="External"/><Relationship Id="rId103" Type="http://schemas.openxmlformats.org/officeDocument/2006/relationships/image" Target="https://prod-prg-document-store-api.azurewebsites.net/api/DocumentObject/GetImageAsync?ImageId=41270518" TargetMode="External"/><Relationship Id="rId310" Type="http://schemas.openxmlformats.org/officeDocument/2006/relationships/image" Target="https://prod-prg-document-store-api.azurewebsites.net/api/DocumentObject/GetImageAsync?ImageId=41270615" TargetMode="External"/><Relationship Id="rId492" Type="http://schemas.openxmlformats.org/officeDocument/2006/relationships/image" Target="https://prod-prg-document-store-api.azurewebsites.net/api/DocumentObject/GetImageAsync?ImageId=41270703" TargetMode="External"/><Relationship Id="rId91" Type="http://schemas.openxmlformats.org/officeDocument/2006/relationships/image" Target="media/image26.jpeg"/><Relationship Id="rId145" Type="http://schemas.openxmlformats.org/officeDocument/2006/relationships/image" Target="media/image50.jpeg"/><Relationship Id="rId187" Type="http://schemas.openxmlformats.org/officeDocument/2006/relationships/image" Target="media/image69.jpeg"/><Relationship Id="rId352" Type="http://schemas.openxmlformats.org/officeDocument/2006/relationships/image" Target="https://prod-prg-document-store-api.azurewebsites.net/api/DocumentObject/GetImageAsync?ImageId=41270636" TargetMode="External"/><Relationship Id="rId394" Type="http://schemas.openxmlformats.org/officeDocument/2006/relationships/image" Target="https://prod-prg-document-store-api.azurewebsites.net/api/DocumentObject/GetImageAsync?ImageId=41270657" TargetMode="External"/><Relationship Id="rId408" Type="http://schemas.openxmlformats.org/officeDocument/2006/relationships/image" Target="media/image177.jpeg"/><Relationship Id="rId212" Type="http://schemas.openxmlformats.org/officeDocument/2006/relationships/image" Target="https://prod-prg-document-store-api.azurewebsites.net/api/DocumentObject/GetImageAsync?ImageId=41270567" TargetMode="External"/><Relationship Id="rId254" Type="http://schemas.openxmlformats.org/officeDocument/2006/relationships/image" Target="https://prod-prg-document-store-api.azurewebsites.net/api/DocumentObject/GetImageAsync?ImageId=41270587" TargetMode="External"/><Relationship Id="rId49" Type="http://schemas.openxmlformats.org/officeDocument/2006/relationships/image" Target="https://prod-prg-document-store-api.azurewebsites.net/api/DocumentObject/GetImageAsync?ImageId=41270489" TargetMode="External"/><Relationship Id="rId114" Type="http://schemas.openxmlformats.org/officeDocument/2006/relationships/image" Target="media/image37.jpeg"/><Relationship Id="rId296" Type="http://schemas.openxmlformats.org/officeDocument/2006/relationships/image" Target="https://prod-prg-document-store-api.azurewebsites.net/api/DocumentObject/GetImageAsync?ImageId=41270608" TargetMode="External"/><Relationship Id="rId461" Type="http://schemas.openxmlformats.org/officeDocument/2006/relationships/image" Target="https://prod-prg-document-store-api.azurewebsites.net/api/DocumentObject/GetImageAsync?ImageId=41270689" TargetMode="External"/><Relationship Id="rId517" Type="http://schemas.openxmlformats.org/officeDocument/2006/relationships/hyperlink" Target="http://online.zakon.kz/Document/?doc_id=35485313" TargetMode="External"/><Relationship Id="rId60" Type="http://schemas.openxmlformats.org/officeDocument/2006/relationships/image" Target="media/image11.jpeg"/><Relationship Id="rId156" Type="http://schemas.openxmlformats.org/officeDocument/2006/relationships/image" Target="https://prod-prg-document-store-api.azurewebsites.net/api/DocumentObject/GetImageAsync?ImageId=41270542" TargetMode="External"/><Relationship Id="rId198" Type="http://schemas.openxmlformats.org/officeDocument/2006/relationships/image" Target="https://prod-prg-document-store-api.azurewebsites.net/api/DocumentObject/GetImageAsync?ImageId=41270561" TargetMode="External"/><Relationship Id="rId321" Type="http://schemas.openxmlformats.org/officeDocument/2006/relationships/image" Target="media/image134.jpeg"/><Relationship Id="rId363" Type="http://schemas.openxmlformats.org/officeDocument/2006/relationships/image" Target="media/image155.jpeg"/><Relationship Id="rId419" Type="http://schemas.openxmlformats.org/officeDocument/2006/relationships/image" Target="media/image182.jpeg"/><Relationship Id="rId223" Type="http://schemas.openxmlformats.org/officeDocument/2006/relationships/image" Target="https://prod-prg-document-store-api.azurewebsites.net/api/DocumentObject/GetImageAsync?ImageId=41270572" TargetMode="External"/><Relationship Id="rId430" Type="http://schemas.openxmlformats.org/officeDocument/2006/relationships/image" Target="https://prod-prg-document-store-api.azurewebsites.net/api/DocumentObject/GetImageAsync?ImageId=41270674" TargetMode="External"/><Relationship Id="rId18" Type="http://schemas.openxmlformats.org/officeDocument/2006/relationships/hyperlink" Target="http://online.zakon.kz/Document/?doc_id=35485313" TargetMode="External"/><Relationship Id="rId265" Type="http://schemas.openxmlformats.org/officeDocument/2006/relationships/image" Target="media/image106.jpeg"/><Relationship Id="rId472" Type="http://schemas.openxmlformats.org/officeDocument/2006/relationships/hyperlink" Target="http://online.zakon.kz/Document/?doc_id=35485313" TargetMode="External"/><Relationship Id="rId528" Type="http://schemas.openxmlformats.org/officeDocument/2006/relationships/image" Target="media/image234.jpeg"/><Relationship Id="rId125" Type="http://schemas.openxmlformats.org/officeDocument/2006/relationships/image" Target="https://prod-prg-document-store-api.azurewebsites.net/api/DocumentObject/GetImageAsync?ImageId=41270528" TargetMode="External"/><Relationship Id="rId167" Type="http://schemas.openxmlformats.org/officeDocument/2006/relationships/image" Target="https://prod-prg-document-store-api.azurewebsites.net/api/DocumentObject/GetImageAsync?ImageId=41270547" TargetMode="External"/><Relationship Id="rId332" Type="http://schemas.openxmlformats.org/officeDocument/2006/relationships/image" Target="https://prod-prg-document-store-api.azurewebsites.net/api/DocumentObject/GetImageAsync?ImageId=41270626" TargetMode="External"/><Relationship Id="rId374" Type="http://schemas.openxmlformats.org/officeDocument/2006/relationships/image" Target="https://prod-prg-document-store-api.azurewebsites.net/api/DocumentObject/GetImageAsync?ImageId=41270647" TargetMode="External"/><Relationship Id="rId71" Type="http://schemas.openxmlformats.org/officeDocument/2006/relationships/image" Target="https://prod-prg-document-store-api.azurewebsites.net/api/DocumentObject/GetImageAsync?ImageId=41271947" TargetMode="External"/><Relationship Id="rId234" Type="http://schemas.openxmlformats.org/officeDocument/2006/relationships/hyperlink" Target="http://online.zakon.kz/Document/?doc_id=30545309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5485313" TargetMode="External"/><Relationship Id="rId276" Type="http://schemas.openxmlformats.org/officeDocument/2006/relationships/image" Target="https://prod-prg-document-store-api.azurewebsites.net/api/DocumentObject/GetImageAsync?ImageId=41270598" TargetMode="External"/><Relationship Id="rId441" Type="http://schemas.openxmlformats.org/officeDocument/2006/relationships/image" Target="media/image193.jpeg"/><Relationship Id="rId483" Type="http://schemas.openxmlformats.org/officeDocument/2006/relationships/image" Target="media/image212.jpeg"/><Relationship Id="rId539" Type="http://schemas.openxmlformats.org/officeDocument/2006/relationships/footer" Target="footer2.xml"/><Relationship Id="rId40" Type="http://schemas.openxmlformats.org/officeDocument/2006/relationships/image" Target="media/image1.jpeg"/><Relationship Id="rId136" Type="http://schemas.openxmlformats.org/officeDocument/2006/relationships/image" Target="media/image46.jpeg"/><Relationship Id="rId178" Type="http://schemas.openxmlformats.org/officeDocument/2006/relationships/hyperlink" Target="http://online.zakon.kz/Document/?doc_id=35485313" TargetMode="External"/><Relationship Id="rId301" Type="http://schemas.openxmlformats.org/officeDocument/2006/relationships/image" Target="media/image124.jpeg"/><Relationship Id="rId343" Type="http://schemas.openxmlformats.org/officeDocument/2006/relationships/image" Target="media/image145.jpeg"/><Relationship Id="rId82" Type="http://schemas.openxmlformats.org/officeDocument/2006/relationships/image" Target="https://prod-prg-document-store-api.azurewebsites.net/api/DocumentObject/GetImageAsync?ImageId=41270508" TargetMode="External"/><Relationship Id="rId203" Type="http://schemas.openxmlformats.org/officeDocument/2006/relationships/image" Target="https://prod-prg-document-store-api.azurewebsites.net/api/DocumentObject/GetImageAsync?ImageId=41270563" TargetMode="External"/><Relationship Id="rId385" Type="http://schemas.openxmlformats.org/officeDocument/2006/relationships/image" Target="media/image166.jpeg"/><Relationship Id="rId245" Type="http://schemas.openxmlformats.org/officeDocument/2006/relationships/image" Target="media/image96.jpeg"/><Relationship Id="rId287" Type="http://schemas.openxmlformats.org/officeDocument/2006/relationships/image" Target="media/image117.jpeg"/><Relationship Id="rId410" Type="http://schemas.openxmlformats.org/officeDocument/2006/relationships/image" Target="media/image178.jpeg"/><Relationship Id="rId452" Type="http://schemas.openxmlformats.org/officeDocument/2006/relationships/image" Target="media/image198.jpeg"/><Relationship Id="rId494" Type="http://schemas.openxmlformats.org/officeDocument/2006/relationships/image" Target="https://prod-prg-document-store-api.azurewebsites.net/api/DocumentObject/GetImageAsync?ImageId=41270704" TargetMode="External"/><Relationship Id="rId508" Type="http://schemas.openxmlformats.org/officeDocument/2006/relationships/image" Target="https://prod-prg-document-store-api.azurewebsites.net/api/DocumentObject/GetImageAsync?ImageId=41270711" TargetMode="External"/><Relationship Id="rId105" Type="http://schemas.openxmlformats.org/officeDocument/2006/relationships/image" Target="https://prod-prg-document-store-api.azurewebsites.net/api/DocumentObject/GetImageAsync?ImageId=41270519" TargetMode="External"/><Relationship Id="rId147" Type="http://schemas.openxmlformats.org/officeDocument/2006/relationships/image" Target="media/image51.jpeg"/><Relationship Id="rId312" Type="http://schemas.openxmlformats.org/officeDocument/2006/relationships/image" Target="https://prod-prg-document-store-api.azurewebsites.net/api/DocumentObject/GetImageAsync?ImageId=41270616" TargetMode="External"/><Relationship Id="rId354" Type="http://schemas.openxmlformats.org/officeDocument/2006/relationships/image" Target="https://prod-prg-document-store-api.azurewebsites.net/api/DocumentObject/GetImageAsync?ImageId=41270637" TargetMode="External"/><Relationship Id="rId51" Type="http://schemas.openxmlformats.org/officeDocument/2006/relationships/image" Target="https://prod-prg-document-store-api.azurewebsites.net/api/DocumentObject/GetImageAsync?ImageId=41270490" TargetMode="External"/><Relationship Id="rId93" Type="http://schemas.openxmlformats.org/officeDocument/2006/relationships/image" Target="media/image27.jpeg"/><Relationship Id="rId189" Type="http://schemas.openxmlformats.org/officeDocument/2006/relationships/image" Target="media/image70.jpeg"/><Relationship Id="rId396" Type="http://schemas.openxmlformats.org/officeDocument/2006/relationships/image" Target="https://prod-prg-document-store-api.azurewebsites.net/api/DocumentObject/GetImageAsync?ImageId=41270658" TargetMode="External"/><Relationship Id="rId214" Type="http://schemas.openxmlformats.org/officeDocument/2006/relationships/image" Target="media/image81.jpeg"/><Relationship Id="rId256" Type="http://schemas.openxmlformats.org/officeDocument/2006/relationships/image" Target="https://prod-prg-document-store-api.azurewebsites.net/api/DocumentObject/GetImageAsync?ImageId=41270588" TargetMode="External"/><Relationship Id="rId298" Type="http://schemas.openxmlformats.org/officeDocument/2006/relationships/image" Target="https://prod-prg-document-store-api.azurewebsites.net/api/DocumentObject/GetImageAsync?ImageId=41270609" TargetMode="External"/><Relationship Id="rId421" Type="http://schemas.openxmlformats.org/officeDocument/2006/relationships/image" Target="media/image183.jpeg"/><Relationship Id="rId463" Type="http://schemas.openxmlformats.org/officeDocument/2006/relationships/image" Target="https://prod-prg-document-store-api.azurewebsites.net/api/DocumentObject/GetImageAsync?ImageId=41270690" TargetMode="External"/><Relationship Id="rId519" Type="http://schemas.openxmlformats.org/officeDocument/2006/relationships/image" Target="https://prod-prg-document-store-api.azurewebsites.net/api/DocumentObject/GetImageAsync?ImageId=41270716" TargetMode="External"/><Relationship Id="rId116" Type="http://schemas.openxmlformats.org/officeDocument/2006/relationships/image" Target="media/image38.jpeg"/><Relationship Id="rId158" Type="http://schemas.openxmlformats.org/officeDocument/2006/relationships/image" Target="https://prod-prg-document-store-api.azurewebsites.net/api/DocumentObject/GetImageAsync?ImageId=41270543" TargetMode="External"/><Relationship Id="rId323" Type="http://schemas.openxmlformats.org/officeDocument/2006/relationships/image" Target="media/image135.jpeg"/><Relationship Id="rId530" Type="http://schemas.openxmlformats.org/officeDocument/2006/relationships/image" Target="media/image235.jpeg"/><Relationship Id="rId20" Type="http://schemas.openxmlformats.org/officeDocument/2006/relationships/hyperlink" Target="http://online.zakon.kz/Document/?doc_id=35485313" TargetMode="External"/><Relationship Id="rId62" Type="http://schemas.openxmlformats.org/officeDocument/2006/relationships/image" Target="media/image12.jpeg"/><Relationship Id="rId365" Type="http://schemas.openxmlformats.org/officeDocument/2006/relationships/image" Target="media/image156.jpeg"/><Relationship Id="rId225" Type="http://schemas.openxmlformats.org/officeDocument/2006/relationships/image" Target="https://prod-prg-document-store-api.azurewebsites.net/api/DocumentObject/GetImageAsync?ImageId=41270573" TargetMode="External"/><Relationship Id="rId267" Type="http://schemas.openxmlformats.org/officeDocument/2006/relationships/image" Target="media/image107.jpeg"/><Relationship Id="rId432" Type="http://schemas.openxmlformats.org/officeDocument/2006/relationships/image" Target="https://prod-prg-document-store-api.azurewebsites.net/api/DocumentObject/GetImageAsync?ImageId=41270675" TargetMode="External"/><Relationship Id="rId474" Type="http://schemas.openxmlformats.org/officeDocument/2006/relationships/image" Target="https://prod-prg-document-store-api.azurewebsites.net/api/DocumentObject/GetImageAsync?ImageId=41270694" TargetMode="External"/><Relationship Id="rId127" Type="http://schemas.openxmlformats.org/officeDocument/2006/relationships/hyperlink" Target="http://online.zakon.kz/Document/?doc_id=35485313" TargetMode="External"/><Relationship Id="rId31" Type="http://schemas.openxmlformats.org/officeDocument/2006/relationships/hyperlink" Target="http://online.zakon.kz/Document/?doc_id=35485313" TargetMode="External"/><Relationship Id="rId73" Type="http://schemas.openxmlformats.org/officeDocument/2006/relationships/image" Target="https://prod-prg-document-store-api.azurewebsites.net/api/DocumentObject/GetImageAsync?ImageId=41271948" TargetMode="External"/><Relationship Id="rId169" Type="http://schemas.openxmlformats.org/officeDocument/2006/relationships/image" Target="https://prod-prg-document-store-api.azurewebsites.net/api/DocumentObject/GetImageAsync?ImageId=41270548" TargetMode="External"/><Relationship Id="rId334" Type="http://schemas.openxmlformats.org/officeDocument/2006/relationships/image" Target="https://prod-prg-document-store-api.azurewebsites.net/api/DocumentObject/GetImageAsync?ImageId=41270627" TargetMode="External"/><Relationship Id="rId376" Type="http://schemas.openxmlformats.org/officeDocument/2006/relationships/image" Target="https://prod-prg-document-store-api.azurewebsites.net/api/DocumentObject/GetImageAsync?ImageId=41270648" TargetMode="External"/><Relationship Id="rId541" Type="http://schemas.openxmlformats.org/officeDocument/2006/relationships/footer" Target="footer3.xml"/><Relationship Id="rId4" Type="http://schemas.openxmlformats.org/officeDocument/2006/relationships/footnotes" Target="footnotes.xml"/><Relationship Id="rId180" Type="http://schemas.openxmlformats.org/officeDocument/2006/relationships/image" Target="https://prod-prg-document-store-api.azurewebsites.net/api/DocumentObject/GetImageAsync?ImageId=41270552" TargetMode="External"/><Relationship Id="rId236" Type="http://schemas.openxmlformats.org/officeDocument/2006/relationships/image" Target="https://prod-prg-document-store-api.azurewebsites.net/api/DocumentObject/GetImageAsync?ImageId=41270578" TargetMode="External"/><Relationship Id="rId278" Type="http://schemas.openxmlformats.org/officeDocument/2006/relationships/image" Target="https://prod-prg-document-store-api.azurewebsites.net/api/DocumentObject/GetImageAsync?ImageId=41270599" TargetMode="External"/><Relationship Id="rId401" Type="http://schemas.openxmlformats.org/officeDocument/2006/relationships/hyperlink" Target="http://online.zakon.kz/Document/?doc_id=35485313" TargetMode="External"/><Relationship Id="rId443" Type="http://schemas.openxmlformats.org/officeDocument/2006/relationships/hyperlink" Target="http://online.zakon.kz/Document/?doc_id=35485313" TargetMode="External"/><Relationship Id="rId303" Type="http://schemas.openxmlformats.org/officeDocument/2006/relationships/image" Target="media/image125.jpeg"/><Relationship Id="rId485" Type="http://schemas.openxmlformats.org/officeDocument/2006/relationships/image" Target="media/image213.jpeg"/><Relationship Id="rId42" Type="http://schemas.openxmlformats.org/officeDocument/2006/relationships/image" Target="media/image2.jpeg"/><Relationship Id="rId84" Type="http://schemas.openxmlformats.org/officeDocument/2006/relationships/image" Target="https://prod-prg-document-store-api.azurewebsites.net/api/DocumentObject/GetImageAsync?ImageId=41270509" TargetMode="External"/><Relationship Id="rId138" Type="http://schemas.openxmlformats.org/officeDocument/2006/relationships/image" Target="media/image47.jpeg"/><Relationship Id="rId345" Type="http://schemas.openxmlformats.org/officeDocument/2006/relationships/image" Target="media/image146.jpeg"/><Relationship Id="rId387" Type="http://schemas.openxmlformats.org/officeDocument/2006/relationships/image" Target="media/image167.jpeg"/><Relationship Id="rId510" Type="http://schemas.openxmlformats.org/officeDocument/2006/relationships/image" Target="https://prod-prg-document-store-api.azurewebsites.net/api/DocumentObject/GetImageAsync?ImageId=41270712" TargetMode="External"/><Relationship Id="rId191" Type="http://schemas.openxmlformats.org/officeDocument/2006/relationships/image" Target="media/image71.jpeg"/><Relationship Id="rId205" Type="http://schemas.openxmlformats.org/officeDocument/2006/relationships/image" Target="media/image77.jpeg"/><Relationship Id="rId247" Type="http://schemas.openxmlformats.org/officeDocument/2006/relationships/image" Target="media/image97.jpeg"/><Relationship Id="rId412" Type="http://schemas.openxmlformats.org/officeDocument/2006/relationships/image" Target="media/image179.jpeg"/><Relationship Id="rId107" Type="http://schemas.openxmlformats.org/officeDocument/2006/relationships/image" Target="https://prod-prg-document-store-api.azurewebsites.net/api/DocumentObject/GetImageAsync?ImageId=41270520" TargetMode="External"/><Relationship Id="rId289" Type="http://schemas.openxmlformats.org/officeDocument/2006/relationships/image" Target="media/image118.jpeg"/><Relationship Id="rId454" Type="http://schemas.openxmlformats.org/officeDocument/2006/relationships/image" Target="media/image199.jpeg"/><Relationship Id="rId496" Type="http://schemas.openxmlformats.org/officeDocument/2006/relationships/image" Target="https://prod-prg-document-store-api.azurewebsites.net/api/DocumentObject/GetImageAsync?ImageId=41270705" TargetMode="External"/><Relationship Id="rId11" Type="http://schemas.openxmlformats.org/officeDocument/2006/relationships/hyperlink" Target="http://online.zakon.kz/Document/?doc_id=35485313" TargetMode="External"/><Relationship Id="rId53" Type="http://schemas.openxmlformats.org/officeDocument/2006/relationships/image" Target="https://prod-prg-document-store-api.azurewebsites.net/api/DocumentObject/GetImageAsync?ImageId=41270491" TargetMode="External"/><Relationship Id="rId149" Type="http://schemas.openxmlformats.org/officeDocument/2006/relationships/image" Target="media/image52.jpeg"/><Relationship Id="rId314" Type="http://schemas.openxmlformats.org/officeDocument/2006/relationships/image" Target="https://prod-prg-document-store-api.azurewebsites.net/api/DocumentObject/GetImageAsync?ImageId=41270617" TargetMode="External"/><Relationship Id="rId356" Type="http://schemas.openxmlformats.org/officeDocument/2006/relationships/image" Target="https://prod-prg-document-store-api.azurewebsites.net/api/DocumentObject/GetImageAsync?ImageId=41270638" TargetMode="External"/><Relationship Id="rId398" Type="http://schemas.openxmlformats.org/officeDocument/2006/relationships/image" Target="https://prod-prg-document-store-api.azurewebsites.net/api/DocumentObject/GetImageAsync?ImageId=41270659" TargetMode="External"/><Relationship Id="rId521" Type="http://schemas.openxmlformats.org/officeDocument/2006/relationships/image" Target="https://prod-prg-document-store-api.azurewebsites.net/api/DocumentObject/GetImageAsync?ImageId=41270717" TargetMode="External"/><Relationship Id="rId95" Type="http://schemas.openxmlformats.org/officeDocument/2006/relationships/hyperlink" Target="http://online.zakon.kz/Document/?doc_id=35485313" TargetMode="External"/><Relationship Id="rId160" Type="http://schemas.openxmlformats.org/officeDocument/2006/relationships/image" Target="https://prod-prg-document-store-api.azurewebsites.net/api/DocumentObject/GetImageAsync?ImageId=41270544" TargetMode="External"/><Relationship Id="rId216" Type="http://schemas.openxmlformats.org/officeDocument/2006/relationships/image" Target="media/image82.jpeg"/><Relationship Id="rId423" Type="http://schemas.openxmlformats.org/officeDocument/2006/relationships/image" Target="media/image184.jpeg"/><Relationship Id="rId258" Type="http://schemas.openxmlformats.org/officeDocument/2006/relationships/image" Target="https://prod-prg-document-store-api.azurewebsites.net/api/DocumentObject/GetImageAsync?ImageId=41270589" TargetMode="External"/><Relationship Id="rId465" Type="http://schemas.openxmlformats.org/officeDocument/2006/relationships/image" Target="https://prod-prg-document-store-api.azurewebsites.net/api/DocumentObject/GetImageAsync?ImageId=41270691" TargetMode="External"/><Relationship Id="rId22" Type="http://schemas.openxmlformats.org/officeDocument/2006/relationships/hyperlink" Target="http://online.zakon.kz/Document/?doc_id=35485313" TargetMode="External"/><Relationship Id="rId64" Type="http://schemas.openxmlformats.org/officeDocument/2006/relationships/image" Target="media/image13.jpeg"/><Relationship Id="rId118" Type="http://schemas.openxmlformats.org/officeDocument/2006/relationships/hyperlink" Target="http://online.zakon.kz/Document/?doc_id=35485313" TargetMode="External"/><Relationship Id="rId325" Type="http://schemas.openxmlformats.org/officeDocument/2006/relationships/image" Target="media/image136.jpeg"/><Relationship Id="rId367" Type="http://schemas.openxmlformats.org/officeDocument/2006/relationships/image" Target="media/image157.jpeg"/><Relationship Id="rId532" Type="http://schemas.openxmlformats.org/officeDocument/2006/relationships/hyperlink" Target="http://online.zakon.kz/Document/?doc_id=35485313" TargetMode="External"/><Relationship Id="rId171" Type="http://schemas.openxmlformats.org/officeDocument/2006/relationships/image" Target="media/image62.jpeg"/><Relationship Id="rId227" Type="http://schemas.openxmlformats.org/officeDocument/2006/relationships/image" Target="https://prod-prg-document-store-api.azurewebsites.net/api/DocumentObject/GetImageAsync?ImageId=41270574" TargetMode="External"/><Relationship Id="rId269" Type="http://schemas.openxmlformats.org/officeDocument/2006/relationships/image" Target="media/image108.jpeg"/><Relationship Id="rId434" Type="http://schemas.openxmlformats.org/officeDocument/2006/relationships/image" Target="https://prod-prg-document-store-api.azurewebsites.net/api/DocumentObject/GetImageAsync?ImageId=41270676" TargetMode="External"/><Relationship Id="rId476" Type="http://schemas.openxmlformats.org/officeDocument/2006/relationships/image" Target="https://prod-prg-document-store-api.azurewebsites.net/api/DocumentObject/GetImageAsync?ImageId=41270695" TargetMode="External"/><Relationship Id="rId33" Type="http://schemas.openxmlformats.org/officeDocument/2006/relationships/hyperlink" Target="http://online.zakon.kz/Document/?doc_id=35485313" TargetMode="External"/><Relationship Id="rId129" Type="http://schemas.openxmlformats.org/officeDocument/2006/relationships/image" Target="https://prod-prg-document-store-api.azurewebsites.net/api/DocumentObject/GetImageAsync?ImageId=41270529" TargetMode="External"/><Relationship Id="rId280" Type="http://schemas.openxmlformats.org/officeDocument/2006/relationships/image" Target="https://prod-prg-document-store-api.azurewebsites.net/api/DocumentObject/GetImageAsync?ImageId=41270600" TargetMode="External"/><Relationship Id="rId336" Type="http://schemas.openxmlformats.org/officeDocument/2006/relationships/image" Target="https://prod-prg-document-store-api.azurewebsites.net/api/DocumentObject/GetImageAsync?ImageId=41270628" TargetMode="External"/><Relationship Id="rId501" Type="http://schemas.openxmlformats.org/officeDocument/2006/relationships/image" Target="media/image221.jpeg"/><Relationship Id="rId543" Type="http://schemas.openxmlformats.org/officeDocument/2006/relationships/theme" Target="theme/theme1.xml"/><Relationship Id="rId75" Type="http://schemas.openxmlformats.org/officeDocument/2006/relationships/image" Target="media/image18.jpeg"/><Relationship Id="rId140" Type="http://schemas.openxmlformats.org/officeDocument/2006/relationships/image" Target="media/image48.jpeg"/><Relationship Id="rId182" Type="http://schemas.openxmlformats.org/officeDocument/2006/relationships/image" Target="https://prod-prg-document-store-api.azurewebsites.net/api/DocumentObject/GetImageAsync?ImageId=41270553" TargetMode="External"/><Relationship Id="rId378" Type="http://schemas.openxmlformats.org/officeDocument/2006/relationships/image" Target="https://prod-prg-document-store-api.azurewebsites.net/api/DocumentObject/GetImageAsync?ImageId=41270649" TargetMode="External"/><Relationship Id="rId403" Type="http://schemas.openxmlformats.org/officeDocument/2006/relationships/image" Target="https://prod-prg-document-store-api.azurewebsites.net/api/DocumentObject/GetImageAsync?ImageId=41270661" TargetMode="External"/><Relationship Id="rId6" Type="http://schemas.openxmlformats.org/officeDocument/2006/relationships/hyperlink" Target="http://online.zakon.kz/Document/?doc_id=35485313" TargetMode="External"/><Relationship Id="rId238" Type="http://schemas.openxmlformats.org/officeDocument/2006/relationships/image" Target="https://prod-prg-document-store-api.azurewebsites.net/api/DocumentObject/GetImageAsync?ImageId=41270579" TargetMode="External"/><Relationship Id="rId445" Type="http://schemas.openxmlformats.org/officeDocument/2006/relationships/image" Target="https://prod-prg-document-store-api.azurewebsites.net/api/DocumentObject/GetImageAsync?ImageId=41270681" TargetMode="External"/><Relationship Id="rId487" Type="http://schemas.openxmlformats.org/officeDocument/2006/relationships/image" Target="media/image214.jpeg"/><Relationship Id="rId291" Type="http://schemas.openxmlformats.org/officeDocument/2006/relationships/image" Target="media/image119.jpeg"/><Relationship Id="rId305" Type="http://schemas.openxmlformats.org/officeDocument/2006/relationships/image" Target="media/image126.jpeg"/><Relationship Id="rId347" Type="http://schemas.openxmlformats.org/officeDocument/2006/relationships/image" Target="media/image147.jpeg"/><Relationship Id="rId512" Type="http://schemas.openxmlformats.org/officeDocument/2006/relationships/image" Target="https://prod-prg-document-store-api.azurewebsites.net/api/DocumentObject/GetImageAsync?ImageId=41270713" TargetMode="External"/><Relationship Id="rId44" Type="http://schemas.openxmlformats.org/officeDocument/2006/relationships/image" Target="media/image3.jpeg"/><Relationship Id="rId86" Type="http://schemas.openxmlformats.org/officeDocument/2006/relationships/image" Target="https://prod-prg-document-store-api.azurewebsites.net/api/DocumentObject/GetImageAsync?ImageId=41270510" TargetMode="External"/><Relationship Id="rId151" Type="http://schemas.openxmlformats.org/officeDocument/2006/relationships/image" Target="media/image53.jpeg"/><Relationship Id="rId389" Type="http://schemas.openxmlformats.org/officeDocument/2006/relationships/image" Target="media/image168.jpeg"/><Relationship Id="rId193" Type="http://schemas.openxmlformats.org/officeDocument/2006/relationships/image" Target="media/image72.jpeg"/><Relationship Id="rId207" Type="http://schemas.openxmlformats.org/officeDocument/2006/relationships/image" Target="media/image78.jpeg"/><Relationship Id="rId249" Type="http://schemas.openxmlformats.org/officeDocument/2006/relationships/image" Target="media/image98.jpeg"/><Relationship Id="rId414" Type="http://schemas.openxmlformats.org/officeDocument/2006/relationships/image" Target="media/image180.jpeg"/><Relationship Id="rId456" Type="http://schemas.openxmlformats.org/officeDocument/2006/relationships/image" Target="media/image200.jpeg"/><Relationship Id="rId498" Type="http://schemas.openxmlformats.org/officeDocument/2006/relationships/image" Target="https://prod-prg-document-store-api.azurewebsites.net/api/DocumentObject/GetImageAsync?ImageId=41270706" TargetMode="External"/><Relationship Id="rId13" Type="http://schemas.openxmlformats.org/officeDocument/2006/relationships/hyperlink" Target="http://online.zakon.kz/Document/?doc_id=35485313" TargetMode="External"/><Relationship Id="rId109" Type="http://schemas.openxmlformats.org/officeDocument/2006/relationships/image" Target="https://prod-prg-document-store-api.azurewebsites.net/api/DocumentObject/GetImageAsync?ImageId=41270521" TargetMode="External"/><Relationship Id="rId260" Type="http://schemas.openxmlformats.org/officeDocument/2006/relationships/image" Target="https://prod-prg-document-store-api.azurewebsites.net/api/DocumentObject/GetImageAsync?ImageId=41270590" TargetMode="External"/><Relationship Id="rId316" Type="http://schemas.openxmlformats.org/officeDocument/2006/relationships/image" Target="https://prod-prg-document-store-api.azurewebsites.net/api/DocumentObject/GetImageAsync?ImageId=41270618" TargetMode="External"/><Relationship Id="rId523" Type="http://schemas.openxmlformats.org/officeDocument/2006/relationships/image" Target="https://prod-prg-document-store-api.azurewebsites.net/api/DocumentObject/GetImageAsync?ImageId=41270718" TargetMode="External"/><Relationship Id="rId55" Type="http://schemas.openxmlformats.org/officeDocument/2006/relationships/image" Target="https://prod-prg-document-store-api.azurewebsites.net/api/DocumentObject/GetImageAsync?ImageId=41270492" TargetMode="External"/><Relationship Id="rId97" Type="http://schemas.openxmlformats.org/officeDocument/2006/relationships/image" Target="https://prod-prg-document-store-api.azurewebsites.net/api/DocumentObject/GetImageAsync?ImageId=41270515" TargetMode="External"/><Relationship Id="rId120" Type="http://schemas.openxmlformats.org/officeDocument/2006/relationships/image" Target="media/image39.jpeg"/><Relationship Id="rId358" Type="http://schemas.openxmlformats.org/officeDocument/2006/relationships/image" Target="https://prod-prg-document-store-api.azurewebsites.net/api/DocumentObject/GetImageAsync?ImageId=41270639" TargetMode="External"/><Relationship Id="rId162" Type="http://schemas.openxmlformats.org/officeDocument/2006/relationships/image" Target="media/image58.jpeg"/><Relationship Id="rId218" Type="http://schemas.openxmlformats.org/officeDocument/2006/relationships/image" Target="media/image83.jpeg"/><Relationship Id="rId425" Type="http://schemas.openxmlformats.org/officeDocument/2006/relationships/image" Target="media/image185.jpeg"/><Relationship Id="rId467" Type="http://schemas.openxmlformats.org/officeDocument/2006/relationships/image" Target="media/image205.jpeg"/><Relationship Id="rId271" Type="http://schemas.openxmlformats.org/officeDocument/2006/relationships/image" Target="media/image109.jpeg"/><Relationship Id="rId24" Type="http://schemas.openxmlformats.org/officeDocument/2006/relationships/hyperlink" Target="http://online.zakon.kz/Document/?doc_id=35485313" TargetMode="External"/><Relationship Id="rId66" Type="http://schemas.openxmlformats.org/officeDocument/2006/relationships/image" Target="media/image14.jpeg"/><Relationship Id="rId131" Type="http://schemas.openxmlformats.org/officeDocument/2006/relationships/image" Target="https://prod-prg-document-store-api.azurewebsites.net/api/DocumentObject/GetImageAsync?ImageId=41270530" TargetMode="External"/><Relationship Id="rId327" Type="http://schemas.openxmlformats.org/officeDocument/2006/relationships/image" Target="media/image137.jpeg"/><Relationship Id="rId369" Type="http://schemas.openxmlformats.org/officeDocument/2006/relationships/image" Target="media/image158.jpeg"/><Relationship Id="rId534" Type="http://schemas.openxmlformats.org/officeDocument/2006/relationships/image" Target="media/image236.jpeg"/><Relationship Id="rId173" Type="http://schemas.openxmlformats.org/officeDocument/2006/relationships/image" Target="media/image63.jpeg"/><Relationship Id="rId229" Type="http://schemas.openxmlformats.org/officeDocument/2006/relationships/image" Target="https://prod-prg-document-store-api.azurewebsites.net/api/DocumentObject/GetImageAsync?ImageId=41270575" TargetMode="External"/><Relationship Id="rId380" Type="http://schemas.openxmlformats.org/officeDocument/2006/relationships/image" Target="https://prod-prg-document-store-api.azurewebsites.net/api/DocumentObject/GetImageAsync?ImageId=41270650" TargetMode="External"/><Relationship Id="rId436" Type="http://schemas.openxmlformats.org/officeDocument/2006/relationships/image" Target="https://prod-prg-document-store-api.azurewebsites.net/api/DocumentObject/GetImageAsync?ImageId=41270677" TargetMode="External"/><Relationship Id="rId240" Type="http://schemas.openxmlformats.org/officeDocument/2006/relationships/image" Target="https://prod-prg-document-store-api.azurewebsites.net/api/DocumentObject/GetImageAsync?ImageId=41270580" TargetMode="External"/><Relationship Id="rId478" Type="http://schemas.openxmlformats.org/officeDocument/2006/relationships/image" Target="https://prod-prg-document-store-api.azurewebsites.net/api/DocumentObject/GetImageAsync?ImageId=41270696" TargetMode="External"/><Relationship Id="rId35" Type="http://schemas.openxmlformats.org/officeDocument/2006/relationships/hyperlink" Target="http://online.zakon.kz/Document/?doc_id=35485313" TargetMode="External"/><Relationship Id="rId77" Type="http://schemas.openxmlformats.org/officeDocument/2006/relationships/image" Target="media/image19.jpeg"/><Relationship Id="rId100" Type="http://schemas.openxmlformats.org/officeDocument/2006/relationships/image" Target="media/image30.jpeg"/><Relationship Id="rId282" Type="http://schemas.openxmlformats.org/officeDocument/2006/relationships/image" Target="https://prod-prg-document-store-api.azurewebsites.net/api/DocumentObject/GetImageAsync?ImageId=41270601" TargetMode="External"/><Relationship Id="rId338" Type="http://schemas.openxmlformats.org/officeDocument/2006/relationships/image" Target="https://prod-prg-document-store-api.azurewebsites.net/api/DocumentObject/GetImageAsync?ImageId=41270629" TargetMode="External"/><Relationship Id="rId503" Type="http://schemas.openxmlformats.org/officeDocument/2006/relationships/image" Target="media/image222.jpeg"/><Relationship Id="rId8" Type="http://schemas.openxmlformats.org/officeDocument/2006/relationships/hyperlink" Target="http://online.zakon.kz/Document/?doc_id=35485313" TargetMode="External"/><Relationship Id="rId142" Type="http://schemas.openxmlformats.org/officeDocument/2006/relationships/image" Target="media/image49.jpeg"/><Relationship Id="rId184" Type="http://schemas.openxmlformats.org/officeDocument/2006/relationships/image" Target="https://prod-prg-document-store-api.azurewebsites.net/api/DocumentObject/GetImageAsync?ImageId=41270554" TargetMode="External"/><Relationship Id="rId391" Type="http://schemas.openxmlformats.org/officeDocument/2006/relationships/image" Target="media/image169.jpeg"/><Relationship Id="rId405" Type="http://schemas.openxmlformats.org/officeDocument/2006/relationships/image" Target="https://prod-prg-document-store-api.azurewebsites.net/api/DocumentObject/GetImageAsync?ImageId=41270662" TargetMode="External"/><Relationship Id="rId447" Type="http://schemas.openxmlformats.org/officeDocument/2006/relationships/image" Target="https://prod-prg-document-store-api.azurewebsites.net/api/DocumentObject/GetImageAsync?ImageId=41270682" TargetMode="External"/><Relationship Id="rId251" Type="http://schemas.openxmlformats.org/officeDocument/2006/relationships/image" Target="media/image99.jpeg"/><Relationship Id="rId489" Type="http://schemas.openxmlformats.org/officeDocument/2006/relationships/image" Target="media/image215.jpeg"/><Relationship Id="rId46" Type="http://schemas.openxmlformats.org/officeDocument/2006/relationships/image" Target="media/image4.jpeg"/><Relationship Id="rId293" Type="http://schemas.openxmlformats.org/officeDocument/2006/relationships/image" Target="media/image120.jpeg"/><Relationship Id="rId307" Type="http://schemas.openxmlformats.org/officeDocument/2006/relationships/image" Target="media/image127.jpeg"/><Relationship Id="rId349" Type="http://schemas.openxmlformats.org/officeDocument/2006/relationships/image" Target="media/image148.jpeg"/><Relationship Id="rId514" Type="http://schemas.openxmlformats.org/officeDocument/2006/relationships/image" Target="https://prod-prg-document-store-api.azurewebsites.net/api/DocumentObject/GetImageAsync?ImageId=41270714" TargetMode="External"/><Relationship Id="rId88" Type="http://schemas.openxmlformats.org/officeDocument/2006/relationships/image" Target="https://prod-prg-document-store-api.azurewebsites.net/api/DocumentObject/GetImageAsync?ImageId=41270511" TargetMode="External"/><Relationship Id="rId111" Type="http://schemas.openxmlformats.org/officeDocument/2006/relationships/image" Target="https://prod-prg-document-store-api.azurewebsites.net/api/DocumentObject/GetImageAsync?ImageId=41270522" TargetMode="External"/><Relationship Id="rId153" Type="http://schemas.openxmlformats.org/officeDocument/2006/relationships/image" Target="media/image54.jpeg"/><Relationship Id="rId195" Type="http://schemas.openxmlformats.org/officeDocument/2006/relationships/image" Target="media/image73.jpeg"/><Relationship Id="rId209" Type="http://schemas.openxmlformats.org/officeDocument/2006/relationships/image" Target="media/image79.jpeg"/><Relationship Id="rId360" Type="http://schemas.openxmlformats.org/officeDocument/2006/relationships/image" Target="https://prod-prg-document-store-api.azurewebsites.net/api/DocumentObject/GetImageAsync?ImageId=41270640" TargetMode="External"/><Relationship Id="rId416" Type="http://schemas.openxmlformats.org/officeDocument/2006/relationships/hyperlink" Target="http://online.zakon.kz/Document/?doc_id=35485313" TargetMode="External"/><Relationship Id="rId220" Type="http://schemas.openxmlformats.org/officeDocument/2006/relationships/image" Target="media/image84.jpeg"/><Relationship Id="rId458" Type="http://schemas.openxmlformats.org/officeDocument/2006/relationships/image" Target="media/image201.jpeg"/><Relationship Id="rId15" Type="http://schemas.openxmlformats.org/officeDocument/2006/relationships/hyperlink" Target="http://online.zakon.kz/Document/?doc_id=35485313" TargetMode="External"/><Relationship Id="rId57" Type="http://schemas.openxmlformats.org/officeDocument/2006/relationships/image" Target="https://prod-prg-document-store-api.azurewebsites.net/api/DocumentObject/GetImageAsync?ImageId=41270493" TargetMode="External"/><Relationship Id="rId262" Type="http://schemas.openxmlformats.org/officeDocument/2006/relationships/image" Target="https://prod-prg-document-store-api.azurewebsites.net/api/DocumentObject/GetImageAsync?ImageId=41270591" TargetMode="External"/><Relationship Id="rId318" Type="http://schemas.openxmlformats.org/officeDocument/2006/relationships/image" Target="https://prod-prg-document-store-api.azurewebsites.net/api/DocumentObject/GetImageAsync?ImageId=41270619" TargetMode="External"/><Relationship Id="rId525" Type="http://schemas.openxmlformats.org/officeDocument/2006/relationships/image" Target="https://prod-prg-document-store-api.azurewebsites.net/api/DocumentObject/GetImageAsync?ImageId=41270719" TargetMode="External"/><Relationship Id="rId99" Type="http://schemas.openxmlformats.org/officeDocument/2006/relationships/image" Target="https://prod-prg-document-store-api.azurewebsites.net/api/DocumentObject/GetImageAsync?ImageId=41270516" TargetMode="External"/><Relationship Id="rId122" Type="http://schemas.openxmlformats.org/officeDocument/2006/relationships/image" Target="media/image40.jpeg"/><Relationship Id="rId164" Type="http://schemas.openxmlformats.org/officeDocument/2006/relationships/image" Target="media/image59.jpeg"/><Relationship Id="rId371" Type="http://schemas.openxmlformats.org/officeDocument/2006/relationships/image" Target="media/image159.jpeg"/><Relationship Id="rId427" Type="http://schemas.openxmlformats.org/officeDocument/2006/relationships/image" Target="media/image186.jpeg"/><Relationship Id="rId469" Type="http://schemas.openxmlformats.org/officeDocument/2006/relationships/image" Target="media/image206.jpeg"/><Relationship Id="rId26" Type="http://schemas.openxmlformats.org/officeDocument/2006/relationships/hyperlink" Target="http://online.zakon.kz/Document/?doc_id=35485313" TargetMode="External"/><Relationship Id="rId231" Type="http://schemas.openxmlformats.org/officeDocument/2006/relationships/image" Target="https://prod-prg-document-store-api.azurewebsites.net/api/DocumentObject/GetImageAsync?ImageId=41270576" TargetMode="External"/><Relationship Id="rId273" Type="http://schemas.openxmlformats.org/officeDocument/2006/relationships/image" Target="media/image110.jpeg"/><Relationship Id="rId329" Type="http://schemas.openxmlformats.org/officeDocument/2006/relationships/image" Target="media/image138.jpeg"/><Relationship Id="rId480" Type="http://schemas.openxmlformats.org/officeDocument/2006/relationships/image" Target="https://prod-prg-document-store-api.azurewebsites.net/api/DocumentObject/GetImageAsync?ImageId=41270697" TargetMode="External"/><Relationship Id="rId536" Type="http://schemas.openxmlformats.org/officeDocument/2006/relationships/header" Target="header1.xml"/><Relationship Id="rId68" Type="http://schemas.openxmlformats.org/officeDocument/2006/relationships/image" Target="media/image15.jpeg"/><Relationship Id="rId133" Type="http://schemas.openxmlformats.org/officeDocument/2006/relationships/image" Target="https://prod-prg-document-store-api.azurewebsites.net/api/DocumentObject/GetImageAsync?ImageId=41270531" TargetMode="External"/><Relationship Id="rId175" Type="http://schemas.openxmlformats.org/officeDocument/2006/relationships/hyperlink" Target="http://online.zakon.kz/Document/?doc_id=35485313" TargetMode="External"/><Relationship Id="rId340" Type="http://schemas.openxmlformats.org/officeDocument/2006/relationships/image" Target="https://prod-prg-document-store-api.azurewebsites.net/api/DocumentObject/GetImageAsync?ImageId=41270630" TargetMode="External"/><Relationship Id="rId200" Type="http://schemas.openxmlformats.org/officeDocument/2006/relationships/image" Target="media/image75.jpeg"/><Relationship Id="rId382" Type="http://schemas.openxmlformats.org/officeDocument/2006/relationships/image" Target="https://prod-prg-document-store-api.azurewebsites.net/api/DocumentObject/GetImageAsync?ImageId=41270651" TargetMode="External"/><Relationship Id="rId438" Type="http://schemas.openxmlformats.org/officeDocument/2006/relationships/image" Target="https://prod-prg-document-store-api.azurewebsites.net/api/DocumentObject/GetImageAsync?ImageId=41270678" TargetMode="External"/><Relationship Id="rId242" Type="http://schemas.openxmlformats.org/officeDocument/2006/relationships/image" Target="https://prod-prg-document-store-api.azurewebsites.net/api/DocumentObject/GetImageAsync?ImageId=41270581" TargetMode="External"/><Relationship Id="rId284" Type="http://schemas.openxmlformats.org/officeDocument/2006/relationships/image" Target="https://prod-prg-document-store-api.azurewebsites.net/api/DocumentObject/GetImageAsync?ImageId=41270602" TargetMode="External"/><Relationship Id="rId491" Type="http://schemas.openxmlformats.org/officeDocument/2006/relationships/image" Target="media/image216.jpeg"/><Relationship Id="rId505" Type="http://schemas.openxmlformats.org/officeDocument/2006/relationships/image" Target="media/image223.jpeg"/><Relationship Id="rId37" Type="http://schemas.openxmlformats.org/officeDocument/2006/relationships/hyperlink" Target="http://online.zakon.kz/Document/?doc_id=35485313" TargetMode="External"/><Relationship Id="rId79" Type="http://schemas.openxmlformats.org/officeDocument/2006/relationships/image" Target="media/image20.jpeg"/><Relationship Id="rId102" Type="http://schemas.openxmlformats.org/officeDocument/2006/relationships/image" Target="media/image31.jpeg"/><Relationship Id="rId144" Type="http://schemas.openxmlformats.org/officeDocument/2006/relationships/hyperlink" Target="http://online.zakon.kz/Document/?doc_id=35485313" TargetMode="External"/><Relationship Id="rId90" Type="http://schemas.openxmlformats.org/officeDocument/2006/relationships/image" Target="https://prod-prg-document-store-api.azurewebsites.net/api/DocumentObject/GetImageAsync?ImageId=41270512" TargetMode="External"/><Relationship Id="rId186" Type="http://schemas.openxmlformats.org/officeDocument/2006/relationships/image" Target="https://prod-prg-document-store-api.azurewebsites.net/api/DocumentObject/GetImageAsync?ImageId=41270555" TargetMode="External"/><Relationship Id="rId351" Type="http://schemas.openxmlformats.org/officeDocument/2006/relationships/image" Target="media/image149.jpeg"/><Relationship Id="rId393" Type="http://schemas.openxmlformats.org/officeDocument/2006/relationships/image" Target="media/image170.jpeg"/><Relationship Id="rId407" Type="http://schemas.openxmlformats.org/officeDocument/2006/relationships/image" Target="https://prod-prg-document-store-api.azurewebsites.net/api/DocumentObject/GetImageAsync?ImageId=41270663" TargetMode="External"/><Relationship Id="rId449" Type="http://schemas.openxmlformats.org/officeDocument/2006/relationships/image" Target="https://prod-prg-document-store-api.azurewebsites.net/api/DocumentObject/GetImageAsync?ImageId=41270683" TargetMode="External"/><Relationship Id="rId211" Type="http://schemas.openxmlformats.org/officeDocument/2006/relationships/image" Target="media/image80.jpeg"/><Relationship Id="rId253" Type="http://schemas.openxmlformats.org/officeDocument/2006/relationships/image" Target="media/image100.jpeg"/><Relationship Id="rId295" Type="http://schemas.openxmlformats.org/officeDocument/2006/relationships/image" Target="media/image121.jpeg"/><Relationship Id="rId309" Type="http://schemas.openxmlformats.org/officeDocument/2006/relationships/image" Target="media/image128.jpeg"/><Relationship Id="rId460" Type="http://schemas.openxmlformats.org/officeDocument/2006/relationships/image" Target="media/image202.jpeg"/><Relationship Id="rId516" Type="http://schemas.openxmlformats.org/officeDocument/2006/relationships/image" Target="https://prod-prg-document-store-api.azurewebsites.net/api/DocumentObject/GetImageAsync?ImageId=41270715" TargetMode="External"/><Relationship Id="rId48" Type="http://schemas.openxmlformats.org/officeDocument/2006/relationships/image" Target="media/image5.jpeg"/><Relationship Id="rId113" Type="http://schemas.openxmlformats.org/officeDocument/2006/relationships/image" Target="https://prod-prg-document-store-api.azurewebsites.net/api/DocumentObject/GetImageAsync?ImageId=41270523" TargetMode="External"/><Relationship Id="rId320" Type="http://schemas.openxmlformats.org/officeDocument/2006/relationships/image" Target="https://prod-prg-document-store-api.azurewebsites.net/api/DocumentObject/GetImageAsync?ImageId=41270620" TargetMode="External"/><Relationship Id="rId155" Type="http://schemas.openxmlformats.org/officeDocument/2006/relationships/image" Target="media/image55.jpeg"/><Relationship Id="rId197" Type="http://schemas.openxmlformats.org/officeDocument/2006/relationships/image" Target="media/image74.jpeg"/><Relationship Id="rId362" Type="http://schemas.openxmlformats.org/officeDocument/2006/relationships/image" Target="https://prod-prg-document-store-api.azurewebsites.net/api/DocumentObject/GetImageAsync?ImageId=41270641" TargetMode="External"/><Relationship Id="rId418" Type="http://schemas.openxmlformats.org/officeDocument/2006/relationships/image" Target="https://prod-prg-document-store-api.azurewebsites.net/api/DocumentObject/GetImageAsync?ImageId=41270668" TargetMode="External"/><Relationship Id="rId222" Type="http://schemas.openxmlformats.org/officeDocument/2006/relationships/image" Target="media/image85.jpeg"/><Relationship Id="rId264" Type="http://schemas.openxmlformats.org/officeDocument/2006/relationships/image" Target="https://prod-prg-document-store-api.azurewebsites.net/api/DocumentObject/GetImageAsync?ImageId=41270592" TargetMode="External"/><Relationship Id="rId471" Type="http://schemas.openxmlformats.org/officeDocument/2006/relationships/hyperlink" Target="http://online.zakon.kz/Document/?doc_id=35485313" TargetMode="External"/><Relationship Id="rId17" Type="http://schemas.openxmlformats.org/officeDocument/2006/relationships/hyperlink" Target="http://online.zakon.kz/Document/?doc_id=35485313" TargetMode="External"/><Relationship Id="rId59" Type="http://schemas.openxmlformats.org/officeDocument/2006/relationships/image" Target="https://prod-prg-document-store-api.azurewebsites.net/api/DocumentObject/GetImageAsync?ImageId=41270497" TargetMode="External"/><Relationship Id="rId124" Type="http://schemas.openxmlformats.org/officeDocument/2006/relationships/image" Target="media/image41.jpeg"/><Relationship Id="rId527" Type="http://schemas.openxmlformats.org/officeDocument/2006/relationships/image" Target="https://prod-prg-document-store-api.azurewebsites.net/api/DocumentObject/GetImageAsync?ImageId=41270720" TargetMode="External"/><Relationship Id="rId70" Type="http://schemas.openxmlformats.org/officeDocument/2006/relationships/image" Target="media/image16.jpeg"/><Relationship Id="rId166" Type="http://schemas.openxmlformats.org/officeDocument/2006/relationships/image" Target="media/image60.jpeg"/><Relationship Id="rId331" Type="http://schemas.openxmlformats.org/officeDocument/2006/relationships/image" Target="media/image139.jpeg"/><Relationship Id="rId373" Type="http://schemas.openxmlformats.org/officeDocument/2006/relationships/image" Target="media/image160.jpeg"/><Relationship Id="rId429" Type="http://schemas.openxmlformats.org/officeDocument/2006/relationships/image" Target="media/image187.jpeg"/><Relationship Id="rId1" Type="http://schemas.openxmlformats.org/officeDocument/2006/relationships/styles" Target="styles.xml"/><Relationship Id="rId233" Type="http://schemas.openxmlformats.org/officeDocument/2006/relationships/image" Target="https://prod-prg-document-store-api.azurewebsites.net/api/DocumentObject/GetImageAsync?ImageId=41270577" TargetMode="External"/><Relationship Id="rId440" Type="http://schemas.openxmlformats.org/officeDocument/2006/relationships/image" Target="https://prod-prg-document-store-api.azurewebsites.net/api/DocumentObject/GetImageAsync?ImageId=41270679" TargetMode="External"/><Relationship Id="rId28" Type="http://schemas.openxmlformats.org/officeDocument/2006/relationships/hyperlink" Target="http://online.zakon.kz/Document/?doc_id=35485313" TargetMode="External"/><Relationship Id="rId275" Type="http://schemas.openxmlformats.org/officeDocument/2006/relationships/image" Target="media/image111.jpeg"/><Relationship Id="rId300" Type="http://schemas.openxmlformats.org/officeDocument/2006/relationships/image" Target="https://prod-prg-document-store-api.azurewebsites.net/api/DocumentObject/GetImageAsync?ImageId=41270610" TargetMode="External"/><Relationship Id="rId482" Type="http://schemas.openxmlformats.org/officeDocument/2006/relationships/image" Target="https://prod-prg-document-store-api.azurewebsites.net/api/DocumentObject/GetImageAsync?ImageId=41270698" TargetMode="External"/><Relationship Id="rId538" Type="http://schemas.openxmlformats.org/officeDocument/2006/relationships/footer" Target="footer1.xml"/><Relationship Id="rId81" Type="http://schemas.openxmlformats.org/officeDocument/2006/relationships/image" Target="media/image21.jpeg"/><Relationship Id="rId135" Type="http://schemas.openxmlformats.org/officeDocument/2006/relationships/image" Target="https://prod-prg-document-store-api.azurewebsites.net/api/DocumentObject/GetImageAsync?ImageId=41270532" TargetMode="External"/><Relationship Id="rId177" Type="http://schemas.openxmlformats.org/officeDocument/2006/relationships/image" Target="https://prod-prg-document-store-api.azurewebsites.net/api/DocumentObject/GetImageAsync?ImageId=41271950" TargetMode="External"/><Relationship Id="rId342" Type="http://schemas.openxmlformats.org/officeDocument/2006/relationships/image" Target="https://prod-prg-document-store-api.azurewebsites.net/api/DocumentObject/GetImageAsync?ImageId=41270631" TargetMode="External"/><Relationship Id="rId384" Type="http://schemas.openxmlformats.org/officeDocument/2006/relationships/image" Target="https://prod-prg-document-store-api.azurewebsites.net/api/DocumentObject/GetImageAsync?ImageId=41270652" TargetMode="External"/><Relationship Id="rId202" Type="http://schemas.openxmlformats.org/officeDocument/2006/relationships/image" Target="media/image76.jpeg"/><Relationship Id="rId244" Type="http://schemas.openxmlformats.org/officeDocument/2006/relationships/image" Target="https://prod-prg-document-store-api.azurewebsites.net/api/DocumentObject/GetImageAsync?ImageId=41270582" TargetMode="External"/><Relationship Id="rId39" Type="http://schemas.openxmlformats.org/officeDocument/2006/relationships/hyperlink" Target="http://online.zakon.kz/Document/?doc_id=30545309" TargetMode="External"/><Relationship Id="rId286" Type="http://schemas.openxmlformats.org/officeDocument/2006/relationships/image" Target="https://prod-prg-document-store-api.azurewebsites.net/api/DocumentObject/GetImageAsync?ImageId=41270603" TargetMode="External"/><Relationship Id="rId451" Type="http://schemas.openxmlformats.org/officeDocument/2006/relationships/image" Target="https://prod-prg-document-store-api.azurewebsites.net/api/DocumentObject/GetImageAsync?ImageId=41270684" TargetMode="External"/><Relationship Id="rId493" Type="http://schemas.openxmlformats.org/officeDocument/2006/relationships/image" Target="media/image217.jpeg"/><Relationship Id="rId507" Type="http://schemas.openxmlformats.org/officeDocument/2006/relationships/image" Target="media/image224.jpeg"/><Relationship Id="rId50" Type="http://schemas.openxmlformats.org/officeDocument/2006/relationships/image" Target="media/image6.jpeg"/><Relationship Id="rId104" Type="http://schemas.openxmlformats.org/officeDocument/2006/relationships/image" Target="media/image32.jpeg"/><Relationship Id="rId146" Type="http://schemas.openxmlformats.org/officeDocument/2006/relationships/image" Target="https://prod-prg-document-store-api.azurewebsites.net/api/DocumentObject/GetImageAsync?ImageId=41270537" TargetMode="External"/><Relationship Id="rId188" Type="http://schemas.openxmlformats.org/officeDocument/2006/relationships/image" Target="https://prod-prg-document-store-api.azurewebsites.net/api/DocumentObject/GetImageAsync?ImageId=41270556" TargetMode="External"/><Relationship Id="rId311" Type="http://schemas.openxmlformats.org/officeDocument/2006/relationships/image" Target="media/image129.jpeg"/><Relationship Id="rId353" Type="http://schemas.openxmlformats.org/officeDocument/2006/relationships/image" Target="media/image150.jpeg"/><Relationship Id="rId395" Type="http://schemas.openxmlformats.org/officeDocument/2006/relationships/image" Target="media/image171.jpeg"/><Relationship Id="rId409" Type="http://schemas.openxmlformats.org/officeDocument/2006/relationships/image" Target="https://prod-prg-document-store-api.azurewebsites.net/api/DocumentObject/GetImageAsync?ImageId=41270664" TargetMode="External"/><Relationship Id="rId92" Type="http://schemas.openxmlformats.org/officeDocument/2006/relationships/image" Target="https://prod-prg-document-store-api.azurewebsites.net/api/DocumentObject/GetImageAsync?ImageId=41270513" TargetMode="External"/><Relationship Id="rId213" Type="http://schemas.openxmlformats.org/officeDocument/2006/relationships/hyperlink" Target="http://online.zakon.kz/Document/?doc_id=35485313" TargetMode="External"/><Relationship Id="rId420" Type="http://schemas.openxmlformats.org/officeDocument/2006/relationships/image" Target="https://prod-prg-document-store-api.azurewebsites.net/api/DocumentObject/GetImageAsync?ImageId=41270669" TargetMode="External"/><Relationship Id="rId255" Type="http://schemas.openxmlformats.org/officeDocument/2006/relationships/image" Target="media/image101.jpeg"/><Relationship Id="rId297" Type="http://schemas.openxmlformats.org/officeDocument/2006/relationships/image" Target="media/image122.jpeg"/><Relationship Id="rId462" Type="http://schemas.openxmlformats.org/officeDocument/2006/relationships/image" Target="media/image203.jpeg"/><Relationship Id="rId518" Type="http://schemas.openxmlformats.org/officeDocument/2006/relationships/image" Target="media/image229.jpeg"/><Relationship Id="rId115" Type="http://schemas.openxmlformats.org/officeDocument/2006/relationships/image" Target="https://prod-prg-document-store-api.azurewebsites.net/api/DocumentObject/GetImageAsync?ImageId=41270524" TargetMode="External"/><Relationship Id="rId157" Type="http://schemas.openxmlformats.org/officeDocument/2006/relationships/image" Target="media/image56.jpeg"/><Relationship Id="rId322" Type="http://schemas.openxmlformats.org/officeDocument/2006/relationships/image" Target="https://prod-prg-document-store-api.azurewebsites.net/api/DocumentObject/GetImageAsync?ImageId=41270621" TargetMode="External"/><Relationship Id="rId364" Type="http://schemas.openxmlformats.org/officeDocument/2006/relationships/image" Target="https://prod-prg-document-store-api.azurewebsites.net/api/DocumentObject/GetImageAsync?ImageId=41270642" TargetMode="External"/><Relationship Id="rId61" Type="http://schemas.openxmlformats.org/officeDocument/2006/relationships/image" Target="https://prod-prg-document-store-api.azurewebsites.net/api/DocumentObject/GetImageAsync?ImageId=41270498" TargetMode="External"/><Relationship Id="rId199" Type="http://schemas.openxmlformats.org/officeDocument/2006/relationships/hyperlink" Target="http://online.zakon.kz/Document/?doc_id=35485313" TargetMode="External"/><Relationship Id="rId19" Type="http://schemas.openxmlformats.org/officeDocument/2006/relationships/hyperlink" Target="http://online.zakon.kz/Document/?doc_id=35485313" TargetMode="External"/><Relationship Id="rId224" Type="http://schemas.openxmlformats.org/officeDocument/2006/relationships/image" Target="media/image86.jpeg"/><Relationship Id="rId266" Type="http://schemas.openxmlformats.org/officeDocument/2006/relationships/image" Target="https://prod-prg-document-store-api.azurewebsites.net/api/DocumentObject/GetImageAsync?ImageId=41270593" TargetMode="External"/><Relationship Id="rId431" Type="http://schemas.openxmlformats.org/officeDocument/2006/relationships/image" Target="media/image188.jpeg"/><Relationship Id="rId473" Type="http://schemas.openxmlformats.org/officeDocument/2006/relationships/image" Target="media/image207.jpeg"/><Relationship Id="rId529" Type="http://schemas.openxmlformats.org/officeDocument/2006/relationships/image" Target="https://prod-prg-document-store-api.azurewebsites.net/api/DocumentObject/GetImageAsync?ImageId=41270721" TargetMode="External"/><Relationship Id="rId30" Type="http://schemas.openxmlformats.org/officeDocument/2006/relationships/hyperlink" Target="http://online.zakon.kz/Document/?doc_id=35485313" TargetMode="External"/><Relationship Id="rId126" Type="http://schemas.openxmlformats.org/officeDocument/2006/relationships/hyperlink" Target="http://online.zakon.kz/Document/?doc_id=35485313" TargetMode="External"/><Relationship Id="rId168" Type="http://schemas.openxmlformats.org/officeDocument/2006/relationships/image" Target="media/image61.jpeg"/><Relationship Id="rId333" Type="http://schemas.openxmlformats.org/officeDocument/2006/relationships/image" Target="media/image140.jpeg"/><Relationship Id="rId540" Type="http://schemas.openxmlformats.org/officeDocument/2006/relationships/header" Target="header3.xml"/><Relationship Id="rId72" Type="http://schemas.openxmlformats.org/officeDocument/2006/relationships/image" Target="media/image17.jpeg"/><Relationship Id="rId375" Type="http://schemas.openxmlformats.org/officeDocument/2006/relationships/image" Target="media/image161.jpeg"/><Relationship Id="rId3" Type="http://schemas.openxmlformats.org/officeDocument/2006/relationships/webSettings" Target="webSettings.xml"/><Relationship Id="rId235" Type="http://schemas.openxmlformats.org/officeDocument/2006/relationships/image" Target="media/image91.jpeg"/><Relationship Id="rId277" Type="http://schemas.openxmlformats.org/officeDocument/2006/relationships/image" Target="media/image112.jpeg"/><Relationship Id="rId400" Type="http://schemas.openxmlformats.org/officeDocument/2006/relationships/image" Target="https://prod-prg-document-store-api.azurewebsites.net/api/DocumentObject/GetImageAsync?ImageId=41270660" TargetMode="External"/><Relationship Id="rId442" Type="http://schemas.openxmlformats.org/officeDocument/2006/relationships/image" Target="https://prod-prg-document-store-api.azurewebsites.net/api/DocumentObject/GetImageAsync?ImageId=41270680" TargetMode="External"/><Relationship Id="rId484" Type="http://schemas.openxmlformats.org/officeDocument/2006/relationships/image" Target="https://prod-prg-document-store-api.azurewebsites.net/api/DocumentObject/GetImageAsync?ImageId=41270699" TargetMode="External"/><Relationship Id="rId137" Type="http://schemas.openxmlformats.org/officeDocument/2006/relationships/image" Target="https://prod-prg-document-store-api.azurewebsites.net/api/DocumentObject/GetImageAsync?ImageId=41270533" TargetMode="External"/><Relationship Id="rId302" Type="http://schemas.openxmlformats.org/officeDocument/2006/relationships/image" Target="https://prod-prg-document-store-api.azurewebsites.net/api/DocumentObject/GetImageAsync?ImageId=41270611" TargetMode="External"/><Relationship Id="rId344" Type="http://schemas.openxmlformats.org/officeDocument/2006/relationships/image" Target="https://prod-prg-document-store-api.azurewebsites.net/api/DocumentObject/GetImageAsync?ImageId=41270632" TargetMode="External"/><Relationship Id="rId41" Type="http://schemas.openxmlformats.org/officeDocument/2006/relationships/image" Target="https://prod-prg-document-store-api.azurewebsites.net/api/DocumentObject/GetImageAsync?ImageId=41270485" TargetMode="External"/><Relationship Id="rId83" Type="http://schemas.openxmlformats.org/officeDocument/2006/relationships/image" Target="media/image22.jpeg"/><Relationship Id="rId179" Type="http://schemas.openxmlformats.org/officeDocument/2006/relationships/image" Target="media/image65.jpeg"/><Relationship Id="rId386" Type="http://schemas.openxmlformats.org/officeDocument/2006/relationships/image" Target="https://prod-prg-document-store-api.azurewebsites.net/api/DocumentObject/GetImageAsync?ImageId=41270653" TargetMode="External"/><Relationship Id="rId190" Type="http://schemas.openxmlformats.org/officeDocument/2006/relationships/image" Target="https://prod-prg-document-store-api.azurewebsites.net/api/DocumentObject/GetImageAsync?ImageId=41270557" TargetMode="External"/><Relationship Id="rId204" Type="http://schemas.openxmlformats.org/officeDocument/2006/relationships/hyperlink" Target="http://online.zakon.kz/Document/?doc_id=35485313" TargetMode="External"/><Relationship Id="rId246" Type="http://schemas.openxmlformats.org/officeDocument/2006/relationships/image" Target="https://prod-prg-document-store-api.azurewebsites.net/api/DocumentObject/GetImageAsync?ImageId=41270583" TargetMode="External"/><Relationship Id="rId288" Type="http://schemas.openxmlformats.org/officeDocument/2006/relationships/image" Target="https://prod-prg-document-store-api.azurewebsites.net/api/DocumentObject/GetImageAsync?ImageId=41270604" TargetMode="External"/><Relationship Id="rId411" Type="http://schemas.openxmlformats.org/officeDocument/2006/relationships/image" Target="https://prod-prg-document-store-api.azurewebsites.net/api/DocumentObject/GetImageAsync?ImageId=41270665" TargetMode="External"/><Relationship Id="rId453" Type="http://schemas.openxmlformats.org/officeDocument/2006/relationships/image" Target="https://prod-prg-document-store-api.azurewebsites.net/api/DocumentObject/GetImageAsync?ImageId=41270685" TargetMode="External"/><Relationship Id="rId509" Type="http://schemas.openxmlformats.org/officeDocument/2006/relationships/image" Target="media/image225.jpeg"/><Relationship Id="rId106" Type="http://schemas.openxmlformats.org/officeDocument/2006/relationships/image" Target="media/image33.jpeg"/><Relationship Id="rId313" Type="http://schemas.openxmlformats.org/officeDocument/2006/relationships/image" Target="media/image130.jpeg"/><Relationship Id="rId495" Type="http://schemas.openxmlformats.org/officeDocument/2006/relationships/image" Target="media/image218.jpeg"/><Relationship Id="rId10" Type="http://schemas.openxmlformats.org/officeDocument/2006/relationships/hyperlink" Target="http://online.zakon.kz/Document/?doc_id=35485313" TargetMode="External"/><Relationship Id="rId52" Type="http://schemas.openxmlformats.org/officeDocument/2006/relationships/image" Target="media/image7.jpeg"/><Relationship Id="rId94" Type="http://schemas.openxmlformats.org/officeDocument/2006/relationships/image" Target="https://prod-prg-document-store-api.azurewebsites.net/api/DocumentObject/GetImageAsync?ImageId=41270514" TargetMode="External"/><Relationship Id="rId148" Type="http://schemas.openxmlformats.org/officeDocument/2006/relationships/image" Target="https://prod-prg-document-store-api.azurewebsites.net/api/DocumentObject/GetImageAsync?ImageId=41270538" TargetMode="External"/><Relationship Id="rId355" Type="http://schemas.openxmlformats.org/officeDocument/2006/relationships/image" Target="media/image151.jpeg"/><Relationship Id="rId397" Type="http://schemas.openxmlformats.org/officeDocument/2006/relationships/image" Target="media/image172.jpeg"/><Relationship Id="rId520" Type="http://schemas.openxmlformats.org/officeDocument/2006/relationships/image" Target="media/image230.jpeg"/><Relationship Id="rId215" Type="http://schemas.openxmlformats.org/officeDocument/2006/relationships/image" Target="https://prod-prg-document-store-api.azurewebsites.net/api/DocumentObject/GetImageAsync?ImageId=41270568" TargetMode="External"/><Relationship Id="rId257" Type="http://schemas.openxmlformats.org/officeDocument/2006/relationships/image" Target="media/image102.jpeg"/><Relationship Id="rId422" Type="http://schemas.openxmlformats.org/officeDocument/2006/relationships/image" Target="https://prod-prg-document-store-api.azurewebsites.net/api/DocumentObject/GetImageAsync?ImageId=41270670" TargetMode="External"/><Relationship Id="rId464" Type="http://schemas.openxmlformats.org/officeDocument/2006/relationships/image" Target="media/image204.jpeg"/><Relationship Id="rId299" Type="http://schemas.openxmlformats.org/officeDocument/2006/relationships/image" Target="media/image123.jpeg"/><Relationship Id="rId63" Type="http://schemas.openxmlformats.org/officeDocument/2006/relationships/image" Target="https://prod-prg-document-store-api.azurewebsites.net/api/DocumentObject/GetImageAsync?ImageId=41270499" TargetMode="External"/><Relationship Id="rId159" Type="http://schemas.openxmlformats.org/officeDocument/2006/relationships/image" Target="media/image57.jpeg"/><Relationship Id="rId366" Type="http://schemas.openxmlformats.org/officeDocument/2006/relationships/image" Target="https://prod-prg-document-store-api.azurewebsites.net/api/DocumentObject/GetImageAsync?ImageId=41270643" TargetMode="External"/><Relationship Id="rId226" Type="http://schemas.openxmlformats.org/officeDocument/2006/relationships/image" Target="media/image87.jpeg"/><Relationship Id="rId433" Type="http://schemas.openxmlformats.org/officeDocument/2006/relationships/image" Target="media/image189.jpeg"/><Relationship Id="rId74" Type="http://schemas.openxmlformats.org/officeDocument/2006/relationships/hyperlink" Target="http://online.zakon.kz/Document/?doc_id=35485313" TargetMode="External"/><Relationship Id="rId377" Type="http://schemas.openxmlformats.org/officeDocument/2006/relationships/image" Target="media/image162.jpeg"/><Relationship Id="rId500" Type="http://schemas.openxmlformats.org/officeDocument/2006/relationships/image" Target="https://prod-prg-document-store-api.azurewebsites.net/api/DocumentObject/GetImageAsync?ImageId=41270707" TargetMode="External"/><Relationship Id="rId5" Type="http://schemas.openxmlformats.org/officeDocument/2006/relationships/endnotes" Target="endnotes.xml"/><Relationship Id="rId237" Type="http://schemas.openxmlformats.org/officeDocument/2006/relationships/image" Target="media/image92.jpeg"/><Relationship Id="rId444" Type="http://schemas.openxmlformats.org/officeDocument/2006/relationships/image" Target="media/image194.jpeg"/><Relationship Id="rId290" Type="http://schemas.openxmlformats.org/officeDocument/2006/relationships/image" Target="https://prod-prg-document-store-api.azurewebsites.net/api/DocumentObject/GetImageAsync?ImageId=41270605" TargetMode="External"/><Relationship Id="rId304" Type="http://schemas.openxmlformats.org/officeDocument/2006/relationships/image" Target="https://prod-prg-document-store-api.azurewebsites.net/api/DocumentObject/GetImageAsync?ImageId=41270612" TargetMode="External"/><Relationship Id="rId388" Type="http://schemas.openxmlformats.org/officeDocument/2006/relationships/image" Target="https://prod-prg-document-store-api.azurewebsites.net/api/DocumentObject/GetImageAsync?ImageId=41270654" TargetMode="External"/><Relationship Id="rId511" Type="http://schemas.openxmlformats.org/officeDocument/2006/relationships/image" Target="media/image2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25094</Words>
  <Characters>143037</Characters>
  <Application>Microsoft Office Word</Application>
  <DocSecurity>0</DocSecurity>
  <Lines>1191</Lines>
  <Paragraphs>335</Paragraphs>
  <ScaleCrop>false</ScaleCrop>
  <Company/>
  <LinksUpToDate>false</LinksUpToDate>
  <CharactersWithSpaces>167796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3.04-103-2014 «Основания гидротехнических сооружений»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2021-08-25T15:48:00Z</dcterms:created>
  <dcterms:modified xsi:type="dcterms:W3CDTF">2021-08-25T15:48:00Z</dcterms:modified>
</cp:coreProperties>
</file>