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05416">
      <w:pPr>
        <w:pStyle w:val="pc"/>
      </w:pPr>
      <w:bookmarkStart w:id="0" w:name="_GoBack"/>
      <w:bookmarkEnd w:id="0"/>
      <w:r>
        <w:rPr>
          <w:rStyle w:val="s1"/>
        </w:rPr>
        <w:t>СН РК 4.01-03-2011</w:t>
      </w:r>
      <w:r>
        <w:rPr>
          <w:rStyle w:val="s1"/>
        </w:rPr>
        <w:br/>
      </w:r>
      <w:r>
        <w:rPr>
          <w:rStyle w:val="s1"/>
        </w:rPr>
        <w:br/>
        <w:t>ҚАЗАҚСТАН РЕСПУБЛИКАСЫ ҚҰРЫЛЫСТЫҚ НОРМАЛАР</w:t>
      </w:r>
      <w:r>
        <w:rPr>
          <w:rStyle w:val="s1"/>
        </w:rPr>
        <w:br/>
      </w:r>
      <w:r>
        <w:rPr>
          <w:rStyle w:val="s1"/>
        </w:rPr>
        <w:br/>
        <w:t>СТРОИТЕЛЬНЫЕ НОРМЫ РЕСПУБЛИКИ КАЗАХСТАН</w:t>
      </w:r>
      <w:r>
        <w:rPr>
          <w:rStyle w:val="s1"/>
        </w:rPr>
        <w:br/>
        <w:t>СУ БҰРУ. СЫРТҚЫ ЖЕЛІЛЕР МЕН ҚҰРЫЛЫСТАР</w:t>
      </w:r>
    </w:p>
    <w:p w:rsidR="00000000" w:rsidRDefault="00005416">
      <w:pPr>
        <w:pStyle w:val="pc"/>
      </w:pPr>
      <w:r>
        <w:rPr>
          <w:rStyle w:val="s1"/>
        </w:rPr>
        <w:t> </w:t>
      </w:r>
    </w:p>
    <w:p w:rsidR="00000000" w:rsidRDefault="00005416">
      <w:pPr>
        <w:pStyle w:val="pc"/>
      </w:pPr>
      <w:r>
        <w:rPr>
          <w:rStyle w:val="s1"/>
        </w:rPr>
        <w:t> </w:t>
      </w:r>
    </w:p>
    <w:p w:rsidR="00000000" w:rsidRDefault="00005416">
      <w:pPr>
        <w:pStyle w:val="pc"/>
      </w:pPr>
      <w:r>
        <w:rPr>
          <w:rStyle w:val="s1"/>
        </w:rPr>
        <w:t xml:space="preserve">1 Қолдану саласы </w:t>
      </w:r>
    </w:p>
    <w:p w:rsidR="00000000" w:rsidRDefault="00005416">
      <w:pPr>
        <w:pStyle w:val="pc"/>
      </w:pPr>
      <w:r>
        <w:rPr>
          <w:rStyle w:val="s1"/>
        </w:rPr>
        <w:t> </w:t>
      </w:r>
    </w:p>
    <w:p w:rsidR="00000000" w:rsidRDefault="00005416">
      <w:pPr>
        <w:pStyle w:val="pj"/>
      </w:pPr>
      <w:r>
        <w:rPr>
          <w:rStyle w:val="s0"/>
        </w:rPr>
        <w:t>1.1 </w:t>
      </w:r>
      <w:r>
        <w:rPr>
          <w:rStyle w:val="s0"/>
        </w:rPr>
        <w:t xml:space="preserve">Осы мемлекеттік норматив (бұдан әрі - норматив) сыртқы су бұру желілері жүйелерінің жобалануына қойылатын талаптарды белгілейді. </w:t>
      </w:r>
    </w:p>
    <w:p w:rsidR="00000000" w:rsidRDefault="00005416">
      <w:pPr>
        <w:pStyle w:val="pj"/>
      </w:pPr>
      <w:r>
        <w:rPr>
          <w:rStyle w:val="s0"/>
        </w:rPr>
        <w:t>1.2 Осы нормативтің талаптары олардың ұйымдастыру-құқықтық құрылымына, ведомствалық тәуелділігіне және меншік нысанына қарамас</w:t>
      </w:r>
      <w:r>
        <w:rPr>
          <w:rStyle w:val="s0"/>
        </w:rPr>
        <w:t>тан, жаңа инженерлік құрылыстар мен кешендерді, су бұру коммуникацияларын жобалау мен құру және (немесе) қолданыстағыларын өзгерту (кеңейту, жаңғырту, техникалық қайта жарақтау, қайта құру, күрделі жөндеу) қызметіне қатысатын Қазақстанның жобалау-құрылыс к</w:t>
      </w:r>
      <w:r>
        <w:rPr>
          <w:rStyle w:val="s0"/>
        </w:rPr>
        <w:t xml:space="preserve">ешені субъектілерінің пайдалануына арналған. </w:t>
      </w:r>
    </w:p>
    <w:p w:rsidR="00000000" w:rsidRDefault="00005416">
      <w:pPr>
        <w:pStyle w:val="pc"/>
      </w:pPr>
      <w:r>
        <w:rPr>
          <w:rStyle w:val="s1"/>
        </w:rPr>
        <w:t> </w:t>
      </w:r>
    </w:p>
    <w:p w:rsidR="00000000" w:rsidRDefault="00005416">
      <w:pPr>
        <w:pStyle w:val="pc"/>
      </w:pPr>
      <w:r>
        <w:rPr>
          <w:rStyle w:val="s1"/>
        </w:rPr>
        <w:t> </w:t>
      </w:r>
    </w:p>
    <w:p w:rsidR="00000000" w:rsidRDefault="00005416">
      <w:pPr>
        <w:pStyle w:val="pc"/>
      </w:pPr>
      <w:r>
        <w:rPr>
          <w:rStyle w:val="s1"/>
        </w:rPr>
        <w:t>2 Нормативтік сілтемелер</w:t>
      </w:r>
    </w:p>
    <w:p w:rsidR="00000000" w:rsidRDefault="00005416">
      <w:pPr>
        <w:pStyle w:val="pj"/>
      </w:pPr>
      <w:r>
        <w:rPr>
          <w:rStyle w:val="s0"/>
        </w:rPr>
        <w:t> </w:t>
      </w:r>
    </w:p>
    <w:p w:rsidR="00000000" w:rsidRDefault="00005416">
      <w:pPr>
        <w:pStyle w:val="pj"/>
      </w:pPr>
      <w:r>
        <w:rPr>
          <w:rStyle w:val="s0"/>
        </w:rPr>
        <w:t>Осы Ережелерді қолдану үшін келесі сілтемелік нормативті құжаттар қажет. Күні қойылған сілтемелерге сілтеме жасалатын құжаттың көрсетілген басылымы ғана, күні қойылмаған сілтемеле</w:t>
      </w:r>
      <w:r>
        <w:rPr>
          <w:rStyle w:val="s0"/>
        </w:rPr>
        <w:t>рге енгізілген өзгертулерді қоса алғанда, сілтеме жасалатын құжаттың соңғы басылымы қолданылады:</w:t>
      </w:r>
    </w:p>
    <w:p w:rsidR="00000000" w:rsidRDefault="00005416">
      <w:pPr>
        <w:pStyle w:val="pj"/>
      </w:pPr>
      <w:r>
        <w:rPr>
          <w:rStyle w:val="s0"/>
        </w:rPr>
        <w:t>Қазақстан</w:t>
      </w:r>
      <w:r>
        <w:rPr>
          <w:rStyle w:val="s0"/>
        </w:rPr>
        <w:t xml:space="preserve"> Республикасының 2003 жылғы 9 шілдедегі № 481-II </w:t>
      </w:r>
      <w:hyperlink r:id="rId6" w:history="1">
        <w:r>
          <w:rPr>
            <w:rStyle w:val="a3"/>
          </w:rPr>
          <w:t>Су Кодексі</w:t>
        </w:r>
      </w:hyperlink>
      <w:r>
        <w:rPr>
          <w:rStyle w:val="s0"/>
        </w:rPr>
        <w:t xml:space="preserve"> (22.07.2011 ж. жағдай бой</w:t>
      </w:r>
      <w:r>
        <w:rPr>
          <w:rStyle w:val="s0"/>
        </w:rPr>
        <w:t>ынша өзгертулер мен толықтырулармен бірге).</w:t>
      </w:r>
    </w:p>
    <w:p w:rsidR="00000000" w:rsidRDefault="00005416">
      <w:pPr>
        <w:pStyle w:val="pj"/>
      </w:pPr>
      <w:r>
        <w:rPr>
          <w:rStyle w:val="s0"/>
        </w:rPr>
        <w:t>Қазақстан</w:t>
      </w:r>
      <w:r>
        <w:rPr>
          <w:rStyle w:val="s0"/>
        </w:rPr>
        <w:t xml:space="preserve"> Республикасы Президентінің Жарлығымен бекітілген Қазақстан Республикасының 2007 жылғы 15 мамырдағы № 251-III ҚРЗ </w:t>
      </w:r>
      <w:hyperlink r:id="rId7" w:history="1">
        <w:r>
          <w:rPr>
            <w:rStyle w:val="a3"/>
          </w:rPr>
          <w:t>Еңбек Кодексі</w:t>
        </w:r>
      </w:hyperlink>
      <w:r>
        <w:rPr>
          <w:rStyle w:val="s0"/>
        </w:rPr>
        <w:t>.</w:t>
      </w:r>
    </w:p>
    <w:p w:rsidR="00000000" w:rsidRDefault="00005416">
      <w:pPr>
        <w:pStyle w:val="pj"/>
      </w:pPr>
      <w:r>
        <w:rPr>
          <w:rStyle w:val="s0"/>
        </w:rPr>
        <w:t>Қазақстан</w:t>
      </w:r>
      <w:r>
        <w:rPr>
          <w:rStyle w:val="s0"/>
        </w:rPr>
        <w:t xml:space="preserve"> Республикасының 2007 жылғы 9 қаңтардағы № 212-III </w:t>
      </w:r>
      <w:hyperlink r:id="rId8" w:history="1">
        <w:r>
          <w:rPr>
            <w:rStyle w:val="a3"/>
          </w:rPr>
          <w:t>Экологиялық Кодексі</w:t>
        </w:r>
      </w:hyperlink>
      <w:r>
        <w:rPr>
          <w:rStyle w:val="s0"/>
        </w:rPr>
        <w:t xml:space="preserve"> (22.07.2011 ж. жағдай бойынша өзгертулер мен толықтырулармен бірге).</w:t>
      </w:r>
    </w:p>
    <w:p w:rsidR="00000000" w:rsidRDefault="00005416">
      <w:pPr>
        <w:pStyle w:val="pj"/>
      </w:pPr>
      <w:r>
        <w:rPr>
          <w:rStyle w:val="s0"/>
        </w:rPr>
        <w:t xml:space="preserve">«Қазақстан Республикасындағы сәулет, қала құрылысы </w:t>
      </w:r>
      <w:r>
        <w:rPr>
          <w:rStyle w:val="s0"/>
        </w:rPr>
        <w:t xml:space="preserve">және құрылыс қызметі туралы» Қазақстан Республикасының 2001 жылғы 16 шілдедегі № 242-II </w:t>
      </w:r>
      <w:hyperlink r:id="rId9" w:history="1">
        <w:r>
          <w:rPr>
            <w:rStyle w:val="a3"/>
          </w:rPr>
          <w:t>Заңы</w:t>
        </w:r>
      </w:hyperlink>
      <w:r>
        <w:rPr>
          <w:rStyle w:val="s0"/>
        </w:rPr>
        <w:t xml:space="preserve">. </w:t>
      </w:r>
    </w:p>
    <w:p w:rsidR="00000000" w:rsidRDefault="00005416">
      <w:pPr>
        <w:pStyle w:val="pj"/>
      </w:pPr>
      <w:r>
        <w:rPr>
          <w:rStyle w:val="s0"/>
        </w:rPr>
        <w:t>«Қауіпті өндірістік нысандардағы өнеркәсіптік қауіпсіздік туралы» Қазақстан Республикасының 2002</w:t>
      </w:r>
      <w:r>
        <w:rPr>
          <w:rStyle w:val="s0"/>
        </w:rPr>
        <w:t xml:space="preserve"> жылғы 3 сәуірдегі № 314-II </w:t>
      </w:r>
      <w:hyperlink r:id="rId10" w:history="1">
        <w:r>
          <w:rPr>
            <w:rStyle w:val="a3"/>
          </w:rPr>
          <w:t>Заңы</w:t>
        </w:r>
      </w:hyperlink>
      <w:r>
        <w:rPr>
          <w:rStyle w:val="s0"/>
        </w:rPr>
        <w:t xml:space="preserve">. </w:t>
      </w:r>
    </w:p>
    <w:p w:rsidR="00000000" w:rsidRDefault="00005416">
      <w:pPr>
        <w:pStyle w:val="pj"/>
      </w:pPr>
      <w:r>
        <w:rPr>
          <w:rStyle w:val="s0"/>
        </w:rPr>
        <w:t>Қазақстан</w:t>
      </w:r>
      <w:r>
        <w:rPr>
          <w:rStyle w:val="s0"/>
        </w:rPr>
        <w:t xml:space="preserve"> Республикасы Үкіметінің 2009 жылғы 16 қаңтардағы №14 Қаулысымен бекітілген «Өрт қауіпсіздігіне қойылатын жалпы талаптар» </w:t>
      </w:r>
      <w:hyperlink r:id="rId11" w:history="1">
        <w:r>
          <w:rPr>
            <w:rStyle w:val="a3"/>
          </w:rPr>
          <w:t>техникалық регламенті</w:t>
        </w:r>
      </w:hyperlink>
      <w:r>
        <w:rPr>
          <w:rStyle w:val="s0"/>
        </w:rPr>
        <w:t xml:space="preserve">. </w:t>
      </w:r>
    </w:p>
    <w:p w:rsidR="00000000" w:rsidRDefault="00005416">
      <w:pPr>
        <w:pStyle w:val="pj"/>
      </w:pPr>
      <w:r>
        <w:rPr>
          <w:rStyle w:val="s0"/>
        </w:rPr>
        <w:t>Қазақстан</w:t>
      </w:r>
      <w:r>
        <w:rPr>
          <w:rStyle w:val="s0"/>
        </w:rPr>
        <w:t xml:space="preserve"> Республикасы Үкіметінің 2009 жылғы 21 желтоқсандағы №2157 Қаулысымен бекітілген «Қысыммен жұмыс істейтін жабдықтың қауіпсіздігіне қойылатын талаптар» </w:t>
      </w:r>
      <w:hyperlink r:id="rId12" w:anchor="sub_id=100" w:history="1">
        <w:r>
          <w:rPr>
            <w:rStyle w:val="a3"/>
          </w:rPr>
          <w:t>техникалық регламенті</w:t>
        </w:r>
      </w:hyperlink>
      <w:r>
        <w:rPr>
          <w:rStyle w:val="s0"/>
        </w:rPr>
        <w:t xml:space="preserve">. </w:t>
      </w:r>
    </w:p>
    <w:p w:rsidR="00000000" w:rsidRDefault="00005416">
      <w:pPr>
        <w:pStyle w:val="pj"/>
      </w:pPr>
      <w:r>
        <w:rPr>
          <w:rStyle w:val="s0"/>
        </w:rPr>
        <w:t>Қазақстан</w:t>
      </w:r>
      <w:r>
        <w:rPr>
          <w:rStyle w:val="s0"/>
        </w:rPr>
        <w:t xml:space="preserve"> Республикасы Үкіметінің 2009 жылғы 6 наурыздағы №259 Қаулысымен бекітілген «</w:t>
      </w:r>
      <w:hyperlink r:id="rId13" w:history="1">
        <w:r>
          <w:rPr>
            <w:rStyle w:val="a3"/>
          </w:rPr>
          <w:t>Газбен жабдықтау жүйелерінің қауіпсіздігіне қойылатын талаптар</w:t>
        </w:r>
      </w:hyperlink>
      <w:r>
        <w:rPr>
          <w:rStyle w:val="s0"/>
        </w:rPr>
        <w:t>» техникалық регламенті.</w:t>
      </w:r>
    </w:p>
    <w:p w:rsidR="00000000" w:rsidRDefault="00005416">
      <w:pPr>
        <w:pStyle w:val="pj"/>
      </w:pPr>
      <w:hyperlink r:id="rId14" w:history="1">
        <w:r>
          <w:rPr>
            <w:rStyle w:val="a3"/>
          </w:rPr>
          <w:t>ҚР</w:t>
        </w:r>
        <w:r>
          <w:rPr>
            <w:rStyle w:val="a3"/>
          </w:rPr>
          <w:t xml:space="preserve"> ҚНжЕ 2.01-19-2004</w:t>
        </w:r>
      </w:hyperlink>
      <w:r>
        <w:rPr>
          <w:rStyle w:val="s0"/>
        </w:rPr>
        <w:t xml:space="preserve"> Құрылыс конструкцияларын тот басудан қорғау. </w:t>
      </w:r>
    </w:p>
    <w:p w:rsidR="00000000" w:rsidRDefault="00005416">
      <w:pPr>
        <w:pStyle w:val="pj"/>
      </w:pPr>
      <w:r>
        <w:rPr>
          <w:rStyle w:val="s0"/>
        </w:rPr>
        <w:t>ҚР</w:t>
      </w:r>
      <w:r>
        <w:rPr>
          <w:rStyle w:val="s0"/>
        </w:rPr>
        <w:t xml:space="preserve"> ҚНжЕ 2.02-15-2003 Ғимараттар мен құрылыстардың өрт автоматикасы.</w:t>
      </w:r>
    </w:p>
    <w:p w:rsidR="00000000" w:rsidRDefault="00005416">
      <w:pPr>
        <w:pStyle w:val="pj"/>
      </w:pPr>
      <w:hyperlink r:id="rId15" w:history="1">
        <w:r>
          <w:rPr>
            <w:rStyle w:val="a3"/>
          </w:rPr>
          <w:t>ҚР</w:t>
        </w:r>
        <w:r>
          <w:rPr>
            <w:rStyle w:val="a3"/>
          </w:rPr>
          <w:t xml:space="preserve"> ҚНжЕ 2.03-30-2006</w:t>
        </w:r>
      </w:hyperlink>
      <w:r>
        <w:rPr>
          <w:rStyle w:val="s0"/>
        </w:rPr>
        <w:t xml:space="preserve"> Сейсмикалық аудандардағы құрылыс. </w:t>
      </w:r>
    </w:p>
    <w:p w:rsidR="00000000" w:rsidRDefault="00005416">
      <w:pPr>
        <w:pStyle w:val="pj"/>
      </w:pPr>
      <w:hyperlink r:id="rId16" w:history="1">
        <w:r>
          <w:rPr>
            <w:rStyle w:val="a3"/>
          </w:rPr>
          <w:t>ҚР</w:t>
        </w:r>
        <w:r>
          <w:rPr>
            <w:rStyle w:val="a3"/>
          </w:rPr>
          <w:t xml:space="preserve"> ҚНжЕ 2.04-01-2010</w:t>
        </w:r>
      </w:hyperlink>
      <w:r>
        <w:rPr>
          <w:rStyle w:val="s0"/>
        </w:rPr>
        <w:t xml:space="preserve"> Құрылыс климатологиясы.</w:t>
      </w:r>
    </w:p>
    <w:p w:rsidR="00000000" w:rsidRDefault="00005416">
      <w:pPr>
        <w:pStyle w:val="pj"/>
      </w:pPr>
      <w:hyperlink r:id="rId17" w:history="1">
        <w:r>
          <w:rPr>
            <w:rStyle w:val="a3"/>
          </w:rPr>
          <w:t>ҚР</w:t>
        </w:r>
        <w:r>
          <w:rPr>
            <w:rStyle w:val="a3"/>
          </w:rPr>
          <w:t xml:space="preserve"> ҚНжЕ 2.04-05-2002</w:t>
        </w:r>
      </w:hyperlink>
      <w:r>
        <w:rPr>
          <w:rStyle w:val="s0"/>
        </w:rPr>
        <w:t xml:space="preserve"> Табиғи және жасанды жарық. </w:t>
      </w:r>
    </w:p>
    <w:p w:rsidR="00000000" w:rsidRDefault="00005416">
      <w:pPr>
        <w:pStyle w:val="pj"/>
      </w:pPr>
      <w:hyperlink r:id="rId18" w:history="1">
        <w:r>
          <w:rPr>
            <w:rStyle w:val="a3"/>
          </w:rPr>
          <w:t>ҚР</w:t>
        </w:r>
        <w:r>
          <w:rPr>
            <w:rStyle w:val="a3"/>
          </w:rPr>
          <w:t xml:space="preserve"> ҚНжЕ 3.01-01-2008</w:t>
        </w:r>
      </w:hyperlink>
      <w:r>
        <w:rPr>
          <w:rStyle w:val="s0"/>
        </w:rPr>
        <w:t>* Қала құрылыс</w:t>
      </w:r>
      <w:r>
        <w:rPr>
          <w:rStyle w:val="s0"/>
        </w:rPr>
        <w:t>ы. Қала және елді мекендерді жоспарлау және салу.</w:t>
      </w:r>
    </w:p>
    <w:p w:rsidR="00000000" w:rsidRDefault="00005416">
      <w:pPr>
        <w:pStyle w:val="pj"/>
      </w:pPr>
      <w:hyperlink r:id="rId19" w:history="1">
        <w:r>
          <w:rPr>
            <w:rStyle w:val="a3"/>
          </w:rPr>
          <w:t>ҚР</w:t>
        </w:r>
        <w:r>
          <w:rPr>
            <w:rStyle w:val="a3"/>
          </w:rPr>
          <w:t xml:space="preserve"> ҚНжЕ 3.02-04-2009</w:t>
        </w:r>
      </w:hyperlink>
      <w:r>
        <w:rPr>
          <w:rStyle w:val="s0"/>
        </w:rPr>
        <w:t xml:space="preserve"> Әкімшілік және тұрмыстық ғимараттар. </w:t>
      </w:r>
    </w:p>
    <w:p w:rsidR="00000000" w:rsidRDefault="00005416">
      <w:pPr>
        <w:pStyle w:val="pj"/>
      </w:pPr>
      <w:hyperlink r:id="rId20" w:history="1">
        <w:r>
          <w:rPr>
            <w:rStyle w:val="a3"/>
          </w:rPr>
          <w:t>ҚР</w:t>
        </w:r>
        <w:r>
          <w:rPr>
            <w:rStyle w:val="a3"/>
          </w:rPr>
          <w:t xml:space="preserve"> ҚНжЕ 3.04-40-2</w:t>
        </w:r>
        <w:r>
          <w:rPr>
            <w:rStyle w:val="a3"/>
          </w:rPr>
          <w:t>006</w:t>
        </w:r>
      </w:hyperlink>
      <w:r>
        <w:rPr>
          <w:rStyle w:val="s0"/>
        </w:rPr>
        <w:t xml:space="preserve"> Гидротехникалық құрылыстарға түсетін жүктеме мен күш (толқынды, мұзды және кемелерден келтірілетін). </w:t>
      </w:r>
    </w:p>
    <w:p w:rsidR="00000000" w:rsidRDefault="00005416">
      <w:pPr>
        <w:pStyle w:val="pj"/>
      </w:pPr>
      <w:hyperlink r:id="rId21" w:history="1">
        <w:r>
          <w:rPr>
            <w:rStyle w:val="a3"/>
          </w:rPr>
          <w:t>ҚР</w:t>
        </w:r>
        <w:r>
          <w:rPr>
            <w:rStyle w:val="a3"/>
          </w:rPr>
          <w:t xml:space="preserve"> ҚНжЕ 4.01-02-2009</w:t>
        </w:r>
      </w:hyperlink>
      <w:r>
        <w:rPr>
          <w:rStyle w:val="s0"/>
        </w:rPr>
        <w:t xml:space="preserve"> Сумен жабдықтау. Сыртқы желілер мен құрылыстар. </w:t>
      </w:r>
    </w:p>
    <w:p w:rsidR="00000000" w:rsidRDefault="00005416">
      <w:pPr>
        <w:pStyle w:val="pj"/>
      </w:pPr>
      <w:hyperlink r:id="rId22" w:history="1">
        <w:r>
          <w:rPr>
            <w:rStyle w:val="a3"/>
          </w:rPr>
          <w:t>ҚР</w:t>
        </w:r>
        <w:r>
          <w:rPr>
            <w:rStyle w:val="a3"/>
          </w:rPr>
          <w:t xml:space="preserve"> ҚНжЕ 4.01-41-2006</w:t>
        </w:r>
      </w:hyperlink>
      <w:r>
        <w:rPr>
          <w:rStyle w:val="s0"/>
        </w:rPr>
        <w:t xml:space="preserve"> Ішкі су құбыры және ғимараттар кәрізі. </w:t>
      </w:r>
    </w:p>
    <w:p w:rsidR="00000000" w:rsidRDefault="00005416">
      <w:pPr>
        <w:pStyle w:val="pj"/>
      </w:pPr>
      <w:hyperlink r:id="rId23" w:history="1">
        <w:r>
          <w:rPr>
            <w:rStyle w:val="a3"/>
          </w:rPr>
          <w:t>ҚР</w:t>
        </w:r>
        <w:r>
          <w:rPr>
            <w:rStyle w:val="a3"/>
          </w:rPr>
          <w:t xml:space="preserve"> ҚНжЕ 4.02-42-2006</w:t>
        </w:r>
      </w:hyperlink>
      <w:r>
        <w:rPr>
          <w:rStyle w:val="s0"/>
        </w:rPr>
        <w:t xml:space="preserve"> Жылыту, желдету және кондиционерлеу.</w:t>
      </w:r>
    </w:p>
    <w:p w:rsidR="00000000" w:rsidRDefault="00005416">
      <w:pPr>
        <w:pStyle w:val="pj"/>
      </w:pPr>
      <w:hyperlink r:id="rId24" w:history="1">
        <w:r>
          <w:rPr>
            <w:rStyle w:val="a3"/>
          </w:rPr>
          <w:t>ҚР</w:t>
        </w:r>
        <w:r>
          <w:rPr>
            <w:rStyle w:val="a3"/>
          </w:rPr>
          <w:t xml:space="preserve"> ҚНжЕ 4.04-10-2002</w:t>
        </w:r>
      </w:hyperlink>
      <w:r>
        <w:rPr>
          <w:rStyle w:val="s0"/>
        </w:rPr>
        <w:t xml:space="preserve"> Электртехникалық құрылғылар. </w:t>
      </w:r>
    </w:p>
    <w:p w:rsidR="00000000" w:rsidRDefault="00005416">
      <w:pPr>
        <w:pStyle w:val="pj"/>
      </w:pPr>
      <w:hyperlink r:id="rId25" w:history="1">
        <w:r>
          <w:rPr>
            <w:rStyle w:val="a3"/>
          </w:rPr>
          <w:t>ҚР</w:t>
        </w:r>
        <w:r>
          <w:rPr>
            <w:rStyle w:val="a3"/>
          </w:rPr>
          <w:t xml:space="preserve"> ҚНжЕ 5.01-01-2002</w:t>
        </w:r>
      </w:hyperlink>
      <w:r>
        <w:rPr>
          <w:rStyle w:val="s0"/>
        </w:rPr>
        <w:t xml:space="preserve"> Ғимараттар мен құрылыстардың негізі. </w:t>
      </w:r>
    </w:p>
    <w:p w:rsidR="00000000" w:rsidRDefault="00005416">
      <w:pPr>
        <w:pStyle w:val="pj"/>
      </w:pPr>
      <w:hyperlink r:id="rId26" w:history="1">
        <w:r>
          <w:rPr>
            <w:rStyle w:val="a3"/>
          </w:rPr>
          <w:t>ҚР</w:t>
        </w:r>
        <w:r>
          <w:rPr>
            <w:rStyle w:val="a3"/>
          </w:rPr>
          <w:t xml:space="preserve"> ҚН 1.03-15-2009</w:t>
        </w:r>
      </w:hyperlink>
      <w:r>
        <w:rPr>
          <w:rStyle w:val="s0"/>
        </w:rPr>
        <w:t xml:space="preserve"> Құрылысы қалқанды өту әдісімен жүргізілетін қалалар мен коллекторлық тоннелдердің өнеркәсіптік кәсіпорындарында құрылыс жұмыстарын жүргізу және қабылдау бойынша нұсқаулар. </w:t>
      </w:r>
    </w:p>
    <w:p w:rsidR="00000000" w:rsidRDefault="00005416">
      <w:pPr>
        <w:pStyle w:val="pj"/>
      </w:pPr>
      <w:hyperlink r:id="rId27" w:history="1">
        <w:r>
          <w:rPr>
            <w:rStyle w:val="a3"/>
          </w:rPr>
          <w:t>ҚР</w:t>
        </w:r>
        <w:r>
          <w:rPr>
            <w:rStyle w:val="a3"/>
          </w:rPr>
          <w:t xml:space="preserve"> ҚН 2.04-29-2005</w:t>
        </w:r>
      </w:hyperlink>
      <w:r>
        <w:rPr>
          <w:rStyle w:val="s0"/>
        </w:rPr>
        <w:t xml:space="preserve"> Ғимараттар мен құрылыстарды найзағайдан қорғайтын қорғаныстың құрылысы бойынша нұсқаулық. </w:t>
      </w:r>
    </w:p>
    <w:p w:rsidR="00000000" w:rsidRDefault="00005416">
      <w:pPr>
        <w:pStyle w:val="pj"/>
      </w:pPr>
      <w:hyperlink r:id="rId28" w:history="1">
        <w:r>
          <w:rPr>
            <w:rStyle w:val="a3"/>
          </w:rPr>
          <w:t>ҚР</w:t>
        </w:r>
        <w:r>
          <w:rPr>
            <w:rStyle w:val="a3"/>
          </w:rPr>
          <w:t xml:space="preserve"> ҚН 4.01-05-2002</w:t>
        </w:r>
      </w:hyperlink>
      <w:r>
        <w:rPr>
          <w:rStyle w:val="s0"/>
        </w:rPr>
        <w:t xml:space="preserve"> </w:t>
      </w:r>
      <w:r>
        <w:rPr>
          <w:rStyle w:val="s0"/>
        </w:rPr>
        <w:t xml:space="preserve">Сумен жабдықтау желілері мен пластмасса құбырлардан жасалған кәріздерді жобалау және монтажу бойынша нұсқаулық. </w:t>
      </w:r>
    </w:p>
    <w:p w:rsidR="00000000" w:rsidRDefault="00005416">
      <w:pPr>
        <w:pStyle w:val="pj"/>
      </w:pPr>
      <w:hyperlink r:id="rId29" w:history="1">
        <w:r>
          <w:rPr>
            <w:rStyle w:val="a3"/>
          </w:rPr>
          <w:t>ҚР</w:t>
        </w:r>
        <w:r>
          <w:rPr>
            <w:rStyle w:val="a3"/>
          </w:rPr>
          <w:t xml:space="preserve"> ҚН 4.02-09-2002</w:t>
        </w:r>
      </w:hyperlink>
      <w:r>
        <w:rPr>
          <w:rStyle w:val="s0"/>
        </w:rPr>
        <w:t xml:space="preserve"> Жер асты суларының деңгейі жоғары аймақтарда қалалық жылу ж</w:t>
      </w:r>
      <w:r>
        <w:rPr>
          <w:rStyle w:val="s0"/>
        </w:rPr>
        <w:t xml:space="preserve">елілерін жобалау және құрылысын салу бойынша нұсқаулық. </w:t>
      </w:r>
    </w:p>
    <w:p w:rsidR="00000000" w:rsidRDefault="00005416">
      <w:pPr>
        <w:pStyle w:val="pj"/>
      </w:pPr>
      <w:hyperlink r:id="rId30" w:history="1">
        <w:r>
          <w:rPr>
            <w:rStyle w:val="a3"/>
          </w:rPr>
          <w:t>ҚР</w:t>
        </w:r>
        <w:r>
          <w:rPr>
            <w:rStyle w:val="a3"/>
          </w:rPr>
          <w:t xml:space="preserve"> ҚН 4.01-22-2004</w:t>
        </w:r>
      </w:hyperlink>
      <w:r>
        <w:rPr>
          <w:rStyle w:val="s0"/>
        </w:rPr>
        <w:t xml:space="preserve"> Әйнекпластик құбырларды жер үстімен және жер астымен жүргізу бойынша нұсқаулық.</w:t>
      </w:r>
    </w:p>
    <w:p w:rsidR="00000000" w:rsidRDefault="00005416">
      <w:pPr>
        <w:pStyle w:val="pj"/>
      </w:pPr>
      <w:hyperlink r:id="rId31" w:history="1">
        <w:r>
          <w:rPr>
            <w:rStyle w:val="a3"/>
          </w:rPr>
          <w:t>ҚНжЕ</w:t>
        </w:r>
        <w:r>
          <w:rPr>
            <w:rStyle w:val="a3"/>
          </w:rPr>
          <w:t xml:space="preserve"> 2.01.09-91</w:t>
        </w:r>
      </w:hyperlink>
      <w:r>
        <w:rPr>
          <w:rStyle w:val="s0"/>
        </w:rPr>
        <w:t xml:space="preserve"> Өңделетін аумақтардағы және шөгетін топырақтағы ғимараттар мен құрылыстар. </w:t>
      </w:r>
    </w:p>
    <w:p w:rsidR="00000000" w:rsidRDefault="00005416">
      <w:pPr>
        <w:pStyle w:val="pj"/>
      </w:pPr>
      <w:hyperlink r:id="rId32" w:history="1">
        <w:r>
          <w:rPr>
            <w:rStyle w:val="a3"/>
          </w:rPr>
          <w:t>ҚНжЕ</w:t>
        </w:r>
        <w:r>
          <w:rPr>
            <w:rStyle w:val="a3"/>
          </w:rPr>
          <w:t xml:space="preserve"> 2.06.03-85</w:t>
        </w:r>
      </w:hyperlink>
      <w:r>
        <w:rPr>
          <w:rStyle w:val="s0"/>
        </w:rPr>
        <w:t xml:space="preserve"> Мелиоративтік жүйелер мен құрылыстар.</w:t>
      </w:r>
    </w:p>
    <w:p w:rsidR="00000000" w:rsidRDefault="00005416">
      <w:pPr>
        <w:pStyle w:val="pj"/>
      </w:pPr>
      <w:r>
        <w:rPr>
          <w:rStyle w:val="s0"/>
        </w:rPr>
        <w:t>ҚНжЕ</w:t>
      </w:r>
      <w:r>
        <w:rPr>
          <w:rStyle w:val="s0"/>
        </w:rPr>
        <w:t xml:space="preserve"> 2.09.03-85</w:t>
      </w:r>
      <w:r>
        <w:rPr>
          <w:rStyle w:val="s0"/>
        </w:rPr>
        <w:t xml:space="preserve">* Өнеркәсіптік кәсіпорын құрылыстары. </w:t>
      </w:r>
    </w:p>
    <w:p w:rsidR="00000000" w:rsidRDefault="00005416">
      <w:pPr>
        <w:pStyle w:val="pj"/>
      </w:pPr>
      <w:hyperlink r:id="rId33" w:history="1">
        <w:r>
          <w:rPr>
            <w:rStyle w:val="a3"/>
          </w:rPr>
          <w:t>ҚНжЕ</w:t>
        </w:r>
        <w:r>
          <w:rPr>
            <w:rStyle w:val="a3"/>
          </w:rPr>
          <w:t xml:space="preserve"> 3.05.04-85</w:t>
        </w:r>
      </w:hyperlink>
      <w:r>
        <w:rPr>
          <w:rStyle w:val="s0"/>
        </w:rPr>
        <w:t xml:space="preserve">* Сумен жабдықтау мен кәріздің сыртқы желілері мен құрылыстары. </w:t>
      </w:r>
    </w:p>
    <w:p w:rsidR="00000000" w:rsidRDefault="00005416">
      <w:pPr>
        <w:pStyle w:val="pj"/>
      </w:pPr>
      <w:hyperlink r:id="rId34" w:history="1">
        <w:r>
          <w:rPr>
            <w:rStyle w:val="a3"/>
          </w:rPr>
          <w:t>ҚНжЕ</w:t>
        </w:r>
        <w:r>
          <w:rPr>
            <w:rStyle w:val="a3"/>
          </w:rPr>
          <w:t xml:space="preserve"> 3.</w:t>
        </w:r>
        <w:r>
          <w:rPr>
            <w:rStyle w:val="a3"/>
          </w:rPr>
          <w:t>05.07-85</w:t>
        </w:r>
      </w:hyperlink>
      <w:r>
        <w:rPr>
          <w:rStyle w:val="s0"/>
        </w:rPr>
        <w:t xml:space="preserve">* Автоматтандыру жүйелері. </w:t>
      </w:r>
    </w:p>
    <w:p w:rsidR="00000000" w:rsidRDefault="00005416">
      <w:pPr>
        <w:pStyle w:val="pj"/>
      </w:pPr>
      <w:r>
        <w:rPr>
          <w:rStyle w:val="s0"/>
        </w:rPr>
        <w:t>ҚНжЕ</w:t>
      </w:r>
      <w:r>
        <w:rPr>
          <w:rStyle w:val="s0"/>
        </w:rPr>
        <w:t xml:space="preserve"> II-89-80* Өнеркәсіптік кәсіпорындардың бас жоспарлары. </w:t>
      </w:r>
    </w:p>
    <w:p w:rsidR="00000000" w:rsidRDefault="00005416">
      <w:pPr>
        <w:pStyle w:val="pj"/>
      </w:pPr>
      <w:hyperlink r:id="rId35" w:history="1">
        <w:r>
          <w:rPr>
            <w:rStyle w:val="a3"/>
          </w:rPr>
          <w:t>ҚН</w:t>
        </w:r>
        <w:r>
          <w:rPr>
            <w:rStyle w:val="a3"/>
          </w:rPr>
          <w:t xml:space="preserve"> 512-78</w:t>
        </w:r>
      </w:hyperlink>
      <w:r>
        <w:rPr>
          <w:rStyle w:val="s0"/>
        </w:rPr>
        <w:t xml:space="preserve"> Электронды-есептеу машиналарына арналған ғимараттар мен жайларды жобалау бойынша нұс</w:t>
      </w:r>
      <w:r>
        <w:rPr>
          <w:rStyle w:val="s0"/>
        </w:rPr>
        <w:t>қаулық</w:t>
      </w:r>
      <w:r>
        <w:rPr>
          <w:rStyle w:val="s0"/>
        </w:rPr>
        <w:t>.</w:t>
      </w:r>
    </w:p>
    <w:p w:rsidR="00000000" w:rsidRDefault="00005416">
      <w:pPr>
        <w:pStyle w:val="pj"/>
      </w:pPr>
      <w:hyperlink r:id="rId36" w:history="1">
        <w:r>
          <w:rPr>
            <w:rStyle w:val="a3"/>
          </w:rPr>
          <w:t>ҚН</w:t>
        </w:r>
        <w:r>
          <w:rPr>
            <w:rStyle w:val="a3"/>
          </w:rPr>
          <w:t xml:space="preserve"> 551-82</w:t>
        </w:r>
      </w:hyperlink>
      <w:r>
        <w:rPr>
          <w:rStyle w:val="s0"/>
        </w:rPr>
        <w:t xml:space="preserve"> Қолдан жасалған суқоймаларға арналған полиэтилен үлбір сүзгілеуге қарсы құрылыстарды жобалау және құрылысын салу бойынша нұсқаулық. </w:t>
      </w:r>
    </w:p>
    <w:p w:rsidR="00000000" w:rsidRDefault="00005416">
      <w:pPr>
        <w:pStyle w:val="pj"/>
      </w:pPr>
      <w:hyperlink r:id="rId37" w:history="1">
        <w:r>
          <w:rPr>
            <w:rStyle w:val="a3"/>
          </w:rPr>
          <w:t>ВҚН 63-76</w:t>
        </w:r>
      </w:hyperlink>
      <w:r>
        <w:rPr>
          <w:rStyle w:val="s0"/>
        </w:rPr>
        <w:t xml:space="preserve"> Шағын бассейндердегі судың нөсерлі ағынын есептеу бойынша нұсқаулық.</w:t>
      </w:r>
    </w:p>
    <w:p w:rsidR="00000000" w:rsidRDefault="00005416">
      <w:pPr>
        <w:pStyle w:val="pj"/>
      </w:pPr>
      <w:hyperlink r:id="rId38" w:history="1">
        <w:r>
          <w:rPr>
            <w:rStyle w:val="a3"/>
          </w:rPr>
          <w:t>ҚР</w:t>
        </w:r>
        <w:r>
          <w:rPr>
            <w:rStyle w:val="a3"/>
          </w:rPr>
          <w:t xml:space="preserve"> СТ 12.4.059-2002</w:t>
        </w:r>
      </w:hyperlink>
      <w:r>
        <w:rPr>
          <w:rStyle w:val="s0"/>
        </w:rPr>
        <w:t xml:space="preserve"> Құрылыс. Сақтандыратын жабдық қоршаулары. Жалпы техникалық шарттар.</w:t>
      </w:r>
      <w:r>
        <w:rPr>
          <w:rStyle w:val="s0"/>
        </w:rPr>
        <w:t xml:space="preserve"> </w:t>
      </w:r>
    </w:p>
    <w:p w:rsidR="00000000" w:rsidRDefault="00005416">
      <w:pPr>
        <w:pStyle w:val="pj"/>
      </w:pPr>
      <w:hyperlink r:id="rId39" w:history="1">
        <w:r>
          <w:rPr>
            <w:rStyle w:val="a3"/>
          </w:rPr>
          <w:t>ГОСТ 12.1.003-83</w:t>
        </w:r>
      </w:hyperlink>
      <w:r>
        <w:rPr>
          <w:rStyle w:val="s0"/>
        </w:rPr>
        <w:t xml:space="preserve"> (ЭҚҚК СТ 1930-79) Еңбек қауіпсіздігі стандарттарының жүйесі, Шуыл. Жалпы техникалық шарттар. </w:t>
      </w:r>
    </w:p>
    <w:p w:rsidR="00000000" w:rsidRDefault="00005416">
      <w:pPr>
        <w:pStyle w:val="pj"/>
      </w:pPr>
      <w:hyperlink r:id="rId40" w:history="1">
        <w:r>
          <w:rPr>
            <w:rStyle w:val="a3"/>
          </w:rPr>
          <w:t>ГОСТ 12.3.006-75</w:t>
        </w:r>
      </w:hyperlink>
      <w:r>
        <w:rPr>
          <w:rStyle w:val="s0"/>
        </w:rPr>
        <w:t xml:space="preserve"> Еңбек қауіпсіздігі стандарттарының жүйесі. Су өткізу және кәріз құрылыстары мен желістерін пайдалану. Қауіпсіздіктің жалпы талаптары.</w:t>
      </w:r>
    </w:p>
    <w:p w:rsidR="00000000" w:rsidRDefault="00005416">
      <w:pPr>
        <w:pStyle w:val="pj"/>
      </w:pPr>
      <w:hyperlink r:id="rId41" w:history="1">
        <w:r>
          <w:rPr>
            <w:rStyle w:val="a3"/>
          </w:rPr>
          <w:t>ГОСТ 21.408-93</w:t>
        </w:r>
      </w:hyperlink>
      <w:r>
        <w:rPr>
          <w:rStyle w:val="s0"/>
        </w:rPr>
        <w:t xml:space="preserve"> Құрылысқа арналған жобала</w:t>
      </w:r>
      <w:r>
        <w:rPr>
          <w:rStyle w:val="s0"/>
        </w:rPr>
        <w:t>у құжаттамасының жүйесі. Технологиялық процесстерді автоматтандыру жөніндегі жұмыс құжаттамасының орындалу тәртібі.</w:t>
      </w:r>
    </w:p>
    <w:p w:rsidR="00000000" w:rsidRDefault="00005416">
      <w:pPr>
        <w:pStyle w:val="pj"/>
      </w:pPr>
      <w:r>
        <w:rPr>
          <w:rStyle w:val="s0"/>
        </w:rPr>
        <w:t>ГОСТ 14254-96 (МЭК 529-89) Сыртқы қабат қамтамасыз ететін қорғаныс дәрежесі (IP коды).</w:t>
      </w:r>
    </w:p>
    <w:p w:rsidR="00000000" w:rsidRDefault="00005416">
      <w:pPr>
        <w:pStyle w:val="pj"/>
      </w:pPr>
      <w:r>
        <w:rPr>
          <w:rStyle w:val="s0"/>
        </w:rPr>
        <w:t>ГОСТ 15150-69 Машиналар, аспаптар және басқа да техни</w:t>
      </w:r>
      <w:r>
        <w:rPr>
          <w:rStyle w:val="s0"/>
        </w:rPr>
        <w:t>ка бұйымдары. Түрлі климаттық аудандарға арналып жасалған орындалымдар. Сыртқы ортаның климаттық факторларының әсер келтіру тұсындағы санаттар, пайдалану, сақтау және тасымалдау шарттары.</w:t>
      </w:r>
    </w:p>
    <w:p w:rsidR="00000000" w:rsidRDefault="00005416">
      <w:pPr>
        <w:pStyle w:val="pj"/>
      </w:pPr>
      <w:hyperlink r:id="rId42" w:history="1">
        <w:r>
          <w:rPr>
            <w:rStyle w:val="a3"/>
          </w:rPr>
          <w:t>ГОС</w:t>
        </w:r>
        <w:r>
          <w:rPr>
            <w:rStyle w:val="a3"/>
          </w:rPr>
          <w:t>Т 17516.1-90</w:t>
        </w:r>
      </w:hyperlink>
      <w:r>
        <w:rPr>
          <w:rStyle w:val="s0"/>
        </w:rPr>
        <w:t xml:space="preserve"> Электртехникалық бұйымдар. Механикалық сыртқы әсер етуші факторларға төзімділік тұсындағы жалпы талаптар. </w:t>
      </w:r>
    </w:p>
    <w:p w:rsidR="00000000" w:rsidRDefault="00005416">
      <w:pPr>
        <w:pStyle w:val="pj"/>
      </w:pPr>
      <w:hyperlink r:id="rId43" w:history="1">
        <w:r>
          <w:rPr>
            <w:rStyle w:val="a3"/>
          </w:rPr>
          <w:t>ГОСТ 23407-78</w:t>
        </w:r>
      </w:hyperlink>
      <w:r>
        <w:rPr>
          <w:rStyle w:val="s0"/>
        </w:rPr>
        <w:t xml:space="preserve"> Құрылыс алаңдары мен құрылыс-монтаждау жұмыстары жүргізіл</w:t>
      </w:r>
      <w:r>
        <w:rPr>
          <w:rStyle w:val="s0"/>
        </w:rPr>
        <w:t xml:space="preserve">етін учаскелердегі жабдық қоршаулары. Техникалық шарттар. </w:t>
      </w:r>
    </w:p>
    <w:p w:rsidR="00000000" w:rsidRDefault="00005416">
      <w:pPr>
        <w:pStyle w:val="pj"/>
      </w:pPr>
      <w:hyperlink r:id="rId44" w:history="1">
        <w:r>
          <w:rPr>
            <w:rStyle w:val="a3"/>
          </w:rPr>
          <w:t>ГОСТ 25150-82</w:t>
        </w:r>
      </w:hyperlink>
      <w:r>
        <w:rPr>
          <w:rStyle w:val="s0"/>
        </w:rPr>
        <w:t xml:space="preserve"> Кәріз. Терминдер мен анықтамалар.</w:t>
      </w:r>
    </w:p>
    <w:p w:rsidR="00000000" w:rsidRDefault="00005416">
      <w:pPr>
        <w:pStyle w:val="pj"/>
      </w:pPr>
      <w:hyperlink r:id="rId45" w:history="1">
        <w:r>
          <w:rPr>
            <w:rStyle w:val="a3"/>
          </w:rPr>
          <w:t>ГОСТ 25298-82</w:t>
        </w:r>
      </w:hyperlink>
      <w:r>
        <w:rPr>
          <w:rStyle w:val="s0"/>
        </w:rPr>
        <w:t xml:space="preserve"> Тұрмыс</w:t>
      </w:r>
      <w:r>
        <w:rPr>
          <w:rStyle w:val="s0"/>
        </w:rPr>
        <w:t>тық тоспа суды тазалауға арналған жинақы қондырғылар. Түрлері, негізгі параметрлері мен өлшемдері.</w:t>
      </w:r>
    </w:p>
    <w:p w:rsidR="00000000" w:rsidRDefault="00005416">
      <w:pPr>
        <w:pStyle w:val="pj"/>
      </w:pPr>
      <w:hyperlink r:id="rId46" w:history="1">
        <w:r>
          <w:rPr>
            <w:rStyle w:val="a3"/>
          </w:rPr>
          <w:t>ГОСТ 30852.0-2002</w:t>
        </w:r>
      </w:hyperlink>
      <w:r>
        <w:rPr>
          <w:rStyle w:val="s0"/>
        </w:rPr>
        <w:t xml:space="preserve"> Жарылыстан қорғалған электр жабдық. 0-бөлім. Жалпы талаптар. </w:t>
      </w:r>
    </w:p>
    <w:p w:rsidR="00000000" w:rsidRDefault="00005416">
      <w:pPr>
        <w:pStyle w:val="pj"/>
      </w:pPr>
      <w:r>
        <w:rPr>
          <w:rStyle w:val="s0"/>
        </w:rPr>
        <w:t xml:space="preserve">ГОСТ 30852.19-2002 Жарылыстан қорғалған электр жабдық. 20-бөлім электр жабдықтың пайдаланылуына қатысы бар ыстық газдар мен бу жөніндегі деректер. </w:t>
      </w:r>
    </w:p>
    <w:p w:rsidR="00000000" w:rsidRDefault="00005416">
      <w:pPr>
        <w:pStyle w:val="pj"/>
      </w:pPr>
      <w:hyperlink r:id="rId47" w:history="1">
        <w:r>
          <w:rPr>
            <w:rStyle w:val="a3"/>
          </w:rPr>
          <w:t>ГОСТ 3634-99</w:t>
        </w:r>
      </w:hyperlink>
      <w:r>
        <w:rPr>
          <w:rStyle w:val="s0"/>
        </w:rPr>
        <w:t xml:space="preserve"> Қарайтын құдықтардың люктары м</w:t>
      </w:r>
      <w:r>
        <w:rPr>
          <w:rStyle w:val="s0"/>
        </w:rPr>
        <w:t xml:space="preserve">ен нөсер ағын құдықтардың жауын қабылдағыштары. Техникалық шарттар. </w:t>
      </w:r>
    </w:p>
    <w:p w:rsidR="00000000" w:rsidRDefault="00005416">
      <w:pPr>
        <w:pStyle w:val="pj"/>
      </w:pPr>
      <w:hyperlink r:id="rId48" w:history="1">
        <w:r>
          <w:rPr>
            <w:rStyle w:val="a3"/>
          </w:rPr>
          <w:t>БҚ 34 РК.20.501-04</w:t>
        </w:r>
      </w:hyperlink>
      <w:r>
        <w:rPr>
          <w:rStyle w:val="s0"/>
        </w:rPr>
        <w:t xml:space="preserve"> Тұтынушылардың электр қондырғыларын техникалық пайдалану ережесі мен Қазақстан Республикасы тұтынушылар</w:t>
      </w:r>
      <w:r>
        <w:rPr>
          <w:rStyle w:val="s0"/>
        </w:rPr>
        <w:t xml:space="preserve">ы электр қондырғыларын пайдалану кезіндегі қауіпсіздік техникасының ережелері. </w:t>
      </w:r>
    </w:p>
    <w:p w:rsidR="00000000" w:rsidRDefault="00005416">
      <w:pPr>
        <w:pStyle w:val="pj"/>
      </w:pPr>
      <w:r>
        <w:rPr>
          <w:rStyle w:val="s0"/>
        </w:rPr>
        <w:t>ҚР</w:t>
      </w:r>
      <w:r>
        <w:rPr>
          <w:rStyle w:val="s0"/>
        </w:rPr>
        <w:t xml:space="preserve"> ТЖМ 2009 жылғы 14 тамыздағы № 197 </w:t>
      </w:r>
      <w:hyperlink r:id="rId49" w:history="1">
        <w:r>
          <w:rPr>
            <w:rStyle w:val="a3"/>
          </w:rPr>
          <w:t>Бұйрығымен</w:t>
        </w:r>
      </w:hyperlink>
      <w:r>
        <w:rPr>
          <w:rStyle w:val="s0"/>
        </w:rPr>
        <w:t xml:space="preserve"> бекітілген «Хлорды өндіру, сақтау, тасымалдау және қолдану кезі</w:t>
      </w:r>
      <w:r>
        <w:rPr>
          <w:rStyle w:val="s0"/>
        </w:rPr>
        <w:t xml:space="preserve">нде өнеркәсіптік қауіпсіздік талаптары». </w:t>
      </w:r>
    </w:p>
    <w:p w:rsidR="00000000" w:rsidRDefault="00005416">
      <w:pPr>
        <w:pStyle w:val="pj"/>
      </w:pPr>
      <w:r>
        <w:rPr>
          <w:rStyle w:val="s0"/>
        </w:rPr>
        <w:t>Қазақстан</w:t>
      </w:r>
      <w:r>
        <w:rPr>
          <w:rStyle w:val="s0"/>
        </w:rPr>
        <w:t xml:space="preserve"> Республикасының Төтенше жағдайлар министрінің 2006 жылғы 8 ақпандағы №35 Бұйрығымен бекітілген «Қазақстан Республикасындағы өрт қауіпсіздігінің ережелері». </w:t>
      </w:r>
    </w:p>
    <w:p w:rsidR="00000000" w:rsidRDefault="00005416">
      <w:pPr>
        <w:pStyle w:val="pj"/>
      </w:pPr>
      <w:r>
        <w:rPr>
          <w:rStyle w:val="s0"/>
        </w:rPr>
        <w:t>Басмемэнергия бастығы 1984 жылдың 21 желтоқсаны</w:t>
      </w:r>
      <w:r>
        <w:rPr>
          <w:rStyle w:val="s0"/>
        </w:rPr>
        <w:t xml:space="preserve">нда бекіткен «Тұтынушылар электр қондырғыларын пайдалану кезіндегі қауіпсіздік техникасының ережелері». </w:t>
      </w:r>
    </w:p>
    <w:p w:rsidR="00000000" w:rsidRDefault="00005416">
      <w:pPr>
        <w:pStyle w:val="pj"/>
      </w:pPr>
      <w:r>
        <w:rPr>
          <w:rStyle w:val="s0"/>
        </w:rPr>
        <w:t>Энергетика және минералды ресурстар Министрлігінің Мемлекеттік энергетикалық қадағалау жөніндегі Комитеті Төрағасының 2008 жылғы 17 шілдедегі №11-Б бұй</w:t>
      </w:r>
      <w:r>
        <w:rPr>
          <w:rStyle w:val="s0"/>
        </w:rPr>
        <w:t xml:space="preserve">рығымен бекітілген «Қазақстан Республикасында электр қондырғыларды орнату ережелері». </w:t>
      </w:r>
    </w:p>
    <w:p w:rsidR="00000000" w:rsidRDefault="00005416">
      <w:pPr>
        <w:pStyle w:val="pj"/>
      </w:pPr>
      <w:r>
        <w:rPr>
          <w:rStyle w:val="s0"/>
        </w:rPr>
        <w:t>Қазақстан</w:t>
      </w:r>
      <w:r>
        <w:rPr>
          <w:rStyle w:val="s0"/>
        </w:rPr>
        <w:t xml:space="preserve"> Республикасы Үкіметінің 2009 жылғы 28 мамырдағы №788 </w:t>
      </w:r>
      <w:hyperlink r:id="rId50" w:history="1">
        <w:r>
          <w:rPr>
            <w:rStyle w:val="a3"/>
          </w:rPr>
          <w:t>Қаулысымен</w:t>
        </w:r>
      </w:hyperlink>
      <w:r>
        <w:rPr>
          <w:rStyle w:val="s0"/>
        </w:rPr>
        <w:t xml:space="preserve"> бекітілген «Елді мекендердегі </w:t>
      </w:r>
      <w:r>
        <w:rPr>
          <w:rStyle w:val="s0"/>
        </w:rPr>
        <w:t>су бұру жүйелеріндегі тоспа суларды қабылдау ережесі».</w:t>
      </w:r>
    </w:p>
    <w:p w:rsidR="00000000" w:rsidRDefault="00005416">
      <w:pPr>
        <w:pStyle w:val="pj"/>
      </w:pPr>
      <w:r>
        <w:rPr>
          <w:rStyle w:val="s0"/>
        </w:rPr>
        <w:t>Қазақстан</w:t>
      </w:r>
      <w:r>
        <w:rPr>
          <w:rStyle w:val="s0"/>
        </w:rPr>
        <w:t xml:space="preserve"> Республикасының Ауыл шаруашылығы Министрінің 2009 жылғы 19 маусымдағы № 360 </w:t>
      </w:r>
      <w:hyperlink r:id="rId51" w:history="1">
        <w:r>
          <w:rPr>
            <w:rStyle w:val="a3"/>
          </w:rPr>
          <w:t>Бұйрығымен</w:t>
        </w:r>
      </w:hyperlink>
      <w:r>
        <w:rPr>
          <w:rStyle w:val="s0"/>
        </w:rPr>
        <w:t xml:space="preserve"> </w:t>
      </w:r>
      <w:r>
        <w:rPr>
          <w:rStyle w:val="s0"/>
        </w:rPr>
        <w:t xml:space="preserve">бекітілген «Елді мекендердегі сумен жабдықтау және су бұру жүйелерінің техникалық пайдаланылу ережелері». </w:t>
      </w:r>
    </w:p>
    <w:p w:rsidR="00000000" w:rsidRDefault="00005416">
      <w:pPr>
        <w:pStyle w:val="pj"/>
      </w:pPr>
      <w:r>
        <w:rPr>
          <w:rStyle w:val="s0"/>
        </w:rPr>
        <w:t>Қазақстан</w:t>
      </w:r>
      <w:r>
        <w:rPr>
          <w:rStyle w:val="s0"/>
        </w:rPr>
        <w:t xml:space="preserve"> Республикасының энергетика, индустрия және сауда Министрінің 2000 жылғы 25 қыркүйектегі № 327 және Қазақстан Республикасының Төтенше жағдай</w:t>
      </w:r>
      <w:r>
        <w:rPr>
          <w:rStyle w:val="s0"/>
        </w:rPr>
        <w:t xml:space="preserve">лар жөніндегі агенттік Төрағасының 2000 жылғы 13 қазандағы № 235 </w:t>
      </w:r>
      <w:hyperlink r:id="rId52" w:history="1">
        <w:r>
          <w:rPr>
            <w:rStyle w:val="a3"/>
          </w:rPr>
          <w:t>бірлескен бұйрығымен</w:t>
        </w:r>
      </w:hyperlink>
      <w:r>
        <w:rPr>
          <w:rStyle w:val="s0"/>
        </w:rPr>
        <w:t xml:space="preserve"> бекітілген «Көмір шахталарындағы қауіпсіздік ережелері». Қазақстан Республикасының Әділет министрлігінде </w:t>
      </w:r>
      <w:r>
        <w:rPr>
          <w:rStyle w:val="s0"/>
        </w:rPr>
        <w:t xml:space="preserve">2000 жылғы 24 қарашада № 1301 тіркелген. </w:t>
      </w:r>
    </w:p>
    <w:p w:rsidR="00000000" w:rsidRDefault="00005416">
      <w:pPr>
        <w:pStyle w:val="pj"/>
      </w:pPr>
      <w:r>
        <w:rPr>
          <w:rStyle w:val="s0"/>
        </w:rPr>
        <w:t>Қазақстан</w:t>
      </w:r>
      <w:r>
        <w:rPr>
          <w:rStyle w:val="s0"/>
        </w:rPr>
        <w:t xml:space="preserve"> Республикасы Премьер-министрі Орынбасарының - энергетика және минералдық ресурстар Министрінің 2001 жылғы 24 желтоқсандағы № 314 </w:t>
      </w:r>
      <w:hyperlink r:id="rId53" w:history="1">
        <w:r>
          <w:rPr>
            <w:rStyle w:val="a3"/>
          </w:rPr>
          <w:t>Бұйрығымен</w:t>
        </w:r>
      </w:hyperlink>
      <w:r>
        <w:rPr>
          <w:rStyle w:val="s0"/>
        </w:rPr>
        <w:t xml:space="preserve"> бекітілген «Қазақстан Республикасының электр желілік ережелері». </w:t>
      </w:r>
    </w:p>
    <w:p w:rsidR="00000000" w:rsidRDefault="00005416">
      <w:pPr>
        <w:pStyle w:val="pj"/>
      </w:pPr>
      <w:r>
        <w:rPr>
          <w:rStyle w:val="s0"/>
        </w:rPr>
        <w:t>Қазақстан</w:t>
      </w:r>
      <w:r>
        <w:rPr>
          <w:rStyle w:val="s0"/>
        </w:rPr>
        <w:t xml:space="preserve"> Республикасының денсаулық сақтау Министрінің 2010 жылғы 6 қазандағы № 795 </w:t>
      </w:r>
      <w:hyperlink r:id="rId54" w:history="1">
        <w:r>
          <w:rPr>
            <w:rStyle w:val="a3"/>
          </w:rPr>
          <w:t>Бұйрығымен</w:t>
        </w:r>
      </w:hyperlink>
      <w:r>
        <w:rPr>
          <w:rStyle w:val="s0"/>
        </w:rPr>
        <w:t xml:space="preserve"> бекітілген «Өндіріс нысандары</w:t>
      </w:r>
      <w:r>
        <w:rPr>
          <w:rStyle w:val="s0"/>
        </w:rPr>
        <w:t xml:space="preserve">ның санитарлық-қорғау аймақтарының белгіленуіне қойылатын санитарлық-эпидемиологиялық талаптар». </w:t>
      </w:r>
    </w:p>
    <w:p w:rsidR="00000000" w:rsidRDefault="00005416">
      <w:pPr>
        <w:pStyle w:val="pj"/>
      </w:pPr>
      <w:r>
        <w:rPr>
          <w:rStyle w:val="s0"/>
        </w:rPr>
        <w:t>БНҚ 01.01.03-94 Қазақстан Республикасының жердің үстіңгі қабатындағы суларын қорғау ережелері.</w:t>
      </w:r>
    </w:p>
    <w:p w:rsidR="00000000" w:rsidRDefault="00005416">
      <w:pPr>
        <w:pStyle w:val="pj"/>
      </w:pPr>
      <w:hyperlink r:id="rId55" w:history="1">
        <w:r>
          <w:rPr>
            <w:rStyle w:val="a3"/>
          </w:rPr>
          <w:t>БНҚ 211.2.03.01-97</w:t>
        </w:r>
      </w:hyperlink>
      <w:r>
        <w:rPr>
          <w:rStyle w:val="s0"/>
        </w:rPr>
        <w:t xml:space="preserve"> Қазақстан Республикасының су объекітілеріне тасталатын ластаушы заттарды қалыпқа келтіру бойынша нұсқаулық.</w:t>
      </w:r>
    </w:p>
    <w:p w:rsidR="00000000" w:rsidRDefault="00005416">
      <w:pPr>
        <w:pStyle w:val="pj"/>
      </w:pPr>
      <w:r>
        <w:rPr>
          <w:rStyle w:val="s0"/>
        </w:rPr>
        <w:t>Қазақстан</w:t>
      </w:r>
      <w:r>
        <w:rPr>
          <w:rStyle w:val="s0"/>
        </w:rPr>
        <w:t xml:space="preserve"> Республикасы Үкіметінің 20 2004 жылғы 20 қаңтардағы № 56 </w:t>
      </w:r>
      <w:hyperlink r:id="rId56" w:history="1">
        <w:r>
          <w:rPr>
            <w:rStyle w:val="a3"/>
          </w:rPr>
          <w:t>қаулысымен</w:t>
        </w:r>
      </w:hyperlink>
      <w:r>
        <w:rPr>
          <w:rStyle w:val="s0"/>
        </w:rPr>
        <w:t xml:space="preserve"> бекітілген «Арнайы су пайдалануға рұқсат беру тәртібі, рұқсаттың қолданыс күшін уақытша тоқтату».</w:t>
      </w:r>
    </w:p>
    <w:p w:rsidR="00000000" w:rsidRDefault="00005416">
      <w:pPr>
        <w:pStyle w:val="pj"/>
      </w:pPr>
      <w:r>
        <w:rPr>
          <w:rStyle w:val="s0"/>
        </w:rPr>
        <w:t>Қазақстан</w:t>
      </w:r>
      <w:r>
        <w:rPr>
          <w:rStyle w:val="s0"/>
        </w:rPr>
        <w:t xml:space="preserve"> Республикасының қоршаған ортаны қорғау Министрінің 2005 жылғы 14 сәуірдегі № 129-п </w:t>
      </w:r>
      <w:hyperlink r:id="rId57" w:history="1">
        <w:r>
          <w:rPr>
            <w:rStyle w:val="a3"/>
          </w:rPr>
          <w:t>Бұйрығымен</w:t>
        </w:r>
      </w:hyperlink>
      <w:r>
        <w:rPr>
          <w:rStyle w:val="s0"/>
        </w:rPr>
        <w:t xml:space="preserve"> бекітілген «Тазалау құрылыстарының жұмысы мен тоспа сулардың бұрылуын бақылау бойынша нұсқаулық»</w:t>
      </w:r>
    </w:p>
    <w:p w:rsidR="00000000" w:rsidRDefault="00005416">
      <w:pPr>
        <w:pStyle w:val="pj"/>
      </w:pPr>
      <w:r>
        <w:rPr>
          <w:rStyle w:val="s0"/>
        </w:rPr>
        <w:t>Қазақстан</w:t>
      </w:r>
      <w:r>
        <w:rPr>
          <w:rStyle w:val="s0"/>
        </w:rPr>
        <w:t xml:space="preserve"> Республикасының Экология және биоресурстар министрлігінің бұйрығымен 1997 ж. бекітілген «Экологиялық аудандау жүргізу кезі</w:t>
      </w:r>
      <w:r>
        <w:rPr>
          <w:rStyle w:val="s0"/>
        </w:rPr>
        <w:t>нде Қазақстан Республикасының алуан түрлі табиғи-климаттық аймақтарындағы су ресурстарын пайдаланудың экологиялық нормалары мен нормативтерін әдістемелік анықтау».</w:t>
      </w:r>
    </w:p>
    <w:p w:rsidR="00000000" w:rsidRDefault="00005416">
      <w:pPr>
        <w:pStyle w:val="pj"/>
      </w:pPr>
      <w:r>
        <w:rPr>
          <w:rStyle w:val="s0"/>
        </w:rPr>
        <w:t>Қазақстан</w:t>
      </w:r>
      <w:r>
        <w:rPr>
          <w:rStyle w:val="s0"/>
        </w:rPr>
        <w:t xml:space="preserve"> Республикасының қоршаған ортаны қорғау Министрінің 2008 жылғы 18 сәуірдегі № 100-п</w:t>
      </w:r>
      <w:r>
        <w:rPr>
          <w:rStyle w:val="s0"/>
        </w:rPr>
        <w:t xml:space="preserve"> бұйрығымен бекітілген «Зиянды заттардың тоспа сулармен бірге су объектілеріне, сүзгілеу алаңдарына және төңіректегі жер бедеріне тасталу нормативтерін есептеу әдістемесі».</w:t>
      </w:r>
    </w:p>
    <w:p w:rsidR="00000000" w:rsidRDefault="00005416">
      <w:pPr>
        <w:pStyle w:val="pj"/>
      </w:pPr>
      <w:r>
        <w:rPr>
          <w:rStyle w:val="s0"/>
        </w:rPr>
        <w:lastRenderedPageBreak/>
        <w:t>Қазақстан</w:t>
      </w:r>
      <w:r>
        <w:rPr>
          <w:rStyle w:val="s0"/>
        </w:rPr>
        <w:t xml:space="preserve"> Республикасының Төтенше жағдайлар жөніндегі Министрінің 2010 жылғы 26 қар</w:t>
      </w:r>
      <w:r>
        <w:rPr>
          <w:rStyle w:val="s0"/>
        </w:rPr>
        <w:t xml:space="preserve">ашадағы №412 </w:t>
      </w:r>
      <w:hyperlink r:id="rId58" w:history="1">
        <w:r>
          <w:rPr>
            <w:rStyle w:val="a3"/>
          </w:rPr>
          <w:t>Бұйрығымен</w:t>
        </w:r>
      </w:hyperlink>
      <w:r>
        <w:rPr>
          <w:rStyle w:val="s0"/>
        </w:rPr>
        <w:t xml:space="preserve"> бекітілген «Химиялық зертханаларда өнеркәсіптік қауіпсіздіктің жалпы салалық талаптары».</w:t>
      </w:r>
    </w:p>
    <w:p w:rsidR="00000000" w:rsidRDefault="00005416">
      <w:pPr>
        <w:pStyle w:val="pj"/>
      </w:pPr>
      <w:hyperlink r:id="rId59" w:history="1">
        <w:r>
          <w:rPr>
            <w:rStyle w:val="a3"/>
          </w:rPr>
          <w:t>ӘН</w:t>
        </w:r>
        <w:r>
          <w:rPr>
            <w:rStyle w:val="a3"/>
          </w:rPr>
          <w:t xml:space="preserve"> 2.1.5.732-</w:t>
        </w:r>
        <w:r>
          <w:rPr>
            <w:rStyle w:val="a3"/>
          </w:rPr>
          <w:t>99</w:t>
        </w:r>
      </w:hyperlink>
      <w:r>
        <w:rPr>
          <w:rStyle w:val="s0"/>
        </w:rPr>
        <w:t xml:space="preserve"> Халық қоныстанған жерлерде су бұру, суқоймаларды санитарлық қорғау. Тоспа сулардың ультракүлгін сәулесімен зарарсыздандырылуын санитарлық-эпидемиологиялық қадағалау. </w:t>
      </w:r>
    </w:p>
    <w:p w:rsidR="00000000" w:rsidRDefault="00005416">
      <w:pPr>
        <w:pStyle w:val="pj"/>
      </w:pPr>
      <w:hyperlink r:id="rId60" w:history="1">
        <w:r>
          <w:rPr>
            <w:rStyle w:val="a3"/>
          </w:rPr>
          <w:t>ӘН</w:t>
        </w:r>
        <w:r>
          <w:rPr>
            <w:rStyle w:val="a3"/>
          </w:rPr>
          <w:t xml:space="preserve"> 2.1.5.1183-03</w:t>
        </w:r>
      </w:hyperlink>
      <w:r>
        <w:rPr>
          <w:rStyle w:val="s0"/>
        </w:rPr>
        <w:t xml:space="preserve"> Халы</w:t>
      </w:r>
      <w:r>
        <w:rPr>
          <w:rStyle w:val="s0"/>
        </w:rPr>
        <w:t>қ</w:t>
      </w:r>
      <w:r>
        <w:rPr>
          <w:rStyle w:val="s0"/>
        </w:rPr>
        <w:t xml:space="preserve"> қоныстанған жерлерде су бұру, суқоймаларды санитарлық қорғау. Өнеркәсіптік кәсіпорындардың техникалық сумен жабдықтау жүйелеріндегі судың пайдаланылуын санитарлық-эпидемиологиялық қадағалау. Әдістемелік нұсқаулар.</w:t>
      </w:r>
    </w:p>
    <w:p w:rsidR="00000000" w:rsidRDefault="00005416">
      <w:pPr>
        <w:pStyle w:val="pj"/>
      </w:pPr>
      <w:r>
        <w:rPr>
          <w:rStyle w:val="s0"/>
        </w:rPr>
        <w:t>Қазақстан</w:t>
      </w:r>
      <w:r>
        <w:rPr>
          <w:rStyle w:val="s0"/>
        </w:rPr>
        <w:t xml:space="preserve"> Республикасының денсаулық сақт</w:t>
      </w:r>
      <w:r>
        <w:rPr>
          <w:rStyle w:val="s0"/>
        </w:rPr>
        <w:t xml:space="preserve">ау Министрінің м.а. 2005 жылғы 24 наурыздағы № 139 </w:t>
      </w:r>
      <w:hyperlink r:id="rId61" w:history="1">
        <w:r>
          <w:rPr>
            <w:rStyle w:val="a3"/>
          </w:rPr>
          <w:t>Бұйрығымен</w:t>
        </w:r>
      </w:hyperlink>
      <w:r>
        <w:rPr>
          <w:rStyle w:val="s0"/>
        </w:rPr>
        <w:t xml:space="preserve"> бекітілген Тірк. № 4-1-2/1182/Р 28.04.2005ж. «Жұмыс орындарындағы шуыл деңгейінің гигиеналық нормативтері».</w:t>
      </w:r>
    </w:p>
    <w:p w:rsidR="00000000" w:rsidRDefault="00005416">
      <w:pPr>
        <w:pStyle w:val="pj"/>
      </w:pPr>
      <w:r>
        <w:rPr>
          <w:rStyle w:val="s0"/>
        </w:rPr>
        <w:t>СанЕжН 3.01.054.97 Ха</w:t>
      </w:r>
      <w:r>
        <w:rPr>
          <w:rStyle w:val="s0"/>
        </w:rPr>
        <w:t xml:space="preserve">лық су пайдаланатын жерлерде жағалаудағы теңіз суларын ластанудан қорғаудың санитарлық ережелері мен нормалары. </w:t>
      </w:r>
    </w:p>
    <w:p w:rsidR="00000000" w:rsidRDefault="00005416">
      <w:pPr>
        <w:pStyle w:val="pj"/>
      </w:pPr>
      <w:r>
        <w:rPr>
          <w:rStyle w:val="s0"/>
        </w:rPr>
        <w:t>Қазақстан</w:t>
      </w:r>
      <w:r>
        <w:rPr>
          <w:rStyle w:val="s0"/>
        </w:rPr>
        <w:t xml:space="preserve"> Республикасының денсаулық сақтау Министрінің 2010 жылғы 28 шілдедегі №554 </w:t>
      </w:r>
      <w:hyperlink r:id="rId62" w:history="1">
        <w:r>
          <w:rPr>
            <w:rStyle w:val="a3"/>
          </w:rPr>
          <w:t>Бұйрығымен</w:t>
        </w:r>
      </w:hyperlink>
      <w:r>
        <w:rPr>
          <w:rStyle w:val="s0"/>
        </w:rPr>
        <w:t xml:space="preserve"> бекітілген «Су көздеріне, шаруашылық-ауыз сумен жабдықтауға, мәдени-тұрмыстық су пайдалану орындарына және су нысандарының қауіпсіздігіне қойылатын санитарлық-эпидемиологиялық талаптар».</w:t>
      </w:r>
    </w:p>
    <w:p w:rsidR="00000000" w:rsidRDefault="00005416">
      <w:pPr>
        <w:pStyle w:val="pj"/>
      </w:pPr>
      <w:r>
        <w:rPr>
          <w:rStyle w:val="s0"/>
        </w:rPr>
        <w:t>Қазақстан</w:t>
      </w:r>
      <w:r>
        <w:rPr>
          <w:rStyle w:val="s0"/>
        </w:rPr>
        <w:t xml:space="preserve"> Республикасының денсаулық сақтау Министрінің 2010 жылғы 28 шілдедегі №555 </w:t>
      </w:r>
      <w:hyperlink r:id="rId63" w:history="1">
        <w:r>
          <w:rPr>
            <w:rStyle w:val="a3"/>
          </w:rPr>
          <w:t>Бұйрығымен</w:t>
        </w:r>
      </w:hyperlink>
      <w:r>
        <w:rPr>
          <w:rStyle w:val="s0"/>
        </w:rPr>
        <w:t xml:space="preserve"> бекітілген «Коммуналдық арнаудағы нысандарға қойылатын санитарлық-эпидемиологиялық талаптар».</w:t>
      </w:r>
    </w:p>
    <w:p w:rsidR="00000000" w:rsidRDefault="00005416">
      <w:pPr>
        <w:pStyle w:val="pj"/>
      </w:pPr>
      <w:r>
        <w:rPr>
          <w:rStyle w:val="s0"/>
        </w:rPr>
        <w:t>Қа</w:t>
      </w:r>
      <w:r>
        <w:rPr>
          <w:rStyle w:val="s0"/>
        </w:rPr>
        <w:t>зақстан Республикасының Ішкі істер министрлігінің 11.11.2008ж. № 418 және Қазақстан Республикасының Индустрия және сауда министрлігінің 14.01.2009ж. №12 бірлескен бұйрығымен бекітілген «Қазақстан Республикасының стратегиялық, аса маңызды мемлекеттік нысанд</w:t>
      </w:r>
      <w:r>
        <w:rPr>
          <w:rStyle w:val="s0"/>
        </w:rPr>
        <w:t xml:space="preserve">ары мен тіршілікті қамтамасыз ету нысандарын қауіпсіздік жүйелерімен жарақталуына және инженерлік-техникалық күшейтілуіне қойылатын техникалық талаптарды белгілейтін мемлекеттік нормативтер». </w:t>
      </w:r>
    </w:p>
    <w:p w:rsidR="00000000" w:rsidRDefault="00005416">
      <w:pPr>
        <w:pStyle w:val="pj"/>
      </w:pPr>
      <w:r>
        <w:rPr>
          <w:rStyle w:val="s0"/>
        </w:rPr>
        <w:t> </w:t>
      </w:r>
    </w:p>
    <w:p w:rsidR="00000000" w:rsidRDefault="00005416">
      <w:pPr>
        <w:pStyle w:val="pj"/>
      </w:pPr>
      <w:r>
        <w:rPr>
          <w:rStyle w:val="s0"/>
          <w:b/>
          <w:bCs/>
        </w:rPr>
        <w:t>ЕСКЕРТУ</w:t>
      </w:r>
      <w:r>
        <w:rPr>
          <w:rStyle w:val="s0"/>
        </w:rPr>
        <w:t xml:space="preserve"> Осы Мемлекеттік нормативті пайдалану кезінде сілтемел</w:t>
      </w:r>
      <w:r>
        <w:rPr>
          <w:rStyle w:val="s0"/>
        </w:rPr>
        <w:t xml:space="preserve">ік нормативтік құжаттардың қолданыс күшін жыл сайын шығарылатын ақпараттық тізбелер мен көрсеткіштердің ағымдағы жылдық сандары және ай сайын шығарылатын ақпараттық бюллетеньдер мен көрсеткіштердің ағымдағы жылы жарияланған сандары бойынша тексерген жөн. </w:t>
      </w:r>
    </w:p>
    <w:p w:rsidR="00000000" w:rsidRDefault="00005416">
      <w:pPr>
        <w:pStyle w:val="pj"/>
      </w:pPr>
      <w:r>
        <w:rPr>
          <w:rStyle w:val="s0"/>
        </w:rPr>
        <w:t xml:space="preserve">Егер сілтемелік құжат алмастырылса (өзгертілсе), онда осы Мемлекеттік нормативті қолдану кезінде ауыстырылған (өзгертілген) құжатты басшылыққа алу қажет. </w:t>
      </w:r>
    </w:p>
    <w:p w:rsidR="00000000" w:rsidRDefault="00005416">
      <w:pPr>
        <w:pStyle w:val="pj"/>
      </w:pPr>
      <w:r>
        <w:rPr>
          <w:rStyle w:val="s0"/>
        </w:rPr>
        <w:t xml:space="preserve">Егер сілтемелік құжат ауыстырылмай күші жойылса, онда оған сілтемесі бар ереже осы сілтемеге қатысты емес бөлігінде қолданылады. </w:t>
      </w:r>
    </w:p>
    <w:p w:rsidR="00000000" w:rsidRDefault="00005416">
      <w:pPr>
        <w:pStyle w:val="pj"/>
      </w:pPr>
      <w:r>
        <w:rPr>
          <w:rStyle w:val="s0"/>
        </w:rPr>
        <w:t> </w:t>
      </w:r>
    </w:p>
    <w:p w:rsidR="00000000" w:rsidRDefault="00005416">
      <w:pPr>
        <w:pStyle w:val="pj"/>
      </w:pPr>
      <w:r>
        <w:rPr>
          <w:rStyle w:val="s0"/>
        </w:rPr>
        <w:t> </w:t>
      </w:r>
    </w:p>
    <w:p w:rsidR="00000000" w:rsidRDefault="00005416">
      <w:pPr>
        <w:pStyle w:val="pc"/>
      </w:pPr>
      <w:r>
        <w:rPr>
          <w:rStyle w:val="s1"/>
        </w:rPr>
        <w:t xml:space="preserve">3 Анықтамалары мен қысқартулары бар терминдер </w:t>
      </w:r>
    </w:p>
    <w:p w:rsidR="00000000" w:rsidRDefault="00005416">
      <w:pPr>
        <w:pStyle w:val="pj"/>
      </w:pPr>
      <w:r>
        <w:rPr>
          <w:rStyle w:val="s0"/>
        </w:rPr>
        <w:t> </w:t>
      </w:r>
    </w:p>
    <w:p w:rsidR="00000000" w:rsidRDefault="00005416">
      <w:pPr>
        <w:pStyle w:val="pj"/>
      </w:pPr>
      <w:r>
        <w:rPr>
          <w:rStyle w:val="s0"/>
        </w:rPr>
        <w:t xml:space="preserve">3.1 Осы Ережелерде </w:t>
      </w:r>
      <w:hyperlink r:id="rId64" w:history="1">
        <w:r>
          <w:rPr>
            <w:rStyle w:val="a3"/>
          </w:rPr>
          <w:t>ГОСТ 25150</w:t>
        </w:r>
      </w:hyperlink>
      <w:r>
        <w:rPr>
          <w:rStyle w:val="s0"/>
        </w:rPr>
        <w:t xml:space="preserve"> сәйкес «Нормативті сілтемелер» бөліміне қосылған нормативті-техникалық құжаттар мен нормативті құқықтық актілерден алынған терминдер қолданылады. </w:t>
      </w:r>
    </w:p>
    <w:p w:rsidR="00000000" w:rsidRDefault="00005416">
      <w:pPr>
        <w:pStyle w:val="pj"/>
      </w:pPr>
      <w:r>
        <w:rPr>
          <w:rStyle w:val="s0"/>
        </w:rPr>
        <w:t>3.2 Осы Ережелерде келесі қысқартулар қолданылады:</w:t>
      </w:r>
    </w:p>
    <w:p w:rsidR="00000000" w:rsidRDefault="00005416">
      <w:pPr>
        <w:pStyle w:val="pj"/>
      </w:pPr>
      <w:r>
        <w:rPr>
          <w:rStyle w:val="s0"/>
        </w:rPr>
        <w:t xml:space="preserve">3.2.1 БК: Белсенді кремнеқышқыл; </w:t>
      </w:r>
    </w:p>
    <w:p w:rsidR="00000000" w:rsidRDefault="00005416">
      <w:pPr>
        <w:pStyle w:val="pj"/>
      </w:pPr>
      <w:r>
        <w:rPr>
          <w:rStyle w:val="s0"/>
        </w:rPr>
        <w:t>3.2</w:t>
      </w:r>
      <w:r>
        <w:rPr>
          <w:rStyle w:val="s0"/>
        </w:rPr>
        <w:t>.2 ТПБАЖ: Технологиялық процессті басқарудың автоматты жүйесі;</w:t>
      </w:r>
    </w:p>
    <w:p w:rsidR="00000000" w:rsidRDefault="00005416">
      <w:pPr>
        <w:pStyle w:val="pj"/>
      </w:pPr>
      <w:r>
        <w:rPr>
          <w:rStyle w:val="s0"/>
        </w:rPr>
        <w:t>3.2.3 ОБТ: Оттегіні биохимиялық тұтыну;</w:t>
      </w:r>
    </w:p>
    <w:p w:rsidR="00000000" w:rsidRDefault="00005416">
      <w:pPr>
        <w:pStyle w:val="pj"/>
      </w:pPr>
      <w:r>
        <w:rPr>
          <w:rStyle w:val="s0"/>
        </w:rPr>
        <w:t xml:space="preserve">3.2.4 ОХТ: Оттегіні химиялық тұтыну; </w:t>
      </w:r>
    </w:p>
    <w:p w:rsidR="00000000" w:rsidRDefault="00005416">
      <w:pPr>
        <w:pStyle w:val="pj"/>
      </w:pPr>
      <w:r>
        <w:rPr>
          <w:rStyle w:val="s0"/>
        </w:rPr>
        <w:t xml:space="preserve">3.2.5 ТБС: Тұрғындардың барабар саны. </w:t>
      </w:r>
    </w:p>
    <w:p w:rsidR="00000000" w:rsidRDefault="00005416">
      <w:pPr>
        <w:pStyle w:val="pj"/>
      </w:pPr>
      <w:r>
        <w:rPr>
          <w:rStyle w:val="s0"/>
        </w:rPr>
        <w:t> </w:t>
      </w:r>
    </w:p>
    <w:p w:rsidR="00000000" w:rsidRDefault="00005416">
      <w:pPr>
        <w:pStyle w:val="pj"/>
      </w:pPr>
      <w:r>
        <w:rPr>
          <w:rStyle w:val="s0"/>
        </w:rPr>
        <w:t> </w:t>
      </w:r>
    </w:p>
    <w:p w:rsidR="00000000" w:rsidRDefault="00005416">
      <w:pPr>
        <w:pStyle w:val="pc"/>
      </w:pPr>
      <w:r>
        <w:rPr>
          <w:rStyle w:val="s1"/>
        </w:rPr>
        <w:lastRenderedPageBreak/>
        <w:t xml:space="preserve">4 Жалпы ережелер </w:t>
      </w:r>
    </w:p>
    <w:p w:rsidR="00000000" w:rsidRDefault="00005416">
      <w:pPr>
        <w:pStyle w:val="pj"/>
      </w:pPr>
      <w:r>
        <w:rPr>
          <w:rStyle w:val="s0"/>
        </w:rPr>
        <w:t> </w:t>
      </w:r>
    </w:p>
    <w:p w:rsidR="00000000" w:rsidRDefault="00005416">
      <w:pPr>
        <w:pStyle w:val="pj"/>
      </w:pPr>
      <w:r>
        <w:rPr>
          <w:rStyle w:val="s0"/>
        </w:rPr>
        <w:t>4.1 Су бұру жүйелерін бекітілген қалақұрылысы жобала</w:t>
      </w:r>
      <w:r>
        <w:rPr>
          <w:rStyle w:val="s0"/>
        </w:rPr>
        <w:t xml:space="preserve">рын, даму сызбаларын және өнеркәсіп нысандарын Қазақстан Республикасының экономикалық аудандарына, орналастыру негізінде, сондай-ақ кешенді пайдалану мен су қорғаудың бас, бассейндік және аумақтық сызбаларының негізінде жобалау қажет. </w:t>
      </w:r>
    </w:p>
    <w:p w:rsidR="00000000" w:rsidRDefault="00005416">
      <w:pPr>
        <w:pStyle w:val="pj"/>
      </w:pPr>
      <w:r>
        <w:rPr>
          <w:rStyle w:val="s0"/>
        </w:rPr>
        <w:t>4.2 Су бұру жүйелері</w:t>
      </w:r>
      <w:r>
        <w:rPr>
          <w:rStyle w:val="s0"/>
        </w:rPr>
        <w:t>нің жобаларын санитарлық-эпидемиологиялық қадағалау жүргізетін уәкілетті мемлекеттік органдармен келісілу арқылы тазартылған тоспа сулардың аумақты суару және суармалау үшін пайдалану мүмкіншілігін қарастырып, су тұтыну және тоспа суларды тарту балансына м</w:t>
      </w:r>
      <w:r>
        <w:rPr>
          <w:rStyle w:val="s0"/>
        </w:rPr>
        <w:t xml:space="preserve">індетті түрде сараптау жүргізіп, сумен жабдықтау жобаларымен қатар әзірлеу қажет. </w:t>
      </w:r>
    </w:p>
    <w:p w:rsidR="00000000" w:rsidRDefault="00005416">
      <w:pPr>
        <w:pStyle w:val="pj"/>
      </w:pPr>
      <w:r>
        <w:rPr>
          <w:rStyle w:val="s0"/>
        </w:rPr>
        <w:t xml:space="preserve">Елді мекендер мен өнеркәсіп алаңдарындағы жаңбыр сулары мен еріген суды тарту құрылыстарын жобалаған уақытта өндірістік айналымды сумен жабдықтау үшін, суару және суармалау </w:t>
      </w:r>
      <w:r>
        <w:rPr>
          <w:rStyle w:val="s0"/>
        </w:rPr>
        <w:t>үшін</w:t>
      </w:r>
      <w:r>
        <w:rPr>
          <w:rStyle w:val="s0"/>
        </w:rPr>
        <w:t xml:space="preserve"> тазартылған су мен жаңбыр суын пайдалану жолын алдын ала қарастыру қажет. </w:t>
      </w:r>
    </w:p>
    <w:p w:rsidR="00000000" w:rsidRDefault="00005416">
      <w:pPr>
        <w:pStyle w:val="pj"/>
      </w:pPr>
      <w:r>
        <w:rPr>
          <w:rStyle w:val="s0"/>
        </w:rPr>
        <w:t>4.3 Нысандардағы су бұру сызбасы мен жүйелерін тоспа сулардың тазалануына қойылатын талаптарды, климат жағдайларын, төңіректегі жер бедерін, геологиялық және гидрологиялық шарт</w:t>
      </w:r>
      <w:r>
        <w:rPr>
          <w:rStyle w:val="s0"/>
        </w:rPr>
        <w:t xml:space="preserve">тарды, су бұру жүйесінде орын алған жағдайда және басқа да факторларды ескеріп таңдау қажет. </w:t>
      </w:r>
    </w:p>
    <w:p w:rsidR="00000000" w:rsidRDefault="00005416">
      <w:pPr>
        <w:pStyle w:val="pj"/>
      </w:pPr>
      <w:r>
        <w:rPr>
          <w:rStyle w:val="s0"/>
        </w:rPr>
        <w:t>4.4 Жобалау барысында олардың ведомствалық төркініне қарамастан, әр шығарылуда әр нысанға бөлек-бөлек тоспа суларды есептейтін аспаптарды орнатып, нысандардағы су</w:t>
      </w:r>
      <w:r>
        <w:rPr>
          <w:rStyle w:val="s0"/>
        </w:rPr>
        <w:t xml:space="preserve"> бұру жүйелерінің біріктірілуі орынды ма, жоқ па, соны алдын ала қарастыру қажет, сонымен қатар қолданыстағы құрылыстарға берілген техникалық, экономикалық және санитарлық бағаларды ескеру, олардың барынша тиімді түрде пайдаланылу мүмкіншілігін алдын ала қ</w:t>
      </w:r>
      <w:r>
        <w:rPr>
          <w:rStyle w:val="s0"/>
        </w:rPr>
        <w:t xml:space="preserve">арастыру қажет. </w:t>
      </w:r>
    </w:p>
    <w:p w:rsidR="00000000" w:rsidRDefault="00005416">
      <w:pPr>
        <w:pStyle w:val="pj"/>
      </w:pPr>
      <w:r>
        <w:rPr>
          <w:rStyle w:val="s0"/>
        </w:rPr>
        <w:t xml:space="preserve">4.5 Өндірістік және қаланың тоспа суларын олардың сипатына қарай және мұндай сулар екінші рет қайта пайдаланылуы әбден мүмкін деген шартпен бірге немесе бөлек тазалауға жол беріледі. </w:t>
      </w:r>
    </w:p>
    <w:p w:rsidR="00000000" w:rsidRDefault="00005416">
      <w:pPr>
        <w:pStyle w:val="pj"/>
      </w:pPr>
      <w:r>
        <w:rPr>
          <w:rStyle w:val="s0"/>
        </w:rPr>
        <w:t>4.6 Өндіріс орындарынан шыққан су мен жаңбыр суын тарта</w:t>
      </w:r>
      <w:r>
        <w:rPr>
          <w:rStyle w:val="s0"/>
        </w:rPr>
        <w:t xml:space="preserve">тын су бұру жүйесін тазалайтын тазалау құрылғыларын «Қазақстан Республикасындағы сәулет, қала құрылысы және құрылыс қызметі туралы» Қазақстан Республикасы Заңының және </w:t>
      </w:r>
      <w:hyperlink r:id="rId65" w:history="1">
        <w:r>
          <w:rPr>
            <w:rStyle w:val="a3"/>
          </w:rPr>
          <w:t>ҚР</w:t>
        </w:r>
        <w:r>
          <w:rPr>
            <w:rStyle w:val="a3"/>
          </w:rPr>
          <w:t xml:space="preserve"> ҚНжЕ 3.01-01</w:t>
        </w:r>
      </w:hyperlink>
      <w:r>
        <w:rPr>
          <w:rStyle w:val="s0"/>
        </w:rPr>
        <w:t xml:space="preserve"> талапта</w:t>
      </w:r>
      <w:r>
        <w:rPr>
          <w:rStyle w:val="s0"/>
        </w:rPr>
        <w:t xml:space="preserve">рына сай арнайы белгіленген орындарға орналастыру қажет. </w:t>
      </w:r>
    </w:p>
    <w:p w:rsidR="00000000" w:rsidRDefault="00005416">
      <w:pPr>
        <w:pStyle w:val="pj"/>
      </w:pPr>
      <w:r>
        <w:rPr>
          <w:rStyle w:val="s0"/>
        </w:rPr>
        <w:t>4.7 Жобаларда қолданылатын негізгі техникалық шешімдер, олардың орындалу кезектілігі СанЕжН 3.01.054.97, «Су көздеріне, шаруашылық-ауыз сумен жабдықтауға, мәдени-тұрмыстық су пайдалану орындарына жә</w:t>
      </w:r>
      <w:r>
        <w:rPr>
          <w:rStyle w:val="s0"/>
        </w:rPr>
        <w:t>не су нысандарының қауіпсіздігіне қойылатын санитарлық-эпидемиологиялық талаптар», «Коммуналдық арнаудағы нысандарға қойылатын санитарлық-эпидемиологиялық талаптар» және «Қазақстан Республикасында балық шаруашылығын жүргізу ережесі» талаптарының ескерілуім</w:t>
      </w:r>
      <w:r>
        <w:rPr>
          <w:rStyle w:val="s0"/>
        </w:rPr>
        <w:t xml:space="preserve">ен ықтимал жолдардың техника-экономикалық салыстырылуымен негізделген болуы тиіс. </w:t>
      </w:r>
    </w:p>
    <w:p w:rsidR="00000000" w:rsidRDefault="00005416">
      <w:pPr>
        <w:pStyle w:val="pj"/>
      </w:pPr>
      <w:r>
        <w:rPr>
          <w:rStyle w:val="s0"/>
        </w:rPr>
        <w:t>Су бұру жүйелерінің желілері мен құрылыстарын жобалау кезінде еңбекті көп қажет ететін механикаландырылудың, технологиялық процесстердің автоматтандырылуының, құрылыс-монтаж</w:t>
      </w:r>
      <w:r>
        <w:rPr>
          <w:rStyle w:val="s0"/>
        </w:rPr>
        <w:t>дау жұмыстарының зауытта дайындалған құрылыстардың, құрастырмалар мен бұйымдардың есебінен индустриаландырылуының ескерілуімен ғылыми-техникалық әзірлемелерге негізделген озық техникалық шешімдерді алдын ала қарастыру қажет. Тоспа суларды тазалайтын станци</w:t>
      </w:r>
      <w:r>
        <w:rPr>
          <w:rStyle w:val="s0"/>
        </w:rPr>
        <w:t>ялардың қайта алынған энергия ресурстарын пайдалану мүмкіншілігін, тазартылған сулар мен шөгінделердің, сондай-ақ тазалау станциясының қажеттілігі үшін газ-метанды, сығылған ауа жылуы мен тоспа сулардың кәдеге жаратылуын арттырып, жылу және электр энергияс</w:t>
      </w:r>
      <w:r>
        <w:rPr>
          <w:rStyle w:val="s0"/>
        </w:rPr>
        <w:t xml:space="preserve">ын үнемдеуге бағытталған жобалау шешімдерін бар мүмкіндігінше пайдалану қажет. </w:t>
      </w:r>
    </w:p>
    <w:p w:rsidR="00000000" w:rsidRDefault="00005416">
      <w:pPr>
        <w:pStyle w:val="pj"/>
      </w:pPr>
      <w:r>
        <w:rPr>
          <w:rStyle w:val="s0"/>
        </w:rPr>
        <w:t xml:space="preserve">4.8 Техника-экономикалық есептеулерді артықшылықтары мен кемшіліктерін өткізілуін белгіленген тәртіппен сәулет, қала құрылысы және құрылыс саласындағы </w:t>
      </w:r>
      <w:r>
        <w:rPr>
          <w:rStyle w:val="s0"/>
        </w:rPr>
        <w:lastRenderedPageBreak/>
        <w:t>уәкілетті мемлекеттік орг</w:t>
      </w:r>
      <w:r>
        <w:rPr>
          <w:rStyle w:val="s0"/>
        </w:rPr>
        <w:t xml:space="preserve">ан мақұлдаған әдістемелерсіз анықтау мүмкін болмайтын техникалық шешімдер (технологиялар, жабдықтар, материалдар) бойынша жүргізу қажет. </w:t>
      </w:r>
    </w:p>
    <w:p w:rsidR="00000000" w:rsidRDefault="00005416">
      <w:pPr>
        <w:pStyle w:val="pj"/>
      </w:pPr>
      <w:r>
        <w:rPr>
          <w:rStyle w:val="s0"/>
        </w:rPr>
        <w:t>Қолайлы</w:t>
      </w:r>
      <w:r>
        <w:rPr>
          <w:rStyle w:val="s0"/>
        </w:rPr>
        <w:t xml:space="preserve"> жол еңбек күшінің азайтылуын, жұмсалатын материалдық ресурстар, электр энергиясы мен отын шығымының азайтылуын</w:t>
      </w:r>
      <w:r>
        <w:rPr>
          <w:rStyle w:val="s0"/>
        </w:rPr>
        <w:t xml:space="preserve"> қамтитын күрделі салымдар мен жұмсалатын қаражаттың оңтайлы шамасымен, сондай-ақ ӘН 2.1.5.732, ӘН 2.1.5.1183, «Су көздеріне, шаруашылық-ауыз сумен жабдықтауға, мәдени-тұрмыстық су пайдалану орындарына және су нысандарының қауіпсіздігіне қойылатын санитарл</w:t>
      </w:r>
      <w:r>
        <w:rPr>
          <w:rStyle w:val="s0"/>
        </w:rPr>
        <w:t xml:space="preserve">ық-эпидемиологиялық талаптар», «Коммуналдық арнаудағы нысандарға қойылатын санитарлық-эпидемиологиялық талаптар», СанЕжН 3.01.054.97 және «Қазақстан Республикасында балық шаруашылығын жүргізу ережесі» талаптарының ескерілуімен анықталуы тиіс. </w:t>
      </w:r>
    </w:p>
    <w:p w:rsidR="00000000" w:rsidRDefault="00005416">
      <w:pPr>
        <w:pStyle w:val="pj"/>
      </w:pPr>
      <w:r>
        <w:rPr>
          <w:rStyle w:val="s0"/>
        </w:rPr>
        <w:t xml:space="preserve">4.9 Су бұру </w:t>
      </w:r>
      <w:r>
        <w:rPr>
          <w:rStyle w:val="s0"/>
        </w:rPr>
        <w:t xml:space="preserve">жүйелерін жобалаған уақытта профилактикалық және жөндеу жұмыстарын пайдаланған және жүргізген кезде жұмысшылар үшін тиісінше еңбекті қорғау және қауіпсіздік талаптарын, қалыпты санитарлық-гигиеналық шарттар қою қажет. </w:t>
      </w:r>
    </w:p>
    <w:p w:rsidR="00000000" w:rsidRDefault="00005416">
      <w:pPr>
        <w:pStyle w:val="pj"/>
      </w:pPr>
      <w:r>
        <w:rPr>
          <w:rStyle w:val="s0"/>
        </w:rPr>
        <w:t>4.10 Су бұру жүйесінің нысандары орна</w:t>
      </w:r>
      <w:r>
        <w:rPr>
          <w:rStyle w:val="s0"/>
        </w:rPr>
        <w:t xml:space="preserve">ласатын және коммуникациялар өтетін жерлер, сондай-ақ тазартылған тоспа сулар мен судың беткі ағынның су объектілеріне шығарылу шарттары мен шығатын жерлер санитарлық-эпидемиологиялық қадағалау жүргізетін, су ресурстары мен балық қорын қорғайтын уәкілетті </w:t>
      </w:r>
      <w:r>
        <w:rPr>
          <w:rStyle w:val="s0"/>
        </w:rPr>
        <w:t>мемлекеттік органдармен, ал дюкер кемеде жүретін тоспа сулар арқылы өткен уақытта өзен флотын басқаратын уәкілетті мемлекеттік органмен келісілуі тиіс.</w:t>
      </w:r>
    </w:p>
    <w:p w:rsidR="00000000" w:rsidRDefault="00005416">
      <w:pPr>
        <w:pStyle w:val="pj"/>
      </w:pPr>
      <w:r>
        <w:rPr>
          <w:rStyle w:val="s0"/>
        </w:rPr>
        <w:t>4.11 Өнеркәсіптік кәсіпорындардағы су бұру сызбасын таңдаған уақытта:</w:t>
      </w:r>
    </w:p>
    <w:p w:rsidR="00000000" w:rsidRDefault="00005416">
      <w:pPr>
        <w:pStyle w:val="pj"/>
      </w:pPr>
      <w:r>
        <w:rPr>
          <w:rStyle w:val="s0"/>
        </w:rPr>
        <w:t>- қалдықсыз және су пайдаланбайтын өндіріс орындарын, су шаруашылығының тұйық жүйе құрылғыларын іске енгізу арқылы, суды ауамен суыту әдістерін қолдану арқылы суытудың ластанған тоспа су көлемін азайту мүмкіншілігін;</w:t>
      </w:r>
    </w:p>
    <w:p w:rsidR="00000000" w:rsidRDefault="00005416">
      <w:pPr>
        <w:pStyle w:val="pj"/>
      </w:pPr>
      <w:r>
        <w:rPr>
          <w:rStyle w:val="s0"/>
        </w:rPr>
        <w:t>- құрамынан жекелеген компоненттерді бө</w:t>
      </w:r>
      <w:r>
        <w:rPr>
          <w:rStyle w:val="s0"/>
        </w:rPr>
        <w:t xml:space="preserve">ліп алу мақсатында тоспа су ағындарын жергілікті тазалау мүмкіншілігін; </w:t>
      </w:r>
    </w:p>
    <w:p w:rsidR="00000000" w:rsidRDefault="00005416">
      <w:pPr>
        <w:pStyle w:val="pj"/>
      </w:pPr>
      <w:r>
        <w:rPr>
          <w:rStyle w:val="s0"/>
        </w:rPr>
        <w:t xml:space="preserve">- сапасына түрлі талаптардың қойылуымен түрлі технологиялық үрдістерде судың ілесіп пайдаланылу мүмкіншілігін; </w:t>
      </w:r>
    </w:p>
    <w:p w:rsidR="00000000" w:rsidRDefault="00005416">
      <w:pPr>
        <w:pStyle w:val="pj"/>
      </w:pPr>
      <w:r>
        <w:rPr>
          <w:rStyle w:val="s0"/>
        </w:rPr>
        <w:t>- өндірістік тоспа суларды су объектілеріне немесе елді мекеннің немесе</w:t>
      </w:r>
      <w:r>
        <w:rPr>
          <w:rStyle w:val="s0"/>
        </w:rPr>
        <w:t xml:space="preserve"> басқа да бір су пайдаланушының су бұру жүйесіне жіберу шарттарын ескеру қажет.</w:t>
      </w:r>
    </w:p>
    <w:p w:rsidR="00000000" w:rsidRDefault="00005416">
      <w:pPr>
        <w:pStyle w:val="pj"/>
      </w:pPr>
      <w:r>
        <w:rPr>
          <w:rStyle w:val="s0"/>
        </w:rPr>
        <w:t xml:space="preserve">4.12 Өндірістік тоспа суларды коммуникация тораптарында газ тәріздес немесе қатты заттар түзілетін химиялық процесстер жүруі мүмкін екендігін ескеріп, түрлі ластаушы заттармен </w:t>
      </w:r>
      <w:r>
        <w:rPr>
          <w:rStyle w:val="s0"/>
        </w:rPr>
        <w:t>қосып</w:t>
      </w:r>
      <w:r>
        <w:rPr>
          <w:rStyle w:val="s0"/>
        </w:rPr>
        <w:t xml:space="preserve"> тазалаған орынды болғанда ғана біріктіруге болады. </w:t>
      </w:r>
    </w:p>
    <w:p w:rsidR="00000000" w:rsidRDefault="00005416">
      <w:pPr>
        <w:pStyle w:val="pj"/>
      </w:pPr>
      <w:r>
        <w:rPr>
          <w:rStyle w:val="s0"/>
        </w:rPr>
        <w:t>4.13 Өнеркәсіптік кәсіпорындардың су бұру желілерін елді мекендердің желілерімен біріктірген уақытта кәсіпорын аумағынан тыс жерлерде орналасқан бақылайтын құдықтар бар ағытқыштарды алдын ала қараст</w:t>
      </w:r>
      <w:r>
        <w:rPr>
          <w:rStyle w:val="s0"/>
        </w:rPr>
        <w:t xml:space="preserve">ыру қажет. Әр кәсіпорыннан жеке-жеке тасталатын тоспа сулардың шығымын өлшеп отыратын құрылғының болуын ойластыру қажет. </w:t>
      </w:r>
    </w:p>
    <w:p w:rsidR="00000000" w:rsidRDefault="00005416">
      <w:pPr>
        <w:pStyle w:val="pj"/>
      </w:pPr>
      <w:r>
        <w:rPr>
          <w:rStyle w:val="s0"/>
        </w:rPr>
        <w:t>Бірнеше кәсіпорынның өндірістік тоспа суларын кәсіпорындардың әрқайсысындағы бақылайтын құдықтардан өткеннен кейін барып біріктіруге б</w:t>
      </w:r>
      <w:r>
        <w:rPr>
          <w:rStyle w:val="s0"/>
        </w:rPr>
        <w:t xml:space="preserve">олады. </w:t>
      </w:r>
    </w:p>
    <w:p w:rsidR="00000000" w:rsidRDefault="00005416">
      <w:pPr>
        <w:pStyle w:val="pj"/>
      </w:pPr>
      <w:r>
        <w:rPr>
          <w:rStyle w:val="s0"/>
        </w:rPr>
        <w:t>4.14 Қосып тартылып, елді мекеннің тұрмыстық тоспа сулармен қосып тазалануға жататын өндірістік (өнеркәсіптік) тоспа сулар су бұру жүйесінің желілері мен құрылыстарының жұмысына кедергі келтірмеуі, су бұру жүйесінің желілері мен құрылыстарындағы эл</w:t>
      </w:r>
      <w:r>
        <w:rPr>
          <w:rStyle w:val="s0"/>
        </w:rPr>
        <w:t xml:space="preserve">ементтердің материалын бүлдірмеуі тиіс. Сонымен бірге оның температурасы 40ºС жоғары болып, «Елді мекендердегі су бұру жүйелеріндегі тоспа суларды қабылдау ережесі» талаптарына сай келуі тиіс. </w:t>
      </w:r>
    </w:p>
    <w:p w:rsidR="00000000" w:rsidRDefault="00005416">
      <w:pPr>
        <w:pStyle w:val="pj"/>
      </w:pPr>
      <w:r>
        <w:rPr>
          <w:rStyle w:val="s0"/>
        </w:rPr>
        <w:t>Аталған талаптарға сай келмейтін өндірістік тоспа сулар алдыме</w:t>
      </w:r>
      <w:r>
        <w:rPr>
          <w:rStyle w:val="s0"/>
        </w:rPr>
        <w:t xml:space="preserve">н тазалануы тиіс. </w:t>
      </w:r>
    </w:p>
    <w:p w:rsidR="00000000" w:rsidRDefault="00005416">
      <w:pPr>
        <w:pStyle w:val="pj"/>
      </w:pPr>
      <w:r>
        <w:rPr>
          <w:rStyle w:val="s0"/>
        </w:rPr>
        <w:t xml:space="preserve">4.15 Селитебті аумақтар мен кәсіпорын алаңдарындағы беткі ағын қоршаған ортаны түрлі табиғи және техногендік қоспалармен ластайтын үдемелі ластаушы көз болып табылады. </w:t>
      </w:r>
    </w:p>
    <w:p w:rsidR="00000000" w:rsidRDefault="00005416">
      <w:pPr>
        <w:pStyle w:val="pj"/>
      </w:pPr>
      <w:r>
        <w:rPr>
          <w:rStyle w:val="s0"/>
        </w:rPr>
        <w:t>Қазақстан</w:t>
      </w:r>
      <w:r>
        <w:rPr>
          <w:rStyle w:val="s0"/>
        </w:rPr>
        <w:t xml:space="preserve"> Республикасының Су Кодексі мен Қазақстан Республикасының Э</w:t>
      </w:r>
      <w:r>
        <w:rPr>
          <w:rStyle w:val="s0"/>
        </w:rPr>
        <w:t xml:space="preserve">кологиялық Кодексінің талаптарына сәйкес су объектілеріне белгіленген нормативтерге </w:t>
      </w:r>
      <w:r>
        <w:rPr>
          <w:rStyle w:val="s0"/>
        </w:rPr>
        <w:lastRenderedPageBreak/>
        <w:t xml:space="preserve">дейін тазартылмаған, селитебті аумақтар мен кәсіпорын алаңдарынан ұйымдасқан түрде тартылатын жаңбыр, еріген және суаратын суларды тастауға жол берілмейді. </w:t>
      </w:r>
    </w:p>
    <w:p w:rsidR="00000000" w:rsidRDefault="00005416">
      <w:pPr>
        <w:pStyle w:val="pj"/>
      </w:pPr>
      <w:r>
        <w:rPr>
          <w:rStyle w:val="s0"/>
        </w:rPr>
        <w:t>4.16 Тазалау құ</w:t>
      </w:r>
      <w:r>
        <w:rPr>
          <w:rStyle w:val="s0"/>
        </w:rPr>
        <w:t>рылыстарына жаңбыр жауған уақытта, қар еріген кезде және жолдың үстін жуған кезде ластануына қарай ұқсас Селитебті аумақтар мен кәсіпорын алаңдарына келетін ағынның жылдық көлемінің 70% кем болмайтын мөлшерде және аумағы уытты қасиеті бар өзіне тән заттарм</w:t>
      </w:r>
      <w:r>
        <w:rPr>
          <w:rStyle w:val="s0"/>
        </w:rPr>
        <w:t xml:space="preserve">ен немесе көп мөлшердегі органикалық заттармен ластанған болуы мүмкін кәсіпорын алаңдарындағы ағынның бүкіл көлемінен жиналатын беткі ағынның анағұрлым қатты ластанған бөлігі жіберілуі тиіс. </w:t>
      </w:r>
    </w:p>
    <w:p w:rsidR="00000000" w:rsidRDefault="00005416">
      <w:pPr>
        <w:pStyle w:val="pj"/>
      </w:pPr>
      <w:r>
        <w:rPr>
          <w:rStyle w:val="s0"/>
        </w:rPr>
        <w:t>Қазақстан</w:t>
      </w:r>
      <w:r>
        <w:rPr>
          <w:rStyle w:val="s0"/>
        </w:rPr>
        <w:t xml:space="preserve"> Республикасындағы елді мекендердің көпшілігі үшін бұл </w:t>
      </w:r>
      <w:r>
        <w:rPr>
          <w:rStyle w:val="s0"/>
        </w:rPr>
        <w:t xml:space="preserve">шарттар тазалау құрылыстары ағынды жаңбырдың есептелген қарқынынан 0,05 жылдан 0,10 жылға дейін бір мәрте асатын кезеңділікпен жиі қайталанатын, қарқыны аз жаңбырды қабылдау арқылы есептелген уақытта орындалады. </w:t>
      </w:r>
    </w:p>
    <w:p w:rsidR="00000000" w:rsidRDefault="00005416">
      <w:pPr>
        <w:pStyle w:val="pj"/>
      </w:pPr>
      <w:r>
        <w:rPr>
          <w:rStyle w:val="s0"/>
        </w:rPr>
        <w:t>4.17 Өнеркәсіптік аймақтардың, құрылыс алаң</w:t>
      </w:r>
      <w:r>
        <w:rPr>
          <w:rStyle w:val="s0"/>
        </w:rPr>
        <w:t>дарының, қойма шаруашылықтарының, автошаруашылықтардың аумақтарынан, сондай-ақ қалалар мен елді мекендердің (жанармай құю бекеттерінің, автотұрақтардың, автобус станцияларының, сауда орталықтарының) селитебті аумақтарында орналасқан аса ластанған учаскелер</w:t>
      </w:r>
      <w:r>
        <w:rPr>
          <w:rStyle w:val="s0"/>
        </w:rPr>
        <w:t>ден шыққан беткі тоспа сулар жаңбыр суы тартылатын жүйеге немесе орталықтандырылған су бұру жүйесіне құйылмай тұрып, жергілікті тазалау құрылыстарында тазалануы тиіс.</w:t>
      </w:r>
    </w:p>
    <w:p w:rsidR="00000000" w:rsidRDefault="00005416">
      <w:pPr>
        <w:pStyle w:val="pj"/>
      </w:pPr>
      <w:r>
        <w:rPr>
          <w:rStyle w:val="s0"/>
        </w:rPr>
        <w:t>4.18 Селитебті аумақтар мен кәсіпорын алаңдарынан су объектілеріне беткі ағынның шығарылу</w:t>
      </w:r>
      <w:r>
        <w:rPr>
          <w:rStyle w:val="s0"/>
        </w:rPr>
        <w:t xml:space="preserve"> шарттарын белгілеген уақытта қалалық тоспа сулардың тасталу шарттары үшін Қазақстан Республикасының нормативтерін басшылыққа алу қажет. </w:t>
      </w:r>
    </w:p>
    <w:p w:rsidR="00000000" w:rsidRDefault="00005416">
      <w:pPr>
        <w:pStyle w:val="pj"/>
      </w:pPr>
      <w:r>
        <w:rPr>
          <w:rStyle w:val="s0"/>
        </w:rPr>
        <w:t xml:space="preserve">Беткі ағынды тарту және тазалау сызбасы, сондай-ақ тазалау құрылыстарының конструкциялары олардың сапалық және сандық </w:t>
      </w:r>
      <w:r>
        <w:rPr>
          <w:rStyle w:val="s0"/>
        </w:rPr>
        <w:t xml:space="preserve">сипаттамаларымен, тарту шарттарымен таңдалып, қайсы бір жолдың техникалық іске асырылу мүмкіншіліктерінің бағаланып, техника-экономикалық көрсеткіштерінің салыстырылуы негізінде жүзеге асырылады. </w:t>
      </w:r>
    </w:p>
    <w:p w:rsidR="00000000" w:rsidRDefault="00005416">
      <w:pPr>
        <w:pStyle w:val="pj"/>
      </w:pPr>
      <w:r>
        <w:rPr>
          <w:rStyle w:val="s0"/>
        </w:rPr>
        <w:t>4.19 Селитебті аумақтар мен кәсіпорын алаңдарындағы беткі а</w:t>
      </w:r>
      <w:r>
        <w:rPr>
          <w:rStyle w:val="s0"/>
        </w:rPr>
        <w:t>ғындарды</w:t>
      </w:r>
      <w:r>
        <w:rPr>
          <w:rStyle w:val="s0"/>
        </w:rPr>
        <w:t xml:space="preserve"> қоса алғанда, тоспа сулардың барлық түрлерін тазалау үшін қосып тартатын ортақ сал ағызатын және жартылай бөлек су бұру жүйелерінің тазалау құрылыстарын жобалаған уақытта тұрмыстық су бұру жүйесін жобалау бойынша осы нормативтің, сондай-ақ осы жүй</w:t>
      </w:r>
      <w:r>
        <w:rPr>
          <w:rStyle w:val="s0"/>
        </w:rPr>
        <w:t xml:space="preserve">елердің жұмысын реттейтін басқа да нормативтік құжаттардың нұсқауларын басшылыққа алу қажет. </w:t>
      </w:r>
    </w:p>
    <w:p w:rsidR="00000000" w:rsidRDefault="00005416">
      <w:pPr>
        <w:pStyle w:val="pj"/>
      </w:pPr>
      <w:r>
        <w:rPr>
          <w:rStyle w:val="s0"/>
        </w:rPr>
        <w:t>4.20 Су бұру жүйелері мен оның жекелеген элементтерінің жұмысының сенімділігін анықтаған уақытта технологиялық, санитарлық-эпидемиологиялық эәне су-қорғау талапта</w:t>
      </w:r>
      <w:r>
        <w:rPr>
          <w:rStyle w:val="s0"/>
        </w:rPr>
        <w:t xml:space="preserve">рын ескеру қажет. </w:t>
      </w:r>
    </w:p>
    <w:p w:rsidR="00000000" w:rsidRDefault="00005416">
      <w:pPr>
        <w:pStyle w:val="pj"/>
      </w:pPr>
      <w:r>
        <w:rPr>
          <w:rStyle w:val="s0"/>
        </w:rPr>
        <w:t>Су бұру жүйесінің немесе оның жекелеген элементтерінің жұмысының тоқтап қалуына жол беруге болмайтын жағдайларда су бұру жүйесінің немесе оның жекелеген элементтерінің тоқтаусыз жұмыс істеп тұруын қамтамасыз ететін іс-шараларды қарастыру</w:t>
      </w:r>
      <w:r>
        <w:rPr>
          <w:rStyle w:val="s0"/>
        </w:rPr>
        <w:t xml:space="preserve"> қажет.</w:t>
      </w:r>
    </w:p>
    <w:p w:rsidR="00000000" w:rsidRDefault="00005416">
      <w:pPr>
        <w:pStyle w:val="pj"/>
      </w:pPr>
      <w:r>
        <w:rPr>
          <w:rStyle w:val="s0"/>
        </w:rPr>
        <w:t>4.21 Су бұру жүйесі атқаратын жұмыстың сенімді болуы оның элементтерінің (коммуникациялардың, жекелеген құрылыстардың, жабдықтардың) сенімділік дәрежесіне байланысты болып:</w:t>
      </w:r>
    </w:p>
    <w:p w:rsidR="00000000" w:rsidRDefault="00005416">
      <w:pPr>
        <w:pStyle w:val="pj"/>
      </w:pPr>
      <w:r>
        <w:rPr>
          <w:rStyle w:val="s0"/>
        </w:rPr>
        <w:t xml:space="preserve">- қажетті өткізу қабілетінің сақталуымен; </w:t>
      </w:r>
    </w:p>
    <w:p w:rsidR="00000000" w:rsidRDefault="00005416">
      <w:pPr>
        <w:pStyle w:val="pj"/>
      </w:pPr>
      <w:r>
        <w:rPr>
          <w:rStyle w:val="s0"/>
        </w:rPr>
        <w:t>- тоспа сулардың шығымы мен ласт</w:t>
      </w:r>
      <w:r>
        <w:rPr>
          <w:rStyle w:val="s0"/>
        </w:rPr>
        <w:t xml:space="preserve">аушы заттардың құрамы өзгерген уақытта (белгілі бір шекте) тоспа сулардың тазалану дәрежесімен; </w:t>
      </w:r>
    </w:p>
    <w:p w:rsidR="00000000" w:rsidRDefault="00005416">
      <w:pPr>
        <w:pStyle w:val="pj"/>
      </w:pPr>
      <w:r>
        <w:rPr>
          <w:rStyle w:val="s0"/>
        </w:rPr>
        <w:t>- олардың су объектілеріне тасталу шарттарымен;</w:t>
      </w:r>
    </w:p>
    <w:p w:rsidR="00000000" w:rsidRDefault="00005416">
      <w:pPr>
        <w:pStyle w:val="pj"/>
      </w:pPr>
      <w:r>
        <w:rPr>
          <w:rStyle w:val="s0"/>
        </w:rPr>
        <w:t>- электр қуатымен жабдықтаудағы іркіліспен;</w:t>
      </w:r>
    </w:p>
    <w:p w:rsidR="00000000" w:rsidRDefault="00005416">
      <w:pPr>
        <w:pStyle w:val="pj"/>
      </w:pPr>
      <w:r>
        <w:rPr>
          <w:rStyle w:val="s0"/>
        </w:rPr>
        <w:t>- коммуникацияларда, жабдықтар мен құрылыстарда орын алуы мүмкін ап</w:t>
      </w:r>
      <w:r>
        <w:rPr>
          <w:rStyle w:val="s0"/>
        </w:rPr>
        <w:t>аттардың салдарымен;</w:t>
      </w:r>
    </w:p>
    <w:p w:rsidR="00000000" w:rsidRDefault="00005416">
      <w:pPr>
        <w:pStyle w:val="pj"/>
      </w:pPr>
      <w:r>
        <w:rPr>
          <w:rStyle w:val="s0"/>
        </w:rPr>
        <w:t>- жоспарлы жөндеу жұмыстарының жүргізілуімен;</w:t>
      </w:r>
    </w:p>
    <w:p w:rsidR="00000000" w:rsidRDefault="00005416">
      <w:pPr>
        <w:pStyle w:val="pj"/>
      </w:pPr>
      <w:r>
        <w:rPr>
          <w:rStyle w:val="s0"/>
        </w:rPr>
        <w:t>- ерекше табиғат жағдайларымен (сеймикалылық, топырақтың отыруы және т.б.) байланысты жағдайлармен сипатталады.</w:t>
      </w:r>
    </w:p>
    <w:p w:rsidR="00000000" w:rsidRDefault="00005416">
      <w:pPr>
        <w:pStyle w:val="pj"/>
      </w:pPr>
      <w:r>
        <w:rPr>
          <w:rStyle w:val="s0"/>
        </w:rPr>
        <w:t>Су бұру жүйелерінің жекелеген элементтерінің сенімділігін қамтамасыз ету бойы</w:t>
      </w:r>
      <w:r>
        <w:rPr>
          <w:rStyle w:val="s0"/>
        </w:rPr>
        <w:t>нша жүргізілетін нақты іс-шаралар нормативтің тиісті бөлімдерінде келтірілген.</w:t>
      </w:r>
    </w:p>
    <w:p w:rsidR="00000000" w:rsidRDefault="00005416">
      <w:pPr>
        <w:pStyle w:val="pj"/>
      </w:pPr>
      <w:r>
        <w:rPr>
          <w:rStyle w:val="s0"/>
        </w:rPr>
        <w:lastRenderedPageBreak/>
        <w:t>4.22 Жобалау кезінде су бұру жүйесінің іркіліссіз әрі сенімді жұмысы:</w:t>
      </w:r>
    </w:p>
    <w:p w:rsidR="00000000" w:rsidRDefault="00005416">
      <w:pPr>
        <w:pStyle w:val="pj"/>
      </w:pPr>
      <w:r>
        <w:rPr>
          <w:rStyle w:val="s0"/>
        </w:rPr>
        <w:t>- су бұру нысандарының электр қуатымен жабдықталуының тиісті сенімділігімен (тәуелсіз екі көз, резервтік автономды электр станция, аккумуляторлық батареялар);</w:t>
      </w:r>
    </w:p>
    <w:p w:rsidR="00000000" w:rsidRDefault="00005416">
      <w:pPr>
        <w:pStyle w:val="pj"/>
      </w:pPr>
      <w:r>
        <w:rPr>
          <w:rStyle w:val="s0"/>
        </w:rPr>
        <w:t>- коммуникациялардың қосарлануымен, айналма сызықтар мен айналдырып жіберу құрылғысымен, қатар тұ</w:t>
      </w:r>
      <w:r>
        <w:rPr>
          <w:rStyle w:val="s0"/>
        </w:rPr>
        <w:t>рған құбырлардағы айырып-қосқыштармен;</w:t>
      </w:r>
    </w:p>
    <w:p w:rsidR="00000000" w:rsidRDefault="00005416">
      <w:pPr>
        <w:pStyle w:val="pj"/>
      </w:pPr>
      <w:r>
        <w:rPr>
          <w:rStyle w:val="s0"/>
        </w:rPr>
        <w:t>- артынан тазалануымен және қалыпты режимде жұмыс істеуімен апатты (буферлік) ыдыстар құрылысымен;</w:t>
      </w:r>
    </w:p>
    <w:p w:rsidR="00000000" w:rsidRDefault="00005416">
      <w:pPr>
        <w:pStyle w:val="pj"/>
      </w:pPr>
      <w:r>
        <w:rPr>
          <w:rStyle w:val="s0"/>
        </w:rPr>
        <w:t xml:space="preserve">- қатар жұмыс істейтін құрылыстардың саны қандай да біреуі жөндеу үшін немесе профилактикалық жұмыстар үшін өшірілген </w:t>
      </w:r>
      <w:r>
        <w:rPr>
          <w:rStyle w:val="s0"/>
        </w:rPr>
        <w:t xml:space="preserve">кезде қажетті және жеткілікті тиімділікті қамтамасыз ететін секцияларға бөлінуімен немесе; </w:t>
      </w:r>
    </w:p>
    <w:p w:rsidR="00000000" w:rsidRDefault="00005416">
      <w:pPr>
        <w:pStyle w:val="pj"/>
      </w:pPr>
      <w:r>
        <w:rPr>
          <w:rStyle w:val="s0"/>
        </w:rPr>
        <w:t xml:space="preserve">- бір арнаудағы жұмыс жабдығының резервтелуімен; </w:t>
      </w:r>
    </w:p>
    <w:p w:rsidR="00000000" w:rsidRDefault="00005416">
      <w:pPr>
        <w:pStyle w:val="pj"/>
      </w:pPr>
      <w:r>
        <w:rPr>
          <w:rStyle w:val="s0"/>
        </w:rPr>
        <w:t>- жабдықтар мен құрылыстардың қуатының, өткізу қабілетінің, сыйымдылығының, беріктілігінің қажетті қорының қамсызд</w:t>
      </w:r>
      <w:r>
        <w:rPr>
          <w:rStyle w:val="s0"/>
        </w:rPr>
        <w:t>андырылуымен (техника-экономикалық есептеулермен анықталады);</w:t>
      </w:r>
    </w:p>
    <w:p w:rsidR="00000000" w:rsidRDefault="00005416">
      <w:pPr>
        <w:pStyle w:val="pj"/>
      </w:pPr>
      <w:r>
        <w:rPr>
          <w:rStyle w:val="s0"/>
        </w:rPr>
        <w:t>- жүйенің өткізу қабілетінің азайтуға болатын деңгейінің немесе апатты жағдайларда тоспа сулардың тазалану тиімділігінің анықталуымен (уәкілетті мемлекеттік органдармен келісіліп) қамтамасыз еті</w:t>
      </w:r>
      <w:r>
        <w:rPr>
          <w:rStyle w:val="s0"/>
        </w:rPr>
        <w:t>луі тиіс.</w:t>
      </w:r>
    </w:p>
    <w:p w:rsidR="00000000" w:rsidRDefault="00005416">
      <w:pPr>
        <w:pStyle w:val="pj"/>
      </w:pPr>
      <w:r>
        <w:rPr>
          <w:rStyle w:val="s0"/>
        </w:rPr>
        <w:t xml:space="preserve">4.23 Құрылыстардың біреуінде апат болған немесе ол жөнделген кезде осы арнаудағы қалған құрылыстарға түсетін жүктеме тоспа суларды тазалау тиімділігінің азаюысыз есептелген жұмыс өнімділігінің 8% бастап, 17% дейінгі көлемнен аспауы тиіс. </w:t>
      </w:r>
    </w:p>
    <w:p w:rsidR="00000000" w:rsidRDefault="00005416">
      <w:pPr>
        <w:pStyle w:val="pj"/>
      </w:pPr>
      <w:r>
        <w:rPr>
          <w:rStyle w:val="s0"/>
        </w:rPr>
        <w:t>4.24 Су</w:t>
      </w:r>
      <w:r>
        <w:rPr>
          <w:rStyle w:val="s0"/>
        </w:rPr>
        <w:t xml:space="preserve"> бұру жүйелерінің құрылыстарынан тұрғын үйлер, қоғамдық ғимараттар мен тамақ өнеркәсібі кәсіпорындары ғимараттарының шекарасына дейінгі санитарлық-қорғау аймақтарды келешекте кеңейтілетіндіктерінің ескерілуімен: </w:t>
      </w:r>
    </w:p>
    <w:p w:rsidR="00000000" w:rsidRDefault="00005416">
      <w:pPr>
        <w:pStyle w:val="pj"/>
      </w:pPr>
      <w:r>
        <w:rPr>
          <w:rStyle w:val="s0"/>
        </w:rPr>
        <w:t>- елді мекендердің су бұру жүйелерінің құры</w:t>
      </w:r>
      <w:r>
        <w:rPr>
          <w:rStyle w:val="s0"/>
        </w:rPr>
        <w:t>лыстары мен сорғы станцияларынан;</w:t>
      </w:r>
    </w:p>
    <w:p w:rsidR="00000000" w:rsidRDefault="00005416">
      <w:pPr>
        <w:pStyle w:val="pj"/>
      </w:pPr>
      <w:r>
        <w:rPr>
          <w:rStyle w:val="s0"/>
        </w:rPr>
        <w:t>- «Коммуналдық арнаудағы нысандарға қойылатын санитарлық-эпидемиологиялық талаптар» сәйкес өндірістік тоспа суларды өз бетінше тазалау және айдау кезінде де, тұрмыстық тоспа сулармен бірге тазалаған кезде де өнеркәсіптік к</w:t>
      </w:r>
      <w:r>
        <w:rPr>
          <w:rStyle w:val="s0"/>
        </w:rPr>
        <w:t>әсіпорындардың</w:t>
      </w:r>
      <w:r>
        <w:rPr>
          <w:rStyle w:val="s0"/>
        </w:rPr>
        <w:t xml:space="preserve"> аумағында орналасқан өндірістік су бұру жүйелерінің тазалау құрылыстары мен сорғы станцияларынан, ал олардан ауытқыған жағдайда уәкілетті мемлекеттік санитарлық-эпидемиологиялық қадағалау органымен келісілуі тиіс, бірақ 4.1-кестеде көрсетілг</w:t>
      </w:r>
      <w:r>
        <w:rPr>
          <w:rStyle w:val="s0"/>
        </w:rPr>
        <w:t>еннен кем түспейтіндей қабылдау қажет.</w:t>
      </w:r>
    </w:p>
    <w:p w:rsidR="00000000" w:rsidRDefault="00005416">
      <w:pPr>
        <w:pStyle w:val="pj"/>
      </w:pPr>
      <w:r>
        <w:rPr>
          <w:rStyle w:val="s0"/>
        </w:rPr>
        <w:t xml:space="preserve">4.25 Қоныс-мекендердің су объектілеріне тартылатын барлық тоспа сулары органикалық ластаушылардан биологиялық тазартылуы тиіс. </w:t>
      </w:r>
    </w:p>
    <w:p w:rsidR="00000000" w:rsidRDefault="00005416">
      <w:pPr>
        <w:pStyle w:val="pj"/>
      </w:pPr>
      <w:r>
        <w:rPr>
          <w:rStyle w:val="s0"/>
        </w:rPr>
        <w:t>ТБС нысандардың тоспа суларын тазалаған уақытта 500 шартты тұрғынға дейін уәкілетті мемле</w:t>
      </w:r>
      <w:r>
        <w:rPr>
          <w:rStyle w:val="s0"/>
        </w:rPr>
        <w:t xml:space="preserve">кетті органдармен келісіліп, кейіннен қосымша тазалау жүргізіп, физика-химиялық тазалауды пайдалануға жол беріледі. </w:t>
      </w:r>
    </w:p>
    <w:p w:rsidR="00000000" w:rsidRDefault="00005416">
      <w:pPr>
        <w:pStyle w:val="pj"/>
      </w:pPr>
      <w:r>
        <w:rPr>
          <w:rStyle w:val="s0"/>
        </w:rPr>
        <w:t>ТБС кезінде 500 астам шартты тұрғын егер суаруға арналған тазартылған ағынның пайдаланылуы көзделмесе, азот пен фосфор бірігулерінен биолог</w:t>
      </w:r>
      <w:r>
        <w:rPr>
          <w:rStyle w:val="s0"/>
        </w:rPr>
        <w:t xml:space="preserve">иялық тазалау жүргізілуі тиіс. </w:t>
      </w:r>
    </w:p>
    <w:p w:rsidR="00000000" w:rsidRDefault="00005416">
      <w:pPr>
        <w:pStyle w:val="pj"/>
      </w:pPr>
      <w:r>
        <w:rPr>
          <w:rStyle w:val="s0"/>
        </w:rPr>
        <w:t>Санитарлық-эпидемиологиялық қадағалау жүргізетін, су ресурстарын қорғайтын уәкілетті мемлекетті органдармен келісіліп, тоспа сулардың температурасы 12ºС жоғары болған уақытта азот пен фосфордың кетірілуін қамтамасыз етуге жо</w:t>
      </w:r>
      <w:r>
        <w:rPr>
          <w:rStyle w:val="s0"/>
        </w:rPr>
        <w:t xml:space="preserve">л беріледі. </w:t>
      </w:r>
    </w:p>
    <w:p w:rsidR="00000000" w:rsidRDefault="00005416">
      <w:pPr>
        <w:pStyle w:val="pj"/>
      </w:pPr>
      <w:r>
        <w:rPr>
          <w:rStyle w:val="s0"/>
        </w:rPr>
        <w:t> </w:t>
      </w:r>
    </w:p>
    <w:p w:rsidR="00000000" w:rsidRDefault="00005416">
      <w:pPr>
        <w:pStyle w:val="pc"/>
      </w:pPr>
      <w:r>
        <w:rPr>
          <w:rStyle w:val="s1"/>
        </w:rPr>
        <w:t xml:space="preserve">4.1-кесте -Ең аз санитарлық-қорғау аймақтарының мәндері </w:t>
      </w:r>
    </w:p>
    <w:p w:rsidR="00000000" w:rsidRDefault="00005416">
      <w:pPr>
        <w:pStyle w:val="pj"/>
      </w:pPr>
      <w:r>
        <w:rPr>
          <w:rStyle w:val="s0"/>
        </w:rPr>
        <w:t> </w:t>
      </w:r>
    </w:p>
    <w:tbl>
      <w:tblPr>
        <w:tblW w:w="0" w:type="auto"/>
        <w:tblCellMar>
          <w:left w:w="0" w:type="dxa"/>
          <w:right w:w="0" w:type="dxa"/>
        </w:tblCellMar>
        <w:tblLook w:val="04A0" w:firstRow="1" w:lastRow="0" w:firstColumn="1" w:lastColumn="0" w:noHBand="0" w:noVBand="1"/>
      </w:tblPr>
      <w:tblGrid>
        <w:gridCol w:w="4996"/>
        <w:gridCol w:w="975"/>
        <w:gridCol w:w="1122"/>
        <w:gridCol w:w="1122"/>
        <w:gridCol w:w="1120"/>
      </w:tblGrid>
      <w:tr w:rsidR="00000000">
        <w:trPr>
          <w:tblHeader/>
        </w:trPr>
        <w:tc>
          <w:tcPr>
            <w:tcW w:w="2676"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lastRenderedPageBreak/>
              <w:t>Құрылыстар</w:t>
            </w:r>
            <w:r>
              <w:rPr>
                <w:sz w:val="22"/>
                <w:szCs w:val="22"/>
              </w:rPr>
              <w:t xml:space="preserve"> </w:t>
            </w:r>
          </w:p>
        </w:tc>
        <w:tc>
          <w:tcPr>
            <w:tcW w:w="2324" w:type="pct"/>
            <w:gridSpan w:val="4"/>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Санитарлық-қорғау аймағы, құрылыстардың есептелген жұмыс өнімділігі, мың. м</w:t>
            </w:r>
            <w:r>
              <w:rPr>
                <w:sz w:val="22"/>
                <w:szCs w:val="22"/>
                <w:vertAlign w:val="superscript"/>
              </w:rPr>
              <w:t>3</w:t>
            </w:r>
            <w:r>
              <w:rPr>
                <w:sz w:val="22"/>
                <w:szCs w:val="22"/>
              </w:rPr>
              <w:t>/тәул болғанда</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52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0,2 дейін</w:t>
            </w:r>
          </w:p>
        </w:tc>
        <w:tc>
          <w:tcPr>
            <w:tcW w:w="60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0,2 жоғары 5,0 дейін</w:t>
            </w:r>
          </w:p>
        </w:tc>
        <w:tc>
          <w:tcPr>
            <w:tcW w:w="60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5,0 жоғары 50,0 дейін</w:t>
            </w:r>
          </w:p>
        </w:tc>
        <w:tc>
          <w:tcPr>
            <w:tcW w:w="6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50,0 жоғары 280,0 дейін</w:t>
            </w:r>
          </w:p>
        </w:tc>
      </w:tr>
      <w:tr w:rsidR="00000000">
        <w:trPr>
          <w:tblHeader/>
        </w:trPr>
        <w:tc>
          <w:tcPr>
            <w:tcW w:w="267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Божыған шөгінділерге арналған лай алаңдарын механикалық және биологиялық тазалау құрылыстары, сондай-ақ  бөлек орналасқан лай жиналтын алаңдар   </w:t>
            </w:r>
          </w:p>
        </w:tc>
        <w:tc>
          <w:tcPr>
            <w:tcW w:w="52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400</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500</w:t>
            </w:r>
          </w:p>
        </w:tc>
      </w:tr>
      <w:tr w:rsidR="00000000">
        <w:trPr>
          <w:tblHeader/>
        </w:trPr>
        <w:tc>
          <w:tcPr>
            <w:tcW w:w="267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Жабық жайларда тұнбаларды термомеханикалық өңдеу арқылы  механикалық</w:t>
            </w:r>
            <w:r>
              <w:rPr>
                <w:sz w:val="22"/>
                <w:szCs w:val="22"/>
              </w:rPr>
              <w:t xml:space="preserve"> және биологиялық тазалау құрылыстары </w:t>
            </w:r>
          </w:p>
        </w:tc>
        <w:tc>
          <w:tcPr>
            <w:tcW w:w="52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100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300</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400</w:t>
            </w:r>
          </w:p>
        </w:tc>
      </w:tr>
      <w:tr w:rsidR="00000000">
        <w:trPr>
          <w:tblHeader/>
        </w:trPr>
        <w:tc>
          <w:tcPr>
            <w:tcW w:w="267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Фильтрациялау алаңдары </w:t>
            </w:r>
          </w:p>
        </w:tc>
        <w:tc>
          <w:tcPr>
            <w:tcW w:w="52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300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500</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w:t>
            </w:r>
          </w:p>
        </w:tc>
      </w:tr>
      <w:tr w:rsidR="00000000">
        <w:trPr>
          <w:tblHeader/>
        </w:trPr>
        <w:tc>
          <w:tcPr>
            <w:tcW w:w="267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Суармаланатын егін алқаптары </w:t>
            </w:r>
          </w:p>
        </w:tc>
        <w:tc>
          <w:tcPr>
            <w:tcW w:w="52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400</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w:t>
            </w:r>
          </w:p>
        </w:tc>
      </w:tr>
      <w:tr w:rsidR="00000000">
        <w:trPr>
          <w:tblHeader/>
        </w:trPr>
        <w:tc>
          <w:tcPr>
            <w:tcW w:w="267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Биологиялық тоғандар </w:t>
            </w:r>
          </w:p>
        </w:tc>
        <w:tc>
          <w:tcPr>
            <w:tcW w:w="52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300</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300</w:t>
            </w:r>
          </w:p>
        </w:tc>
      </w:tr>
      <w:tr w:rsidR="00000000">
        <w:trPr>
          <w:tblHeader/>
        </w:trPr>
        <w:tc>
          <w:tcPr>
            <w:tcW w:w="267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Циркуляциялық тотығу каналдары бар құрылыстар </w:t>
            </w:r>
          </w:p>
        </w:tc>
        <w:tc>
          <w:tcPr>
            <w:tcW w:w="52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w:t>
            </w:r>
          </w:p>
        </w:tc>
      </w:tr>
      <w:tr w:rsidR="00000000">
        <w:trPr>
          <w:tblHeader/>
        </w:trPr>
        <w:tc>
          <w:tcPr>
            <w:tcW w:w="267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Сорғы станциялары</w:t>
            </w:r>
          </w:p>
        </w:tc>
        <w:tc>
          <w:tcPr>
            <w:tcW w:w="52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w:t>
            </w:r>
          </w:p>
        </w:tc>
        <w:tc>
          <w:tcPr>
            <w:tcW w:w="60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25</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30</w:t>
            </w:r>
          </w:p>
        </w:tc>
      </w:tr>
      <w:tr w:rsidR="00000000">
        <w:trPr>
          <w:tblHeader/>
        </w:trPr>
        <w:tc>
          <w:tcPr>
            <w:tcW w:w="5000" w:type="pct"/>
            <w:gridSpan w:val="5"/>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
            </w:pPr>
            <w:r>
              <w:rPr>
                <w:sz w:val="20"/>
                <w:szCs w:val="20"/>
              </w:rPr>
              <w:t>1-ЕСКЕРТУ Жұмыс 280 мың м</w:t>
            </w:r>
            <w:r>
              <w:rPr>
                <w:sz w:val="20"/>
                <w:szCs w:val="20"/>
                <w:vertAlign w:val="superscript"/>
              </w:rPr>
              <w:t>3</w:t>
            </w:r>
            <w:r>
              <w:rPr>
                <w:sz w:val="20"/>
                <w:szCs w:val="20"/>
              </w:rPr>
              <w:t>/тәул жоғары су бұру жүйесі құрылыстарының өнімділігі Санитарлық үзілу мен санитарлық-қорғау аймақтары, сондай-ақ тоспа суларды тазалау мен шөгіндіні өңдеудің қабылданған технологиясынан шегіну кезінде санитарлық-эпидемиологиялық қадағалау жүргізетін уәкіл</w:t>
            </w:r>
            <w:r>
              <w:rPr>
                <w:sz w:val="20"/>
                <w:szCs w:val="20"/>
              </w:rPr>
              <w:t xml:space="preserve">етті мемлекеттік органмен келісіліп белгіленеді. </w:t>
            </w:r>
          </w:p>
          <w:p w:rsidR="00000000" w:rsidRDefault="00005416">
            <w:pPr>
              <w:pStyle w:val="pj"/>
            </w:pPr>
            <w:r>
              <w:rPr>
                <w:sz w:val="20"/>
                <w:szCs w:val="20"/>
              </w:rPr>
              <w:t>2-ЕСКЕРТУ 4.1 кестеде көрсетілген санитарлық-қорғау аймақтарын тазалау құрылыстарына қатысты жел келетін жерде тұрғын үйлер болған жағдайда 2 еседен асырмай ұлғайтуға немесе қолайлы жел өрнегі болған жағдай</w:t>
            </w:r>
            <w:r>
              <w:rPr>
                <w:sz w:val="20"/>
                <w:szCs w:val="20"/>
              </w:rPr>
              <w:t>да 25</w:t>
            </w:r>
            <w:r>
              <w:rPr>
                <w:i/>
                <w:iCs/>
                <w:sz w:val="20"/>
                <w:szCs w:val="20"/>
              </w:rPr>
              <w:t>%</w:t>
            </w:r>
            <w:r>
              <w:rPr>
                <w:sz w:val="20"/>
                <w:szCs w:val="20"/>
              </w:rPr>
              <w:t xml:space="preserve"> асырмай азайтуға жол беріледі. </w:t>
            </w:r>
          </w:p>
          <w:p w:rsidR="00000000" w:rsidRDefault="00005416">
            <w:pPr>
              <w:pStyle w:val="pj"/>
            </w:pPr>
            <w:r>
              <w:rPr>
                <w:sz w:val="20"/>
                <w:szCs w:val="20"/>
              </w:rPr>
              <w:t>3-ЕСКЕРТУ Жұмыс өнімділігі 0,2 мың м</w:t>
            </w:r>
            <w:r>
              <w:rPr>
                <w:sz w:val="20"/>
                <w:szCs w:val="20"/>
                <w:vertAlign w:val="superscript"/>
              </w:rPr>
              <w:t>3</w:t>
            </w:r>
            <w:r>
              <w:rPr>
                <w:sz w:val="20"/>
                <w:szCs w:val="20"/>
              </w:rPr>
              <w:t xml:space="preserve">/тәул жоғары тазалау құрылыстарының аумағында тұнба жиналған алаңдар болмаған жағдайда аймақтың көлемін 30% азайту қажет. </w:t>
            </w:r>
          </w:p>
          <w:p w:rsidR="00000000" w:rsidRDefault="00005416">
            <w:pPr>
              <w:pStyle w:val="pj"/>
            </w:pPr>
            <w:r>
              <w:rPr>
                <w:sz w:val="20"/>
                <w:szCs w:val="20"/>
              </w:rPr>
              <w:t>4-ЕСКЕРТУ Алаңы 0,5 га дейінгі сүзгілеу алаңдарынан, меха</w:t>
            </w:r>
            <w:r>
              <w:rPr>
                <w:sz w:val="20"/>
                <w:szCs w:val="20"/>
              </w:rPr>
              <w:t>никалық және биологиялық тазалау құрылыстарынан санитарлық-қорғау аймағын жұмыс өнімділігі 50 м</w:t>
            </w:r>
            <w:r>
              <w:rPr>
                <w:sz w:val="20"/>
                <w:szCs w:val="20"/>
                <w:vertAlign w:val="superscript"/>
              </w:rPr>
              <w:t>3</w:t>
            </w:r>
            <w:r>
              <w:rPr>
                <w:sz w:val="20"/>
                <w:szCs w:val="20"/>
              </w:rPr>
              <w:t xml:space="preserve">/тәул биосүзгілерде 100 м етіп алу қажет. </w:t>
            </w:r>
          </w:p>
          <w:p w:rsidR="00000000" w:rsidRDefault="00005416">
            <w:pPr>
              <w:pStyle w:val="pj"/>
            </w:pPr>
            <w:r>
              <w:rPr>
                <w:sz w:val="20"/>
                <w:szCs w:val="20"/>
              </w:rPr>
              <w:t>5-ЕСКЕРТУ Жұмыс өнімділігі 15 м</w:t>
            </w:r>
            <w:r>
              <w:rPr>
                <w:sz w:val="20"/>
                <w:szCs w:val="20"/>
                <w:vertAlign w:val="superscript"/>
              </w:rPr>
              <w:t>3</w:t>
            </w:r>
            <w:r>
              <w:rPr>
                <w:sz w:val="20"/>
                <w:szCs w:val="20"/>
              </w:rPr>
              <w:t>/тәул кем жер асты сүзгілеу алаңдарынан санитарлық-қорғау аймағын 15 м етіп алу қажет</w:t>
            </w:r>
            <w:r>
              <w:rPr>
                <w:sz w:val="20"/>
                <w:szCs w:val="20"/>
              </w:rPr>
              <w:t xml:space="preserve">. </w:t>
            </w:r>
          </w:p>
          <w:p w:rsidR="00000000" w:rsidRDefault="00005416">
            <w:pPr>
              <w:pStyle w:val="pj"/>
            </w:pPr>
            <w:r>
              <w:rPr>
                <w:sz w:val="20"/>
                <w:szCs w:val="20"/>
              </w:rPr>
              <w:t>6-ЕСКЕРТУ Сүзгілейтін траншеялар мен құм-гравий сүзгілерінен санитарлық-қорғау аймағын 25 м етіп алу қажет, септиктер мен сүзгілейтін құдықтардан тиісінше 5 м және 8 м, тұнбаны аэробты тұрақтандырып толық тотығуға аэробты қондырғылардан жұмыс өнімділігі</w:t>
            </w:r>
            <w:r>
              <w:rPr>
                <w:sz w:val="20"/>
                <w:szCs w:val="20"/>
              </w:rPr>
              <w:t xml:space="preserve"> 700 м</w:t>
            </w:r>
            <w:r>
              <w:rPr>
                <w:sz w:val="20"/>
                <w:szCs w:val="20"/>
                <w:vertAlign w:val="superscript"/>
              </w:rPr>
              <w:t>3</w:t>
            </w:r>
            <w:r>
              <w:rPr>
                <w:sz w:val="20"/>
                <w:szCs w:val="20"/>
              </w:rPr>
              <w:t xml:space="preserve">/тәул болған уақытта 50 м етіп алу қажет.  </w:t>
            </w:r>
          </w:p>
          <w:p w:rsidR="00000000" w:rsidRDefault="00005416">
            <w:pPr>
              <w:pStyle w:val="pj"/>
            </w:pPr>
            <w:r>
              <w:rPr>
                <w:sz w:val="20"/>
                <w:szCs w:val="20"/>
              </w:rPr>
              <w:t xml:space="preserve">7-ЕСКЕРТУ Төгілу станциясынан санитарлық-қорғау аймағын 300 м етіп алу қажет. </w:t>
            </w:r>
          </w:p>
          <w:p w:rsidR="00000000" w:rsidRDefault="00005416">
            <w:pPr>
              <w:pStyle w:val="pj"/>
            </w:pPr>
            <w:r>
              <w:rPr>
                <w:sz w:val="20"/>
                <w:szCs w:val="20"/>
              </w:rPr>
              <w:t>8-ЕСКРЕТУ Селитебті аумақтардан  келетін беткі суларды тазалайтын құрылыстардан санитарлық-қорғау аймағын 100 м етіп, сорғы ст</w:t>
            </w:r>
            <w:r>
              <w:rPr>
                <w:sz w:val="20"/>
                <w:szCs w:val="20"/>
              </w:rPr>
              <w:t xml:space="preserve">анцияларынан 15 м етіп, өнеркәсіптік кәсіпорындардың тазалау құрылыстарынан - санитарлық-эпидемиологиялық қадағалау қызметінің органдарымен келісіліп қабылдау қажет. </w:t>
            </w:r>
          </w:p>
          <w:p w:rsidR="00000000" w:rsidRDefault="00005416">
            <w:pPr>
              <w:pStyle w:val="pj"/>
            </w:pPr>
            <w:r>
              <w:rPr>
                <w:sz w:val="20"/>
                <w:szCs w:val="20"/>
              </w:rPr>
              <w:t>9-ЕСКЕРТУ Шламжинағыштардан басталатын санитарлық-қорғау аймақтарын санитарлық-эпидемиоло</w:t>
            </w:r>
            <w:r>
              <w:rPr>
                <w:sz w:val="20"/>
                <w:szCs w:val="20"/>
              </w:rPr>
              <w:t xml:space="preserve">гиялық қадағалау қызметінің уәкілетті мемлекеттік органдарымен келісіліп, шламның құрамы мен қасиеттеріне байланысты қабылдау қажет. </w:t>
            </w:r>
          </w:p>
        </w:tc>
      </w:tr>
    </w:tbl>
    <w:p w:rsidR="00000000" w:rsidRDefault="00005416">
      <w:pPr>
        <w:pStyle w:val="pj"/>
      </w:pPr>
      <w:r>
        <w:t> </w:t>
      </w:r>
    </w:p>
    <w:p w:rsidR="00000000" w:rsidRDefault="00005416">
      <w:pPr>
        <w:pStyle w:val="pj"/>
      </w:pPr>
      <w:r>
        <w:rPr>
          <w:rStyle w:val="s0"/>
        </w:rPr>
        <w:t>4.26 </w:t>
      </w:r>
      <w:r>
        <w:rPr>
          <w:rStyle w:val="s0"/>
        </w:rPr>
        <w:t xml:space="preserve">Су бұру жүйелерін жобалаған уақытта заманауи ғылыми-техникалық әзірлемелерге және тоспа сулардың тек көлемін ғана емес, құрамын да ескеретін аз шығынды тазалауға бағытталған (толығымен зауытта дайындалып шығарылған қондырғыларды таңдай отырып) тәжірибелік </w:t>
      </w:r>
      <w:r>
        <w:rPr>
          <w:rStyle w:val="s0"/>
        </w:rPr>
        <w:t>зерттеулерге негізделген технологиялар мен озық техника шешімдерін қолдану ұсынылады. Ерекше көңіл еңбекті көп қажетсінетін жұмыстардың механикаландырылуына, технологиялық процесстердің автоматтандырылуына, жинақтама конструкцияларды, стандартты және үлгіл</w:t>
      </w:r>
      <w:r>
        <w:rPr>
          <w:rStyle w:val="s0"/>
        </w:rPr>
        <w:t>ік бұйымдар мен бөлшектерді, сонымен қатар зауыттар мен дайындау шеберханаларында дайындалатын дайын құрылыстарды қолдану арқылы құрылыс-монтждау жұмыстарының барынша индустрияландырылуына ерекше көңіл бөлінуі тиіс. Бұл ретте Қазақстан Республикасының халы</w:t>
      </w:r>
      <w:r>
        <w:rPr>
          <w:rStyle w:val="s0"/>
        </w:rPr>
        <w:t>қтың</w:t>
      </w:r>
      <w:r>
        <w:rPr>
          <w:rStyle w:val="s0"/>
        </w:rPr>
        <w:t xml:space="preserve">  санитарлық-эпидемиологиялық салауаттылығы саласындағы заңнамамен белгіленген тәртіппен берілген, олардың қауіпсіздігін растайтын санитарлық- эпидемиологиялық қорытындысы бар материалдар мен реагенттерді қолдану қажет. </w:t>
      </w:r>
    </w:p>
    <w:p w:rsidR="00000000" w:rsidRDefault="00005416">
      <w:pPr>
        <w:pStyle w:val="pj"/>
      </w:pPr>
      <w:r>
        <w:rPr>
          <w:rStyle w:val="s0"/>
        </w:rPr>
        <w:lastRenderedPageBreak/>
        <w:t>4.27 Су бұру жүйелерін жобалаға</w:t>
      </w:r>
      <w:r>
        <w:rPr>
          <w:rStyle w:val="s0"/>
        </w:rPr>
        <w:t xml:space="preserve">н уақытта  Қазақстан Республикасының Еңбек Кодексінің, «Өнеркәсіптік қауіпсіздік туралы»  Қазақстан Республикасы Заңының және  </w:t>
      </w:r>
      <w:hyperlink r:id="rId66" w:history="1">
        <w:r>
          <w:rPr>
            <w:rStyle w:val="a3"/>
          </w:rPr>
          <w:t>ГОСТ 12.3.006</w:t>
        </w:r>
      </w:hyperlink>
      <w:r>
        <w:rPr>
          <w:rStyle w:val="s0"/>
        </w:rPr>
        <w:t xml:space="preserve"> талаптарына сәйкес профилактикалық және жөндеу жұм</w:t>
      </w:r>
      <w:r>
        <w:rPr>
          <w:rStyle w:val="s0"/>
        </w:rPr>
        <w:t xml:space="preserve">ыстарын орындаған уақытта тиісті қауіпсіздік шарттары мен еңбектің қорғалуы мен өнеркәсіптік қауіпсіздіктің санитарлық-гигиеналық шарттарын белгілеу қажет.  </w:t>
      </w:r>
    </w:p>
    <w:p w:rsidR="00000000" w:rsidRDefault="00005416">
      <w:pPr>
        <w:pStyle w:val="pj"/>
      </w:pPr>
      <w:r>
        <w:t> </w:t>
      </w:r>
    </w:p>
    <w:p w:rsidR="00000000" w:rsidRDefault="00005416">
      <w:pPr>
        <w:pStyle w:val="pc"/>
      </w:pPr>
      <w:r>
        <w:rPr>
          <w:rStyle w:val="s1"/>
        </w:rPr>
        <w:t> </w:t>
      </w:r>
    </w:p>
    <w:p w:rsidR="00000000" w:rsidRDefault="00005416">
      <w:pPr>
        <w:pStyle w:val="pc"/>
      </w:pPr>
      <w:r>
        <w:rPr>
          <w:rStyle w:val="s1"/>
        </w:rPr>
        <w:t>5 Жаңбырды су бұру жүйесі. Жаңбыр суларының есептелген шығымы. Су бұру желілерінің гидравликал</w:t>
      </w:r>
      <w:r>
        <w:rPr>
          <w:rStyle w:val="s1"/>
        </w:rPr>
        <w:t>ық есебі</w:t>
      </w:r>
    </w:p>
    <w:p w:rsidR="00000000" w:rsidRDefault="00005416">
      <w:pPr>
        <w:pStyle w:val="pc"/>
      </w:pPr>
      <w:r>
        <w:rPr>
          <w:rStyle w:val="s1"/>
        </w:rPr>
        <w:t> </w:t>
      </w:r>
    </w:p>
    <w:p w:rsidR="00000000" w:rsidRDefault="00005416">
      <w:pPr>
        <w:pStyle w:val="pc"/>
      </w:pPr>
      <w:r>
        <w:rPr>
          <w:rStyle w:val="s1"/>
        </w:rPr>
        <w:t xml:space="preserve">5.1 Беткі ағынның сапалық сипаттамасы және беткі ағынның селитебті аумақтар мен кәсіпорын алаңдарынан тартылу шарттары </w:t>
      </w:r>
    </w:p>
    <w:p w:rsidR="00000000" w:rsidRDefault="00005416">
      <w:pPr>
        <w:pStyle w:val="pc"/>
      </w:pPr>
      <w:r>
        <w:rPr>
          <w:rStyle w:val="s1"/>
        </w:rPr>
        <w:t> </w:t>
      </w:r>
    </w:p>
    <w:p w:rsidR="00000000" w:rsidRDefault="00005416">
      <w:pPr>
        <w:pStyle w:val="pj"/>
      </w:pPr>
      <w:r>
        <w:rPr>
          <w:rStyle w:val="s0"/>
        </w:rPr>
        <w:t>5.1.1 Селитебті аумақ пен кәсіпорын алаңдарынан шығатын беткі ағынның ластану дәрежесі мен сипаты әртүрлі және ол су жинала</w:t>
      </w:r>
      <w:r>
        <w:rPr>
          <w:rStyle w:val="s0"/>
        </w:rPr>
        <w:t>тын бассейннің және төменгі атмосфера қабатының санитарлық ахуалына, аумақтың абаттандырылу деңгейіне, сонымен қатар жауатын жаңбырдың гидрометеорологиялық параметрлеріне: жауынның қарқындылығы мен жауатын уақытына, бұған дейін болған құрғақ ауа райына, кө</w:t>
      </w:r>
      <w:r>
        <w:rPr>
          <w:rStyle w:val="s0"/>
        </w:rPr>
        <w:t xml:space="preserve">ктемде еріген қардың еру қарқыны мен процессіне байланысты болады. </w:t>
      </w:r>
    </w:p>
    <w:p w:rsidR="00000000" w:rsidRDefault="00005416">
      <w:pPr>
        <w:pStyle w:val="pj"/>
      </w:pPr>
      <w:r>
        <w:rPr>
          <w:rStyle w:val="s0"/>
        </w:rPr>
        <w:t>5.1.2 Селитебті аумақтардан беткі ағынмен шығарылатын ластаушы заттардың мөлшері халықтың орналасу тығыздығымен, аумақтардың абаттандырылу деңгейімен, беткі жамылғының түрімен, көлік қозға</w:t>
      </w:r>
      <w:r>
        <w:rPr>
          <w:rStyle w:val="s0"/>
        </w:rPr>
        <w:t>лысының қарқындылығымен, жолдар тазаланып тұратын жиілікпен, сонымен қоса өнеркәсіптік кәсіпорындардың болуымен және атмосфераға шығарылған тастандылардың мөлшерімен айқындалады.</w:t>
      </w:r>
    </w:p>
    <w:p w:rsidR="00000000" w:rsidRDefault="00005416">
      <w:pPr>
        <w:pStyle w:val="pj"/>
      </w:pPr>
      <w:r>
        <w:rPr>
          <w:rStyle w:val="s0"/>
        </w:rPr>
        <w:t>5.1.3 Жаңбыр ағынының құрамындағы негізгі қоспалардың концентрациясы шөгіндінің қабаты аз болған сайын құрғақ ауа райы ұзақ тұрған сайын жоғары болады. Концентрация жаңбыр сулары аққан уақытта өзгереді. Анағұрлым жоғары концентрация ағынның басында шығында</w:t>
      </w:r>
      <w:r>
        <w:rPr>
          <w:rStyle w:val="s0"/>
        </w:rPr>
        <w:t>лу көлемі барынша үлкен болған уақытта байқалады. Бұдан кейін оның зор қарқынмен азаятындығы байқалады.</w:t>
      </w:r>
    </w:p>
    <w:p w:rsidR="00000000" w:rsidRDefault="00005416">
      <w:pPr>
        <w:pStyle w:val="pj"/>
      </w:pPr>
      <w:r>
        <w:rPr>
          <w:rStyle w:val="s0"/>
        </w:rPr>
        <w:t>Еріген сулардағы қоспалардың концентрациясы жылдың суық мезгілінде жауатын жаңбыр мөлшеріне, төңіректегі құрылыс нысандары салынбаған аумақтардан келеті</w:t>
      </w:r>
      <w:r>
        <w:rPr>
          <w:rStyle w:val="s0"/>
        </w:rPr>
        <w:t xml:space="preserve">н еріген судың ағыны мен ағыс ауданының теңгерімінде топырақ бетінің үлесіне байланысты болады. Суаратын, жуатын сулардың ағыны айтарлықтай тұрақты құрамымен және қоспалардың жоғары концентрациясымен ерекшеленеді. </w:t>
      </w:r>
    </w:p>
    <w:p w:rsidR="00000000" w:rsidRDefault="00005416">
      <w:pPr>
        <w:pStyle w:val="pj"/>
      </w:pPr>
      <w:r>
        <w:rPr>
          <w:rStyle w:val="s0"/>
        </w:rPr>
        <w:t>5.1.4 Селитебті аумақтарда қалыптасатын б</w:t>
      </w:r>
      <w:r>
        <w:rPr>
          <w:rStyle w:val="s0"/>
        </w:rPr>
        <w:t>еткі ағынның негізгі ластаушы компоненттері болып, гүлзарлар мен ашық топырақ беттерінен шайылатын топырақ эрозиясының өнімдері, тұрмыстық қоқыс, жол жабындарының бетінен шайылатын компоненттер және ашық қойма жайларында сақталатын құрылыс материалдары, со</w:t>
      </w:r>
      <w:r>
        <w:rPr>
          <w:rStyle w:val="s0"/>
        </w:rPr>
        <w:t xml:space="preserve">нымен қатар автокөліктің және өзге де техника құралының бұзылуы салдарынан су жинау алабының бетіне түсетін мұнай өнімдері табылады. </w:t>
      </w:r>
    </w:p>
    <w:p w:rsidR="00000000" w:rsidRDefault="00005416">
      <w:pPr>
        <w:pStyle w:val="pj"/>
      </w:pPr>
      <w:r>
        <w:rPr>
          <w:rStyle w:val="s0"/>
        </w:rPr>
        <w:t>Өзіндік</w:t>
      </w:r>
      <w:r>
        <w:rPr>
          <w:rStyle w:val="s0"/>
        </w:rPr>
        <w:t xml:space="preserve"> ластаушы компоненттер өнеркәсіп аймақтарының аумағынан беткі ағынмен бірге шығарылады не болмаса атмосфераның төме</w:t>
      </w:r>
      <w:r>
        <w:rPr>
          <w:rStyle w:val="s0"/>
        </w:rPr>
        <w:t xml:space="preserve">нгі қабатынан түседі. </w:t>
      </w:r>
    </w:p>
    <w:p w:rsidR="00000000" w:rsidRDefault="00005416">
      <w:pPr>
        <w:pStyle w:val="pj"/>
      </w:pPr>
      <w:r>
        <w:rPr>
          <w:rStyle w:val="s0"/>
        </w:rPr>
        <w:t xml:space="preserve">5.1.5 Селитебті аумақтардың су жинау алаптарының түрлі учаскелері үшін беткі ағынның шамаланған құрамы 5.1-кестеде көрсетілген. </w:t>
      </w:r>
    </w:p>
    <w:p w:rsidR="00000000" w:rsidRDefault="00005416">
      <w:pPr>
        <w:pStyle w:val="pj"/>
      </w:pPr>
      <w:r>
        <w:rPr>
          <w:rStyle w:val="s0"/>
        </w:rPr>
        <w:t> </w:t>
      </w:r>
    </w:p>
    <w:p w:rsidR="00000000" w:rsidRDefault="00005416">
      <w:pPr>
        <w:pStyle w:val="pc"/>
      </w:pPr>
      <w:r>
        <w:rPr>
          <w:rStyle w:val="s1"/>
        </w:rPr>
        <w:t>5.1-кесте - Селитебті аумақтардың су жинау алаптарының түрлі учаскелеріне арналған беткі ағынның шамал</w:t>
      </w:r>
      <w:r>
        <w:rPr>
          <w:rStyle w:val="s1"/>
        </w:rPr>
        <w:t>анған құрамы</w:t>
      </w:r>
    </w:p>
    <w:p w:rsidR="00000000" w:rsidRDefault="00005416">
      <w:pPr>
        <w:pStyle w:val="pj"/>
      </w:pPr>
      <w:r>
        <w:rPr>
          <w:sz w:val="18"/>
          <w:szCs w:val="18"/>
        </w:rPr>
        <w:t> </w:t>
      </w:r>
    </w:p>
    <w:tbl>
      <w:tblPr>
        <w:tblW w:w="5000" w:type="pct"/>
        <w:tblCellMar>
          <w:left w:w="0" w:type="dxa"/>
          <w:right w:w="0" w:type="dxa"/>
        </w:tblCellMar>
        <w:tblLook w:val="04A0" w:firstRow="1" w:lastRow="0" w:firstColumn="1" w:lastColumn="0" w:noHBand="0" w:noVBand="1"/>
      </w:tblPr>
      <w:tblGrid>
        <w:gridCol w:w="1865"/>
        <w:gridCol w:w="1501"/>
        <w:gridCol w:w="1043"/>
        <w:gridCol w:w="1190"/>
        <w:gridCol w:w="1502"/>
        <w:gridCol w:w="1044"/>
        <w:gridCol w:w="1190"/>
      </w:tblGrid>
      <w:tr w:rsidR="00000000">
        <w:tc>
          <w:tcPr>
            <w:tcW w:w="47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Ағын ауданы</w:t>
            </w:r>
          </w:p>
        </w:tc>
        <w:tc>
          <w:tcPr>
            <w:tcW w:w="1007"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Жаңбыр ағыны</w:t>
            </w:r>
          </w:p>
        </w:tc>
        <w:tc>
          <w:tcPr>
            <w:tcW w:w="1007"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Еріген ағын</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қалқымалы</w:t>
            </w:r>
            <w:r>
              <w:t xml:space="preserve"> заттар, г/дм</w:t>
            </w:r>
            <w:r>
              <w:rPr>
                <w:vertAlign w:val="superscript"/>
              </w:rPr>
              <w:t>3</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ОБТ</w:t>
            </w:r>
            <w:r>
              <w:rPr>
                <w:vertAlign w:val="subscript"/>
              </w:rPr>
              <w:t>20</w:t>
            </w:r>
            <w:r>
              <w:t>, мг/дм</w:t>
            </w:r>
            <w:r>
              <w:rPr>
                <w:vertAlign w:val="superscript"/>
              </w:rPr>
              <w:t>3</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мұнай өнімдері, мг/дм</w:t>
            </w:r>
            <w:r>
              <w:rPr>
                <w:vertAlign w:val="superscript"/>
              </w:rPr>
              <w:t>3</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қалқымалы</w:t>
            </w:r>
            <w:r>
              <w:t xml:space="preserve"> заттар, г/дм</w:t>
            </w:r>
            <w:r>
              <w:rPr>
                <w:vertAlign w:val="superscript"/>
              </w:rPr>
              <w:t>3</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ОБТ</w:t>
            </w:r>
            <w:r>
              <w:rPr>
                <w:vertAlign w:val="subscript"/>
              </w:rPr>
              <w:t>20</w:t>
            </w:r>
            <w:r>
              <w:t>, мг/дм</w:t>
            </w:r>
            <w:r>
              <w:rPr>
                <w:vertAlign w:val="superscript"/>
              </w:rPr>
              <w:t>3</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мұнай өнімдері, мг/дм</w:t>
            </w:r>
            <w:r>
              <w:rPr>
                <w:vertAlign w:val="superscript"/>
              </w:rPr>
              <w:t>3</w:t>
            </w:r>
          </w:p>
        </w:tc>
      </w:tr>
      <w:tr w:rsidR="00000000">
        <w:tc>
          <w:tcPr>
            <w:tcW w:w="4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lastRenderedPageBreak/>
              <w:t xml:space="preserve">Аббаттандыру деңгейі жоғары және жолдың беті механикалық жолмен жиналатын селитебті аумақ учаскелері (әкімшілік ғимараттары, сауда және оқу орталықтары бар қала орталығы)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8,00</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20,00</w:t>
            </w:r>
          </w:p>
        </w:tc>
      </w:tr>
      <w:tr w:rsidR="00000000">
        <w:tc>
          <w:tcPr>
            <w:tcW w:w="4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Заманауи тұрғын үйлер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650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12,00</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2500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20,00</w:t>
            </w:r>
          </w:p>
        </w:tc>
      </w:tr>
      <w:tr w:rsidR="00000000">
        <w:tc>
          <w:tcPr>
            <w:tcW w:w="4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Көлік</w:t>
            </w:r>
            <w:r>
              <w:t xml:space="preserve"> қозғалысы жоғары магистралды жолдар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20,00</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3000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25,00</w:t>
            </w:r>
          </w:p>
        </w:tc>
      </w:tr>
      <w:tr w:rsidR="00000000">
        <w:tc>
          <w:tcPr>
            <w:tcW w:w="4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Өнеркәсіптік</w:t>
            </w:r>
            <w:r>
              <w:t xml:space="preserve"> нысандардың қасындағы аумақтар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18,00</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25,00</w:t>
            </w:r>
          </w:p>
        </w:tc>
      </w:tr>
      <w:tr w:rsidR="00000000">
        <w:tc>
          <w:tcPr>
            <w:tcW w:w="4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Ғимараттар</w:t>
            </w:r>
            <w:r>
              <w:t xml:space="preserve"> мен құрылыстардың шатыры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 кем</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кем</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0,01 бастап, 0,70 дейін</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 кем</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кем</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0,01 бастап, 0,70 дейін</w:t>
            </w:r>
          </w:p>
        </w:tc>
      </w:tr>
      <w:tr w:rsidR="00000000">
        <w:tc>
          <w:tcPr>
            <w:tcW w:w="47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Жеке құрылыс орындарын басым аумақтар; жасыл желектер мен көгалдар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 кем</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1500</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 кем</w:t>
            </w:r>
          </w:p>
        </w:tc>
      </w:tr>
    </w:tbl>
    <w:p w:rsidR="00000000" w:rsidRDefault="00005416">
      <w:pPr>
        <w:pStyle w:val="pj"/>
      </w:pPr>
      <w:r>
        <w:t> </w:t>
      </w:r>
    </w:p>
    <w:p w:rsidR="00000000" w:rsidRDefault="00005416">
      <w:pPr>
        <w:pStyle w:val="pj"/>
      </w:pPr>
      <w:r>
        <w:rPr>
          <w:rStyle w:val="s0"/>
        </w:rPr>
        <w:t>Селитебті аумақтардан шығатын беткі ағынды технологиялық тазалау сызбасын таңдаған уақытта басшылыққа алған жөн болатын басымдықтағы көрсеткіштер ретінде қажетті әрі жеткілікті болып, судың сапасы, қалқымалы заттардың, мұнай өнімдерінің құрамы және жеңіл ә</w:t>
      </w:r>
      <w:r>
        <w:rPr>
          <w:rStyle w:val="s0"/>
        </w:rPr>
        <w:t xml:space="preserve">рі қиын тотығатын органикалық бірігулердің болуын жиынтықты сипаттайтын ОБТ20 мен ОХТ көрсеткіштерінің мәні сияқты жалпылама көрсеткіштер табылады. </w:t>
      </w:r>
    </w:p>
    <w:p w:rsidR="00000000" w:rsidRDefault="00005416">
      <w:pPr>
        <w:pStyle w:val="pj"/>
      </w:pPr>
      <w:r>
        <w:rPr>
          <w:rStyle w:val="s0"/>
        </w:rPr>
        <w:t>Барлық көрсеткіштері бойынша анағұрлым ластанған болып, ОБТ20 көрсеткішінің мәні бойынша тазартылмаған шару</w:t>
      </w:r>
      <w:r>
        <w:rPr>
          <w:rStyle w:val="s0"/>
        </w:rPr>
        <w:t xml:space="preserve">ашылық-тұрмыстық тоспа суларға жақын келетін еріген ағын табылады.  </w:t>
      </w:r>
    </w:p>
    <w:p w:rsidR="00000000" w:rsidRDefault="00005416">
      <w:pPr>
        <w:pStyle w:val="pj"/>
      </w:pPr>
      <w:r>
        <w:rPr>
          <w:rStyle w:val="s0"/>
        </w:rPr>
        <w:t>5.1.6 Өнеркәсіптік кәсіпорындардың аумағынан келетін беткі ағынның құрамы әдетте, күрделі болады және негізгі  технологиялық процесстердің сипатымен айқындалады, ал қоспалардың концентрац</w:t>
      </w:r>
      <w:r>
        <w:rPr>
          <w:rStyle w:val="s0"/>
        </w:rPr>
        <w:t xml:space="preserve">иясы су жинау алабының түріне, аумақтың жиналу режимі мен санитарлық-техникалық ахуалына, газ бен шаң ұстау жүйелердің жұмысының тиімділігіне, </w:t>
      </w:r>
      <w:r>
        <w:rPr>
          <w:rStyle w:val="s0"/>
        </w:rPr>
        <w:lastRenderedPageBreak/>
        <w:t>шикізаттың жиналуы мен тасымалдануының ұйымдастырылуына, аралық және дайын өнімдерге, сонымен қатар өндіріс қалды</w:t>
      </w:r>
      <w:r>
        <w:rPr>
          <w:rStyle w:val="s0"/>
        </w:rPr>
        <w:t>қтарына</w:t>
      </w:r>
      <w:r>
        <w:rPr>
          <w:rStyle w:val="s0"/>
        </w:rPr>
        <w:t xml:space="preserve"> байланысты болады. </w:t>
      </w:r>
    </w:p>
    <w:p w:rsidR="00000000" w:rsidRDefault="00005416">
      <w:pPr>
        <w:pStyle w:val="pj"/>
      </w:pPr>
      <w:r>
        <w:rPr>
          <w:rStyle w:val="s0"/>
        </w:rPr>
        <w:t xml:space="preserve">Түрлі өндірістерді қамтитын ірі кәсіпорындарда жекелеген аумақтардан шығатын беткі ағын ондағы қоспалардың құрамы бойынша басқа учаскелердегі ағын мен ортақ ағыннан біршама ерекшеленуі мүмкін. Мұндай жағдай тазалау технологиясы </w:t>
      </w:r>
      <w:r>
        <w:rPr>
          <w:rStyle w:val="s0"/>
        </w:rPr>
        <w:t xml:space="preserve">мен оның тартылу сызбасын әзірлеген уақытта ескерілуі тиіс. </w:t>
      </w:r>
    </w:p>
    <w:p w:rsidR="00000000" w:rsidRDefault="00005416">
      <w:pPr>
        <w:pStyle w:val="pj"/>
      </w:pPr>
      <w:r>
        <w:rPr>
          <w:rStyle w:val="s0"/>
        </w:rPr>
        <w:t xml:space="preserve">5.1.7 Өнеркәсіптік алаңдарда жиналатын және беткі ағынмен шайылатын қоспалардың құрамына байланысты өнеркәсіптік кәсіпорындар мен олардың жекелеген аумақтарын екі топқа бөлуге болады:  </w:t>
      </w:r>
    </w:p>
    <w:p w:rsidR="00000000" w:rsidRDefault="00005416">
      <w:pPr>
        <w:pStyle w:val="pj"/>
      </w:pPr>
      <w:r>
        <w:rPr>
          <w:rStyle w:val="s0"/>
          <w:b/>
          <w:bCs/>
        </w:rPr>
        <w:t>Бірінші т</w:t>
      </w:r>
      <w:r>
        <w:rPr>
          <w:rStyle w:val="s0"/>
          <w:b/>
          <w:bCs/>
        </w:rPr>
        <w:t>опқа</w:t>
      </w:r>
      <w:r>
        <w:rPr>
          <w:rStyle w:val="s0"/>
        </w:rPr>
        <w:t xml:space="preserve"> аумағынан шығатын ағын құрамы жағынан селитебті аумақтардан шығатын беткі ағынға жақын келетін және құрамында улы қасиеттері бар  өзіндік заттары жоқ кәсіпорындар мен өндіріс орындары кіреді. Бірінші топтағы кәсіпорындардың аумағынан шығатын ағынның қ</w:t>
      </w:r>
      <w:r>
        <w:rPr>
          <w:rStyle w:val="s0"/>
        </w:rPr>
        <w:t>ұрамындағы</w:t>
      </w:r>
      <w:r>
        <w:rPr>
          <w:rStyle w:val="s0"/>
        </w:rPr>
        <w:t xml:space="preserve"> негізгі қоспалар болып, ірі дисперстелген қосалар, мұнай өнімдері, негізінен, қалқымалы заттарға сорбенттелген табиғи тектес минералды тұздар мен органикалық қоспалар табылады. Осыған сәйкес бірінші топқа қара  металлургия (кокс химиясы өндірісі</w:t>
      </w:r>
      <w:r>
        <w:rPr>
          <w:rStyle w:val="s0"/>
        </w:rPr>
        <w:t>нен басқа),  машина және асап құрылысы, электр техника, көмір, мұнай, жеңіл, наубайхана, сүт, тамақ өнеркәсібі, химия өнеркәсібінің күкірт және сода ішкі саласы,  энергетикағ көлік кәсіпорындары, өзен порттары, жөндеу зауыттары, жөндеу зауыттары, сонымен қ</w:t>
      </w:r>
      <w:r>
        <w:rPr>
          <w:rStyle w:val="s0"/>
        </w:rPr>
        <w:t xml:space="preserve">атар мұнай қайта өңдейтін, мұнай-химия, химия кәсіпорындарының жекелеген өндіріс орындары және аумағына өзіндік ластаушы заттар түспейтін басқа да кәсіпорындар жатады. </w:t>
      </w:r>
    </w:p>
    <w:p w:rsidR="00000000" w:rsidRDefault="00005416">
      <w:pPr>
        <w:pStyle w:val="pj"/>
      </w:pPr>
      <w:r>
        <w:rPr>
          <w:rStyle w:val="s0"/>
          <w:b/>
          <w:bCs/>
        </w:rPr>
        <w:t>Екінші топқа</w:t>
      </w:r>
      <w:r>
        <w:rPr>
          <w:rStyle w:val="s0"/>
        </w:rPr>
        <w:t xml:space="preserve"> өндіріс жағдайына байланысты беткі ағынға улы қасиеттері бар өзінді заттар</w:t>
      </w:r>
      <w:r>
        <w:rPr>
          <w:rStyle w:val="s0"/>
        </w:rPr>
        <w:t xml:space="preserve">дың немесе ағынның ОХТ мен ОБТ20 көрсеткіштерінің жоғары мәндерін түсіндіретін біршама мөлшердегі органикалық заттардың түсуіне толығымен жол бермеу мүмкін болмай отырған кәсіпорындар жатады. </w:t>
      </w:r>
    </w:p>
    <w:p w:rsidR="00000000" w:rsidRDefault="00005416">
      <w:pPr>
        <w:pStyle w:val="pj"/>
      </w:pPr>
      <w:r>
        <w:rPr>
          <w:rStyle w:val="s0"/>
        </w:rPr>
        <w:t xml:space="preserve">Бұған сәйкес екінші топқа түсті металлургия, түсті металлдарды </w:t>
      </w:r>
      <w:r>
        <w:rPr>
          <w:rStyle w:val="s0"/>
        </w:rPr>
        <w:t>өңдеу</w:t>
      </w:r>
      <w:r>
        <w:rPr>
          <w:rStyle w:val="s0"/>
        </w:rPr>
        <w:t>, коксты химия өндірісінің, тұрмыстық химия, химия, орман химиясы, целлюлоза-қағаз, мұнай қайта өңдеу, мұнай-хими және микробиологиялық өнеркәсіп кәсіпорындары, былғары-шикізат пен былғары зауыттары, ет комбинаттары, шпал сіңу зауыттары, әуежайлар, ме</w:t>
      </w:r>
      <w:r>
        <w:rPr>
          <w:rStyle w:val="s0"/>
        </w:rPr>
        <w:t xml:space="preserve">талл беттерін химиялық және электр химиялық өңдейтін өндіріс орындары (гальваникалық өндіріс), бояу,  CMC және т.б. шығаратын өндіріс орындары жатады. </w:t>
      </w:r>
    </w:p>
    <w:p w:rsidR="00000000" w:rsidRDefault="00005416">
      <w:pPr>
        <w:pStyle w:val="pj"/>
      </w:pPr>
      <w:r>
        <w:rPr>
          <w:rStyle w:val="s0"/>
        </w:rPr>
        <w:t>Бірінші және екінші топтардағы кәсіпорындар үшін ластанудың негізгі көрсеткіштері бойынша жаңбыр тоспа с</w:t>
      </w:r>
      <w:r>
        <w:rPr>
          <w:rStyle w:val="s0"/>
        </w:rPr>
        <w:t xml:space="preserve">уларының шамаланған сипаттамасы 5.2-кестеде келтірілген. </w:t>
      </w:r>
    </w:p>
    <w:p w:rsidR="00000000" w:rsidRDefault="00005416">
      <w:pPr>
        <w:pStyle w:val="pj"/>
      </w:pPr>
      <w:r>
        <w:rPr>
          <w:rStyle w:val="s0"/>
        </w:rPr>
        <w:t> </w:t>
      </w:r>
    </w:p>
    <w:p w:rsidR="00000000" w:rsidRDefault="00005416">
      <w:pPr>
        <w:pStyle w:val="pc"/>
      </w:pPr>
      <w:r>
        <w:rPr>
          <w:rStyle w:val="s1"/>
        </w:rPr>
        <w:t> </w:t>
      </w:r>
    </w:p>
    <w:p w:rsidR="00000000" w:rsidRDefault="00005416">
      <w:pPr>
        <w:pStyle w:val="pc"/>
      </w:pPr>
      <w:r>
        <w:rPr>
          <w:rStyle w:val="s1"/>
        </w:rPr>
        <w:t xml:space="preserve">5.2-кесте - Топтарға бөліп көрсетілуімен жаңбыр суларының ластану көрсеткіштерінің мәндері </w:t>
      </w:r>
    </w:p>
    <w:p w:rsidR="00000000" w:rsidRDefault="00005416">
      <w:pPr>
        <w:pStyle w:val="pc"/>
      </w:pPr>
      <w:r>
        <w:t> </w:t>
      </w:r>
    </w:p>
    <w:tbl>
      <w:tblPr>
        <w:tblW w:w="5000" w:type="pct"/>
        <w:tblCellMar>
          <w:left w:w="0" w:type="dxa"/>
          <w:right w:w="0" w:type="dxa"/>
        </w:tblCellMar>
        <w:tblLook w:val="04A0" w:firstRow="1" w:lastRow="0" w:firstColumn="1" w:lastColumn="0" w:noHBand="0" w:noVBand="1"/>
      </w:tblPr>
      <w:tblGrid>
        <w:gridCol w:w="2116"/>
        <w:gridCol w:w="2031"/>
        <w:gridCol w:w="5188"/>
      </w:tblGrid>
      <w:tr w:rsidR="00000000">
        <w:tc>
          <w:tcPr>
            <w:tcW w:w="53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Көрсеткіш</w:t>
            </w:r>
          </w:p>
        </w:tc>
        <w:tc>
          <w:tcPr>
            <w:tcW w:w="187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Жаңбыр суларының ластану көрсеткіштерінің мәндері, мг/дм</w:t>
            </w:r>
            <w:r>
              <w:rPr>
                <w:vertAlign w:val="superscript"/>
              </w:rPr>
              <w:t>3</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кәсіпорындардың бірінші тобы </w:t>
            </w:r>
          </w:p>
        </w:tc>
        <w:tc>
          <w:tcPr>
            <w:tcW w:w="1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кәсіпорындардың екінші тобы</w:t>
            </w:r>
          </w:p>
        </w:tc>
      </w:tr>
      <w:tr w:rsidR="00000000">
        <w:tc>
          <w:tcPr>
            <w:tcW w:w="5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Қалқымалы</w:t>
            </w:r>
            <w:r>
              <w:t xml:space="preserve"> заттар</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 бастап, 2000</w:t>
            </w:r>
            <w:r>
              <w:rPr>
                <w:vertAlign w:val="superscript"/>
              </w:rPr>
              <w:t xml:space="preserve">* </w:t>
            </w:r>
            <w:r>
              <w:t>дейін</w:t>
            </w:r>
          </w:p>
        </w:tc>
        <w:tc>
          <w:tcPr>
            <w:tcW w:w="1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500 бастап, 2000 дейін</w:t>
            </w:r>
          </w:p>
        </w:tc>
      </w:tr>
      <w:tr w:rsidR="00000000">
        <w:tc>
          <w:tcPr>
            <w:tcW w:w="5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Тұз мөлшері</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 бастап, 300 дейін</w:t>
            </w:r>
          </w:p>
        </w:tc>
        <w:tc>
          <w:tcPr>
            <w:tcW w:w="1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 бастап, 3000 дейін</w:t>
            </w:r>
          </w:p>
        </w:tc>
      </w:tr>
      <w:tr w:rsidR="00000000">
        <w:tc>
          <w:tcPr>
            <w:tcW w:w="5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Мұнай өнімдері</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бастап, 30(70</w:t>
            </w:r>
            <w:r>
              <w:rPr>
                <w:vertAlign w:val="superscript"/>
              </w:rPr>
              <w:t>*</w:t>
            </w:r>
            <w:r>
              <w:t>) дейін</w:t>
            </w:r>
          </w:p>
        </w:tc>
        <w:tc>
          <w:tcPr>
            <w:tcW w:w="1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500 дейін</w:t>
            </w:r>
          </w:p>
        </w:tc>
      </w:tr>
      <w:tr w:rsidR="00000000">
        <w:tc>
          <w:tcPr>
            <w:tcW w:w="5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фильтрацияланған сынаманың ОХТ  </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 бастап, 150</w:t>
            </w:r>
            <w:r>
              <w:rPr>
                <w:vertAlign w:val="superscript"/>
              </w:rPr>
              <w:t xml:space="preserve">** </w:t>
            </w:r>
            <w:r>
              <w:t>де</w:t>
            </w:r>
            <w:r>
              <w:t>йін</w:t>
            </w:r>
          </w:p>
        </w:tc>
        <w:tc>
          <w:tcPr>
            <w:tcW w:w="1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1400 дейін</w:t>
            </w:r>
          </w:p>
        </w:tc>
      </w:tr>
      <w:tr w:rsidR="00000000">
        <w:tc>
          <w:tcPr>
            <w:tcW w:w="5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фильтрацияланған сынаманың ОБТ</w:t>
            </w:r>
            <w:r>
              <w:rPr>
                <w:vertAlign w:val="subscript"/>
              </w:rPr>
              <w:t>20</w:t>
            </w:r>
            <w:r>
              <w:t xml:space="preserve"> </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 бастап, 30</w:t>
            </w:r>
            <w:r>
              <w:rPr>
                <w:vertAlign w:val="superscript"/>
              </w:rPr>
              <w:t xml:space="preserve">** </w:t>
            </w:r>
            <w:r>
              <w:t>дейін</w:t>
            </w:r>
          </w:p>
        </w:tc>
        <w:tc>
          <w:tcPr>
            <w:tcW w:w="1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 дейін</w:t>
            </w:r>
          </w:p>
        </w:tc>
      </w:tr>
      <w:tr w:rsidR="00000000">
        <w:tc>
          <w:tcPr>
            <w:tcW w:w="5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lastRenderedPageBreak/>
              <w:t>Өзіндік</w:t>
            </w:r>
            <w:r>
              <w:t xml:space="preserve"> ерекшелігі бар компоненттер</w:t>
            </w:r>
          </w:p>
        </w:tc>
        <w:tc>
          <w:tcPr>
            <w:tcW w:w="5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жоқ</w:t>
            </w:r>
          </w:p>
        </w:tc>
        <w:tc>
          <w:tcPr>
            <w:tcW w:w="1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Өндіріс</w:t>
            </w:r>
            <w:r>
              <w:t xml:space="preserve"> саласына байланысты жаңбыр суларының құрамында ауыр металлдар, фенолдар, СББЗ, мышьяк, роданидтар, фосфор, аммиак, фтор, майлар, ақуыздар, көмірсулар және т.б. болады.  </w:t>
            </w:r>
          </w:p>
        </w:tc>
      </w:tr>
      <w:tr w:rsidR="00000000">
        <w:tc>
          <w:tcPr>
            <w:tcW w:w="2412"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_____________________</w:t>
            </w:r>
          </w:p>
          <w:p w:rsidR="00000000" w:rsidRDefault="00005416">
            <w:pPr>
              <w:pStyle w:val="pj"/>
            </w:pPr>
            <w:r>
              <w:t>*Көлік қозғалысы жоғары және жанар-жағармайды көп пайда</w:t>
            </w:r>
            <w:r>
              <w:t>ланатын кәсіпорындар үшін, сондай-ақ жанармай құю бекеттері үшін жоғары мәндер.</w:t>
            </w:r>
          </w:p>
          <w:p w:rsidR="00000000" w:rsidRDefault="00005416">
            <w:pPr>
              <w:pStyle w:val="pj"/>
            </w:pPr>
            <w:r>
              <w:t xml:space="preserve">** Дисперстелген қоспаларды ескере отырып,бұл көрсеткіштер 2-ден 3 есеге дейін ұлғаяды. </w:t>
            </w:r>
          </w:p>
        </w:tc>
      </w:tr>
    </w:tbl>
    <w:p w:rsidR="00000000" w:rsidRDefault="00005416">
      <w:pPr>
        <w:pStyle w:val="pj"/>
      </w:pPr>
      <w:r>
        <w:t> </w:t>
      </w:r>
    </w:p>
    <w:p w:rsidR="00000000" w:rsidRDefault="00005416">
      <w:pPr>
        <w:pStyle w:val="pj"/>
      </w:pPr>
      <w:r>
        <w:rPr>
          <w:rStyle w:val="s0"/>
        </w:rPr>
        <w:t>5.1.8 «Елді мекендердегі су бұру жүйелеріндегі тоспа суларды қабылдау ережесі» талаптарына сәйкес тазалауға жіберілетін еріген судың көлемін азайту үшін, сондай-ақ елді мекендер аумағындағы тазалау құрылыстарының жұмыс өнімділігін азайту үшін қыс мезгілінд</w:t>
      </w:r>
      <w:r>
        <w:rPr>
          <w:rStyle w:val="s0"/>
        </w:rPr>
        <w:t xml:space="preserve">е қардың «құрғақ» қар тастайтын жерлерге жиналуы мен апаралуының, я болмаса еріген суларды артынан су бұру жүйесіне, одан кейін тазалау құрылыстарына тарту арқылы қар ерітетін камераларға тасталуының ұйымдастырылуын қарастыру қажет. </w:t>
      </w:r>
    </w:p>
    <w:p w:rsidR="00000000" w:rsidRDefault="00005416">
      <w:pPr>
        <w:pStyle w:val="pj"/>
      </w:pPr>
      <w:r>
        <w:rPr>
          <w:rStyle w:val="s0"/>
        </w:rPr>
        <w:t>5.1.9 Тазалау құрылыст</w:t>
      </w:r>
      <w:r>
        <w:rPr>
          <w:rStyle w:val="s0"/>
        </w:rPr>
        <w:t>арына ластаушы заттар шамасының жоғары болуымен ерекшеленетін қала аумағынан, яғни өнеркәсіптік аймақтардан, көлік пен жаяу жүргіншілер қозғалысы қарқынды көпқабатты тұрғын үйлер аудандарынан, ірі көлік магистралдарынан, сауда орталықтарынан, сондай-ақ ауы</w:t>
      </w:r>
      <w:r>
        <w:rPr>
          <w:rStyle w:val="s0"/>
        </w:rPr>
        <w:t xml:space="preserve">лды елді мекендерден шығарылатын беткі ағындарды тарту қажет. </w:t>
      </w:r>
    </w:p>
    <w:p w:rsidR="00000000" w:rsidRDefault="00005416">
      <w:pPr>
        <w:pStyle w:val="pj"/>
      </w:pPr>
      <w:r>
        <w:rPr>
          <w:rStyle w:val="s0"/>
        </w:rPr>
        <w:t>ӘН</w:t>
      </w:r>
      <w:r>
        <w:rPr>
          <w:rStyle w:val="s0"/>
        </w:rPr>
        <w:t xml:space="preserve"> 2.1.5.1183 сәйкес ағынның өнеркәсіп алаңдары мен тұрғын үй аймақтарынан жаңбыр су бұру жүйесі арқылы тартылуы онда шаруашылық-тұрмыстық тоспа сулар мен өнеркәсіп қалдықтарының түсуіне жол бе</w:t>
      </w:r>
      <w:r>
        <w:rPr>
          <w:rStyle w:val="s0"/>
        </w:rPr>
        <w:t xml:space="preserve">рмеуі тиіс. </w:t>
      </w:r>
    </w:p>
    <w:p w:rsidR="00000000" w:rsidRDefault="00005416">
      <w:pPr>
        <w:pStyle w:val="pj"/>
      </w:pPr>
      <w:r>
        <w:rPr>
          <w:rStyle w:val="s0"/>
        </w:rPr>
        <w:t xml:space="preserve">Жаңбыр суы және еріген суды тазалау үшін нормативтің 5.7-бөліміне сәйкес жобаланатын резервуарларды (тұндырғыларды) қарастыру ұсынылады. </w:t>
      </w:r>
    </w:p>
    <w:p w:rsidR="00000000" w:rsidRDefault="00005416">
      <w:pPr>
        <w:pStyle w:val="pj"/>
      </w:pPr>
      <w:r>
        <w:rPr>
          <w:rStyle w:val="s0"/>
        </w:rPr>
        <w:t>5.1.10 Селитебті аумақтар мен кәсіпорын алаңдарының беткі ағынының тазалану дәрежесі оның қаланың су бұру</w:t>
      </w:r>
      <w:r>
        <w:rPr>
          <w:rStyle w:val="s0"/>
        </w:rPr>
        <w:t xml:space="preserve"> жүйелеріне қабылдану шарттарымен немесе су объектілеріне шығару шарттарымен айқындалады. </w:t>
      </w:r>
    </w:p>
    <w:p w:rsidR="00000000" w:rsidRDefault="00005416">
      <w:pPr>
        <w:pStyle w:val="pj"/>
      </w:pPr>
      <w:r>
        <w:rPr>
          <w:rStyle w:val="s0"/>
        </w:rPr>
        <w:t>Өндірістік</w:t>
      </w:r>
      <w:r>
        <w:rPr>
          <w:rStyle w:val="s0"/>
        </w:rPr>
        <w:t xml:space="preserve"> сумен жабдықтау жүйелерінде қайта пайдаланылған кезде тазартылған беткі ағын тұтынушылар қоятын технологиялық талаптарға сай келуі және санитарлық-эпидеми</w:t>
      </w:r>
      <w:r>
        <w:rPr>
          <w:rStyle w:val="s0"/>
        </w:rPr>
        <w:t xml:space="preserve">ологиялық тұрғыдан қауіпсіз болуы тиіс. </w:t>
      </w:r>
    </w:p>
    <w:p w:rsidR="00000000" w:rsidRDefault="00005416">
      <w:pPr>
        <w:pStyle w:val="pj"/>
      </w:pPr>
      <w:r>
        <w:rPr>
          <w:rStyle w:val="s0"/>
        </w:rPr>
        <w:t xml:space="preserve">5.1.11 Беткі суларды тазалайтын құрылыстардың сызбасы оның сапалық және мөлшерлік сипаттамаларының, қоспалардың фазалық-дисперстік күйінің, талап етілетін тазалану дәрежесінің және қабылданған жиналу және реттелу сызбасының ескерілуімен әзірленуі тиіс. </w:t>
      </w:r>
    </w:p>
    <w:p w:rsidR="00000000" w:rsidRDefault="00005416">
      <w:pPr>
        <w:pStyle w:val="pj"/>
      </w:pPr>
      <w:r>
        <w:rPr>
          <w:rStyle w:val="s0"/>
        </w:rPr>
        <w:t>5.</w:t>
      </w:r>
      <w:r>
        <w:rPr>
          <w:rStyle w:val="s0"/>
        </w:rPr>
        <w:t>1.12 Беткі тоспа сулардың құрамында әртүрлі фазалық-дисперстік күйдегі табиғи және техногенді ластаушы компоненттер бар. Сол үшін де тазалаудың талап етілетін тиімділігін қамтамасыз ету үшін алуан түрлі бөліну және (немесе) деструкциялану әдістерін қамтиты</w:t>
      </w:r>
      <w:r>
        <w:rPr>
          <w:rStyle w:val="s0"/>
        </w:rPr>
        <w:t xml:space="preserve">н көпсатылы тазалау сызбаларын қолдану қажет. </w:t>
      </w:r>
    </w:p>
    <w:p w:rsidR="00000000" w:rsidRDefault="00005416">
      <w:pPr>
        <w:pStyle w:val="pj"/>
      </w:pPr>
      <w:r>
        <w:rPr>
          <w:rStyle w:val="s0"/>
        </w:rPr>
        <w:t>5.1.13 Көп жағдайда беткі ағынды су нысанына тартқан уақытта немесе оны өндірістік сумен жабдықтау жүйесін қайта пайдаланған уақытта технологиялық тазалау сызбасын таңдаған кезде басшылыққа алынатын басымдықта</w:t>
      </w:r>
      <w:r>
        <w:rPr>
          <w:rStyle w:val="s0"/>
        </w:rPr>
        <w:t>ғы</w:t>
      </w:r>
      <w:r>
        <w:rPr>
          <w:rStyle w:val="s0"/>
        </w:rPr>
        <w:t xml:space="preserve"> көрсеткіш болып, ірі дисперстелген қоспаларда жиналған немесе бос күйінде (үлбір түрінде), эмульсияланған немесе еріген күйінде болатын қалқымалы заттар мен мұнай өнімдерінің мөлшері табылады. </w:t>
      </w:r>
    </w:p>
    <w:p w:rsidR="00000000" w:rsidRDefault="00005416">
      <w:pPr>
        <w:pStyle w:val="pj"/>
      </w:pPr>
      <w:r>
        <w:rPr>
          <w:rStyle w:val="s0"/>
        </w:rPr>
        <w:t>5.1.14 Селитебті аумақтар мен кәсіпорын алаңдарының беткі а</w:t>
      </w:r>
      <w:r>
        <w:rPr>
          <w:rStyle w:val="s0"/>
        </w:rPr>
        <w:t>ғынын</w:t>
      </w:r>
      <w:r>
        <w:rPr>
          <w:rStyle w:val="s0"/>
        </w:rPr>
        <w:t xml:space="preserve"> тазалауға және қосымша тазалауға тиісті негіз болған жағдайда тұрмыстық және өндірістік тоспа суларды тазалау үшін қолданылатын технологиялар, құрылыстар мен қондырғылар пайдаланылуы мүмкін. </w:t>
      </w:r>
    </w:p>
    <w:p w:rsidR="00000000" w:rsidRDefault="00005416">
      <w:pPr>
        <w:pStyle w:val="pj"/>
      </w:pPr>
      <w:r>
        <w:rPr>
          <w:rStyle w:val="s0"/>
        </w:rPr>
        <w:lastRenderedPageBreak/>
        <w:t>Бұл ретте құрылыстарды беткі ағынға тән өзіндік ерекшелікт</w:t>
      </w:r>
      <w:r>
        <w:rPr>
          <w:rStyle w:val="s0"/>
        </w:rPr>
        <w:t xml:space="preserve">ерді (шығым, сапалық құрам және ластаушы компоненттердің концентрациясы бойынша тұрақсыздық) ескере отырып, нормативтік-техникалық әдебиеттің нұсқауларына сәйкес жобалап, есептеу қажет. </w:t>
      </w:r>
    </w:p>
    <w:p w:rsidR="00000000" w:rsidRDefault="00005416">
      <w:pPr>
        <w:pStyle w:val="pj"/>
      </w:pPr>
      <w:r>
        <w:rPr>
          <w:rStyle w:val="s0"/>
        </w:rPr>
        <w:t>Жаңа және қалпына келтірілетін құрылыстарды осы құрылыстарды дайындағ</w:t>
      </w:r>
      <w:r>
        <w:rPr>
          <w:rStyle w:val="s0"/>
        </w:rPr>
        <w:t>ан әзірлеушілер берген ұсыныстар бойынша және «Зиянды заттардың тоспа сулармен бірге су объектілеріне, сүзгілеу алаңдарына және төңіректегі жер бедеріне тасталу нормативтерін есептеу әдістемесі», «Қазақстан Республикасының жердің үстіңгі қабатындағы сулары</w:t>
      </w:r>
      <w:r>
        <w:rPr>
          <w:rStyle w:val="s0"/>
        </w:rPr>
        <w:t>н қорғау ережелері» және «Қазақстан Республикасындағы беткі суларды қорғау ережелерін қолдану бойынша әдістемелік нұсқаулар» сәйкес жобалау қажет.</w:t>
      </w:r>
    </w:p>
    <w:p w:rsidR="00000000" w:rsidRDefault="00005416">
      <w:pPr>
        <w:pStyle w:val="pj"/>
      </w:pPr>
      <w:r>
        <w:rPr>
          <w:rStyle w:val="s0"/>
        </w:rPr>
        <w:t>5.1.15 Беткі ағынды тазалау әдісі, сонымен қатар тазалау құрылыстарының түрі мен конструкциясы (ашық немесе ж</w:t>
      </w:r>
      <w:r>
        <w:rPr>
          <w:rStyle w:val="s0"/>
        </w:rPr>
        <w:t>абық) басымдықтағы ластану көрсеткіштері мен гидрогеологиялық шарттар бойынша қажетті дәрежеде тазалануының жұмыс өнімділігімен анықталады (құрылысқа қажетті жердің болуымен, төңіректің жер бедерімен, жер асты суларының деңгейімен және т.б.).</w:t>
      </w:r>
    </w:p>
    <w:p w:rsidR="00000000" w:rsidRDefault="00005416">
      <w:pPr>
        <w:pStyle w:val="pj"/>
      </w:pPr>
      <w:r>
        <w:rPr>
          <w:rStyle w:val="s0"/>
        </w:rPr>
        <w:t xml:space="preserve">5.1.16 Жұмыс </w:t>
      </w:r>
      <w:r>
        <w:rPr>
          <w:rStyle w:val="s0"/>
        </w:rPr>
        <w:t>өнімділігі</w:t>
      </w:r>
      <w:r>
        <w:rPr>
          <w:rStyle w:val="s0"/>
        </w:rPr>
        <w:t xml:space="preserve"> кез келген құрлыстардағы беткі ағынды технологиялық тазалау сызбаларында шөгінді мен бетіне қалқып шығатын заттардың кетірілуін ұйымдастыру бойынша техникалық шешімдер қарастыру қажет.</w:t>
      </w:r>
    </w:p>
    <w:p w:rsidR="00000000" w:rsidRDefault="00005416">
      <w:pPr>
        <w:pStyle w:val="pj"/>
      </w:pPr>
      <w:r>
        <w:rPr>
          <w:rStyle w:val="s0"/>
        </w:rPr>
        <w:t>5.1.17 Атмосфералық жауын-шашынның ықтимал түсу сипаты мен ж</w:t>
      </w:r>
      <w:r>
        <w:rPr>
          <w:rStyle w:val="s0"/>
        </w:rPr>
        <w:t>аңбыр ағынының ерекше тұрақсыздығы оның тазалауға әперілмей тұрып, шығымы мен құрамының орташаландырылуын талап етеді. Тазалау құрылыстарының көлемін азайту және тазалауға ағынның анағұрлым ластанған бөлігін жіберу мақсатында бірінші топтағы селитебті аума</w:t>
      </w:r>
      <w:r>
        <w:rPr>
          <w:rStyle w:val="s0"/>
        </w:rPr>
        <w:t>қтар</w:t>
      </w:r>
      <w:r>
        <w:rPr>
          <w:rStyle w:val="s0"/>
        </w:rPr>
        <w:t xml:space="preserve"> мен өнеркәсіптік кәсіпорындардың беткі ағынын тарту және тазалау сызбаларында бөлу камералары мен реттеу ыдыстарының құрылысын қарастыру қажет. </w:t>
      </w:r>
    </w:p>
    <w:p w:rsidR="00000000" w:rsidRDefault="00005416">
      <w:pPr>
        <w:pStyle w:val="pj"/>
      </w:pPr>
      <w:r>
        <w:rPr>
          <w:rStyle w:val="s0"/>
        </w:rPr>
        <w:t>5.1.18 Жаңбыр ағынын реттеуге арналған бөлу камераларын көлеміне қарай қалқып жүретін ластануды (соның іші</w:t>
      </w:r>
      <w:r>
        <w:rPr>
          <w:rStyle w:val="s0"/>
        </w:rPr>
        <w:t xml:space="preserve">нде мұнай өнімдері үлбірінің) су объектісіне тазаланбай бұрылатын ағынның артық ағысына түсіп кету мүмкіндігін бөгейтін гидрожапқыш түрінде орындау қажет. </w:t>
      </w:r>
    </w:p>
    <w:p w:rsidR="00000000" w:rsidRDefault="00005416">
      <w:pPr>
        <w:pStyle w:val="pj"/>
      </w:pPr>
      <w:r>
        <w:rPr>
          <w:rStyle w:val="s0"/>
        </w:rPr>
        <w:t xml:space="preserve">5.1.19 Беткі ағын шығымының тікелей суқабылдағышқа тасталмай реттелуін белгілі бір кезең (жыл, жылы </w:t>
      </w:r>
      <w:r>
        <w:rPr>
          <w:rStyle w:val="s0"/>
        </w:rPr>
        <w:t xml:space="preserve">кезең, ай) аралығында ағынның немесе шөгіндінің есептелген қабаты барынша көп жаңбыр ағынының қабылдануына есептелген шоғырландыратын (реттейтін) резервуарларды құру есебінен қарастыру қажет. </w:t>
      </w:r>
    </w:p>
    <w:p w:rsidR="00000000" w:rsidRDefault="00005416">
      <w:pPr>
        <w:pStyle w:val="pj"/>
      </w:pPr>
      <w:r>
        <w:rPr>
          <w:rStyle w:val="s0"/>
        </w:rPr>
        <w:t xml:space="preserve">5.1.20 Жаңбыр ағынын (соның ішінде қайта) реттеу үшін және оны </w:t>
      </w:r>
      <w:r>
        <w:rPr>
          <w:rStyle w:val="s0"/>
        </w:rPr>
        <w:t>артынан терең тазалау құрылыстарына бұру үшін шоғырландыратын резервуардың пайдалы (жұмыс) көлемі (5.5)-формула бойынша есептелген есепті жаңбырдың жаңбырды ағынының көлемінен Wоч кем болмауы тиіс. Тоспа сулардан шығатын шөгіндіні жинау және уақытша сақтау</w:t>
      </w:r>
      <w:r>
        <w:rPr>
          <w:rStyle w:val="s0"/>
        </w:rPr>
        <w:t xml:space="preserve"> үшін аумақтың қосымша резервін құру қажеттілігін ескеру қажет. Беткі ағынның ластанған бөлігін қабылдау, орташаландыру және алдын ала тазалауға арналған шоғырландыратын резервуардың толық гидравликалық көлемін резервуардың конструктивтік ерекшеліктеріне қ</w:t>
      </w:r>
      <w:r>
        <w:rPr>
          <w:rStyle w:val="s0"/>
        </w:rPr>
        <w:t>арай есептелген жаңбыр ағыны көлемінің есептелген шамасынан артық 10% бастап, 30% дейін алу қажет. Шоғырландыратын резервуарға WТ.тәул түзейтін еріген тоспа су көлемінің тәуліктік көлемінің жиналу шарттарынан тексеру есебі (5.6)-формуласы бойынша қатар жүр</w:t>
      </w:r>
      <w:r>
        <w:rPr>
          <w:rStyle w:val="s0"/>
        </w:rPr>
        <w:t xml:space="preserve">гізіледі. </w:t>
      </w:r>
    </w:p>
    <w:p w:rsidR="00000000" w:rsidRDefault="00005416">
      <w:pPr>
        <w:pStyle w:val="pj"/>
      </w:pPr>
      <w:r>
        <w:rPr>
          <w:rStyle w:val="s0"/>
        </w:rPr>
        <w:t xml:space="preserve">Жобалауға алынған екі шаманың ең үлкені алынады. </w:t>
      </w:r>
    </w:p>
    <w:p w:rsidR="00000000" w:rsidRDefault="00005416">
      <w:pPr>
        <w:pStyle w:val="pj"/>
      </w:pPr>
      <w:r>
        <w:rPr>
          <w:rStyle w:val="s0"/>
        </w:rPr>
        <w:t>5.1.21 Шоғырландыратын резервуардың конструкциясы оның арнауының ескерілуімен таңдалады. Шоғырландыратын резервуар тазалауға жіберілетін тоспа сулардың шығымын реттеу үшін пайдаланылған уақытта т</w:t>
      </w:r>
      <w:r>
        <w:rPr>
          <w:rStyle w:val="s0"/>
        </w:rPr>
        <w:t>оспа сулардың тұндырылуына жол бермеу бойынша арнайы іс-шараларды қарастыру қажет (гидравликалық немесе пневматикалық шайқау). Шоғырландыратын резервуар тоспа сулардың шығымын реттеу үшін ғана емес, алдын ала механикалық тазалау жүргізу үшін де пайдаланылғ</w:t>
      </w:r>
      <w:r>
        <w:rPr>
          <w:rStyle w:val="s0"/>
        </w:rPr>
        <w:t xml:space="preserve">ан уақытта бетіне қалқып шығатын заттар мен түбіне тұнатын механикалық қоспаларды кетіру үшін және мерзімді жинау үшін тиімді әрі сенімді техникалық шешімдерді қарастыру қажет. </w:t>
      </w:r>
    </w:p>
    <w:p w:rsidR="00000000" w:rsidRDefault="00005416">
      <w:pPr>
        <w:pStyle w:val="pj"/>
      </w:pPr>
      <w:r>
        <w:rPr>
          <w:rStyle w:val="s0"/>
        </w:rPr>
        <w:lastRenderedPageBreak/>
        <w:t>5.1.22 Tтаз есептелген жаңбырды қайта өңдеу кезеңі (шоғырландыратын резервуард</w:t>
      </w:r>
      <w:r>
        <w:rPr>
          <w:rStyle w:val="s0"/>
        </w:rPr>
        <w:t>ы босату кезеңі) ағын түзуші шөгінді арасындағы кезеңдердің орташа уақыты туралы деректердің негізінде әдетте, үш тәулік аралығында алынады. Жекелеген жағдайларда бұл кезең көпжылдық кезең ішіндегі осы жерге тән жаңбырлардың заттай қатары туралы деректерді</w:t>
      </w:r>
      <w:r>
        <w:rPr>
          <w:rStyle w:val="s0"/>
        </w:rPr>
        <w:t xml:space="preserve"> статистикалық өңдеу негізінде ұлғайтылуы мүмкін. </w:t>
      </w:r>
    </w:p>
    <w:p w:rsidR="00000000" w:rsidRDefault="00005416">
      <w:pPr>
        <w:pStyle w:val="pj"/>
      </w:pPr>
      <w:r>
        <w:rPr>
          <w:rStyle w:val="s0"/>
        </w:rPr>
        <w:t xml:space="preserve">Шоғырландыратын резервуар босатылатын таңдалған кезеңнің ескерілуімен тазалау құрылыстарының жұмыс өнімділігі анықталады. </w:t>
      </w:r>
    </w:p>
    <w:p w:rsidR="00000000" w:rsidRDefault="00005416">
      <w:pPr>
        <w:pStyle w:val="pj"/>
      </w:pPr>
      <w:r>
        <w:rPr>
          <w:rStyle w:val="s0"/>
        </w:rPr>
        <w:t> </w:t>
      </w:r>
    </w:p>
    <w:p w:rsidR="00000000" w:rsidRDefault="00005416">
      <w:pPr>
        <w:pStyle w:val="pj"/>
      </w:pPr>
      <w:r>
        <w:rPr>
          <w:rStyle w:val="s0"/>
        </w:rPr>
        <w:t>ЕСКЕРТУ Еріген сулардың ең көп тәуліктік көлемін қайта өңдеу қажет болатын кезең шамасы 14 сағаттан кем болмайтын мерзіммен алынады, ал жекелеген жағдайларда бұл кезең шоғырландыратын резервуардың жұмыс көлемінің бар қорының ескерілуімен ұлғайтылуы мүмкін.</w:t>
      </w:r>
      <w:r>
        <w:rPr>
          <w:rStyle w:val="s0"/>
        </w:rPr>
        <w:t xml:space="preserve"> </w:t>
      </w:r>
    </w:p>
    <w:p w:rsidR="00000000" w:rsidRDefault="00005416">
      <w:pPr>
        <w:pStyle w:val="pj"/>
      </w:pPr>
      <w:r>
        <w:rPr>
          <w:rStyle w:val="s0"/>
        </w:rPr>
        <w:t> </w:t>
      </w:r>
    </w:p>
    <w:p w:rsidR="00000000" w:rsidRDefault="00005416">
      <w:pPr>
        <w:pStyle w:val="pj"/>
      </w:pPr>
      <w:r>
        <w:rPr>
          <w:rStyle w:val="s0"/>
        </w:rPr>
        <w:t xml:space="preserve">5.1.23 Беткі тоспа суын селитебті аумақтардан тарту жүйесі бөлек болған жағдайда тазалау құрылыстары су объектісіне шығарылмай тұрып, жаңбыр суын тарту жүйесінің бас коллекторларының аузына орналастырылуы тиіс. </w:t>
      </w:r>
    </w:p>
    <w:p w:rsidR="00000000" w:rsidRDefault="00005416">
      <w:pPr>
        <w:pStyle w:val="pj"/>
      </w:pPr>
      <w:r>
        <w:rPr>
          <w:rStyle w:val="s0"/>
        </w:rPr>
        <w:t xml:space="preserve">Тоспа сулары су объектісіне шығарылатын </w:t>
      </w:r>
      <w:r>
        <w:rPr>
          <w:rStyle w:val="s0"/>
        </w:rPr>
        <w:t xml:space="preserve">орындар су ресурстары мен балық шаруашылығы, санитарлық-эпидемиологиялық қадағалау жөніндегі уәкілетті мемлекеттік органдармен келісілуі тиіс. </w:t>
      </w:r>
    </w:p>
    <w:p w:rsidR="00000000" w:rsidRDefault="00005416">
      <w:pPr>
        <w:pStyle w:val="pj"/>
      </w:pPr>
      <w:r>
        <w:rPr>
          <w:rStyle w:val="s0"/>
        </w:rPr>
        <w:t>5.1.24 Беткі тоспа сулардың су объектілеріне ұйымдасқан түрде жиналу шарттарын белгілеген уақытта Қазақстан Респ</w:t>
      </w:r>
      <w:r>
        <w:rPr>
          <w:rStyle w:val="s0"/>
        </w:rPr>
        <w:t>убликасының Су Кодексіне, Қазақстан Республикасының Экологиялық Кодексіне, ӘН 2.1.5.1183, БНҚ 01.01.03 және «Арнайы су пайдалануға рұқсат беру, оның қолданысын тоқтату туру ережесі» сәйкессу объектілерінің санитарлық қорғалуына қойылатын жалпы шектеулер ме</w:t>
      </w:r>
      <w:r>
        <w:rPr>
          <w:rStyle w:val="s0"/>
        </w:rPr>
        <w:t xml:space="preserve">н талаптар ескерілуі тиіс. </w:t>
      </w:r>
    </w:p>
    <w:p w:rsidR="00000000" w:rsidRDefault="00005416">
      <w:pPr>
        <w:pStyle w:val="pj"/>
      </w:pPr>
      <w:r>
        <w:rPr>
          <w:rStyle w:val="s0"/>
        </w:rPr>
        <w:t>Беткі және тазартылған тоспа суларды су объектілеріне ұйымдасқан түрде бұрып ағызуға мүмкіншілік пен жағдай болмаған жағдайда су объектілерінің санитарлық қорғалуына қойылатын жалпы шектеулер мен талаптарды ескере отырып және уә</w:t>
      </w:r>
      <w:r>
        <w:rPr>
          <w:rStyle w:val="s0"/>
        </w:rPr>
        <w:t xml:space="preserve">кілетті мемлекеттік санитарлық-эпидемиологиялық және экологиялық қадағалау органдарымен келісіліп жинағыш тоғандар мен буландырғыш тоғандарды қарастыру қажет. </w:t>
      </w:r>
    </w:p>
    <w:p w:rsidR="00000000" w:rsidRDefault="00005416">
      <w:pPr>
        <w:pStyle w:val="pj"/>
      </w:pPr>
      <w:r>
        <w:rPr>
          <w:rStyle w:val="s0"/>
        </w:rPr>
        <w:t>5.1.25 Қаланың жаңбырды су бұру жүйесінде орталықтандырылған немесе жергілікті тазалайтын құрылы</w:t>
      </w:r>
      <w:r>
        <w:rPr>
          <w:rStyle w:val="s0"/>
        </w:rPr>
        <w:t xml:space="preserve">стар болған жағдайда бірінші топтағы кәсіпорындардың аумағынан шыққан беткі тоспа сулар тарту жүйелерін пайдаланатын ұйыммен келісіліп, алдын ала тазалаусыз қаланың жаңбыр бөлігіне (суағар) жіберілуі мүмкін. </w:t>
      </w:r>
    </w:p>
    <w:p w:rsidR="00000000" w:rsidRDefault="00005416">
      <w:pPr>
        <w:pStyle w:val="pj"/>
      </w:pPr>
      <w:r>
        <w:rPr>
          <w:rStyle w:val="s0"/>
        </w:rPr>
        <w:t>5.1.26 Екінші топтағы кәсіпорындардың аумағынан</w:t>
      </w:r>
      <w:r>
        <w:rPr>
          <w:rStyle w:val="s0"/>
        </w:rPr>
        <w:t xml:space="preserve"> шыққан беткі тоспа сулар елді мекеннің жаңбырды су бұру жүйесіне бұрылмай тұрып, сонымен қатар өндірістік тоспа сулармен бірге бұрылған жағдайда міндетті түрде алдын ала дербес тазалау құрылыстарында өзіндік ластаушы заттардан тазалануы тиіс. </w:t>
      </w:r>
    </w:p>
    <w:p w:rsidR="00000000" w:rsidRDefault="00005416">
      <w:pPr>
        <w:pStyle w:val="pj"/>
      </w:pPr>
      <w:r>
        <w:rPr>
          <w:rStyle w:val="s0"/>
        </w:rPr>
        <w:t>5.1.27 Бірі</w:t>
      </w:r>
      <w:r>
        <w:rPr>
          <w:rStyle w:val="s0"/>
        </w:rPr>
        <w:t>нші топтағы да, екінші топтағы да кәсіпорындардың аумағынан бекі тоспа суларды қалалар мен елді мекендердің су бұру жүйесіне қабылдау мүмкіншілігі (шаруашылық-тұрмыстық тоспа сулармен бірге тазалау мақсатында) тоспа сулардың осы жүйеге қабылдану шарттарыме</w:t>
      </w:r>
      <w:r>
        <w:rPr>
          <w:rStyle w:val="s0"/>
        </w:rPr>
        <w:t xml:space="preserve">н айқындалып, тазалау құрылыстары қуатының резерві болған жағдайда әрбір нақты жағдайда қарастырылады. </w:t>
      </w:r>
    </w:p>
    <w:p w:rsidR="00000000" w:rsidRDefault="00005416">
      <w:pPr>
        <w:pStyle w:val="pj"/>
      </w:pPr>
      <w:r>
        <w:rPr>
          <w:rStyle w:val="s0"/>
        </w:rPr>
        <w:t>5.1.28 Беткі тоспа суларды елді мекендер мен өнеркәсіп алаңдарының аумағынан тартатын жүйелерде коллекторлық желіге тізбекті кәрізден, жылу желілерінен,</w:t>
      </w:r>
      <w:r>
        <w:rPr>
          <w:rStyle w:val="s0"/>
        </w:rPr>
        <w:t xml:space="preserve"> жер асты коммуникацияларының ортақ коллекторларынан, сонымен қатар өнеркәсіптік кәсіпорындардың ластанбаған тоспа суларынан сіңбе су мен кәріз суының келу мүмкіншілігі ескерілуі тиіс. </w:t>
      </w:r>
    </w:p>
    <w:p w:rsidR="00000000" w:rsidRDefault="00005416">
      <w:pPr>
        <w:pStyle w:val="pj"/>
      </w:pPr>
      <w:r>
        <w:rPr>
          <w:rStyle w:val="s0"/>
        </w:rPr>
        <w:t>5.1.29 Су объектілерінің көлік жолдар желісі дамыған және көлік қозғал</w:t>
      </w:r>
      <w:r>
        <w:rPr>
          <w:rStyle w:val="s0"/>
        </w:rPr>
        <w:t xml:space="preserve">ысы жоғары елді мекен аумағынанан келген еріген тоспа сумен ластануын алдын алу үшін қыс мезгілінде 5.1.8 сәйкес қардың «құрғақ» қар тастайтын жерлерге жиналуы мен апаралуының, я болмаса еріген суларды артынан су бұру жүйесіне, одан кейін тазалау </w:t>
      </w:r>
      <w:r>
        <w:rPr>
          <w:rStyle w:val="s0"/>
        </w:rPr>
        <w:lastRenderedPageBreak/>
        <w:t>құрылыста</w:t>
      </w:r>
      <w:r>
        <w:rPr>
          <w:rStyle w:val="s0"/>
        </w:rPr>
        <w:t xml:space="preserve">рына тарту арқылы қар ерітетін камераларға тасталуының ұйымдастырылуын қарастыру қажет. </w:t>
      </w:r>
    </w:p>
    <w:p w:rsidR="00000000" w:rsidRDefault="00005416">
      <w:pPr>
        <w:pStyle w:val="pj"/>
      </w:pPr>
      <w:r>
        <w:rPr>
          <w:rStyle w:val="s0"/>
        </w:rPr>
        <w:t>5.1.30 снаитарлық-эпидемиологиялық қадағалау жүргізетін уәкілетті мемлекеттік органмен тиісті негізделген және келісілген жағдайда ішкі суағарлармен жабдықталған ғимар</w:t>
      </w:r>
      <w:r>
        <w:rPr>
          <w:rStyle w:val="s0"/>
        </w:rPr>
        <w:t xml:space="preserve">аттар мен құрылыстардың шатырынан ағатын жаңбыр суы мен еріген су тазартылмаған күйінде тартылуы мүмкін. </w:t>
      </w:r>
    </w:p>
    <w:p w:rsidR="00000000" w:rsidRDefault="00005416">
      <w:pPr>
        <w:pStyle w:val="pj"/>
      </w:pPr>
      <w:r>
        <w:rPr>
          <w:rStyle w:val="s0"/>
        </w:rPr>
        <w:t>5.1.31 Беткі тоспа суларжың тазалау құрылыстары мен су объектілеріне тартылуын мүмкіндігінше науаның төмен орналасқан бетімен өз бетінше ағылуын қарас</w:t>
      </w:r>
      <w:r>
        <w:rPr>
          <w:rStyle w:val="s0"/>
        </w:rPr>
        <w:t xml:space="preserve">тыру қажет. Беткі ағынды тазалау құрылыстарына тиісті негіздеулер болған уақытта ерекше жағдайдайларда ғана айдауға болады. </w:t>
      </w:r>
    </w:p>
    <w:p w:rsidR="00000000" w:rsidRDefault="00005416">
      <w:pPr>
        <w:pStyle w:val="pj"/>
      </w:pPr>
      <w:r>
        <w:rPr>
          <w:rStyle w:val="s0"/>
        </w:rPr>
        <w:t xml:space="preserve">5.1.32 Елді мекендер мен өнеркәсіптік кәсіпорындардың аумағында беткі тоспа суларды тартатын жабық жүйені қарастыру қажет. </w:t>
      </w:r>
    </w:p>
    <w:p w:rsidR="00000000" w:rsidRDefault="00005416">
      <w:pPr>
        <w:pStyle w:val="pj"/>
      </w:pPr>
      <w:r>
        <w:rPr>
          <w:rStyle w:val="s0"/>
        </w:rPr>
        <w:t>Алуан т</w:t>
      </w:r>
      <w:r>
        <w:rPr>
          <w:rStyle w:val="s0"/>
        </w:rPr>
        <w:t>үрлі</w:t>
      </w:r>
      <w:r>
        <w:rPr>
          <w:rStyle w:val="s0"/>
        </w:rPr>
        <w:t xml:space="preserve"> лотоктарды, қарықтарды, кюветтерді, жыраларды, жылғалар мен шағын өзендерді пайдаланып, суағарлардың ашық жүйесімен су бұру аз қабатты жеке құрылысьтары бар селитебті аумақтар, ауылдық аймақтар, сондай-ақ жолдармен қиылысықан жерлерден көпір немесе құ</w:t>
      </w:r>
      <w:r>
        <w:rPr>
          <w:rStyle w:val="s0"/>
        </w:rPr>
        <w:t>быр құрылғысы бар саябақ аумақтары үшін рұқсат беріледі.</w:t>
      </w:r>
    </w:p>
    <w:p w:rsidR="00000000" w:rsidRDefault="00005416">
      <w:pPr>
        <w:pStyle w:val="pj"/>
      </w:pPr>
      <w:r>
        <w:rPr>
          <w:rStyle w:val="s0"/>
        </w:rPr>
        <w:t>Қалған</w:t>
      </w:r>
      <w:r>
        <w:rPr>
          <w:rStyle w:val="s0"/>
        </w:rPr>
        <w:t xml:space="preserve"> жағдайлардың барлығында тиісті негізделу және су ресурстарына мемлекеттік санитарлық-эпидемиологиялық және экологиялық қорғау және қадағалау жүргізетін уәкілетті органдармен келісілу талап еті</w:t>
      </w:r>
      <w:r>
        <w:rPr>
          <w:rStyle w:val="s0"/>
        </w:rPr>
        <w:t xml:space="preserve">леді. </w:t>
      </w:r>
    </w:p>
    <w:p w:rsidR="00000000" w:rsidRDefault="00005416">
      <w:pPr>
        <w:pStyle w:val="pj"/>
      </w:pPr>
      <w:r>
        <w:rPr>
          <w:rStyle w:val="s0"/>
        </w:rPr>
        <w:t xml:space="preserve">Елді мекендер аумағында орналаспаған жол қызметін көрсету нысандары мен автомобиль жолдарынан шығатын беткі ағынды бұруды лотоктармен және кюветтермен орындауға жол беріледі. </w:t>
      </w:r>
    </w:p>
    <w:p w:rsidR="00000000" w:rsidRDefault="00005416">
      <w:pPr>
        <w:pStyle w:val="pc"/>
      </w:pPr>
      <w:r>
        <w:rPr>
          <w:rStyle w:val="s1"/>
        </w:rPr>
        <w:t> </w:t>
      </w:r>
    </w:p>
    <w:p w:rsidR="00000000" w:rsidRDefault="00005416">
      <w:pPr>
        <w:pStyle w:val="pc"/>
      </w:pPr>
      <w:r>
        <w:rPr>
          <w:rStyle w:val="s1"/>
        </w:rPr>
        <w:t xml:space="preserve">5. 2 Беткі тоспа сулардың орташа жылдық көлемін анықтау </w:t>
      </w:r>
    </w:p>
    <w:p w:rsidR="00000000" w:rsidRDefault="00005416">
      <w:pPr>
        <w:pStyle w:val="pj"/>
      </w:pPr>
      <w:r>
        <w:rPr>
          <w:rStyle w:val="s0"/>
        </w:rPr>
        <w:t> </w:t>
      </w:r>
    </w:p>
    <w:p w:rsidR="00000000" w:rsidRDefault="00005416">
      <w:pPr>
        <w:pStyle w:val="pj"/>
      </w:pPr>
      <w:r>
        <w:rPr>
          <w:rStyle w:val="s0"/>
        </w:rPr>
        <w:t xml:space="preserve">5.2.1 Жауын </w:t>
      </w:r>
      <w:r>
        <w:rPr>
          <w:rStyle w:val="s0"/>
        </w:rPr>
        <w:t>жауған уақытта, қар еріген кезде және жолдың беті жуылған уақытта  селитебті аумақтар мен кәсіпорын алаңдарында түзілетін беткі тоспа сулардың орташа жылдық көлемі  Wr мына формула бойынша анықталады:</w:t>
      </w:r>
    </w:p>
    <w:p w:rsidR="00000000" w:rsidRDefault="00005416">
      <w:pPr>
        <w:pStyle w:val="pj"/>
      </w:pPr>
      <w:r>
        <w:rPr>
          <w:rStyle w:val="s0"/>
        </w:rPr>
        <w:t> </w:t>
      </w:r>
    </w:p>
    <w:p w:rsidR="00000000" w:rsidRDefault="00005416">
      <w:pPr>
        <w:pStyle w:val="pc"/>
      </w:pPr>
      <w:r>
        <w:rPr>
          <w:i/>
          <w:iCs/>
          <w:spacing w:val="-1"/>
        </w:rPr>
        <w:t>W</w:t>
      </w:r>
      <w:r>
        <w:rPr>
          <w:i/>
          <w:iCs/>
          <w:spacing w:val="-1"/>
          <w:vertAlign w:val="subscript"/>
        </w:rPr>
        <w:t>r</w:t>
      </w:r>
      <w:r>
        <w:rPr>
          <w:i/>
          <w:iCs/>
          <w:spacing w:val="-1"/>
        </w:rPr>
        <w:t>=W</w:t>
      </w:r>
      <w:r>
        <w:rPr>
          <w:i/>
          <w:iCs/>
          <w:spacing w:val="-1"/>
          <w:vertAlign w:val="subscript"/>
        </w:rPr>
        <w:t>Д</w:t>
      </w:r>
      <w:r>
        <w:rPr>
          <w:i/>
          <w:iCs/>
          <w:spacing w:val="-1"/>
        </w:rPr>
        <w:t xml:space="preserve"> + W</w:t>
      </w:r>
      <w:r>
        <w:rPr>
          <w:i/>
          <w:iCs/>
          <w:spacing w:val="-1"/>
          <w:vertAlign w:val="subscript"/>
        </w:rPr>
        <w:t xml:space="preserve"> Т </w:t>
      </w:r>
      <w:r>
        <w:rPr>
          <w:i/>
          <w:iCs/>
          <w:spacing w:val="-1"/>
        </w:rPr>
        <w:t>+ W</w:t>
      </w:r>
      <w:r>
        <w:rPr>
          <w:i/>
          <w:iCs/>
          <w:spacing w:val="-1"/>
          <w:vertAlign w:val="subscript"/>
        </w:rPr>
        <w:t xml:space="preserve"> М</w:t>
      </w:r>
      <w:r>
        <w:rPr>
          <w:spacing w:val="-1"/>
          <w:vertAlign w:val="subscript"/>
        </w:rPr>
        <w:t>,</w:t>
      </w:r>
      <w:r>
        <w:t>                                   </w:t>
      </w:r>
      <w:r>
        <w:t>             (5.1)</w:t>
      </w:r>
    </w:p>
    <w:p w:rsidR="00000000" w:rsidRDefault="00005416">
      <w:pPr>
        <w:pStyle w:val="pj"/>
      </w:pPr>
      <w:r>
        <w:t> </w:t>
      </w:r>
    </w:p>
    <w:p w:rsidR="00000000" w:rsidRDefault="00005416">
      <w:pPr>
        <w:pStyle w:val="pj"/>
      </w:pPr>
      <w:r>
        <w:t xml:space="preserve">мұнда, </w:t>
      </w:r>
      <w:r>
        <w:rPr>
          <w:i/>
          <w:iCs/>
          <w:spacing w:val="-1"/>
        </w:rPr>
        <w:t>W</w:t>
      </w:r>
      <w:r>
        <w:rPr>
          <w:i/>
          <w:iCs/>
          <w:spacing w:val="-1"/>
          <w:vertAlign w:val="subscript"/>
        </w:rPr>
        <w:t>Д</w:t>
      </w:r>
      <w:r>
        <w:rPr>
          <w:i/>
          <w:iCs/>
          <w:spacing w:val="-1"/>
        </w:rPr>
        <w:t>, W</w:t>
      </w:r>
      <w:r>
        <w:rPr>
          <w:i/>
          <w:iCs/>
          <w:spacing w:val="-1"/>
          <w:vertAlign w:val="subscript"/>
        </w:rPr>
        <w:t xml:space="preserve"> Т, </w:t>
      </w:r>
      <w:r>
        <w:rPr>
          <w:spacing w:val="-1"/>
        </w:rPr>
        <w:t>және</w:t>
      </w:r>
      <w:r>
        <w:rPr>
          <w:i/>
          <w:iCs/>
          <w:spacing w:val="-1"/>
        </w:rPr>
        <w:t xml:space="preserve"> W</w:t>
      </w:r>
      <w:r>
        <w:rPr>
          <w:i/>
          <w:iCs/>
          <w:spacing w:val="-1"/>
          <w:vertAlign w:val="subscript"/>
        </w:rPr>
        <w:t xml:space="preserve"> М</w:t>
      </w:r>
      <w:r>
        <w:t xml:space="preserve"> - тиісінше, жаңбыр, еріген және суару суларының орташа жылдық көлемі, м³.</w:t>
      </w:r>
    </w:p>
    <w:p w:rsidR="00000000" w:rsidRDefault="00005416">
      <w:pPr>
        <w:pStyle w:val="pj"/>
      </w:pPr>
      <w:r>
        <w:rPr>
          <w:spacing w:val="-1"/>
        </w:rPr>
        <w:t xml:space="preserve">5.2.2  Селитебті аумақтар мен өнеркәсіп алаңдарынан ағатын жаңбыр </w:t>
      </w:r>
      <w:r>
        <w:rPr>
          <w:i/>
          <w:iCs/>
          <w:spacing w:val="-1"/>
        </w:rPr>
        <w:t>(W</w:t>
      </w:r>
      <w:r>
        <w:rPr>
          <w:i/>
          <w:iCs/>
          <w:spacing w:val="-1"/>
          <w:vertAlign w:val="subscript"/>
        </w:rPr>
        <w:t>Д</w:t>
      </w:r>
      <w:r>
        <w:rPr>
          <w:i/>
          <w:iCs/>
          <w:spacing w:val="-1"/>
        </w:rPr>
        <w:t>)</w:t>
      </w:r>
      <w:r>
        <w:rPr>
          <w:spacing w:val="-1"/>
        </w:rPr>
        <w:t xml:space="preserve"> және еріген </w:t>
      </w:r>
      <w:r>
        <w:rPr>
          <w:i/>
          <w:iCs/>
          <w:spacing w:val="-1"/>
        </w:rPr>
        <w:t>(W</w:t>
      </w:r>
      <w:r>
        <w:rPr>
          <w:i/>
          <w:iCs/>
          <w:spacing w:val="-1"/>
          <w:vertAlign w:val="subscript"/>
        </w:rPr>
        <w:t xml:space="preserve"> Т</w:t>
      </w:r>
      <w:r>
        <w:rPr>
          <w:i/>
          <w:iCs/>
          <w:spacing w:val="-1"/>
        </w:rPr>
        <w:t>)</w:t>
      </w:r>
      <w:r>
        <w:rPr>
          <w:spacing w:val="-1"/>
        </w:rPr>
        <w:t xml:space="preserve"> </w:t>
      </w:r>
      <w:r>
        <w:rPr>
          <w:spacing w:val="-1"/>
        </w:rPr>
        <w:t>сулардың орташа жылдық көлемі мына формула бойынша анықталады:</w:t>
      </w:r>
    </w:p>
    <w:p w:rsidR="00000000" w:rsidRDefault="00005416">
      <w:pPr>
        <w:pStyle w:val="pj"/>
      </w:pPr>
      <w:r>
        <w:t> </w:t>
      </w:r>
    </w:p>
    <w:p w:rsidR="00000000" w:rsidRDefault="00005416">
      <w:pPr>
        <w:pStyle w:val="pc"/>
      </w:pPr>
      <w:r>
        <w:rPr>
          <w:i/>
          <w:iCs/>
          <w:spacing w:val="-1"/>
        </w:rPr>
        <w:t>W</w:t>
      </w:r>
      <w:r>
        <w:rPr>
          <w:i/>
          <w:iCs/>
          <w:spacing w:val="-1"/>
          <w:vertAlign w:val="subscript"/>
        </w:rPr>
        <w:t>Д</w:t>
      </w:r>
      <w:r>
        <w:rPr>
          <w:i/>
          <w:iCs/>
        </w:rPr>
        <w:t xml:space="preserve"> =10 · h</w:t>
      </w:r>
      <w:r>
        <w:rPr>
          <w:i/>
          <w:iCs/>
          <w:vertAlign w:val="subscript"/>
        </w:rPr>
        <w:t>Д</w:t>
      </w:r>
      <w:r>
        <w:rPr>
          <w:i/>
          <w:iCs/>
        </w:rPr>
        <w:t xml:space="preserve"> · Ψ</w:t>
      </w:r>
      <w:r>
        <w:rPr>
          <w:i/>
          <w:iCs/>
          <w:vertAlign w:val="subscript"/>
        </w:rPr>
        <w:t>Д</w:t>
      </w:r>
      <w:r>
        <w:rPr>
          <w:i/>
          <w:iCs/>
        </w:rPr>
        <w:t xml:space="preserve"> · F</w:t>
      </w:r>
      <w:r>
        <w:t>,                                                            (5.2)</w:t>
      </w:r>
    </w:p>
    <w:p w:rsidR="00000000" w:rsidRDefault="00005416">
      <w:pPr>
        <w:pStyle w:val="pc"/>
      </w:pPr>
      <w:r>
        <w:t> </w:t>
      </w:r>
    </w:p>
    <w:p w:rsidR="00000000" w:rsidRDefault="00005416">
      <w:pPr>
        <w:pStyle w:val="pc"/>
      </w:pPr>
      <w:r>
        <w:rPr>
          <w:i/>
          <w:iCs/>
          <w:spacing w:val="-1"/>
        </w:rPr>
        <w:t>W</w:t>
      </w:r>
      <w:r>
        <w:rPr>
          <w:i/>
          <w:iCs/>
          <w:spacing w:val="-1"/>
          <w:vertAlign w:val="subscript"/>
        </w:rPr>
        <w:t>Т</w:t>
      </w:r>
      <w:r>
        <w:rPr>
          <w:i/>
          <w:iCs/>
        </w:rPr>
        <w:t xml:space="preserve"> =10 · h</w:t>
      </w:r>
      <w:r>
        <w:rPr>
          <w:i/>
          <w:iCs/>
          <w:vertAlign w:val="subscript"/>
        </w:rPr>
        <w:t>Т</w:t>
      </w:r>
      <w:r>
        <w:rPr>
          <w:i/>
          <w:iCs/>
        </w:rPr>
        <w:t>  · Ψ</w:t>
      </w:r>
      <w:r>
        <w:rPr>
          <w:i/>
          <w:iCs/>
          <w:vertAlign w:val="subscript"/>
        </w:rPr>
        <w:t xml:space="preserve">Т </w:t>
      </w:r>
      <w:r>
        <w:rPr>
          <w:i/>
          <w:iCs/>
        </w:rPr>
        <w:t> · F</w:t>
      </w:r>
      <w:r>
        <w:t>,                                                            (5.3)</w:t>
      </w:r>
    </w:p>
    <w:p w:rsidR="00000000" w:rsidRDefault="00005416">
      <w:pPr>
        <w:pStyle w:val="pj"/>
      </w:pPr>
      <w:r>
        <w:t> </w:t>
      </w:r>
    </w:p>
    <w:p w:rsidR="00000000" w:rsidRDefault="00005416">
      <w:pPr>
        <w:pStyle w:val="pj"/>
      </w:pPr>
      <w:r>
        <w:t xml:space="preserve">мұнда, </w:t>
      </w:r>
      <w:r>
        <w:rPr>
          <w:i/>
          <w:iCs/>
        </w:rPr>
        <w:t>F</w:t>
      </w:r>
      <w:r>
        <w:t xml:space="preserve"> </w:t>
      </w:r>
      <w:r>
        <w:t>- коллектор ағынының ауданы, га;</w:t>
      </w:r>
    </w:p>
    <w:p w:rsidR="00000000" w:rsidRDefault="00005416">
      <w:pPr>
        <w:pStyle w:val="pj"/>
      </w:pPr>
      <w:r>
        <w:rPr>
          <w:i/>
          <w:iCs/>
        </w:rPr>
        <w:t>h</w:t>
      </w:r>
      <w:r>
        <w:rPr>
          <w:i/>
          <w:iCs/>
          <w:vertAlign w:val="subscript"/>
        </w:rPr>
        <w:t>Д</w:t>
      </w:r>
      <w:r>
        <w:t xml:space="preserve"> - жылдың жылы мезгіліндегі жаунын-шашын қабаты (мм) </w:t>
      </w:r>
      <w:hyperlink r:id="rId67" w:history="1">
        <w:r>
          <w:rPr>
            <w:rStyle w:val="a3"/>
          </w:rPr>
          <w:t>ҚР</w:t>
        </w:r>
        <w:r>
          <w:rPr>
            <w:rStyle w:val="a3"/>
          </w:rPr>
          <w:t xml:space="preserve"> ҚНжЕ 2.04-01</w:t>
        </w:r>
      </w:hyperlink>
      <w:r>
        <w:t xml:space="preserve"> бойынша анықталады;</w:t>
      </w:r>
    </w:p>
    <w:p w:rsidR="00000000" w:rsidRDefault="00005416">
      <w:pPr>
        <w:pStyle w:val="pj"/>
      </w:pPr>
      <w:r>
        <w:rPr>
          <w:i/>
          <w:iCs/>
        </w:rPr>
        <w:t>h</w:t>
      </w:r>
      <w:r>
        <w:rPr>
          <w:i/>
          <w:iCs/>
          <w:vertAlign w:val="subscript"/>
        </w:rPr>
        <w:t>T</w:t>
      </w:r>
      <w:r>
        <w:rPr>
          <w:spacing w:val="-2"/>
        </w:rPr>
        <w:t xml:space="preserve"> - жылдың суық мезгіліндегі жауын-шашын қабаты қар ери бастаған у</w:t>
      </w:r>
      <w:r>
        <w:rPr>
          <w:spacing w:val="-2"/>
        </w:rPr>
        <w:t xml:space="preserve">ақыттың басында қар жамылғысындағы су қоры мен еріген судың жалпы жылдық көлемін анықтайды, </w:t>
      </w:r>
      <w:hyperlink r:id="rId68" w:history="1">
        <w:r>
          <w:rPr>
            <w:rStyle w:val="a3"/>
          </w:rPr>
          <w:t>ҚР</w:t>
        </w:r>
        <w:r>
          <w:rPr>
            <w:rStyle w:val="a3"/>
          </w:rPr>
          <w:t xml:space="preserve"> ҚНжЕ 2.04-01</w:t>
        </w:r>
      </w:hyperlink>
      <w:r>
        <w:t xml:space="preserve"> немесе  «Қазгидромет» РМК деректері бойынша анықталады;</w:t>
      </w:r>
    </w:p>
    <w:p w:rsidR="00000000" w:rsidRDefault="00005416">
      <w:pPr>
        <w:pStyle w:val="pj"/>
      </w:pPr>
      <w:r>
        <w:rPr>
          <w:i/>
          <w:iCs/>
        </w:rPr>
        <w:t>Ψ</w:t>
      </w:r>
      <w:r>
        <w:rPr>
          <w:i/>
          <w:iCs/>
          <w:vertAlign w:val="subscript"/>
        </w:rPr>
        <w:t>Д</w:t>
      </w:r>
      <w:r>
        <w:rPr>
          <w:i/>
          <w:iCs/>
        </w:rPr>
        <w:t xml:space="preserve">  </w:t>
      </w:r>
      <w:r>
        <w:t xml:space="preserve">және </w:t>
      </w:r>
      <w:r>
        <w:rPr>
          <w:i/>
          <w:iCs/>
        </w:rPr>
        <w:t>Ψ</w:t>
      </w:r>
      <w:r>
        <w:rPr>
          <w:i/>
          <w:iCs/>
          <w:vertAlign w:val="subscript"/>
        </w:rPr>
        <w:t>Т</w:t>
      </w:r>
      <w:r>
        <w:t xml:space="preserve"> - жаңбыр мен ер</w:t>
      </w:r>
      <w:r>
        <w:t>іге су ағынның жалпы коэффициенті.</w:t>
      </w:r>
    </w:p>
    <w:p w:rsidR="00000000" w:rsidRDefault="00005416">
      <w:pPr>
        <w:pStyle w:val="pj"/>
      </w:pPr>
      <w:r>
        <w:rPr>
          <w:spacing w:val="-1"/>
        </w:rPr>
        <w:t xml:space="preserve">5.2.3 Селитебті аумақтардан ағатын жаңбыр суларының орташа жылдық көлемі анықталған уақытта ағынның жалпы ауданы </w:t>
      </w:r>
      <w:r>
        <w:t xml:space="preserve">F </w:t>
      </w:r>
      <w:r>
        <w:rPr>
          <w:spacing w:val="-1"/>
        </w:rPr>
        <w:t>үшін</w:t>
      </w:r>
      <w:r>
        <w:rPr>
          <w:spacing w:val="-1"/>
        </w:rPr>
        <w:t xml:space="preserve"> ағынның жалпы</w:t>
      </w:r>
      <w:r>
        <w:t xml:space="preserve"> коэффициенті </w:t>
      </w:r>
      <w:r>
        <w:rPr>
          <w:i/>
          <w:iCs/>
        </w:rPr>
        <w:t>Ψ</w:t>
      </w:r>
      <w:r>
        <w:rPr>
          <w:i/>
          <w:iCs/>
          <w:vertAlign w:val="subscript"/>
        </w:rPr>
        <w:t>Д</w:t>
      </w:r>
      <w:r>
        <w:rPr>
          <w:vertAlign w:val="subscript"/>
        </w:rPr>
        <w:t xml:space="preserve"> </w:t>
      </w:r>
      <w:r>
        <w:t>5.3-кестеге сәйкес беті әртүрлі ағын алаңдары үшін жеке мәндердің орташ</w:t>
      </w:r>
      <w:r>
        <w:t xml:space="preserve">а есепті шамасы ретінде есептеледі. </w:t>
      </w:r>
    </w:p>
    <w:p w:rsidR="00000000" w:rsidRDefault="00005416">
      <w:pPr>
        <w:pStyle w:val="pj"/>
      </w:pPr>
      <w:r>
        <w:rPr>
          <w:spacing w:val="-1"/>
        </w:rPr>
        <w:lastRenderedPageBreak/>
        <w:t xml:space="preserve">5.2.4 Өнеркәсіптік кәсіпорындар мен өндіріс орындарының аумағынан ағатын жаңбыр суларының орташа жылдық көлемі </w:t>
      </w:r>
      <w:r>
        <w:rPr>
          <w:i/>
          <w:iCs/>
          <w:spacing w:val="-1"/>
        </w:rPr>
        <w:t>(</w:t>
      </w:r>
      <w:r>
        <w:rPr>
          <w:i/>
          <w:iCs/>
        </w:rPr>
        <w:t>W</w:t>
      </w:r>
      <w:r>
        <w:rPr>
          <w:i/>
          <w:iCs/>
          <w:vertAlign w:val="subscript"/>
        </w:rPr>
        <w:t>Д</w:t>
      </w:r>
      <w:r>
        <w:rPr>
          <w:i/>
          <w:iCs/>
          <w:spacing w:val="-1"/>
        </w:rPr>
        <w:t>)</w:t>
      </w:r>
      <w:r>
        <w:rPr>
          <w:spacing w:val="-1"/>
        </w:rPr>
        <w:t xml:space="preserve"> анықталған уақытта  ағынның жалпы </w:t>
      </w:r>
      <w:r>
        <w:t xml:space="preserve">коэффициентінің мәні </w:t>
      </w:r>
      <w:r>
        <w:rPr>
          <w:i/>
          <w:iCs/>
        </w:rPr>
        <w:t>Ψ</w:t>
      </w:r>
      <w:r>
        <w:rPr>
          <w:i/>
          <w:iCs/>
          <w:vertAlign w:val="subscript"/>
        </w:rPr>
        <w:t>Д</w:t>
      </w:r>
      <w:r>
        <w:rPr>
          <w:vertAlign w:val="subscript"/>
        </w:rPr>
        <w:t xml:space="preserve"> </w:t>
      </w:r>
      <w:r>
        <w:t>әртүрлі</w:t>
      </w:r>
      <w:r>
        <w:t xml:space="preserve"> беттер үшін ағын </w:t>
      </w:r>
      <w:r>
        <w:rPr>
          <w:spacing w:val="-1"/>
        </w:rPr>
        <w:t>коэффициенттерінің о</w:t>
      </w:r>
      <w:r>
        <w:rPr>
          <w:spacing w:val="-1"/>
        </w:rPr>
        <w:t xml:space="preserve">рташа мәндерінің ескерілуімен ағынның бүкіл ауданы үшін </w:t>
      </w:r>
      <w:r>
        <w:t>орташа өлшемді шама ретінде болады. Оларды төмендегідей алу қажет</w:t>
      </w:r>
      <w:r>
        <w:rPr>
          <w:spacing w:val="-1"/>
        </w:rPr>
        <w:t>:</w:t>
      </w:r>
    </w:p>
    <w:p w:rsidR="00000000" w:rsidRDefault="00005416">
      <w:pPr>
        <w:pStyle w:val="pj"/>
      </w:pPr>
      <w:r>
        <w:rPr>
          <w:spacing w:val="-2"/>
        </w:rPr>
        <w:t>- су өтпейтін жабындар үшін 0,6 бастап, 0,8 дейін;</w:t>
      </w:r>
    </w:p>
    <w:p w:rsidR="00000000" w:rsidRDefault="00005416">
      <w:pPr>
        <w:pStyle w:val="pj"/>
      </w:pPr>
      <w:r>
        <w:t>- топырақтың беті үшін - 0,2;</w:t>
      </w:r>
    </w:p>
    <w:p w:rsidR="00000000" w:rsidRDefault="00005416">
      <w:pPr>
        <w:pStyle w:val="pj"/>
      </w:pPr>
      <w:r>
        <w:t>- гүлзарлар үшін - 0,1.</w:t>
      </w:r>
    </w:p>
    <w:p w:rsidR="00000000" w:rsidRDefault="00005416">
      <w:pPr>
        <w:pStyle w:val="pc"/>
      </w:pPr>
      <w:r>
        <w:rPr>
          <w:rStyle w:val="s1"/>
        </w:rPr>
        <w:t>5.3-кесте - Ағын  коэффициен</w:t>
      </w:r>
      <w:r>
        <w:rPr>
          <w:rStyle w:val="s1"/>
        </w:rPr>
        <w:t xml:space="preserve">тінің мәні Ψ </w:t>
      </w:r>
    </w:p>
    <w:p w:rsidR="00000000" w:rsidRDefault="00005416">
      <w:pPr>
        <w:pStyle w:val="pc"/>
      </w:pPr>
      <w:r>
        <w:rPr>
          <w:b/>
          <w:bCs/>
        </w:rPr>
        <w:t> </w:t>
      </w:r>
    </w:p>
    <w:tbl>
      <w:tblPr>
        <w:tblW w:w="5000" w:type="pct"/>
        <w:tblCellMar>
          <w:left w:w="0" w:type="dxa"/>
          <w:right w:w="0" w:type="dxa"/>
        </w:tblCellMar>
        <w:tblLook w:val="04A0" w:firstRow="1" w:lastRow="0" w:firstColumn="1" w:lastColumn="0" w:noHBand="0" w:noVBand="1"/>
      </w:tblPr>
      <w:tblGrid>
        <w:gridCol w:w="6197"/>
        <w:gridCol w:w="3138"/>
      </w:tblGrid>
      <w:tr w:rsidR="00000000">
        <w:tc>
          <w:tcPr>
            <w:tcW w:w="160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Ағын бетінің немесе ауданының түрі </w:t>
            </w:r>
          </w:p>
        </w:tc>
        <w:tc>
          <w:tcPr>
            <w:tcW w:w="8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Ағынның жалпы коэффициенті </w:t>
            </w:r>
            <w:r>
              <w:rPr>
                <w:i/>
                <w:iCs/>
              </w:rPr>
              <w:t>Ψ</w:t>
            </w:r>
          </w:p>
        </w:tc>
      </w:tr>
      <w:tr w:rsidR="00000000">
        <w:tc>
          <w:tcPr>
            <w:tcW w:w="16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Шатырлар мен асфальтбетон жабындар </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 бастап, 0,8 дейін</w:t>
            </w:r>
          </w:p>
        </w:tc>
      </w:tr>
      <w:tr w:rsidR="00000000">
        <w:tc>
          <w:tcPr>
            <w:tcW w:w="16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Төсемелі жұмыр тас немесе ұсақталған тас  </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 бастап, 0,6 дейін</w:t>
            </w:r>
          </w:p>
        </w:tc>
      </w:tr>
      <w:tr w:rsidR="00000000">
        <w:tc>
          <w:tcPr>
            <w:tcW w:w="16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Жолдар төселмеген қала кварталдары, шағын  </w:t>
            </w:r>
            <w:r>
              <w:t>скверлер, бульварлар</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 бастап, 0,3 дейін</w:t>
            </w:r>
          </w:p>
        </w:tc>
      </w:tr>
      <w:tr w:rsidR="00000000">
        <w:tc>
          <w:tcPr>
            <w:tcW w:w="16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Гүлзарлар</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w:t>
            </w:r>
          </w:p>
        </w:tc>
      </w:tr>
      <w:tr w:rsidR="00000000">
        <w:tc>
          <w:tcPr>
            <w:tcW w:w="16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Заманауи құрылыс нысандары салынған кварталдар </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 бастап, 0,5 дейін</w:t>
            </w:r>
          </w:p>
        </w:tc>
      </w:tr>
      <w:tr w:rsidR="00000000">
        <w:tc>
          <w:tcPr>
            <w:tcW w:w="16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Орташа қалалар</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 бастап, 0,5 дейін</w:t>
            </w:r>
          </w:p>
        </w:tc>
      </w:tr>
      <w:tr w:rsidR="00000000">
        <w:tc>
          <w:tcPr>
            <w:tcW w:w="16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Шағын қалалар мен ауылдар</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0,3 бастап, 0,4 дейін </w:t>
            </w:r>
          </w:p>
        </w:tc>
      </w:tr>
      <w:tr w:rsidR="00000000">
        <w:tc>
          <w:tcPr>
            <w:tcW w:w="241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ЕСКЕРТУ  Құрылыс салынуы әртүрлі үлкен</w:t>
            </w:r>
            <w:r>
              <w:t xml:space="preserve"> елді мекендер мен аудандар үшін есептеген уақытта </w:t>
            </w:r>
            <w:r>
              <w:rPr>
                <w:i/>
                <w:iCs/>
              </w:rPr>
              <w:t>Ψ</w:t>
            </w:r>
            <w:r>
              <w:t xml:space="preserve"> коэффициентінің мәні беткі жамылғының негізгі түрі мен ағынның ауданы </w:t>
            </w:r>
            <w:r>
              <w:rPr>
                <w:i/>
                <w:iCs/>
              </w:rPr>
              <w:t>Ψ</w:t>
            </w:r>
            <w:r>
              <w:t xml:space="preserve"> коэффициенті мәнінің ескерілуімен орташа есепті шама ретінде анықталады.  </w:t>
            </w:r>
          </w:p>
        </w:tc>
      </w:tr>
    </w:tbl>
    <w:p w:rsidR="00000000" w:rsidRDefault="00005416">
      <w:pPr>
        <w:pStyle w:val="pj"/>
      </w:pPr>
      <w:r>
        <w:rPr>
          <w:spacing w:val="-1"/>
        </w:rPr>
        <w:t> </w:t>
      </w:r>
    </w:p>
    <w:p w:rsidR="00000000" w:rsidRDefault="00005416">
      <w:pPr>
        <w:pStyle w:val="pj"/>
      </w:pPr>
      <w:r>
        <w:rPr>
          <w:spacing w:val="-1"/>
        </w:rPr>
        <w:t>5.2.5</w:t>
      </w:r>
      <w:r>
        <w:rPr>
          <w:b/>
          <w:bCs/>
        </w:rPr>
        <w:t> </w:t>
      </w:r>
      <w:r>
        <w:t>Еріген сулардың орташа жылдық көлемі анықталған уақытта селитебті аумақтар мен кәсіпорын алаңдарынан келетін ағынның жалпы коэффициентін Ψ</w:t>
      </w:r>
      <w:r>
        <w:rPr>
          <w:vertAlign w:val="subscript"/>
        </w:rPr>
        <w:t>т</w:t>
      </w:r>
      <w:r>
        <w:t xml:space="preserve"> қардың жиналуының  және су сіңетін бетке жартылай сіңіп кетуі есебінен судың жоғалуының ескерілуімен жылымық кездері</w:t>
      </w:r>
      <w:r>
        <w:t>нде 0,5 бастап,  0,7 дейінгі аралықта қабылдау қажет.</w:t>
      </w:r>
    </w:p>
    <w:p w:rsidR="00000000" w:rsidRDefault="00005416">
      <w:pPr>
        <w:pStyle w:val="pj"/>
      </w:pPr>
      <w:r>
        <w:rPr>
          <w:spacing w:val="-1"/>
        </w:rPr>
        <w:t xml:space="preserve">5.2.6 Ағын алаңынан ағатын суару, жуу суларының жалпы жылдық көлемі </w:t>
      </w:r>
      <w:r>
        <w:rPr>
          <w:i/>
          <w:iCs/>
          <w:caps/>
        </w:rPr>
        <w:t>(W</w:t>
      </w:r>
      <w:r>
        <w:rPr>
          <w:i/>
          <w:iCs/>
          <w:vertAlign w:val="subscript"/>
        </w:rPr>
        <w:t>м</w:t>
      </w:r>
      <w:r>
        <w:rPr>
          <w:i/>
          <w:iCs/>
          <w:caps/>
        </w:rPr>
        <w:t>),</w:t>
      </w:r>
      <w:r>
        <w:t>м</w:t>
      </w:r>
      <w:r>
        <w:rPr>
          <w:vertAlign w:val="superscript"/>
        </w:rPr>
        <w:t>3</w:t>
      </w:r>
      <w:r>
        <w:rPr>
          <w:caps/>
        </w:rPr>
        <w:t xml:space="preserve"> </w:t>
      </w:r>
      <w:r>
        <w:rPr>
          <w:spacing w:val="-1"/>
        </w:rPr>
        <w:t xml:space="preserve">мына </w:t>
      </w:r>
      <w:r>
        <w:t>формула бойынша анықталады:</w:t>
      </w:r>
    </w:p>
    <w:p w:rsidR="00000000" w:rsidRDefault="00005416">
      <w:pPr>
        <w:pStyle w:val="pj"/>
      </w:pPr>
      <w:r>
        <w:rPr>
          <w:spacing w:val="-1"/>
        </w:rPr>
        <w:t> </w:t>
      </w:r>
    </w:p>
    <w:p w:rsidR="00000000" w:rsidRDefault="00005416">
      <w:pPr>
        <w:pStyle w:val="pc"/>
      </w:pPr>
      <w:r>
        <w:rPr>
          <w:i/>
          <w:iCs/>
          <w:caps/>
        </w:rPr>
        <w:t>W</w:t>
      </w:r>
      <w:r>
        <w:rPr>
          <w:i/>
          <w:iCs/>
          <w:vertAlign w:val="subscript"/>
        </w:rPr>
        <w:t xml:space="preserve">м </w:t>
      </w:r>
      <w:r>
        <w:rPr>
          <w:i/>
          <w:iCs/>
        </w:rPr>
        <w:t>= 10 · m · k · Ψ</w:t>
      </w:r>
      <w:r>
        <w:rPr>
          <w:i/>
          <w:iCs/>
          <w:vertAlign w:val="subscript"/>
        </w:rPr>
        <w:t>M</w:t>
      </w:r>
      <w:r>
        <w:rPr>
          <w:i/>
          <w:iCs/>
        </w:rPr>
        <w:t xml:space="preserve"> · F</w:t>
      </w:r>
      <w:r>
        <w:rPr>
          <w:i/>
          <w:iCs/>
          <w:vertAlign w:val="subscript"/>
        </w:rPr>
        <w:t>M</w:t>
      </w:r>
      <w:r>
        <w:rPr>
          <w:i/>
          <w:iCs/>
        </w:rPr>
        <w:t>,</w:t>
      </w:r>
      <w:r>
        <w:rPr>
          <w:i/>
          <w:iCs/>
          <w:vertAlign w:val="subscript"/>
        </w:rPr>
        <w:t xml:space="preserve"> </w:t>
      </w:r>
      <w:r>
        <w:rPr>
          <w:vertAlign w:val="subscript"/>
        </w:rPr>
        <w:t>                                                                </w:t>
      </w:r>
      <w:r>
        <w:rPr>
          <w:vertAlign w:val="subscript"/>
        </w:rPr>
        <w:t>                   </w:t>
      </w:r>
      <w:r>
        <w:t>(5.4)</w:t>
      </w:r>
    </w:p>
    <w:p w:rsidR="00000000" w:rsidRDefault="00005416">
      <w:pPr>
        <w:pStyle w:val="pj"/>
      </w:pPr>
      <w:r>
        <w:t> </w:t>
      </w:r>
    </w:p>
    <w:p w:rsidR="00000000" w:rsidRDefault="00005416">
      <w:pPr>
        <w:pStyle w:val="pj"/>
      </w:pPr>
      <w:r>
        <w:rPr>
          <w:spacing w:val="-1"/>
        </w:rPr>
        <w:t xml:space="preserve">мұнда, </w:t>
      </w:r>
      <w:r>
        <w:rPr>
          <w:i/>
          <w:iCs/>
          <w:spacing w:val="-1"/>
        </w:rPr>
        <w:t>m</w:t>
      </w:r>
      <w:r>
        <w:rPr>
          <w:spacing w:val="-1"/>
        </w:rPr>
        <w:t xml:space="preserve"> - жол жабындарын жууға жұмсалатын судың меншікті шығымы (әдетте, бір жуғышқа </w:t>
      </w:r>
      <w:r>
        <w:t xml:space="preserve">0,2 л/м² бастап, 1,5 л/м² дейін қабылданады); </w:t>
      </w:r>
    </w:p>
    <w:p w:rsidR="00000000" w:rsidRDefault="00005416">
      <w:pPr>
        <w:pStyle w:val="pj"/>
      </w:pPr>
      <w:r>
        <w:rPr>
          <w:i/>
          <w:iCs/>
        </w:rPr>
        <w:t>k</w:t>
      </w:r>
      <w:r>
        <w:t xml:space="preserve"> - жуғыштардың бір жылдағы орташа саны (Қазақстан Республикасының түрлі аймақтары үшін мәні  ор</w:t>
      </w:r>
      <w:r>
        <w:t>та есеппен 100 мәртеден 150 мәртеге дейін);</w:t>
      </w:r>
    </w:p>
    <w:p w:rsidR="00000000" w:rsidRDefault="00005416">
      <w:pPr>
        <w:pStyle w:val="pj"/>
      </w:pPr>
      <w:r>
        <w:rPr>
          <w:i/>
          <w:iCs/>
        </w:rPr>
        <w:t>F</w:t>
      </w:r>
      <w:r>
        <w:rPr>
          <w:i/>
          <w:iCs/>
          <w:vertAlign w:val="subscript"/>
        </w:rPr>
        <w:t>M</w:t>
      </w:r>
      <w:r>
        <w:rPr>
          <w:vertAlign w:val="subscript"/>
        </w:rPr>
        <w:t xml:space="preserve"> </w:t>
      </w:r>
      <w:r>
        <w:t>- жуылатын қатты жамылғылардың ауданы, га;</w:t>
      </w:r>
    </w:p>
    <w:p w:rsidR="00000000" w:rsidRDefault="00005416">
      <w:pPr>
        <w:pStyle w:val="pj"/>
      </w:pPr>
      <w:r>
        <w:rPr>
          <w:i/>
          <w:iCs/>
        </w:rPr>
        <w:t>Ψ</w:t>
      </w:r>
      <w:r>
        <w:rPr>
          <w:i/>
          <w:iCs/>
          <w:vertAlign w:val="subscript"/>
        </w:rPr>
        <w:t>M</w:t>
      </w:r>
      <w:r>
        <w:rPr>
          <w:vertAlign w:val="subscript"/>
        </w:rPr>
        <w:t xml:space="preserve"> </w:t>
      </w:r>
      <w:r>
        <w:t>- суару, жуу сулары үшін ағын коэффициенті (әдетте 0,5 болып қабылданады).</w:t>
      </w:r>
    </w:p>
    <w:p w:rsidR="00000000" w:rsidRDefault="00005416">
      <w:pPr>
        <w:pStyle w:val="pj"/>
      </w:pPr>
      <w:r>
        <w:rPr>
          <w:b/>
          <w:bCs/>
          <w:spacing w:val="-7"/>
        </w:rPr>
        <w:t> </w:t>
      </w:r>
    </w:p>
    <w:p w:rsidR="00000000" w:rsidRDefault="00005416">
      <w:pPr>
        <w:pStyle w:val="pc"/>
      </w:pPr>
      <w:r>
        <w:rPr>
          <w:rStyle w:val="s1"/>
        </w:rPr>
        <w:t xml:space="preserve">5.3 Тазалауға бұрған уақытта беткі тоспа сулардың есептелген көлемін анықтау </w:t>
      </w:r>
    </w:p>
    <w:p w:rsidR="00000000" w:rsidRDefault="00005416">
      <w:pPr>
        <w:pStyle w:val="pj"/>
      </w:pPr>
      <w:r>
        <w:rPr>
          <w:b/>
          <w:bCs/>
          <w:spacing w:val="-5"/>
        </w:rPr>
        <w:t> </w:t>
      </w:r>
    </w:p>
    <w:p w:rsidR="00000000" w:rsidRDefault="00005416">
      <w:pPr>
        <w:pStyle w:val="pj"/>
      </w:pPr>
      <w:r>
        <w:t>5.3.1 </w:t>
      </w:r>
      <w:r>
        <w:t xml:space="preserve">Селитебті аумақтар мен кәсіпорын алаңдарынан тазалау құрылстарына бұрылатын есептелген жаңбырдың жаңбыр ағынының көлемі </w:t>
      </w:r>
      <w:r>
        <w:rPr>
          <w:i/>
          <w:iCs/>
        </w:rPr>
        <w:t>W</w:t>
      </w:r>
      <w:r>
        <w:rPr>
          <w:i/>
          <w:iCs/>
          <w:vertAlign w:val="subscript"/>
        </w:rPr>
        <w:t>оч</w:t>
      </w:r>
      <w:r>
        <w:rPr>
          <w:i/>
          <w:iCs/>
        </w:rPr>
        <w:t xml:space="preserve">, </w:t>
      </w:r>
      <w:r>
        <w:t xml:space="preserve">м³, мына </w:t>
      </w:r>
      <w:r>
        <w:rPr>
          <w:spacing w:val="-1"/>
        </w:rPr>
        <w:t>формула бойынша анықталады:</w:t>
      </w:r>
    </w:p>
    <w:p w:rsidR="00000000" w:rsidRDefault="00005416">
      <w:pPr>
        <w:pStyle w:val="pj"/>
      </w:pPr>
      <w:r>
        <w:rPr>
          <w:spacing w:val="-1"/>
        </w:rPr>
        <w:t> </w:t>
      </w:r>
    </w:p>
    <w:p w:rsidR="00000000" w:rsidRDefault="00005416">
      <w:pPr>
        <w:pStyle w:val="pc"/>
      </w:pPr>
      <w:r>
        <w:rPr>
          <w:i/>
          <w:iCs/>
        </w:rPr>
        <w:t>W</w:t>
      </w:r>
      <w:r>
        <w:rPr>
          <w:i/>
          <w:iCs/>
          <w:vertAlign w:val="subscript"/>
        </w:rPr>
        <w:t>оч</w:t>
      </w:r>
      <w:r>
        <w:rPr>
          <w:i/>
          <w:iCs/>
        </w:rPr>
        <w:t xml:space="preserve"> =10 · h</w:t>
      </w:r>
      <w:r>
        <w:rPr>
          <w:i/>
          <w:iCs/>
          <w:vertAlign w:val="subscript"/>
        </w:rPr>
        <w:t>а</w:t>
      </w:r>
      <w:r>
        <w:rPr>
          <w:i/>
          <w:iCs/>
        </w:rPr>
        <w:t xml:space="preserve"> · Ψ</w:t>
      </w:r>
      <w:r>
        <w:rPr>
          <w:i/>
          <w:iCs/>
          <w:vertAlign w:val="subscript"/>
        </w:rPr>
        <w:t>mid</w:t>
      </w:r>
      <w:r>
        <w:rPr>
          <w:i/>
          <w:iCs/>
        </w:rPr>
        <w:t xml:space="preserve"> · F</w:t>
      </w:r>
      <w:r>
        <w:t>,                                                           (5.5)</w:t>
      </w:r>
    </w:p>
    <w:p w:rsidR="00000000" w:rsidRDefault="00005416">
      <w:pPr>
        <w:pStyle w:val="pj"/>
      </w:pPr>
      <w:r>
        <w:t xml:space="preserve">мұнда, </w:t>
      </w:r>
      <w:r>
        <w:rPr>
          <w:i/>
          <w:iCs/>
        </w:rPr>
        <w:t xml:space="preserve">F - </w:t>
      </w:r>
      <w:r>
        <w:t>ағын ауданы, га;</w:t>
      </w:r>
    </w:p>
    <w:p w:rsidR="00000000" w:rsidRDefault="00005416">
      <w:pPr>
        <w:pStyle w:val="pj"/>
      </w:pPr>
      <w:r>
        <w:rPr>
          <w:i/>
          <w:iCs/>
        </w:rPr>
        <w:t>h</w:t>
      </w:r>
      <w:r>
        <w:rPr>
          <w:i/>
          <w:iCs/>
          <w:vertAlign w:val="subscript"/>
        </w:rPr>
        <w:t>а</w:t>
      </w:r>
      <w:r>
        <w:rPr>
          <w:spacing w:val="-2"/>
        </w:rPr>
        <w:t xml:space="preserve"> - ағыны толығымен тазаланатын жаңбыр түрінде жауған жауын-шашынның ең үлкен қабаты</w:t>
      </w:r>
      <w:r>
        <w:t>, мм;</w:t>
      </w:r>
    </w:p>
    <w:p w:rsidR="00000000" w:rsidRDefault="00005416">
      <w:pPr>
        <w:pStyle w:val="pj"/>
      </w:pPr>
      <w:r>
        <w:rPr>
          <w:i/>
          <w:iCs/>
        </w:rPr>
        <w:lastRenderedPageBreak/>
        <w:t>Ψ</w:t>
      </w:r>
      <w:r>
        <w:rPr>
          <w:i/>
          <w:iCs/>
          <w:vertAlign w:val="subscript"/>
        </w:rPr>
        <w:t>mid</w:t>
      </w:r>
      <w:r>
        <w:rPr>
          <w:spacing w:val="-2"/>
        </w:rPr>
        <w:t xml:space="preserve"> - сыртқы беттің әр түрі үшін </w:t>
      </w:r>
      <w:r>
        <w:t>есептелген</w:t>
      </w:r>
      <w:r>
        <w:rPr>
          <w:spacing w:val="-2"/>
        </w:rPr>
        <w:t xml:space="preserve"> жаңбыр үшін ағынның орташа коэффициенті (</w:t>
      </w:r>
      <w:r>
        <w:t xml:space="preserve">ағын </w:t>
      </w:r>
      <w:r>
        <w:rPr>
          <w:spacing w:val="-1"/>
        </w:rPr>
        <w:t xml:space="preserve">коэффициентінің </w:t>
      </w:r>
      <w:r>
        <w:rPr>
          <w:i/>
          <w:iCs/>
          <w:spacing w:val="-1"/>
        </w:rPr>
        <w:t>Ψ</w:t>
      </w:r>
      <w:r>
        <w:rPr>
          <w:i/>
          <w:iCs/>
          <w:spacing w:val="-1"/>
          <w:vertAlign w:val="subscript"/>
        </w:rPr>
        <w:t>i</w:t>
      </w:r>
      <w:r>
        <w:rPr>
          <w:spacing w:val="-1"/>
        </w:rPr>
        <w:t xml:space="preserve"> тұрақты мәндеріне байланыст</w:t>
      </w:r>
      <w:r>
        <w:rPr>
          <w:spacing w:val="-1"/>
        </w:rPr>
        <w:t>ы орта есепті шама ретінде анықталады) 5.10 кесте бойынша.</w:t>
      </w:r>
    </w:p>
    <w:p w:rsidR="00000000" w:rsidRDefault="00005416">
      <w:pPr>
        <w:pStyle w:val="pj"/>
      </w:pPr>
      <w:r>
        <w:t xml:space="preserve">5.3.2 Бірінші топтағы селитебті аумақтар мен кәсіпорын алаңдары үшін  </w:t>
      </w:r>
      <w:r>
        <w:rPr>
          <w:i/>
          <w:iCs/>
        </w:rPr>
        <w:t>h</w:t>
      </w:r>
      <w:r>
        <w:rPr>
          <w:i/>
          <w:iCs/>
          <w:vertAlign w:val="subscript"/>
        </w:rPr>
        <w:t>a</w:t>
      </w:r>
      <w:r>
        <w:t xml:space="preserve"> шамасы есептелген қарқындылықтың </w:t>
      </w:r>
      <w:r>
        <w:rPr>
          <w:i/>
          <w:iCs/>
        </w:rPr>
        <w:t>Р</w:t>
      </w:r>
      <w:r>
        <w:t xml:space="preserve"> бір мәрте асырылу кезеңімен аз қарқынмен жиі қайталанатын жаңбырдан жауын-шашынның тәулік</w:t>
      </w:r>
      <w:r>
        <w:t xml:space="preserve">тік қабатына тең деп қабылданады - 0,05 жылдан бастап, 0,10 жылға дейін. Бұл Қазақстан Республикасының елді мекендерінің көпшілігі үшін беткі ағынның жылдық көлемінің кемінде 70% тазалауға алынуын қамтамасыз етеді. </w:t>
      </w:r>
    </w:p>
    <w:p w:rsidR="00000000" w:rsidRDefault="00005416">
      <w:pPr>
        <w:pStyle w:val="pj"/>
      </w:pPr>
      <w:r>
        <w:t> </w:t>
      </w:r>
    </w:p>
    <w:p w:rsidR="00000000" w:rsidRDefault="00005416">
      <w:pPr>
        <w:pStyle w:val="pj"/>
      </w:pPr>
      <w:r>
        <w:t>5.3.3 Бастапқыдағы көрсеткіштер:</w:t>
      </w:r>
    </w:p>
    <w:p w:rsidR="00000000" w:rsidRDefault="00005416">
      <w:pPr>
        <w:pStyle w:val="pj"/>
      </w:pPr>
      <w:r>
        <w:t xml:space="preserve">-  </w:t>
      </w:r>
      <w:r>
        <w:t>метеостанциялар нақты бір жердегі атмосфералық жауын-шашынға көп жылдардан бері жүргізіп келген бақылаулардың деректері  (кемінде 10 жылдан 15 жылға дейін);</w:t>
      </w:r>
    </w:p>
    <w:p w:rsidR="00000000" w:rsidRDefault="00005416">
      <w:pPr>
        <w:pStyle w:val="pj"/>
      </w:pPr>
      <w:r>
        <w:t>- жақын маңдағы репрезентты метеостанциялардың бақылау деректері.</w:t>
      </w:r>
    </w:p>
    <w:p w:rsidR="00000000" w:rsidRDefault="00005416">
      <w:pPr>
        <w:pStyle w:val="pj"/>
      </w:pPr>
      <w:r>
        <w:t>Метеорологиялық станцияны егер тө</w:t>
      </w:r>
      <w:r>
        <w:t>мендегі шарттар орындалса, ағынның қарастырылып отырған ауданына қатысты можно репрезентатты деп санауға болады:</w:t>
      </w:r>
    </w:p>
    <w:p w:rsidR="00000000" w:rsidRDefault="00005416">
      <w:pPr>
        <w:pStyle w:val="pj"/>
      </w:pPr>
      <w:r>
        <w:t>- станциядан нысанның су жинау алабына дейінгі ара-қашықтық  100 км кем;</w:t>
      </w:r>
    </w:p>
    <w:p w:rsidR="00000000" w:rsidRDefault="00005416">
      <w:pPr>
        <w:pStyle w:val="pj"/>
      </w:pPr>
      <w:r>
        <w:t>- су жинау алабы ауданының теңіз деңгейі мен метеостанция деңгейінен б</w:t>
      </w:r>
      <w:r>
        <w:t>иіктік белгілерінің айырмашылығы 50 м аспайды.</w:t>
      </w:r>
    </w:p>
    <w:p w:rsidR="00000000" w:rsidRDefault="00005416">
      <w:pPr>
        <w:pStyle w:val="pj"/>
      </w:pPr>
      <w:r>
        <w:t xml:space="preserve">5.3.4 Көпжылдық бақылау деректері болмаған жағдайда селитебті аумақтар мен өнеркәсіптік кәсіпорындар үшін </w:t>
      </w:r>
      <w:r>
        <w:rPr>
          <w:i/>
          <w:iCs/>
        </w:rPr>
        <w:t>h</w:t>
      </w:r>
      <w:r>
        <w:rPr>
          <w:i/>
          <w:iCs/>
          <w:vertAlign w:val="subscript"/>
        </w:rPr>
        <w:t>a</w:t>
      </w:r>
      <w:r>
        <w:rPr>
          <w:vertAlign w:val="subscript"/>
        </w:rPr>
        <w:t xml:space="preserve"> </w:t>
      </w:r>
      <w:r>
        <w:t>шамасын Қазақстан Республикасының көпшілік аумағы үшін беткі ағынның жылдық көлемінің кем дегенде 70</w:t>
      </w:r>
      <w:r>
        <w:t xml:space="preserve">% тазалауға қабылдануын қамтамасыз ететіндей 5 мм  бастап, 10 мм дейінгі аралықта қабылдауға жол беріледі. </w:t>
      </w:r>
    </w:p>
    <w:p w:rsidR="00000000" w:rsidRDefault="00005416">
      <w:pPr>
        <w:pStyle w:val="pj"/>
      </w:pPr>
      <w:r>
        <w:t xml:space="preserve">5.3.5 Селитебті аумақтар мен өнеркәсіптік кәсіпорындардан тазалау құрылыстарына жіберілетін еріген сулардың ең жоғары тәуліктік көлемі </w:t>
      </w:r>
      <w:r>
        <w:rPr>
          <w:i/>
          <w:iCs/>
        </w:rPr>
        <w:t>W</w:t>
      </w:r>
      <w:r>
        <w:rPr>
          <w:i/>
          <w:iCs/>
          <w:vertAlign w:val="subscript"/>
        </w:rPr>
        <w:t>Т</w:t>
      </w:r>
      <w:r>
        <w:rPr>
          <w:vertAlign w:val="subscript"/>
        </w:rPr>
        <w:t> тәул</w:t>
      </w:r>
      <w:r>
        <w:t>, м</w:t>
      </w:r>
      <w:r>
        <w:rPr>
          <w:vertAlign w:val="superscript"/>
        </w:rPr>
        <w:t>3</w:t>
      </w:r>
      <w:r>
        <w:t xml:space="preserve"> м</w:t>
      </w:r>
      <w:r>
        <w:t xml:space="preserve">ына </w:t>
      </w:r>
      <w:r>
        <w:rPr>
          <w:spacing w:val="-1"/>
        </w:rPr>
        <w:t>формула бойынша анықталады:</w:t>
      </w:r>
    </w:p>
    <w:p w:rsidR="00000000" w:rsidRDefault="00005416">
      <w:pPr>
        <w:pStyle w:val="pj"/>
      </w:pPr>
      <w:r>
        <w:t> </w:t>
      </w:r>
    </w:p>
    <w:p w:rsidR="00000000" w:rsidRDefault="00005416">
      <w:pPr>
        <w:pStyle w:val="pc"/>
      </w:pPr>
      <w:r>
        <w:rPr>
          <w:i/>
          <w:iCs/>
        </w:rPr>
        <w:t>W</w:t>
      </w:r>
      <w:r>
        <w:rPr>
          <w:i/>
          <w:iCs/>
          <w:vertAlign w:val="subscript"/>
        </w:rPr>
        <w:t>Т тәул</w:t>
      </w:r>
      <w:r>
        <w:rPr>
          <w:i/>
          <w:iCs/>
        </w:rPr>
        <w:t xml:space="preserve"> =10 ·Ψ</w:t>
      </w:r>
      <w:r>
        <w:rPr>
          <w:i/>
          <w:iCs/>
          <w:vertAlign w:val="subscript"/>
        </w:rPr>
        <w:t>т</w:t>
      </w:r>
      <w:r>
        <w:rPr>
          <w:i/>
          <w:iCs/>
        </w:rPr>
        <w:t xml:space="preserve"> ·K</w:t>
      </w:r>
      <w:r>
        <w:rPr>
          <w:i/>
          <w:iCs/>
          <w:vertAlign w:val="subscript"/>
        </w:rPr>
        <w:t>у</w:t>
      </w:r>
      <w:r>
        <w:rPr>
          <w:i/>
          <w:iCs/>
        </w:rPr>
        <w:t xml:space="preserve"> ·F· h</w:t>
      </w:r>
      <w:r>
        <w:rPr>
          <w:i/>
          <w:iCs/>
          <w:vertAlign w:val="subscript"/>
        </w:rPr>
        <w:t>c</w:t>
      </w:r>
      <w:r>
        <w:rPr>
          <w:i/>
          <w:iCs/>
        </w:rPr>
        <w:t>,</w:t>
      </w:r>
      <w:r>
        <w:t>                                            (5.6)</w:t>
      </w:r>
    </w:p>
    <w:p w:rsidR="00000000" w:rsidRDefault="00005416">
      <w:pPr>
        <w:pStyle w:val="pj"/>
      </w:pPr>
      <w:r>
        <w:t> </w:t>
      </w:r>
    </w:p>
    <w:p w:rsidR="00000000" w:rsidRDefault="00005416">
      <w:pPr>
        <w:pStyle w:val="pj"/>
      </w:pPr>
      <w:r>
        <w:t xml:space="preserve">мұнда, </w:t>
      </w:r>
      <w:r>
        <w:rPr>
          <w:i/>
          <w:iCs/>
        </w:rPr>
        <w:t>Ψ</w:t>
      </w:r>
      <w:r>
        <w:rPr>
          <w:i/>
          <w:iCs/>
          <w:vertAlign w:val="subscript"/>
        </w:rPr>
        <w:t>т</w:t>
      </w:r>
      <w:r>
        <w:t xml:space="preserve"> - еріген су ағындарының жалпы коэффициенті (0,5 бастап, 0,7 дейін қабылданады);</w:t>
      </w:r>
    </w:p>
    <w:p w:rsidR="00000000" w:rsidRDefault="00005416">
      <w:pPr>
        <w:pStyle w:val="pj"/>
      </w:pPr>
      <w:r>
        <w:rPr>
          <w:i/>
          <w:iCs/>
        </w:rPr>
        <w:t>F</w:t>
      </w:r>
      <w:r>
        <w:t xml:space="preserve"> - ағын ауданы, га;</w:t>
      </w:r>
    </w:p>
    <w:p w:rsidR="00000000" w:rsidRDefault="00005416">
      <w:pPr>
        <w:pStyle w:val="pj"/>
      </w:pPr>
      <w:r>
        <w:rPr>
          <w:i/>
          <w:iCs/>
        </w:rPr>
        <w:t>h</w:t>
      </w:r>
      <w:r>
        <w:rPr>
          <w:i/>
          <w:iCs/>
          <w:vertAlign w:val="subscript"/>
        </w:rPr>
        <w:t>c</w:t>
      </w:r>
      <w:r>
        <w:t xml:space="preserve"> - 10 тәуліктік сағатте егріге</w:t>
      </w:r>
      <w:r>
        <w:t xml:space="preserve">н судардың қабаты, мм, нысанның орналасуына байланысты қабылданады; </w:t>
      </w:r>
    </w:p>
    <w:p w:rsidR="00000000" w:rsidRDefault="00005416">
      <w:pPr>
        <w:pStyle w:val="pj"/>
      </w:pPr>
      <w:r>
        <w:rPr>
          <w:i/>
          <w:iCs/>
        </w:rPr>
        <w:t>К</w:t>
      </w:r>
      <w:r>
        <w:rPr>
          <w:i/>
          <w:iCs/>
          <w:vertAlign w:val="subscript"/>
        </w:rPr>
        <w:t>у</w:t>
      </w:r>
      <w:r>
        <w:t xml:space="preserve"> - қардың ішінара шығарылуы мен жиналуын ескеретін коэффициент, мына </w:t>
      </w:r>
      <w:r>
        <w:rPr>
          <w:spacing w:val="-1"/>
        </w:rPr>
        <w:t>формула бойынша анықталады:</w:t>
      </w:r>
    </w:p>
    <w:p w:rsidR="00000000" w:rsidRDefault="00005416">
      <w:pPr>
        <w:pStyle w:val="pc"/>
      </w:pPr>
      <w:r>
        <w:rPr>
          <w:i/>
          <w:iCs/>
        </w:rPr>
        <w:t>К</w:t>
      </w:r>
      <w:r>
        <w:rPr>
          <w:i/>
          <w:iCs/>
          <w:vertAlign w:val="subscript"/>
        </w:rPr>
        <w:t>у</w:t>
      </w:r>
      <w:r>
        <w:rPr>
          <w:i/>
          <w:iCs/>
        </w:rPr>
        <w:t>=1</w:t>
      </w:r>
      <w:r>
        <w:t xml:space="preserve"> - </w:t>
      </w:r>
      <w:r>
        <w:rPr>
          <w:noProof/>
          <w:vertAlign w:val="subscript"/>
        </w:rPr>
        <w:drawing>
          <wp:inline distT="0" distB="0" distL="0" distR="0">
            <wp:extent cx="228600" cy="400050"/>
            <wp:effectExtent l="0" t="0" r="0" b="0"/>
            <wp:docPr id="1" name="Рисунок 1" descr="https://prod-prg-document-store-api.azurewebsites.net/api/DocumentObject/GetImageAsync?ImageId=4041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411656"/>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228600" cy="400050"/>
                    </a:xfrm>
                    <a:prstGeom prst="rect">
                      <a:avLst/>
                    </a:prstGeom>
                    <a:noFill/>
                    <a:ln>
                      <a:noFill/>
                    </a:ln>
                  </pic:spPr>
                </pic:pic>
              </a:graphicData>
            </a:graphic>
          </wp:inline>
        </w:drawing>
      </w:r>
      <w:r>
        <w:t>,                                                                  (5.7)</w:t>
      </w:r>
    </w:p>
    <w:p w:rsidR="00000000" w:rsidRDefault="00005416">
      <w:pPr>
        <w:pStyle w:val="pj"/>
      </w:pPr>
      <w:r>
        <w:t> </w:t>
      </w:r>
    </w:p>
    <w:p w:rsidR="00000000" w:rsidRDefault="00005416">
      <w:pPr>
        <w:pStyle w:val="pj"/>
      </w:pPr>
      <w:r>
        <w:t>мұнда,</w:t>
      </w:r>
      <w:r>
        <w:t xml:space="preserve"> </w:t>
      </w:r>
      <w:r>
        <w:rPr>
          <w:i/>
          <w:iCs/>
        </w:rPr>
        <w:t>F</w:t>
      </w:r>
      <w:r>
        <w:rPr>
          <w:i/>
          <w:iCs/>
          <w:vertAlign w:val="subscript"/>
        </w:rPr>
        <w:t>у</w:t>
      </w:r>
      <w:r>
        <w:t xml:space="preserve"> - қардан тазартылатын аудан (ішкі  суағарлармен жабдықталған шатыр ауданын қоса алғанда).</w:t>
      </w:r>
    </w:p>
    <w:p w:rsidR="00000000" w:rsidRDefault="00005416">
      <w:pPr>
        <w:pStyle w:val="pj"/>
      </w:pPr>
      <w:r>
        <w:t xml:space="preserve">Климаттық аудандардың параметрлері 5.4-кесте бойынша анықталады. </w:t>
      </w:r>
    </w:p>
    <w:p w:rsidR="00000000" w:rsidRDefault="00005416">
      <w:pPr>
        <w:pStyle w:val="pc"/>
      </w:pPr>
      <w:r>
        <w:rPr>
          <w:rStyle w:val="s1"/>
        </w:rPr>
        <w:t> </w:t>
      </w:r>
    </w:p>
    <w:p w:rsidR="00000000" w:rsidRDefault="00005416">
      <w:pPr>
        <w:pStyle w:val="pc"/>
      </w:pPr>
      <w:r>
        <w:rPr>
          <w:rStyle w:val="s1"/>
        </w:rPr>
        <w:t>5.4-кесте - Климаттық аудандар мен hc шамасының мәндері</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2333"/>
        <w:gridCol w:w="2334"/>
        <w:gridCol w:w="2334"/>
        <w:gridCol w:w="2334"/>
      </w:tblGrid>
      <w:tr w:rsidR="00000000">
        <w:tc>
          <w:tcPr>
            <w:tcW w:w="6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5"/>
              <w:spacing w:before="0" w:beforeAutospacing="0" w:after="0" w:afterAutospacing="0"/>
              <w:jc w:val="center"/>
              <w:rPr>
                <w:rFonts w:eastAsia="Times New Roman"/>
              </w:rPr>
            </w:pPr>
            <w:r>
              <w:rPr>
                <w:rFonts w:eastAsia="Times New Roman"/>
                <w:b w:val="0"/>
                <w:bCs w:val="0"/>
                <w:sz w:val="24"/>
                <w:szCs w:val="24"/>
              </w:rPr>
              <w:t>Климаттық аудан</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5"/>
              <w:spacing w:before="0" w:beforeAutospacing="0" w:after="0" w:afterAutospacing="0"/>
              <w:jc w:val="center"/>
              <w:rPr>
                <w:rFonts w:eastAsia="Times New Roman"/>
              </w:rPr>
            </w:pPr>
            <w:r>
              <w:rPr>
                <w:rFonts w:eastAsia="Times New Roman"/>
                <w:b w:val="0"/>
                <w:bCs w:val="0"/>
                <w:sz w:val="24"/>
                <w:szCs w:val="24"/>
              </w:rPr>
              <w:t>Қаңтар айындағы ауан</w:t>
            </w:r>
            <w:r>
              <w:rPr>
                <w:rFonts w:eastAsia="Times New Roman"/>
                <w:b w:val="0"/>
                <w:bCs w:val="0"/>
                <w:sz w:val="24"/>
                <w:szCs w:val="24"/>
              </w:rPr>
              <w:t>ың орташа айлық температурасы, °С</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5"/>
              <w:spacing w:before="0" w:beforeAutospacing="0" w:after="0" w:afterAutospacing="0"/>
              <w:jc w:val="center"/>
              <w:rPr>
                <w:rFonts w:eastAsia="Times New Roman"/>
              </w:rPr>
            </w:pPr>
            <w:r>
              <w:rPr>
                <w:rFonts w:eastAsia="Times New Roman"/>
                <w:b w:val="0"/>
                <w:bCs w:val="0"/>
                <w:sz w:val="24"/>
                <w:szCs w:val="24"/>
              </w:rPr>
              <w:t>Шілде айындағы  ауаның орташа айлық температурасы, °С</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w:t>
            </w:r>
          </w:p>
          <w:p w:rsidR="00000000" w:rsidRDefault="00005416">
            <w:pPr>
              <w:pStyle w:val="pc"/>
            </w:pPr>
            <w:r>
              <w:t xml:space="preserve">шамасы </w:t>
            </w:r>
            <w:r>
              <w:rPr>
                <w:i/>
                <w:iCs/>
              </w:rPr>
              <w:t>h</w:t>
            </w:r>
            <w:r>
              <w:rPr>
                <w:i/>
                <w:iCs/>
                <w:vertAlign w:val="subscript"/>
              </w:rPr>
              <w:t>c</w:t>
            </w:r>
          </w:p>
          <w:p w:rsidR="00000000" w:rsidRDefault="00005416">
            <w:pPr>
              <w:pStyle w:val="pc"/>
            </w:pPr>
            <w:r>
              <w:t>мм</w:t>
            </w:r>
          </w:p>
        </w:tc>
      </w:tr>
      <w:tr w:rsidR="00000000">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rStyle w:val="a8"/>
                <w:rFonts w:ascii="Tahoma" w:hAnsi="Tahoma" w:cs="Tahoma"/>
                <w:b w:val="0"/>
                <w:bCs w:val="0"/>
              </w:rPr>
              <w:t>I</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 бастап, -28 төмен</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 бастап, 21 дейін</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25,0</w:t>
            </w:r>
          </w:p>
        </w:tc>
      </w:tr>
      <w:tr w:rsidR="00000000">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rStyle w:val="a8"/>
                <w:rFonts w:ascii="Tahoma" w:hAnsi="Tahoma" w:cs="Tahoma"/>
                <w:b w:val="0"/>
                <w:bCs w:val="0"/>
              </w:rPr>
              <w:lastRenderedPageBreak/>
              <w:t>II</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 бастап, -20 дейін</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 бастап, 21 дейін</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w:t>
            </w:r>
          </w:p>
        </w:tc>
      </w:tr>
      <w:tr w:rsidR="00000000">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rStyle w:val="a8"/>
                <w:rFonts w:ascii="Tahoma" w:hAnsi="Tahoma" w:cs="Tahoma"/>
                <w:b w:val="0"/>
                <w:bCs w:val="0"/>
              </w:rPr>
              <w:t>III</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 бастап, -20 дейін</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21 бастап, 27 дейін</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w:t>
            </w:r>
          </w:p>
        </w:tc>
      </w:tr>
      <w:tr w:rsidR="00000000">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rStyle w:val="a8"/>
                <w:rFonts w:ascii="Tahoma" w:hAnsi="Tahoma" w:cs="Tahoma"/>
                <w:b w:val="0"/>
                <w:bCs w:val="0"/>
              </w:rPr>
              <w:t>IV</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 бастап, 6 дейін</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21 - 31 жоғары </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w:t>
            </w:r>
          </w:p>
        </w:tc>
      </w:tr>
    </w:tbl>
    <w:p w:rsidR="00000000" w:rsidRDefault="00005416">
      <w:pPr>
        <w:pStyle w:val="pj"/>
      </w:pPr>
      <w:r>
        <w:t> </w:t>
      </w:r>
    </w:p>
    <w:p w:rsidR="00000000" w:rsidRDefault="00005416">
      <w:pPr>
        <w:pStyle w:val="pj"/>
      </w:pPr>
      <w:r>
        <w:rPr>
          <w:rStyle w:val="s0"/>
        </w:rPr>
        <w:t xml:space="preserve">5.3.6  Тазалауға жіберілеьтін еріген сулардың көлемін, сонымен қатар елді мекендер аумағындағы тазалау құрылыстарының жұмыс өнімділігінің төмендеп кетуін  азайту үшін қыс мезгілінде  </w:t>
      </w:r>
      <w:r>
        <w:rPr>
          <w:rStyle w:val="s0"/>
        </w:rPr>
        <w:t>қардың</w:t>
      </w:r>
      <w:r>
        <w:rPr>
          <w:rStyle w:val="s0"/>
        </w:rPr>
        <w:t xml:space="preserve"> «құрғақ» қар тастайтын жерлерге жиналуы мен апаралуының, я болмаса еріген суларды артынан су бұру жүйесіне, одан кейін тазалау құрылыстарына тарту арқылы қар ерітетін камераларға тасталуының ұйымдастырылуын қарастыру қажет. </w:t>
      </w:r>
    </w:p>
    <w:p w:rsidR="00000000" w:rsidRDefault="00005416">
      <w:pPr>
        <w:pStyle w:val="pj"/>
      </w:pPr>
      <w:r>
        <w:rPr>
          <w:rStyle w:val="s0"/>
        </w:rPr>
        <w:t> </w:t>
      </w:r>
    </w:p>
    <w:p w:rsidR="00000000" w:rsidRDefault="00005416">
      <w:pPr>
        <w:pStyle w:val="pj"/>
      </w:pPr>
      <w:r>
        <w:rPr>
          <w:b/>
          <w:bCs/>
        </w:rPr>
        <w:t> </w:t>
      </w:r>
    </w:p>
    <w:p w:rsidR="00000000" w:rsidRDefault="00005416">
      <w:pPr>
        <w:pStyle w:val="pc"/>
      </w:pPr>
      <w:r>
        <w:rPr>
          <w:rStyle w:val="s1"/>
        </w:rPr>
        <w:t>5.4 Жаңбыр суларының</w:t>
      </w:r>
      <w:r>
        <w:rPr>
          <w:rStyle w:val="s1"/>
        </w:rPr>
        <w:t xml:space="preserve"> есептелген шығымы </w:t>
      </w:r>
    </w:p>
    <w:p w:rsidR="00000000" w:rsidRDefault="00005416">
      <w:pPr>
        <w:pStyle w:val="pj"/>
      </w:pPr>
      <w:r>
        <w:rPr>
          <w:b/>
          <w:bCs/>
        </w:rPr>
        <w:t> </w:t>
      </w:r>
    </w:p>
    <w:p w:rsidR="00000000" w:rsidRDefault="00005416">
      <w:pPr>
        <w:pStyle w:val="pj"/>
      </w:pPr>
      <w:r>
        <w:t xml:space="preserve">5.4.1 Жаңбыр суларының шығымын </w:t>
      </w:r>
      <w:r>
        <w:rPr>
          <w:i/>
          <w:iCs/>
        </w:rPr>
        <w:t>q</w:t>
      </w:r>
      <w:r>
        <w:rPr>
          <w:i/>
          <w:iCs/>
          <w:vertAlign w:val="subscript"/>
        </w:rPr>
        <w:t>r</w:t>
      </w:r>
      <w:r>
        <w:t xml:space="preserve">, л/с мына формула бойынша шекті қарқындылық әдісімен анықтау қажет: </w:t>
      </w:r>
    </w:p>
    <w:p w:rsidR="00000000" w:rsidRDefault="00005416">
      <w:pPr>
        <w:pStyle w:val="pj"/>
      </w:pPr>
      <w:r>
        <w:t> </w:t>
      </w:r>
    </w:p>
    <w:p w:rsidR="00000000" w:rsidRDefault="00005416">
      <w:pPr>
        <w:pStyle w:val="pc"/>
      </w:pPr>
      <w:r>
        <w:rPr>
          <w:noProof/>
        </w:rPr>
        <w:drawing>
          <wp:inline distT="0" distB="0" distL="0" distR="0">
            <wp:extent cx="962025" cy="419100"/>
            <wp:effectExtent l="0" t="0" r="9525" b="0"/>
            <wp:docPr id="2" name="Рисунок 2" descr="https://prod-prg-document-store-api.azurewebsites.net/api/DocumentObject/GetImageAsync?ImageId=4041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0411657"/>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962025" cy="419100"/>
                    </a:xfrm>
                    <a:prstGeom prst="rect">
                      <a:avLst/>
                    </a:prstGeom>
                    <a:noFill/>
                    <a:ln>
                      <a:noFill/>
                    </a:ln>
                  </pic:spPr>
                </pic:pic>
              </a:graphicData>
            </a:graphic>
          </wp:inline>
        </w:drawing>
      </w:r>
      <w:r>
        <w:t>                                                                  (5.8)</w:t>
      </w:r>
    </w:p>
    <w:p w:rsidR="00000000" w:rsidRDefault="00005416">
      <w:pPr>
        <w:pStyle w:val="pj"/>
      </w:pPr>
      <w:r>
        <w:t> </w:t>
      </w:r>
    </w:p>
    <w:p w:rsidR="00000000" w:rsidRDefault="00005416">
      <w:pPr>
        <w:pStyle w:val="pj"/>
      </w:pPr>
      <w:r>
        <w:t xml:space="preserve">мұнда, </w:t>
      </w:r>
      <w:r>
        <w:rPr>
          <w:i/>
          <w:iCs/>
        </w:rPr>
        <w:t>z</w:t>
      </w:r>
      <w:r>
        <w:rPr>
          <w:i/>
          <w:iCs/>
          <w:vertAlign w:val="subscript"/>
        </w:rPr>
        <w:t>mid</w:t>
      </w:r>
      <w:r>
        <w:t xml:space="preserve"> - 5.4.7 сәйкес анықталатын ағын бассейнінің бетін сипаттайтын коэффициенттің орташа</w:t>
      </w:r>
      <w:r>
        <w:t xml:space="preserve"> мәні;</w:t>
      </w:r>
    </w:p>
    <w:p w:rsidR="00000000" w:rsidRDefault="00005416">
      <w:pPr>
        <w:pStyle w:val="pj"/>
      </w:pPr>
      <w:r>
        <w:rPr>
          <w:i/>
          <w:iCs/>
        </w:rPr>
        <w:t>А, п</w:t>
      </w:r>
      <w:r>
        <w:t xml:space="preserve"> -, 5.4.2 сәйкес анықталатын параметрлер;</w:t>
      </w:r>
    </w:p>
    <w:p w:rsidR="00000000" w:rsidRDefault="00005416">
      <w:pPr>
        <w:pStyle w:val="pj"/>
      </w:pPr>
      <w:r>
        <w:rPr>
          <w:i/>
          <w:iCs/>
        </w:rPr>
        <w:t>F</w:t>
      </w:r>
      <w:r>
        <w:t xml:space="preserve"> - 5.4.4 сәйкес анықталатын ағынның есептелген ауданы, га; </w:t>
      </w:r>
    </w:p>
    <w:p w:rsidR="00000000" w:rsidRDefault="00005416">
      <w:pPr>
        <w:pStyle w:val="pj"/>
      </w:pPr>
      <w:r>
        <w:rPr>
          <w:i/>
          <w:iCs/>
        </w:rPr>
        <w:t>t</w:t>
      </w:r>
      <w:r>
        <w:rPr>
          <w:i/>
          <w:iCs/>
          <w:vertAlign w:val="subscript"/>
        </w:rPr>
        <w:t>r</w:t>
      </w:r>
      <w:r>
        <w:t xml:space="preserve"> - беткі сулардың есептелген учаскеге дейін жердің үстімен және құбырлармен ағылу ұзақтығына тең жаңбырдың есептелген ұзақтығы, мин. 5.4.5 с</w:t>
      </w:r>
      <w:r>
        <w:t>әйкес</w:t>
      </w:r>
      <w:r>
        <w:t xml:space="preserve"> анықталады. </w:t>
      </w:r>
    </w:p>
    <w:p w:rsidR="00000000" w:rsidRDefault="00005416">
      <w:pPr>
        <w:pStyle w:val="pj"/>
      </w:pPr>
      <w:r>
        <w:t xml:space="preserve">Жанбыр желілерін гидравликалық есептеу үшін жаңбыр суларының есептелген шығымын  </w:t>
      </w:r>
      <w:r>
        <w:rPr>
          <w:i/>
          <w:iCs/>
        </w:rPr>
        <w:t>q</w:t>
      </w:r>
      <w:r>
        <w:rPr>
          <w:i/>
          <w:iCs/>
          <w:vertAlign w:val="subscript"/>
        </w:rPr>
        <w:t>cal</w:t>
      </w:r>
      <w:r>
        <w:t xml:space="preserve">, л/с, мына </w:t>
      </w:r>
      <w:r>
        <w:rPr>
          <w:spacing w:val="-1"/>
        </w:rPr>
        <w:t>формула бойынша анықтау қажет</w:t>
      </w:r>
      <w:r>
        <w:t>:</w:t>
      </w:r>
    </w:p>
    <w:p w:rsidR="00000000" w:rsidRDefault="00005416">
      <w:pPr>
        <w:pStyle w:val="pj"/>
      </w:pPr>
      <w:r>
        <w:t> </w:t>
      </w:r>
    </w:p>
    <w:p w:rsidR="00000000" w:rsidRDefault="00005416">
      <w:pPr>
        <w:pStyle w:val="pc"/>
      </w:pPr>
      <w:r>
        <w:rPr>
          <w:i/>
          <w:iCs/>
          <w:noProof/>
        </w:rPr>
        <w:drawing>
          <wp:inline distT="0" distB="0" distL="0" distR="0">
            <wp:extent cx="733425" cy="219075"/>
            <wp:effectExtent l="0" t="0" r="9525" b="9525"/>
            <wp:docPr id="3" name="Рисунок 3" descr="https://prod-prg-document-store-api.azurewebsites.net/api/DocumentObject/GetImageAsync?ImageId=4041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0411658"/>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733425" cy="219075"/>
                    </a:xfrm>
                    <a:prstGeom prst="rect">
                      <a:avLst/>
                    </a:prstGeom>
                    <a:noFill/>
                    <a:ln>
                      <a:noFill/>
                    </a:ln>
                  </pic:spPr>
                </pic:pic>
              </a:graphicData>
            </a:graphic>
          </wp:inline>
        </w:drawing>
      </w:r>
      <w:r>
        <w:rPr>
          <w:i/>
          <w:iCs/>
        </w:rPr>
        <w:t xml:space="preserve">    </w:t>
      </w:r>
      <w:r>
        <w:t>                                                             (5.9)</w:t>
      </w:r>
    </w:p>
    <w:p w:rsidR="00000000" w:rsidRDefault="00005416">
      <w:pPr>
        <w:pStyle w:val="pj"/>
      </w:pPr>
      <w:r>
        <w:t> </w:t>
      </w:r>
    </w:p>
    <w:p w:rsidR="00000000" w:rsidRDefault="00005416">
      <w:pPr>
        <w:pStyle w:val="pj"/>
      </w:pPr>
      <w:r>
        <w:t xml:space="preserve">мұнда, </w:t>
      </w:r>
      <w:r>
        <w:rPr>
          <w:rFonts w:ascii="Symbol" w:hAnsi="Symbol"/>
          <w:i/>
          <w:iCs/>
        </w:rPr>
        <w:t></w:t>
      </w:r>
      <w:r>
        <w:t xml:space="preserve"> - арын режим пайда болған сәтте бос ыдыстың толтырылуын ескеретін және 5.12-кесте бойынша анықталатын коэффициент.  </w:t>
      </w:r>
    </w:p>
    <w:p w:rsidR="00000000" w:rsidRDefault="00005416">
      <w:pPr>
        <w:pStyle w:val="pj"/>
      </w:pPr>
      <w:r>
        <w:t> </w:t>
      </w:r>
    </w:p>
    <w:p w:rsidR="00000000" w:rsidRDefault="00005416">
      <w:pPr>
        <w:pStyle w:val="pj"/>
      </w:pPr>
      <w:r>
        <w:rPr>
          <w:sz w:val="22"/>
          <w:szCs w:val="22"/>
        </w:rPr>
        <w:t>1-ЕСКЕРТУ  Жаңбыр суларының ағу ұзақтығының шамасы 10 мин кем болған жағдайда (5.8)-формулаға төмендегілерге тең келетін түзету коэффициентін енгізу қажет:</w:t>
      </w:r>
    </w:p>
    <w:p w:rsidR="00000000" w:rsidRDefault="00005416">
      <w:pPr>
        <w:pStyle w:val="pj"/>
      </w:pPr>
      <w:r>
        <w:rPr>
          <w:sz w:val="22"/>
          <w:szCs w:val="22"/>
        </w:rPr>
        <w:t xml:space="preserve">- </w:t>
      </w:r>
      <w:r>
        <w:rPr>
          <w:i/>
          <w:iCs/>
          <w:sz w:val="22"/>
          <w:szCs w:val="22"/>
        </w:rPr>
        <w:t>t</w:t>
      </w:r>
      <w:r>
        <w:rPr>
          <w:i/>
          <w:iCs/>
          <w:sz w:val="22"/>
          <w:szCs w:val="22"/>
          <w:vertAlign w:val="subscript"/>
        </w:rPr>
        <w:t>r</w:t>
      </w:r>
      <w:r>
        <w:rPr>
          <w:sz w:val="22"/>
          <w:szCs w:val="22"/>
        </w:rPr>
        <w:t xml:space="preserve"> 5 мин болғанда 0,8;</w:t>
      </w:r>
    </w:p>
    <w:p w:rsidR="00000000" w:rsidRDefault="00005416">
      <w:pPr>
        <w:pStyle w:val="pj"/>
      </w:pPr>
      <w:r>
        <w:rPr>
          <w:sz w:val="22"/>
          <w:szCs w:val="22"/>
        </w:rPr>
        <w:t xml:space="preserve">- </w:t>
      </w:r>
      <w:r>
        <w:rPr>
          <w:i/>
          <w:iCs/>
          <w:sz w:val="22"/>
          <w:szCs w:val="22"/>
        </w:rPr>
        <w:t>t</w:t>
      </w:r>
      <w:r>
        <w:rPr>
          <w:i/>
          <w:iCs/>
          <w:sz w:val="22"/>
          <w:szCs w:val="22"/>
          <w:vertAlign w:val="subscript"/>
        </w:rPr>
        <w:t>r</w:t>
      </w:r>
      <w:r>
        <w:rPr>
          <w:sz w:val="22"/>
          <w:szCs w:val="22"/>
        </w:rPr>
        <w:t xml:space="preserve"> 7 мин болғанда 0,9.</w:t>
      </w:r>
    </w:p>
    <w:p w:rsidR="00000000" w:rsidRDefault="00005416">
      <w:pPr>
        <w:pStyle w:val="pj"/>
      </w:pPr>
      <w:r>
        <w:rPr>
          <w:sz w:val="22"/>
          <w:szCs w:val="22"/>
        </w:rPr>
        <w:t>2-ЕСКЕРТУ  Жаңбырлы су бұру желілері  коллекторл</w:t>
      </w:r>
      <w:r>
        <w:rPr>
          <w:sz w:val="22"/>
          <w:szCs w:val="22"/>
        </w:rPr>
        <w:t xml:space="preserve">арының бастапқы учаскелері өте терең болған жағдайда құдықтардағы су деңгейінің көтерілуінен болатын күштің есебінен олардың өткізу қабілетінің артуын ескеру қажет.  </w:t>
      </w:r>
    </w:p>
    <w:p w:rsidR="00000000" w:rsidRDefault="00005416">
      <w:pPr>
        <w:pStyle w:val="pj"/>
      </w:pPr>
      <w:r>
        <w:t> </w:t>
      </w:r>
    </w:p>
    <w:p w:rsidR="00000000" w:rsidRDefault="00005416">
      <w:pPr>
        <w:pStyle w:val="pj"/>
      </w:pPr>
      <w:r>
        <w:t xml:space="preserve">5.4.2  </w:t>
      </w:r>
      <w:r>
        <w:rPr>
          <w:i/>
          <w:iCs/>
        </w:rPr>
        <w:t>А</w:t>
      </w:r>
      <w:r>
        <w:t xml:space="preserve"> мен </w:t>
      </w:r>
      <w:r>
        <w:rPr>
          <w:i/>
          <w:iCs/>
        </w:rPr>
        <w:t>п</w:t>
      </w:r>
      <w:r>
        <w:t xml:space="preserve"> </w:t>
      </w:r>
      <w:r>
        <w:t xml:space="preserve">параметрлерін өзі жазатын жаңбыр өлшегіштердің осы нақты тармақта тіркелген көпжылдық жазбаларын өңдеу нәтижелері бойынша белгілеу қажет. Өңделген деректер болмаған жағдайда А  параметрі мына формула бойынша анықтауға жол беріледі:  </w:t>
      </w:r>
    </w:p>
    <w:p w:rsidR="00000000" w:rsidRDefault="00005416">
      <w:pPr>
        <w:pStyle w:val="pc"/>
        <w:spacing w:before="120" w:after="120"/>
      </w:pPr>
      <w:r>
        <w:rPr>
          <w:noProof/>
          <w:vertAlign w:val="subscript"/>
        </w:rPr>
        <w:drawing>
          <wp:inline distT="0" distB="0" distL="0" distR="0">
            <wp:extent cx="1409700" cy="447675"/>
            <wp:effectExtent l="0" t="0" r="0" b="9525"/>
            <wp:docPr id="4" name="Рисунок 4" descr="https://prod-prg-document-store-api.azurewebsites.net/api/DocumentObject/GetImageAsync?ImageId=4041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0411659"/>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1409700" cy="447675"/>
                    </a:xfrm>
                    <a:prstGeom prst="rect">
                      <a:avLst/>
                    </a:prstGeom>
                    <a:noFill/>
                    <a:ln>
                      <a:noFill/>
                    </a:ln>
                  </pic:spPr>
                </pic:pic>
              </a:graphicData>
            </a:graphic>
          </wp:inline>
        </w:drawing>
      </w:r>
      <w:r>
        <w:t>                                                (5.10)</w:t>
      </w:r>
    </w:p>
    <w:p w:rsidR="00000000" w:rsidRDefault="00005416">
      <w:pPr>
        <w:pStyle w:val="pj"/>
      </w:pPr>
      <w:r>
        <w:t xml:space="preserve">мұнда, </w:t>
      </w:r>
      <w:r>
        <w:rPr>
          <w:i/>
          <w:iCs/>
        </w:rPr>
        <w:t>q</w:t>
      </w:r>
      <w:r>
        <w:rPr>
          <w:vertAlign w:val="subscript"/>
        </w:rPr>
        <w:t>20</w:t>
      </w:r>
      <w:r>
        <w:t xml:space="preserve"> - 5.1-сурет бойынша анықтал</w:t>
      </w:r>
      <w:r>
        <w:t xml:space="preserve">атын </w:t>
      </w:r>
      <w:r>
        <w:rPr>
          <w:i/>
          <w:iCs/>
        </w:rPr>
        <w:t>Р</w:t>
      </w:r>
      <w:r>
        <w:t xml:space="preserve"> 1 жылға тең болған жағдайда осы жер үшін 20 мин уақытқа созылатын 1 га келетін жаңбырдың қарқындылығы, л/с; </w:t>
      </w:r>
    </w:p>
    <w:p w:rsidR="00000000" w:rsidRDefault="00005416">
      <w:pPr>
        <w:pStyle w:val="pj"/>
      </w:pPr>
      <w:r>
        <w:rPr>
          <w:i/>
          <w:iCs/>
        </w:rPr>
        <w:t>п</w:t>
      </w:r>
      <w:r>
        <w:t xml:space="preserve"> - 5.5-кесте бойынша анықталатын дәреже көрсеткіші;</w:t>
      </w:r>
    </w:p>
    <w:p w:rsidR="00000000" w:rsidRDefault="00005416">
      <w:pPr>
        <w:pStyle w:val="pj"/>
      </w:pPr>
      <w:r>
        <w:rPr>
          <w:i/>
          <w:iCs/>
        </w:rPr>
        <w:lastRenderedPageBreak/>
        <w:t>т</w:t>
      </w:r>
      <w:r>
        <w:rPr>
          <w:i/>
          <w:iCs/>
          <w:vertAlign w:val="subscript"/>
        </w:rPr>
        <w:t>r</w:t>
      </w:r>
      <w:r>
        <w:t xml:space="preserve"> - 5.5-кесте бойынша қабылданатын бір жыл ішінде жауған жаңбырдың орташа мөлшері;</w:t>
      </w:r>
    </w:p>
    <w:p w:rsidR="00000000" w:rsidRDefault="00005416">
      <w:pPr>
        <w:pStyle w:val="pj"/>
      </w:pPr>
      <w:r>
        <w:rPr>
          <w:i/>
          <w:iCs/>
        </w:rPr>
        <w:t>Р</w:t>
      </w:r>
      <w:r>
        <w:t xml:space="preserve"> -</w:t>
      </w:r>
      <w:r>
        <w:t xml:space="preserve"> 5.4.3 бойынша алынатын жаңбырдың есептелген қарқындылығының бір мәрте асырылу кезеңі;</w:t>
      </w:r>
    </w:p>
    <w:p w:rsidR="00000000" w:rsidRDefault="00005416">
      <w:pPr>
        <w:pStyle w:val="pj"/>
      </w:pPr>
      <w:r>
        <w:rPr>
          <w:rFonts w:ascii="Symbol" w:hAnsi="Symbol"/>
          <w:i/>
          <w:iCs/>
        </w:rPr>
        <w:t></w:t>
      </w:r>
      <w:r>
        <w:t xml:space="preserve"> - 5.5-кесте бойынша қабылданатын дәреже көрсеткіші.</w:t>
      </w:r>
    </w:p>
    <w:p w:rsidR="00000000" w:rsidRDefault="00005416">
      <w:pPr>
        <w:pStyle w:val="pc"/>
      </w:pPr>
      <w:r>
        <w:rPr>
          <w:b/>
          <w:bCs/>
        </w:rPr>
        <w:t> </w:t>
      </w:r>
    </w:p>
    <w:p w:rsidR="00000000" w:rsidRDefault="00005416">
      <w:pPr>
        <w:pStyle w:val="pc"/>
      </w:pPr>
      <w:r>
        <w:rPr>
          <w:rStyle w:val="s1"/>
        </w:rPr>
        <w:t>5.5-кесте - n мәні кезіндегі m</w:t>
      </w:r>
      <w:r>
        <w:rPr>
          <w:rStyle w:val="s1"/>
          <w:vertAlign w:val="subscript"/>
        </w:rPr>
        <w:t>r</w:t>
      </w:r>
      <w:r>
        <w:rPr>
          <w:rStyle w:val="s1"/>
        </w:rPr>
        <w:t xml:space="preserve"> мен γ көрсеткіштерінің мәндері </w:t>
      </w:r>
    </w:p>
    <w:p w:rsidR="00000000" w:rsidRDefault="00005416">
      <w:pPr>
        <w:pStyle w:val="pj"/>
      </w:pPr>
      <w:r>
        <w:t> </w:t>
      </w:r>
    </w:p>
    <w:tbl>
      <w:tblPr>
        <w:tblW w:w="5000" w:type="pct"/>
        <w:tblCellMar>
          <w:left w:w="0" w:type="dxa"/>
          <w:right w:w="0" w:type="dxa"/>
        </w:tblCellMar>
        <w:tblLook w:val="04A0" w:firstRow="1" w:lastRow="0" w:firstColumn="1" w:lastColumn="0" w:noHBand="0" w:noVBand="1"/>
      </w:tblPr>
      <w:tblGrid>
        <w:gridCol w:w="6112"/>
        <w:gridCol w:w="805"/>
        <w:gridCol w:w="808"/>
        <w:gridCol w:w="805"/>
        <w:gridCol w:w="805"/>
      </w:tblGrid>
      <w:tr w:rsidR="00000000">
        <w:tc>
          <w:tcPr>
            <w:tcW w:w="1579" w:type="pct"/>
            <w:vMerge w:val="restart"/>
            <w:tcBorders>
              <w:top w:val="single" w:sz="8" w:space="0" w:color="auto"/>
              <w:left w:val="single" w:sz="8" w:space="0" w:color="auto"/>
              <w:bottom w:val="single" w:sz="8" w:space="0" w:color="auto"/>
              <w:right w:val="single" w:sz="8" w:space="0" w:color="auto"/>
            </w:tcBorders>
            <w:hideMark/>
          </w:tcPr>
          <w:p w:rsidR="00000000" w:rsidRDefault="00005416">
            <w:pPr>
              <w:pStyle w:val="pc"/>
            </w:pPr>
            <w:r>
              <w:t>Аудан</w:t>
            </w:r>
          </w:p>
        </w:tc>
        <w:tc>
          <w:tcPr>
            <w:tcW w:w="417" w:type="pct"/>
            <w:gridSpan w:val="2"/>
            <w:tcBorders>
              <w:top w:val="single" w:sz="8" w:space="0" w:color="auto"/>
              <w:left w:val="nil"/>
              <w:bottom w:val="single" w:sz="8" w:space="0" w:color="auto"/>
              <w:right w:val="single" w:sz="8" w:space="0" w:color="auto"/>
            </w:tcBorders>
            <w:hideMark/>
          </w:tcPr>
          <w:p w:rsidR="00000000" w:rsidRDefault="00005416">
            <w:pPr>
              <w:pStyle w:val="pc"/>
            </w:pPr>
            <w:r>
              <w:t>...болғанда</w:t>
            </w:r>
            <w:r>
              <w:rPr>
                <w:i/>
                <w:iCs/>
              </w:rPr>
              <w:t xml:space="preserve"> n</w:t>
            </w:r>
            <w:r>
              <w:t xml:space="preserve"> мәні </w:t>
            </w:r>
          </w:p>
        </w:tc>
        <w:tc>
          <w:tcPr>
            <w:tcW w:w="20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m</w:t>
            </w:r>
            <w:r>
              <w:rPr>
                <w:i/>
                <w:iCs/>
                <w:vertAlign w:val="subscript"/>
              </w:rPr>
              <w:t>r</w:t>
            </w:r>
          </w:p>
        </w:tc>
        <w:tc>
          <w:tcPr>
            <w:tcW w:w="20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rStyle w:val="s0"/>
              </w:rPr>
              <w:t>g</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Р</w:t>
            </w:r>
            <w:r>
              <w:t xml:space="preserve"> ≥ 1</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Р</w:t>
            </w:r>
            <w:r>
              <w:t xml:space="preserve"> </w:t>
            </w:r>
            <w:r>
              <w:rPr>
                <w:rFonts w:ascii="Cambria Math" w:hAnsi="Cambria Math"/>
              </w:rPr>
              <w:t>˂</w:t>
            </w:r>
            <w:r>
              <w:t xml:space="preserve"> 1</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r>
      <w:tr w:rsidR="00000000">
        <w:tc>
          <w:tcPr>
            <w:tcW w:w="15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Іле өз. ортаңғы ағысы, Алкөл көлі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0,72</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0,58</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1,54</w:t>
            </w:r>
          </w:p>
        </w:tc>
      </w:tr>
      <w:tr w:rsidR="00000000">
        <w:tc>
          <w:tcPr>
            <w:tcW w:w="15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Орталық және Солтүстік Шығыс Қазақстан,</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0,74</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0,66</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1,82</w:t>
            </w:r>
          </w:p>
        </w:tc>
      </w:tr>
      <w:tr w:rsidR="00000000">
        <w:tc>
          <w:tcPr>
            <w:tcW w:w="15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Іле Алатауының солтүстік баурайы</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0,57</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0,57</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1,33</w:t>
            </w:r>
          </w:p>
        </w:tc>
      </w:tr>
      <w:tr w:rsidR="00000000">
        <w:tc>
          <w:tcPr>
            <w:tcW w:w="15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Қазақстанның</w:t>
            </w:r>
            <w:r>
              <w:t xml:space="preserve"> шығысы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0,61</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0,48</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1,33</w:t>
            </w:r>
          </w:p>
        </w:tc>
      </w:tr>
      <w:tr w:rsidR="00000000">
        <w:tc>
          <w:tcPr>
            <w:tcW w:w="15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Қазақстанның</w:t>
            </w:r>
            <w:r>
              <w:t xml:space="preserve"> оңтүстігі және 1500 м дейінгі тау баурайы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0,44</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0,40</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1,82</w:t>
            </w:r>
          </w:p>
        </w:tc>
      </w:tr>
      <w:tr w:rsidR="00000000">
        <w:tc>
          <w:tcPr>
            <w:tcW w:w="15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Қазақстанның</w:t>
            </w:r>
            <w:r>
              <w:t xml:space="preserve"> батысы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0,34</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0,30</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1,72</w:t>
            </w:r>
          </w:p>
        </w:tc>
      </w:tr>
      <w:tr w:rsidR="00000000">
        <w:tc>
          <w:tcPr>
            <w:tcW w:w="15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1500 м бастап, 3000 м дейінгі тау баурайлары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0,41</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0,37</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1,54</w:t>
            </w:r>
          </w:p>
        </w:tc>
      </w:tr>
    </w:tbl>
    <w:p w:rsidR="00000000" w:rsidRDefault="00005416">
      <w:pPr>
        <w:pStyle w:val="pj"/>
      </w:pPr>
      <w:r>
        <w:rPr>
          <w:rStyle w:val="s0"/>
        </w:rPr>
        <w:t> </w:t>
      </w:r>
    </w:p>
    <w:p w:rsidR="00000000" w:rsidRDefault="00005416">
      <w:pPr>
        <w:pStyle w:val="pj"/>
      </w:pPr>
      <w:r>
        <w:rPr>
          <w:rStyle w:val="s0"/>
        </w:rPr>
        <w:t>5.4.3 </w:t>
      </w:r>
      <w:r>
        <w:rPr>
          <w:rStyle w:val="s0"/>
        </w:rPr>
        <w:t>Жаңбырдың есептелген қарқындылығының бір мәртелі асырылу кезеңін есептелгенен асатын жаңбырдың жауунан болуы мүмкін салдардың ескерілуімен су бұру нысанының сипатына,  коллектордың орналасу жағдайына байланысты таңдау және 5.6- мен 5.7-кестелермен қабылдау</w:t>
      </w:r>
      <w:r>
        <w:rPr>
          <w:rStyle w:val="s0"/>
        </w:rPr>
        <w:t>, болмаса коллектордың орналасу жағдайына, жаңбырдың қарқындылығына,  бассейн ауданы мен ағын коэффициентіне байланысты шекті асырылу кезеңі бойынша есептеп анықтау қажет.</w:t>
      </w:r>
    </w:p>
    <w:p w:rsidR="00000000" w:rsidRDefault="00005416">
      <w:pPr>
        <w:pStyle w:val="pj"/>
      </w:pPr>
      <w:r>
        <w:rPr>
          <w:rStyle w:val="s0"/>
        </w:rPr>
        <w:t>Жаңбырдың есептелген қарқындылығының бір мәртелі асырылуын анықтаған уақытта 5.8-кес</w:t>
      </w:r>
      <w:r>
        <w:rPr>
          <w:rStyle w:val="s0"/>
        </w:rPr>
        <w:t>теде көрсетілген бір мәртелі асырылудың шекті кезеңдері кезінде жаңбыр суын бұру желісінің коллекторы жаңбыр ағынының тек бір бөлігін өткізу керектігін,  жолдардың қозғалыс жүретін бөлігін уақытша толтыратын қалған бөлігі мен жер еңкіш болған жағдайда лото</w:t>
      </w:r>
      <w:r>
        <w:rPr>
          <w:rStyle w:val="s0"/>
        </w:rPr>
        <w:t xml:space="preserve">ктарымен ағып кетуін ескеру қажет. Жолдарды басатын су жертөле мен жартылай жертөлелерді баспауы тиіс; оның үстіне елді мекендердің аумағынан тысқары орналасқан бассейндерден ағын ағуы мүмкін екендігін де ескеру қажет. </w:t>
      </w:r>
    </w:p>
    <w:p w:rsidR="00000000" w:rsidRDefault="00005416">
      <w:pPr>
        <w:pStyle w:val="pj"/>
      </w:pPr>
      <w:r>
        <w:t> </w:t>
      </w:r>
    </w:p>
    <w:p w:rsidR="00000000" w:rsidRDefault="00005416">
      <w:pPr>
        <w:pStyle w:val="pj"/>
      </w:pPr>
      <w:r>
        <w:t> </w:t>
      </w:r>
    </w:p>
    <w:p w:rsidR="00000000" w:rsidRDefault="00005416">
      <w:pPr>
        <w:pStyle w:val="pc"/>
      </w:pPr>
      <w:r>
        <w:rPr>
          <w:b/>
          <w:bCs/>
          <w:noProof/>
        </w:rPr>
        <w:lastRenderedPageBreak/>
        <w:drawing>
          <wp:inline distT="0" distB="0" distL="0" distR="0">
            <wp:extent cx="5876925" cy="3524250"/>
            <wp:effectExtent l="0" t="0" r="9525" b="0"/>
            <wp:docPr id="5" name="Рисунок 5" descr="https://prod-prg-document-store-api.azurewebsites.net/api/DocumentObject/GetImageAsync?ImageId=4041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0411660"/>
                    <pic:cNvPicPr>
                      <a:picLocks noChangeAspect="1" noChangeArrowheads="1"/>
                    </pic:cNvPicPr>
                  </pic:nvPicPr>
                  <pic:blipFill>
                    <a:blip r:embed="rId77" r:link="rId78">
                      <a:extLst>
                        <a:ext uri="{28A0092B-C50C-407E-A947-70E740481C1C}">
                          <a14:useLocalDpi xmlns:a14="http://schemas.microsoft.com/office/drawing/2010/main" val="0"/>
                        </a:ext>
                      </a:extLst>
                    </a:blip>
                    <a:srcRect/>
                    <a:stretch>
                      <a:fillRect/>
                    </a:stretch>
                  </pic:blipFill>
                  <pic:spPr bwMode="auto">
                    <a:xfrm>
                      <a:off x="0" y="0"/>
                      <a:ext cx="5876925" cy="3524250"/>
                    </a:xfrm>
                    <a:prstGeom prst="rect">
                      <a:avLst/>
                    </a:prstGeom>
                    <a:noFill/>
                    <a:ln>
                      <a:noFill/>
                    </a:ln>
                  </pic:spPr>
                </pic:pic>
              </a:graphicData>
            </a:graphic>
          </wp:inline>
        </w:drawing>
      </w:r>
    </w:p>
    <w:p w:rsidR="00000000" w:rsidRDefault="00005416">
      <w:pPr>
        <w:pStyle w:val="pc"/>
      </w:pPr>
      <w:r>
        <w:rPr>
          <w:b/>
          <w:bCs/>
        </w:rPr>
        <w:t> </w:t>
      </w:r>
    </w:p>
    <w:p w:rsidR="00000000" w:rsidRDefault="00005416">
      <w:pPr>
        <w:pStyle w:val="pc"/>
      </w:pPr>
      <w:r>
        <w:rPr>
          <w:rStyle w:val="s0"/>
        </w:rPr>
        <w:t>5.1-сурет  - Жауын қарқыны шамасының мәндері q20</w:t>
      </w:r>
    </w:p>
    <w:p w:rsidR="00000000" w:rsidRDefault="00005416">
      <w:pPr>
        <w:pStyle w:val="pc"/>
      </w:pPr>
      <w:r>
        <w:rPr>
          <w:rStyle w:val="s0"/>
        </w:rPr>
        <w:t> </w:t>
      </w:r>
    </w:p>
    <w:p w:rsidR="00000000" w:rsidRDefault="00005416">
      <w:pPr>
        <w:pStyle w:val="pc"/>
      </w:pPr>
      <w:r>
        <w:rPr>
          <w:rStyle w:val="s1"/>
        </w:rPr>
        <w:t>5.6-кесте - Су бұру нысанының сипатына, коллектордың орналасу шарттарын</w:t>
      </w:r>
      <w:r>
        <w:rPr>
          <w:rStyle w:val="s1"/>
        </w:rPr>
        <w:t xml:space="preserve">а байланысты жаңбырдың есептелген қарқындылығының бір мәрте асырылу кезеңі </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1707"/>
        <w:gridCol w:w="2163"/>
        <w:gridCol w:w="1348"/>
        <w:gridCol w:w="1421"/>
        <w:gridCol w:w="1398"/>
        <w:gridCol w:w="1298"/>
      </w:tblGrid>
      <w:tr w:rsidR="00000000">
        <w:tc>
          <w:tcPr>
            <w:tcW w:w="999"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Коллекторлардың орналасу шарттары</w:t>
            </w:r>
          </w:p>
        </w:tc>
        <w:tc>
          <w:tcPr>
            <w:tcW w:w="1410"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Мәндері </w:t>
            </w:r>
            <w:r>
              <w:rPr>
                <w:i/>
                <w:iCs/>
              </w:rPr>
              <w:t>q</w:t>
            </w:r>
            <w:r>
              <w:rPr>
                <w:vertAlign w:val="subscript"/>
              </w:rPr>
              <w:t>20</w:t>
            </w:r>
            <w:r>
              <w:t xml:space="preserve"> төмендегідей болғанда елді мекендер үшін жаңбырдың </w:t>
            </w:r>
            <w:r>
              <w:rPr>
                <w:i/>
                <w:iCs/>
              </w:rPr>
              <w:t>Р</w:t>
            </w:r>
            <w:r>
              <w:t xml:space="preserve"> есептелген қарқындылығының бір мәрте асырылу кезеңі  </w:t>
            </w:r>
          </w:p>
        </w:tc>
      </w:tr>
      <w:tr w:rsidR="00000000">
        <w:tc>
          <w:tcPr>
            <w:tcW w:w="4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жергілікті мәні</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магистральды жолдарда</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 дейін</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 жоғары 80 дейін</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 жоғары 120 дейін</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 жоғары</w:t>
            </w:r>
          </w:p>
        </w:tc>
      </w:tr>
      <w:tr w:rsidR="00000000">
        <w:tc>
          <w:tcPr>
            <w:tcW w:w="4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Қолайлы</w:t>
            </w:r>
            <w:r>
              <w:t xml:space="preserve"> және орташа</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қолайлы</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0,33 бастап, 0,50 дейін</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0,33 бастап, 1,00 дейін</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 бастап, 1,0 дейін</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бастап, 2,0 дейін</w:t>
            </w:r>
          </w:p>
        </w:tc>
      </w:tr>
      <w:tr w:rsidR="00000000">
        <w:tc>
          <w:tcPr>
            <w:tcW w:w="4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Қолайсыз</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ортага</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0,50 бастап, 1,00 дейін</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1,00 бастап, </w:t>
            </w:r>
            <w:r>
              <w:t>1,50 дейін</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бастап, 2,0 дейін</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 бастап, 3,0 дейін</w:t>
            </w:r>
          </w:p>
        </w:tc>
      </w:tr>
      <w:tr w:rsidR="00000000">
        <w:tc>
          <w:tcPr>
            <w:tcW w:w="4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Аса қолайсыз</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қолайсыз</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 бастап, 3,00 дейін</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 бастап, 3,00 дейін</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 бастап, 5,0 дейін</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 бастап, 10,0 дейін</w:t>
            </w:r>
          </w:p>
        </w:tc>
      </w:tr>
      <w:tr w:rsidR="00000000">
        <w:tc>
          <w:tcPr>
            <w:tcW w:w="4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аса қолайсыз</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3,00 бастап, 5,00 дейін</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3,00 бастап, 5,00 дейін</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 бастап, 10,0 дейін</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10,0 бастап, 20,0 дейін </w:t>
            </w:r>
          </w:p>
        </w:tc>
      </w:tr>
      <w:tr w:rsidR="00000000">
        <w:tc>
          <w:tcPr>
            <w:tcW w:w="241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 xml:space="preserve">1-ЕСКЕРТУ  Коллекторлардың қолайлы орналасуының шарттары: </w:t>
            </w:r>
          </w:p>
          <w:p w:rsidR="00000000" w:rsidRDefault="00005416">
            <w:pPr>
              <w:pStyle w:val="pj"/>
            </w:pPr>
            <w:r>
              <w:t xml:space="preserve">- ауданы 150 га аспайтын бассейннің бетінің орташа көлбеуі  0,005 және одан кем болғанда бедері жазық болады; </w:t>
            </w:r>
          </w:p>
          <w:p w:rsidR="00000000" w:rsidRDefault="00005416">
            <w:pPr>
              <w:pStyle w:val="pj"/>
            </w:pPr>
            <w:r>
              <w:t>- коллектор суайрықтан 400 м аспайтын</w:t>
            </w:r>
            <w:r>
              <w:t xml:space="preserve"> қашықтықа суайрықпен немесе жотаның жоғарғы жағымен өтеді.    </w:t>
            </w:r>
          </w:p>
          <w:p w:rsidR="00000000" w:rsidRDefault="00005416">
            <w:pPr>
              <w:pStyle w:val="pj"/>
            </w:pPr>
            <w:r>
              <w:t xml:space="preserve">2-ЕСКЕРТУ коллекторлардың орташа орналасуының шарттары: </w:t>
            </w:r>
          </w:p>
          <w:p w:rsidR="00000000" w:rsidRDefault="00005416">
            <w:pPr>
              <w:pStyle w:val="pj"/>
            </w:pPr>
            <w:r>
              <w:t xml:space="preserve">- көлбеуі 0,005және одан кем, ауданы 150 га артық бассейннің бедері жазық; </w:t>
            </w:r>
          </w:p>
          <w:p w:rsidR="00000000" w:rsidRDefault="00005416">
            <w:pPr>
              <w:pStyle w:val="pj"/>
            </w:pPr>
            <w:r>
              <w:t>- коллектор жотасының 0,02 м және одан кем көлбеуімен жотан</w:t>
            </w:r>
            <w:r>
              <w:t xml:space="preserve">ың төменгі бөлігінен тальвегпен өтеді. </w:t>
            </w:r>
          </w:p>
          <w:p w:rsidR="00000000" w:rsidRDefault="00005416">
            <w:pPr>
              <w:pStyle w:val="pj"/>
            </w:pPr>
            <w:r>
              <w:lastRenderedPageBreak/>
              <w:t xml:space="preserve">Бассейннің ауданы болса, 150 га аспайды. </w:t>
            </w:r>
          </w:p>
          <w:p w:rsidR="00000000" w:rsidRDefault="00005416">
            <w:pPr>
              <w:pStyle w:val="pj"/>
            </w:pPr>
            <w:r>
              <w:t xml:space="preserve">3-ЕСКЕРТУ  Коллекторлардың қолайсыз орналасуының шарттары: </w:t>
            </w:r>
          </w:p>
          <w:p w:rsidR="00000000" w:rsidRDefault="00005416">
            <w:pPr>
              <w:pStyle w:val="pj"/>
            </w:pPr>
            <w:r>
              <w:t xml:space="preserve">- коллектор жотаның төменгі бөлігінен өтеді, бассейннің ауданы 150 га асады; </w:t>
            </w:r>
          </w:p>
          <w:p w:rsidR="00000000" w:rsidRDefault="00005416">
            <w:pPr>
              <w:pStyle w:val="pj"/>
            </w:pPr>
            <w:r>
              <w:t>- коллектор жоталардың орташа көлбеу</w:t>
            </w:r>
            <w:r>
              <w:t xml:space="preserve">і 0,02 жоғары болғанда құламалы жоталармен тальвегтің үстімен өтеді. </w:t>
            </w:r>
          </w:p>
          <w:p w:rsidR="00000000" w:rsidRDefault="00005416">
            <w:pPr>
              <w:pStyle w:val="pj"/>
            </w:pPr>
            <w:r>
              <w:t xml:space="preserve">4-ЕСКЕРТУ   Коллекторлардың аса қолайсыз орналасуының шарттары: коллектор суды тұйықталған төменгі жерден (қазандықтар) бұрады. </w:t>
            </w:r>
          </w:p>
        </w:tc>
      </w:tr>
    </w:tbl>
    <w:p w:rsidR="00000000" w:rsidRDefault="00005416">
      <w:pPr>
        <w:pStyle w:val="pc"/>
      </w:pPr>
      <w:r>
        <w:rPr>
          <w:rStyle w:val="s1"/>
        </w:rPr>
        <w:lastRenderedPageBreak/>
        <w:t> </w:t>
      </w:r>
    </w:p>
    <w:p w:rsidR="00000000" w:rsidRDefault="00005416">
      <w:pPr>
        <w:pStyle w:val="pc"/>
      </w:pPr>
      <w:r>
        <w:rPr>
          <w:rStyle w:val="s0"/>
          <w:b/>
          <w:bCs/>
        </w:rPr>
        <w:t xml:space="preserve">5.7-кесте  </w:t>
      </w:r>
      <w:r>
        <w:rPr>
          <w:rStyle w:val="s0"/>
          <w:b/>
          <w:bCs/>
        </w:rPr>
        <w:t>- Өнеркәсіптік кәсіпорындардың аумағы үшін жаңбырдың есептелген қарқындылығының бір мәрте асырылу кезеңі</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2632"/>
        <w:gridCol w:w="1602"/>
        <w:gridCol w:w="1509"/>
        <w:gridCol w:w="1796"/>
        <w:gridCol w:w="1796"/>
      </w:tblGrid>
      <w:tr w:rsidR="00000000">
        <w:tc>
          <w:tcPr>
            <w:tcW w:w="1094"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Желінің аз уақыт толуының нәтижесі </w:t>
            </w:r>
          </w:p>
        </w:tc>
        <w:tc>
          <w:tcPr>
            <w:tcW w:w="131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Жаңбырдың </w:t>
            </w:r>
            <w:r>
              <w:rPr>
                <w:i/>
                <w:iCs/>
              </w:rPr>
              <w:t>Р</w:t>
            </w:r>
            <w:r>
              <w:t xml:space="preserve"> есептелген қарқындылығының бір мәрте асырылу кезеңі</w:t>
            </w:r>
          </w:p>
          <w:p w:rsidR="00000000" w:rsidRDefault="00005416">
            <w:pPr>
              <w:pStyle w:val="pc"/>
            </w:pPr>
            <w:r>
              <w:t xml:space="preserve">Мәндері </w:t>
            </w:r>
            <w:r>
              <w:rPr>
                <w:i/>
                <w:iCs/>
              </w:rPr>
              <w:t>q</w:t>
            </w:r>
            <w:r>
              <w:rPr>
                <w:vertAlign w:val="subscript"/>
              </w:rPr>
              <w:t>20</w:t>
            </w:r>
            <w:r>
              <w:t xml:space="preserve"> төмендегідей болғанда өнеркәсіптік к</w:t>
            </w:r>
            <w:r>
              <w:t>әсіпорындардың</w:t>
            </w:r>
            <w:r>
              <w:t xml:space="preserve"> аумағы үшін жылдар</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70,0 дейін</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70,0 жоғары 100,0 дейін</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100,0 жоғары </w:t>
            </w:r>
          </w:p>
        </w:tc>
      </w:tr>
      <w:tr w:rsidR="00000000">
        <w:tc>
          <w:tcPr>
            <w:tcW w:w="6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Кәсіпорынның технологиялық процесстері:</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бұзылмайды</w:t>
            </w:r>
          </w:p>
        </w:tc>
        <w:tc>
          <w:tcPr>
            <w:tcW w:w="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0,33 бастап, 0,50 дейін</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 бастап, 1,0 дейін</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бұзылады </w:t>
            </w:r>
          </w:p>
        </w:tc>
        <w:tc>
          <w:tcPr>
            <w:tcW w:w="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0,50 бастап, 1,00 дейін</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бастап, 2,0 дейін</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 бастап, 5,0 дейін</w:t>
            </w:r>
          </w:p>
        </w:tc>
      </w:tr>
      <w:tr w:rsidR="00000000">
        <w:tc>
          <w:tcPr>
            <w:tcW w:w="2412"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ЕСКЕРТУ  Тұйықталған қазандықта орналасқан кәсіпорындар үшін жаңбырдың есептелген қарқындылығының бір мәрте асырылу кезеңін есептеп немесе 5 жылдан кем болмайтын мерзімге тең деп алу қажет.</w:t>
            </w:r>
          </w:p>
        </w:tc>
      </w:tr>
    </w:tbl>
    <w:p w:rsidR="00000000" w:rsidRDefault="00005416">
      <w:pPr>
        <w:pStyle w:val="pj"/>
      </w:pPr>
      <w:r>
        <w:t> </w:t>
      </w:r>
    </w:p>
    <w:p w:rsidR="00000000" w:rsidRDefault="00005416">
      <w:pPr>
        <w:pStyle w:val="pj"/>
      </w:pPr>
      <w:r>
        <w:rPr>
          <w:rStyle w:val="s0"/>
        </w:rPr>
        <w:t>5.4.4 </w:t>
      </w:r>
      <w:r>
        <w:rPr>
          <w:rStyle w:val="s0"/>
        </w:rPr>
        <w:t>Желінің есептелетін учаскесі үшін есептелген алаңды ағынның ең көп шығымдайтын ағынның бүкіл ауданына немесе жартысына тең деп алу қажет.</w:t>
      </w:r>
    </w:p>
    <w:p w:rsidR="00000000" w:rsidRDefault="00005416">
      <w:pPr>
        <w:pStyle w:val="pj"/>
      </w:pPr>
      <w:r>
        <w:rPr>
          <w:rStyle w:val="s0"/>
        </w:rPr>
        <w:t xml:space="preserve">Коллектор ағынының ауданы 500 гажәне одан артық болған уақытта (5.8)- және (5.9)-формулаларға жаңбырдың аудан бойынша </w:t>
      </w:r>
      <w:r>
        <w:rPr>
          <w:rStyle w:val="s0"/>
        </w:rPr>
        <w:t>біркелкі түспеуін ескеретін және 5.9-кесте бойынша қабылданатын түзету коэффициентін К енгізу қажет. Су жинау алаптарының құрылыс салынбаған елді мекен аумағына кірмейтін ауданы 1000 га астам алаңдарынан келетін жаңбыр суларының есептелген шығынын автомоби</w:t>
      </w:r>
      <w:r>
        <w:rPr>
          <w:rStyle w:val="s0"/>
        </w:rPr>
        <w:t xml:space="preserve">ль жолдарының қолдан жасалған құрылыстарын </w:t>
      </w:r>
      <w:hyperlink r:id="rId79" w:history="1">
        <w:r>
          <w:rPr>
            <w:rStyle w:val="a3"/>
          </w:rPr>
          <w:t>ВҚН 63</w:t>
        </w:r>
      </w:hyperlink>
      <w:r>
        <w:rPr>
          <w:rStyle w:val="s0"/>
        </w:rPr>
        <w:t xml:space="preserve"> сәйкес есептеу үшін ағынның тиісті нормалары бойынша анықтау қажет. </w:t>
      </w:r>
    </w:p>
    <w:p w:rsidR="00000000" w:rsidRDefault="00005416">
      <w:pPr>
        <w:pStyle w:val="pj"/>
      </w:pPr>
      <w:r>
        <w:rPr>
          <w:rStyle w:val="s0"/>
        </w:rPr>
        <w:t> </w:t>
      </w:r>
    </w:p>
    <w:p w:rsidR="00000000" w:rsidRDefault="00005416">
      <w:pPr>
        <w:pStyle w:val="pc"/>
      </w:pPr>
      <w:r>
        <w:rPr>
          <w:rStyle w:val="s1"/>
        </w:rPr>
        <w:t>5.8-кесте  - Коллектордың орналасу шарттары мен коллектор қызмет көрсе</w:t>
      </w:r>
      <w:r>
        <w:rPr>
          <w:rStyle w:val="s1"/>
        </w:rPr>
        <w:t xml:space="preserve">тетін аумақтың сипатына байланысты жаңбыр қарқындылығының асырылуының шекті кезеңінің мәні </w:t>
      </w:r>
    </w:p>
    <w:p w:rsidR="00000000" w:rsidRDefault="00005416">
      <w:pPr>
        <w:pStyle w:val="pj"/>
      </w:pPr>
      <w:r>
        <w:t> </w:t>
      </w:r>
    </w:p>
    <w:tbl>
      <w:tblPr>
        <w:tblW w:w="5000" w:type="pct"/>
        <w:tblCellMar>
          <w:left w:w="0" w:type="dxa"/>
          <w:right w:w="0" w:type="dxa"/>
        </w:tblCellMar>
        <w:tblLook w:val="04A0" w:firstRow="1" w:lastRow="0" w:firstColumn="1" w:lastColumn="0" w:noHBand="0" w:noVBand="1"/>
      </w:tblPr>
      <w:tblGrid>
        <w:gridCol w:w="2681"/>
        <w:gridCol w:w="1637"/>
        <w:gridCol w:w="959"/>
        <w:gridCol w:w="1672"/>
        <w:gridCol w:w="2386"/>
      </w:tblGrid>
      <w:tr w:rsidR="00000000">
        <w:tc>
          <w:tcPr>
            <w:tcW w:w="69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Коллектор  қызмет көрсететін аумақтың (бассейннің) сипаты </w:t>
            </w:r>
          </w:p>
        </w:tc>
        <w:tc>
          <w:tcPr>
            <w:tcW w:w="171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Жаңбыр қарқындылығының асырылуының шекті кезеңінің мәні </w:t>
            </w:r>
            <w:r>
              <w:rPr>
                <w:i/>
                <w:iCs/>
              </w:rPr>
              <w:t>Р</w:t>
            </w:r>
            <w:r>
              <w:t xml:space="preserve">, коллектордың орналасу шарттарына байланысты </w:t>
            </w:r>
            <w:r>
              <w:t xml:space="preserve">жылдар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қолайлы</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орташа</w:t>
            </w:r>
          </w:p>
        </w:tc>
        <w:tc>
          <w:tcPr>
            <w:tcW w:w="4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қолайсыз</w:t>
            </w:r>
            <w:r>
              <w:t xml:space="preserve"> </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аса қолайсыз</w:t>
            </w:r>
          </w:p>
        </w:tc>
      </w:tr>
      <w:tr w:rsidR="00000000">
        <w:tc>
          <w:tcPr>
            <w:tcW w:w="6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Кварталдардың аумағы мен жергілікті мәні бар көлік жүретін жолдар </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4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w:t>
            </w:r>
          </w:p>
        </w:tc>
      </w:tr>
      <w:tr w:rsidR="00000000">
        <w:tc>
          <w:tcPr>
            <w:tcW w:w="6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Магистральды жолдар  </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4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r>
    </w:tbl>
    <w:p w:rsidR="00000000" w:rsidRDefault="00005416">
      <w:pPr>
        <w:pStyle w:val="pj"/>
      </w:pPr>
      <w:r>
        <w:t> </w:t>
      </w:r>
    </w:p>
    <w:p w:rsidR="00000000" w:rsidRDefault="00005416">
      <w:pPr>
        <w:pStyle w:val="pc"/>
      </w:pPr>
      <w:r>
        <w:rPr>
          <w:rStyle w:val="s1"/>
        </w:rPr>
        <w:t xml:space="preserve">5.9-кесте  - К түзету коэффициентінің мәні </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3024"/>
        <w:gridCol w:w="901"/>
        <w:gridCol w:w="901"/>
        <w:gridCol w:w="901"/>
        <w:gridCol w:w="902"/>
        <w:gridCol w:w="902"/>
        <w:gridCol w:w="902"/>
        <w:gridCol w:w="902"/>
      </w:tblGrid>
      <w:tr w:rsidR="00000000">
        <w:tc>
          <w:tcPr>
            <w:tcW w:w="7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lastRenderedPageBreak/>
              <w:t>Ағынның ауданы, га</w:t>
            </w:r>
          </w:p>
        </w:tc>
        <w:tc>
          <w:tcPr>
            <w:tcW w:w="2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500</w:t>
            </w:r>
          </w:p>
        </w:tc>
        <w:tc>
          <w:tcPr>
            <w:tcW w:w="2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1000</w:t>
            </w:r>
          </w:p>
        </w:tc>
        <w:tc>
          <w:tcPr>
            <w:tcW w:w="2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2000</w:t>
            </w:r>
          </w:p>
        </w:tc>
        <w:tc>
          <w:tcPr>
            <w:tcW w:w="2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4000</w:t>
            </w:r>
          </w:p>
        </w:tc>
        <w:tc>
          <w:tcPr>
            <w:tcW w:w="2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6000</w:t>
            </w:r>
          </w:p>
        </w:tc>
        <w:tc>
          <w:tcPr>
            <w:tcW w:w="2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8000</w:t>
            </w:r>
          </w:p>
        </w:tc>
        <w:tc>
          <w:tcPr>
            <w:tcW w:w="2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10 000</w:t>
            </w:r>
          </w:p>
        </w:tc>
      </w:tr>
      <w:tr w:rsidR="00000000">
        <w:tc>
          <w:tcPr>
            <w:tcW w:w="7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Коэффициент мәні </w:t>
            </w:r>
            <w:r>
              <w:rPr>
                <w:i/>
                <w:iCs/>
              </w:rPr>
              <w:t>К</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0,95</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0,90</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0,85</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0,80</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0,70</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0,60</w:t>
            </w:r>
          </w:p>
        </w:tc>
        <w:tc>
          <w:tcPr>
            <w:tcW w:w="2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0,55</w:t>
            </w:r>
          </w:p>
        </w:tc>
      </w:tr>
    </w:tbl>
    <w:p w:rsidR="00000000" w:rsidRDefault="00005416">
      <w:pPr>
        <w:pStyle w:val="pj"/>
      </w:pPr>
      <w:r>
        <w:t> </w:t>
      </w:r>
    </w:p>
    <w:p w:rsidR="00000000" w:rsidRDefault="00005416">
      <w:pPr>
        <w:pStyle w:val="pj"/>
      </w:pPr>
      <w:r>
        <w:t xml:space="preserve">5.4.5 Жаңбыр суларының құбырлармен және сыртқы бетімен есептелген ағылу ұзақтығын  </w:t>
      </w:r>
      <w:r>
        <w:rPr>
          <w:i/>
          <w:iCs/>
        </w:rPr>
        <w:t>t</w:t>
      </w:r>
      <w:r>
        <w:rPr>
          <w:i/>
          <w:iCs/>
          <w:vertAlign w:val="subscript"/>
        </w:rPr>
        <w:t>r</w:t>
      </w:r>
      <w:r>
        <w:rPr>
          <w:i/>
          <w:iCs/>
        </w:rPr>
        <w:t>,</w:t>
      </w:r>
      <w:r>
        <w:t xml:space="preserve"> мин, мына формула бойынша қабылдау қажет:</w:t>
      </w:r>
    </w:p>
    <w:p w:rsidR="00000000" w:rsidRDefault="00005416">
      <w:pPr>
        <w:pStyle w:val="pr"/>
      </w:pPr>
      <w:r>
        <w:rPr>
          <w:vertAlign w:val="subscript"/>
        </w:rPr>
        <w:t> </w:t>
      </w:r>
    </w:p>
    <w:p w:rsidR="00000000" w:rsidRDefault="00005416">
      <w:pPr>
        <w:pStyle w:val="pc"/>
      </w:pPr>
      <w:r>
        <w:rPr>
          <w:noProof/>
          <w:vertAlign w:val="subscript"/>
        </w:rPr>
        <w:drawing>
          <wp:inline distT="0" distB="0" distL="0" distR="0">
            <wp:extent cx="1104900" cy="209550"/>
            <wp:effectExtent l="0" t="0" r="0" b="0"/>
            <wp:docPr id="6" name="Рисунок 6" descr="https://prod-prg-document-store-api.azurewebsites.net/api/DocumentObject/GetImageAsync?ImageId=4041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0411661"/>
                    <pic:cNvPicPr>
                      <a:picLocks noChangeAspect="1" noChangeArrowheads="1"/>
                    </pic:cNvPicPr>
                  </pic:nvPicPr>
                  <pic:blipFill>
                    <a:blip r:embed="rId80" r:link="rId81">
                      <a:extLst>
                        <a:ext uri="{28A0092B-C50C-407E-A947-70E740481C1C}">
                          <a14:useLocalDpi xmlns:a14="http://schemas.microsoft.com/office/drawing/2010/main" val="0"/>
                        </a:ext>
                      </a:extLst>
                    </a:blip>
                    <a:srcRect/>
                    <a:stretch>
                      <a:fillRect/>
                    </a:stretch>
                  </pic:blipFill>
                  <pic:spPr bwMode="auto">
                    <a:xfrm>
                      <a:off x="0" y="0"/>
                      <a:ext cx="1104900" cy="209550"/>
                    </a:xfrm>
                    <a:prstGeom prst="rect">
                      <a:avLst/>
                    </a:prstGeom>
                    <a:noFill/>
                    <a:ln>
                      <a:noFill/>
                    </a:ln>
                  </pic:spPr>
                </pic:pic>
              </a:graphicData>
            </a:graphic>
          </wp:inline>
        </w:drawing>
      </w:r>
      <w:r>
        <w:t>                                              (5.11)</w:t>
      </w:r>
    </w:p>
    <w:p w:rsidR="00000000" w:rsidRDefault="00005416">
      <w:pPr>
        <w:pStyle w:val="pj"/>
      </w:pPr>
      <w:r>
        <w:t> </w:t>
      </w:r>
    </w:p>
    <w:p w:rsidR="00000000" w:rsidRDefault="00005416">
      <w:pPr>
        <w:pStyle w:val="pj"/>
      </w:pPr>
      <w:r>
        <w:t xml:space="preserve">мұнда, </w:t>
      </w:r>
      <w:r>
        <w:rPr>
          <w:i/>
          <w:iCs/>
        </w:rPr>
        <w:t>t</w:t>
      </w:r>
      <w:r>
        <w:rPr>
          <w:i/>
          <w:iCs/>
          <w:vertAlign w:val="subscript"/>
        </w:rPr>
        <w:t>con</w:t>
      </w:r>
      <w:r>
        <w:t xml:space="preserve"> - 5.4.6 сәйкес анықталатын</w:t>
      </w:r>
      <w:r>
        <w:t xml:space="preserve"> жаңбыр суларының көшедегі лотокқа дейін немесе жаңбыр қабылдағыштар болған жағдайда квартал шегінде көшедегі коллекторға дейін ағылу ұзақтығы (беткі концентрация уақыты) мин; </w:t>
      </w:r>
    </w:p>
    <w:p w:rsidR="00000000" w:rsidRDefault="00005416">
      <w:pPr>
        <w:pStyle w:val="pj"/>
      </w:pPr>
      <w:r>
        <w:rPr>
          <w:i/>
          <w:iCs/>
        </w:rPr>
        <w:t>t</w:t>
      </w:r>
      <w:r>
        <w:rPr>
          <w:i/>
          <w:iCs/>
          <w:vertAlign w:val="subscript"/>
        </w:rPr>
        <w:t>can</w:t>
      </w:r>
      <w:r>
        <w:t xml:space="preserve"> - (5.12)-формула бойынша анықталатын жаңбыр суларының көшедегі лотоктармен</w:t>
      </w:r>
      <w:r>
        <w:t xml:space="preserve"> жаңбыр қабылдағышқа дейін ағылу  (квартал шегінде болмаған жағдайда) ұзақтығы;</w:t>
      </w:r>
    </w:p>
    <w:p w:rsidR="00000000" w:rsidRDefault="00005416">
      <w:pPr>
        <w:pStyle w:val="pj"/>
      </w:pPr>
      <w:r>
        <w:rPr>
          <w:i/>
          <w:iCs/>
        </w:rPr>
        <w:t>t</w:t>
      </w:r>
      <w:r>
        <w:rPr>
          <w:i/>
          <w:iCs/>
          <w:vertAlign w:val="subscript"/>
        </w:rPr>
        <w:t>p</w:t>
      </w:r>
      <w:r>
        <w:t xml:space="preserve"> - (5.13)-формула бойынша анықталатын жаңбыр суларының құбырлармен есептелетін қимаға дейін ағылу ұзақтығы.</w:t>
      </w:r>
    </w:p>
    <w:p w:rsidR="00000000" w:rsidRDefault="00005416">
      <w:pPr>
        <w:pStyle w:val="pj"/>
      </w:pPr>
      <w:r>
        <w:t xml:space="preserve">5.4.6 Жаңбыр ағынының беткі  </w:t>
      </w:r>
      <w:r>
        <w:t>концентрациялану уақытын есептеп анықтау немесе квартал ішілік жабық жаңбыр желілері болмаған жағдайда елді мекендерде 5  мин бастап, 10 мин дейін не болмаса егер олар болса, 3 мин бастап, 5 мин дейін қабылдау қажет. Су бұрудың квартал ішілік желісін есепт</w:t>
      </w:r>
      <w:r>
        <w:t xml:space="preserve">еген уақытта беткі концентрациялану уақытын 2 мин баспа, 3 мин дейін қабылдау қажет. Жаңбыр суларының көшедегі лотоктармен ағылу ұзақтығын </w:t>
      </w:r>
      <w:r>
        <w:rPr>
          <w:i/>
          <w:iCs/>
        </w:rPr>
        <w:t>t</w:t>
      </w:r>
      <w:r>
        <w:rPr>
          <w:i/>
          <w:iCs/>
          <w:vertAlign w:val="subscript"/>
        </w:rPr>
        <w:t>can</w:t>
      </w:r>
      <w:r>
        <w:t>, мин, мына формула бойынша анықтау қажет:</w:t>
      </w:r>
    </w:p>
    <w:p w:rsidR="00000000" w:rsidRDefault="00005416">
      <w:pPr>
        <w:pStyle w:val="pj"/>
      </w:pPr>
      <w:r>
        <w:t> </w:t>
      </w:r>
    </w:p>
    <w:p w:rsidR="00000000" w:rsidRDefault="00005416">
      <w:pPr>
        <w:pStyle w:val="pc"/>
      </w:pPr>
      <w:r>
        <w:rPr>
          <w:noProof/>
          <w:vertAlign w:val="subscript"/>
        </w:rPr>
        <w:drawing>
          <wp:inline distT="0" distB="0" distL="0" distR="0">
            <wp:extent cx="1114425" cy="390525"/>
            <wp:effectExtent l="0" t="0" r="9525" b="9525"/>
            <wp:docPr id="7" name="Рисунок 7" descr="https://prod-prg-document-store-api.azurewebsites.net/api/DocumentObject/GetImageAsync?ImageId=4041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0411662"/>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1114425" cy="390525"/>
                    </a:xfrm>
                    <a:prstGeom prst="rect">
                      <a:avLst/>
                    </a:prstGeom>
                    <a:noFill/>
                    <a:ln>
                      <a:noFill/>
                    </a:ln>
                  </pic:spPr>
                </pic:pic>
              </a:graphicData>
            </a:graphic>
          </wp:inline>
        </w:drawing>
      </w:r>
      <w:r>
        <w:t>                                              (5.12)</w:t>
      </w:r>
    </w:p>
    <w:p w:rsidR="00000000" w:rsidRDefault="00005416">
      <w:pPr>
        <w:pStyle w:val="pc"/>
      </w:pPr>
      <w:r>
        <w:t> </w:t>
      </w:r>
    </w:p>
    <w:p w:rsidR="00000000" w:rsidRDefault="00005416">
      <w:pPr>
        <w:pStyle w:val="pj"/>
      </w:pPr>
      <w:r>
        <w:t xml:space="preserve">мұнда, </w:t>
      </w:r>
      <w:r>
        <w:rPr>
          <w:i/>
          <w:iCs/>
        </w:rPr>
        <w:t>l</w:t>
      </w:r>
      <w:r>
        <w:rPr>
          <w:i/>
          <w:iCs/>
          <w:vertAlign w:val="subscript"/>
        </w:rPr>
        <w:t>can</w:t>
      </w:r>
      <w:r>
        <w:t xml:space="preserve"> - лоток учаскелерінің ұзындығы, м; </w:t>
      </w:r>
    </w:p>
    <w:p w:rsidR="00000000" w:rsidRDefault="00005416">
      <w:pPr>
        <w:pStyle w:val="pj"/>
      </w:pPr>
      <w:r>
        <w:rPr>
          <w:i/>
          <w:iCs/>
        </w:rPr>
        <w:t>v</w:t>
      </w:r>
      <w:r>
        <w:rPr>
          <w:i/>
          <w:iCs/>
          <w:vertAlign w:val="subscript"/>
        </w:rPr>
        <w:t>can</w:t>
      </w:r>
      <w:r>
        <w:t xml:space="preserve"> - учаскедегі ағыстың есептелген жылдамдығы, м/с.</w:t>
      </w:r>
    </w:p>
    <w:p w:rsidR="00000000" w:rsidRDefault="00005416">
      <w:pPr>
        <w:pStyle w:val="pj"/>
      </w:pPr>
      <w:r>
        <w:t xml:space="preserve">Жаңбыр суларының есептелген қимаға дейін құбырлармен ағылу ұзақтығын </w:t>
      </w:r>
      <w:r>
        <w:rPr>
          <w:i/>
          <w:iCs/>
        </w:rPr>
        <w:t>t</w:t>
      </w:r>
      <w:r>
        <w:rPr>
          <w:i/>
          <w:iCs/>
          <w:vertAlign w:val="subscript"/>
        </w:rPr>
        <w:t>p</w:t>
      </w:r>
      <w:r>
        <w:t>, мин, мына формула бойынша анықтау қажет:</w:t>
      </w:r>
    </w:p>
    <w:p w:rsidR="00000000" w:rsidRDefault="00005416">
      <w:pPr>
        <w:pStyle w:val="pj"/>
      </w:pPr>
      <w:r>
        <w:t> </w:t>
      </w:r>
    </w:p>
    <w:p w:rsidR="00000000" w:rsidRDefault="00005416">
      <w:pPr>
        <w:pStyle w:val="pc"/>
      </w:pPr>
      <w:r>
        <w:rPr>
          <w:noProof/>
          <w:vertAlign w:val="subscript"/>
        </w:rPr>
        <w:drawing>
          <wp:inline distT="0" distB="0" distL="0" distR="0">
            <wp:extent cx="1057275" cy="428625"/>
            <wp:effectExtent l="0" t="0" r="0" b="9525"/>
            <wp:docPr id="8" name="Рисунок 8" descr="https://prod-prg-document-store-api.azurewebsites.net/api/DocumentObject/GetImageAsync?ImageId=4041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0411663"/>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1057275" cy="428625"/>
                    </a:xfrm>
                    <a:prstGeom prst="rect">
                      <a:avLst/>
                    </a:prstGeom>
                    <a:noFill/>
                    <a:ln>
                      <a:noFill/>
                    </a:ln>
                  </pic:spPr>
                </pic:pic>
              </a:graphicData>
            </a:graphic>
          </wp:inline>
        </w:drawing>
      </w:r>
      <w:r>
        <w:t>                                                (5. 13)</w:t>
      </w:r>
    </w:p>
    <w:p w:rsidR="00000000" w:rsidRDefault="00005416">
      <w:pPr>
        <w:pStyle w:val="pc"/>
      </w:pPr>
      <w:r>
        <w:t> </w:t>
      </w:r>
    </w:p>
    <w:p w:rsidR="00000000" w:rsidRDefault="00005416">
      <w:pPr>
        <w:pStyle w:val="pj"/>
      </w:pPr>
      <w:r>
        <w:t xml:space="preserve">мұнда, </w:t>
      </w:r>
      <w:r>
        <w:rPr>
          <w:i/>
          <w:iCs/>
        </w:rPr>
        <w:t>l</w:t>
      </w:r>
      <w:r>
        <w:rPr>
          <w:i/>
          <w:iCs/>
          <w:vertAlign w:val="subscript"/>
        </w:rPr>
        <w:t>p</w:t>
      </w:r>
      <w:r>
        <w:t xml:space="preserve"> - коллектордың есептелген учаскелерінің ұзындығы, м; </w:t>
      </w:r>
    </w:p>
    <w:p w:rsidR="00000000" w:rsidRDefault="00005416">
      <w:pPr>
        <w:pStyle w:val="pj"/>
      </w:pPr>
      <w:r>
        <w:rPr>
          <w:i/>
          <w:iCs/>
        </w:rPr>
        <w:t>v</w:t>
      </w:r>
      <w:r>
        <w:rPr>
          <w:i/>
          <w:iCs/>
          <w:vertAlign w:val="subscript"/>
        </w:rPr>
        <w:t>p</w:t>
      </w:r>
      <w:r>
        <w:t xml:space="preserve"> - учаскеде ағылуының есептелген жылдамдығы, м/с.</w:t>
      </w:r>
    </w:p>
    <w:p w:rsidR="00000000" w:rsidRDefault="00005416">
      <w:pPr>
        <w:pStyle w:val="pj"/>
      </w:pPr>
      <w:r>
        <w:t xml:space="preserve">5.4.7 Ағын коэффициентінің орташа мәнін </w:t>
      </w:r>
      <w:r>
        <w:rPr>
          <w:i/>
          <w:iCs/>
        </w:rPr>
        <w:t>z</w:t>
      </w:r>
      <w:r>
        <w:rPr>
          <w:i/>
          <w:iCs/>
          <w:vertAlign w:val="subscript"/>
        </w:rPr>
        <w:t>mid</w:t>
      </w:r>
      <w:r>
        <w:rPr>
          <w:i/>
          <w:iCs/>
        </w:rPr>
        <w:t xml:space="preserve"> </w:t>
      </w:r>
      <w:r>
        <w:t>5.10- мен 5.11</w:t>
      </w:r>
      <w:r>
        <w:t xml:space="preserve">-кестелері бойынша қабылданатын бетті сипаттайтын коэффициенттерге </w:t>
      </w:r>
      <w:r>
        <w:rPr>
          <w:i/>
          <w:iCs/>
        </w:rPr>
        <w:t>z</w:t>
      </w:r>
      <w:r>
        <w:t xml:space="preserve"> байланысты орташа есепті шама ретінде анықтау қажет.</w:t>
      </w:r>
    </w:p>
    <w:p w:rsidR="00000000" w:rsidRDefault="00005416">
      <w:pPr>
        <w:pStyle w:val="pj"/>
      </w:pPr>
      <w:r>
        <w:t>5.4.8 Салынған құрылыстары әртүрлі немесе жер бетінің көлбеулері әртүрлі бассейндерден келетін ауданы 50 га жоғары  ағынды есептеген у</w:t>
      </w:r>
      <w:r>
        <w:t xml:space="preserve">ақытта бассейннің әр жерінен ағатын жаңбыр суларының  шығымын тексеру үшін анықтап, ең үлкен мәнді шығымды есептік деп алу  қажет.  </w:t>
      </w:r>
    </w:p>
    <w:p w:rsidR="00000000" w:rsidRDefault="00005416">
      <w:pPr>
        <w:pStyle w:val="pj"/>
      </w:pPr>
      <w:r>
        <w:t>Бұл ретте егер бассейннің осы бөлігінен жаңбыр суларының есептелген шығымы коллектор есептелген жоғарыда орналасқан учаскед</w:t>
      </w:r>
      <w:r>
        <w:t xml:space="preserve">егі шығымнан аз болса,  коллектордың осы бөлігіне есептелген шығымды жоғарыда орналасқан учаскедегі шығымға теңдей етіп алу қажет. </w:t>
      </w:r>
    </w:p>
    <w:p w:rsidR="00000000" w:rsidRDefault="00005416">
      <w:pPr>
        <w:pStyle w:val="pj"/>
      </w:pPr>
      <w:r>
        <w:t>Жаңбырлы ашық немесе жабық су бұру жүйесімен жабдықталмаған саябақтар мен бақшалардың аумағы ағын аумағының есептелген шамас</w:t>
      </w:r>
      <w:r>
        <w:t xml:space="preserve">ында және </w:t>
      </w:r>
      <w:r>
        <w:rPr>
          <w:i/>
          <w:iCs/>
        </w:rPr>
        <w:t>z</w:t>
      </w:r>
      <w:r>
        <w:t xml:space="preserve"> коэффициентін анықтау кезінде ескерілмейді. Егер аумақ  жер бетінен көше жолдарына қарай 0,008 бастап, 0,010 дейін еңкіш болса, ағынның есептелген ауданына көлік жүретін жолға тиіп тұрған ені 50 м бастап, 100 м дейінгі жолақты қосу қажет.</w:t>
      </w:r>
    </w:p>
    <w:p w:rsidR="00000000" w:rsidRDefault="00005416">
      <w:pPr>
        <w:pStyle w:val="pj"/>
      </w:pPr>
      <w:r>
        <w:lastRenderedPageBreak/>
        <w:t>Кварт</w:t>
      </w:r>
      <w:r>
        <w:t xml:space="preserve">алдардың ішіндегі көгалдандырылған аумақтарды (бульварлар, гүлзарлар) ағын ауданының есептелген шамасына қосып,  </w:t>
      </w:r>
      <w:r>
        <w:rPr>
          <w:i/>
          <w:iCs/>
        </w:rPr>
        <w:t xml:space="preserve">z </w:t>
      </w:r>
      <w:r>
        <w:t xml:space="preserve">ағынының бассейн бетінің  коэффициентін анықтаған уақытта ескеру қажет. </w:t>
      </w:r>
    </w:p>
    <w:p w:rsidR="00000000" w:rsidRDefault="00005416">
      <w:pPr>
        <w:pStyle w:val="pj"/>
      </w:pPr>
      <w:r>
        <w:rPr>
          <w:spacing w:val="50"/>
        </w:rPr>
        <w:t> </w:t>
      </w:r>
    </w:p>
    <w:p w:rsidR="00000000" w:rsidRDefault="00005416">
      <w:pPr>
        <w:pStyle w:val="pc"/>
      </w:pPr>
      <w:r>
        <w:rPr>
          <w:rStyle w:val="s1"/>
        </w:rPr>
        <w:t>5.10-кесте - Ағынның бетін сипаттайтын  z  коэффициенттерінің мәнд</w:t>
      </w:r>
      <w:r>
        <w:rPr>
          <w:rStyle w:val="s1"/>
        </w:rPr>
        <w:t>ері</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4351"/>
        <w:gridCol w:w="2759"/>
        <w:gridCol w:w="2225"/>
      </w:tblGrid>
      <w:tr w:rsidR="00000000">
        <w:tc>
          <w:tcPr>
            <w:tcW w:w="112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Ағын бетінің түрі </w:t>
            </w:r>
          </w:p>
        </w:tc>
        <w:tc>
          <w:tcPr>
            <w:tcW w:w="7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Жабын коэффициенті </w:t>
            </w:r>
            <w:r>
              <w:rPr>
                <w:i/>
                <w:iCs/>
              </w:rPr>
              <w:t>z</w:t>
            </w:r>
          </w:p>
        </w:tc>
        <w:tc>
          <w:tcPr>
            <w:tcW w:w="5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Ағынның тұрақты коэффициенті</w:t>
            </w:r>
            <w:r>
              <w:rPr>
                <w:i/>
                <w:iCs/>
              </w:rPr>
              <w:sym w:font="Symbol" w:char="F059"/>
            </w:r>
          </w:p>
        </w:tc>
      </w:tr>
      <w:tr w:rsidR="00000000">
        <w:tc>
          <w:tcPr>
            <w:tcW w:w="11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Шатырлар мен асфальтобетон жабындар (су өтпейтін беттер)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0,330 бастап, 0,230 дейін</w:t>
            </w:r>
          </w:p>
          <w:p w:rsidR="00000000" w:rsidRDefault="00005416">
            <w:pPr>
              <w:pStyle w:val="pc"/>
            </w:pPr>
            <w:r>
              <w:t xml:space="preserve">5.9 кесте бойынша қабылданады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0,95</w:t>
            </w:r>
          </w:p>
        </w:tc>
      </w:tr>
      <w:tr w:rsidR="00000000">
        <w:tc>
          <w:tcPr>
            <w:tcW w:w="11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Көпірлі тас  төсеуішті және ұсақталған тас жабыны</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0,224</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0,60</w:t>
            </w:r>
          </w:p>
        </w:tc>
      </w:tr>
      <w:tr w:rsidR="00000000">
        <w:tc>
          <w:tcPr>
            <w:tcW w:w="11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Көпірлі жұмыр тас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0,145</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0,45</w:t>
            </w:r>
          </w:p>
        </w:tc>
      </w:tr>
      <w:tr w:rsidR="00000000">
        <w:tc>
          <w:tcPr>
            <w:tcW w:w="11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Тұтқыр  материалдармен өңделмеген ұсақталған тас жабындары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0,125</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0,40</w:t>
            </w:r>
          </w:p>
        </w:tc>
      </w:tr>
      <w:tr w:rsidR="00000000">
        <w:tc>
          <w:tcPr>
            <w:tcW w:w="11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Гравий бақша-саябақ жолдары </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0,090</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0,30</w:t>
            </w:r>
          </w:p>
        </w:tc>
      </w:tr>
      <w:tr w:rsidR="00000000">
        <w:tc>
          <w:tcPr>
            <w:tcW w:w="11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Топырақ беті (жоспарланған)</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0,064</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0,20</w:t>
            </w:r>
          </w:p>
        </w:tc>
      </w:tr>
      <w:tr w:rsidR="00000000">
        <w:tc>
          <w:tcPr>
            <w:tcW w:w="11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Гүлзарлар</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0,038</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0,10</w:t>
            </w:r>
          </w:p>
        </w:tc>
      </w:tr>
    </w:tbl>
    <w:p w:rsidR="00000000" w:rsidRDefault="00005416">
      <w:pPr>
        <w:pStyle w:val="pj"/>
      </w:pPr>
      <w:r>
        <w:t> </w:t>
      </w:r>
    </w:p>
    <w:p w:rsidR="00000000" w:rsidRDefault="00005416">
      <w:pPr>
        <w:pStyle w:val="pc"/>
      </w:pPr>
      <w:r>
        <w:rPr>
          <w:rStyle w:val="s1"/>
        </w:rPr>
        <w:t>5.11-кесте - А мен n  </w:t>
      </w:r>
      <w:r>
        <w:rPr>
          <w:rStyle w:val="s1"/>
        </w:rPr>
        <w:t>параметрлерінің мәндеріне байланысты ағынның су өтпейтін  бетін сипаттайтын z коэффициенттерінің мәндері</w:t>
      </w:r>
    </w:p>
    <w:p w:rsidR="00000000" w:rsidRDefault="00005416">
      <w:pPr>
        <w:pStyle w:val="pj"/>
      </w:pPr>
      <w:r>
        <w:rPr>
          <w:b/>
          <w:bCs/>
        </w:rPr>
        <w:t> </w:t>
      </w:r>
    </w:p>
    <w:tbl>
      <w:tblPr>
        <w:tblW w:w="5000" w:type="pct"/>
        <w:tblCellMar>
          <w:left w:w="0" w:type="dxa"/>
          <w:right w:w="0" w:type="dxa"/>
        </w:tblCellMar>
        <w:tblLook w:val="04A0" w:firstRow="1" w:lastRow="0" w:firstColumn="1" w:lastColumn="0" w:noHBand="0" w:noVBand="1"/>
      </w:tblPr>
      <w:tblGrid>
        <w:gridCol w:w="1801"/>
        <w:gridCol w:w="840"/>
        <w:gridCol w:w="821"/>
        <w:gridCol w:w="829"/>
        <w:gridCol w:w="836"/>
        <w:gridCol w:w="829"/>
        <w:gridCol w:w="829"/>
        <w:gridCol w:w="851"/>
        <w:gridCol w:w="844"/>
        <w:gridCol w:w="855"/>
      </w:tblGrid>
      <w:tr w:rsidR="00000000">
        <w:tc>
          <w:tcPr>
            <w:tcW w:w="46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Параметр </w:t>
            </w:r>
            <w:r>
              <w:rPr>
                <w:i/>
                <w:iCs/>
              </w:rPr>
              <w:t>n</w:t>
            </w:r>
          </w:p>
        </w:tc>
        <w:tc>
          <w:tcPr>
            <w:tcW w:w="1946" w:type="pct"/>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Параметрі </w:t>
            </w:r>
            <w:r>
              <w:rPr>
                <w:i/>
                <w:iCs/>
              </w:rPr>
              <w:t>A</w:t>
            </w:r>
            <w:r>
              <w:t xml:space="preserve"> кезіндегі </w:t>
            </w:r>
            <w:r>
              <w:rPr>
                <w:i/>
                <w:iCs/>
              </w:rPr>
              <w:t>z</w:t>
            </w:r>
            <w:r>
              <w:t xml:space="preserve"> коэффициенті</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300</w:t>
            </w:r>
          </w:p>
        </w:tc>
        <w:tc>
          <w:tcPr>
            <w:tcW w:w="2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w:t>
            </w:r>
          </w:p>
        </w:tc>
        <w:tc>
          <w:tcPr>
            <w:tcW w:w="2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500</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600</w:t>
            </w:r>
          </w:p>
        </w:tc>
        <w:tc>
          <w:tcPr>
            <w:tcW w:w="2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700</w:t>
            </w:r>
          </w:p>
        </w:tc>
        <w:tc>
          <w:tcPr>
            <w:tcW w:w="2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1000</w:t>
            </w:r>
          </w:p>
        </w:tc>
        <w:tc>
          <w:tcPr>
            <w:tcW w:w="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1500</w:t>
            </w:r>
          </w:p>
        </w:tc>
      </w:tr>
      <w:tr w:rsidR="00000000">
        <w:tc>
          <w:tcPr>
            <w:tcW w:w="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0,65 кем</w:t>
            </w:r>
          </w:p>
        </w:tc>
        <w:tc>
          <w:tcPr>
            <w:tcW w:w="2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0,32</w:t>
            </w:r>
          </w:p>
        </w:tc>
        <w:tc>
          <w:tcPr>
            <w:tcW w:w="2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0,30</w:t>
            </w:r>
          </w:p>
        </w:tc>
        <w:tc>
          <w:tcPr>
            <w:tcW w:w="2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0,29</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0,28</w:t>
            </w:r>
          </w:p>
        </w:tc>
        <w:tc>
          <w:tcPr>
            <w:tcW w:w="2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0,27</w:t>
            </w:r>
          </w:p>
        </w:tc>
        <w:tc>
          <w:tcPr>
            <w:tcW w:w="2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0,26</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0,25</w:t>
            </w:r>
          </w:p>
        </w:tc>
        <w:tc>
          <w:tcPr>
            <w:tcW w:w="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0,24</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0,23</w:t>
            </w:r>
          </w:p>
        </w:tc>
      </w:tr>
      <w:tr w:rsidR="00000000">
        <w:tc>
          <w:tcPr>
            <w:tcW w:w="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0,65 және одан артық</w:t>
            </w:r>
          </w:p>
        </w:tc>
        <w:tc>
          <w:tcPr>
            <w:tcW w:w="2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0,33</w:t>
            </w:r>
          </w:p>
        </w:tc>
        <w:tc>
          <w:tcPr>
            <w:tcW w:w="2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0,31</w:t>
            </w:r>
          </w:p>
        </w:tc>
        <w:tc>
          <w:tcPr>
            <w:tcW w:w="2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0,30</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0,29</w:t>
            </w:r>
          </w:p>
        </w:tc>
        <w:tc>
          <w:tcPr>
            <w:tcW w:w="2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0,28</w:t>
            </w:r>
          </w:p>
        </w:tc>
        <w:tc>
          <w:tcPr>
            <w:tcW w:w="2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0,27</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0,26</w:t>
            </w:r>
          </w:p>
        </w:tc>
        <w:tc>
          <w:tcPr>
            <w:tcW w:w="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0,25</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0,24</w:t>
            </w:r>
          </w:p>
        </w:tc>
      </w:tr>
    </w:tbl>
    <w:p w:rsidR="00000000" w:rsidRDefault="00005416">
      <w:pPr>
        <w:pStyle w:val="pj"/>
      </w:pPr>
      <w:r>
        <w:rPr>
          <w:b/>
          <w:bCs/>
        </w:rPr>
        <w:t> </w:t>
      </w:r>
    </w:p>
    <w:p w:rsidR="00000000" w:rsidRDefault="00005416">
      <w:pPr>
        <w:pStyle w:val="pj"/>
      </w:pPr>
      <w:r>
        <w:t xml:space="preserve">5.4.9  </w:t>
      </w:r>
      <w:r>
        <w:rPr>
          <w:rFonts w:ascii="Symbol" w:hAnsi="Symbol"/>
          <w:i/>
          <w:iCs/>
        </w:rPr>
        <w:t></w:t>
      </w:r>
      <w:r>
        <w:t xml:space="preserve"> коэффициентінің мәндерін 5.12-кесте бойынша анықтау қажет.</w:t>
      </w:r>
    </w:p>
    <w:p w:rsidR="00000000" w:rsidRDefault="00005416">
      <w:pPr>
        <w:pStyle w:val="pj"/>
      </w:pPr>
      <w:r>
        <w:t> </w:t>
      </w:r>
    </w:p>
    <w:p w:rsidR="00000000" w:rsidRDefault="00005416">
      <w:pPr>
        <w:pStyle w:val="pc"/>
      </w:pPr>
      <w:r>
        <w:rPr>
          <w:rStyle w:val="s1"/>
        </w:rPr>
        <w:t xml:space="preserve">5.12-кесте  - Арын режим пайда болған сәтте желінің бос орнының толтырылуын ескеретін β коэффициенті </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3373"/>
        <w:gridCol w:w="1492"/>
        <w:gridCol w:w="1490"/>
        <w:gridCol w:w="1490"/>
        <w:gridCol w:w="1490"/>
      </w:tblGrid>
      <w:tr w:rsidR="00000000">
        <w:tc>
          <w:tcPr>
            <w:tcW w:w="12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Дәреже көрсеткіші </w:t>
            </w:r>
            <w:r>
              <w:rPr>
                <w:i/>
                <w:iCs/>
              </w:rPr>
              <w:t>п</w:t>
            </w:r>
          </w:p>
        </w:tc>
        <w:tc>
          <w:tcPr>
            <w:tcW w:w="5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0,40</w:t>
            </w:r>
          </w:p>
        </w:tc>
        <w:tc>
          <w:tcPr>
            <w:tcW w:w="5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0,50</w:t>
            </w:r>
          </w:p>
        </w:tc>
        <w:tc>
          <w:tcPr>
            <w:tcW w:w="5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0,60</w:t>
            </w:r>
          </w:p>
        </w:tc>
        <w:tc>
          <w:tcPr>
            <w:tcW w:w="5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0,70</w:t>
            </w:r>
          </w:p>
        </w:tc>
      </w:tr>
      <w:tr w:rsidR="00000000">
        <w:tc>
          <w:tcPr>
            <w:tcW w:w="12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Коэффициент мәні </w:t>
            </w:r>
            <w:r>
              <w:rPr>
                <w:i/>
                <w:iCs/>
              </w:rPr>
              <w:t>β</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0,80</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0,75</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0,70</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0,65</w:t>
            </w:r>
          </w:p>
        </w:tc>
      </w:tr>
      <w:tr w:rsidR="00000000">
        <w:tc>
          <w:tcPr>
            <w:tcW w:w="359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 xml:space="preserve">1-ЕСКЕРТУ Төңіректегі жердің көлбеуі 0,01 бастап, 0,03 дейін болғанда </w:t>
            </w:r>
            <w:r>
              <w:rPr>
                <w:i/>
                <w:iCs/>
              </w:rPr>
              <w:sym w:font="Symbol" w:char="F062"/>
            </w:r>
            <w:r>
              <w:t xml:space="preserve"> </w:t>
            </w:r>
            <w:r>
              <w:t>коэффициентінің көрсетілген мәндерін 10% бастап, 15% дейін үлкейту және төңіректегі жердің көлбеуі 0,03 жоғары болғанда теңдей бірліктермен алу қажет.</w:t>
            </w:r>
          </w:p>
          <w:p w:rsidR="00000000" w:rsidRDefault="00005416">
            <w:pPr>
              <w:pStyle w:val="pj"/>
            </w:pPr>
            <w:r>
              <w:t>2-ЕСКЕРТУ Егер жаңбыр коллекторындағы немесе ағындағы учаскелердің жалпы саны 10-нан кем болса, β мәнін б</w:t>
            </w:r>
            <w:r>
              <w:t xml:space="preserve">арлық көлбеулерде учаскелердің саны 4 бастап, 10 дейін болғанда 10%, учаскелердің саны 4 кем болғанда 15% азайтуға жол беріледі. </w:t>
            </w:r>
          </w:p>
        </w:tc>
      </w:tr>
    </w:tbl>
    <w:p w:rsidR="00000000" w:rsidRDefault="00005416">
      <w:pPr>
        <w:pStyle w:val="a5"/>
        <w:ind w:firstLine="567"/>
      </w:pPr>
      <w:r>
        <w:rPr>
          <w:b/>
          <w:bCs/>
        </w:rPr>
        <w:t> </w:t>
      </w:r>
    </w:p>
    <w:p w:rsidR="00000000" w:rsidRDefault="00005416">
      <w:pPr>
        <w:pStyle w:val="pc"/>
      </w:pPr>
      <w:r>
        <w:rPr>
          <w:rStyle w:val="s1"/>
        </w:rPr>
        <w:t xml:space="preserve">5.5 Меншікті шығымдар, біркелкілік емес коэффициенттері мен тоспа сулардың шығымы </w:t>
      </w:r>
    </w:p>
    <w:p w:rsidR="00000000" w:rsidRDefault="00005416">
      <w:pPr>
        <w:pStyle w:val="pc"/>
      </w:pPr>
      <w:r>
        <w:rPr>
          <w:rStyle w:val="s1"/>
        </w:rPr>
        <w:t> </w:t>
      </w:r>
    </w:p>
    <w:p w:rsidR="00000000" w:rsidRDefault="00005416">
      <w:pPr>
        <w:pStyle w:val="pj"/>
      </w:pPr>
      <w:r>
        <w:t>5.5.1 </w:t>
      </w:r>
      <w:r>
        <w:t xml:space="preserve">Елді мекендердің су бұру жүйелерін жобалаған уақытта тұрмыстық тоспа сулардың тұрғын жайлардан меншікті есептік орташа жылдық (бір жыл ішінде) су бұруын айналадағы аумақ пен жасыл желектерді суаруға жұмсалатын суды есептемей, </w:t>
      </w:r>
      <w:hyperlink r:id="rId86" w:history="1">
        <w:r>
          <w:rPr>
            <w:rStyle w:val="a3"/>
          </w:rPr>
          <w:t>ҚР</w:t>
        </w:r>
        <w:r>
          <w:rPr>
            <w:rStyle w:val="a3"/>
          </w:rPr>
          <w:t> ҚНжЕ 4.01-02</w:t>
        </w:r>
      </w:hyperlink>
      <w:r>
        <w:t xml:space="preserve"> сәйкес есептелген орташа тәуліктік (бір жыл ішінде) су тұтынуға дер алу қажет.</w:t>
      </w:r>
    </w:p>
    <w:p w:rsidR="00000000" w:rsidRDefault="00005416">
      <w:pPr>
        <w:pStyle w:val="pj"/>
      </w:pPr>
      <w:r>
        <w:t>5.5.2 Бөлек тұрғын және қоғамдық ғимараттардан шығатын тоспа сулардың есептелген шығымын анықтау үшін меншікті су бұруды топта</w:t>
      </w:r>
      <w:r>
        <w:t xml:space="preserve">нған шығымды есепке алу қажет болған жағдайда </w:t>
      </w:r>
      <w:hyperlink r:id="rId87" w:history="1">
        <w:r>
          <w:rPr>
            <w:rStyle w:val="a3"/>
          </w:rPr>
          <w:t>ҚР</w:t>
        </w:r>
        <w:r>
          <w:rPr>
            <w:rStyle w:val="a3"/>
          </w:rPr>
          <w:t xml:space="preserve"> ҚНжЕ 4.01-41</w:t>
        </w:r>
      </w:hyperlink>
      <w:r>
        <w:t>сәйкес қабылдау қажет.</w:t>
      </w:r>
    </w:p>
    <w:p w:rsidR="00000000" w:rsidRDefault="00005416">
      <w:pPr>
        <w:pStyle w:val="pj"/>
      </w:pPr>
      <w:r>
        <w:t xml:space="preserve">5.5.3 Өнеркәсіптік кәсіпорындардан шығатын тоспа сулардың мөлшері мен олардың біркелкі құйылмау </w:t>
      </w:r>
      <w:r>
        <w:rPr>
          <w:spacing w:val="-1"/>
        </w:rPr>
        <w:t>коэффициент</w:t>
      </w:r>
      <w:r>
        <w:rPr>
          <w:spacing w:val="-1"/>
        </w:rPr>
        <w:t>терін ықтимал су айналымы мен тоспа сулардың қайта пайдаланылу мүмкіндігіне қатысты су шаруашылығы балансын сараптап, технологиялық деректер бойынша, деректер болмаған жағдайда өнімнің немесе шикізаттың бір бірлігіне жұмсалатын су шығымының белгіленген нор</w:t>
      </w:r>
      <w:r>
        <w:rPr>
          <w:spacing w:val="-1"/>
        </w:rPr>
        <w:t xml:space="preserve">малары бойынша я болмаса осы сияқты кәсіпорындардың деректері бойынша анықтау қажет. Бұл ретте суды аз қажет ететін технологиялық процесстерді, суды қайта пайдаланатын су айналымын қолдану есебінен судың тиімді жұмсалуын қарастыру қажет. </w:t>
      </w:r>
    </w:p>
    <w:p w:rsidR="00000000" w:rsidRDefault="00005416">
      <w:pPr>
        <w:pStyle w:val="pj"/>
      </w:pPr>
      <w:r>
        <w:t>Кәсіпорындардың т</w:t>
      </w:r>
      <w:r>
        <w:t xml:space="preserve">оспа суларының жалпы санынан елді мекеннің немесе басқа су пайдаланушының су бұру желісінде қабылданатын шығымдарды ажырату қажет.  </w:t>
      </w:r>
    </w:p>
    <w:p w:rsidR="00000000" w:rsidRDefault="00005416">
      <w:pPr>
        <w:pStyle w:val="pj"/>
      </w:pPr>
      <w:r>
        <w:t>5.5.4 Су бұру жүйесі жоқ аудандардағы меншікті су бұруды бір тұрғынға 25 л/тәул деп алу қажет.</w:t>
      </w:r>
    </w:p>
    <w:p w:rsidR="00000000" w:rsidRDefault="00005416">
      <w:pPr>
        <w:pStyle w:val="pj"/>
      </w:pPr>
      <w:r>
        <w:t>5.5.5 Елді мекендегі тоспа с</w:t>
      </w:r>
      <w:r>
        <w:t xml:space="preserve">улардың есептелген орташа тәуліктік шығымын нормативтің 5.5.1-5.5.4 белгіленетін шығымдар сомасы ретінде айқындау қажет. </w:t>
      </w:r>
    </w:p>
    <w:p w:rsidR="00000000" w:rsidRDefault="00005416">
      <w:pPr>
        <w:pStyle w:val="pj"/>
      </w:pPr>
      <w:r>
        <w:t>Халыққа қызмет көрсететін жергілікті өнеркәсіп кәсіпорындарынан шығатын сулардың мөлшерін, сонымен қатар есепке алынбаған шығымды елді</w:t>
      </w:r>
      <w:r>
        <w:t xml:space="preserve"> мекеннің жиынтықты орташа тәуліктік су бұрудың қосымша </w:t>
      </w:r>
      <w:r>
        <w:rPr>
          <w:spacing w:val="-1"/>
        </w:rPr>
        <w:t xml:space="preserve">5% көлемінде қабылдауға жол беріледі (тиісті түрде негізделген жағдайда). </w:t>
      </w:r>
    </w:p>
    <w:p w:rsidR="00000000" w:rsidRDefault="00005416">
      <w:pPr>
        <w:pStyle w:val="pj"/>
      </w:pPr>
      <w:r>
        <w:t xml:space="preserve">5.5.6 Тоспа сулардың есептелген тәуліктік шығыстарын нормативтің 5.5.5 айқындаоған тоспа сулардың </w:t>
      </w:r>
      <w:hyperlink r:id="rId88" w:history="1">
        <w:r>
          <w:rPr>
            <w:rStyle w:val="a3"/>
          </w:rPr>
          <w:t>ҚР</w:t>
        </w:r>
        <w:r>
          <w:rPr>
            <w:rStyle w:val="a3"/>
          </w:rPr>
          <w:t xml:space="preserve"> ҚНжЕ 4.01-02</w:t>
        </w:r>
      </w:hyperlink>
      <w:r>
        <w:t xml:space="preserve"> сәйкес қабылданатын тәуліктік біркелкілік емес коэффициенттеріне орташа тәуліктік (бір жылдағы) шығыстарының сомасы ретінде анықтау қажет.        </w:t>
      </w:r>
    </w:p>
    <w:p w:rsidR="00000000" w:rsidRDefault="00005416">
      <w:pPr>
        <w:pStyle w:val="pj"/>
      </w:pPr>
      <w:r>
        <w:t>Төңіректегі жер бедері жазық</w:t>
      </w:r>
      <w:r>
        <w:t xml:space="preserve"> болған жағдайда тоспа сулардың есептік шығымы әр көз бойынша біркелкілік еместіліктің жалпы коэффициенттерінің ескерілуімен анықталады. </w:t>
      </w:r>
    </w:p>
    <w:p w:rsidR="00000000" w:rsidRDefault="00005416">
      <w:pPr>
        <w:pStyle w:val="pj"/>
      </w:pPr>
      <w:r>
        <w:t>5.5.7 Тоспа сулардың есептелетін жалпы ең көп және ең аз шығымын тәуліктік, сағаттық  және сағат ішілік біркелкілік ем</w:t>
      </w:r>
      <w:r>
        <w:t>естілікті ескере отырып, ғимараттардан, тұрғын үйлерден, өнеркәсіптік кәсіпорындардан келетін тоспа сулардың ағылу графигін, желілердің ұзақтығы мен  конфигурациясын, сорғы  станцияларының болуын және т.б. ескеретін су бұру жүйелерін моделдеу нәтижелері бо</w:t>
      </w:r>
      <w:r>
        <w:t>йынша я болмаса ұқсас нысандарды пайдалану кезінде су бұру графигінің іс жүзіндегі деректері бойынша анықтау қажет. Жүйенің гидравликалық есебі [1] сәйкес жүргізіледі.</w:t>
      </w:r>
    </w:p>
    <w:p w:rsidR="00000000" w:rsidRDefault="00005416">
      <w:pPr>
        <w:pStyle w:val="pj"/>
      </w:pPr>
      <w:r>
        <w:t xml:space="preserve">Аталған деректер болмаған жағдайда 5.13-кесте бойынша жалпы коэффициенттерді (ең жоғары </w:t>
      </w:r>
      <w:r>
        <w:t xml:space="preserve">және ең төмен) қолдануға жол беріледі. </w:t>
      </w:r>
    </w:p>
    <w:p w:rsidR="00000000" w:rsidRDefault="00005416">
      <w:pPr>
        <w:pStyle w:val="pj"/>
      </w:pPr>
      <w:r>
        <w:t>5.5.8 Өнеркәсіптік кәсіпорындардың өндірістік тоспа суларының есептелген шығымын  төмендегідей алу қажет:</w:t>
      </w:r>
    </w:p>
    <w:p w:rsidR="00000000" w:rsidRDefault="00005416">
      <w:pPr>
        <w:pStyle w:val="pj"/>
      </w:pPr>
      <w:r>
        <w:t>- тоспа сулар цехтерден келетін кәсіпорындардың сыртқы коллекторлары үшін - ең жоғары сағат шығымы бойынша;</w:t>
      </w:r>
    </w:p>
    <w:p w:rsidR="00000000" w:rsidRDefault="00005416">
      <w:pPr>
        <w:pStyle w:val="pj"/>
      </w:pPr>
      <w:r>
        <w:t>- </w:t>
      </w:r>
      <w:r>
        <w:t>кәсіпорынның жалпы зауыттық және алаңнан тысқары орналасқан коллекторлары үшін - біріктірілген сағат графигі бойынша;</w:t>
      </w:r>
    </w:p>
    <w:p w:rsidR="00000000" w:rsidRDefault="00005416">
      <w:pPr>
        <w:pStyle w:val="pj"/>
      </w:pPr>
      <w:r>
        <w:t xml:space="preserve">- кәсіпорындар тобының алаңнан тысқары орналасқан коллекторы үшін - тоспа сулардың коллектормен ағатын уақытың ескерілуімен біріктірілген </w:t>
      </w:r>
      <w:r>
        <w:t xml:space="preserve">сағат графигі бойынша. </w:t>
      </w:r>
    </w:p>
    <w:p w:rsidR="00000000" w:rsidRDefault="00005416">
      <w:pPr>
        <w:pStyle w:val="pj"/>
      </w:pPr>
      <w:r>
        <w:t> </w:t>
      </w:r>
    </w:p>
    <w:p w:rsidR="00000000" w:rsidRDefault="00005416">
      <w:pPr>
        <w:pStyle w:val="pc"/>
      </w:pPr>
      <w:r>
        <w:rPr>
          <w:rStyle w:val="s1"/>
        </w:rPr>
        <w:t xml:space="preserve">5.13-кесте  - Жалпы коэффициенттердің (ең жоғары және ең төмен) мәндері </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728"/>
        <w:gridCol w:w="2380"/>
        <w:gridCol w:w="636"/>
        <w:gridCol w:w="636"/>
        <w:gridCol w:w="636"/>
        <w:gridCol w:w="636"/>
        <w:gridCol w:w="636"/>
        <w:gridCol w:w="636"/>
        <w:gridCol w:w="636"/>
        <w:gridCol w:w="696"/>
        <w:gridCol w:w="1079"/>
      </w:tblGrid>
      <w:tr w:rsidR="00000000">
        <w:tc>
          <w:tcPr>
            <w:tcW w:w="1598"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Тоспа судың біркелкі құйылмауының  жалпы коэффициенті</w:t>
            </w:r>
          </w:p>
        </w:tc>
        <w:tc>
          <w:tcPr>
            <w:tcW w:w="3074" w:type="pct"/>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Тоспа сулардың орташа шығымы, л/с</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1000</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5000 және </w:t>
            </w:r>
            <w:r>
              <w:lastRenderedPageBreak/>
              <w:t>одан артық</w:t>
            </w:r>
          </w:p>
        </w:tc>
      </w:tr>
      <w:tr w:rsidR="00000000">
        <w:tc>
          <w:tcPr>
            <w:tcW w:w="38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lastRenderedPageBreak/>
              <w:t> </w:t>
            </w:r>
          </w:p>
          <w:p w:rsidR="00000000" w:rsidRDefault="00005416">
            <w:pPr>
              <w:pStyle w:val="a5"/>
            </w:pPr>
            <w:r>
              <w:t>К</w:t>
            </w:r>
            <w:r>
              <w:rPr>
                <w:vertAlign w:val="subscript"/>
              </w:rPr>
              <w:t>gen. max</w:t>
            </w:r>
          </w:p>
          <w:p w:rsidR="00000000" w:rsidRDefault="00005416">
            <w:pPr>
              <w:pStyle w:val="a5"/>
            </w:pPr>
            <w:r>
              <w:t>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1% қамсыздандыру кезінде ең жоғары </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2,70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2,20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1,75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1,70</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5% қамсыздандыру кезінде ең жоғары</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2,10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1,90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1,70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1,55</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1,47</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1,44</w:t>
            </w:r>
          </w:p>
        </w:tc>
      </w:tr>
      <w:tr w:rsidR="00000000">
        <w:tc>
          <w:tcPr>
            <w:tcW w:w="38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w:t>
            </w:r>
          </w:p>
          <w:p w:rsidR="00000000" w:rsidRDefault="00005416">
            <w:pPr>
              <w:pStyle w:val="a5"/>
            </w:pPr>
            <w:r>
              <w:t>K</w:t>
            </w:r>
            <w:r>
              <w:rPr>
                <w:vertAlign w:val="subscript"/>
              </w:rPr>
              <w:t>gen. min</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5% қамсыздандыру кезінде ең төмен</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0,38</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0,46</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0,55</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0,59</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0,62</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0,69</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0,71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1% қамсыздандыру кезінде ең төмен</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0,23</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0,26</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0,35</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0,40</w:t>
            </w:r>
          </w:p>
        </w:tc>
        <w:tc>
          <w:tcPr>
            <w:tcW w:w="3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0,51</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0,56</w:t>
            </w:r>
          </w:p>
        </w:tc>
      </w:tr>
      <w:tr w:rsidR="00000000">
        <w:tc>
          <w:tcPr>
            <w:tcW w:w="4673" w:type="pct"/>
            <w:gridSpan w:val="11"/>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1-ЕСКЕРТУ   Кестеде келтірілген тоспа сулардың құйылуының жалпы  коэффициенттерін өндірістік тоспа сулардың мөлшері жалпы шығымның 45% аспағанда алуға жол беріледі.</w:t>
            </w:r>
            <w:r>
              <w:t xml:space="preserve"> </w:t>
            </w:r>
          </w:p>
          <w:p w:rsidR="00000000" w:rsidRDefault="00005416">
            <w:pPr>
              <w:pStyle w:val="pj"/>
            </w:pPr>
            <w:r>
              <w:t xml:space="preserve">2-ЕСКЕРТУ Тоспа сулардың  орташа шығымы 5 л/с кем болғанда біркелкілік еместіліктің ең жоғары  коэффициенті 3 деп алынады. </w:t>
            </w:r>
          </w:p>
          <w:p w:rsidR="00000000" w:rsidRDefault="00005416">
            <w:pPr>
              <w:pStyle w:val="pj"/>
            </w:pPr>
            <w:r>
              <w:t xml:space="preserve">3-ЕСКЕРТУ 5% қамсыздандыру  шығымның тәулік аралығында орта есеппен 1 рет көбейтілуін (азайтылуын) көздейді. </w:t>
            </w:r>
          </w:p>
          <w:p w:rsidR="00000000" w:rsidRDefault="00005416">
            <w:pPr>
              <w:pStyle w:val="a5"/>
              <w:ind w:firstLine="567"/>
            </w:pPr>
            <w:r>
              <w:t>4-ЕСКЕРТУ  1% қамсыз</w:t>
            </w:r>
            <w:r>
              <w:t>дандыру - 56 тәулік аралығында.</w:t>
            </w:r>
          </w:p>
        </w:tc>
      </w:tr>
    </w:tbl>
    <w:p w:rsidR="00000000" w:rsidRDefault="00005416">
      <w:pPr>
        <w:pStyle w:val="pj"/>
      </w:pPr>
      <w:r>
        <w:t> </w:t>
      </w:r>
    </w:p>
    <w:p w:rsidR="00000000" w:rsidRDefault="00005416">
      <w:pPr>
        <w:pStyle w:val="pj"/>
      </w:pPr>
      <w:r>
        <w:rPr>
          <w:rStyle w:val="s0"/>
        </w:rPr>
        <w:t xml:space="preserve">5.5.9 Тоспа суларды сорғылармен әперу кезіндегі желілер мен құрылыстар үшін есептелген шығымды сорғы қондырғыларының жұмыс өнімділігіне теңдей алып қабылдау қажет.  </w:t>
      </w:r>
    </w:p>
    <w:p w:rsidR="00000000" w:rsidRDefault="00005416">
      <w:pPr>
        <w:pStyle w:val="pj"/>
      </w:pPr>
      <w:r>
        <w:rPr>
          <w:rStyle w:val="s0"/>
        </w:rPr>
        <w:t>5.5.10 </w:t>
      </w:r>
      <w:r>
        <w:rPr>
          <w:rStyle w:val="s0"/>
        </w:rPr>
        <w:t>Тоспа суларды тазалау үшін су бұратын коммуникациялар мен құрылыстарды жобалаған уақытта тоспа сулардың түрлі көздерінен тоспа сулардың есептелген шығымын орташаландырудың техника-экономикалық орындылық пен санитарлық-гигиеналық мүмкіншілігін қарастыру қаж</w:t>
      </w:r>
      <w:r>
        <w:rPr>
          <w:rStyle w:val="s0"/>
        </w:rPr>
        <w:t xml:space="preserve">ет. </w:t>
      </w:r>
    </w:p>
    <w:p w:rsidR="00000000" w:rsidRDefault="00005416">
      <w:pPr>
        <w:pStyle w:val="pj"/>
      </w:pPr>
      <w:r>
        <w:rPr>
          <w:rStyle w:val="s0"/>
        </w:rPr>
        <w:t xml:space="preserve">5.5.11 Нормативтің 4.1-атап көрсетілген сызбаларды әзірлеген уақытта орташаландырылған меншікті су бұруды (бір жыл ішіндегі) 5.14-кесте бойынша қабылдауға жол беріледі. </w:t>
      </w:r>
    </w:p>
    <w:p w:rsidR="00000000" w:rsidRDefault="00005416">
      <w:pPr>
        <w:pStyle w:val="pj"/>
      </w:pPr>
      <w:r>
        <w:rPr>
          <w:rStyle w:val="s0"/>
        </w:rPr>
        <w:t>Өнеркәсіптік</w:t>
      </w:r>
      <w:r>
        <w:rPr>
          <w:rStyle w:val="s0"/>
        </w:rPr>
        <w:t xml:space="preserve"> және ауыл шаруашылығы кәсіпорындарынан келетін тоспа сулардың көлемі</w:t>
      </w:r>
      <w:r>
        <w:rPr>
          <w:rStyle w:val="s0"/>
        </w:rPr>
        <w:t xml:space="preserve"> күшейтілген нормалардың немесе қолданыстағы ұқсас жобалардың негізінде анықталуы тиіс.</w:t>
      </w:r>
    </w:p>
    <w:p w:rsidR="00000000" w:rsidRDefault="00005416">
      <w:pPr>
        <w:pStyle w:val="pj"/>
      </w:pPr>
      <w:r>
        <w:rPr>
          <w:rStyle w:val="s0"/>
        </w:rPr>
        <w:t> </w:t>
      </w:r>
    </w:p>
    <w:p w:rsidR="00000000" w:rsidRDefault="00005416">
      <w:pPr>
        <w:pStyle w:val="pj"/>
      </w:pPr>
      <w:r>
        <w:t> </w:t>
      </w:r>
    </w:p>
    <w:p w:rsidR="00000000" w:rsidRDefault="00005416">
      <w:pPr>
        <w:pStyle w:val="pc"/>
      </w:pPr>
      <w:r>
        <w:rPr>
          <w:rStyle w:val="s1"/>
        </w:rPr>
        <w:t xml:space="preserve">5.14-кесте  - Елді мекендерде бір тұрғынға келетін орташа тәуліктік (бір жыл ішінде) меншікті су бұру нормалары </w:t>
      </w:r>
    </w:p>
    <w:p w:rsidR="00000000" w:rsidRDefault="00005416">
      <w:pPr>
        <w:pStyle w:val="pc"/>
      </w:pPr>
      <w:r>
        <w:t> </w:t>
      </w:r>
    </w:p>
    <w:tbl>
      <w:tblPr>
        <w:tblW w:w="5000" w:type="pct"/>
        <w:tblCellMar>
          <w:left w:w="0" w:type="dxa"/>
          <w:right w:w="0" w:type="dxa"/>
        </w:tblCellMar>
        <w:tblLook w:val="04A0" w:firstRow="1" w:lastRow="0" w:firstColumn="1" w:lastColumn="0" w:noHBand="0" w:noVBand="1"/>
      </w:tblPr>
      <w:tblGrid>
        <w:gridCol w:w="7797"/>
        <w:gridCol w:w="769"/>
        <w:gridCol w:w="769"/>
      </w:tblGrid>
      <w:tr w:rsidR="00000000">
        <w:tc>
          <w:tcPr>
            <w:tcW w:w="445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Су бұру нысандары </w:t>
            </w:r>
          </w:p>
        </w:tc>
        <w:tc>
          <w:tcPr>
            <w:tcW w:w="591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Елді мекендерде бір тұрғынға к</w:t>
            </w:r>
            <w:r>
              <w:t>елетін орташа тәуліктік (бір жыл ішінде) меншікті су бұру, л/тәул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1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2020 ж. дейін</w:t>
            </w:r>
          </w:p>
        </w:tc>
        <w:tc>
          <w:tcPr>
            <w:tcW w:w="14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2030 ж. дейін</w:t>
            </w:r>
          </w:p>
        </w:tc>
      </w:tr>
      <w:tr w:rsidR="00000000">
        <w:tc>
          <w:tcPr>
            <w:tcW w:w="2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Қалалар</w:t>
            </w:r>
            <w:r>
              <w:t xml:space="preserve"> </w:t>
            </w:r>
          </w:p>
        </w:tc>
        <w:tc>
          <w:tcPr>
            <w:tcW w:w="1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w:t>
            </w:r>
          </w:p>
        </w:tc>
        <w:tc>
          <w:tcPr>
            <w:tcW w:w="14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320</w:t>
            </w:r>
          </w:p>
        </w:tc>
      </w:tr>
      <w:tr w:rsidR="00000000">
        <w:tc>
          <w:tcPr>
            <w:tcW w:w="2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lastRenderedPageBreak/>
              <w:t>Ауылдық елді мекендер</w:t>
            </w:r>
          </w:p>
        </w:tc>
        <w:tc>
          <w:tcPr>
            <w:tcW w:w="1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110</w:t>
            </w:r>
          </w:p>
        </w:tc>
        <w:tc>
          <w:tcPr>
            <w:tcW w:w="14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w:t>
            </w:r>
          </w:p>
        </w:tc>
      </w:tr>
      <w:tr w:rsidR="00000000">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1-ЕСКЕРТУ </w:t>
            </w:r>
            <w:r>
              <w:t xml:space="preserve">Орташа тәулікті меншікті су бұруды климат және басқа да жергілікті жағдайларға қарай, абаттандырылу дәрежесіне қарай 10% бастап, 15% дейінгі аралықта өзгертуге жол беріледі. </w:t>
            </w:r>
          </w:p>
          <w:p w:rsidR="00000000" w:rsidRDefault="00005416">
            <w:pPr>
              <w:pStyle w:val="pj"/>
            </w:pPr>
            <w:r>
              <w:t>2-ЕСКЕРТУ Өнеркәсіптің 2020 ж. кейінгі дамуы туралы деректер болмаған жағдайда кә</w:t>
            </w:r>
            <w:r>
              <w:t xml:space="preserve">сіпорындардан келетін тоспа сулардың қосымша шығымын 5.14-кесте бойынша анықталған шығымның 15% көлемінде алуға жол беріледі.  </w:t>
            </w:r>
          </w:p>
        </w:tc>
      </w:tr>
    </w:tbl>
    <w:p w:rsidR="00000000" w:rsidRDefault="00005416">
      <w:pPr>
        <w:pStyle w:val="pc"/>
      </w:pPr>
      <w:r>
        <w:rPr>
          <w:b/>
          <w:bCs/>
        </w:rPr>
        <w:t> </w:t>
      </w:r>
    </w:p>
    <w:p w:rsidR="00000000" w:rsidRDefault="00005416">
      <w:pPr>
        <w:pStyle w:val="pj"/>
      </w:pPr>
      <w:r>
        <w:rPr>
          <w:rStyle w:val="s0"/>
        </w:rPr>
        <w:t>5.5.12 </w:t>
      </w:r>
      <w:r>
        <w:rPr>
          <w:rStyle w:val="s0"/>
        </w:rPr>
        <w:t>Өздігінен</w:t>
      </w:r>
      <w:r>
        <w:rPr>
          <w:rStyle w:val="s0"/>
        </w:rPr>
        <w:t xml:space="preserve"> ағатын тораптарды, коллекторлар мен каналдарды, сондай-ақ тұрмыстық және өндірістік тоспа сулар ағатын арын құбырларды 5.5.7 - 5.5.8 сәйкес жиынтықталып есептелген ең үлкен шығымның және жаңбырлы кезең мен қар еритін кезеңде құдықтардағы люктарды</w:t>
      </w:r>
      <w:r>
        <w:rPr>
          <w:rStyle w:val="s0"/>
        </w:rPr>
        <w:t>ң</w:t>
      </w:r>
      <w:r>
        <w:rPr>
          <w:rStyle w:val="s0"/>
        </w:rPr>
        <w:t xml:space="preserve"> нығыздалмаған жерлері арқылы су бұру желілеріне ұйымдаспаған түрде және жер асты суларының инфильтрациялануы есебінен құйылатын беткі және жер асты суларының қосымша құйылуының өткізілуіне тексеру қажет.  </w:t>
      </w:r>
    </w:p>
    <w:p w:rsidR="00000000" w:rsidRDefault="00005416">
      <w:pPr>
        <w:pStyle w:val="pj"/>
      </w:pPr>
      <w:r>
        <w:rPr>
          <w:rStyle w:val="s0"/>
        </w:rPr>
        <w:t>Қосымша</w:t>
      </w:r>
      <w:r>
        <w:rPr>
          <w:rStyle w:val="s0"/>
        </w:rPr>
        <w:t xml:space="preserve"> құйылу шамасын qad, л/с, арнайы ізденіст</w:t>
      </w:r>
      <w:r>
        <w:rPr>
          <w:rStyle w:val="s0"/>
        </w:rPr>
        <w:t>ердің немесе ұқсас нысандарды пайдалану деректерінің негізінде, ал олар болмаған жағдайда мына формула бойынша анықтау қажет:</w:t>
      </w:r>
    </w:p>
    <w:p w:rsidR="00000000" w:rsidRDefault="00005416">
      <w:pPr>
        <w:pStyle w:val="pj"/>
      </w:pPr>
      <w:r>
        <w:rPr>
          <w:rStyle w:val="s0"/>
        </w:rPr>
        <w:t> </w:t>
      </w:r>
    </w:p>
    <w:p w:rsidR="00000000" w:rsidRDefault="00005416">
      <w:pPr>
        <w:pStyle w:val="pc"/>
      </w:pPr>
      <w:r>
        <w:rPr>
          <w:noProof/>
        </w:rPr>
        <w:drawing>
          <wp:inline distT="0" distB="0" distL="0" distR="0">
            <wp:extent cx="990600" cy="247650"/>
            <wp:effectExtent l="0" t="0" r="0" b="0"/>
            <wp:docPr id="9" name="Рисунок 9" descr="https://prod-prg-document-store-api.azurewebsites.net/api/DocumentObject/GetImageAsync?ImageId=40411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0411664"/>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990600" cy="247650"/>
                    </a:xfrm>
                    <a:prstGeom prst="rect">
                      <a:avLst/>
                    </a:prstGeom>
                    <a:noFill/>
                    <a:ln>
                      <a:noFill/>
                    </a:ln>
                  </pic:spPr>
                </pic:pic>
              </a:graphicData>
            </a:graphic>
          </wp:inline>
        </w:drawing>
      </w:r>
      <w:r>
        <w:t>                                                                      (5.14)</w:t>
      </w:r>
    </w:p>
    <w:p w:rsidR="00000000" w:rsidRDefault="00005416">
      <w:pPr>
        <w:pStyle w:val="pj"/>
      </w:pPr>
      <w:r>
        <w:t> </w:t>
      </w:r>
    </w:p>
    <w:p w:rsidR="00000000" w:rsidRDefault="00005416">
      <w:pPr>
        <w:pStyle w:val="pj"/>
      </w:pPr>
      <w:r>
        <w:t xml:space="preserve">мұнда, </w:t>
      </w:r>
      <w:r>
        <w:rPr>
          <w:i/>
          <w:iCs/>
        </w:rPr>
        <w:t>L</w:t>
      </w:r>
      <w:r>
        <w:t xml:space="preserve"> - құбырлардың есептелетін құрылысқа (құбырлардың жармасына) дейінгі жалпы ұзындығы, км;</w:t>
      </w:r>
    </w:p>
    <w:p w:rsidR="00000000" w:rsidRDefault="00005416">
      <w:pPr>
        <w:pStyle w:val="pj"/>
      </w:pPr>
      <w:r>
        <w:rPr>
          <w:i/>
          <w:iCs/>
        </w:rPr>
        <w:t>т</w:t>
      </w:r>
      <w:r>
        <w:rPr>
          <w:i/>
          <w:iCs/>
          <w:vertAlign w:val="subscript"/>
        </w:rPr>
        <w:t>d</w:t>
      </w:r>
      <w:r>
        <w:t xml:space="preserve"> - </w:t>
      </w:r>
      <w:hyperlink r:id="rId91" w:history="1">
        <w:r>
          <w:rPr>
            <w:rStyle w:val="a3"/>
          </w:rPr>
          <w:t>ҚР</w:t>
        </w:r>
        <w:r>
          <w:rPr>
            <w:rStyle w:val="a3"/>
          </w:rPr>
          <w:t xml:space="preserve"> ҚНжЕ 2.04-01</w:t>
        </w:r>
      </w:hyperlink>
      <w:r>
        <w:t xml:space="preserve"> сәйкес анықталатын жауын-шашын мөлшерінің, мм, ең жоғары тәуліктік шамасы.  </w:t>
      </w:r>
    </w:p>
    <w:p w:rsidR="00000000" w:rsidRDefault="00005416">
      <w:pPr>
        <w:pStyle w:val="pj"/>
      </w:pPr>
      <w:r>
        <w:t>Кез келген пішіндегі көлбеулі қималы өздігінен ағатын құбырлар мен каналдар ұлғайған шығымды өткіз</w:t>
      </w:r>
      <w:r>
        <w:t xml:space="preserve">уге су 0,95 биіктікке толған кезде тексеріліп есептелуі тиіс.  </w:t>
      </w:r>
    </w:p>
    <w:p w:rsidR="00000000" w:rsidRDefault="00005416">
      <w:pPr>
        <w:pStyle w:val="pji"/>
      </w:pPr>
      <w:r>
        <w:t> </w:t>
      </w:r>
    </w:p>
    <w:p w:rsidR="00000000" w:rsidRDefault="00005416">
      <w:pPr>
        <w:pStyle w:val="pc"/>
      </w:pPr>
      <w:r>
        <w:rPr>
          <w:rStyle w:val="s1"/>
        </w:rPr>
        <w:t xml:space="preserve">5.6 Жартылай бөлшектенетін су бұру жүйесінің тоспа суларының есептелген шығымы </w:t>
      </w:r>
    </w:p>
    <w:p w:rsidR="00000000" w:rsidRDefault="00005416">
      <w:pPr>
        <w:pStyle w:val="pc"/>
      </w:pPr>
      <w:r>
        <w:rPr>
          <w:rStyle w:val="s1"/>
        </w:rPr>
        <w:t> </w:t>
      </w:r>
    </w:p>
    <w:p w:rsidR="00000000" w:rsidRDefault="00005416">
      <w:pPr>
        <w:pStyle w:val="pj"/>
      </w:pPr>
      <w:r>
        <w:rPr>
          <w:rStyle w:val="s0"/>
        </w:rPr>
        <w:t>5.6.1 Жартылай бөлшектенетін су бұру жүйесінің ортақ ағызылатын коллекторларындағы тоспа сулардың есептелген</w:t>
      </w:r>
      <w:r>
        <w:rPr>
          <w:rStyle w:val="s0"/>
        </w:rPr>
        <w:t xml:space="preserve"> шығымын qmix, л/с мына формула бойынша қабылдау қажет:</w:t>
      </w:r>
    </w:p>
    <w:p w:rsidR="00000000" w:rsidRDefault="00005416">
      <w:pPr>
        <w:pStyle w:val="pj"/>
      </w:pPr>
      <w:r>
        <w:rPr>
          <w:rStyle w:val="s0"/>
        </w:rPr>
        <w:t> </w:t>
      </w:r>
    </w:p>
    <w:p w:rsidR="00000000" w:rsidRDefault="00005416">
      <w:pPr>
        <w:pStyle w:val="pc"/>
      </w:pPr>
      <w:r>
        <w:rPr>
          <w:noProof/>
        </w:rPr>
        <w:drawing>
          <wp:inline distT="0" distB="0" distL="0" distR="0">
            <wp:extent cx="971550" cy="209550"/>
            <wp:effectExtent l="0" t="0" r="0" b="0"/>
            <wp:docPr id="10" name="Рисунок 10" descr="https://prod-prg-document-store-api.azurewebsites.net/api/DocumentObject/GetImageAsync?ImageId=4041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0411665"/>
                    <pic:cNvPicPr>
                      <a:picLocks noChangeAspect="1" noChangeArrowheads="1"/>
                    </pic:cNvPicPr>
                  </pic:nvPicPr>
                  <pic:blipFill>
                    <a:blip r:embed="rId92" r:link="rId93">
                      <a:extLst>
                        <a:ext uri="{28A0092B-C50C-407E-A947-70E740481C1C}">
                          <a14:useLocalDpi xmlns:a14="http://schemas.microsoft.com/office/drawing/2010/main" val="0"/>
                        </a:ext>
                      </a:extLst>
                    </a:blip>
                    <a:srcRect/>
                    <a:stretch>
                      <a:fillRect/>
                    </a:stretch>
                  </pic:blipFill>
                  <pic:spPr bwMode="auto">
                    <a:xfrm>
                      <a:off x="0" y="0"/>
                      <a:ext cx="971550" cy="209550"/>
                    </a:xfrm>
                    <a:prstGeom prst="rect">
                      <a:avLst/>
                    </a:prstGeom>
                    <a:noFill/>
                    <a:ln>
                      <a:noFill/>
                    </a:ln>
                  </pic:spPr>
                </pic:pic>
              </a:graphicData>
            </a:graphic>
          </wp:inline>
        </w:drawing>
      </w:r>
      <w:r>
        <w:t>                                   </w:t>
      </w:r>
      <w:r>
        <w:t>                      (5.15)</w:t>
      </w:r>
    </w:p>
    <w:p w:rsidR="00000000" w:rsidRDefault="00005416">
      <w:pPr>
        <w:pStyle w:val="pj"/>
      </w:pPr>
      <w:r>
        <w:t> </w:t>
      </w:r>
    </w:p>
    <w:p w:rsidR="00000000" w:rsidRDefault="00005416">
      <w:pPr>
        <w:pStyle w:val="pj"/>
      </w:pPr>
      <w:r>
        <w:t xml:space="preserve">мұнда,  </w:t>
      </w:r>
      <w:r>
        <w:rPr>
          <w:i/>
          <w:iCs/>
        </w:rPr>
        <w:t>q</w:t>
      </w:r>
      <w:r>
        <w:rPr>
          <w:i/>
          <w:iCs/>
          <w:vertAlign w:val="subscript"/>
        </w:rPr>
        <w:t>cit</w:t>
      </w:r>
      <w:r>
        <w:t xml:space="preserve"> - біркелкілік емес коэффициентінің ескерілуімен өндірістік және тұрмыстық тоспа сулардың ең жоғары есептелген шығымы, л/с;</w:t>
      </w:r>
    </w:p>
    <w:p w:rsidR="00000000" w:rsidRDefault="00005416">
      <w:pPr>
        <w:pStyle w:val="pj"/>
      </w:pPr>
      <w:r>
        <w:rPr>
          <w:rFonts w:ascii="Symbol" w:hAnsi="Symbol"/>
        </w:rPr>
        <w:t></w:t>
      </w:r>
      <w:r>
        <w:rPr>
          <w:i/>
          <w:iCs/>
        </w:rPr>
        <w:t>q</w:t>
      </w:r>
      <w:r>
        <w:rPr>
          <w:i/>
          <w:iCs/>
          <w:vertAlign w:val="subscript"/>
        </w:rPr>
        <w:t>lim</w:t>
      </w:r>
      <w:r>
        <w:t xml:space="preserve"> - есептелетін учаскеге дейін орналасқан әр бөлек камерадан ортақ ағызылатын коллект</w:t>
      </w:r>
      <w:r>
        <w:t xml:space="preserve">орға әперілетін жаңбыр суларының шекті шығымының </w:t>
      </w:r>
      <w:r>
        <w:rPr>
          <w:i/>
          <w:iCs/>
        </w:rPr>
        <w:t>q</w:t>
      </w:r>
      <w:r>
        <w:rPr>
          <w:i/>
          <w:iCs/>
          <w:vertAlign w:val="subscript"/>
        </w:rPr>
        <w:t>lim</w:t>
      </w:r>
      <w:r>
        <w:t xml:space="preserve"> сомасына тең келетін тазалануға жататын жаңбыр ағындысының шығымы, л/с.  </w:t>
      </w:r>
    </w:p>
    <w:p w:rsidR="00000000" w:rsidRDefault="00005416">
      <w:pPr>
        <w:pStyle w:val="pj"/>
      </w:pPr>
      <w:r>
        <w:t>Беткі тоспа сулардың жылдық көлемінің кем дегенде 70% тазалауға бұрылуын қамтамасыз ететін шекті жаңбыр ағындысының шығымын шект</w:t>
      </w:r>
      <w:r>
        <w:t>і жаңбыр қарқындылығы</w:t>
      </w:r>
      <w:r>
        <w:rPr>
          <w:i/>
          <w:iCs/>
        </w:rPr>
        <w:t xml:space="preserve"> P</w:t>
      </w:r>
      <w:r>
        <w:rPr>
          <w:i/>
          <w:iCs/>
          <w:vertAlign w:val="subscript"/>
        </w:rPr>
        <w:t>lim</w:t>
      </w:r>
      <w:r>
        <w:t xml:space="preserve"> (0,05 жылдан 0,10 жылға дейін) бір мәрте асырылған кезеңде 5.4.1 сәйкес анықтау қажет.</w:t>
      </w:r>
    </w:p>
    <w:p w:rsidR="00000000" w:rsidRDefault="00005416">
      <w:pPr>
        <w:pStyle w:val="pj"/>
      </w:pPr>
      <w:r>
        <w:t> </w:t>
      </w:r>
    </w:p>
    <w:p w:rsidR="00000000" w:rsidRDefault="00005416">
      <w:pPr>
        <w:pStyle w:val="pj"/>
      </w:pPr>
      <w:r>
        <w:rPr>
          <w:i/>
          <w:iCs/>
        </w:rPr>
        <w:t>P</w:t>
      </w:r>
      <w:r>
        <w:rPr>
          <w:i/>
          <w:iCs/>
          <w:vertAlign w:val="subscript"/>
        </w:rPr>
        <w:t>lim</w:t>
      </w:r>
      <w:r>
        <w:t xml:space="preserve"> көрсетілген мәндерін жергілікті шарттар бойынша нақтылауға жол беріледі.          </w:t>
      </w:r>
    </w:p>
    <w:p w:rsidR="00000000" w:rsidRDefault="00005416">
      <w:pPr>
        <w:pStyle w:val="pj"/>
      </w:pPr>
      <w:r>
        <w:t>5.6.2 Жартылай бөлшектенетін су бұру жүйесінің ортақ</w:t>
      </w:r>
      <w:r>
        <w:t xml:space="preserve"> ағызылатын коллекторына жиі жауатын жаңбырлар үшін метеорологиялық параметрлерді қолдана отырып, шекті, суқоймасына құйылмайтын жаңбыр кезінде қолданыстағы немесе жобаланған су бұру жаңбыр желісімен  әперілетін жаңбыр суларының </w:t>
      </w:r>
      <w:r>
        <w:rPr>
          <w:i/>
          <w:iCs/>
        </w:rPr>
        <w:t>q</w:t>
      </w:r>
      <w:r>
        <w:rPr>
          <w:i/>
          <w:iCs/>
          <w:vertAlign w:val="subscript"/>
        </w:rPr>
        <w:t>lim</w:t>
      </w:r>
      <w:r>
        <w:t xml:space="preserve"> шекті шығымын жаңбыр с</w:t>
      </w:r>
      <w:r>
        <w:t xml:space="preserve">уларының </w:t>
      </w:r>
      <w:r>
        <w:lastRenderedPageBreak/>
        <w:t xml:space="preserve">ағындысын </w:t>
      </w:r>
      <w:r>
        <w:rPr>
          <w:rFonts w:ascii="Symbol" w:hAnsi="Symbol"/>
          <w:i/>
          <w:iCs/>
        </w:rPr>
        <w:t></w:t>
      </w:r>
      <w:r>
        <w:t xml:space="preserve"> коэффициентінің мәні 1 тең болған уақытта 5.4.2 сәйкес есептеу арқылы анықтауға жол беріледі. Жаңбыр суларының шекті шығымын мына формула бойынша анықтау қажет: </w:t>
      </w:r>
    </w:p>
    <w:p w:rsidR="00000000" w:rsidRDefault="00005416">
      <w:pPr>
        <w:pStyle w:val="pj"/>
      </w:pPr>
      <w:r>
        <w:t> </w:t>
      </w:r>
    </w:p>
    <w:p w:rsidR="00000000" w:rsidRDefault="00005416">
      <w:pPr>
        <w:pStyle w:val="pc"/>
      </w:pPr>
      <w:r>
        <w:rPr>
          <w:noProof/>
        </w:rPr>
        <w:drawing>
          <wp:inline distT="0" distB="0" distL="0" distR="0">
            <wp:extent cx="809625" cy="209550"/>
            <wp:effectExtent l="0" t="0" r="9525" b="0"/>
            <wp:docPr id="11" name="Рисунок 11" descr="https://prod-prg-document-store-api.azurewebsites.net/api/DocumentObject/GetImageAsync?ImageId=4041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d-prg-document-store-api.azurewebsites.net/api/DocumentObject/GetImageAsync?ImageId=40411666"/>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809625" cy="209550"/>
                    </a:xfrm>
                    <a:prstGeom prst="rect">
                      <a:avLst/>
                    </a:prstGeom>
                    <a:noFill/>
                    <a:ln>
                      <a:noFill/>
                    </a:ln>
                  </pic:spPr>
                </pic:pic>
              </a:graphicData>
            </a:graphic>
          </wp:inline>
        </w:drawing>
      </w:r>
      <w:r>
        <w:t>                                                     (5.16)</w:t>
      </w:r>
    </w:p>
    <w:p w:rsidR="00000000" w:rsidRDefault="00005416">
      <w:pPr>
        <w:pStyle w:val="pj"/>
      </w:pPr>
      <w:r>
        <w:t> </w:t>
      </w:r>
    </w:p>
    <w:p w:rsidR="00000000" w:rsidRDefault="00005416">
      <w:pPr>
        <w:pStyle w:val="pj"/>
      </w:pPr>
      <w:r>
        <w:t xml:space="preserve">мұнда, </w:t>
      </w:r>
      <w:r>
        <w:rPr>
          <w:i/>
          <w:iCs/>
        </w:rPr>
        <w:t>К</w:t>
      </w:r>
      <w:r>
        <w:rPr>
          <w:i/>
          <w:iCs/>
          <w:vertAlign w:val="subscript"/>
        </w:rPr>
        <w:t>div</w:t>
      </w:r>
      <w:r>
        <w:t xml:space="preserve"> - тазал</w:t>
      </w:r>
      <w:r>
        <w:t xml:space="preserve">ауға жіберілетін жаңбыр суларының шығымдалған бөлігін көрсететін және 5.6.3 бойынша анықталатын коэффициент; </w:t>
      </w:r>
    </w:p>
    <w:p w:rsidR="00000000" w:rsidRDefault="00005416">
      <w:pPr>
        <w:pStyle w:val="pj"/>
      </w:pPr>
      <w:r>
        <w:rPr>
          <w:i/>
          <w:iCs/>
        </w:rPr>
        <w:t>q</w:t>
      </w:r>
      <w:r>
        <w:rPr>
          <w:i/>
          <w:iCs/>
          <w:vertAlign w:val="subscript"/>
        </w:rPr>
        <w:t>r</w:t>
      </w:r>
      <w:r>
        <w:t xml:space="preserve"> - </w:t>
      </w:r>
      <w:r>
        <w:rPr>
          <w:rFonts w:ascii="Symbol" w:hAnsi="Symbol"/>
          <w:i/>
          <w:iCs/>
        </w:rPr>
        <w:t></w:t>
      </w:r>
      <w:r>
        <w:t xml:space="preserve"> коэффициентінің ескерілуісіз 5.4.1 сәйкес анықталатын жаңбыр суларының бөлу камерасына лайық келетін шығым.</w:t>
      </w:r>
    </w:p>
    <w:p w:rsidR="00000000" w:rsidRDefault="00005416">
      <w:pPr>
        <w:pStyle w:val="pj"/>
      </w:pPr>
      <w:r>
        <w:t xml:space="preserve">5.6.3  </w:t>
      </w:r>
      <w:r>
        <w:rPr>
          <w:i/>
          <w:iCs/>
        </w:rPr>
        <w:t>К</w:t>
      </w:r>
      <w:r>
        <w:rPr>
          <w:i/>
          <w:iCs/>
          <w:vertAlign w:val="subscript"/>
        </w:rPr>
        <w:t>div</w:t>
      </w:r>
      <w:r>
        <w:t xml:space="preserve"> бөлу коэффициентіні</w:t>
      </w:r>
      <w:r>
        <w:t>ң</w:t>
      </w:r>
      <w:r>
        <w:t xml:space="preserve"> мәндерін төменде көрсетілген қатынасқа байланысты 5.15-кесте бойынша анықтау қажет:</w:t>
      </w:r>
    </w:p>
    <w:p w:rsidR="00000000" w:rsidRDefault="00005416">
      <w:pPr>
        <w:pStyle w:val="pj"/>
      </w:pPr>
      <w:r>
        <w:t> </w:t>
      </w:r>
    </w:p>
    <w:p w:rsidR="00000000" w:rsidRDefault="00005416">
      <w:pPr>
        <w:pStyle w:val="pc"/>
      </w:pPr>
      <w:r>
        <w:rPr>
          <w:noProof/>
        </w:rPr>
        <w:drawing>
          <wp:inline distT="0" distB="0" distL="0" distR="0">
            <wp:extent cx="1171575" cy="400050"/>
            <wp:effectExtent l="0" t="0" r="9525" b="0"/>
            <wp:docPr id="12" name="Рисунок 12" descr="https://prod-prg-document-store-api.azurewebsites.net/api/DocumentObject/GetImageAsync?ImageId=40411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od-prg-document-store-api.azurewebsites.net/api/DocumentObject/GetImageAsync?ImageId=40411667"/>
                    <pic:cNvPicPr>
                      <a:picLocks noChangeAspect="1" noChangeArrowheads="1"/>
                    </pic:cNvPicPr>
                  </pic:nvPicPr>
                  <pic:blipFill>
                    <a:blip r:embed="rId96" r:link="rId97">
                      <a:extLst>
                        <a:ext uri="{28A0092B-C50C-407E-A947-70E740481C1C}">
                          <a14:useLocalDpi xmlns:a14="http://schemas.microsoft.com/office/drawing/2010/main" val="0"/>
                        </a:ext>
                      </a:extLst>
                    </a:blip>
                    <a:srcRect/>
                    <a:stretch>
                      <a:fillRect/>
                    </a:stretch>
                  </pic:blipFill>
                  <pic:spPr bwMode="auto">
                    <a:xfrm>
                      <a:off x="0" y="0"/>
                      <a:ext cx="1171575" cy="400050"/>
                    </a:xfrm>
                    <a:prstGeom prst="rect">
                      <a:avLst/>
                    </a:prstGeom>
                    <a:noFill/>
                    <a:ln>
                      <a:noFill/>
                    </a:ln>
                  </pic:spPr>
                </pic:pic>
              </a:graphicData>
            </a:graphic>
          </wp:inline>
        </w:drawing>
      </w:r>
      <w:r>
        <w:t>     </w:t>
      </w:r>
      <w:r>
        <w:t>                                              (5.17)</w:t>
      </w:r>
    </w:p>
    <w:p w:rsidR="00000000" w:rsidRDefault="00005416">
      <w:pPr>
        <w:pStyle w:val="pc"/>
      </w:pPr>
      <w:r>
        <w:t> </w:t>
      </w:r>
    </w:p>
    <w:p w:rsidR="00000000" w:rsidRDefault="00005416">
      <w:pPr>
        <w:pStyle w:val="pj"/>
      </w:pPr>
      <w:r>
        <w:t xml:space="preserve">мұнда, </w:t>
      </w:r>
      <w:r>
        <w:rPr>
          <w:i/>
          <w:iCs/>
        </w:rPr>
        <w:t>m</w:t>
      </w:r>
      <w:r>
        <w:rPr>
          <w:i/>
          <w:iCs/>
          <w:vertAlign w:val="subscript"/>
        </w:rPr>
        <w:t>r</w:t>
      </w:r>
      <w:r>
        <w:t xml:space="preserve">, </w:t>
      </w:r>
      <w:r>
        <w:rPr>
          <w:rFonts w:ascii="Symbol" w:hAnsi="Symbol"/>
          <w:i/>
          <w:iCs/>
        </w:rPr>
        <w:t></w:t>
      </w:r>
      <w:r>
        <w:rPr>
          <w:i/>
          <w:iCs/>
        </w:rPr>
        <w:t xml:space="preserve"> </w:t>
      </w:r>
      <w:r>
        <w:t>-  5.4.2 бойынша анықталатын параметрлер</w:t>
      </w:r>
    </w:p>
    <w:p w:rsidR="00000000" w:rsidRDefault="00005416">
      <w:pPr>
        <w:pStyle w:val="pc"/>
      </w:pPr>
      <w:r>
        <w:rPr>
          <w:b/>
          <w:bCs/>
        </w:rPr>
        <w:t> </w:t>
      </w:r>
    </w:p>
    <w:p w:rsidR="00000000" w:rsidRDefault="00005416">
      <w:pPr>
        <w:pStyle w:val="pc"/>
      </w:pPr>
      <w:r>
        <w:rPr>
          <w:b/>
          <w:bCs/>
        </w:rPr>
        <w:t xml:space="preserve">5.15-кесте  - </w:t>
      </w:r>
      <w:r>
        <w:rPr>
          <w:b/>
          <w:bCs/>
          <w:i/>
          <w:iCs/>
        </w:rPr>
        <w:t>К</w:t>
      </w:r>
      <w:r>
        <w:rPr>
          <w:b/>
          <w:bCs/>
          <w:i/>
          <w:iCs/>
          <w:vertAlign w:val="subscript"/>
        </w:rPr>
        <w:t>div</w:t>
      </w:r>
      <w:r>
        <w:rPr>
          <w:b/>
          <w:bCs/>
        </w:rPr>
        <w:t xml:space="preserve"> бөлу коэффициентінің мәндері</w:t>
      </w:r>
    </w:p>
    <w:p w:rsidR="00000000" w:rsidRDefault="00005416">
      <w:pPr>
        <w:pStyle w:val="pji"/>
      </w:pPr>
      <w:r>
        <w:t> </w:t>
      </w:r>
    </w:p>
    <w:tbl>
      <w:tblPr>
        <w:tblW w:w="5000" w:type="pct"/>
        <w:tblCellMar>
          <w:left w:w="0" w:type="dxa"/>
          <w:right w:w="0" w:type="dxa"/>
        </w:tblCellMar>
        <w:tblLook w:val="04A0" w:firstRow="1" w:lastRow="0" w:firstColumn="1" w:lastColumn="0" w:noHBand="0" w:noVBand="1"/>
      </w:tblPr>
      <w:tblGrid>
        <w:gridCol w:w="1683"/>
        <w:gridCol w:w="766"/>
        <w:gridCol w:w="766"/>
        <w:gridCol w:w="766"/>
        <w:gridCol w:w="766"/>
        <w:gridCol w:w="766"/>
        <w:gridCol w:w="766"/>
        <w:gridCol w:w="766"/>
        <w:gridCol w:w="766"/>
        <w:gridCol w:w="766"/>
        <w:gridCol w:w="758"/>
      </w:tblGrid>
      <w:tr w:rsidR="00000000">
        <w:tc>
          <w:tcPr>
            <w:tcW w:w="43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Дәреже көрсеткіш </w:t>
            </w:r>
            <w:r>
              <w:rPr>
                <w:i/>
                <w:iCs/>
              </w:rPr>
              <w:t>n</w:t>
            </w:r>
            <w:r>
              <w:rPr>
                <w:i/>
                <w:iCs/>
                <w:vertAlign w:val="subscript"/>
              </w:rPr>
              <w:t>lim</w:t>
            </w:r>
          </w:p>
        </w:tc>
        <w:tc>
          <w:tcPr>
            <w:tcW w:w="1976" w:type="pct"/>
            <w:gridSpan w:val="10"/>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K</w:t>
            </w:r>
            <w:r>
              <w:rPr>
                <w:i/>
                <w:iCs/>
                <w:vertAlign w:val="subscript"/>
              </w:rPr>
              <w:t>div</w:t>
            </w:r>
            <w:r>
              <w:t xml:space="preserve">, тең болғандағы </w:t>
            </w:r>
            <w:r>
              <w:rPr>
                <w:i/>
                <w:iCs/>
              </w:rPr>
              <w:t>K</w:t>
            </w:r>
            <w:r>
              <w:rPr>
                <w:i/>
                <w:iCs/>
                <w:vertAlign w:val="subscript"/>
              </w:rPr>
              <w:t>div</w:t>
            </w:r>
            <w:r>
              <w:t xml:space="preserve"> коэффициентінің мәндері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0,10</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0,20</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0,30</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0,40</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0,45</w:t>
            </w:r>
          </w:p>
        </w:tc>
        <w:tc>
          <w:tcPr>
            <w:tcW w:w="1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0,50</w:t>
            </w:r>
          </w:p>
        </w:tc>
      </w:tr>
      <w:tr w:rsidR="00000000">
        <w:tc>
          <w:tcPr>
            <w:tcW w:w="4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0,75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0,02</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0,04</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0,07</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0,10</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0,19</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0,24</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0,36</w:t>
            </w:r>
          </w:p>
        </w:tc>
        <w:tc>
          <w:tcPr>
            <w:tcW w:w="1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0,42</w:t>
            </w:r>
          </w:p>
        </w:tc>
      </w:tr>
      <w:tr w:rsidR="00000000">
        <w:tc>
          <w:tcPr>
            <w:tcW w:w="4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0,025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0,05</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0,08</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0,12</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0,16</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0,21</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0,26</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0,31</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0,37</w:t>
            </w:r>
          </w:p>
        </w:tc>
        <w:tc>
          <w:tcPr>
            <w:tcW w:w="1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0,43</w:t>
            </w:r>
          </w:p>
        </w:tc>
      </w:tr>
      <w:tr w:rsidR="00000000">
        <w:tc>
          <w:tcPr>
            <w:tcW w:w="4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0,03</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0,06</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0,09</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0,13</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0,18</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0,22</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0,27</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0,32</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0,38</w:t>
            </w:r>
          </w:p>
        </w:tc>
        <w:tc>
          <w:tcPr>
            <w:tcW w:w="1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0,43</w:t>
            </w:r>
          </w:p>
        </w:tc>
      </w:tr>
      <w:tr w:rsidR="00000000">
        <w:tc>
          <w:tcPr>
            <w:tcW w:w="2412" w:type="pct"/>
            <w:gridSpan w:val="11"/>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 xml:space="preserve">ЕСКЕРТУ   5.15-кестеде қабылданған </w:t>
            </w:r>
            <w:r>
              <w:rPr>
                <w:i/>
                <w:iCs/>
              </w:rPr>
              <w:t>K</w:t>
            </w:r>
            <w:r>
              <w:rPr>
                <w:i/>
                <w:iCs/>
                <w:vertAlign w:val="subscript"/>
              </w:rPr>
              <w:t>div</w:t>
            </w:r>
            <w:r>
              <w:t xml:space="preserve"> </w:t>
            </w:r>
            <w:r>
              <w:t xml:space="preserve">мәндері 20 мин тең келетін тармақтың ұзақтығы </w:t>
            </w:r>
            <w:r>
              <w:rPr>
                <w:i/>
                <w:iCs/>
              </w:rPr>
              <w:t>t</w:t>
            </w:r>
            <w:r>
              <w:rPr>
                <w:i/>
                <w:iCs/>
                <w:vertAlign w:val="subscript"/>
              </w:rPr>
              <w:t>r</w:t>
            </w:r>
            <w:r>
              <w:t xml:space="preserve">, үшін, сондай-ақ тармақтың ұзақтығы кез келген болған уақытта (5.15) </w:t>
            </w:r>
            <w:r>
              <w:rPr>
                <w:i/>
                <w:iCs/>
              </w:rPr>
              <w:t>п</w:t>
            </w:r>
            <w:r>
              <w:t xml:space="preserve"> - </w:t>
            </w:r>
            <w:r>
              <w:rPr>
                <w:i/>
                <w:iCs/>
              </w:rPr>
              <w:t>n</w:t>
            </w:r>
            <w:r>
              <w:rPr>
                <w:i/>
                <w:iCs/>
                <w:vertAlign w:val="subscript"/>
              </w:rPr>
              <w:t>lim</w:t>
            </w:r>
            <w:r>
              <w:t xml:space="preserve"> = 0 формуласындағы дәреже көрсеткіштерінің  айырмасы үшін әділ. Тармақтың бөлу камерасына дейінгі есептелген ұзақтығы </w:t>
            </w:r>
            <w:r>
              <w:rPr>
                <w:i/>
                <w:iCs/>
              </w:rPr>
              <w:t>t</w:t>
            </w:r>
            <w:r>
              <w:rPr>
                <w:i/>
                <w:iCs/>
                <w:vertAlign w:val="subscript"/>
              </w:rPr>
              <w:t>r</w:t>
            </w:r>
            <w:r>
              <w:t xml:space="preserve"> </w:t>
            </w:r>
            <w:r>
              <w:sym w:font="Symbol" w:char="F0B9"/>
            </w:r>
            <w:r>
              <w:t xml:space="preserve"> 20 мин</w:t>
            </w:r>
            <w:r>
              <w:t xml:space="preserve"> мен дәреже көрсеткіштерінің 5.15-кесте бойынша қабылданған бөлу  коэффициентінің мәніне айырмасына </w:t>
            </w:r>
            <w:r>
              <w:rPr>
                <w:i/>
                <w:iCs/>
              </w:rPr>
              <w:t>n</w:t>
            </w:r>
            <w:r>
              <w:t xml:space="preserve"> </w:t>
            </w:r>
            <w:r>
              <w:sym w:font="Symbol" w:char="F0B9"/>
            </w:r>
            <w:r>
              <w:t xml:space="preserve"> 0 тармақтың бөлу камерасына дейінгі ұзақтығы мен </w:t>
            </w:r>
            <w:r>
              <w:rPr>
                <w:i/>
                <w:iCs/>
              </w:rPr>
              <w:t>п</w:t>
            </w:r>
            <w:r>
              <w:t xml:space="preserve"> дәреже көрсеткіштерінің айырмасына байланысты 5.16-кесте бойынша анықталатын түзету коэффициентін енг</w:t>
            </w:r>
            <w:r>
              <w:t xml:space="preserve">ізу қажет. </w:t>
            </w:r>
          </w:p>
        </w:tc>
      </w:tr>
    </w:tbl>
    <w:p w:rsidR="00000000" w:rsidRDefault="00005416">
      <w:pPr>
        <w:pStyle w:val="pj"/>
      </w:pPr>
      <w:r>
        <w:t> </w:t>
      </w:r>
    </w:p>
    <w:p w:rsidR="00000000" w:rsidRDefault="00005416">
      <w:pPr>
        <w:pStyle w:val="pj"/>
      </w:pPr>
      <w:r>
        <w:t>5.6.4 </w:t>
      </w:r>
      <w:r>
        <w:t>Ортақ ағызылатын су бұру желісінің учаскелеріндегі тоспа су қоспаларының есептелген шығымын біркелкілік еместілік пен есептелген жаңбыр қарқындылығының жаңбыр сулары коэффициентін ескере отырып, бірінші нөсерөткізгішке дейін өндірістік-тұрмыстық тоспа сула</w:t>
      </w:r>
      <w:r>
        <w:t xml:space="preserve">рдың </w:t>
      </w:r>
      <w:r>
        <w:rPr>
          <w:i/>
          <w:iCs/>
        </w:rPr>
        <w:t>q</w:t>
      </w:r>
      <w:r>
        <w:rPr>
          <w:i/>
          <w:iCs/>
          <w:vertAlign w:val="subscript"/>
        </w:rPr>
        <w:t>cit</w:t>
      </w:r>
      <w:r>
        <w:t xml:space="preserve"> шығым сомасы ретінде анықтау қажет. </w:t>
      </w:r>
    </w:p>
    <w:p w:rsidR="00000000" w:rsidRDefault="00005416">
      <w:pPr>
        <w:pStyle w:val="pc"/>
      </w:pPr>
      <w:r>
        <w:t> </w:t>
      </w:r>
    </w:p>
    <w:p w:rsidR="00000000" w:rsidRDefault="00005416">
      <w:pPr>
        <w:pStyle w:val="pc"/>
      </w:pPr>
      <w:r>
        <w:rPr>
          <w:rStyle w:val="s1"/>
        </w:rPr>
        <w:t xml:space="preserve">5.16-кесте - Түзету коэффициентінің бөлу коэффициентінің мәні </w:t>
      </w:r>
    </w:p>
    <w:p w:rsidR="00000000" w:rsidRDefault="00005416">
      <w:pPr>
        <w:pStyle w:val="pj"/>
      </w:pPr>
      <w:r>
        <w:t> </w:t>
      </w:r>
    </w:p>
    <w:tbl>
      <w:tblPr>
        <w:tblW w:w="5000" w:type="pct"/>
        <w:tblCellMar>
          <w:left w:w="0" w:type="dxa"/>
          <w:right w:w="0" w:type="dxa"/>
        </w:tblCellMar>
        <w:tblLook w:val="04A0" w:firstRow="1" w:lastRow="0" w:firstColumn="1" w:lastColumn="0" w:noHBand="0" w:noVBand="1"/>
      </w:tblPr>
      <w:tblGrid>
        <w:gridCol w:w="2314"/>
        <w:gridCol w:w="1405"/>
        <w:gridCol w:w="1404"/>
        <w:gridCol w:w="1404"/>
        <w:gridCol w:w="1404"/>
        <w:gridCol w:w="1404"/>
      </w:tblGrid>
      <w:tr w:rsidR="00000000">
        <w:tc>
          <w:tcPr>
            <w:tcW w:w="59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n</w:t>
            </w:r>
            <w:r>
              <w:t xml:space="preserve"> дәрежесі көрсеткіштерінің әралуандылығы</w:t>
            </w:r>
            <w:r>
              <w:rPr>
                <w:i/>
                <w:iCs/>
              </w:rPr>
              <w:t xml:space="preserve"> - n</w:t>
            </w:r>
            <w:r>
              <w:rPr>
                <w:i/>
                <w:iCs/>
                <w:vertAlign w:val="subscript"/>
              </w:rPr>
              <w:t>lim</w:t>
            </w:r>
          </w:p>
        </w:tc>
        <w:tc>
          <w:tcPr>
            <w:tcW w:w="1814"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r</w:t>
            </w:r>
            <w:r>
              <w:t xml:space="preserve"> тармақ, мин болғанда</w:t>
            </w:r>
          </w:p>
          <w:p w:rsidR="00000000" w:rsidRDefault="00005416">
            <w:pPr>
              <w:pStyle w:val="pc"/>
            </w:pPr>
            <w:r>
              <w:rPr>
                <w:i/>
                <w:iCs/>
              </w:rPr>
              <w:t> K</w:t>
            </w:r>
            <w:r>
              <w:rPr>
                <w:i/>
                <w:iCs/>
                <w:vertAlign w:val="subscript"/>
              </w:rPr>
              <w:t>div</w:t>
            </w:r>
            <w:r>
              <w:t xml:space="preserve"> Түзету коэффициентінің бөлу коэффициентіне мәні</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120,0</w:t>
            </w:r>
          </w:p>
        </w:tc>
      </w:tr>
      <w:tr w:rsidR="00000000">
        <w:tc>
          <w:tcPr>
            <w:tcW w:w="5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0,03 және одан кем</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w:t>
            </w:r>
          </w:p>
        </w:tc>
      </w:tr>
      <w:tr w:rsidR="00000000">
        <w:tc>
          <w:tcPr>
            <w:tcW w:w="5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0,07</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0,9</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r>
      <w:tr w:rsidR="00000000">
        <w:tc>
          <w:tcPr>
            <w:tcW w:w="5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0,15</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0,9</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w:t>
            </w:r>
          </w:p>
        </w:tc>
      </w:tr>
      <w:tr w:rsidR="00000000">
        <w:tc>
          <w:tcPr>
            <w:tcW w:w="5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1,7</w:t>
            </w:r>
          </w:p>
        </w:tc>
      </w:tr>
      <w:tr w:rsidR="00000000">
        <w:tc>
          <w:tcPr>
            <w:tcW w:w="5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1,9</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2,1</w:t>
            </w:r>
          </w:p>
        </w:tc>
      </w:tr>
    </w:tbl>
    <w:p w:rsidR="00000000" w:rsidRDefault="00005416">
      <w:pPr>
        <w:pStyle w:val="pj"/>
      </w:pPr>
      <w:r>
        <w:t> </w:t>
      </w:r>
    </w:p>
    <w:p w:rsidR="00000000" w:rsidRDefault="00005416">
      <w:pPr>
        <w:pStyle w:val="pj"/>
      </w:pPr>
      <w:r>
        <w:lastRenderedPageBreak/>
        <w:t xml:space="preserve">5.6.5 Ортақ ағызылатын су бұру желісінің учаскелеріндегі тоспа су қоспаларының есептелген шығымын есептелген қарқындылықтағы біркелкілік еместілік пен есептелген жаңбыр қарқындылығының жаңбыр сулары коэффициентін </w:t>
      </w:r>
      <w:r>
        <w:rPr>
          <w:i/>
          <w:iCs/>
        </w:rPr>
        <w:t>q</w:t>
      </w:r>
      <w:r>
        <w:rPr>
          <w:i/>
          <w:iCs/>
          <w:vertAlign w:val="subscript"/>
        </w:rPr>
        <w:t>gen</w:t>
      </w:r>
      <w:r>
        <w:t>, л/с ескере отырып, мына формула бойын</w:t>
      </w:r>
      <w:r>
        <w:t xml:space="preserve">ша анықтау қажет: </w:t>
      </w:r>
    </w:p>
    <w:p w:rsidR="00000000" w:rsidRDefault="00005416">
      <w:pPr>
        <w:pStyle w:val="pj"/>
      </w:pPr>
      <w:r>
        <w:t> </w:t>
      </w:r>
    </w:p>
    <w:p w:rsidR="00000000" w:rsidRDefault="00005416">
      <w:pPr>
        <w:pStyle w:val="pc"/>
      </w:pPr>
      <w:r>
        <w:rPr>
          <w:noProof/>
          <w:vertAlign w:val="subscript"/>
        </w:rPr>
        <w:drawing>
          <wp:inline distT="0" distB="0" distL="0" distR="0">
            <wp:extent cx="1304925" cy="219075"/>
            <wp:effectExtent l="0" t="0" r="9525" b="9525"/>
            <wp:docPr id="13" name="Рисунок 13" descr="https://prod-prg-document-store-api.azurewebsites.net/api/DocumentObject/GetImageAsync?ImageId=4041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od-prg-document-store-api.azurewebsites.net/api/DocumentObject/GetImageAsync?ImageId=40411668"/>
                    <pic:cNvPicPr>
                      <a:picLocks noChangeAspect="1" noChangeArrowheads="1"/>
                    </pic:cNvPicPr>
                  </pic:nvPicPr>
                  <pic:blipFill>
                    <a:blip r:embed="rId98" r:link="rId99">
                      <a:extLst>
                        <a:ext uri="{28A0092B-C50C-407E-A947-70E740481C1C}">
                          <a14:useLocalDpi xmlns:a14="http://schemas.microsoft.com/office/drawing/2010/main" val="0"/>
                        </a:ext>
                      </a:extLst>
                    </a:blip>
                    <a:srcRect/>
                    <a:stretch>
                      <a:fillRect/>
                    </a:stretch>
                  </pic:blipFill>
                  <pic:spPr bwMode="auto">
                    <a:xfrm>
                      <a:off x="0" y="0"/>
                      <a:ext cx="1304925" cy="219075"/>
                    </a:xfrm>
                    <a:prstGeom prst="rect">
                      <a:avLst/>
                    </a:prstGeom>
                    <a:noFill/>
                    <a:ln>
                      <a:noFill/>
                    </a:ln>
                  </pic:spPr>
                </pic:pic>
              </a:graphicData>
            </a:graphic>
          </wp:inline>
        </w:drawing>
      </w:r>
      <w:r>
        <w:t>                                                (5.18)</w:t>
      </w:r>
    </w:p>
    <w:p w:rsidR="00000000" w:rsidRDefault="00005416">
      <w:pPr>
        <w:pStyle w:val="pj"/>
      </w:pPr>
      <w:r>
        <w:t> </w:t>
      </w:r>
    </w:p>
    <w:p w:rsidR="00000000" w:rsidRDefault="00005416">
      <w:pPr>
        <w:pStyle w:val="pj"/>
      </w:pPr>
      <w:r>
        <w:t xml:space="preserve">мұнда, </w:t>
      </w:r>
      <w:r>
        <w:rPr>
          <w:i/>
          <w:iCs/>
        </w:rPr>
        <w:t>q</w:t>
      </w:r>
      <w:r>
        <w:rPr>
          <w:i/>
          <w:iCs/>
          <w:vertAlign w:val="subscript"/>
        </w:rPr>
        <w:t>cit</w:t>
      </w:r>
      <w:r>
        <w:t xml:space="preserve"> - өндірістік және тұрмыстық тоспа сулардың шығымы, л/с;</w:t>
      </w:r>
    </w:p>
    <w:p w:rsidR="00000000" w:rsidRDefault="00005416">
      <w:pPr>
        <w:pStyle w:val="pj"/>
      </w:pPr>
      <w:r>
        <w:rPr>
          <w:i/>
          <w:iCs/>
        </w:rPr>
        <w:t>q</w:t>
      </w:r>
      <w:r>
        <w:rPr>
          <w:i/>
          <w:iCs/>
          <w:vertAlign w:val="subscript"/>
        </w:rPr>
        <w:t>r</w:t>
      </w:r>
      <w:r>
        <w:t xml:space="preserve"> - соңғы нөсерөткізгіш пен есептелген қима арасындағы ағынды  бассейнінен ағатын жаңбыр суларының шығымы, л/с.</w:t>
      </w:r>
    </w:p>
    <w:p w:rsidR="00000000" w:rsidRDefault="00005416">
      <w:pPr>
        <w:pStyle w:val="pj"/>
      </w:pPr>
      <w:r>
        <w:t xml:space="preserve">5.6.6 Жартылай бөлшектенетін су бұру жүйесінің ортақ ағызылатын коллекторын олар толығымен толған уақытта шығымдардың өткізілуіне есептеу қажет. </w:t>
      </w:r>
    </w:p>
    <w:p w:rsidR="00000000" w:rsidRDefault="00005416">
      <w:pPr>
        <w:pStyle w:val="pj"/>
      </w:pPr>
      <w:r>
        <w:t>Өндірістік</w:t>
      </w:r>
      <w:r>
        <w:t xml:space="preserve">-тұрмыстық тоспа сулардың шығымы </w:t>
      </w:r>
      <w:r>
        <w:rPr>
          <w:i/>
          <w:iCs/>
        </w:rPr>
        <w:t>q</w:t>
      </w:r>
      <w:r>
        <w:rPr>
          <w:i/>
          <w:iCs/>
          <w:vertAlign w:val="subscript"/>
        </w:rPr>
        <w:t>cit</w:t>
      </w:r>
      <w:r>
        <w:t xml:space="preserve"> 10 л/с асатын жартылай бөлшектенетін су бұру жүйесінің ортақ а</w:t>
      </w:r>
      <w:r>
        <w:t>ғызылатын</w:t>
      </w:r>
      <w:r>
        <w:t xml:space="preserve"> коллекторының учаскелерінде осы шығымның өткізілу шарттарын тексеру қажет. Бұл ретте төменірек жылдамдықтарды  5.17-кесте бойынша, толған уақытта 0,3 тең деп алу қажет. </w:t>
      </w:r>
    </w:p>
    <w:p w:rsidR="00000000" w:rsidRDefault="00005416">
      <w:pPr>
        <w:pStyle w:val="pj"/>
      </w:pPr>
      <w:r>
        <w:t> </w:t>
      </w:r>
    </w:p>
    <w:p w:rsidR="00000000" w:rsidRDefault="00005416">
      <w:pPr>
        <w:pStyle w:val="pc"/>
      </w:pPr>
      <w:r>
        <w:rPr>
          <w:rStyle w:val="s1"/>
        </w:rPr>
        <w:t>5.17-кесте  - құрғақ ауа райындағы есептелетін шығымдар кезінде ортақ ағыз</w:t>
      </w:r>
      <w:r>
        <w:rPr>
          <w:rStyle w:val="s1"/>
        </w:rPr>
        <w:t>ылатын желі құбырларындағы су қабатының тереңдігіне байланысты тоспа сулар ағысының ең төмен жылдамдығының мәндері</w:t>
      </w:r>
    </w:p>
    <w:p w:rsidR="00000000" w:rsidRDefault="00005416">
      <w:pPr>
        <w:pStyle w:val="a5"/>
      </w:pPr>
      <w:r>
        <w:t> </w:t>
      </w:r>
    </w:p>
    <w:tbl>
      <w:tblPr>
        <w:tblW w:w="5000" w:type="pct"/>
        <w:tblCellMar>
          <w:left w:w="0" w:type="dxa"/>
          <w:right w:w="0" w:type="dxa"/>
        </w:tblCellMar>
        <w:tblLook w:val="04A0" w:firstRow="1" w:lastRow="0" w:firstColumn="1" w:lastColumn="0" w:noHBand="0" w:noVBand="1"/>
      </w:tblPr>
      <w:tblGrid>
        <w:gridCol w:w="5058"/>
        <w:gridCol w:w="4277"/>
      </w:tblGrid>
      <w:tr w:rsidR="00000000">
        <w:tc>
          <w:tcPr>
            <w:tcW w:w="130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Құрғақ</w:t>
            </w:r>
            <w:r>
              <w:t xml:space="preserve"> ауа райындағы есептелетін шығымдар кезінде ортақ ағызылатын желі құбырларындағы су қабатының тереңдігі, см</w:t>
            </w:r>
          </w:p>
        </w:tc>
        <w:tc>
          <w:tcPr>
            <w:tcW w:w="11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Тоспа сулар ағысының ең т</w:t>
            </w:r>
            <w:r>
              <w:t>өмен</w:t>
            </w:r>
            <w:r>
              <w:t xml:space="preserve"> жылдамдығы, м/с</w:t>
            </w:r>
          </w:p>
        </w:tc>
      </w:tr>
      <w:tr w:rsidR="00000000">
        <w:tc>
          <w:tcPr>
            <w:tcW w:w="1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31 бастап, 40 дейін қоса алғанда</w:t>
            </w:r>
          </w:p>
        </w:tc>
        <w:tc>
          <w:tcPr>
            <w:tcW w:w="11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r>
      <w:tr w:rsidR="00000000">
        <w:tc>
          <w:tcPr>
            <w:tcW w:w="1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41 бастап,60 дейін қоса алғанда</w:t>
            </w:r>
          </w:p>
        </w:tc>
        <w:tc>
          <w:tcPr>
            <w:tcW w:w="11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w:t>
            </w:r>
          </w:p>
        </w:tc>
      </w:tr>
      <w:tr w:rsidR="00000000">
        <w:tc>
          <w:tcPr>
            <w:tcW w:w="1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61 бастап,100 дейін қоса алғанда</w:t>
            </w:r>
          </w:p>
        </w:tc>
        <w:tc>
          <w:tcPr>
            <w:tcW w:w="11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r>
      <w:tr w:rsidR="00000000">
        <w:tc>
          <w:tcPr>
            <w:tcW w:w="1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101 бастап,150 дейін қоса алғанда</w:t>
            </w:r>
          </w:p>
        </w:tc>
        <w:tc>
          <w:tcPr>
            <w:tcW w:w="11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w:t>
            </w:r>
          </w:p>
        </w:tc>
      </w:tr>
      <w:tr w:rsidR="00000000">
        <w:tc>
          <w:tcPr>
            <w:tcW w:w="1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150 жоғары  </w:t>
            </w:r>
          </w:p>
        </w:tc>
        <w:tc>
          <w:tcPr>
            <w:tcW w:w="11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w:t>
            </w:r>
          </w:p>
        </w:tc>
      </w:tr>
    </w:tbl>
    <w:p w:rsidR="00000000" w:rsidRDefault="00005416">
      <w:pPr>
        <w:pStyle w:val="a5"/>
        <w:ind w:firstLine="567"/>
      </w:pPr>
      <w:r>
        <w:rPr>
          <w:b/>
          <w:bCs/>
        </w:rPr>
        <w:t> </w:t>
      </w:r>
    </w:p>
    <w:p w:rsidR="00000000" w:rsidRDefault="00005416">
      <w:pPr>
        <w:pStyle w:val="pc"/>
      </w:pPr>
      <w:r>
        <w:rPr>
          <w:rStyle w:val="s1"/>
        </w:rPr>
        <w:t xml:space="preserve">5.7 Жаңбыр суларының ағысын реттеу </w:t>
      </w:r>
    </w:p>
    <w:p w:rsidR="00000000" w:rsidRDefault="00005416">
      <w:pPr>
        <w:pStyle w:val="a5"/>
        <w:ind w:firstLine="567"/>
      </w:pPr>
      <w:r>
        <w:rPr>
          <w:b/>
          <w:bCs/>
        </w:rPr>
        <w:t> </w:t>
      </w:r>
    </w:p>
    <w:p w:rsidR="00000000" w:rsidRDefault="00005416">
      <w:pPr>
        <w:pStyle w:val="pj"/>
      </w:pPr>
      <w:r>
        <w:t>5.7.1 </w:t>
      </w:r>
      <w:r>
        <w:t>Тазалау құрылыстарына немесе сорғы станцияларына түсетін жаңбыр сулары ағынының реттелуін шығымды азайту және теңестіру мақсатында қарастыру қажет. Ағынның реттелуін құбырлардың  диаметрлерін азайту үшін ұзақтығы үлкен тарту коллекторларының алдында да қол</w:t>
      </w:r>
      <w:r>
        <w:t xml:space="preserve">дану қажет. </w:t>
      </w:r>
    </w:p>
    <w:p w:rsidR="00000000" w:rsidRDefault="00005416">
      <w:pPr>
        <w:pStyle w:val="pj"/>
      </w:pPr>
      <w:r>
        <w:t xml:space="preserve">Жаңбыр суларының ағынын реттеу үшін </w:t>
      </w:r>
      <w:hyperlink r:id="rId100" w:history="1">
        <w:r>
          <w:rPr>
            <w:rStyle w:val="a3"/>
          </w:rPr>
          <w:t>ҚНжЕ</w:t>
        </w:r>
        <w:r>
          <w:rPr>
            <w:rStyle w:val="a3"/>
          </w:rPr>
          <w:t xml:space="preserve"> 2.06.03</w:t>
        </w:r>
      </w:hyperlink>
      <w:r>
        <w:t xml:space="preserve"> мен </w:t>
      </w:r>
      <w:hyperlink r:id="rId101" w:history="1">
        <w:r>
          <w:rPr>
            <w:rStyle w:val="a3"/>
          </w:rPr>
          <w:t>ҚН</w:t>
        </w:r>
        <w:r>
          <w:rPr>
            <w:rStyle w:val="a3"/>
          </w:rPr>
          <w:t xml:space="preserve"> 551</w:t>
        </w:r>
      </w:hyperlink>
      <w:r>
        <w:t xml:space="preserve"> талаптарына сәйкес жобаланатын тоғандар немесе резерв</w:t>
      </w:r>
      <w:r>
        <w:t xml:space="preserve">уарлар (тұндырғылар) жасау, сонымен қатар ауыз су көзі ретінде пайдаланылмайтын, шомылу мен спортқа жарамайтын және балық шаруашылығы мақсаттарына қолданылмайтын күшейтілген жыралар мен қолданыстағы тоғандарды пайдалану қажет. </w:t>
      </w:r>
    </w:p>
    <w:p w:rsidR="00000000" w:rsidRDefault="00005416">
      <w:pPr>
        <w:pStyle w:val="pj"/>
      </w:pPr>
      <w:r>
        <w:t>5.7.2 Реттейтін тоғандар мен</w:t>
      </w:r>
      <w:r>
        <w:t xml:space="preserve"> резервуарларға ағын шығымы көбейген уақытта бөлу камералары арқылы жаңбыр суларын ғана жіберу қажет. </w:t>
      </w:r>
    </w:p>
    <w:p w:rsidR="00000000" w:rsidRDefault="00005416">
      <w:pPr>
        <w:pStyle w:val="pj"/>
      </w:pPr>
      <w:r>
        <w:t xml:space="preserve">Бұл ретте барлық еріген су мен жиі жауатын жаңбыр ағынын тоғанды айналдыра жіберу қажет. </w:t>
      </w:r>
    </w:p>
    <w:p w:rsidR="00000000" w:rsidRDefault="00005416">
      <w:pPr>
        <w:pStyle w:val="pj"/>
      </w:pPr>
      <w:r>
        <w:t>Реттейтін тоғанды  тазалау құрылысы ретінде пайдалану орынды бо</w:t>
      </w:r>
      <w:r>
        <w:t xml:space="preserve">лған жағдайда бұл жерге бүкіл беткі ағын жіберілуі тиіс. Мұндайда шөгіндіні, қоқыс мен мұнай өнімдерін алу үшін арнайы жабдықты қарастыру қажет. </w:t>
      </w:r>
    </w:p>
    <w:p w:rsidR="00000000" w:rsidRDefault="00005416">
      <w:pPr>
        <w:pStyle w:val="pj"/>
      </w:pPr>
      <w:r>
        <w:t>5.7.3 Су қашыртқы мен су шығарулар үшін жаңбырлардың есептелген қарқындылығының бір мәртелі асырылу кезеңін жа</w:t>
      </w:r>
      <w:r>
        <w:t>ңбыр</w:t>
      </w:r>
      <w:r>
        <w:t xml:space="preserve"> есептелгеннен артық </w:t>
      </w:r>
      <w:r>
        <w:lastRenderedPageBreak/>
        <w:t xml:space="preserve">қарқындылықпен жауған жағдайда әр нысан үшін жергілікті шарттар мен ықтимал салдарды ескеріп, белгілеу қажет.  </w:t>
      </w:r>
    </w:p>
    <w:p w:rsidR="00000000" w:rsidRDefault="00005416">
      <w:pPr>
        <w:pStyle w:val="pj"/>
      </w:pPr>
      <w:r>
        <w:t> </w:t>
      </w:r>
    </w:p>
    <w:p w:rsidR="00000000" w:rsidRDefault="00005416">
      <w:pPr>
        <w:pStyle w:val="pc"/>
      </w:pPr>
      <w:r>
        <w:rPr>
          <w:rStyle w:val="s1"/>
        </w:rPr>
        <w:t xml:space="preserve">5.8 Су бұру желілерін гидравликалық есептеу </w:t>
      </w:r>
    </w:p>
    <w:p w:rsidR="00000000" w:rsidRDefault="00005416">
      <w:pPr>
        <w:pStyle w:val="pc"/>
      </w:pPr>
      <w:r>
        <w:rPr>
          <w:rStyle w:val="s1"/>
        </w:rPr>
        <w:t> </w:t>
      </w:r>
    </w:p>
    <w:p w:rsidR="00000000" w:rsidRDefault="00005416">
      <w:pPr>
        <w:pStyle w:val="pj"/>
      </w:pPr>
      <w:r>
        <w:t>5.8.1 Су бұру желісінің өздігінен ағатын құбырларының (лотоктарды</w:t>
      </w:r>
      <w:r>
        <w:rPr>
          <w:rStyle w:val="s0"/>
        </w:rPr>
        <w:t>ң</w:t>
      </w:r>
      <w:r>
        <w:t>, ка</w:t>
      </w:r>
      <w:r>
        <w:t xml:space="preserve">налдардың) гидравликалық есебін (5.19)-формула бойынша құрылған  кестелер мен графиктер бойынша есептелген ең жоғары секундтық шығымға жүргізу қажет. </w:t>
      </w:r>
    </w:p>
    <w:p w:rsidR="00000000" w:rsidRDefault="00005416">
      <w:pPr>
        <w:pStyle w:val="pj"/>
      </w:pPr>
      <w:r>
        <w:t>Өздігінен</w:t>
      </w:r>
      <w:r>
        <w:t xml:space="preserve"> ағатын коллекторларды жобалаған уақытта қойылатын негізгі талап болып, тасымалданатын тоспа сул</w:t>
      </w:r>
      <w:r>
        <w:t xml:space="preserve">ардың қозғалыс жылдамдығы кезінде есептелген шығымдардың мына формула бойынша өткізілуі табылады: </w:t>
      </w:r>
    </w:p>
    <w:p w:rsidR="00000000" w:rsidRDefault="00005416">
      <w:pPr>
        <w:pStyle w:val="pj"/>
      </w:pPr>
      <w:r>
        <w:t> </w:t>
      </w:r>
    </w:p>
    <w:p w:rsidR="00000000" w:rsidRDefault="00005416">
      <w:pPr>
        <w:pStyle w:val="pc"/>
      </w:pPr>
      <w:r>
        <w:rPr>
          <w:noProof/>
        </w:rPr>
        <w:drawing>
          <wp:inline distT="0" distB="0" distL="0" distR="0">
            <wp:extent cx="666750" cy="247650"/>
            <wp:effectExtent l="0" t="0" r="0" b="0"/>
            <wp:docPr id="14" name="Рисунок 14" descr="https://prod-prg-document-store-api.azurewebsites.net/api/DocumentObject/GetImageAsync?ImageId=4041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od-prg-document-store-api.azurewebsites.net/api/DocumentObject/GetImageAsync?ImageId=40411669"/>
                    <pic:cNvPicPr>
                      <a:picLocks noChangeAspect="1" noChangeArrowheads="1"/>
                    </pic:cNvPicPr>
                  </pic:nvPicPr>
                  <pic:blipFill>
                    <a:blip r:embed="rId102" r:link="rId103">
                      <a:extLst>
                        <a:ext uri="{28A0092B-C50C-407E-A947-70E740481C1C}">
                          <a14:useLocalDpi xmlns:a14="http://schemas.microsoft.com/office/drawing/2010/main" val="0"/>
                        </a:ext>
                      </a:extLst>
                    </a:blip>
                    <a:srcRect/>
                    <a:stretch>
                      <a:fillRect/>
                    </a:stretch>
                  </pic:blipFill>
                  <pic:spPr bwMode="auto">
                    <a:xfrm>
                      <a:off x="0" y="0"/>
                      <a:ext cx="666750" cy="247650"/>
                    </a:xfrm>
                    <a:prstGeom prst="rect">
                      <a:avLst/>
                    </a:prstGeom>
                    <a:noFill/>
                    <a:ln>
                      <a:noFill/>
                    </a:ln>
                  </pic:spPr>
                </pic:pic>
              </a:graphicData>
            </a:graphic>
          </wp:inline>
        </w:drawing>
      </w:r>
      <w:r>
        <w:t>                                                          (5.19)</w:t>
      </w:r>
    </w:p>
    <w:p w:rsidR="00000000" w:rsidRDefault="00005416">
      <w:pPr>
        <w:pStyle w:val="pj"/>
      </w:pPr>
      <w:r>
        <w:t> </w:t>
      </w:r>
    </w:p>
    <w:p w:rsidR="00000000" w:rsidRDefault="00005416">
      <w:pPr>
        <w:pStyle w:val="pj"/>
      </w:pPr>
      <w:r>
        <w:t xml:space="preserve">мұнда, </w:t>
      </w:r>
      <w:r>
        <w:rPr>
          <w:i/>
          <w:iCs/>
        </w:rPr>
        <w:t>v</w:t>
      </w:r>
      <w:r>
        <w:rPr>
          <w:caps/>
        </w:rPr>
        <w:t xml:space="preserve"> - </w:t>
      </w:r>
      <w:r>
        <w:t xml:space="preserve">сұйықтықтың қозғалыс жылдамдығы, м/с; </w:t>
      </w:r>
    </w:p>
    <w:p w:rsidR="00000000" w:rsidRDefault="00005416">
      <w:pPr>
        <w:pStyle w:val="pj"/>
      </w:pPr>
      <w:r>
        <w:rPr>
          <w:i/>
          <w:iCs/>
        </w:rPr>
        <w:t>С</w:t>
      </w:r>
      <w:r>
        <w:t xml:space="preserve"> - каналдың немесе құбырдың суланған бетінің бұдырлығы мен гидравликалық  </w:t>
      </w:r>
      <w:r>
        <w:t>радиусына байланысты болатын және мына формула бойынша анықталатын коэффициент:</w:t>
      </w:r>
    </w:p>
    <w:p w:rsidR="00000000" w:rsidRDefault="00005416">
      <w:pPr>
        <w:pStyle w:val="pj"/>
      </w:pPr>
      <w:r>
        <w:t> </w:t>
      </w:r>
    </w:p>
    <w:p w:rsidR="00000000" w:rsidRDefault="00005416">
      <w:pPr>
        <w:pStyle w:val="pc"/>
      </w:pPr>
      <w:r>
        <w:rPr>
          <w:noProof/>
          <w:vertAlign w:val="subscript"/>
        </w:rPr>
        <w:drawing>
          <wp:inline distT="0" distB="0" distL="0" distR="0">
            <wp:extent cx="466725" cy="371475"/>
            <wp:effectExtent l="0" t="0" r="9525" b="9525"/>
            <wp:docPr id="15" name="Рисунок 15" descr="https://prod-prg-document-store-api.azurewebsites.net/api/DocumentObject/GetImageAsync?ImageId=40411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rod-prg-document-store-api.azurewebsites.net/api/DocumentObject/GetImageAsync?ImageId=40411670"/>
                    <pic:cNvPicPr>
                      <a:picLocks noChangeAspect="1" noChangeArrowheads="1"/>
                    </pic:cNvPicPr>
                  </pic:nvPicPr>
                  <pic:blipFill>
                    <a:blip r:embed="rId104" r:link="rId105">
                      <a:extLst>
                        <a:ext uri="{28A0092B-C50C-407E-A947-70E740481C1C}">
                          <a14:useLocalDpi xmlns:a14="http://schemas.microsoft.com/office/drawing/2010/main" val="0"/>
                        </a:ext>
                      </a:extLst>
                    </a:blip>
                    <a:srcRect/>
                    <a:stretch>
                      <a:fillRect/>
                    </a:stretch>
                  </pic:blipFill>
                  <pic:spPr bwMode="auto">
                    <a:xfrm>
                      <a:off x="0" y="0"/>
                      <a:ext cx="466725" cy="371475"/>
                    </a:xfrm>
                    <a:prstGeom prst="rect">
                      <a:avLst/>
                    </a:prstGeom>
                    <a:noFill/>
                    <a:ln>
                      <a:noFill/>
                    </a:ln>
                  </pic:spPr>
                </pic:pic>
              </a:graphicData>
            </a:graphic>
          </wp:inline>
        </w:drawing>
      </w:r>
      <w:r>
        <w:t>                                                            (5.20)</w:t>
      </w:r>
    </w:p>
    <w:p w:rsidR="00000000" w:rsidRDefault="00005416">
      <w:pPr>
        <w:pStyle w:val="pj"/>
      </w:pPr>
      <w:r>
        <w:t> </w:t>
      </w:r>
    </w:p>
    <w:p w:rsidR="00000000" w:rsidRDefault="00005416">
      <w:pPr>
        <w:pStyle w:val="pj"/>
      </w:pPr>
      <w:r>
        <w:t xml:space="preserve">мұнда, </w:t>
      </w:r>
      <w:r>
        <w:rPr>
          <w:noProof/>
          <w:vertAlign w:val="subscript"/>
        </w:rPr>
        <w:drawing>
          <wp:inline distT="0" distB="0" distL="0" distR="0">
            <wp:extent cx="1895475" cy="219075"/>
            <wp:effectExtent l="0" t="0" r="9525" b="9525"/>
            <wp:docPr id="16" name="Рисунок 16" descr="https://prod-prg-document-store-api.azurewebsites.net/api/DocumentObject/GetImageAsync?ImageId=4041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rod-prg-document-store-api.azurewebsites.net/api/DocumentObject/GetImageAsync?ImageId=40411671"/>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1895475" cy="219075"/>
                    </a:xfrm>
                    <a:prstGeom prst="rect">
                      <a:avLst/>
                    </a:prstGeom>
                    <a:noFill/>
                    <a:ln>
                      <a:noFill/>
                    </a:ln>
                  </pic:spPr>
                </pic:pic>
              </a:graphicData>
            </a:graphic>
          </wp:inline>
        </w:drawing>
      </w:r>
    </w:p>
    <w:p w:rsidR="00000000" w:rsidRDefault="00005416">
      <w:pPr>
        <w:pStyle w:val="pj"/>
      </w:pPr>
      <w:r>
        <w:rPr>
          <w:i/>
          <w:iCs/>
        </w:rPr>
        <w:t>n</w:t>
      </w:r>
      <w:r>
        <w:rPr>
          <w:vertAlign w:val="subscript"/>
        </w:rPr>
        <w:t>1</w:t>
      </w:r>
      <w:r>
        <w:t xml:space="preserve"> - қима дөңгелек өздігінен ағатын коллекторлар үшін қабылданатын бұдырлық коэффициенті - 0,014, арын құбырлар үшін - 0,013; </w:t>
      </w:r>
    </w:p>
    <w:p w:rsidR="00000000" w:rsidRDefault="00005416">
      <w:pPr>
        <w:pStyle w:val="pj"/>
      </w:pPr>
      <w:r>
        <w:rPr>
          <w:i/>
          <w:iCs/>
        </w:rPr>
        <w:t>R</w:t>
      </w:r>
      <w:r>
        <w:t xml:space="preserve"> - гидравликалық радиус, м; </w:t>
      </w:r>
    </w:p>
    <w:p w:rsidR="00000000" w:rsidRDefault="00005416">
      <w:pPr>
        <w:pStyle w:val="pj"/>
      </w:pPr>
      <w:r>
        <w:rPr>
          <w:i/>
          <w:iCs/>
        </w:rPr>
        <w:t>i</w:t>
      </w:r>
      <w:r>
        <w:t xml:space="preserve"> - гидравликалық көлбеу.</w:t>
      </w:r>
    </w:p>
    <w:p w:rsidR="00000000" w:rsidRDefault="00005416">
      <w:pPr>
        <w:pStyle w:val="pj"/>
      </w:pPr>
      <w:r>
        <w:t xml:space="preserve">Лотоктар мен каналдардың гидравликалық көлбеуін </w:t>
      </w:r>
      <w:r>
        <w:rPr>
          <w:i/>
          <w:iCs/>
        </w:rPr>
        <w:t>i</w:t>
      </w:r>
      <w:r>
        <w:t xml:space="preserve"> мына формула бойынша ан</w:t>
      </w:r>
      <w:r>
        <w:t xml:space="preserve">ықтауға жол беріледі: </w:t>
      </w:r>
    </w:p>
    <w:p w:rsidR="00000000" w:rsidRDefault="00005416">
      <w:pPr>
        <w:pStyle w:val="pc"/>
      </w:pPr>
      <w:r>
        <w:rPr>
          <w:noProof/>
          <w:vertAlign w:val="subscript"/>
        </w:rPr>
        <w:drawing>
          <wp:inline distT="0" distB="0" distL="0" distR="0">
            <wp:extent cx="600075" cy="419100"/>
            <wp:effectExtent l="0" t="0" r="9525" b="0"/>
            <wp:docPr id="17" name="Рисунок 17" descr="https://prod-prg-document-store-api.azurewebsites.net/api/DocumentObject/GetImageAsync?ImageId=4041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od-prg-document-store-api.azurewebsites.net/api/DocumentObject/GetImageAsync?ImageId=40411672"/>
                    <pic:cNvPicPr>
                      <a:picLocks noChangeAspect="1" noChangeArrowheads="1"/>
                    </pic:cNvPicPr>
                  </pic:nvPicPr>
                  <pic:blipFill>
                    <a:blip r:embed="rId108" r:link="rId109">
                      <a:extLst>
                        <a:ext uri="{28A0092B-C50C-407E-A947-70E740481C1C}">
                          <a14:useLocalDpi xmlns:a14="http://schemas.microsoft.com/office/drawing/2010/main" val="0"/>
                        </a:ext>
                      </a:extLst>
                    </a:blip>
                    <a:srcRect/>
                    <a:stretch>
                      <a:fillRect/>
                    </a:stretch>
                  </pic:blipFill>
                  <pic:spPr bwMode="auto">
                    <a:xfrm>
                      <a:off x="0" y="0"/>
                      <a:ext cx="600075" cy="419100"/>
                    </a:xfrm>
                    <a:prstGeom prst="rect">
                      <a:avLst/>
                    </a:prstGeom>
                    <a:noFill/>
                    <a:ln>
                      <a:noFill/>
                    </a:ln>
                  </pic:spPr>
                </pic:pic>
              </a:graphicData>
            </a:graphic>
          </wp:inline>
        </w:drawing>
      </w:r>
      <w:r>
        <w:t>                                                       (5.21)</w:t>
      </w:r>
    </w:p>
    <w:p w:rsidR="00000000" w:rsidRDefault="00005416">
      <w:pPr>
        <w:pStyle w:val="pj"/>
      </w:pPr>
      <w:r>
        <w:t xml:space="preserve">мұнда, </w:t>
      </w:r>
      <w:r>
        <w:rPr>
          <w:i/>
          <w:iCs/>
        </w:rPr>
        <w:t>g</w:t>
      </w:r>
      <w:r>
        <w:t xml:space="preserve"> - тартылыс күшінің үдеуі, м/с</w:t>
      </w:r>
      <w:r>
        <w:rPr>
          <w:vertAlign w:val="superscript"/>
        </w:rPr>
        <w:t>2</w:t>
      </w:r>
      <w:r>
        <w:t xml:space="preserve">; </w:t>
      </w:r>
    </w:p>
    <w:p w:rsidR="00000000" w:rsidRDefault="00005416">
      <w:pPr>
        <w:pStyle w:val="pj"/>
      </w:pPr>
      <w:r>
        <w:rPr>
          <w:rFonts w:ascii="Symbol" w:hAnsi="Symbol"/>
          <w:i/>
          <w:iCs/>
        </w:rPr>
        <w:t></w:t>
      </w:r>
      <w:r>
        <w:t xml:space="preserve"> - ағынның түрлі дәрежедегі турбуленттілігін ескеретін формула бойынша анықтау керек болатын ұзындық бойынша үйкеліс кедергісінің коэффициенті:</w:t>
      </w:r>
    </w:p>
    <w:p w:rsidR="00000000" w:rsidRDefault="00005416">
      <w:pPr>
        <w:pStyle w:val="pj"/>
      </w:pPr>
      <w:r>
        <w:t> </w:t>
      </w:r>
    </w:p>
    <w:p w:rsidR="00000000" w:rsidRDefault="00005416">
      <w:pPr>
        <w:pStyle w:val="pc"/>
      </w:pPr>
      <w:r>
        <w:rPr>
          <w:noProof/>
          <w:vertAlign w:val="subscript"/>
        </w:rPr>
        <w:drawing>
          <wp:inline distT="0" distB="0" distL="0" distR="0">
            <wp:extent cx="1571625" cy="400050"/>
            <wp:effectExtent l="0" t="0" r="9525" b="0"/>
            <wp:docPr id="18" name="Рисунок 18" descr="https://prod-prg-document-store-api.azurewebsites.net/api/DocumentObject/GetImageAsync?ImageId=4041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rod-prg-document-store-api.azurewebsites.net/api/DocumentObject/GetImageAsync?ImageId=40411673"/>
                    <pic:cNvPicPr>
                      <a:picLocks noChangeAspect="1" noChangeArrowheads="1"/>
                    </pic:cNvPicPr>
                  </pic:nvPicPr>
                  <pic:blipFill>
                    <a:blip r:embed="rId110" r:link="rId111">
                      <a:extLst>
                        <a:ext uri="{28A0092B-C50C-407E-A947-70E740481C1C}">
                          <a14:useLocalDpi xmlns:a14="http://schemas.microsoft.com/office/drawing/2010/main" val="0"/>
                        </a:ext>
                      </a:extLst>
                    </a:blip>
                    <a:srcRect/>
                    <a:stretch>
                      <a:fillRect/>
                    </a:stretch>
                  </pic:blipFill>
                  <pic:spPr bwMode="auto">
                    <a:xfrm>
                      <a:off x="0" y="0"/>
                      <a:ext cx="1571625" cy="400050"/>
                    </a:xfrm>
                    <a:prstGeom prst="rect">
                      <a:avLst/>
                    </a:prstGeom>
                    <a:noFill/>
                    <a:ln>
                      <a:noFill/>
                    </a:ln>
                  </pic:spPr>
                </pic:pic>
              </a:graphicData>
            </a:graphic>
          </wp:inline>
        </w:drawing>
      </w:r>
      <w:r>
        <w:t>                                            (5.22)</w:t>
      </w:r>
    </w:p>
    <w:p w:rsidR="00000000" w:rsidRDefault="00005416">
      <w:pPr>
        <w:pStyle w:val="pj"/>
      </w:pPr>
      <w:r>
        <w:t> </w:t>
      </w:r>
    </w:p>
    <w:p w:rsidR="00000000" w:rsidRDefault="00005416">
      <w:pPr>
        <w:pStyle w:val="pj"/>
      </w:pPr>
      <w:r>
        <w:t xml:space="preserve">мұнда, </w:t>
      </w:r>
      <w:r>
        <w:rPr>
          <w:rFonts w:ascii="Symbol" w:hAnsi="Symbol"/>
        </w:rPr>
        <w:t></w:t>
      </w:r>
      <w:r>
        <w:t xml:space="preserve"> - балама бұдырлық, см;</w:t>
      </w:r>
    </w:p>
    <w:p w:rsidR="00000000" w:rsidRDefault="00005416">
      <w:pPr>
        <w:pStyle w:val="pj"/>
      </w:pPr>
      <w:r>
        <w:rPr>
          <w:i/>
          <w:iCs/>
        </w:rPr>
        <w:t>R</w:t>
      </w:r>
      <w:r>
        <w:t xml:space="preserve"> - гидравликалық радиус, см; </w:t>
      </w:r>
    </w:p>
    <w:p w:rsidR="00000000" w:rsidRDefault="00005416">
      <w:pPr>
        <w:pStyle w:val="pj"/>
      </w:pPr>
      <w:r>
        <w:rPr>
          <w:i/>
          <w:iCs/>
        </w:rPr>
        <w:t>a</w:t>
      </w:r>
      <w:r>
        <w:rPr>
          <w:vertAlign w:val="subscript"/>
        </w:rPr>
        <w:t>2</w:t>
      </w:r>
      <w:r>
        <w:t xml:space="preserve"> - құбырлар мен каналдардың бұдырын ескеретін коэ</w:t>
      </w:r>
      <w:r>
        <w:t xml:space="preserve">ффициент; </w:t>
      </w:r>
    </w:p>
    <w:p w:rsidR="00000000" w:rsidRDefault="00005416">
      <w:pPr>
        <w:pStyle w:val="pj"/>
      </w:pPr>
      <w:r>
        <w:t xml:space="preserve">Re - Рейнольдс саны; </w:t>
      </w:r>
    </w:p>
    <w:p w:rsidR="00000000" w:rsidRDefault="00005416">
      <w:pPr>
        <w:pStyle w:val="pj"/>
      </w:pPr>
      <w:r>
        <w:rPr>
          <w:rFonts w:ascii="Symbol" w:hAnsi="Symbol"/>
        </w:rPr>
        <w:t></w:t>
      </w:r>
      <w:r>
        <w:t xml:space="preserve"> мен </w:t>
      </w:r>
      <w:r>
        <w:rPr>
          <w:i/>
          <w:iCs/>
        </w:rPr>
        <w:t>а</w:t>
      </w:r>
      <w:r>
        <w:rPr>
          <w:vertAlign w:val="subscript"/>
        </w:rPr>
        <w:t>2</w:t>
      </w:r>
      <w:r>
        <w:t xml:space="preserve"> мәндерін 5.18-кесте бойынша қабылдау қажет.</w:t>
      </w:r>
    </w:p>
    <w:p w:rsidR="00000000" w:rsidRDefault="00005416">
      <w:pPr>
        <w:pStyle w:val="pj"/>
      </w:pPr>
      <w:r>
        <w:t> </w:t>
      </w:r>
    </w:p>
    <w:p w:rsidR="00000000" w:rsidRDefault="00005416">
      <w:pPr>
        <w:pStyle w:val="pc"/>
      </w:pPr>
      <w:r>
        <w:rPr>
          <w:rStyle w:val="s1"/>
        </w:rPr>
        <w:t> </w:t>
      </w:r>
    </w:p>
    <w:p w:rsidR="00000000" w:rsidRDefault="00005416">
      <w:pPr>
        <w:pStyle w:val="pc"/>
      </w:pPr>
      <w:r>
        <w:rPr>
          <w:rStyle w:val="s1"/>
        </w:rPr>
        <w:t>5.18-кесте  - Түрлі материалдардан жасалған құбырлар үшін балама бұдырлық пен бұдырлық сипаты коэффициенттерінің мәндері</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1313"/>
        <w:gridCol w:w="5170"/>
        <w:gridCol w:w="1426"/>
        <w:gridCol w:w="1426"/>
      </w:tblGrid>
      <w:tr w:rsidR="00000000">
        <w:tc>
          <w:tcPr>
            <w:tcW w:w="1669" w:type="pct"/>
            <w:gridSpan w:val="2"/>
            <w:tcBorders>
              <w:top w:val="single" w:sz="8" w:space="0" w:color="auto"/>
              <w:left w:val="single" w:sz="8" w:space="0" w:color="auto"/>
              <w:bottom w:val="single" w:sz="8" w:space="0" w:color="auto"/>
              <w:right w:val="single" w:sz="8" w:space="0" w:color="auto"/>
            </w:tcBorders>
            <w:hideMark/>
          </w:tcPr>
          <w:p w:rsidR="00000000" w:rsidRDefault="00005416">
            <w:pPr>
              <w:pStyle w:val="pc"/>
            </w:pPr>
            <w:r>
              <w:t>Құбырлар</w:t>
            </w:r>
            <w:r>
              <w:t xml:space="preserve"> мен каналдар</w:t>
            </w:r>
          </w:p>
          <w:p w:rsidR="00000000" w:rsidRDefault="00005416">
            <w:pPr>
              <w:pStyle w:val="pc"/>
            </w:pPr>
            <w:r>
              <w:lastRenderedPageBreak/>
              <w:t> </w:t>
            </w:r>
          </w:p>
        </w:tc>
        <w:tc>
          <w:tcPr>
            <w:tcW w:w="37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lastRenderedPageBreak/>
              <w:t>Δ, см</w:t>
            </w:r>
          </w:p>
        </w:tc>
        <w:tc>
          <w:tcPr>
            <w:tcW w:w="37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а</w:t>
            </w:r>
            <w:r>
              <w:rPr>
                <w:vertAlign w:val="subscript"/>
              </w:rPr>
              <w:t>2</w:t>
            </w:r>
          </w:p>
        </w:tc>
      </w:tr>
      <w:tr w:rsidR="00000000">
        <w:tc>
          <w:tcPr>
            <w:tcW w:w="33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Құбырлар</w:t>
            </w:r>
            <w:r>
              <w:t>:</w:t>
            </w: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бетон және темірбетон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0,200</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қыш</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0,135</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шойын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0,100</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аса берік шойын (ВЧШГ)</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0,100</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болат</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0,080</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79</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асбестцементті</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0,060</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желім бірігулері бар ПВХ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0,007</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аралық дәнекерленген полиэтилен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0,010</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әйнек</w:t>
            </w:r>
            <w:r>
              <w:t xml:space="preserve"> пластик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0,012</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35</w:t>
            </w:r>
          </w:p>
        </w:tc>
      </w:tr>
      <w:tr w:rsidR="00000000">
        <w:tc>
          <w:tcPr>
            <w:tcW w:w="33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Каналдар:</w:t>
            </w: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буттан, сүргіленген тастан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0,635</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кірпіш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0,315</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бетон және темірбетон монолитті</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0,300</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жиналма (зауытта дайындалған)</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0,080</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w:t>
            </w:r>
          </w:p>
        </w:tc>
      </w:tr>
    </w:tbl>
    <w:p w:rsidR="00000000" w:rsidRDefault="00005416">
      <w:pPr>
        <w:pStyle w:val="pj"/>
      </w:pPr>
      <w:r>
        <w:rPr>
          <w:b/>
          <w:bCs/>
        </w:rPr>
        <w:t> </w:t>
      </w:r>
    </w:p>
    <w:p w:rsidR="00000000" w:rsidRDefault="00005416">
      <w:pPr>
        <w:pStyle w:val="pj"/>
      </w:pPr>
      <w:r>
        <w:t xml:space="preserve">5.8.2 Су бұру желілерінің арын құбырларының гидравликалық есебін  </w:t>
      </w:r>
      <w:hyperlink r:id="rId112" w:history="1">
        <w:r>
          <w:rPr>
            <w:rStyle w:val="a3"/>
          </w:rPr>
          <w:t>ҚР</w:t>
        </w:r>
        <w:r>
          <w:rPr>
            <w:rStyle w:val="a3"/>
          </w:rPr>
          <w:t xml:space="preserve"> ҚНжЕ 4.01-02</w:t>
        </w:r>
      </w:hyperlink>
      <w:r>
        <w:t xml:space="preserve"> сәйкес жүргізу қажет.</w:t>
      </w:r>
    </w:p>
    <w:p w:rsidR="00000000" w:rsidRDefault="00005416">
      <w:pPr>
        <w:pStyle w:val="pj"/>
      </w:pPr>
      <w:r>
        <w:t>5.8.3 Шикі және божыған тұнбаларды, сонымен қатар белсенді тұнба таситын арын тұнба жүретін құбырлардың гидравликалық есебін тұнбалардың қозғалыс режимін</w:t>
      </w:r>
      <w:r>
        <w:t xml:space="preserve">, физикалық қасиеттерін және құрамының ерекшеліктерін ескеріп жүргізу қажет. </w:t>
      </w:r>
    </w:p>
    <w:p w:rsidR="00000000" w:rsidRDefault="00005416">
      <w:pPr>
        <w:pStyle w:val="pj"/>
      </w:pPr>
      <w:r>
        <w:t xml:space="preserve">Ылғалдылық 99% және одан артық болған жағдайда тұнба ағын сұйықтығы қозғалысының заңдарына бағынады. </w:t>
      </w:r>
    </w:p>
    <w:p w:rsidR="00000000" w:rsidRDefault="00005416">
      <w:pPr>
        <w:pStyle w:val="pj"/>
      </w:pPr>
      <w:r>
        <w:t xml:space="preserve">5.8.4 Арын тұнба ағатын құбырларды есептеген уақытта гидравликалық көлбецді </w:t>
      </w:r>
      <w:r>
        <w:rPr>
          <w:i/>
          <w:iCs/>
        </w:rPr>
        <w:t>i</w:t>
      </w:r>
      <w:r>
        <w:t xml:space="preserve"> мына формула бойынша анықтау қажет:</w:t>
      </w:r>
    </w:p>
    <w:p w:rsidR="00000000" w:rsidRDefault="00005416">
      <w:pPr>
        <w:pStyle w:val="pj"/>
      </w:pPr>
      <w:r>
        <w:t> </w:t>
      </w:r>
    </w:p>
    <w:p w:rsidR="00000000" w:rsidRDefault="00005416">
      <w:pPr>
        <w:pStyle w:val="pc"/>
      </w:pPr>
      <w:r>
        <w:rPr>
          <w:noProof/>
        </w:rPr>
        <w:drawing>
          <wp:inline distT="0" distB="0" distL="0" distR="0">
            <wp:extent cx="1695450" cy="428625"/>
            <wp:effectExtent l="0" t="0" r="0" b="9525"/>
            <wp:docPr id="19" name="Рисунок 19" descr="https://prod-prg-document-store-api.azurewebsites.net/api/DocumentObject/GetImageAsync?ImageId=4041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od-prg-document-store-api.azurewebsites.net/api/DocumentObject/GetImageAsync?ImageId=40411674"/>
                    <pic:cNvPicPr>
                      <a:picLocks noChangeAspect="1" noChangeArrowheads="1"/>
                    </pic:cNvPicPr>
                  </pic:nvPicPr>
                  <pic:blipFill>
                    <a:blip r:embed="rId113" r:link="rId114">
                      <a:extLst>
                        <a:ext uri="{28A0092B-C50C-407E-A947-70E740481C1C}">
                          <a14:useLocalDpi xmlns:a14="http://schemas.microsoft.com/office/drawing/2010/main" val="0"/>
                        </a:ext>
                      </a:extLst>
                    </a:blip>
                    <a:srcRect/>
                    <a:stretch>
                      <a:fillRect/>
                    </a:stretch>
                  </pic:blipFill>
                  <pic:spPr bwMode="auto">
                    <a:xfrm>
                      <a:off x="0" y="0"/>
                      <a:ext cx="1695450" cy="428625"/>
                    </a:xfrm>
                    <a:prstGeom prst="rect">
                      <a:avLst/>
                    </a:prstGeom>
                    <a:noFill/>
                    <a:ln>
                      <a:noFill/>
                    </a:ln>
                  </pic:spPr>
                </pic:pic>
              </a:graphicData>
            </a:graphic>
          </wp:inline>
        </w:drawing>
      </w:r>
      <w:r>
        <w:t>                                                    (</w:t>
      </w:r>
      <w:r>
        <w:t>5.23)</w:t>
      </w:r>
    </w:p>
    <w:p w:rsidR="00000000" w:rsidRDefault="00005416">
      <w:pPr>
        <w:pStyle w:val="pj"/>
      </w:pPr>
      <w:r>
        <w:t> </w:t>
      </w:r>
    </w:p>
    <w:p w:rsidR="00000000" w:rsidRDefault="00005416">
      <w:pPr>
        <w:pStyle w:val="pj"/>
      </w:pPr>
      <w:r>
        <w:t xml:space="preserve">мұнда, </w:t>
      </w:r>
      <w:r>
        <w:rPr>
          <w:rFonts w:ascii="Symbol" w:hAnsi="Symbol"/>
          <w:i/>
          <w:iCs/>
        </w:rPr>
        <w:t></w:t>
      </w:r>
      <w:r>
        <w:rPr>
          <w:i/>
          <w:iCs/>
          <w:vertAlign w:val="subscript"/>
        </w:rPr>
        <w:t>mud</w:t>
      </w:r>
      <w:r>
        <w:t xml:space="preserve"> - тұнбаның ылғалдылығы, %; </w:t>
      </w:r>
    </w:p>
    <w:p w:rsidR="00000000" w:rsidRDefault="00005416">
      <w:pPr>
        <w:pStyle w:val="pj"/>
      </w:pPr>
      <w:r>
        <w:rPr>
          <w:rFonts w:ascii="Symbol" w:hAnsi="Symbol"/>
        </w:rPr>
        <w:t></w:t>
      </w:r>
      <w:r>
        <w:t xml:space="preserve"> - мына формула бойынша анықталатын ұзындығы бойынша үйкеліске кедергі коэффициенті:</w:t>
      </w:r>
    </w:p>
    <w:p w:rsidR="00000000" w:rsidRDefault="00005416">
      <w:pPr>
        <w:pStyle w:val="pj"/>
      </w:pPr>
      <w:r>
        <w:t> </w:t>
      </w:r>
    </w:p>
    <w:p w:rsidR="00000000" w:rsidRDefault="00005416">
      <w:pPr>
        <w:pStyle w:val="pc"/>
      </w:pPr>
      <w:r>
        <w:rPr>
          <w:noProof/>
        </w:rPr>
        <w:drawing>
          <wp:inline distT="0" distB="0" distL="0" distR="0">
            <wp:extent cx="1285875" cy="200025"/>
            <wp:effectExtent l="0" t="0" r="9525" b="9525"/>
            <wp:docPr id="20" name="Рисунок 20" descr="https://prod-prg-document-store-api.azurewebsites.net/api/DocumentObject/GetImageAsync?ImageId=4041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rod-prg-document-store-api.azurewebsites.net/api/DocumentObject/GetImageAsync?ImageId=40411675"/>
                    <pic:cNvPicPr>
                      <a:picLocks noChangeAspect="1" noChangeArrowheads="1"/>
                    </pic:cNvPicPr>
                  </pic:nvPicPr>
                  <pic:blipFill>
                    <a:blip r:embed="rId115" r:link="rId116">
                      <a:extLst>
                        <a:ext uri="{28A0092B-C50C-407E-A947-70E740481C1C}">
                          <a14:useLocalDpi xmlns:a14="http://schemas.microsoft.com/office/drawing/2010/main" val="0"/>
                        </a:ext>
                      </a:extLst>
                    </a:blip>
                    <a:srcRect/>
                    <a:stretch>
                      <a:fillRect/>
                    </a:stretch>
                  </pic:blipFill>
                  <pic:spPr bwMode="auto">
                    <a:xfrm>
                      <a:off x="0" y="0"/>
                      <a:ext cx="1285875" cy="200025"/>
                    </a:xfrm>
                    <a:prstGeom prst="rect">
                      <a:avLst/>
                    </a:prstGeom>
                    <a:noFill/>
                    <a:ln>
                      <a:noFill/>
                    </a:ln>
                  </pic:spPr>
                </pic:pic>
              </a:graphicData>
            </a:graphic>
          </wp:inline>
        </w:drawing>
      </w:r>
      <w:r>
        <w:t>                                        (5.24)</w:t>
      </w:r>
    </w:p>
    <w:p w:rsidR="00000000" w:rsidRDefault="00005416">
      <w:pPr>
        <w:pStyle w:val="pj"/>
      </w:pPr>
      <w:r>
        <w:rPr>
          <w:i/>
          <w:iCs/>
        </w:rPr>
        <w:t>v</w:t>
      </w:r>
      <w:r>
        <w:rPr>
          <w:caps/>
        </w:rPr>
        <w:t xml:space="preserve"> </w:t>
      </w:r>
      <w:r>
        <w:t xml:space="preserve">- тұнба қозғалысының жылдамдығы, м/сек; </w:t>
      </w:r>
    </w:p>
    <w:p w:rsidR="00000000" w:rsidRDefault="00005416">
      <w:pPr>
        <w:pStyle w:val="pj"/>
      </w:pPr>
      <w:r>
        <w:rPr>
          <w:i/>
          <w:iCs/>
        </w:rPr>
        <w:t>D</w:t>
      </w:r>
      <w:r>
        <w:t xml:space="preserve"> - құбырдың диаметрі, </w:t>
      </w:r>
    </w:p>
    <w:p w:rsidR="00000000" w:rsidRDefault="00005416">
      <w:pPr>
        <w:pStyle w:val="pj"/>
      </w:pPr>
      <w:r>
        <w:t xml:space="preserve">Диаметрі 150 мм тұнба ағатын құбырлар үшін </w:t>
      </w:r>
      <w:r>
        <w:rPr>
          <w:rFonts w:ascii="Symbol" w:hAnsi="Symbol"/>
          <w:i/>
          <w:iCs/>
        </w:rPr>
        <w:t></w:t>
      </w:r>
      <w:r>
        <w:t xml:space="preserve"> мәнін 0,01 ұлғайту қажет. </w:t>
      </w:r>
    </w:p>
    <w:p w:rsidR="00000000" w:rsidRDefault="00005416">
      <w:pPr>
        <w:pStyle w:val="pj"/>
      </w:pPr>
      <w:r>
        <w:t> </w:t>
      </w:r>
    </w:p>
    <w:p w:rsidR="00000000" w:rsidRDefault="00005416">
      <w:pPr>
        <w:pStyle w:val="pc"/>
      </w:pPr>
      <w:r>
        <w:rPr>
          <w:rStyle w:val="s1"/>
        </w:rPr>
        <w:t>5.9  Құбырлардың ең кішке</w:t>
      </w:r>
      <w:r>
        <w:rPr>
          <w:rStyle w:val="s1"/>
        </w:rPr>
        <w:t xml:space="preserve">нтай диаметрлері </w:t>
      </w:r>
    </w:p>
    <w:p w:rsidR="00000000" w:rsidRDefault="00005416">
      <w:pPr>
        <w:pStyle w:val="pj"/>
      </w:pPr>
      <w:r>
        <w:rPr>
          <w:b/>
          <w:bCs/>
        </w:rPr>
        <w:t> </w:t>
      </w:r>
    </w:p>
    <w:p w:rsidR="00000000" w:rsidRDefault="00005416">
      <w:pPr>
        <w:pStyle w:val="pj"/>
      </w:pPr>
      <w:r>
        <w:t>5.9.1 Өздігінен ағатын желі құбырларының ең кішкентай  диаметрлерін төмендегідей алу қажет:</w:t>
      </w:r>
    </w:p>
    <w:p w:rsidR="00000000" w:rsidRDefault="00005416">
      <w:pPr>
        <w:pStyle w:val="pj"/>
      </w:pPr>
      <w:r>
        <w:t>- көше желісі үшін -  200 мм;</w:t>
      </w:r>
    </w:p>
    <w:p w:rsidR="00000000" w:rsidRDefault="00005416">
      <w:pPr>
        <w:pStyle w:val="pj"/>
      </w:pPr>
      <w:r>
        <w:t>- тұрмыстық және өндірістік су бұрудың квартал ішілік желісі үшін - 150 мм;</w:t>
      </w:r>
    </w:p>
    <w:p w:rsidR="00000000" w:rsidRDefault="00005416">
      <w:pPr>
        <w:pStyle w:val="pj"/>
      </w:pPr>
      <w:r>
        <w:t>- </w:t>
      </w:r>
      <w:r>
        <w:t xml:space="preserve">жаңбыр және ортақ ағызу желісі үшін -250 мм; </w:t>
      </w:r>
    </w:p>
    <w:p w:rsidR="00000000" w:rsidRDefault="00005416">
      <w:pPr>
        <w:pStyle w:val="pj"/>
      </w:pPr>
      <w:r>
        <w:t>- квартал ішілік - 200 мм.</w:t>
      </w:r>
    </w:p>
    <w:p w:rsidR="00000000" w:rsidRDefault="00005416">
      <w:pPr>
        <w:pStyle w:val="pj"/>
      </w:pPr>
      <w:r>
        <w:t>Арын тұнба ағатын құбырлардың ең кішкентай диаметрі - 150 мм.</w:t>
      </w:r>
    </w:p>
    <w:p w:rsidR="00000000" w:rsidRDefault="00005416">
      <w:pPr>
        <w:pStyle w:val="pj"/>
      </w:pPr>
      <w:r>
        <w:t> </w:t>
      </w:r>
    </w:p>
    <w:p w:rsidR="00000000" w:rsidRDefault="00005416">
      <w:pPr>
        <w:pStyle w:val="pj"/>
      </w:pPr>
      <w:r>
        <w:rPr>
          <w:sz w:val="22"/>
          <w:szCs w:val="22"/>
        </w:rPr>
        <w:t>1-ЕСКЕРТУ   Шығымы 300 м</w:t>
      </w:r>
      <w:r>
        <w:rPr>
          <w:sz w:val="22"/>
          <w:szCs w:val="22"/>
          <w:vertAlign w:val="superscript"/>
        </w:rPr>
        <w:t>3</w:t>
      </w:r>
      <w:r>
        <w:rPr>
          <w:sz w:val="22"/>
          <w:szCs w:val="22"/>
        </w:rPr>
        <w:t xml:space="preserve">/тәул дейін жететін квартал ішілік және көше желілері үшін елді мекендерде диаметрі 150 мм құбырларды қолдануға жол беріледі. </w:t>
      </w:r>
    </w:p>
    <w:p w:rsidR="00000000" w:rsidRDefault="00005416">
      <w:pPr>
        <w:pStyle w:val="pj"/>
      </w:pPr>
      <w:r>
        <w:rPr>
          <w:sz w:val="22"/>
          <w:szCs w:val="22"/>
        </w:rPr>
        <w:lastRenderedPageBreak/>
        <w:t xml:space="preserve">2-ЕСКЕРТУ  Тиісті негіздеу болған жағдайда өндірістік су бұру желісіне  диаметрі 150 мм кем құбырларды қолдануға жол беріледі. </w:t>
      </w:r>
    </w:p>
    <w:p w:rsidR="00000000" w:rsidRDefault="00005416">
      <w:pPr>
        <w:pStyle w:val="pj"/>
      </w:pPr>
      <w:r>
        <w:rPr>
          <w:b/>
          <w:bCs/>
        </w:rPr>
        <w:t> </w:t>
      </w:r>
    </w:p>
    <w:p w:rsidR="00000000" w:rsidRDefault="00005416">
      <w:pPr>
        <w:pStyle w:val="pc"/>
      </w:pPr>
      <w:r>
        <w:rPr>
          <w:rStyle w:val="s1"/>
        </w:rPr>
        <w:t xml:space="preserve">5.10 Есептелген жылдамдық пен құбырлар мен каналдардың толтырылуы </w:t>
      </w:r>
    </w:p>
    <w:p w:rsidR="00000000" w:rsidRDefault="00005416">
      <w:pPr>
        <w:pStyle w:val="pc"/>
      </w:pPr>
      <w:r>
        <w:rPr>
          <w:rStyle w:val="s1"/>
        </w:rPr>
        <w:t> </w:t>
      </w:r>
    </w:p>
    <w:p w:rsidR="00000000" w:rsidRDefault="00005416">
      <w:pPr>
        <w:pStyle w:val="pj"/>
      </w:pPr>
      <w:r>
        <w:rPr>
          <w:rStyle w:val="s0"/>
        </w:rPr>
        <w:t>5.10.1 Су бұру желілерінің тұнба басуына жол бермеу үшін тоспа сулар қозғалысының есептелген жылдамдығын құбырлар мен каналдардың толу дәрежесіне және құрамында тоспа сулар бар қалқымалы</w:t>
      </w:r>
      <w:r>
        <w:rPr>
          <w:rStyle w:val="s0"/>
        </w:rPr>
        <w:t xml:space="preserve"> заттардың ірілігіне қарай алу қажет.  </w:t>
      </w:r>
    </w:p>
    <w:p w:rsidR="00000000" w:rsidRDefault="00005416">
      <w:pPr>
        <w:pStyle w:val="pj"/>
      </w:pPr>
      <w:r>
        <w:rPr>
          <w:rStyle w:val="s0"/>
        </w:rPr>
        <w:t xml:space="preserve">Тұрмыстық және жаңбыр су бұру жүйесінің желісінде құбырлар жартылай толған жағдайда ең төмен жылдамдықты 5.19-кесте бойынша қабылдау қажет.  </w:t>
      </w:r>
    </w:p>
    <w:p w:rsidR="00000000" w:rsidRDefault="00005416">
      <w:pPr>
        <w:pStyle w:val="pj"/>
      </w:pPr>
      <w:r>
        <w:rPr>
          <w:rStyle w:val="s0"/>
        </w:rPr>
        <w:t>5.10.2 Лотоктар мен құбырлардағы түссіздендірілген немесе биологиялық таза</w:t>
      </w:r>
      <w:r>
        <w:rPr>
          <w:rStyle w:val="s0"/>
        </w:rPr>
        <w:t xml:space="preserve">ртылған тоспа сулардың ең төмен есептік жылдамығын 0,4 м/с деп алуға жол беріледі. </w:t>
      </w:r>
    </w:p>
    <w:p w:rsidR="00000000" w:rsidRDefault="00005416">
      <w:pPr>
        <w:pStyle w:val="pj"/>
      </w:pPr>
      <w:r>
        <w:rPr>
          <w:rStyle w:val="s0"/>
        </w:rPr>
        <w:t xml:space="preserve">5.10.3 Тоспа сулардың ең жоғары есептелген жылдамдығын төмендегідей алу қажет: </w:t>
      </w:r>
    </w:p>
    <w:p w:rsidR="00000000" w:rsidRDefault="00005416">
      <w:pPr>
        <w:pStyle w:val="pj"/>
      </w:pPr>
      <w:r>
        <w:rPr>
          <w:rStyle w:val="s0"/>
        </w:rPr>
        <w:t>-  металл құбырлар үшін 8 м/сек дейін;</w:t>
      </w:r>
    </w:p>
    <w:p w:rsidR="00000000" w:rsidRDefault="00005416">
      <w:pPr>
        <w:pStyle w:val="pj"/>
      </w:pPr>
      <w:r>
        <w:rPr>
          <w:rStyle w:val="s0"/>
        </w:rPr>
        <w:t>- металл емес құбырлар үшін 4 м/сек;</w:t>
      </w:r>
    </w:p>
    <w:p w:rsidR="00000000" w:rsidRDefault="00005416">
      <w:pPr>
        <w:pStyle w:val="pj"/>
      </w:pPr>
      <w:r>
        <w:rPr>
          <w:rStyle w:val="s0"/>
        </w:rPr>
        <w:t>- жаңбырлы су та</w:t>
      </w:r>
      <w:r>
        <w:rPr>
          <w:rStyle w:val="s0"/>
        </w:rPr>
        <w:t>рту желісі үшін тиісінше 7 м/с  бастап, 10 м/с дейін.</w:t>
      </w:r>
    </w:p>
    <w:p w:rsidR="00000000" w:rsidRDefault="00005416">
      <w:pPr>
        <w:pStyle w:val="pj"/>
      </w:pPr>
      <w:r>
        <w:rPr>
          <w:rStyle w:val="s0"/>
        </w:rPr>
        <w:t xml:space="preserve">5.10.4 Дюкерлердегі түссіздендірілмеген тоспа сулар қозғалысының есептелген жылдамдығын кемінде 1,0 м/с деп алу қажет. Мұндайда тоспа сулар дюкерге жақындайтын жерлерде жылдамдық дюкердегі жылдамдықтан </w:t>
      </w:r>
      <w:r>
        <w:rPr>
          <w:rStyle w:val="s0"/>
        </w:rPr>
        <w:t xml:space="preserve">асырылмауы тиіс. </w:t>
      </w:r>
    </w:p>
    <w:p w:rsidR="00000000" w:rsidRDefault="00005416">
      <w:pPr>
        <w:pStyle w:val="pj"/>
      </w:pPr>
      <w:r>
        <w:rPr>
          <w:rStyle w:val="s0"/>
        </w:rPr>
        <w:t> </w:t>
      </w:r>
    </w:p>
    <w:p w:rsidR="00000000" w:rsidRDefault="00005416">
      <w:pPr>
        <w:pStyle w:val="pj"/>
      </w:pPr>
      <w:r>
        <w:rPr>
          <w:rStyle w:val="s0"/>
          <w:b/>
          <w:bCs/>
        </w:rPr>
        <w:t>5.19-кесте  - Тұрмыстық және жаңбырлы су бұру жүйелерінің желісіндегі құбырлардың ең жоғары есептік толтырылуына байланысты ең төменгі жылдамдықтың мәні</w:t>
      </w:r>
    </w:p>
    <w:p w:rsidR="00000000" w:rsidRDefault="00005416">
      <w:pPr>
        <w:pStyle w:val="pj"/>
      </w:pPr>
      <w:r>
        <w:t> </w:t>
      </w:r>
    </w:p>
    <w:tbl>
      <w:tblPr>
        <w:tblW w:w="5000" w:type="pct"/>
        <w:tblCellMar>
          <w:left w:w="0" w:type="dxa"/>
          <w:right w:w="0" w:type="dxa"/>
        </w:tblCellMar>
        <w:tblLook w:val="04A0" w:firstRow="1" w:lastRow="0" w:firstColumn="1" w:lastColumn="0" w:noHBand="0" w:noVBand="1"/>
      </w:tblPr>
      <w:tblGrid>
        <w:gridCol w:w="2942"/>
        <w:gridCol w:w="1595"/>
        <w:gridCol w:w="1595"/>
        <w:gridCol w:w="1594"/>
        <w:gridCol w:w="1609"/>
      </w:tblGrid>
      <w:tr w:rsidR="00000000">
        <w:tc>
          <w:tcPr>
            <w:tcW w:w="76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firstLine="567"/>
            </w:pPr>
            <w:r>
              <w:t>Диаметрі, мм</w:t>
            </w:r>
          </w:p>
        </w:tc>
        <w:tc>
          <w:tcPr>
            <w:tcW w:w="1652"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 xml:space="preserve">Жылдамдық </w:t>
            </w:r>
            <w:r>
              <w:rPr>
                <w:i/>
                <w:iCs/>
              </w:rPr>
              <w:t>v</w:t>
            </w:r>
            <w:r>
              <w:rPr>
                <w:i/>
                <w:iCs/>
                <w:vertAlign w:val="subscript"/>
              </w:rPr>
              <w:t>min</w:t>
            </w:r>
            <w:r>
              <w:t xml:space="preserve">, м/с, </w:t>
            </w:r>
            <w:r>
              <w:rPr>
                <w:i/>
                <w:iCs/>
              </w:rPr>
              <w:t>H/D</w:t>
            </w:r>
            <w:r>
              <w:t xml:space="preserve"> толған кезінде</w:t>
            </w:r>
          </w:p>
          <w:p w:rsidR="00000000" w:rsidRDefault="00005416">
            <w:pPr>
              <w:pStyle w:val="pj"/>
            </w:pPr>
            <w:r>
              <w:t>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0,60</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0,70</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0,75</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0,80</w:t>
            </w:r>
          </w:p>
        </w:tc>
      </w:tr>
      <w:tr w:rsidR="00000000">
        <w:tc>
          <w:tcPr>
            <w:tcW w:w="7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150 бастап, 250 дейін, қоса алғанда</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0,70</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r>
      <w:tr w:rsidR="00000000">
        <w:tc>
          <w:tcPr>
            <w:tcW w:w="7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300 бастап, 400 дейін, қоса алғанда</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0,80</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r>
      <w:tr w:rsidR="00000000">
        <w:tc>
          <w:tcPr>
            <w:tcW w:w="7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450 бастап, 500 дейін, қоса алғанда</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0,90</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r>
      <w:tr w:rsidR="00000000">
        <w:tc>
          <w:tcPr>
            <w:tcW w:w="7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600 бастап, 800 дейін, қоса алғанда</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1,00</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r>
      <w:tr w:rsidR="00000000">
        <w:tc>
          <w:tcPr>
            <w:tcW w:w="7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900</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1,15</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r>
      <w:tr w:rsidR="00000000">
        <w:tc>
          <w:tcPr>
            <w:tcW w:w="7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1000 бастап, 1200 дейін, қоса алғанда</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1,15</w:t>
            </w:r>
          </w:p>
        </w:tc>
      </w:tr>
      <w:tr w:rsidR="00000000">
        <w:tc>
          <w:tcPr>
            <w:tcW w:w="7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1500</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i/>
                <w:iCs/>
              </w:rP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1,30</w:t>
            </w:r>
          </w:p>
        </w:tc>
      </w:tr>
      <w:tr w:rsidR="00000000">
        <w:tc>
          <w:tcPr>
            <w:tcW w:w="7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1500 жоғары</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
            </w:pPr>
            <w:r>
              <w:t>1,50</w:t>
            </w:r>
          </w:p>
        </w:tc>
      </w:tr>
      <w:tr w:rsidR="00000000">
        <w:tc>
          <w:tcPr>
            <w:tcW w:w="2412"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 xml:space="preserve">1-ЕСКЕРТУ Өндірістік тоспа сулар үшін ең төмен жылдамдықты өнеркәсіптің жекелеген сала кәсіпорындарын құрылыстық жобалау бойынша немесе пайдалану деректері бойынша нұсқауларға сәйкес қабылдау қажет.  </w:t>
            </w:r>
          </w:p>
          <w:p w:rsidR="00000000" w:rsidRDefault="00005416">
            <w:pPr>
              <w:pStyle w:val="pj"/>
            </w:pPr>
            <w:r>
              <w:t>2-ЕСКЕРТУ </w:t>
            </w:r>
            <w:r>
              <w:t>Қалқымалы</w:t>
            </w:r>
            <w:r>
              <w:t xml:space="preserve"> заттардың сипаты жағынан тұрмыстыққа жақын өндірістік тоспа сулар үшін, ең төмен жылдамдықты тұрмыстық тоспа суларға алатындай алу қажет. </w:t>
            </w:r>
          </w:p>
          <w:p w:rsidR="00000000" w:rsidRDefault="00005416">
            <w:pPr>
              <w:pStyle w:val="pj"/>
            </w:pPr>
            <w:r>
              <w:t xml:space="preserve">3-ЕСКЕРТУ Жаңбырлы су бұру желісі үшін </w:t>
            </w:r>
            <w:r>
              <w:rPr>
                <w:i/>
                <w:iCs/>
              </w:rPr>
              <w:t>Р</w:t>
            </w:r>
            <w:r>
              <w:t xml:space="preserve"> = 0,33 жыл болғанда ең төмен жылдамдықты 0,6 м/с деп алу қажет.</w:t>
            </w:r>
          </w:p>
        </w:tc>
      </w:tr>
    </w:tbl>
    <w:p w:rsidR="00000000" w:rsidRDefault="00005416">
      <w:pPr>
        <w:pStyle w:val="pj"/>
      </w:pPr>
      <w:r>
        <w:t> </w:t>
      </w:r>
    </w:p>
    <w:p w:rsidR="00000000" w:rsidRDefault="00005416">
      <w:pPr>
        <w:pStyle w:val="pj"/>
      </w:pPr>
      <w:r>
        <w:rPr>
          <w:rStyle w:val="s0"/>
        </w:rPr>
        <w:t xml:space="preserve">5.10.5 Шикі және божыған тұнбалар қозғалысының, сондай-ақ арын тұнба ағатын құбырлардағы нығыздалған белсенді тұнбаның ең  төмен есептелген жылдамдығын 5.20-кесте бойынша алу қажет.  </w:t>
      </w:r>
    </w:p>
    <w:p w:rsidR="00000000" w:rsidRDefault="00005416">
      <w:pPr>
        <w:pStyle w:val="pj"/>
      </w:pPr>
      <w:r>
        <w:rPr>
          <w:rStyle w:val="s0"/>
        </w:rPr>
        <w:t> </w:t>
      </w:r>
    </w:p>
    <w:p w:rsidR="00000000" w:rsidRDefault="00005416">
      <w:pPr>
        <w:pStyle w:val="pc"/>
      </w:pPr>
      <w:r>
        <w:rPr>
          <w:rStyle w:val="s1"/>
        </w:rPr>
        <w:lastRenderedPageBreak/>
        <w:t xml:space="preserve">5.20-кесте  </w:t>
      </w:r>
      <w:r>
        <w:rPr>
          <w:rStyle w:val="s1"/>
        </w:rPr>
        <w:t>- Значения наименьшей расчетной скорости движения сырых и сброженных осадков, и  уплотненного активного ила в напорных илопроводах</w:t>
      </w:r>
    </w:p>
    <w:p w:rsidR="00000000" w:rsidRDefault="00005416">
      <w:pPr>
        <w:pStyle w:val="pj"/>
      </w:pPr>
      <w:r>
        <w:t> </w:t>
      </w:r>
    </w:p>
    <w:tbl>
      <w:tblPr>
        <w:tblW w:w="5000" w:type="pct"/>
        <w:tblCellMar>
          <w:left w:w="0" w:type="dxa"/>
          <w:right w:w="0" w:type="dxa"/>
        </w:tblCellMar>
        <w:tblLook w:val="04A0" w:firstRow="1" w:lastRow="0" w:firstColumn="1" w:lastColumn="0" w:noHBand="0" w:noVBand="1"/>
      </w:tblPr>
      <w:tblGrid>
        <w:gridCol w:w="1657"/>
        <w:gridCol w:w="1495"/>
        <w:gridCol w:w="1603"/>
        <w:gridCol w:w="1706"/>
        <w:gridCol w:w="1340"/>
        <w:gridCol w:w="1534"/>
      </w:tblGrid>
      <w:tr w:rsidR="00000000">
        <w:tc>
          <w:tcPr>
            <w:tcW w:w="430" w:type="pct"/>
            <w:vMerge w:val="restart"/>
            <w:tcBorders>
              <w:top w:val="single" w:sz="8" w:space="0" w:color="auto"/>
              <w:left w:val="single" w:sz="8" w:space="0" w:color="auto"/>
              <w:bottom w:val="single" w:sz="8" w:space="0" w:color="auto"/>
              <w:right w:val="single" w:sz="8" w:space="0" w:color="auto"/>
            </w:tcBorders>
            <w:hideMark/>
          </w:tcPr>
          <w:p w:rsidR="00000000" w:rsidRDefault="00005416">
            <w:pPr>
              <w:pStyle w:val="pc"/>
            </w:pPr>
            <w:r>
              <w:t>Шөгіндінің ылғалдылығы, %</w:t>
            </w:r>
          </w:p>
        </w:tc>
        <w:tc>
          <w:tcPr>
            <w:tcW w:w="804" w:type="pct"/>
            <w:gridSpan w:val="2"/>
            <w:tcBorders>
              <w:top w:val="single" w:sz="8" w:space="0" w:color="auto"/>
              <w:left w:val="nil"/>
              <w:bottom w:val="single" w:sz="8" w:space="0" w:color="auto"/>
              <w:right w:val="single" w:sz="8" w:space="0" w:color="auto"/>
            </w:tcBorders>
            <w:hideMark/>
          </w:tcPr>
          <w:p w:rsidR="00000000" w:rsidRDefault="00005416">
            <w:pPr>
              <w:pStyle w:val="pc"/>
            </w:pPr>
            <w:r>
              <w:rPr>
                <w:i/>
                <w:iCs/>
              </w:rPr>
              <w:t>v</w:t>
            </w:r>
            <w:r>
              <w:rPr>
                <w:i/>
                <w:iCs/>
                <w:vertAlign w:val="subscript"/>
              </w:rPr>
              <w:t>min</w:t>
            </w:r>
            <w:r>
              <w:t>, м/с, болғанда</w:t>
            </w:r>
          </w:p>
        </w:tc>
        <w:tc>
          <w:tcPr>
            <w:tcW w:w="43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Шөгіндінің ылғалдылығы, %</w:t>
            </w:r>
          </w:p>
        </w:tc>
        <w:tc>
          <w:tcPr>
            <w:tcW w:w="74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v</w:t>
            </w:r>
            <w:r>
              <w:rPr>
                <w:i/>
                <w:iCs/>
                <w:vertAlign w:val="subscript"/>
              </w:rPr>
              <w:t>min</w:t>
            </w:r>
            <w:r>
              <w:t>, м/с, болғанда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388" w:type="pct"/>
            <w:tcBorders>
              <w:top w:val="nil"/>
              <w:left w:val="nil"/>
              <w:bottom w:val="single" w:sz="8" w:space="0" w:color="auto"/>
              <w:right w:val="single" w:sz="8" w:space="0" w:color="auto"/>
            </w:tcBorders>
            <w:hideMark/>
          </w:tcPr>
          <w:p w:rsidR="00000000" w:rsidRDefault="00005416">
            <w:pPr>
              <w:pStyle w:val="pc"/>
            </w:pPr>
            <w:r>
              <w:rPr>
                <w:i/>
                <w:iCs/>
              </w:rPr>
              <w:t>D</w:t>
            </w:r>
            <w:r>
              <w:t>= 150 мм</w:t>
            </w:r>
          </w:p>
          <w:p w:rsidR="00000000" w:rsidRDefault="00005416">
            <w:pPr>
              <w:pStyle w:val="pc"/>
            </w:pPr>
            <w:r>
              <w:t>бастап, 200 мм дейін</w:t>
            </w:r>
          </w:p>
        </w:tc>
        <w:tc>
          <w:tcPr>
            <w:tcW w:w="416" w:type="pct"/>
            <w:tcBorders>
              <w:top w:val="nil"/>
              <w:left w:val="nil"/>
              <w:bottom w:val="single" w:sz="8" w:space="0" w:color="auto"/>
              <w:right w:val="single" w:sz="8" w:space="0" w:color="auto"/>
            </w:tcBorders>
            <w:hideMark/>
          </w:tcPr>
          <w:p w:rsidR="00000000" w:rsidRDefault="00005416">
            <w:pPr>
              <w:pStyle w:val="pc"/>
            </w:pPr>
            <w:r>
              <w:rPr>
                <w:i/>
                <w:iCs/>
              </w:rPr>
              <w:t>D</w:t>
            </w:r>
            <w:r>
              <w:t>= 250 мм бастап,</w:t>
            </w:r>
          </w:p>
          <w:p w:rsidR="00000000" w:rsidRDefault="00005416">
            <w:pPr>
              <w:pStyle w:val="pc"/>
            </w:pPr>
            <w:r>
              <w:t>400 мм дейін</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D</w:t>
            </w:r>
            <w:r>
              <w:t>= 150 мм</w:t>
            </w:r>
          </w:p>
          <w:p w:rsidR="00000000" w:rsidRDefault="00005416">
            <w:pPr>
              <w:pStyle w:val="pc"/>
            </w:pPr>
            <w:r>
              <w:t>бастап, 200 мм дейін</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D</w:t>
            </w:r>
            <w:r>
              <w:t>= 250 мм бастап,</w:t>
            </w:r>
          </w:p>
          <w:p w:rsidR="00000000" w:rsidRDefault="00005416">
            <w:pPr>
              <w:pStyle w:val="pc"/>
            </w:pPr>
            <w:r>
              <w:t>400 мм дейін</w:t>
            </w:r>
          </w:p>
        </w:tc>
      </w:tr>
      <w:tr w:rsidR="00000000">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98</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0,9</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93</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w:t>
            </w:r>
          </w:p>
        </w:tc>
      </w:tr>
      <w:tr w:rsidR="00000000">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97</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0,9</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92</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r>
      <w:tr w:rsidR="00000000">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96</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91</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1,7</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w:t>
            </w:r>
          </w:p>
        </w:tc>
      </w:tr>
      <w:tr w:rsidR="00000000">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95</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1,9</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2,1</w:t>
            </w:r>
          </w:p>
        </w:tc>
      </w:tr>
      <w:tr w:rsidR="00000000">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94</w:t>
            </w:r>
          </w:p>
        </w:tc>
        <w:tc>
          <w:tcPr>
            <w:tcW w:w="3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w:t>
            </w:r>
          </w:p>
        </w:tc>
      </w:tr>
    </w:tbl>
    <w:p w:rsidR="00000000" w:rsidRDefault="00005416">
      <w:pPr>
        <w:pStyle w:val="pj"/>
      </w:pPr>
      <w:r>
        <w:t> </w:t>
      </w:r>
    </w:p>
    <w:p w:rsidR="00000000" w:rsidRDefault="00005416">
      <w:pPr>
        <w:pStyle w:val="pj"/>
      </w:pPr>
      <w:r>
        <w:t>5</w:t>
      </w:r>
      <w:r>
        <w:rPr>
          <w:rStyle w:val="s0"/>
        </w:rPr>
        <w:t>.10.6 </w:t>
      </w:r>
      <w:r>
        <w:rPr>
          <w:rStyle w:val="s0"/>
        </w:rPr>
        <w:t xml:space="preserve">Жаңбыр қозғалысының ең жоғары жылдамдығы мен каналдардағы өндірістік тоспа сулар суқоймаларына жіберілуге жол берілетін ең жоғары жылдамдықты каналдарда 5.21-кесте бойынша алу қажет.    </w:t>
      </w:r>
    </w:p>
    <w:p w:rsidR="00000000" w:rsidRDefault="00005416">
      <w:pPr>
        <w:pStyle w:val="pj"/>
      </w:pPr>
      <w:r>
        <w:rPr>
          <w:rStyle w:val="s0"/>
        </w:rPr>
        <w:t>5.10.7 Кез келген пішіндегі (тіктөртбұрыштан басқа) көлденең қимасы б</w:t>
      </w:r>
      <w:r>
        <w:rPr>
          <w:rStyle w:val="s0"/>
        </w:rPr>
        <w:t xml:space="preserve">ар құбырлар мен каналдардың есептеліп толтырылуын 0,8 диаметрден (биіктіктен) асырмай алу қажет. </w:t>
      </w:r>
    </w:p>
    <w:p w:rsidR="00000000" w:rsidRDefault="00005416">
      <w:pPr>
        <w:pStyle w:val="pj"/>
      </w:pPr>
      <w:r>
        <w:rPr>
          <w:rStyle w:val="s0"/>
        </w:rPr>
        <w:t xml:space="preserve">Көлденең қимасы тіктөртбұрыш каналдардың есептеліп толтырылуын биіктіктің 0,75  асырмай қолдануға жол беріледі. </w:t>
      </w:r>
    </w:p>
    <w:p w:rsidR="00000000" w:rsidRDefault="00005416">
      <w:pPr>
        <w:pStyle w:val="pj"/>
      </w:pPr>
      <w:r>
        <w:rPr>
          <w:rStyle w:val="s0"/>
        </w:rPr>
        <w:t>Жаңбырлы су тарту желісінің құбырлары үшін то</w:t>
      </w:r>
      <w:r>
        <w:rPr>
          <w:rStyle w:val="s0"/>
        </w:rPr>
        <w:t xml:space="preserve">лық толуды алу қажет. Толық толтыруды  тоспа сулар аз уақытқа тасталған уақытта диаметрі 500 мм дейінгі құбырлар үшін алуға жол беріледі. </w:t>
      </w:r>
    </w:p>
    <w:p w:rsidR="00000000" w:rsidRDefault="00005416">
      <w:pPr>
        <w:pStyle w:val="pj"/>
      </w:pPr>
      <w:r>
        <w:rPr>
          <w:rStyle w:val="s0"/>
        </w:rPr>
        <w:t> </w:t>
      </w:r>
    </w:p>
    <w:p w:rsidR="00000000" w:rsidRDefault="00005416">
      <w:pPr>
        <w:pStyle w:val="pc"/>
      </w:pPr>
      <w:r>
        <w:rPr>
          <w:rStyle w:val="s1"/>
        </w:rPr>
        <w:t>5.21-кесте  - Жаңбыр және суқоймаларға тасталуға жол берілетін каналдарғы өндірістік тоспа су қозғалысының ең жоғар</w:t>
      </w:r>
      <w:r>
        <w:rPr>
          <w:rStyle w:val="s1"/>
        </w:rPr>
        <w:t>ы жылдамдығының мәндері</w:t>
      </w:r>
    </w:p>
    <w:p w:rsidR="00000000" w:rsidRDefault="00005416">
      <w:pPr>
        <w:pStyle w:val="pj"/>
      </w:pPr>
      <w:r>
        <w:t> </w:t>
      </w:r>
    </w:p>
    <w:tbl>
      <w:tblPr>
        <w:tblW w:w="5000" w:type="pct"/>
        <w:tblCellMar>
          <w:left w:w="0" w:type="dxa"/>
          <w:right w:w="0" w:type="dxa"/>
        </w:tblCellMar>
        <w:tblLook w:val="04A0" w:firstRow="1" w:lastRow="0" w:firstColumn="1" w:lastColumn="0" w:noHBand="0" w:noVBand="1"/>
      </w:tblPr>
      <w:tblGrid>
        <w:gridCol w:w="4512"/>
        <w:gridCol w:w="772"/>
        <w:gridCol w:w="2969"/>
      </w:tblGrid>
      <w:tr w:rsidR="00000000">
        <w:tc>
          <w:tcPr>
            <w:tcW w:w="825"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Топырақ немесе бекітілу түрі </w:t>
            </w:r>
          </w:p>
        </w:tc>
        <w:tc>
          <w:tcPr>
            <w:tcW w:w="1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Ағын тереңдігі 0,4 м бастап, 1,0 м дейін болғанда каналдардағы ең жоғары қозғалыс жылдамдығы, м/с</w:t>
            </w:r>
          </w:p>
        </w:tc>
      </w:tr>
      <w:tr w:rsidR="00000000">
        <w:tc>
          <w:tcPr>
            <w:tcW w:w="825"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Бетон плиталармен бекітілу</w:t>
            </w:r>
          </w:p>
        </w:tc>
        <w:tc>
          <w:tcPr>
            <w:tcW w:w="1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w:t>
            </w:r>
          </w:p>
        </w:tc>
      </w:tr>
      <w:tr w:rsidR="00000000">
        <w:tc>
          <w:tcPr>
            <w:tcW w:w="825"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Орташа әктастар, құмдақтар </w:t>
            </w:r>
          </w:p>
        </w:tc>
        <w:tc>
          <w:tcPr>
            <w:tcW w:w="1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w:t>
            </w:r>
          </w:p>
        </w:tc>
      </w:tr>
      <w:tr w:rsidR="00000000">
        <w:tc>
          <w:tcPr>
            <w:tcW w:w="4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Одерновка:</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жалпақ жағы</w:t>
            </w:r>
          </w:p>
        </w:tc>
        <w:tc>
          <w:tcPr>
            <w:tcW w:w="1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r>
      <w:tr w:rsidR="00000000">
        <w:tc>
          <w:tcPr>
            <w:tcW w:w="4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қабырғаға</w:t>
            </w:r>
          </w:p>
        </w:tc>
        <w:tc>
          <w:tcPr>
            <w:tcW w:w="1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w:t>
            </w:r>
          </w:p>
        </w:tc>
      </w:tr>
      <w:tr w:rsidR="00000000">
        <w:tc>
          <w:tcPr>
            <w:tcW w:w="4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Төсем салу:</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бірқабатты</w:t>
            </w:r>
          </w:p>
        </w:tc>
        <w:tc>
          <w:tcPr>
            <w:tcW w:w="1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r>
      <w:tr w:rsidR="00000000">
        <w:tc>
          <w:tcPr>
            <w:tcW w:w="4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қос</w:t>
            </w:r>
            <w:r>
              <w:t xml:space="preserve"> қабатты</w:t>
            </w:r>
          </w:p>
        </w:tc>
        <w:tc>
          <w:tcPr>
            <w:tcW w:w="1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 бстап, 3,5 дейін</w:t>
            </w:r>
          </w:p>
        </w:tc>
      </w:tr>
      <w:tr w:rsidR="00000000">
        <w:tc>
          <w:tcPr>
            <w:tcW w:w="2412"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ЕСКЕРТУ  </w:t>
            </w:r>
            <w:r>
              <w:t xml:space="preserve">Ағын жылдамдығы 0,4 м кем болған уақытта тоспа сулардың қозғалыс жылдамдығының мәндерін 0,85 коэффициентімен, тереңдігі 1,00 м астам болғанда - 1,25 коэффициентімен алу қажет. </w:t>
            </w:r>
          </w:p>
        </w:tc>
      </w:tr>
    </w:tbl>
    <w:p w:rsidR="00000000" w:rsidRDefault="00005416">
      <w:pPr>
        <w:pStyle w:val="pj"/>
      </w:pPr>
      <w:r>
        <w:t> </w:t>
      </w:r>
    </w:p>
    <w:p w:rsidR="00000000" w:rsidRDefault="00005416">
      <w:pPr>
        <w:pStyle w:val="pc"/>
      </w:pPr>
      <w:r>
        <w:rPr>
          <w:rStyle w:val="s1"/>
        </w:rPr>
        <w:t>5.11  Құбырлардың, каналдар мен лотоктардың көлбеулері</w:t>
      </w:r>
    </w:p>
    <w:p w:rsidR="00000000" w:rsidRDefault="00005416">
      <w:pPr>
        <w:pStyle w:val="pc"/>
      </w:pPr>
      <w:r>
        <w:rPr>
          <w:rStyle w:val="s1"/>
        </w:rPr>
        <w:t> </w:t>
      </w:r>
    </w:p>
    <w:p w:rsidR="00000000" w:rsidRDefault="00005416">
      <w:pPr>
        <w:pStyle w:val="pj"/>
      </w:pPr>
      <w:r>
        <w:rPr>
          <w:rStyle w:val="s0"/>
        </w:rPr>
        <w:t>5.11.1 </w:t>
      </w:r>
      <w:r>
        <w:rPr>
          <w:rStyle w:val="s0"/>
        </w:rPr>
        <w:t>Құбырлар</w:t>
      </w:r>
      <w:r>
        <w:rPr>
          <w:rStyle w:val="s0"/>
        </w:rPr>
        <w:t xml:space="preserve"> мен каналдардың ең төмен көлбеулерін тоспа су қозғалысының жол берілетін ең төмен жылдамдығына байланысты қабылдаған жөн. Су бұру жүйелерінің барлық түрлері үшін құбырлардың ең төмен көлбеулерін құбырлар үшін  төмендегідей диаметрлермен алу қажет:</w:t>
      </w:r>
    </w:p>
    <w:p w:rsidR="00000000" w:rsidRDefault="00005416">
      <w:pPr>
        <w:pStyle w:val="pj"/>
      </w:pPr>
      <w:r>
        <w:rPr>
          <w:rStyle w:val="s0"/>
        </w:rPr>
        <w:t xml:space="preserve">- 150 мм - 0,008; </w:t>
      </w:r>
    </w:p>
    <w:p w:rsidR="00000000" w:rsidRDefault="00005416">
      <w:pPr>
        <w:pStyle w:val="pj"/>
      </w:pPr>
      <w:r>
        <w:rPr>
          <w:rStyle w:val="s0"/>
        </w:rPr>
        <w:t>- 200 мм - 0,007.</w:t>
      </w:r>
    </w:p>
    <w:p w:rsidR="00000000" w:rsidRDefault="00005416">
      <w:pPr>
        <w:pStyle w:val="pj"/>
      </w:pPr>
      <w:r>
        <w:rPr>
          <w:rStyle w:val="s0"/>
        </w:rPr>
        <w:t>Тиісті негіздеу болған жағдайда жергілікті шарттарға байланысты желінің жекелеген учаскелері үшін төмендегідей диаметрлердегі көлбеулерді алуға жол беріледі:</w:t>
      </w:r>
    </w:p>
    <w:p w:rsidR="00000000" w:rsidRDefault="00005416">
      <w:pPr>
        <w:pStyle w:val="pj"/>
      </w:pPr>
      <w:r>
        <w:rPr>
          <w:rStyle w:val="s0"/>
        </w:rPr>
        <w:t>- 200 мм - 0,005;</w:t>
      </w:r>
    </w:p>
    <w:p w:rsidR="00000000" w:rsidRDefault="00005416">
      <w:pPr>
        <w:pStyle w:val="pj"/>
      </w:pPr>
      <w:r>
        <w:rPr>
          <w:rStyle w:val="s0"/>
        </w:rPr>
        <w:t>- 150 мм - 0,007.</w:t>
      </w:r>
    </w:p>
    <w:p w:rsidR="00000000" w:rsidRDefault="00005416">
      <w:pPr>
        <w:pStyle w:val="pj"/>
      </w:pPr>
      <w:r>
        <w:rPr>
          <w:rStyle w:val="s0"/>
        </w:rPr>
        <w:t>Нөсерөткізгіштен жалғану</w:t>
      </w:r>
      <w:r>
        <w:rPr>
          <w:rStyle w:val="s0"/>
        </w:rPr>
        <w:t xml:space="preserve"> көлбеуін  0,02 деп алу қажет. Диаметрі 200 мм артық құбырлардың ең төмен көлбеулері  [1] сәйкес анықталады.  </w:t>
      </w:r>
    </w:p>
    <w:p w:rsidR="00000000" w:rsidRDefault="00005416">
      <w:pPr>
        <w:pStyle w:val="pj"/>
      </w:pPr>
      <w:r>
        <w:rPr>
          <w:rStyle w:val="s0"/>
        </w:rPr>
        <w:t>5.11.2 </w:t>
      </w:r>
      <w:r>
        <w:rPr>
          <w:rStyle w:val="s0"/>
        </w:rPr>
        <w:t xml:space="preserve">Ашық жаңбыр желісінде көлік жүретін жол лотоктарының, кюветтер мен су бұру орларының ең төмен көлбеулерін 5.22-кесте бойынша қабылдау қажет. </w:t>
      </w:r>
    </w:p>
    <w:p w:rsidR="00000000" w:rsidRDefault="00005416">
      <w:pPr>
        <w:pStyle w:val="pj"/>
      </w:pPr>
      <w:r>
        <w:rPr>
          <w:rStyle w:val="s0"/>
        </w:rPr>
        <w:t xml:space="preserve">5.11.3 Трапецеиялы қимадағы кюветтер мен орлардың ең шағын көлемдерін төмендегідей алу қажет: </w:t>
      </w:r>
    </w:p>
    <w:p w:rsidR="00000000" w:rsidRDefault="00005416">
      <w:pPr>
        <w:pStyle w:val="pj"/>
      </w:pPr>
      <w:r>
        <w:rPr>
          <w:rStyle w:val="s0"/>
        </w:rPr>
        <w:t xml:space="preserve">- түбі бойынша ені </w:t>
      </w:r>
      <w:r>
        <w:rPr>
          <w:rStyle w:val="s0"/>
        </w:rPr>
        <w:t>0,3 м;</w:t>
      </w:r>
    </w:p>
    <w:p w:rsidR="00000000" w:rsidRDefault="00005416">
      <w:pPr>
        <w:pStyle w:val="pj"/>
      </w:pPr>
      <w:r>
        <w:rPr>
          <w:rStyle w:val="s0"/>
        </w:rPr>
        <w:t>- тереңдігі 0,4 м.</w:t>
      </w:r>
    </w:p>
    <w:p w:rsidR="00000000" w:rsidRDefault="00005416">
      <w:pPr>
        <w:pStyle w:val="pj"/>
      </w:pPr>
      <w:r>
        <w:rPr>
          <w:rStyle w:val="s0"/>
        </w:rPr>
        <w:t> </w:t>
      </w:r>
    </w:p>
    <w:p w:rsidR="00000000" w:rsidRDefault="00005416">
      <w:pPr>
        <w:pStyle w:val="pc"/>
      </w:pPr>
      <w:r>
        <w:rPr>
          <w:rStyle w:val="s1"/>
        </w:rPr>
        <w:t xml:space="preserve">5.22-кесте - Көлік жүретін жол лотоктарының, кюветтер мен су тарту орларының ең төменгі көлбеулерінің мәндері   </w:t>
      </w:r>
    </w:p>
    <w:p w:rsidR="00000000" w:rsidRDefault="00005416">
      <w:pPr>
        <w:pStyle w:val="pji"/>
      </w:pPr>
      <w:r>
        <w:t> </w:t>
      </w:r>
    </w:p>
    <w:tbl>
      <w:tblPr>
        <w:tblW w:w="5039" w:type="pct"/>
        <w:tblCellMar>
          <w:left w:w="0" w:type="dxa"/>
          <w:right w:w="0" w:type="dxa"/>
        </w:tblCellMar>
        <w:tblLook w:val="04A0" w:firstRow="1" w:lastRow="0" w:firstColumn="1" w:lastColumn="0" w:noHBand="0" w:noVBand="1"/>
      </w:tblPr>
      <w:tblGrid>
        <w:gridCol w:w="6316"/>
        <w:gridCol w:w="4434"/>
        <w:gridCol w:w="3110"/>
      </w:tblGrid>
      <w:tr w:rsidR="00000000">
        <w:trPr>
          <w:tblHeader/>
        </w:trPr>
        <w:tc>
          <w:tcPr>
            <w:tcW w:w="3350" w:type="pct"/>
            <w:gridSpan w:val="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Лотоктар, кюветтер, орлар</w:t>
            </w:r>
          </w:p>
        </w:tc>
        <w:tc>
          <w:tcPr>
            <w:tcW w:w="16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Ең төмен көлбеу </w:t>
            </w:r>
          </w:p>
        </w:tc>
      </w:tr>
      <w:tr w:rsidR="00000000">
        <w:trPr>
          <w:tblHeader/>
        </w:trPr>
        <w:tc>
          <w:tcPr>
            <w:tcW w:w="998" w:type="pct"/>
            <w:vMerge w:val="restar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Көлік жүретін жолдағы лотоктар:</w:t>
            </w:r>
          </w:p>
        </w:tc>
        <w:tc>
          <w:tcPr>
            <w:tcW w:w="235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асфальтобетон жамылғысы </w:t>
            </w:r>
          </w:p>
        </w:tc>
        <w:tc>
          <w:tcPr>
            <w:tcW w:w="165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0,003</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35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тас</w:t>
            </w:r>
            <w:r>
              <w:rPr>
                <w:sz w:val="22"/>
                <w:szCs w:val="22"/>
              </w:rPr>
              <w:t xml:space="preserve"> төсеуіш немесе ұсақталған тас жамылғысы </w:t>
            </w:r>
          </w:p>
        </w:tc>
        <w:tc>
          <w:tcPr>
            <w:tcW w:w="165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0,004</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35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көпірлі жұмыр тас</w:t>
            </w:r>
          </w:p>
        </w:tc>
        <w:tc>
          <w:tcPr>
            <w:tcW w:w="165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0,005</w:t>
            </w:r>
          </w:p>
        </w:tc>
      </w:tr>
      <w:tr w:rsidR="00000000">
        <w:trPr>
          <w:tblHeader/>
        </w:trPr>
        <w:tc>
          <w:tcPr>
            <w:tcW w:w="3350" w:type="pct"/>
            <w:gridSpan w:val="2"/>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Бөлек лотоктар мен кюветтер </w:t>
            </w:r>
          </w:p>
        </w:tc>
        <w:tc>
          <w:tcPr>
            <w:tcW w:w="165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0,005</w:t>
            </w:r>
          </w:p>
        </w:tc>
      </w:tr>
      <w:tr w:rsidR="00000000">
        <w:trPr>
          <w:tblHeader/>
        </w:trPr>
        <w:tc>
          <w:tcPr>
            <w:tcW w:w="3350" w:type="pct"/>
            <w:gridSpan w:val="2"/>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Су бұратын орлар </w:t>
            </w:r>
          </w:p>
        </w:tc>
        <w:tc>
          <w:tcPr>
            <w:tcW w:w="165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0,003</w:t>
            </w:r>
          </w:p>
        </w:tc>
      </w:tr>
    </w:tbl>
    <w:p w:rsidR="00000000" w:rsidRDefault="00005416">
      <w:pPr>
        <w:pStyle w:val="a5"/>
        <w:ind w:firstLine="567"/>
      </w:pPr>
      <w:r>
        <w:rPr>
          <w:b/>
          <w:bCs/>
        </w:rPr>
        <w:t> </w:t>
      </w:r>
    </w:p>
    <w:p w:rsidR="00000000" w:rsidRDefault="00005416">
      <w:pPr>
        <w:pStyle w:val="pc"/>
      </w:pPr>
      <w:r>
        <w:rPr>
          <w:rStyle w:val="s1"/>
        </w:rPr>
        <w:t> </w:t>
      </w:r>
    </w:p>
    <w:p w:rsidR="00000000" w:rsidRDefault="00005416">
      <w:pPr>
        <w:pStyle w:val="pc"/>
      </w:pPr>
      <w:r>
        <w:rPr>
          <w:rStyle w:val="s1"/>
        </w:rPr>
        <w:t xml:space="preserve">6 Су бұру сызбалары мен жүйелері </w:t>
      </w:r>
    </w:p>
    <w:p w:rsidR="00000000" w:rsidRDefault="00005416">
      <w:pPr>
        <w:pStyle w:val="pc"/>
      </w:pPr>
      <w:r>
        <w:rPr>
          <w:rStyle w:val="s1"/>
        </w:rPr>
        <w:t> </w:t>
      </w:r>
    </w:p>
    <w:p w:rsidR="00000000" w:rsidRDefault="00005416">
      <w:pPr>
        <w:pStyle w:val="pc"/>
      </w:pPr>
      <w:r>
        <w:rPr>
          <w:rStyle w:val="s1"/>
        </w:rPr>
        <w:t>6.1 Елді мекендердің су бұру сызбалары мен жүйелері</w:t>
      </w:r>
    </w:p>
    <w:p w:rsidR="00000000" w:rsidRDefault="00005416">
      <w:pPr>
        <w:pStyle w:val="pc"/>
      </w:pPr>
      <w:r>
        <w:rPr>
          <w:rStyle w:val="s1"/>
        </w:rPr>
        <w:t> </w:t>
      </w:r>
    </w:p>
    <w:p w:rsidR="00000000" w:rsidRDefault="00005416">
      <w:pPr>
        <w:pStyle w:val="pj"/>
      </w:pPr>
      <w:r>
        <w:t>6.1.1 </w:t>
      </w:r>
      <w:r>
        <w:t>Елді мекендердегі су бұруды бөлек-толық немесе толық емес, жартылай бөлек, сонымен қатар жинақталған жүйелер бойынша қарастыру қажет.</w:t>
      </w:r>
    </w:p>
    <w:p w:rsidR="00000000" w:rsidRDefault="00005416">
      <w:pPr>
        <w:pStyle w:val="pj"/>
      </w:pPr>
      <w:r>
        <w:t>Беткі суларды суағарлардың ашық жүйесімен тиісті негіздеу болған және су қорын пайдалану және қорғау, сумен жабдықтау және</w:t>
      </w:r>
      <w:r>
        <w:t xml:space="preserve"> су бұру саласындағы уәкілетті мемлекеттік органдармен келісілген жағдайда, сондай-ақ «</w:t>
      </w:r>
      <w:r>
        <w:rPr>
          <w:rStyle w:val="s0"/>
          <w:color w:val="auto"/>
          <w:sz w:val="22"/>
          <w:szCs w:val="22"/>
        </w:rPr>
        <w:t>Елді мекендердегі су бұру жүйелеріндегі тоспа суларды қабылдау ережесі</w:t>
      </w:r>
      <w:r>
        <w:t>» мен «</w:t>
      </w:r>
      <w:r>
        <w:rPr>
          <w:rStyle w:val="s0"/>
          <w:color w:val="auto"/>
          <w:sz w:val="22"/>
          <w:szCs w:val="22"/>
        </w:rPr>
        <w:t>Елді мекендердегі сумен жабдықтау және су бұру жүйелерінің техникалық пайдаланылу ережелері</w:t>
      </w:r>
      <w:r>
        <w:t>»</w:t>
      </w:r>
      <w:r>
        <w:t xml:space="preserve"> талаптарына сәйкес бұруға жол беріледі. </w:t>
      </w:r>
    </w:p>
    <w:p w:rsidR="00000000" w:rsidRDefault="00005416">
      <w:pPr>
        <w:pStyle w:val="pj"/>
      </w:pPr>
      <w:r>
        <w:t xml:space="preserve">6.1.2 Су бұру жүйесін беткі тоспа сулардың тазалануына, климат жағдайларына, айналадағы жер бедеріне қойылатын талаптар мен өзге де факторларды ескеріп таңдау қажет. Жаңбыр интенсивтілігі  </w:t>
      </w:r>
      <w:r>
        <w:rPr>
          <w:i/>
          <w:iCs/>
        </w:rPr>
        <w:t>q</w:t>
      </w:r>
      <w:r>
        <w:rPr>
          <w:vertAlign w:val="subscript"/>
        </w:rPr>
        <w:t>20</w:t>
      </w:r>
      <w:r>
        <w:t xml:space="preserve"> 1 га 90 л/с кем аудан</w:t>
      </w:r>
      <w:r>
        <w:t xml:space="preserve">дарда жартылай бөлек су бұру жүйесінің қолданылу мүмкіншілігін қарастыру қажет.  </w:t>
      </w:r>
    </w:p>
    <w:p w:rsidR="00000000" w:rsidRDefault="00005416">
      <w:pPr>
        <w:pStyle w:val="pj"/>
      </w:pPr>
      <w:r>
        <w:t> </w:t>
      </w:r>
    </w:p>
    <w:p w:rsidR="00000000" w:rsidRDefault="00005416">
      <w:pPr>
        <w:pStyle w:val="pc"/>
      </w:pPr>
      <w:r>
        <w:rPr>
          <w:rStyle w:val="s1"/>
        </w:rPr>
        <w:t xml:space="preserve">6.2 Шағын елді мекендер (5000 адамға дейін) мен бөлек тұрған ғимараттардың су бұру жүйелері </w:t>
      </w:r>
    </w:p>
    <w:p w:rsidR="00000000" w:rsidRDefault="00005416">
      <w:pPr>
        <w:pStyle w:val="pj"/>
      </w:pPr>
      <w:r>
        <w:t> </w:t>
      </w:r>
    </w:p>
    <w:p w:rsidR="00000000" w:rsidRDefault="00005416">
      <w:pPr>
        <w:pStyle w:val="pj"/>
      </w:pPr>
      <w:r>
        <w:t>6.2.1 Шағын елді мекендердегі су бұру желісін әдетте, толық емес бөлек жүйе б</w:t>
      </w:r>
      <w:r>
        <w:t xml:space="preserve">ойынша қарастыру қажет. </w:t>
      </w:r>
    </w:p>
    <w:p w:rsidR="00000000" w:rsidRDefault="00005416">
      <w:pPr>
        <w:pStyle w:val="pj"/>
      </w:pPr>
      <w:r>
        <w:t xml:space="preserve">6.2.2 Шағын елді мекендер үшін әдетте, бір немесе бірнеше елді мекендер, жекелеген ғимарат мен өндірістік аймақ топтары үшін орталықтандырылған су бұру желілерін қарастыру қажет. Орталықтандырылған су бұру сызбаларын құрамында көң </w:t>
      </w:r>
      <w:r>
        <w:t xml:space="preserve">бар тоспа суларды қоспай, тұрғын және өндірістік аймақтар үшін біріктіріп жобалау қажет. Мұндайда өндірістік тұрмыстық суларды тұрмыстық тоспа сулармен  6.3.7 ескеріп біріктіру қажет. </w:t>
      </w:r>
    </w:p>
    <w:p w:rsidR="00000000" w:rsidRDefault="00005416">
      <w:pPr>
        <w:pStyle w:val="pj"/>
      </w:pPr>
      <w:r>
        <w:t>Тұрғын және өндірістік аймақтар үшін орталықтандырылған сызбаларды бөле</w:t>
      </w:r>
      <w:r>
        <w:t xml:space="preserve">к орналастыруға техника-экономикалық негіздеу болған жағдайда жол беріледі.  </w:t>
      </w:r>
    </w:p>
    <w:p w:rsidR="00000000" w:rsidRDefault="00005416">
      <w:pPr>
        <w:pStyle w:val="pj"/>
      </w:pPr>
      <w:r>
        <w:t>6.2.3 Орталықтандырылмаған су бұру сызбаларын төмендегідей жағдайларда қарастыруға жол беріледі:</w:t>
      </w:r>
    </w:p>
    <w:p w:rsidR="00000000" w:rsidRDefault="00005416">
      <w:pPr>
        <w:pStyle w:val="pj"/>
      </w:pPr>
      <w:r>
        <w:t xml:space="preserve">- сумен жабдықтау үшін пайдаланылатын су сақтағыш деңгейжиектердің ластану қаупі </w:t>
      </w:r>
      <w:r>
        <w:t>болмаған жағдайда;</w:t>
      </w:r>
    </w:p>
    <w:p w:rsidR="00000000" w:rsidRDefault="00005416">
      <w:pPr>
        <w:pStyle w:val="pj"/>
      </w:pPr>
      <w:r>
        <w:t>- </w:t>
      </w:r>
      <w:r>
        <w:t>ең алдымен, су бұру жүйелерімен болуы тиіс нысандар үшін (ауруханалар, мектептер, бала бақшалар, әкімшілік-шаруашылық ғимараттар, өнеркәсіптік кәсіпорындар, бөлек тұрғын үйлер), сондай-ақ су бұру жүйелерімен жабдықталатын нысандар кем дегенге 500 м қашықты</w:t>
      </w:r>
      <w:r>
        <w:t>қта</w:t>
      </w:r>
      <w:r>
        <w:t xml:space="preserve"> орналасқан жағдайда елді мекендер құрылысының бірінші сатысы үшін қолданыстағы немесе қалпына келтірілетін елді мекендерде орталықтандырылған су бұру сызбасы болмаған жағдайда;</w:t>
      </w:r>
    </w:p>
    <w:p w:rsidR="00000000" w:rsidRDefault="00005416">
      <w:pPr>
        <w:pStyle w:val="pj"/>
      </w:pPr>
      <w:r>
        <w:t>- ғимарат топтарын немесе жекелеген ғимаратты су бұру жүйелерімен жабдықтау</w:t>
      </w:r>
      <w:r>
        <w:t xml:space="preserve"> қажет болған жағдайда;</w:t>
      </w:r>
    </w:p>
    <w:p w:rsidR="00000000" w:rsidRDefault="00005416">
      <w:pPr>
        <w:pStyle w:val="pj"/>
      </w:pPr>
      <w:r>
        <w:t xml:space="preserve">- бөгейтін сорғы станцияларының санын азайту үшін бедері бірдей ірі елді мекендер үшін тиісті негіздеу болған жағдайда.  </w:t>
      </w:r>
    </w:p>
    <w:p w:rsidR="00000000" w:rsidRDefault="00005416">
      <w:pPr>
        <w:pStyle w:val="pj"/>
      </w:pPr>
      <w:r>
        <w:t>6.2.4 Су бұру сызбасы орталықтандырылған болған жағдайда төмендегідей құрылыстарды қолдану қажет:</w:t>
      </w:r>
    </w:p>
    <w:p w:rsidR="00000000" w:rsidRDefault="00005416">
      <w:pPr>
        <w:pStyle w:val="pj"/>
      </w:pPr>
      <w:r>
        <w:t>- механикалы</w:t>
      </w:r>
      <w:r>
        <w:t>қ</w:t>
      </w:r>
      <w:r>
        <w:t xml:space="preserve"> тазалау (торлар, құмұстағыш, тұндырғы және т.б.);</w:t>
      </w:r>
    </w:p>
    <w:p w:rsidR="00000000" w:rsidRDefault="00005416">
      <w:pPr>
        <w:pStyle w:val="pj"/>
      </w:pPr>
      <w:r>
        <w:t>- табиғи биологиялық тазалау (сүзгілеу алаңдары, биологиялық тоғандар, буландырғыш тоғандар, жинақтауыш тоғандар және т.б.);</w:t>
      </w:r>
    </w:p>
    <w:p w:rsidR="00000000" w:rsidRDefault="00005416">
      <w:pPr>
        <w:pStyle w:val="pj"/>
      </w:pPr>
      <w:r>
        <w:t xml:space="preserve">- жасанды биологиялық тазалау (әртүрлі типтердегі аэротенктер мен биосүзгілер, </w:t>
      </w:r>
      <w:r>
        <w:t>циркуляциялық тотықтандырғыш каналдар);</w:t>
      </w:r>
    </w:p>
    <w:p w:rsidR="00000000" w:rsidRDefault="00005416">
      <w:pPr>
        <w:pStyle w:val="pj"/>
      </w:pPr>
      <w:r>
        <w:t>- қызметкерлердің уақытша тұруына арналған вахталық ауылдар үшін және адамдар уақытша қоныстанатын басқа да нысандар үшін физика-химиялық тазалау.</w:t>
      </w:r>
    </w:p>
    <w:p w:rsidR="00000000" w:rsidRDefault="00005416">
      <w:pPr>
        <w:pStyle w:val="pj"/>
      </w:pPr>
      <w:r>
        <w:t>6.2.5 Орталықтандырылмаған су бұру сызбасы кезінде тоспа суларды таза</w:t>
      </w:r>
      <w:r>
        <w:t xml:space="preserve">лау үшін сүзгілейтін құдықтарды, жер асты сүзгілеу алаңдарын, құм-гравий сүзгілерін, сүзгілейтін траншеяларды, толық тотығуға аэротенктерді, жұмысы мерзімдік болатын нысандар (пионерлік лагерлер, туристік  базалар және т.с.с.) үшін физика-химиялық тазалау </w:t>
      </w:r>
      <w:r>
        <w:t>құрылыстарын</w:t>
      </w:r>
      <w:r>
        <w:t xml:space="preserve"> қолдану қажет.    </w:t>
      </w:r>
    </w:p>
    <w:p w:rsidR="00000000" w:rsidRDefault="00005416">
      <w:pPr>
        <w:pStyle w:val="pj"/>
      </w:pPr>
      <w:r>
        <w:t>6.2.6 Шағын елді мекендердің тоспа суларын тазалау үшін ГОСТ 25298 бойынша зауытта дайындалған қондырғыларды немесе жобалауға техникалық тапсырмаға сәйкес қуаты мен тазалау деңгейі ұқсас қондырғыларды пайдаланған орынды. Жер</w:t>
      </w:r>
      <w:r>
        <w:t xml:space="preserve">гілікті тазалау құрылыстарын заманауи тазалау технологияларын пайдалану негізінде халық санын, тоспа сулардың ластану сипаты мен дәрежесін ескеретін жобалауға техникалық тапсырмаға сәйкес жобалау ұсынылады. </w:t>
      </w:r>
    </w:p>
    <w:p w:rsidR="00000000" w:rsidRDefault="00005416">
      <w:pPr>
        <w:pStyle w:val="pj"/>
      </w:pPr>
      <w:r>
        <w:t>6.2.7 Тұрмыстық тоспа сулардың шығымы 1 м</w:t>
      </w:r>
      <w:r>
        <w:rPr>
          <w:vertAlign w:val="superscript"/>
        </w:rPr>
        <w:t>3</w:t>
      </w:r>
      <w:r>
        <w:t xml:space="preserve">/тәул </w:t>
      </w:r>
      <w:r>
        <w:t>дейін болған жағдайда бөлек тұрған ғимараттар үшін люфт-клозет немесе септиктер (шұңқырлар)  құруға жол беріледі.</w:t>
      </w:r>
    </w:p>
    <w:p w:rsidR="00000000" w:rsidRDefault="00005416">
      <w:pPr>
        <w:pStyle w:val="pj"/>
      </w:pPr>
      <w:r>
        <w:t>6.2.8 Синтетикалық беткі-белсенді заттармен (СББЗ) ластанған кір жуатын орындардан шыққан тоспа суларды ара-қатынасы 1:9 болған жағдайда тұрмы</w:t>
      </w:r>
      <w:r>
        <w:t xml:space="preserve">стық тоспа сулармен бірге өңдеуге жол беріледі. Монша-кір жуатын орындар үшін бұл ара-қатынасты 1:4, монша үшін - 1:1 деп алу қажет. </w:t>
      </w:r>
    </w:p>
    <w:p w:rsidR="00000000" w:rsidRDefault="00005416">
      <w:pPr>
        <w:pStyle w:val="pj"/>
      </w:pPr>
      <w:r>
        <w:t>Монша-кір жуатын орындардан шыққан тоспа сулар аз болған жағдайда  СББЗ жол берілетін  концентрациясын қамтамасыз ету үшін</w:t>
      </w:r>
      <w:r>
        <w:t xml:space="preserve"> олардың өңделуін қарастыру қажет. Негізделген жағдайда реттейтін резервуарларды қолдануға жол беріледі.</w:t>
      </w:r>
    </w:p>
    <w:p w:rsidR="00000000" w:rsidRDefault="00005416">
      <w:pPr>
        <w:pStyle w:val="pj"/>
      </w:pPr>
      <w:r>
        <w:t>6.2.9 Тоспа суларды  тазалау құрылыстарына сорғылармен әперу кезінде шағын елді мекендердің тазалау құрылыстарын реттейтін ыдыс құрылғысымен сорғы қонд</w:t>
      </w:r>
      <w:r>
        <w:t xml:space="preserve">ырғыларының жұмыс өнімділігіне тең келетін шығымды есептеу қажет. </w:t>
      </w:r>
    </w:p>
    <w:p w:rsidR="00000000" w:rsidRDefault="00005416">
      <w:pPr>
        <w:pStyle w:val="pc"/>
      </w:pPr>
      <w:r>
        <w:rPr>
          <w:rStyle w:val="s1"/>
        </w:rPr>
        <w:t> </w:t>
      </w:r>
    </w:p>
    <w:p w:rsidR="00000000" w:rsidRDefault="00005416">
      <w:pPr>
        <w:pStyle w:val="pc"/>
      </w:pPr>
      <w:r>
        <w:rPr>
          <w:rStyle w:val="s1"/>
        </w:rPr>
        <w:t xml:space="preserve">6.3 Өнеркәсіптік кәсіпорындардың су бұру сызбалары мен жүйелері </w:t>
      </w:r>
    </w:p>
    <w:p w:rsidR="00000000" w:rsidRDefault="00005416">
      <w:pPr>
        <w:pStyle w:val="pc"/>
      </w:pPr>
      <w:r>
        <w:rPr>
          <w:rStyle w:val="s1"/>
        </w:rPr>
        <w:t> </w:t>
      </w:r>
    </w:p>
    <w:p w:rsidR="00000000" w:rsidRDefault="00005416">
      <w:pPr>
        <w:pStyle w:val="pj"/>
      </w:pPr>
      <w:r>
        <w:t>6.3.1 Өнеркәсіптік кәсіпорындардың су шаруашылығы жүйесі жекелеген технологиялық операцияларда және жекелеген цехтер үші</w:t>
      </w:r>
      <w:r>
        <w:t xml:space="preserve">н немесе тұтас бір кәсіпорын үшін  суытатын су айналымымен өндірістік сулардың барынша қайта (кезекті) пайдаланылуын қарастыру қажет. </w:t>
      </w:r>
    </w:p>
    <w:p w:rsidR="00000000" w:rsidRDefault="00005416">
      <w:pPr>
        <w:pStyle w:val="pj"/>
      </w:pPr>
      <w:r>
        <w:t xml:space="preserve">Техникалық мақсаттарда пайдаланылатын судың қайтарусыз жоғалған орны тазаланып, зарарсыздандырылғаннан кейін беткі тоспа </w:t>
      </w:r>
      <w:r>
        <w:t xml:space="preserve">суларды, тұрмыстық, қала және өндірістік тоспа суларды жинау есебінен толтырылуы тиіс.  </w:t>
      </w:r>
    </w:p>
    <w:p w:rsidR="00000000" w:rsidRDefault="00005416">
      <w:pPr>
        <w:pStyle w:val="pj"/>
      </w:pPr>
      <w:r>
        <w:t>Суды өндірістік қажеттіліктерге тазартылған тоспа суларды су объектілеріне ағызып, тікелей әперу жүйесін қолдану негізделген және санитарлық-эпидемиологиялық қадағалау</w:t>
      </w:r>
      <w:r>
        <w:t xml:space="preserve"> жүргізетін, су ресурстары мен балық қорын қорғайтын уәкілетті мемлекеттік органдармен, ал дюкер кемеде жүретін тоспа сулар арқылы өткен уақытта өзен флотын басқаратын уәкілетті мемлекеттік органмен келісілген жағдайда ғана жол беріледі. </w:t>
      </w:r>
    </w:p>
    <w:p w:rsidR="00000000" w:rsidRDefault="00005416">
      <w:pPr>
        <w:pStyle w:val="pj"/>
      </w:pPr>
      <w:r>
        <w:t>6.3.2 Өнеркәсіпті</w:t>
      </w:r>
      <w:r>
        <w:t xml:space="preserve">к кәсіпорындардың су бұру сызбалары мен жүйелерін таңдаған уақытта төмендегілерді ескеру қажет:  </w:t>
      </w:r>
    </w:p>
    <w:p w:rsidR="00000000" w:rsidRDefault="00005416">
      <w:pPr>
        <w:pStyle w:val="pj"/>
      </w:pPr>
      <w:r>
        <w:t>- қалдықсыз және сусыз өндірісті енгізу, құрғақ процесстерді, су шаруашылығының тұйықталған жүйе құрылғыларын пайдалану, суытудың ауа әдістерін қолдану есебін</w:t>
      </w:r>
      <w:r>
        <w:t>ен  технологиялық процессте ластанған тоспа сулардың түзілу мүмкіншілігіне жол бермеу;</w:t>
      </w:r>
    </w:p>
    <w:p w:rsidR="00000000" w:rsidRDefault="00005416">
      <w:pPr>
        <w:pStyle w:val="pj"/>
      </w:pPr>
      <w:r>
        <w:t>- түрлі технологиялық  процесстерге пайдаланылатын судың сапасы мен мөлшеріне талаптар қою;</w:t>
      </w:r>
    </w:p>
    <w:p w:rsidR="00000000" w:rsidRDefault="00005416">
      <w:pPr>
        <w:pStyle w:val="pj"/>
      </w:pPr>
      <w:r>
        <w:t>- түрлі технологиялық процесстерде түзілетін тоспа сулардың мөлшері мен сипат</w:t>
      </w:r>
      <w:r>
        <w:t>тамасын және ондағы ластаушы заттардың физика-химиялық қасиеттерін, су тұтыну мен су бұрудың материалдық және энергетикалық баланстарын;</w:t>
      </w:r>
    </w:p>
    <w:p w:rsidR="00000000" w:rsidRDefault="00005416">
      <w:pPr>
        <w:pStyle w:val="pj"/>
      </w:pPr>
      <w:r>
        <w:t>- жекелеген компоненттерді бөліп алу және суды қайта пайдалану (айналымды сумен жабдықтау жүйелері), сонымен қатар өнді</w:t>
      </w:r>
      <w:r>
        <w:t xml:space="preserve">рістік сумен жабдықтаудың жергілікті тұйықталған жүйелерін құру мақсатында тоспа сулар ағысын жергілікті тазалау мүмкіншілігі; </w:t>
      </w:r>
    </w:p>
    <w:p w:rsidR="00000000" w:rsidRDefault="00005416">
      <w:pPr>
        <w:pStyle w:val="pj"/>
      </w:pPr>
      <w:r>
        <w:t>- суды сапасына түрлі талаптардың қойылуымен түрлі технологиялық процесстерде тізбекті түрде пайдалану мүмкіншілігі;</w:t>
      </w:r>
    </w:p>
    <w:p w:rsidR="00000000" w:rsidRDefault="00005416">
      <w:pPr>
        <w:pStyle w:val="pj"/>
      </w:pPr>
      <w:r>
        <w:t>- жергілікт</w:t>
      </w:r>
      <w:r>
        <w:t xml:space="preserve">і тазалануды қажет ететін тоспа сулардың бөлек ағынмен шығарылу мүмкіншілігі; </w:t>
      </w:r>
    </w:p>
    <w:p w:rsidR="00000000" w:rsidRDefault="00005416">
      <w:pPr>
        <w:pStyle w:val="pj"/>
      </w:pPr>
      <w:r>
        <w:t xml:space="preserve">- сапалық сипаттамалары ұқсас тоспа суларды біріктіру мүмкіншілігі; </w:t>
      </w:r>
    </w:p>
    <w:p w:rsidR="00000000" w:rsidRDefault="00005416">
      <w:pPr>
        <w:pStyle w:val="pj"/>
      </w:pPr>
      <w:r>
        <w:t>- тоспа суларды су объектілеріне немесе елді мекеннің немесе басқа су пайдаланушының су бұру жүйесіне төгу м</w:t>
      </w:r>
      <w:r>
        <w:t>үмкіншілігі</w:t>
      </w:r>
      <w:r>
        <w:t xml:space="preserve">; </w:t>
      </w:r>
    </w:p>
    <w:p w:rsidR="00000000" w:rsidRDefault="00005416">
      <w:pPr>
        <w:pStyle w:val="pj"/>
      </w:pPr>
      <w:r>
        <w:t>- өндірісте тазартылған тұрмыстық және қалалық тоспа суларды (айналымд</w:t>
      </w:r>
      <w:r>
        <w:t xml:space="preserve">ы сумен жабдықтау жүйелері), сонымен қатар беткі тоспа суларды пайдалану және тоспа суларды су объектілеріне төкпей, су шаруашылығының тұйықталған жүйелерін құру мүмкіншілігі; </w:t>
      </w:r>
    </w:p>
    <w:p w:rsidR="00000000" w:rsidRDefault="00005416">
      <w:pPr>
        <w:pStyle w:val="pj"/>
      </w:pPr>
      <w:r>
        <w:t>- су бұру жүйесіне түрлі тоспа сулар келіп түскен уақытта құбырларда газ тәрізд</w:t>
      </w:r>
      <w:r>
        <w:t xml:space="preserve">ес немесе қатты өнімдердің түзілуімен химиялық процесстердің жүру мүмкіншілігі.   </w:t>
      </w:r>
    </w:p>
    <w:p w:rsidR="00000000" w:rsidRDefault="00005416">
      <w:pPr>
        <w:pStyle w:val="pj"/>
      </w:pPr>
      <w:r>
        <w:t>6.3.3 Өнеркәсіптік кәсіпорындардың су бұр жүйелерімен жабдықталуын толық бөлек жүйеде қарастыру қажет.</w:t>
      </w:r>
    </w:p>
    <w:p w:rsidR="00000000" w:rsidRDefault="00005416">
      <w:pPr>
        <w:pStyle w:val="pj"/>
      </w:pPr>
      <w:r>
        <w:t>6.3.4 Өндіріске қайтару мақсатында немесе су объектілеріне немесе елді</w:t>
      </w:r>
      <w:r>
        <w:t xml:space="preserve"> мекенің су бұру жүйесіне не болмаса басқа бір су пайдаланушыға жібермей тұрып, дайындау үшін арнайы тазалауды қажет ететін тоспа суларды бөлек ағын жасап бұру қажет. </w:t>
      </w:r>
    </w:p>
    <w:p w:rsidR="00000000" w:rsidRDefault="00005416">
      <w:pPr>
        <w:pStyle w:val="pj"/>
      </w:pPr>
      <w:r>
        <w:t>6.3.5 Түрлі ластаушы заттары бар өндірістік тоспа су ағындарының біріктірілуін оларды бі</w:t>
      </w:r>
      <w:r>
        <w:t xml:space="preserve">ріктіріп тазалау ұтымды болған жағдайда қарастыру қажет. </w:t>
      </w:r>
    </w:p>
    <w:p w:rsidR="00000000" w:rsidRDefault="00005416">
      <w:pPr>
        <w:pStyle w:val="pj"/>
      </w:pPr>
      <w:r>
        <w:t>6.3.6 өндірістік тоспа сулары мен қаланың тоспа суларын алаңнан тысқары орналасқан тазалау құрылыстарында келіп құятын тоспа сулардың сипаттамалары мен оларды қайта пайдаланылу мүмкіншіліктерінің ша</w:t>
      </w:r>
      <w:r>
        <w:t xml:space="preserve">рттарына байланысты бірге немесе бөлек тазалауға болады.  </w:t>
      </w:r>
    </w:p>
    <w:p w:rsidR="00000000" w:rsidRDefault="00005416">
      <w:pPr>
        <w:pStyle w:val="pj"/>
      </w:pPr>
      <w:r>
        <w:t>6.3.7 «</w:t>
      </w:r>
      <w:r>
        <w:rPr>
          <w:rStyle w:val="s0"/>
          <w:color w:val="auto"/>
          <w:sz w:val="22"/>
          <w:szCs w:val="22"/>
        </w:rPr>
        <w:t>Елді мекендердегі су бұру жүйелеріндегі тоспа суларды қабылдау ережесі</w:t>
      </w:r>
      <w:r>
        <w:t xml:space="preserve">» сәйкес бірге бұрылуға және елді мекеннің тұрмыстық тоспа суларымен бірге тазалануға жататын өндірістік тоспа сулар: </w:t>
      </w:r>
    </w:p>
    <w:p w:rsidR="00000000" w:rsidRDefault="00005416">
      <w:pPr>
        <w:pStyle w:val="pj"/>
      </w:pPr>
      <w:r>
        <w:t>-</w:t>
      </w:r>
      <w:r>
        <w:t xml:space="preserve"> желілер мен құрылыстардың жұмысын бұзбауы; </w:t>
      </w:r>
    </w:p>
    <w:p w:rsidR="00000000" w:rsidRDefault="00005416">
      <w:pPr>
        <w:pStyle w:val="pj"/>
      </w:pPr>
      <w:r>
        <w:t>- арасында су бұру желісінің құбырларын қоқыстауы немесе құбырлардың қабырғасына тұрып қалуы мүмкін заттар болмауы;</w:t>
      </w:r>
    </w:p>
    <w:p w:rsidR="00000000" w:rsidRDefault="00005416">
      <w:pPr>
        <w:pStyle w:val="pj"/>
      </w:pPr>
      <w:r>
        <w:t>- құбырлардың материалы мен су бұру құрылыстарының элементтерін бүліндірмеуі;</w:t>
      </w:r>
    </w:p>
    <w:p w:rsidR="00000000" w:rsidRDefault="00005416">
      <w:pPr>
        <w:pStyle w:val="pj"/>
      </w:pPr>
      <w:r>
        <w:t>- су бұру желілер</w:t>
      </w:r>
      <w:r>
        <w:t xml:space="preserve">і мен құрылыстарында жарылу қаупі бар және улы газдардың түзілуіне әкелуі мүмкін жанғыш қоспалар мен еріген заттар болмауы; </w:t>
      </w:r>
    </w:p>
    <w:p w:rsidR="00000000" w:rsidRDefault="00005416">
      <w:pPr>
        <w:pStyle w:val="pj"/>
      </w:pPr>
      <w:r>
        <w:t>- құрамында тазалау құрылыстарының жұмысын бұзатын немесе олардың техникалық сумен жабдықтау жүйелерінде пайдаланылуына немесе су о</w:t>
      </w:r>
      <w:r>
        <w:t>бъектілеріне төгілуіне (тазалау әсерінің ескерілуімен) кедергі келтіретін концентрацияларда зиянды заттар болмауы тиіс.</w:t>
      </w:r>
    </w:p>
    <w:p w:rsidR="00000000" w:rsidRDefault="00005416">
      <w:pPr>
        <w:pStyle w:val="pj"/>
      </w:pPr>
      <w:r>
        <w:t xml:space="preserve">6.3.8 Өндіріс барысында ластанбаған тоспа сулар кәсіпорынның өндірістік айналымды сумен жабдықтау жүйелерінде пайдаланылуы немесе басқа </w:t>
      </w:r>
      <w:r>
        <w:t xml:space="preserve">тұтынушыға, соның ішінде суармалауға тапсырылуы мүмкін. </w:t>
      </w:r>
    </w:p>
    <w:p w:rsidR="00000000" w:rsidRDefault="00005416">
      <w:pPr>
        <w:pStyle w:val="pj"/>
      </w:pPr>
      <w:r>
        <w:t>6.3.9 Өнеркәсіптік кәсіпорындардан шығатын тоспа сулардың мөлшерін су айналымын және тоспа сулардың қайта (айналымды) пайдаланылуын ұлғайту мүмкіншілігі бөлігінде су шаруашылығы балансын сараптап, те</w:t>
      </w:r>
      <w:r>
        <w:t xml:space="preserve">хнологиялық деректер бойынша анықтау қажет. </w:t>
      </w:r>
    </w:p>
    <w:p w:rsidR="00000000" w:rsidRDefault="00005416">
      <w:pPr>
        <w:pStyle w:val="pj"/>
      </w:pPr>
      <w:r>
        <w:t xml:space="preserve">Деректер болмаған жағдайда - өнімнің немесе шикізаттың бір бірлігіне келетін су шығымының іріленген нормалары бойынша, осы сияқты кәсіпорындардың деректері бойынша.  </w:t>
      </w:r>
    </w:p>
    <w:p w:rsidR="00000000" w:rsidRDefault="00005416">
      <w:pPr>
        <w:pStyle w:val="pj"/>
      </w:pPr>
      <w:r>
        <w:t>Өнеркәсіптік</w:t>
      </w:r>
      <w:r>
        <w:t xml:space="preserve"> кәсіпорындардың тоспа суларының</w:t>
      </w:r>
      <w:r>
        <w:t xml:space="preserve"> жалпы мөлшерінен елді мекеннің  немесе басқа су пайдаланушының су бұру желісінде қабылданатын мөлшерді бөлу қажет. </w:t>
      </w:r>
    </w:p>
    <w:p w:rsidR="00000000" w:rsidRDefault="00005416">
      <w:pPr>
        <w:pStyle w:val="pj"/>
      </w:pPr>
      <w:r>
        <w:t> </w:t>
      </w:r>
    </w:p>
    <w:p w:rsidR="00000000" w:rsidRDefault="00005416">
      <w:pPr>
        <w:pStyle w:val="pc"/>
      </w:pPr>
      <w:r>
        <w:rPr>
          <w:rStyle w:val="s1"/>
        </w:rPr>
        <w:t xml:space="preserve">6.4 Елді мекендер мен өнеркәсіптік кәсіпорындардың аумағынан беткі тоспа сулардың су бұру сызбалары </w:t>
      </w:r>
    </w:p>
    <w:p w:rsidR="00000000" w:rsidRDefault="00005416">
      <w:pPr>
        <w:pStyle w:val="pc"/>
      </w:pPr>
      <w:r>
        <w:rPr>
          <w:rStyle w:val="s1"/>
        </w:rPr>
        <w:t> </w:t>
      </w:r>
    </w:p>
    <w:p w:rsidR="00000000" w:rsidRDefault="00005416">
      <w:pPr>
        <w:pStyle w:val="pj"/>
      </w:pPr>
      <w:r>
        <w:t xml:space="preserve">6.4.1 Cу бұру желісі бөлек болған </w:t>
      </w:r>
      <w:r>
        <w:t>жағдайда беткі тоспа суларды қала аумағынан беткі ағынның жергілікті немесе орталықтандырылған тазалау құрылыстарында тазалау қажет.</w:t>
      </w:r>
    </w:p>
    <w:p w:rsidR="00000000" w:rsidRDefault="00005416">
      <w:pPr>
        <w:pStyle w:val="pj"/>
      </w:pPr>
      <w:r>
        <w:t>Бұл ретте қойылатын талаптарға байланысты механикалық тазалау құрылғыларын (торлар, құмұстағыштар, тұндырғылар, сүзгілер) п</w:t>
      </w:r>
      <w:r>
        <w:t xml:space="preserve">айдалану қажет. </w:t>
      </w:r>
    </w:p>
    <w:p w:rsidR="00000000" w:rsidRDefault="00005416">
      <w:pPr>
        <w:pStyle w:val="pj"/>
      </w:pPr>
      <w:r>
        <w:t>Кейбір жағдайларда бекі, тұрмыстық және өндірістік тоспа сулар ортақ тазалау құрылыстарында бірге тазалануы мүмкін. Мұндайда беткі тоспа суларды жинауыштарға жинап, қаланың тоспа сулары ең аз келетін сағаттарда су бұру жүйелеріне әперу қаж</w:t>
      </w:r>
      <w:r>
        <w:t xml:space="preserve">ет. </w:t>
      </w:r>
    </w:p>
    <w:p w:rsidR="00000000" w:rsidRDefault="00005416">
      <w:pPr>
        <w:pStyle w:val="pj"/>
      </w:pPr>
      <w:r>
        <w:t>6.4.2 Су бұру жүйесі жартылай бөлек болған жағдайда беткі сулар қоспасын тұрмыстық және өндірістік тоспа сулармен қалалық тоспа сулар үшін қабылданған толық тазалау сызбасы бойынша тазалау қажет. Тазалау құрылыстарына түсірілетін гидравликалық жүктеме</w:t>
      </w:r>
      <w:r>
        <w:t xml:space="preserve">ні азайту үшін реттеу ыдыстарын пайдалануға жол беріледі. </w:t>
      </w:r>
    </w:p>
    <w:p w:rsidR="00000000" w:rsidRDefault="00005416">
      <w:pPr>
        <w:pStyle w:val="pj"/>
      </w:pPr>
      <w:r>
        <w:t>6.4.3 Беткі тоспа суларды өнеркәсіптік кәсіпорындардың аумағынан тазалау қажет. Кәсіпорындардағы беткі тоспа сулардың тазалану шараларының әзірленуі аумақ пен ауаның ластану көздері, су жинау алабы</w:t>
      </w:r>
      <w:r>
        <w:t xml:space="preserve"> бассейнінің сипаттамасы, осы ауданға жауатын  атмосфералық жауын-шашын, аумақты суару және жуу режимдері туралы заттай деректерге негізделуі тиіс. </w:t>
      </w:r>
    </w:p>
    <w:p w:rsidR="00000000" w:rsidRDefault="00005416">
      <w:pPr>
        <w:pStyle w:val="pj"/>
      </w:pPr>
      <w:r>
        <w:t>Егер кәсіпорын аумағы бетіне жиналатын қоспаларды құрамы мен мөлшері бойынша айырмашылығы селитебтіден аз б</w:t>
      </w:r>
      <w:r>
        <w:t xml:space="preserve">олса, беткі тоспа сулар елді мекеннің жаңбырлы су бұру желісіне жіберілуі мүмкін. </w:t>
      </w:r>
    </w:p>
    <w:p w:rsidR="00000000" w:rsidRDefault="00005416">
      <w:pPr>
        <w:pStyle w:val="pj"/>
      </w:pPr>
      <w:r>
        <w:t>6.4.4 Беткі тоспа суларды тазалау үшін бұру сызбасы техникалық мүмкіншілік пен экономикалық ұтымдылықтың бағалануы негізінде таңдалуы тиіс:</w:t>
      </w:r>
    </w:p>
    <w:p w:rsidR="00000000" w:rsidRDefault="00005416">
      <w:pPr>
        <w:pStyle w:val="pj"/>
      </w:pPr>
      <w:r>
        <w:t>- өндірістік сумен жабдықтау жүйе</w:t>
      </w:r>
      <w:r>
        <w:t>леріндегі беткі тоспа суларды пайдалану;</w:t>
      </w:r>
    </w:p>
    <w:p w:rsidR="00000000" w:rsidRDefault="00005416">
      <w:pPr>
        <w:pStyle w:val="pj"/>
      </w:pPr>
      <w:r>
        <w:t>- беткі тоспа суларды өз бетінше тазалау.</w:t>
      </w:r>
    </w:p>
    <w:p w:rsidR="00000000" w:rsidRDefault="00005416">
      <w:pPr>
        <w:pStyle w:val="pj"/>
      </w:pPr>
      <w:r>
        <w:t>6.4.5 Нақты жағдайларға байланысты (ластану көздері, су жинау алабы бассейнінің көлемі, орналасуы мен бедері және т.б.) су бұру және беткі тоспа суларды тазалау сызбаларын ә</w:t>
      </w:r>
      <w:r>
        <w:t>зірлеген уақытта ағынды өндірістік су бұру желісіне бұрып немесе алдын ала тазалап барып, жаңбырлы су бұру желісіне бұрып, бетіне зиянды заттар түсуі мүмкін өндірістік аумақтың жекелеген учаскелерінің оқшаулану қажеттілігін ескеру қажет. Бірқатар жағдайлар</w:t>
      </w:r>
      <w:r>
        <w:t xml:space="preserve">да аумақтың ластану сипаты мен дәрежесі жағынан ерекшеленетін өндірістік алаңдардағы ағындарды бөлек тазалаудың қаншалықты ұтымды болатындығын бағалау қажет. </w:t>
      </w:r>
    </w:p>
    <w:p w:rsidR="00000000" w:rsidRDefault="00005416">
      <w:pPr>
        <w:pStyle w:val="pj"/>
      </w:pPr>
      <w:r>
        <w:t>6.4.6 </w:t>
      </w:r>
      <w:r>
        <w:t>Беткі тоспа суларды тазалау үшін пайдаланылуы қарапайым және жұмысы сенімді механикалық және физика-химиялық тазалау құрылыстарын қарастыру ұсынылады. Барлық жағдайларда тұндырғы құрылыстарды қолданған жөн. Тазалау процессін қарқындату және тұндырғы құрылы</w:t>
      </w:r>
      <w:r>
        <w:t>старындағыға қарағанда тереңрек тазалануды қамтамасыз ету үшін сүзгіленуді, коагуляцияны, флотацияны қолдану ұсынылады. Органикалық қоспалардың мөлшерін азайту қажет болған жағдайда түссіздендірілген тоспа суларды биологиялық тазалау құрылыстарына жіберу қ</w:t>
      </w:r>
      <w:r>
        <w:t xml:space="preserve">ажет. Қаланың тоспа сулары мен беткі тоспа сулардың биологиялық тазалануын қарқындату үшін жанаспалы-тұрақтандыру әдісін (аэротенктерде) қолдануға жол беріледі. </w:t>
      </w:r>
    </w:p>
    <w:p w:rsidR="00000000" w:rsidRDefault="00005416">
      <w:pPr>
        <w:pStyle w:val="pj"/>
      </w:pPr>
      <w:r>
        <w:t> </w:t>
      </w:r>
    </w:p>
    <w:p w:rsidR="00000000" w:rsidRDefault="00005416">
      <w:pPr>
        <w:pStyle w:val="pj"/>
      </w:pPr>
      <w:r>
        <w:t> </w:t>
      </w:r>
    </w:p>
    <w:p w:rsidR="00000000" w:rsidRDefault="00005416">
      <w:pPr>
        <w:pStyle w:val="pc"/>
      </w:pPr>
      <w:r>
        <w:rPr>
          <w:rStyle w:val="s1"/>
        </w:rPr>
        <w:t xml:space="preserve">7  Су бұру желілері мен олардың құрылыстары </w:t>
      </w:r>
    </w:p>
    <w:p w:rsidR="00000000" w:rsidRDefault="00005416">
      <w:pPr>
        <w:pStyle w:val="pc"/>
      </w:pPr>
      <w:r>
        <w:rPr>
          <w:rStyle w:val="s1"/>
        </w:rPr>
        <w:t> </w:t>
      </w:r>
    </w:p>
    <w:p w:rsidR="00000000" w:rsidRDefault="00005416">
      <w:pPr>
        <w:pStyle w:val="pc"/>
      </w:pPr>
      <w:r>
        <w:rPr>
          <w:rStyle w:val="s1"/>
        </w:rPr>
        <w:t>7.1 Желілерді трассирлеу және құбырларды тө</w:t>
      </w:r>
      <w:r>
        <w:rPr>
          <w:rStyle w:val="s1"/>
        </w:rPr>
        <w:t xml:space="preserve">сеу шарттары </w:t>
      </w:r>
    </w:p>
    <w:p w:rsidR="00000000" w:rsidRDefault="00005416">
      <w:pPr>
        <w:pStyle w:val="pc"/>
      </w:pPr>
      <w:r>
        <w:rPr>
          <w:rStyle w:val="s1"/>
        </w:rPr>
        <w:t> </w:t>
      </w:r>
    </w:p>
    <w:p w:rsidR="00000000" w:rsidRDefault="00005416">
      <w:pPr>
        <w:pStyle w:val="pj"/>
      </w:pPr>
      <w:r>
        <w:t>7.1.1 Желілердің бас жоспарларда орналасуы, сондай-ақ жоспардағы және қиылыспалардағы құбырлардың беткі жағынан құрылыстар мен инженерлік коммуникацияларға дейінгі ең аз ара-қашықтық ҚНжЕ 3.01-01, ҚНжЕ II-89 сәйкес қабылдануы тиіс.</w:t>
      </w:r>
    </w:p>
    <w:p w:rsidR="00000000" w:rsidRDefault="00005416">
      <w:pPr>
        <w:pStyle w:val="pj"/>
      </w:pPr>
      <w:r>
        <w:t>7.1.2 Өз</w:t>
      </w:r>
      <w:r>
        <w:t xml:space="preserve">дігінен ағатын (тегеуріні жоқ) су бұру желілері әдетте, бір сызыққа жобаланады.  </w:t>
      </w:r>
    </w:p>
    <w:p w:rsidR="00000000" w:rsidRDefault="00005416">
      <w:pPr>
        <w:pStyle w:val="pj"/>
      </w:pPr>
      <w:r>
        <w:t> </w:t>
      </w:r>
    </w:p>
    <w:p w:rsidR="00000000" w:rsidRDefault="00005416">
      <w:pPr>
        <w:pStyle w:val="pj"/>
      </w:pPr>
      <w:r>
        <w:rPr>
          <w:sz w:val="22"/>
          <w:szCs w:val="22"/>
        </w:rPr>
        <w:t>1-ЕСКЕРТУ   Өздігінен ағатын коллекторлар бір-біріне қатар салынған жағдайда су бұру желілерін олардың апатты жағдайларда жөнделуін қамтамасыз ету үшін жекелеген учаскелерд</w:t>
      </w:r>
      <w:r>
        <w:rPr>
          <w:sz w:val="22"/>
          <w:szCs w:val="22"/>
        </w:rPr>
        <w:t xml:space="preserve">е (мүмкін болатын) қайта жіберу құбырлар құрылғысы ретінде қарастыру қажет. </w:t>
      </w:r>
    </w:p>
    <w:p w:rsidR="00000000" w:rsidRDefault="00005416">
      <w:pPr>
        <w:pStyle w:val="pj"/>
      </w:pPr>
      <w:r>
        <w:rPr>
          <w:sz w:val="22"/>
          <w:szCs w:val="22"/>
        </w:rPr>
        <w:t>2-ЕСКЕРТУ   Санэпидқадағалау органдарымен келісілген жағдайда апатты резервуарларға (артынан айдап шығарып), я болмаса шығуында тазалау құрылыстарымен жабдықталған жаңбырлы коллек</w:t>
      </w:r>
      <w:r>
        <w:rPr>
          <w:sz w:val="22"/>
          <w:szCs w:val="22"/>
        </w:rPr>
        <w:t xml:space="preserve">торларға қайта қосуға жол беріледі. Қайта іске қосу жапқыштың астында, жапқыш пломба астында.   </w:t>
      </w:r>
    </w:p>
    <w:p w:rsidR="00000000" w:rsidRDefault="00005416">
      <w:pPr>
        <w:pStyle w:val="pj"/>
      </w:pPr>
      <w:r>
        <w:t> </w:t>
      </w:r>
    </w:p>
    <w:p w:rsidR="00000000" w:rsidRDefault="00005416">
      <w:pPr>
        <w:pStyle w:val="pj"/>
      </w:pPr>
      <w:r>
        <w:rPr>
          <w:rStyle w:val="s0"/>
        </w:rPr>
        <w:t>7.1.3 Су бұру жүйесінің сенімділігі тегеуріні жоқ желілері (коллекторлар) жұмысының сенімділігі құбыр (канал) материалы мен түйіспе бірігулердің тасымалданат</w:t>
      </w:r>
      <w:r>
        <w:rPr>
          <w:rStyle w:val="s0"/>
        </w:rPr>
        <w:t xml:space="preserve">ын тоспа суға да, су бетіндегі газды ортаға да коррозиялық төзімділігімен анықталады. </w:t>
      </w:r>
    </w:p>
    <w:p w:rsidR="00000000" w:rsidRDefault="00005416">
      <w:pPr>
        <w:pStyle w:val="pj"/>
      </w:pPr>
      <w:r>
        <w:rPr>
          <w:rStyle w:val="s0"/>
        </w:rPr>
        <w:t xml:space="preserve">7.1.4 Бірнеше тегеурінді құбыр бір-бірлеріне қатар салынған жағдайда құбырлардың беті арасындағы ара-қашықтықты </w:t>
      </w:r>
      <w:hyperlink r:id="rId117" w:history="1">
        <w:r>
          <w:rPr>
            <w:rStyle w:val="a3"/>
          </w:rPr>
          <w:t>ҚР</w:t>
        </w:r>
        <w:r>
          <w:rPr>
            <w:rStyle w:val="a3"/>
          </w:rPr>
          <w:t xml:space="preserve"> ҚНжЕ 4.01-02</w:t>
        </w:r>
      </w:hyperlink>
      <w:r>
        <w:rPr>
          <w:rStyle w:val="s0"/>
        </w:rPr>
        <w:t xml:space="preserve"> сәйкес жұмыстардың жүргізілу, шектес құбырлардың қорғалуынының қамтамасыз етілу шарттарынан, құбыр материалына, ішкі қысымға және  геологиялық шарттарға байланысты алу қажет.  </w:t>
      </w:r>
    </w:p>
    <w:p w:rsidR="00000000" w:rsidRDefault="00005416">
      <w:pPr>
        <w:pStyle w:val="pj"/>
      </w:pPr>
      <w:r>
        <w:rPr>
          <w:rStyle w:val="s0"/>
        </w:rPr>
        <w:t>Екі коллектор бір-біріне қатар орналастырылған жағдайда</w:t>
      </w:r>
      <w:r>
        <w:rPr>
          <w:rStyle w:val="s0"/>
        </w:rPr>
        <w:t xml:space="preserve"> олардың арасындағы ара-қашықтықты коллекторлардың ең үлкенінен бес диаметрге тең, бірақ 10 м кем болмайтындай етіп алу қажет. </w:t>
      </w:r>
    </w:p>
    <w:p w:rsidR="00000000" w:rsidRDefault="00005416">
      <w:pPr>
        <w:pStyle w:val="pj"/>
      </w:pPr>
      <w:r>
        <w:rPr>
          <w:rStyle w:val="s0"/>
        </w:rPr>
        <w:t>7.1.5 </w:t>
      </w:r>
      <w:r>
        <w:rPr>
          <w:rStyle w:val="s0"/>
        </w:rPr>
        <w:t>Тасымалданатын ағын сұйығының сипаттамаларына (агрессивтілік, өлшенген бөлшектердің жоғары мөлшері) байланысты пайдалану барысында шұғыл жөндеу жүргізілуді немесе құбыр бөліктерінің шұғыл ауыстырылуын, сондай-ақ қоқыстамайтын лайықты құбыр арматурасының қо</w:t>
      </w:r>
      <w:r>
        <w:rPr>
          <w:rStyle w:val="s0"/>
        </w:rPr>
        <w:t xml:space="preserve">лданылуын қамтамасыз ететін қосымша іс-шаралар мен конструктивтік шешімдерді қарастыру қажет. </w:t>
      </w:r>
    </w:p>
    <w:p w:rsidR="00000000" w:rsidRDefault="00005416">
      <w:pPr>
        <w:pStyle w:val="pj"/>
      </w:pPr>
      <w:r>
        <w:rPr>
          <w:rStyle w:val="s0"/>
        </w:rPr>
        <w:t xml:space="preserve">7.1.6 Қалқалы өткізбемен салынатын коллекторлардың, соның ішінде терең салынатын коллекторлардың жобалануын ҚНжЕ 2.09.03 және </w:t>
      </w:r>
      <w:hyperlink r:id="rId118" w:history="1">
        <w:r>
          <w:rPr>
            <w:rStyle w:val="a3"/>
          </w:rPr>
          <w:t>ҚР</w:t>
        </w:r>
        <w:r>
          <w:rPr>
            <w:rStyle w:val="a3"/>
          </w:rPr>
          <w:t xml:space="preserve"> ҚН 1.03-15</w:t>
        </w:r>
      </w:hyperlink>
      <w:r>
        <w:rPr>
          <w:rStyle w:val="s0"/>
        </w:rPr>
        <w:t xml:space="preserve"> сәйкес орындау қажет.</w:t>
      </w:r>
    </w:p>
    <w:p w:rsidR="00000000" w:rsidRDefault="00005416">
      <w:pPr>
        <w:pStyle w:val="pj"/>
      </w:pPr>
      <w:r>
        <w:rPr>
          <w:rStyle w:val="s0"/>
        </w:rPr>
        <w:t>7.1.7 Су бұру желілерінің құбырларын жердің үстімен және жер бетімен елді мекендердің аумағында салуға жол берілмейді.</w:t>
      </w:r>
    </w:p>
    <w:p w:rsidR="00000000" w:rsidRDefault="00005416">
      <w:pPr>
        <w:pStyle w:val="pj"/>
      </w:pPr>
      <w:r>
        <w:rPr>
          <w:rStyle w:val="s0"/>
        </w:rPr>
        <w:t>7.1.8 Терең жыралар, тоспа сулар мен суқоймалар қиысқанда, сонымен қата</w:t>
      </w:r>
      <w:r>
        <w:rPr>
          <w:rStyle w:val="s0"/>
        </w:rPr>
        <w:t>р су бұру желілерінің құбырлары салынған жағдайда өнеркәсіптік кәсіпорындардың алаңдарына салынған уақытта қажетті қауіпсіздік талаптарының, пайдалану сенімділігінің және  санитарлық-эпидемиологиялық қадағалау жүргізетін уәкілетті мемлекеттік органмен келі</w:t>
      </w:r>
      <w:r>
        <w:rPr>
          <w:rStyle w:val="s0"/>
        </w:rPr>
        <w:t xml:space="preserve">сілуінің қамтамасыз етілуімен құбырларды жер үстімен және жер бетімен төселуіне жол беріледі.  </w:t>
      </w:r>
    </w:p>
    <w:p w:rsidR="00000000" w:rsidRDefault="00005416">
      <w:pPr>
        <w:pStyle w:val="pj"/>
      </w:pPr>
      <w:r>
        <w:rPr>
          <w:rStyle w:val="s0"/>
        </w:rPr>
        <w:t>7.1.9 Су бұру жүйелерінде қолданылатын құбырлар мен каналдардың материалы тасымалданатын ағын сұйықтықтың да,  коллекторлардың жоғарғы жағындағы газды коррозиян</w:t>
      </w:r>
      <w:r>
        <w:rPr>
          <w:rStyle w:val="s0"/>
        </w:rPr>
        <w:t xml:space="preserve">ың да әсеріне төзімді болуы тиіс. Газ коррозиясын болдырмау мақсатында құбырлардың тиісті қорғанысы мен агрессивті ортаның (желінің желдетілуі, іркінді су аймақтарының болдырмау және т.б.) түзілу шарттарын болдырмау іс-шараларын қарастыру қажет. </w:t>
      </w:r>
    </w:p>
    <w:p w:rsidR="00000000" w:rsidRDefault="00005416">
      <w:pPr>
        <w:pStyle w:val="pj"/>
      </w:pPr>
      <w:r>
        <w:rPr>
          <w:rStyle w:val="s0"/>
        </w:rPr>
        <w:t>7.1.10 Су</w:t>
      </w:r>
      <w:r>
        <w:rPr>
          <w:rStyle w:val="s0"/>
        </w:rPr>
        <w:t xml:space="preserve">мен жабдықтау желілері мен су бұру желілерін пластмасса құбырлардан жобалау ҚР ҚН 4.01-05 талаптарына сәйкес орындалады. </w:t>
      </w:r>
    </w:p>
    <w:p w:rsidR="00000000" w:rsidRDefault="00005416">
      <w:pPr>
        <w:pStyle w:val="pj"/>
      </w:pPr>
      <w:r>
        <w:rPr>
          <w:rStyle w:val="s0"/>
        </w:rPr>
        <w:t> </w:t>
      </w:r>
    </w:p>
    <w:p w:rsidR="00000000" w:rsidRDefault="00005416">
      <w:pPr>
        <w:pStyle w:val="pc"/>
      </w:pPr>
      <w:r>
        <w:rPr>
          <w:rStyle w:val="s1"/>
        </w:rPr>
        <w:t xml:space="preserve">7.2 Құбырлардың бұрылыстары, бірігулері мен салыну тереңдігі </w:t>
      </w:r>
    </w:p>
    <w:p w:rsidR="00000000" w:rsidRDefault="00005416">
      <w:pPr>
        <w:pStyle w:val="pj"/>
      </w:pPr>
      <w:r>
        <w:rPr>
          <w:b/>
          <w:bCs/>
        </w:rPr>
        <w:t> </w:t>
      </w:r>
    </w:p>
    <w:p w:rsidR="00000000" w:rsidRDefault="00005416">
      <w:pPr>
        <w:pStyle w:val="pj"/>
      </w:pPr>
      <w:r>
        <w:rPr>
          <w:rStyle w:val="s0"/>
        </w:rPr>
        <w:t xml:space="preserve">7.2.1 Жалғанатын және бұратын құбырлар арасындағы бұрыш кемінде 90° </w:t>
      </w:r>
      <w:r>
        <w:rPr>
          <w:rStyle w:val="s0"/>
        </w:rPr>
        <w:t xml:space="preserve">болуы тиіс. Мұндайда құдыққа құламаны орналастырған уақытта діңгек ретінде және жаңбыр қабылдағыштарды құламамен біріктіру арқылы жалғанатын және бұратын құбырлар арасындағы кез келген бұрышқа жол беріледі.  </w:t>
      </w:r>
    </w:p>
    <w:p w:rsidR="00000000" w:rsidRDefault="00005416">
      <w:pPr>
        <w:pStyle w:val="pj"/>
      </w:pPr>
      <w:r>
        <w:rPr>
          <w:rStyle w:val="s0"/>
        </w:rPr>
        <w:t>7.2.2 Коллекторлардағы жалғанулар мен бұрылыста</w:t>
      </w:r>
      <w:r>
        <w:rPr>
          <w:rStyle w:val="s0"/>
        </w:rPr>
        <w:t xml:space="preserve">рды құдықтарда қарастыру қажет.  </w:t>
      </w:r>
    </w:p>
    <w:p w:rsidR="00000000" w:rsidRDefault="00005416">
      <w:pPr>
        <w:pStyle w:val="pj"/>
      </w:pPr>
      <w:r>
        <w:rPr>
          <w:rStyle w:val="s0"/>
        </w:rPr>
        <w:t xml:space="preserve">Лоток бұрылысы қисығының радиусын құбыр диаметрінен кем болмайтындай, диаметрі 1200 мм және одан артық коллекторларда - бес диаметрден кем болмайтындай алу және қисықтың басы мен соңында көру құдықтарын қарастыру қажет. </w:t>
      </w:r>
    </w:p>
    <w:p w:rsidR="00000000" w:rsidRDefault="00005416">
      <w:pPr>
        <w:pStyle w:val="pj"/>
      </w:pPr>
      <w:r>
        <w:rPr>
          <w:rStyle w:val="s0"/>
        </w:rPr>
        <w:t>Қ</w:t>
      </w:r>
      <w:r>
        <w:rPr>
          <w:rStyle w:val="s0"/>
        </w:rPr>
        <w:t xml:space="preserve">алқанды өткізбенің немесе тау тәсілінің көмегімен құрылатын коллекторлардың бұрылыстарын ҚНжЕ 2.09.03 сәйкес қабылдау қажет. </w:t>
      </w:r>
    </w:p>
    <w:p w:rsidR="00000000" w:rsidRDefault="00005416">
      <w:pPr>
        <w:pStyle w:val="pj"/>
      </w:pPr>
      <w:r>
        <w:rPr>
          <w:rStyle w:val="s0"/>
        </w:rPr>
        <w:t xml:space="preserve">7.2.3  </w:t>
      </w:r>
      <w:r>
        <w:rPr>
          <w:rStyle w:val="s0"/>
        </w:rPr>
        <w:t xml:space="preserve">Диаметрлері әртүрлі құбырлардың бірігулерін құдықтарда құбырлардың шелыгаларымен қарастыру қажет. Негізделген жағдайда құбырларды судың есептелген деңгейімен біріктіруге жол беріледі.  </w:t>
      </w:r>
    </w:p>
    <w:p w:rsidR="00000000" w:rsidRDefault="00005416">
      <w:pPr>
        <w:pStyle w:val="pj"/>
      </w:pPr>
      <w:r>
        <w:rPr>
          <w:rStyle w:val="s0"/>
        </w:rPr>
        <w:t>7.2.4 Су бұру құбырлары жататын ең аз тереңдікті жылутехникалық есепте</w:t>
      </w:r>
      <w:r>
        <w:rPr>
          <w:rStyle w:val="s0"/>
        </w:rPr>
        <w:t xml:space="preserve">умен анықтау қажет немесе осы аудандағы желілердің пайдаланылу тәжірибесінің негізінде қабылдау қажет.  </w:t>
      </w:r>
    </w:p>
    <w:p w:rsidR="00000000" w:rsidRDefault="00005416">
      <w:pPr>
        <w:pStyle w:val="pj"/>
      </w:pPr>
      <w:r>
        <w:rPr>
          <w:rStyle w:val="s0"/>
        </w:rPr>
        <w:t>Пайдалану бойынша деректер болмаған жағдайда құбыр лотогы салынатын ең аз тереңдікті:</w:t>
      </w:r>
    </w:p>
    <w:p w:rsidR="00000000" w:rsidRDefault="00005416">
      <w:pPr>
        <w:pStyle w:val="pj"/>
      </w:pPr>
      <w:r>
        <w:rPr>
          <w:rStyle w:val="s0"/>
        </w:rPr>
        <w:t>-  диаметрі 500,0 мм дейінгі құбырлар үшін - 0,3 м;</w:t>
      </w:r>
    </w:p>
    <w:p w:rsidR="00000000" w:rsidRDefault="00005416">
      <w:pPr>
        <w:pStyle w:val="pj"/>
      </w:pPr>
      <w:r>
        <w:rPr>
          <w:rStyle w:val="s0"/>
        </w:rPr>
        <w:t>- диаметрі үл</w:t>
      </w:r>
      <w:r>
        <w:rPr>
          <w:rStyle w:val="s0"/>
        </w:rPr>
        <w:t xml:space="preserve">кенірек құбырлар үшін - нөлдік температураның топыраққа сіңу тереңдігінен 0,5 м кем, бірақ құбырдың бетіне дейін 0,7 м кем емес. Жер бетінен немесе тегістеуден есептегенде (жермен жүретін көліктің зақымдалуына жол бермеу үшін) деп алу қажет. </w:t>
      </w:r>
    </w:p>
    <w:p w:rsidR="00000000" w:rsidRDefault="00005416">
      <w:pPr>
        <w:pStyle w:val="pj"/>
      </w:pPr>
      <w:r>
        <w:rPr>
          <w:rStyle w:val="s0"/>
        </w:rPr>
        <w:t>7.2.5  Құбырд</w:t>
      </w:r>
      <w:r>
        <w:rPr>
          <w:rStyle w:val="s0"/>
        </w:rPr>
        <w:t xml:space="preserve">ың үстінен санағанда 0,7 м және одан кем тереңдікке салынатын құбырлар қатудан және жермен жүретін көліктермен зақымдалудан қорғалуы тиіс. </w:t>
      </w:r>
    </w:p>
    <w:p w:rsidR="00000000" w:rsidRDefault="00005416">
      <w:pPr>
        <w:pStyle w:val="pj"/>
      </w:pPr>
      <w:r>
        <w:rPr>
          <w:rStyle w:val="s0"/>
        </w:rPr>
        <w:t xml:space="preserve">7.2.6 Құбырлар, сондай-ақ  коллекторлар (соның ішінде қалқанды өткізбемен немесе тау тәсілімен салынатын) салынатын </w:t>
      </w:r>
      <w:r>
        <w:rPr>
          <w:rStyle w:val="s0"/>
        </w:rPr>
        <w:t xml:space="preserve">ең үлкен тереңдікті құбырлардың  материалына, олардың диаметріне, топырақ жағдайларына, жүргізілетін жұмыстардың әдісіне қарай есептеп анықтау қажет. </w:t>
      </w:r>
    </w:p>
    <w:p w:rsidR="00000000" w:rsidRDefault="00005416">
      <w:pPr>
        <w:pStyle w:val="pj"/>
      </w:pPr>
      <w:r>
        <w:rPr>
          <w:rStyle w:val="s0"/>
        </w:rPr>
        <w:t> </w:t>
      </w:r>
    </w:p>
    <w:p w:rsidR="00000000" w:rsidRDefault="00005416">
      <w:pPr>
        <w:pStyle w:val="pc"/>
      </w:pPr>
      <w:r>
        <w:rPr>
          <w:rStyle w:val="s1"/>
        </w:rPr>
        <w:t> </w:t>
      </w:r>
    </w:p>
    <w:p w:rsidR="00000000" w:rsidRDefault="00005416">
      <w:pPr>
        <w:pStyle w:val="pc"/>
      </w:pPr>
      <w:r>
        <w:rPr>
          <w:rStyle w:val="s1"/>
        </w:rPr>
        <w:t xml:space="preserve">7.3 Құбырлар, тіреулер, арматура және құбырлардың астына салынатын негіздер </w:t>
      </w:r>
    </w:p>
    <w:p w:rsidR="00000000" w:rsidRDefault="00005416">
      <w:pPr>
        <w:pStyle w:val="pj"/>
      </w:pPr>
      <w:r>
        <w:t> </w:t>
      </w:r>
    </w:p>
    <w:p w:rsidR="00000000" w:rsidRDefault="00005416">
      <w:pPr>
        <w:pStyle w:val="pj"/>
      </w:pPr>
      <w:r>
        <w:rPr>
          <w:rStyle w:val="s0"/>
        </w:rPr>
        <w:t>7.3.1 Су бұру жүйелері</w:t>
      </w:r>
      <w:r>
        <w:rPr>
          <w:rStyle w:val="s0"/>
        </w:rPr>
        <w:t>нің құбырлары үшін төмендегілерді қабылдау қажет:</w:t>
      </w:r>
    </w:p>
    <w:p w:rsidR="00000000" w:rsidRDefault="00005416">
      <w:pPr>
        <w:pStyle w:val="pj"/>
      </w:pPr>
      <w:r>
        <w:rPr>
          <w:rStyle w:val="s0"/>
        </w:rPr>
        <w:t xml:space="preserve">а) өзі ағатын - тегеурінсіз темірбетон, бетон, қыш, шойын, асбестцемент, пластмасса және әйнекпластик құбырлар, темірбетон бөлшектер; </w:t>
      </w:r>
    </w:p>
    <w:p w:rsidR="00000000" w:rsidRDefault="00005416">
      <w:pPr>
        <w:pStyle w:val="pj"/>
      </w:pPr>
      <w:r>
        <w:rPr>
          <w:rStyle w:val="s0"/>
        </w:rPr>
        <w:t>б) тегеурінді - тегеурінді темірбетон, асбестцемент, шойын, болат, плас</w:t>
      </w:r>
      <w:r>
        <w:rPr>
          <w:rStyle w:val="s0"/>
        </w:rPr>
        <w:t xml:space="preserve">тмасса және әйнекпластик құбырлар мен беріктілігі жоғары шойын құбырлар. </w:t>
      </w:r>
    </w:p>
    <w:p w:rsidR="00000000" w:rsidRDefault="00005416">
      <w:pPr>
        <w:pStyle w:val="pj"/>
      </w:pPr>
      <w:r>
        <w:rPr>
          <w:rStyle w:val="s0"/>
        </w:rPr>
        <w:t> </w:t>
      </w:r>
    </w:p>
    <w:p w:rsidR="00000000" w:rsidRDefault="00005416">
      <w:pPr>
        <w:pStyle w:val="pj"/>
      </w:pPr>
      <w:r>
        <w:rPr>
          <w:sz w:val="22"/>
          <w:szCs w:val="22"/>
        </w:rPr>
        <w:t>1-ЕСКЕРТУ   Өзі ағатын және болат тегеурінді желілер үшін шойын құбырларды қолдануға құрылыстың қол қиын жеткізілетін жерлеріне, отыратын топыраққа, қазылатын аумақтарға, су бөгетт</w:t>
      </w:r>
      <w:r>
        <w:rPr>
          <w:sz w:val="22"/>
          <w:szCs w:val="22"/>
        </w:rPr>
        <w:t>ері арқылы өтететін жерлерге, теміржол және автомобиль жолдарының астына, шаруашылық-ауыз су құбыры желілері түйісетін жерлерге төселген, құбырларды эстакадалардың тіреулеріне, құбырлар механикалық зақымдалуы мүмкін жерлерге төселген жағдайда жол беріледі.</w:t>
      </w:r>
      <w:r>
        <w:rPr>
          <w:sz w:val="22"/>
          <w:szCs w:val="22"/>
        </w:rPr>
        <w:t xml:space="preserve"> </w:t>
      </w:r>
    </w:p>
    <w:p w:rsidR="00000000" w:rsidRDefault="00005416">
      <w:pPr>
        <w:pStyle w:val="pj"/>
      </w:pPr>
      <w:r>
        <w:rPr>
          <w:sz w:val="22"/>
          <w:szCs w:val="22"/>
        </w:rPr>
        <w:t xml:space="preserve">2-ЕСКЕРТУ  Құбырлар агрессивті ортада салынған уақытта тот басуға төзімді құбырларды қолдану қажет. </w:t>
      </w:r>
    </w:p>
    <w:p w:rsidR="00000000" w:rsidRDefault="00005416">
      <w:pPr>
        <w:pStyle w:val="pj"/>
      </w:pPr>
      <w:r>
        <w:rPr>
          <w:sz w:val="22"/>
          <w:szCs w:val="22"/>
        </w:rPr>
        <w:t>3-ЕСКЕРТУ Болат құбырлардың бетіне тот басуға қарсы оқшаулау жабылуы тиіс. Электр тот басу болуы мүмкін учаскелерде құбырлардың катодты қорғанысын қараст</w:t>
      </w:r>
      <w:r>
        <w:rPr>
          <w:sz w:val="22"/>
          <w:szCs w:val="22"/>
        </w:rPr>
        <w:t>ыру қажет.</w:t>
      </w:r>
    </w:p>
    <w:p w:rsidR="00000000" w:rsidRDefault="00005416">
      <w:pPr>
        <w:pStyle w:val="pj"/>
      </w:pPr>
      <w:r>
        <w:rPr>
          <w:sz w:val="22"/>
          <w:szCs w:val="22"/>
        </w:rPr>
        <w:t xml:space="preserve">4-ЕСКЕРТУ  Су бұру жүйелерінің құбырларында пайдаланылатын пластмасса құбырлардың үздіксіз көлбеуі мен геометриялық пішінінің сақталуын қамтамасыз ететін жеткілікті болатындай ұзына бойымен қатты болуы тиіс. </w:t>
      </w:r>
    </w:p>
    <w:p w:rsidR="00000000" w:rsidRDefault="00005416">
      <w:pPr>
        <w:pStyle w:val="pj"/>
      </w:pPr>
      <w:r>
        <w:rPr>
          <w:sz w:val="22"/>
          <w:szCs w:val="22"/>
        </w:rPr>
        <w:t>5-ЕСКЕРТУ  Пластмасса құбырлардан жа</w:t>
      </w:r>
      <w:r>
        <w:rPr>
          <w:sz w:val="22"/>
          <w:szCs w:val="22"/>
        </w:rPr>
        <w:t xml:space="preserve">салған құбырларды салған уақытта құбырлар біріккен жерлердегі тегіс емес жерлерді (дөмпию мен кедір-бұдыр) міндетті түрде жазып, тегістеу қажет. </w:t>
      </w:r>
    </w:p>
    <w:p w:rsidR="00000000" w:rsidRDefault="00005416">
      <w:pPr>
        <w:pStyle w:val="pj"/>
      </w:pPr>
      <w:r>
        <w:t> </w:t>
      </w:r>
    </w:p>
    <w:p w:rsidR="00000000" w:rsidRDefault="00005416">
      <w:pPr>
        <w:pStyle w:val="pj"/>
      </w:pPr>
      <w:r>
        <w:rPr>
          <w:rStyle w:val="s0"/>
        </w:rPr>
        <w:t>7.3.2 Құбырлардың астына салынатын негіздердің типін топырақ пен жүктеменің көтергіштік мүмкіндігіне байланы</w:t>
      </w:r>
      <w:r>
        <w:rPr>
          <w:rStyle w:val="s0"/>
        </w:rPr>
        <w:t xml:space="preserve">сты қабылдау қажет. Тасты, қалқымалы, батпақ және отырғыш топырақтардан басқа, барлық топырақта құбырларды траншеялардың тегістелген және нығыздалған түбіне салынуын қарастыру қажет.  Полиэтилен және әйнекпластик құбырлар </w:t>
      </w:r>
      <w:hyperlink r:id="rId119" w:history="1">
        <w:r>
          <w:rPr>
            <w:rStyle w:val="a3"/>
          </w:rPr>
          <w:t>ҚР</w:t>
        </w:r>
        <w:r>
          <w:rPr>
            <w:rStyle w:val="a3"/>
          </w:rPr>
          <w:t xml:space="preserve"> ҚН 4.01-22</w:t>
        </w:r>
      </w:hyperlink>
      <w:r>
        <w:rPr>
          <w:rStyle w:val="s0"/>
        </w:rPr>
        <w:t xml:space="preserve"> талаптарына сәйкес жобаланып, салынады. </w:t>
      </w:r>
    </w:p>
    <w:p w:rsidR="00000000" w:rsidRDefault="00005416">
      <w:pPr>
        <w:pStyle w:val="pj"/>
      </w:pPr>
      <w:r>
        <w:rPr>
          <w:rStyle w:val="s0"/>
        </w:rPr>
        <w:t>Тасты топырақта құбырлардың тұнблы, шымтезек және басқа да әлсіз топырақтардағы жергілікті құмды топырақтан жасалған қалыңдығы кем дегенде 0,1 м қолдан жасалған төсемге с</w:t>
      </w:r>
      <w:r>
        <w:rPr>
          <w:rStyle w:val="s0"/>
        </w:rPr>
        <w:t xml:space="preserve">алынуын қарастыру қажет. </w:t>
      </w:r>
    </w:p>
    <w:p w:rsidR="00000000" w:rsidRDefault="00005416">
      <w:pPr>
        <w:pStyle w:val="pj"/>
      </w:pPr>
      <w:r>
        <w:rPr>
          <w:rStyle w:val="s0"/>
        </w:rPr>
        <w:t>Топырақ су болған жағдайда құбырларды төсеу жұмыстарының барлығын құрылыстық су деңгейінің төмендеуін құбырлардың астына траншеянының бүкіл табанына негіз топырақ 0,3 м тереңдікке нығыздалған қабаттың төменгі жағындағы құрғақ топы</w:t>
      </w:r>
      <w:r>
        <w:rPr>
          <w:rStyle w:val="s0"/>
        </w:rPr>
        <w:t>рақ тығыздығына дейін кемінде 1,65 тн./м3 нығыздап қиыршықтас немесе құм төсеп, жасанды негіз құрылғысымен қорғап, жүргізу қажет.</w:t>
      </w:r>
    </w:p>
    <w:p w:rsidR="00000000" w:rsidRDefault="00005416">
      <w:pPr>
        <w:pStyle w:val="pj"/>
      </w:pPr>
      <w:r>
        <w:rPr>
          <w:rStyle w:val="s0"/>
        </w:rPr>
        <w:t>Құбырды</w:t>
      </w:r>
      <w:r>
        <w:rPr>
          <w:rStyle w:val="s0"/>
        </w:rPr>
        <w:t xml:space="preserve"> батпақ топыраққа салған уақытта құбырдың отырып қалуына жол бермеу үшін негіз қада ростверктері түрінде орындалады. Ро</w:t>
      </w:r>
      <w:r>
        <w:rPr>
          <w:rStyle w:val="s0"/>
        </w:rPr>
        <w:t xml:space="preserve">стверктер арасындағы ара-қашықтық жергілікті жағдайларға байланысты есептеліп анықталады. </w:t>
      </w:r>
    </w:p>
    <w:p w:rsidR="00000000" w:rsidRDefault="00005416">
      <w:pPr>
        <w:pStyle w:val="pj"/>
      </w:pPr>
      <w:r>
        <w:rPr>
          <w:rStyle w:val="s0"/>
        </w:rPr>
        <w:t xml:space="preserve">7.3.3 Тегеурін құбырларда қажет болған жағдайларда ысырмалардың, вантуздардың, ағытқыштар мен құдықтардағы компенсаторлардың орнатылуын қарастыру қажет. </w:t>
      </w:r>
    </w:p>
    <w:p w:rsidR="00000000" w:rsidRDefault="00005416">
      <w:pPr>
        <w:pStyle w:val="pj"/>
      </w:pPr>
      <w:r>
        <w:rPr>
          <w:rStyle w:val="s0"/>
        </w:rPr>
        <w:t>7.3.4 Тегеу</w:t>
      </w:r>
      <w:r>
        <w:rPr>
          <w:rStyle w:val="s0"/>
        </w:rPr>
        <w:t xml:space="preserve">рін құбырлардың ағытқышқа қарай көлбеуін 0,001 кем болмайтындай алу қажет. Ағытқыштардың диаметрін 3 сағаттан аспайтын уақыт аралығында құбырлар учаскесінің босатылу шарттарына байланысты белгілеу қажет. </w:t>
      </w:r>
    </w:p>
    <w:p w:rsidR="00000000" w:rsidRDefault="00005416">
      <w:pPr>
        <w:pStyle w:val="pj"/>
      </w:pPr>
      <w:r>
        <w:rPr>
          <w:rStyle w:val="s0"/>
        </w:rPr>
        <w:t>Босатылатын учаскеден шығарылатын тоспа судың бұрыл</w:t>
      </w:r>
      <w:r>
        <w:rPr>
          <w:rStyle w:val="s0"/>
        </w:rPr>
        <w:t xml:space="preserve">уын су нысанына, артынан су бұру желісіне айдалып, арнайы камераға тасталусыз немесе тоспа сулардың автоцистернамен  шығарылуын қарастыру қажет. </w:t>
      </w:r>
    </w:p>
    <w:p w:rsidR="00000000" w:rsidRDefault="00005416">
      <w:pPr>
        <w:pStyle w:val="pj"/>
      </w:pPr>
      <w:r>
        <w:rPr>
          <w:rStyle w:val="s0"/>
        </w:rPr>
        <w:t>7.3.5 </w:t>
      </w:r>
      <w:r>
        <w:rPr>
          <w:rStyle w:val="s0"/>
        </w:rPr>
        <w:t xml:space="preserve">Пайда болатын күшті құбырлардың түйістері қабылдай алмаған уақытта тігінен немесе көлденең жазықтықтағы тегеурін құбырлардың бұрылыстарында тіреулер </w:t>
      </w:r>
      <w:hyperlink r:id="rId120" w:history="1">
        <w:r>
          <w:rPr>
            <w:rStyle w:val="a3"/>
          </w:rPr>
          <w:t>ҚР</w:t>
        </w:r>
        <w:r>
          <w:rPr>
            <w:rStyle w:val="a3"/>
          </w:rPr>
          <w:t> ҚНжЕ 4.01-02</w:t>
        </w:r>
      </w:hyperlink>
      <w:r>
        <w:rPr>
          <w:rStyle w:val="s0"/>
        </w:rPr>
        <w:t xml:space="preserve"> сәйкес қарастырылуы тиіс.</w:t>
      </w:r>
    </w:p>
    <w:p w:rsidR="00000000" w:rsidRDefault="00005416">
      <w:pPr>
        <w:pStyle w:val="pj"/>
      </w:pPr>
      <w:r>
        <w:rPr>
          <w:rStyle w:val="s0"/>
        </w:rPr>
        <w:t> </w:t>
      </w:r>
    </w:p>
    <w:p w:rsidR="00000000" w:rsidRDefault="00005416">
      <w:pPr>
        <w:pStyle w:val="pc"/>
      </w:pPr>
      <w:r>
        <w:rPr>
          <w:rStyle w:val="s1"/>
        </w:rPr>
        <w:t> </w:t>
      </w:r>
    </w:p>
    <w:p w:rsidR="00000000" w:rsidRDefault="00005416">
      <w:pPr>
        <w:pStyle w:val="pc"/>
      </w:pPr>
      <w:r>
        <w:rPr>
          <w:rStyle w:val="s1"/>
        </w:rPr>
        <w:t xml:space="preserve">7.4 Қарайтын құдықтар </w:t>
      </w:r>
    </w:p>
    <w:p w:rsidR="00000000" w:rsidRDefault="00005416">
      <w:pPr>
        <w:pStyle w:val="pj"/>
      </w:pPr>
      <w:r>
        <w:rPr>
          <w:b/>
          <w:bCs/>
        </w:rPr>
        <w:t> </w:t>
      </w:r>
    </w:p>
    <w:p w:rsidR="00000000" w:rsidRDefault="00005416">
      <w:pPr>
        <w:pStyle w:val="pj"/>
      </w:pPr>
      <w:r>
        <w:rPr>
          <w:rStyle w:val="s0"/>
        </w:rPr>
        <w:t xml:space="preserve">7.4.1 Барлық жүйелердің су бұру желілеріндегі қарайтын құдықтардың:  </w:t>
      </w:r>
    </w:p>
    <w:p w:rsidR="00000000" w:rsidRDefault="00005416">
      <w:pPr>
        <w:pStyle w:val="pj"/>
      </w:pPr>
      <w:r>
        <w:rPr>
          <w:rStyle w:val="s0"/>
        </w:rPr>
        <w:t xml:space="preserve">а) біріккен жерлерде; </w:t>
      </w:r>
    </w:p>
    <w:p w:rsidR="00000000" w:rsidRDefault="00005416">
      <w:pPr>
        <w:pStyle w:val="pj"/>
      </w:pPr>
      <w:r>
        <w:rPr>
          <w:rStyle w:val="s0"/>
        </w:rPr>
        <w:t>б) құбырлардың бағыты, көлбеуі мен  диаметрлері өзгеретін жерлерде;</w:t>
      </w:r>
    </w:p>
    <w:p w:rsidR="00000000" w:rsidRDefault="00005416">
      <w:pPr>
        <w:pStyle w:val="pj"/>
      </w:pPr>
      <w:r>
        <w:rPr>
          <w:rStyle w:val="s0"/>
        </w:rPr>
        <w:t>в) құбырлардың диаметріне байланысты қашықтықта тік учаскелерде бо</w:t>
      </w:r>
      <w:r>
        <w:rPr>
          <w:rStyle w:val="s0"/>
        </w:rPr>
        <w:t xml:space="preserve">луын қарастыру қажет: </w:t>
      </w:r>
    </w:p>
    <w:p w:rsidR="00000000" w:rsidRDefault="00005416">
      <w:pPr>
        <w:pStyle w:val="pj"/>
      </w:pPr>
      <w:r>
        <w:rPr>
          <w:rStyle w:val="s0"/>
        </w:rPr>
        <w:t xml:space="preserve">- 150 мм - 35 м; </w:t>
      </w:r>
    </w:p>
    <w:p w:rsidR="00000000" w:rsidRDefault="00005416">
      <w:pPr>
        <w:pStyle w:val="pj"/>
      </w:pPr>
      <w:r>
        <w:rPr>
          <w:rStyle w:val="s0"/>
        </w:rPr>
        <w:t xml:space="preserve">-  200мм бастап, 450 мм дейін - 50 м; </w:t>
      </w:r>
    </w:p>
    <w:p w:rsidR="00000000" w:rsidRDefault="00005416">
      <w:pPr>
        <w:pStyle w:val="pj"/>
      </w:pPr>
      <w:r>
        <w:rPr>
          <w:rStyle w:val="s0"/>
        </w:rPr>
        <w:t xml:space="preserve">-  500мм бастап, 600 мм дейін - 75 м; </w:t>
      </w:r>
    </w:p>
    <w:p w:rsidR="00000000" w:rsidRDefault="00005416">
      <w:pPr>
        <w:pStyle w:val="pj"/>
      </w:pPr>
      <w:r>
        <w:rPr>
          <w:rStyle w:val="s0"/>
        </w:rPr>
        <w:t xml:space="preserve">-  700мм бастап, 900 мм дейін - 100 м; </w:t>
      </w:r>
    </w:p>
    <w:p w:rsidR="00000000" w:rsidRDefault="00005416">
      <w:pPr>
        <w:pStyle w:val="pj"/>
      </w:pPr>
      <w:r>
        <w:rPr>
          <w:rStyle w:val="s0"/>
        </w:rPr>
        <w:t xml:space="preserve">-  1000мм бастап, 1400 мм дейін - 150 м; </w:t>
      </w:r>
    </w:p>
    <w:p w:rsidR="00000000" w:rsidRDefault="00005416">
      <w:pPr>
        <w:pStyle w:val="pj"/>
      </w:pPr>
      <w:r>
        <w:rPr>
          <w:rStyle w:val="s0"/>
        </w:rPr>
        <w:t xml:space="preserve">-  1500мм бастап, 2000 мм дейін - 200 м; </w:t>
      </w:r>
    </w:p>
    <w:p w:rsidR="00000000" w:rsidRDefault="00005416">
      <w:pPr>
        <w:pStyle w:val="pj"/>
      </w:pPr>
      <w:r>
        <w:rPr>
          <w:rStyle w:val="s0"/>
        </w:rPr>
        <w:t>-  2000 мм жо</w:t>
      </w:r>
      <w:r>
        <w:rPr>
          <w:rStyle w:val="s0"/>
        </w:rPr>
        <w:t>ғары</w:t>
      </w:r>
      <w:r>
        <w:rPr>
          <w:rStyle w:val="s0"/>
        </w:rPr>
        <w:t xml:space="preserve"> - 250 м бастап, 300 м дейін.</w:t>
      </w:r>
    </w:p>
    <w:p w:rsidR="00000000" w:rsidRDefault="00005416">
      <w:pPr>
        <w:pStyle w:val="pj"/>
      </w:pPr>
      <w:r>
        <w:rPr>
          <w:rStyle w:val="s0"/>
        </w:rPr>
        <w:t> </w:t>
      </w:r>
    </w:p>
    <w:p w:rsidR="00000000" w:rsidRDefault="00005416">
      <w:pPr>
        <w:pStyle w:val="pj"/>
      </w:pPr>
      <w:r>
        <w:rPr>
          <w:sz w:val="22"/>
          <w:szCs w:val="22"/>
        </w:rPr>
        <w:t>ЕСКЕРТУ   Желіні қалпына келтіру кезінде құдықтар арасындағы нормативтік мәннен асатын ең жоғары ара-қашықтықты пайдаланушы ұйым пайдалану шарттарының нашарлағаны байқалып отырмағандығын жазбаша растаған жағдайда орын ал</w:t>
      </w:r>
      <w:r>
        <w:rPr>
          <w:sz w:val="22"/>
          <w:szCs w:val="22"/>
        </w:rPr>
        <w:t>ған</w:t>
      </w:r>
      <w:r>
        <w:rPr>
          <w:sz w:val="22"/>
          <w:szCs w:val="22"/>
        </w:rPr>
        <w:t xml:space="preserve"> жағдайға қарай қабылдауға болады. </w:t>
      </w:r>
    </w:p>
    <w:p w:rsidR="00000000" w:rsidRDefault="00005416">
      <w:pPr>
        <w:pStyle w:val="pj"/>
      </w:pPr>
      <w:r>
        <w:t> </w:t>
      </w:r>
    </w:p>
    <w:p w:rsidR="00000000" w:rsidRDefault="00005416">
      <w:pPr>
        <w:pStyle w:val="pj"/>
      </w:pPr>
      <w:r>
        <w:rPr>
          <w:rStyle w:val="s0"/>
        </w:rPr>
        <w:t>7.4.2 Тұрмыстық және өндірістік су бұру желісінің камераларының немесе құдықтарының көлемін құбырдың ең үлкен диаметрінің D байланысты қабылдау қажет:</w:t>
      </w:r>
    </w:p>
    <w:p w:rsidR="00000000" w:rsidRDefault="00005416">
      <w:pPr>
        <w:pStyle w:val="pj"/>
      </w:pPr>
      <w:r>
        <w:rPr>
          <w:rStyle w:val="s0"/>
        </w:rPr>
        <w:t>- диаметрі 600 мм дейін - ені мен ұзындығы 1000 мм;</w:t>
      </w:r>
    </w:p>
    <w:p w:rsidR="00000000" w:rsidRDefault="00005416">
      <w:pPr>
        <w:pStyle w:val="pj"/>
      </w:pPr>
      <w:r>
        <w:rPr>
          <w:rStyle w:val="s0"/>
        </w:rPr>
        <w:t>- диаметрі 7</w:t>
      </w:r>
      <w:r>
        <w:rPr>
          <w:rStyle w:val="s0"/>
        </w:rPr>
        <w:t>00 мм және одан артық - ұзындығы D + 400 мм, ені D + 500 мм.</w:t>
      </w:r>
    </w:p>
    <w:p w:rsidR="00000000" w:rsidRDefault="00005416">
      <w:pPr>
        <w:pStyle w:val="pj"/>
      </w:pPr>
      <w:r>
        <w:rPr>
          <w:rStyle w:val="s0"/>
        </w:rPr>
        <w:t xml:space="preserve">Дөңгелек құбырлардың диаметрлерін құбырларда төмендегідей диаметрлермен алу қажет: </w:t>
      </w:r>
    </w:p>
    <w:p w:rsidR="00000000" w:rsidRDefault="00005416">
      <w:pPr>
        <w:pStyle w:val="pj"/>
      </w:pPr>
      <w:r>
        <w:rPr>
          <w:rStyle w:val="s0"/>
        </w:rPr>
        <w:t xml:space="preserve">- 600 мм - 1000 мм дейін; </w:t>
      </w:r>
    </w:p>
    <w:p w:rsidR="00000000" w:rsidRDefault="00005416">
      <w:pPr>
        <w:pStyle w:val="pj"/>
      </w:pPr>
      <w:r>
        <w:rPr>
          <w:rStyle w:val="s0"/>
        </w:rPr>
        <w:t xml:space="preserve">- 700 мм бастап, - 1000 мм бастап, 1500 мм дейін; </w:t>
      </w:r>
    </w:p>
    <w:p w:rsidR="00000000" w:rsidRDefault="00005416">
      <w:pPr>
        <w:pStyle w:val="pj"/>
      </w:pPr>
      <w:r>
        <w:rPr>
          <w:rStyle w:val="s0"/>
        </w:rPr>
        <w:t>- 1200 мм - 2000 мм.</w:t>
      </w:r>
    </w:p>
    <w:p w:rsidR="00000000" w:rsidRDefault="00005416">
      <w:pPr>
        <w:pStyle w:val="pj"/>
      </w:pPr>
      <w:r>
        <w:t> </w:t>
      </w:r>
    </w:p>
    <w:p w:rsidR="00000000" w:rsidRDefault="00005416">
      <w:pPr>
        <w:pStyle w:val="pj"/>
      </w:pPr>
      <w:r>
        <w:rPr>
          <w:spacing w:val="-3"/>
          <w:sz w:val="22"/>
          <w:szCs w:val="22"/>
        </w:rPr>
        <w:t>1-ЕСКЕРТУ</w:t>
      </w:r>
      <w:r>
        <w:rPr>
          <w:sz w:val="22"/>
          <w:szCs w:val="22"/>
        </w:rPr>
        <w:t> </w:t>
      </w:r>
      <w:r>
        <w:rPr>
          <w:sz w:val="22"/>
          <w:szCs w:val="22"/>
        </w:rPr>
        <w:t xml:space="preserve"> Құдықтар жоспарындағы бұрылыстардағы көлемін мұнда орналасқан бұрылыс лотоктарының орналасу шарттарына қарай анықтау қажет. </w:t>
      </w:r>
    </w:p>
    <w:p w:rsidR="00000000" w:rsidRDefault="00005416">
      <w:pPr>
        <w:pStyle w:val="pj"/>
      </w:pPr>
      <w:r>
        <w:rPr>
          <w:spacing w:val="-3"/>
          <w:sz w:val="22"/>
          <w:szCs w:val="22"/>
        </w:rPr>
        <w:t>2-ЕСКЕРТУ </w:t>
      </w:r>
      <w:r>
        <w:rPr>
          <w:sz w:val="22"/>
          <w:szCs w:val="22"/>
        </w:rPr>
        <w:t>Диаметрі 150,0 мм аспайтын жатыс тереңдігі 1,2 м дейін құбырларда диаметрі 700,0 мм құдықтарды салуға жол беріледі. Мұнд</w:t>
      </w:r>
      <w:r>
        <w:rPr>
          <w:sz w:val="22"/>
          <w:szCs w:val="22"/>
        </w:rPr>
        <w:t xml:space="preserve">ай алаңдар ішіне адамдардың түсіруіне рұқсат бермей, тек тазартылған құрылғыларды кіргізуге арналады. </w:t>
      </w:r>
    </w:p>
    <w:p w:rsidR="00000000" w:rsidRDefault="00005416">
      <w:pPr>
        <w:pStyle w:val="pj"/>
      </w:pPr>
      <w:r>
        <w:rPr>
          <w:spacing w:val="-3"/>
          <w:sz w:val="22"/>
          <w:szCs w:val="22"/>
        </w:rPr>
        <w:t>3-ЕСКЕРТУ</w:t>
      </w:r>
      <w:r>
        <w:rPr>
          <w:sz w:val="22"/>
          <w:szCs w:val="22"/>
        </w:rPr>
        <w:t> 1,8 м тереңдікке дейін жатқан жағдайда құдықтардың диаметрін 1000,0 мм, диаметрі 1,8 м астам құдықтарды  1500,0 мм асырмай алу қажет.</w:t>
      </w:r>
    </w:p>
    <w:p w:rsidR="00000000" w:rsidRDefault="00005416">
      <w:pPr>
        <w:pStyle w:val="pj"/>
      </w:pPr>
      <w:r>
        <w:rPr>
          <w:spacing w:val="-3"/>
          <w:sz w:val="22"/>
          <w:szCs w:val="22"/>
        </w:rPr>
        <w:t>4-ЕСКЕРТУ</w:t>
      </w:r>
      <w:r>
        <w:rPr>
          <w:sz w:val="22"/>
          <w:szCs w:val="22"/>
        </w:rPr>
        <w:t xml:space="preserve"> Құбырының диаметрі 600 мм артық су бұру желілерінің құдықтарында құбырдың беткі деңгейінде құрылғыны қарастыруға рұқсат беріледі.  </w:t>
      </w:r>
    </w:p>
    <w:p w:rsidR="00000000" w:rsidRDefault="00005416">
      <w:pPr>
        <w:pStyle w:val="pj"/>
      </w:pPr>
      <w:r>
        <w:t> </w:t>
      </w:r>
    </w:p>
    <w:p w:rsidR="00000000" w:rsidRDefault="00005416">
      <w:pPr>
        <w:pStyle w:val="pj"/>
      </w:pPr>
      <w:r>
        <w:rPr>
          <w:rStyle w:val="s0"/>
        </w:rPr>
        <w:t>7.4.3 Құдықтардың жұмыс істейтін бөлігінің (сөреден немесе алаңнан бастап, жабынға дейін) биіктігін 1800 мм кем болмайтын</w:t>
      </w:r>
      <w:r>
        <w:rPr>
          <w:rStyle w:val="s0"/>
        </w:rPr>
        <w:t>дай алу қажет; құдықтардың жұмыс істейтін бөлігі 1200 мм аз болған жағдайда олардың енін D + 500 мм тең, бірақ 1200 мм кем болмайтындай алуға рұқсат беріледі.</w:t>
      </w:r>
    </w:p>
    <w:p w:rsidR="00000000" w:rsidRDefault="00005416">
      <w:pPr>
        <w:pStyle w:val="pj"/>
      </w:pPr>
      <w:r>
        <w:rPr>
          <w:rStyle w:val="s0"/>
        </w:rPr>
        <w:t>7.4.4 Құдықтардың жұмыс істейтін бөлігінде мыналарды қарастыру қажет:</w:t>
      </w:r>
    </w:p>
    <w:p w:rsidR="00000000" w:rsidRDefault="00005416">
      <w:pPr>
        <w:pStyle w:val="pj"/>
      </w:pPr>
      <w:r>
        <w:rPr>
          <w:rStyle w:val="s0"/>
        </w:rPr>
        <w:t xml:space="preserve">- қарайтын құдыққа түсетін </w:t>
      </w:r>
      <w:r>
        <w:rPr>
          <w:rStyle w:val="s0"/>
        </w:rPr>
        <w:t>аспалы сатының немесе болат қапсырмаларды орнатылуын;</w:t>
      </w:r>
    </w:p>
    <w:p w:rsidR="00000000" w:rsidRDefault="00005416">
      <w:pPr>
        <w:pStyle w:val="pj"/>
      </w:pPr>
      <w:r>
        <w:rPr>
          <w:rStyle w:val="s0"/>
        </w:rPr>
        <w:t>- жұмыс бөлігінің биіктігі 1500 мм артық болғанда диаметрі 1200 мм артық құбырларда жұмыс алаңының қосымша биіктігі 1000 мм қоршаумен қоршалуын.</w:t>
      </w:r>
    </w:p>
    <w:p w:rsidR="00000000" w:rsidRDefault="00005416">
      <w:pPr>
        <w:pStyle w:val="pj"/>
      </w:pPr>
      <w:r>
        <w:rPr>
          <w:rStyle w:val="s0"/>
        </w:rPr>
        <w:t>7.4.5 Қарайтын құдықтардағы лотоктың сөрелері құбырдың ди</w:t>
      </w:r>
      <w:r>
        <w:rPr>
          <w:rStyle w:val="s0"/>
        </w:rPr>
        <w:t xml:space="preserve">аметрі үлкенірек үстінің деңгейінде орналасуы тиіс. </w:t>
      </w:r>
    </w:p>
    <w:p w:rsidR="00000000" w:rsidRDefault="00005416">
      <w:pPr>
        <w:pStyle w:val="pj"/>
      </w:pPr>
      <w:r>
        <w:rPr>
          <w:rStyle w:val="s0"/>
        </w:rPr>
        <w:t xml:space="preserve">Диаметрі 700 мм және одан артық құбырлардағы құдықтарда лотоктың бір жағынан жұмыс алаңын екінші жағынан ені 100 мм кем болмайтын сөрені қарастыруға болады. </w:t>
      </w:r>
    </w:p>
    <w:p w:rsidR="00000000" w:rsidRDefault="00005416">
      <w:pPr>
        <w:pStyle w:val="pj"/>
      </w:pPr>
      <w:r>
        <w:rPr>
          <w:rStyle w:val="s0"/>
        </w:rPr>
        <w:t>Диаметрі 2000 мм артық құбырларда консолдерде</w:t>
      </w:r>
      <w:r>
        <w:rPr>
          <w:rStyle w:val="s0"/>
        </w:rPr>
        <w:t>гі жұмыс алаңын құрастыруға болады. Мұндай жағдайда лотоктың ашық жағының көлемін 2000 мм х 2000 мм кем болмайтындай алу қажет.</w:t>
      </w:r>
    </w:p>
    <w:p w:rsidR="00000000" w:rsidRDefault="00005416">
      <w:pPr>
        <w:pStyle w:val="pj"/>
      </w:pPr>
      <w:r>
        <w:rPr>
          <w:rStyle w:val="s0"/>
        </w:rPr>
        <w:t xml:space="preserve">7.4.6 Жаңбырлы су бұру желісінің құдықтар жоспарындағы көлемді төмендегідей алу қажет: </w:t>
      </w:r>
    </w:p>
    <w:p w:rsidR="00000000" w:rsidRDefault="00005416">
      <w:pPr>
        <w:pStyle w:val="pj"/>
      </w:pPr>
      <w:r>
        <w:rPr>
          <w:rStyle w:val="s0"/>
        </w:rPr>
        <w:t>- диаметрі 600 мм дейінгі құбырларда қос</w:t>
      </w:r>
      <w:r>
        <w:rPr>
          <w:rStyle w:val="s0"/>
        </w:rPr>
        <w:t xml:space="preserve">ымша диаметрі1000 мм; </w:t>
      </w:r>
    </w:p>
    <w:p w:rsidR="00000000" w:rsidRDefault="00005416">
      <w:pPr>
        <w:pStyle w:val="pj"/>
      </w:pPr>
      <w:r>
        <w:rPr>
          <w:rStyle w:val="s0"/>
        </w:rPr>
        <w:t xml:space="preserve">- дөңгелек немесе тікбұрыш лото жағының ұзындығы 1000 мм және ені ең үлкен құбырдың диаметрімен бірдей диаметрі 700 мм және одан артық құбырларда. </w:t>
      </w:r>
    </w:p>
    <w:p w:rsidR="00000000" w:rsidRDefault="00005416">
      <w:pPr>
        <w:pStyle w:val="pj"/>
      </w:pPr>
      <w:r>
        <w:rPr>
          <w:rStyle w:val="s0"/>
        </w:rPr>
        <w:t>Құдықтардың</w:t>
      </w:r>
      <w:r>
        <w:rPr>
          <w:rStyle w:val="s0"/>
        </w:rPr>
        <w:t xml:space="preserve"> жұмыс істейтін бөлігінің биіктігін төмендегідей алу қажет: </w:t>
      </w:r>
    </w:p>
    <w:p w:rsidR="00000000" w:rsidRDefault="00005416">
      <w:pPr>
        <w:pStyle w:val="pj"/>
      </w:pPr>
      <w:r>
        <w:rPr>
          <w:rStyle w:val="s0"/>
        </w:rPr>
        <w:t>- </w:t>
      </w:r>
      <w:r>
        <w:rPr>
          <w:rStyle w:val="s0"/>
        </w:rPr>
        <w:t xml:space="preserve">диаметрі 700 мм бастап, 1400 мм дейінгі құбырларда диаметрі ең үлкен құбыр лотогынан қабылдау қажет; </w:t>
      </w:r>
    </w:p>
    <w:p w:rsidR="00000000" w:rsidRDefault="00005416">
      <w:pPr>
        <w:pStyle w:val="pj"/>
      </w:pPr>
      <w:r>
        <w:rPr>
          <w:rStyle w:val="s0"/>
        </w:rPr>
        <w:t xml:space="preserve">- диаметрі 1500 мм және одан артық құбырларда жұмыс істейтін бөліктер қарастырылмайды. </w:t>
      </w:r>
    </w:p>
    <w:p w:rsidR="00000000" w:rsidRDefault="00005416">
      <w:pPr>
        <w:pStyle w:val="pj"/>
      </w:pPr>
      <w:r>
        <w:rPr>
          <w:rStyle w:val="s0"/>
        </w:rPr>
        <w:t>7.4.7 Барлық жүйелердің су бұру желілеріндегі құдықтардың ауыздары</w:t>
      </w:r>
      <w:r>
        <w:rPr>
          <w:rStyle w:val="s0"/>
        </w:rPr>
        <w:t xml:space="preserve">н төмендегідей қабылдау қажет: </w:t>
      </w:r>
    </w:p>
    <w:p w:rsidR="00000000" w:rsidRDefault="00005416">
      <w:pPr>
        <w:pStyle w:val="pj"/>
      </w:pPr>
      <w:r>
        <w:rPr>
          <w:rStyle w:val="s0"/>
        </w:rPr>
        <w:t xml:space="preserve">- биіктігі 500 мм,  диаметрі 700 мм болғанда; </w:t>
      </w:r>
    </w:p>
    <w:p w:rsidR="00000000" w:rsidRDefault="00005416">
      <w:pPr>
        <w:pStyle w:val="pj"/>
      </w:pPr>
      <w:r>
        <w:rPr>
          <w:rStyle w:val="s0"/>
        </w:rPr>
        <w:t>- аузының биіктігі 500 мм жоғары болғанда аузының диаметрін 1000мм деп алу қажет.</w:t>
      </w:r>
    </w:p>
    <w:p w:rsidR="00000000" w:rsidRDefault="00005416">
      <w:pPr>
        <w:pStyle w:val="pj"/>
      </w:pPr>
      <w:r>
        <w:rPr>
          <w:rStyle w:val="s0"/>
        </w:rPr>
        <w:t xml:space="preserve">7.4.8 Құдықтардың аузы мен бұрылыстардағы жұмыс істейтін бөлігінің көлемін, сондай-ақ диаметрі </w:t>
      </w:r>
      <w:r>
        <w:rPr>
          <w:rStyle w:val="s0"/>
        </w:rPr>
        <w:t xml:space="preserve">600 мм және одан артық құбырлардың тік учаскелеріндегі көлемін 300 м бастап, 500 м дейінгі қашықтықта желіні тазалатын сайманды түсіруге болатындай қарастыру қажет. </w:t>
      </w:r>
    </w:p>
    <w:p w:rsidR="00000000" w:rsidRDefault="00005416">
      <w:pPr>
        <w:pStyle w:val="pj"/>
      </w:pPr>
      <w:r>
        <w:rPr>
          <w:rStyle w:val="s0"/>
        </w:rPr>
        <w:t>7.4.9  Люктардың орналастырылуын келесідей қарастыру қажет: жабыны күшейтілген жолдардың к</w:t>
      </w:r>
      <w:r>
        <w:rPr>
          <w:rStyle w:val="s0"/>
        </w:rPr>
        <w:t>өлік</w:t>
      </w:r>
      <w:r>
        <w:rPr>
          <w:rStyle w:val="s0"/>
        </w:rPr>
        <w:t xml:space="preserve"> жүретін бетімен бір деңгейде; 50 мм бастап, 70 мм дейін жасыл аймақтағы жер бетінен жоғары және құрылыстар салынбаған аумақта жер бетінен 200 мм жоғары. Көшелердегі су бұру желілеріне </w:t>
      </w:r>
      <w:hyperlink r:id="rId121" w:history="1">
        <w:r>
          <w:rPr>
            <w:rStyle w:val="a3"/>
          </w:rPr>
          <w:t>ГО</w:t>
        </w:r>
        <w:r>
          <w:rPr>
            <w:rStyle w:val="a3"/>
          </w:rPr>
          <w:t>СТ 3634</w:t>
        </w:r>
      </w:hyperlink>
      <w:r>
        <w:rPr>
          <w:rStyle w:val="s0"/>
        </w:rPr>
        <w:t xml:space="preserve"> бойынша «Т» классындағы люктарды орнату ұсынылады. Қажет болған жағдайларда бекітетін құрылғылары бар люктарды қарастыру қажет.  </w:t>
      </w:r>
    </w:p>
    <w:p w:rsidR="00000000" w:rsidRDefault="00005416">
      <w:pPr>
        <w:pStyle w:val="pj"/>
      </w:pPr>
      <w:r>
        <w:rPr>
          <w:rStyle w:val="s0"/>
        </w:rPr>
        <w:t>7.4.10 Есептелген деңгейі құдықтың түбінен жоғары топырақ сулары болған жағдайда құдықтың түбі мен қабырғаларының топы</w:t>
      </w:r>
      <w:r>
        <w:rPr>
          <w:rStyle w:val="s0"/>
        </w:rPr>
        <w:t>рақ суларының деңгейінен 0,5 м жоғары гидро оқшауландырылуын қарастыру қажет.</w:t>
      </w:r>
    </w:p>
    <w:p w:rsidR="00000000" w:rsidRDefault="00005416">
      <w:pPr>
        <w:pStyle w:val="pj"/>
      </w:pPr>
      <w:r>
        <w:rPr>
          <w:rStyle w:val="s0"/>
        </w:rPr>
        <w:t>7.4.11 Қалқанды өткізбемен немесе тау тәсілімен салынатын коллекторларда қарайтын шахталы бағаналарды немесе диаметрі 0,9 м кем болмайтын ұңғымаларды қарастыру қажет. Қарайтын ша</w:t>
      </w:r>
      <w:r>
        <w:rPr>
          <w:rStyle w:val="s0"/>
        </w:rPr>
        <w:t>хталы бағаналар немесе ұңғымалар арасындағы қашықтық 500,0 м аспауы керек.</w:t>
      </w:r>
    </w:p>
    <w:p w:rsidR="00000000" w:rsidRDefault="00005416">
      <w:pPr>
        <w:pStyle w:val="pj"/>
      </w:pPr>
      <w:r>
        <w:rPr>
          <w:rStyle w:val="s0"/>
        </w:rPr>
        <w:t xml:space="preserve">7.4.12 Шахталы бағаналардың жабдықталуы «Көмір шахталарындағы қауіпсіздік ережелері» талаптарына сай келуі тиіс. Қарайтын ұңғымаларда араларындағы ара-қашықтық биіктігі жағынан 6 м </w:t>
      </w:r>
      <w:r>
        <w:rPr>
          <w:rStyle w:val="s0"/>
        </w:rPr>
        <w:t>аспауы тиіс болатын люктар бар алаңдарды, сонымен қатар металл баспалдақ немесе қапсырмалар құрылғысын қарастыру қажет. Жоспардағы люктың көлемі  600 мм х 700 мм кем емес немесе диаметрі 700 мм кем емес болуы тиіс.</w:t>
      </w:r>
    </w:p>
    <w:p w:rsidR="00000000" w:rsidRDefault="00005416">
      <w:pPr>
        <w:pStyle w:val="pj"/>
      </w:pPr>
      <w:r>
        <w:rPr>
          <w:rStyle w:val="s0"/>
        </w:rPr>
        <w:t> </w:t>
      </w:r>
    </w:p>
    <w:p w:rsidR="00000000" w:rsidRDefault="00005416">
      <w:pPr>
        <w:pStyle w:val="pc"/>
      </w:pPr>
      <w:r>
        <w:rPr>
          <w:rStyle w:val="s1"/>
        </w:rPr>
        <w:t> </w:t>
      </w:r>
    </w:p>
    <w:p w:rsidR="00000000" w:rsidRDefault="00005416">
      <w:pPr>
        <w:pStyle w:val="pc"/>
      </w:pPr>
      <w:r>
        <w:rPr>
          <w:rStyle w:val="s1"/>
        </w:rPr>
        <w:t>7.5 Тік құламалы құдықтар</w:t>
      </w:r>
    </w:p>
    <w:p w:rsidR="00000000" w:rsidRDefault="00005416">
      <w:pPr>
        <w:pStyle w:val="pj"/>
      </w:pPr>
      <w:r>
        <w:t> </w:t>
      </w:r>
    </w:p>
    <w:p w:rsidR="00000000" w:rsidRDefault="00005416">
      <w:pPr>
        <w:pStyle w:val="pj"/>
      </w:pPr>
      <w:r>
        <w:rPr>
          <w:rStyle w:val="s0"/>
        </w:rPr>
        <w:t>7.5.1 Тік</w:t>
      </w:r>
      <w:r>
        <w:rPr>
          <w:rStyle w:val="s0"/>
        </w:rPr>
        <w:t xml:space="preserve"> құламалы құдықтарды:</w:t>
      </w:r>
    </w:p>
    <w:p w:rsidR="00000000" w:rsidRDefault="00005416">
      <w:pPr>
        <w:pStyle w:val="pj"/>
      </w:pPr>
      <w:r>
        <w:rPr>
          <w:rStyle w:val="s0"/>
        </w:rPr>
        <w:t xml:space="preserve">- құбырлардың салынатын тереңдігін азайту үшін; </w:t>
      </w:r>
    </w:p>
    <w:p w:rsidR="00000000" w:rsidRDefault="00005416">
      <w:pPr>
        <w:pStyle w:val="pj"/>
      </w:pPr>
      <w:r>
        <w:rPr>
          <w:rStyle w:val="s0"/>
        </w:rPr>
        <w:t xml:space="preserve">- тоспа судың рұқсат берілетін ең үлкен жылдамдығының асырылуына немесе бұл жылдамдықтың күрт өзгеруіне жол бермеу үшін; </w:t>
      </w:r>
    </w:p>
    <w:p w:rsidR="00000000" w:rsidRDefault="00005416">
      <w:pPr>
        <w:pStyle w:val="pj"/>
      </w:pPr>
      <w:r>
        <w:rPr>
          <w:rStyle w:val="s0"/>
        </w:rPr>
        <w:t>- жерасты құрылыстарымен қиылысқан уақытта;</w:t>
      </w:r>
    </w:p>
    <w:p w:rsidR="00000000" w:rsidRDefault="00005416">
      <w:pPr>
        <w:pStyle w:val="pj"/>
      </w:pPr>
      <w:r>
        <w:rPr>
          <w:rStyle w:val="s0"/>
        </w:rPr>
        <w:t>- </w:t>
      </w:r>
      <w:r>
        <w:rPr>
          <w:rStyle w:val="s0"/>
        </w:rPr>
        <w:t xml:space="preserve">суқойманың алдында ағытқыштар батқан уақытта құдық қарастыру қажет. </w:t>
      </w:r>
    </w:p>
    <w:p w:rsidR="00000000" w:rsidRDefault="00005416">
      <w:pPr>
        <w:pStyle w:val="pj"/>
      </w:pPr>
      <w:r>
        <w:rPr>
          <w:rStyle w:val="s0"/>
        </w:rPr>
        <w:t> </w:t>
      </w:r>
    </w:p>
    <w:p w:rsidR="00000000" w:rsidRDefault="00005416">
      <w:pPr>
        <w:pStyle w:val="pj"/>
      </w:pPr>
      <w:r>
        <w:rPr>
          <w:sz w:val="22"/>
          <w:szCs w:val="22"/>
        </w:rPr>
        <w:t>ЕСКЕРТУ  Диаметрі 600 мм дейінгі құбырларда биіктігі 0,5 м дейінгі тік құламаларды тік құламалы құдық құрылғысысыз - қарайтын құдықта төгу жолымен орындауға жол беріледі.</w:t>
      </w:r>
    </w:p>
    <w:p w:rsidR="00000000" w:rsidRDefault="00005416">
      <w:pPr>
        <w:pStyle w:val="pj"/>
      </w:pPr>
      <w:r>
        <w:rPr>
          <w:b/>
          <w:bCs/>
        </w:rPr>
        <w:t> </w:t>
      </w:r>
    </w:p>
    <w:p w:rsidR="00000000" w:rsidRDefault="00005416">
      <w:pPr>
        <w:pStyle w:val="pj"/>
      </w:pPr>
      <w:r>
        <w:rPr>
          <w:rStyle w:val="s0"/>
        </w:rPr>
        <w:t>7.5.2 Диамет</w:t>
      </w:r>
      <w:r>
        <w:rPr>
          <w:rStyle w:val="s0"/>
        </w:rPr>
        <w:t xml:space="preserve">рі 600 мм және одан артық құбырлардағы биіктігі 3 м дейінгі тік құламаларды тәжірибелік саладағы суағарлар түрінде қабылдау қажет. </w:t>
      </w:r>
    </w:p>
    <w:p w:rsidR="00000000" w:rsidRDefault="00005416">
      <w:pPr>
        <w:pStyle w:val="pj"/>
      </w:pPr>
      <w:r>
        <w:rPr>
          <w:rStyle w:val="s0"/>
        </w:rPr>
        <w:t>7.5.3 Диаметрі 500 мм дейінгі құбырлардағы биіктігі 6 м дейінгі тік құламаларды құдықтарда діңгек немесе тік орналасқан қабы</w:t>
      </w:r>
      <w:r>
        <w:rPr>
          <w:rStyle w:val="s0"/>
        </w:rPr>
        <w:t xml:space="preserve">рғалар-жайылғыштар түрінде, қабырға енінің немесе діңгек қимасы шеңберінің ұзындығы 0,3 м³/с  аспағанда және түйістірілетін құбырдың қимасынан кем болмайтындай орындау қажет. </w:t>
      </w:r>
    </w:p>
    <w:p w:rsidR="00000000" w:rsidRDefault="00005416">
      <w:pPr>
        <w:pStyle w:val="pj"/>
      </w:pPr>
      <w:r>
        <w:rPr>
          <w:rStyle w:val="s0"/>
        </w:rPr>
        <w:t>7.5.4 Діңгектің үстіндегі құдықтарда қабылдайтын воронканы, діңгектің астында не</w:t>
      </w:r>
      <w:r>
        <w:rPr>
          <w:rStyle w:val="s0"/>
        </w:rPr>
        <w:t xml:space="preserve">гізінде металл плита бар суұрма шұңқыр қарастыру қажет. </w:t>
      </w:r>
    </w:p>
    <w:p w:rsidR="00000000" w:rsidRDefault="00005416">
      <w:pPr>
        <w:pStyle w:val="pj"/>
      </w:pPr>
      <w:r>
        <w:rPr>
          <w:rStyle w:val="s0"/>
        </w:rPr>
        <w:t xml:space="preserve">7.5.5 Диаметрі 300 мм дейінгі діңгектер үшін суұрма шұңқырдың орнына бағыттауыш иінін орнатуға болады. </w:t>
      </w:r>
    </w:p>
    <w:p w:rsidR="00000000" w:rsidRDefault="00005416">
      <w:pPr>
        <w:pStyle w:val="pj"/>
      </w:pPr>
      <w:r>
        <w:rPr>
          <w:rStyle w:val="s0"/>
        </w:rPr>
        <w:t xml:space="preserve">7.5.6 Тік құламалардың биіктігі 1 м дейін болғанда жаңбырлы су бұру желісінің коллекторларында </w:t>
      </w:r>
      <w:r>
        <w:rPr>
          <w:rStyle w:val="s0"/>
        </w:rPr>
        <w:t xml:space="preserve">тік құламаның биіктігі төмендегідей болғанда суағар типтес тік құламалы құдықтарды қарастыруға жол беріледі: </w:t>
      </w:r>
    </w:p>
    <w:p w:rsidR="00000000" w:rsidRDefault="00005416">
      <w:pPr>
        <w:pStyle w:val="pj"/>
      </w:pPr>
      <w:r>
        <w:rPr>
          <w:rStyle w:val="s0"/>
        </w:rPr>
        <w:t xml:space="preserve">-  1 м бастап, 3 м дейін - суұрма балкалардан (плиталардан) бір торы бар суұрма типті; </w:t>
      </w:r>
    </w:p>
    <w:p w:rsidR="00000000" w:rsidRDefault="00005416">
      <w:pPr>
        <w:pStyle w:val="pj"/>
      </w:pPr>
      <w:r>
        <w:rPr>
          <w:rStyle w:val="s0"/>
        </w:rPr>
        <w:t>-  3 м бастап, 4 м дейін - екі суұрма торымен.</w:t>
      </w:r>
    </w:p>
    <w:p w:rsidR="00000000" w:rsidRDefault="00005416">
      <w:pPr>
        <w:pStyle w:val="pj"/>
      </w:pPr>
      <w:r>
        <w:rPr>
          <w:rStyle w:val="s0"/>
        </w:rPr>
        <w:t> </w:t>
      </w:r>
    </w:p>
    <w:p w:rsidR="00000000" w:rsidRDefault="00005416">
      <w:pPr>
        <w:pStyle w:val="pc"/>
      </w:pPr>
      <w:r>
        <w:rPr>
          <w:rStyle w:val="s1"/>
        </w:rPr>
        <w:t>7.6 Жаңбы</w:t>
      </w:r>
      <w:r>
        <w:rPr>
          <w:rStyle w:val="s1"/>
        </w:rPr>
        <w:t xml:space="preserve">р қабылдағыштар </w:t>
      </w:r>
    </w:p>
    <w:p w:rsidR="00000000" w:rsidRDefault="00005416">
      <w:pPr>
        <w:pStyle w:val="pj"/>
      </w:pPr>
      <w:r>
        <w:rPr>
          <w:b/>
          <w:bCs/>
        </w:rPr>
        <w:t> </w:t>
      </w:r>
    </w:p>
    <w:p w:rsidR="00000000" w:rsidRDefault="00005416">
      <w:pPr>
        <w:pStyle w:val="pj"/>
      </w:pPr>
      <w:r>
        <w:rPr>
          <w:rStyle w:val="s0"/>
        </w:rPr>
        <w:t xml:space="preserve">7.6.1  </w:t>
      </w:r>
      <w:hyperlink r:id="rId122" w:history="1">
        <w:r>
          <w:rPr>
            <w:rStyle w:val="a3"/>
          </w:rPr>
          <w:t>ГОСТ 3634</w:t>
        </w:r>
      </w:hyperlink>
      <w:r>
        <w:rPr>
          <w:rStyle w:val="s0"/>
        </w:rPr>
        <w:t xml:space="preserve">  бойынша жаңбыр қабылдағыштарды төмендегі жерлерде қарастыру қажет:</w:t>
      </w:r>
    </w:p>
    <w:p w:rsidR="00000000" w:rsidRDefault="00005416">
      <w:pPr>
        <w:pStyle w:val="pj"/>
      </w:pPr>
      <w:r>
        <w:rPr>
          <w:rStyle w:val="s0"/>
        </w:rPr>
        <w:t>- түсетін (көтерілетін) жолдың ұзақ учаскелерінде ұзыннан көлбеумен жолдардың лотоктары</w:t>
      </w:r>
      <w:r>
        <w:rPr>
          <w:rStyle w:val="s0"/>
        </w:rPr>
        <w:t xml:space="preserve">нда; </w:t>
      </w:r>
    </w:p>
    <w:p w:rsidR="00000000" w:rsidRDefault="00005416">
      <w:pPr>
        <w:pStyle w:val="pj"/>
      </w:pPr>
      <w:r>
        <w:rPr>
          <w:rStyle w:val="s0"/>
        </w:rPr>
        <w:t xml:space="preserve">- беткі сулар құйылатын жақтан перекрёстках мен жаяу жүргіншілерде; </w:t>
      </w:r>
    </w:p>
    <w:p w:rsidR="00000000" w:rsidRDefault="00005416">
      <w:pPr>
        <w:pStyle w:val="pj"/>
      </w:pPr>
      <w:r>
        <w:rPr>
          <w:rStyle w:val="s0"/>
        </w:rPr>
        <w:t xml:space="preserve">- түсетін жолдың ұзақ учаскелерінің соңында сай жерлерде; </w:t>
      </w:r>
    </w:p>
    <w:p w:rsidR="00000000" w:rsidRDefault="00005416">
      <w:pPr>
        <w:pStyle w:val="pj"/>
      </w:pPr>
      <w:r>
        <w:rPr>
          <w:rStyle w:val="s0"/>
        </w:rPr>
        <w:t xml:space="preserve">- лотоктардың бейіні ара тәріздес болған уақытта еркін ағыны жоқ жердің жоғарғы қабатындағы сулардың сай жерлерінде, аула </w:t>
      </w:r>
      <w:r>
        <w:rPr>
          <w:rStyle w:val="s0"/>
        </w:rPr>
        <w:t>мен саябақтардың аумағындағы түсетін жолдың ұзақ учаскелерінің аяғында;</w:t>
      </w:r>
    </w:p>
    <w:p w:rsidR="00000000" w:rsidRDefault="00005416">
      <w:pPr>
        <w:pStyle w:val="pj"/>
      </w:pPr>
      <w:r>
        <w:rPr>
          <w:rStyle w:val="s0"/>
        </w:rPr>
        <w:t xml:space="preserve">- жердің жоғарғы қабатындағы сулардың ағыны жоқ аула мен саябақ аумақтарында, көшелерде. </w:t>
      </w:r>
    </w:p>
    <w:p w:rsidR="00000000" w:rsidRDefault="00005416">
      <w:pPr>
        <w:pStyle w:val="pj"/>
      </w:pPr>
      <w:r>
        <w:rPr>
          <w:rStyle w:val="s0"/>
        </w:rPr>
        <w:t>7.6.2  Көлік жүретін жол жазықтығында көлденең тор жабылған төмен жерлерде жаңбыр қабылдағышта</w:t>
      </w:r>
      <w:r>
        <w:rPr>
          <w:rStyle w:val="s0"/>
        </w:rPr>
        <w:t xml:space="preserve">рмен қатар ернеутас жазықтығында тік саңылауы бар жаңбыр қабылдағыштарды және саңылауы  көлденең де, тік те болатын жинақталған типті  жаңбыр қабылдағыштарды қолдануға болады. </w:t>
      </w:r>
    </w:p>
    <w:p w:rsidR="00000000" w:rsidRDefault="00005416">
      <w:pPr>
        <w:pStyle w:val="pj"/>
      </w:pPr>
      <w:r>
        <w:rPr>
          <w:rStyle w:val="s0"/>
        </w:rPr>
        <w:t xml:space="preserve">Көше лотоктарында ұзыннан көлбеуі ұзын учаскелерде саңылауы көлденең   </w:t>
      </w:r>
      <w:r>
        <w:rPr>
          <w:rStyle w:val="s0"/>
        </w:rPr>
        <w:t xml:space="preserve">жаңбыр қабылдағыштарды қолдану қажет. </w:t>
      </w:r>
    </w:p>
    <w:p w:rsidR="00000000" w:rsidRDefault="00005416">
      <w:pPr>
        <w:pStyle w:val="pj"/>
      </w:pPr>
      <w:r>
        <w:rPr>
          <w:rStyle w:val="s0"/>
        </w:rPr>
        <w:t>Көлбеуі ұзыннан көше лотоктарында тік немесе жинақталған типті жаңбыр қабылдағыштарды қолдану ұсынылмайды.</w:t>
      </w:r>
    </w:p>
    <w:p w:rsidR="00000000" w:rsidRDefault="00005416">
      <w:pPr>
        <w:pStyle w:val="pj"/>
      </w:pPr>
      <w:r>
        <w:rPr>
          <w:rStyle w:val="s0"/>
        </w:rPr>
        <w:t>7.6.3 Ұзыннан бейіні ара тәріздес лотоктардың сай жерлеріндегі және ұзыннан көлбеуі  0,005 кем учаскелердегі к</w:t>
      </w:r>
      <w:r>
        <w:rPr>
          <w:rStyle w:val="s0"/>
        </w:rPr>
        <w:t>өлденең</w:t>
      </w:r>
      <w:r>
        <w:rPr>
          <w:rStyle w:val="s0"/>
        </w:rPr>
        <w:t xml:space="preserve"> саңылауы бар жаңбыр қабылдағыштар тікбұрышты шағын жаңбыр қабылдағыш тормен жабдықталады.</w:t>
      </w:r>
    </w:p>
    <w:p w:rsidR="00000000" w:rsidRDefault="00005416">
      <w:pPr>
        <w:pStyle w:val="pj"/>
      </w:pPr>
      <w:r>
        <w:rPr>
          <w:rStyle w:val="s0"/>
        </w:rPr>
        <w:t>7.6.4 Ұзыннан көлбеуі 0,005 немесе одан артық көше учаскелерінде және түсетін жолдың ұзын учаскелерінің соңында көлденең саңылаулы жаңбыр қабылдағыштар тіктөр</w:t>
      </w:r>
      <w:r>
        <w:rPr>
          <w:rStyle w:val="s0"/>
        </w:rPr>
        <w:t xml:space="preserve">тбұрыш үлкен тормен жабдықталуы тиіс. </w:t>
      </w:r>
    </w:p>
    <w:p w:rsidR="00000000" w:rsidRDefault="00005416">
      <w:pPr>
        <w:pStyle w:val="pj"/>
      </w:pPr>
      <w:r>
        <w:rPr>
          <w:rStyle w:val="s0"/>
        </w:rPr>
        <w:t>7.6.5 Лотоктың ұзыннан бейіні ара тәріздес болған кездегі жаңбыр қабылдағыштар арасындағы ара-қашықтық лотоктың ұзыннан көлбеуінің және жаңбыр қабылдағыш алдындағы лотоктағы су тереңдігінің мәндеріне байланысты тағайы</w:t>
      </w:r>
      <w:r>
        <w:rPr>
          <w:rStyle w:val="s0"/>
        </w:rPr>
        <w:t xml:space="preserve">ндалады (0,12 м артық емес). </w:t>
      </w:r>
    </w:p>
    <w:p w:rsidR="00000000" w:rsidRDefault="00005416">
      <w:pPr>
        <w:pStyle w:val="pj"/>
      </w:pPr>
      <w:r>
        <w:rPr>
          <w:rStyle w:val="s0"/>
        </w:rPr>
        <w:t>7.6.6 Бір бағытты ұзыннан көлбеулі көшелердің учаскелеріндегі жаңбыр қабылдағыш торлардың арасындағы ара-қашықтық тор алдындағы лотоктағы ағынның ені 2,0 м аспайды деген шартпен белгіленеді (қарқыны есептелген жаңбыр кезінде).</w:t>
      </w:r>
      <w:r>
        <w:rPr>
          <w:rStyle w:val="s0"/>
        </w:rPr>
        <w:t xml:space="preserve"> </w:t>
      </w:r>
    </w:p>
    <w:p w:rsidR="00000000" w:rsidRDefault="00005416">
      <w:pPr>
        <w:pStyle w:val="pj"/>
      </w:pPr>
      <w:r>
        <w:rPr>
          <w:rStyle w:val="s0"/>
        </w:rPr>
        <w:t>Көшелерің ені 30,0 м болғанда және кварталдардың аумағынан жаңбыр сулары келмеген жағдайда жаңбыр қабылдағыштар арасындағы ара-қашықтықты төмендегідей көлбеуде қабылдау қажет:</w:t>
      </w:r>
    </w:p>
    <w:p w:rsidR="00000000" w:rsidRDefault="00005416">
      <w:pPr>
        <w:pStyle w:val="pj"/>
      </w:pPr>
      <w:r>
        <w:rPr>
          <w:rStyle w:val="s0"/>
        </w:rPr>
        <w:t>-  0,004 - 50,0 м дейін;</w:t>
      </w:r>
    </w:p>
    <w:p w:rsidR="00000000" w:rsidRDefault="00005416">
      <w:pPr>
        <w:pStyle w:val="pj"/>
      </w:pPr>
      <w:r>
        <w:rPr>
          <w:rStyle w:val="s0"/>
        </w:rPr>
        <w:t>-  0,004 астам 0,006 - 60,0 м дейін;</w:t>
      </w:r>
    </w:p>
    <w:p w:rsidR="00000000" w:rsidRDefault="00005416">
      <w:pPr>
        <w:pStyle w:val="pj"/>
      </w:pPr>
      <w:r>
        <w:rPr>
          <w:rStyle w:val="s0"/>
        </w:rPr>
        <w:t xml:space="preserve">-  </w:t>
      </w:r>
      <w:r>
        <w:rPr>
          <w:rStyle w:val="s0"/>
        </w:rPr>
        <w:t>0,006 астам 0,01 - 70,0 м дейін;</w:t>
      </w:r>
    </w:p>
    <w:p w:rsidR="00000000" w:rsidRDefault="00005416">
      <w:pPr>
        <w:pStyle w:val="pj"/>
      </w:pPr>
      <w:r>
        <w:rPr>
          <w:rStyle w:val="s0"/>
        </w:rPr>
        <w:t>-  0,01 астам 0,03 - 80,0 м дейін.</w:t>
      </w:r>
    </w:p>
    <w:p w:rsidR="00000000" w:rsidRDefault="00005416">
      <w:pPr>
        <w:pStyle w:val="pj"/>
      </w:pPr>
      <w:r>
        <w:rPr>
          <w:rStyle w:val="s0"/>
        </w:rPr>
        <w:t>Көшелердің ені 30,0 м артық болғанда  жаңбыр қабылдағыштар арасындағы ара-қашықтық 60,0 м аспайтындай болуы тиіс.</w:t>
      </w:r>
    </w:p>
    <w:p w:rsidR="00000000" w:rsidRDefault="00005416">
      <w:pPr>
        <w:pStyle w:val="pj"/>
      </w:pPr>
      <w:r>
        <w:rPr>
          <w:rStyle w:val="s0"/>
        </w:rPr>
        <w:t>7.6.7 Жаңбыр қабылдағыштардан коллектордағы қарайтын құдыққа дейінгі жалға</w:t>
      </w:r>
      <w:r>
        <w:rPr>
          <w:rStyle w:val="s0"/>
        </w:rPr>
        <w:t xml:space="preserve">удың ұзындығы 40,0 м аспау керек. Мұндайда бірден аспайтын аралық жаңбыр қабылдағышты орнатуға жол беріледі. </w:t>
      </w:r>
    </w:p>
    <w:p w:rsidR="00000000" w:rsidRDefault="00005416">
      <w:pPr>
        <w:pStyle w:val="pj"/>
      </w:pPr>
      <w:r>
        <w:rPr>
          <w:rStyle w:val="s0"/>
        </w:rPr>
        <w:t xml:space="preserve">Жалғану диаметрі көлбеу  0,02 болғанда судың есептелген ағысы бойынша жаңбыр қабылдағышқа тағайындалады, бірақ ол 200,0 мм кем болмауы тиіс. </w:t>
      </w:r>
    </w:p>
    <w:p w:rsidR="00000000" w:rsidRDefault="00005416">
      <w:pPr>
        <w:pStyle w:val="pj"/>
      </w:pPr>
      <w:r>
        <w:rPr>
          <w:rStyle w:val="s0"/>
        </w:rPr>
        <w:t>7.6.</w:t>
      </w:r>
      <w:r>
        <w:rPr>
          <w:rStyle w:val="s0"/>
        </w:rPr>
        <w:t xml:space="preserve">8 Жаңбыр қабылдағышқа  ғимараттардың су ағатын құбырларының, сонымен қатар дренажды құбырлар мен желілердің жалғануы қарастырылуы тиіс. </w:t>
      </w:r>
    </w:p>
    <w:p w:rsidR="00000000" w:rsidRDefault="00005416">
      <w:pPr>
        <w:pStyle w:val="pj"/>
      </w:pPr>
      <w:r>
        <w:rPr>
          <w:rStyle w:val="s0"/>
        </w:rPr>
        <w:t>7.6.9 Су бұру жүйесі жартылай бөлек болған жағдайда шөгіндіге арналған шұңқырының тереңдігі 0,5 м бастап, 0,7 м дейін ж</w:t>
      </w:r>
      <w:r>
        <w:rPr>
          <w:rStyle w:val="s0"/>
        </w:rPr>
        <w:t>әне</w:t>
      </w:r>
      <w:r>
        <w:rPr>
          <w:rStyle w:val="s0"/>
        </w:rPr>
        <w:t xml:space="preserve"> гидравликалық ысырмасының биіктігі  кемінде 0,1 м жаңбыр қабылдағыштарды қарастыру қажет.</w:t>
      </w:r>
    </w:p>
    <w:p w:rsidR="00000000" w:rsidRDefault="00005416">
      <w:pPr>
        <w:pStyle w:val="pj"/>
      </w:pPr>
      <w:r>
        <w:rPr>
          <w:rStyle w:val="s0"/>
        </w:rPr>
        <w:t xml:space="preserve">7.6.10 Су бұру жүйесі бөлек болған уақытта жаңбыр қабылдағыштарды шөгіндіге арналған шұңқырсыз түбінің бірте-бірте кескінделуін қарастыру қажет. </w:t>
      </w:r>
    </w:p>
    <w:p w:rsidR="00000000" w:rsidRDefault="00005416">
      <w:pPr>
        <w:pStyle w:val="pj"/>
      </w:pPr>
      <w:r>
        <w:rPr>
          <w:rStyle w:val="s0"/>
        </w:rPr>
        <w:t xml:space="preserve">7.6.11 Қарықтың </w:t>
      </w:r>
      <w:r>
        <w:rPr>
          <w:rStyle w:val="s0"/>
        </w:rPr>
        <w:t>(арық лоток) жабық желіге жалғануын тұндыратын бөлігі бар құдық арқылы қарастыру қажет. Қарықтың (арық лоток) басында 50 мм аспайтын тесіктері бар торларды қарастыру қажет. Біріктірілетін құбырдың диаметрін есептеп, бірақ  250 мм кем болмайтындай алу қажет</w:t>
      </w:r>
      <w:r>
        <w:rPr>
          <w:rStyle w:val="s0"/>
        </w:rPr>
        <w:t>.</w:t>
      </w:r>
    </w:p>
    <w:p w:rsidR="00000000" w:rsidRDefault="00005416">
      <w:pPr>
        <w:pStyle w:val="pj"/>
      </w:pPr>
      <w:r>
        <w:rPr>
          <w:rStyle w:val="s0"/>
        </w:rPr>
        <w:t> </w:t>
      </w:r>
    </w:p>
    <w:p w:rsidR="00000000" w:rsidRDefault="00005416">
      <w:pPr>
        <w:pStyle w:val="pc"/>
      </w:pPr>
      <w:r>
        <w:rPr>
          <w:rStyle w:val="s1"/>
        </w:rPr>
        <w:t xml:space="preserve">7.7 дюкерлер </w:t>
      </w:r>
    </w:p>
    <w:p w:rsidR="00000000" w:rsidRDefault="00005416">
      <w:pPr>
        <w:pStyle w:val="pj"/>
      </w:pPr>
      <w:r>
        <w:t> </w:t>
      </w:r>
    </w:p>
    <w:p w:rsidR="00000000" w:rsidRDefault="00005416">
      <w:pPr>
        <w:pStyle w:val="pj"/>
      </w:pPr>
      <w:r>
        <w:rPr>
          <w:rStyle w:val="s0"/>
        </w:rPr>
        <w:t>7.7.1 Дюкерлердің шаруашылық-ауыз сумен жабдықтау үшін және балық шаруашылығы мақсаттары үшін пайдаланылатын су нысандары арқылы жобалары санитарлық-эпидемиологиялық, экологиялық қадағалау жүргізетін, су ресурстары мен балық қорларын қо</w:t>
      </w:r>
      <w:r>
        <w:rPr>
          <w:rStyle w:val="s0"/>
        </w:rPr>
        <w:t>рғайтын уәкілетті мемлекеттік органдармен, ал дюкер кемеде жүретін тоспа сулар арқылы өткен уақытта өзен флотын басқаратын уәкілетті мемлекеттік органмен келісілуі тиіс.</w:t>
      </w:r>
    </w:p>
    <w:p w:rsidR="00000000" w:rsidRDefault="00005416">
      <w:pPr>
        <w:pStyle w:val="pj"/>
      </w:pPr>
      <w:r>
        <w:rPr>
          <w:rStyle w:val="s0"/>
        </w:rPr>
        <w:t>7.7.2 Суқоймалар мен тоспа сулар қиылысқан уақытта дюкерлерді механикалық зақымдалудан</w:t>
      </w:r>
      <w:r>
        <w:rPr>
          <w:rStyle w:val="s0"/>
        </w:rPr>
        <w:t xml:space="preserve"> қорғалған тот басуға қарсы оқшаулауы күшейтілген болат құбырлардан немесе ГНБ көлденең-көлбеулі бұрғылау қондырғыларымен прогрессивті тәсілді қолданып, құрылыс жұмыстарын жүргізу шарттары бойынша тағайындалатын беріктілігі тиісінше  полиэтилен құбырларына</w:t>
      </w:r>
      <w:r>
        <w:rPr>
          <w:rStyle w:val="s0"/>
        </w:rPr>
        <w:t xml:space="preserve">н жасалған кемінде екі жұмыс желісі етіп қабылдау қажет.  </w:t>
      </w:r>
    </w:p>
    <w:p w:rsidR="00000000" w:rsidRDefault="00005416">
      <w:pPr>
        <w:pStyle w:val="pj"/>
      </w:pPr>
      <w:r>
        <w:rPr>
          <w:rStyle w:val="s0"/>
        </w:rPr>
        <w:t xml:space="preserve">7.7.3 Дюкердің әрбір желісі рұқсат берілетін тежеудің ескерілуімен есептелген шығымның өткізілуіне тексерілуі тиіс. </w:t>
      </w:r>
    </w:p>
    <w:p w:rsidR="00000000" w:rsidRDefault="00005416">
      <w:pPr>
        <w:pStyle w:val="pj"/>
      </w:pPr>
      <w:r>
        <w:rPr>
          <w:rStyle w:val="s0"/>
        </w:rPr>
        <w:t>7.7.4 5.10.1 сәйкес есептелген (тұнба баспайтын) жылдамдықты қамтамасыз етпейтін</w:t>
      </w:r>
      <w:r>
        <w:rPr>
          <w:rStyle w:val="s0"/>
        </w:rPr>
        <w:t xml:space="preserve"> тоспа сулар шығымы кезінде екі желінің біреуін резеревтік (жұмыс істемейтін) деп алу қажет.   </w:t>
      </w:r>
    </w:p>
    <w:p w:rsidR="00000000" w:rsidRDefault="00005416">
      <w:pPr>
        <w:pStyle w:val="pj"/>
      </w:pPr>
      <w:r>
        <w:rPr>
          <w:rStyle w:val="s0"/>
        </w:rPr>
        <w:t xml:space="preserve">7.7.5 Жыралар мен құрғақ аңғарлар қиылысқан уақытта дюкерлердің бір желіде болуын қарастыру қажет. </w:t>
      </w:r>
    </w:p>
    <w:p w:rsidR="00000000" w:rsidRDefault="00005416">
      <w:pPr>
        <w:pStyle w:val="pj"/>
      </w:pPr>
      <w:r>
        <w:rPr>
          <w:rStyle w:val="s0"/>
        </w:rPr>
        <w:t>7.7.6  Дюкерлерді жобалаған уақытта:</w:t>
      </w:r>
    </w:p>
    <w:p w:rsidR="00000000" w:rsidRDefault="00005416">
      <w:pPr>
        <w:pStyle w:val="pj"/>
      </w:pPr>
      <w:r>
        <w:rPr>
          <w:rStyle w:val="s0"/>
        </w:rPr>
        <w:t>- құбырлардың диаметрле</w:t>
      </w:r>
      <w:r>
        <w:rPr>
          <w:rStyle w:val="s0"/>
        </w:rPr>
        <w:t>рін кемінде 150,0 мм;</w:t>
      </w:r>
    </w:p>
    <w:p w:rsidR="00000000" w:rsidRDefault="00005416">
      <w:pPr>
        <w:pStyle w:val="pj"/>
      </w:pPr>
      <w:r>
        <w:rPr>
          <w:rStyle w:val="s0"/>
        </w:rPr>
        <w:t xml:space="preserve">- жобалау белгілеулерінен немесе тоспа су түбінің құбырдың үстіне дейінгі ықтимал шайылудан құбырлардың су астында болатын бөлігінің жататын тереңдігін - кемінде 0,5 м, кеме жүретін су нысандарындағы фарватер шегінде - кемінде 1,0 м; </w:t>
      </w:r>
    </w:p>
    <w:p w:rsidR="00000000" w:rsidRDefault="00005416">
      <w:pPr>
        <w:pStyle w:val="pj"/>
      </w:pPr>
      <w:r>
        <w:rPr>
          <w:rStyle w:val="s0"/>
        </w:rPr>
        <w:t>-  дюкерлердің өршімелі бөлігінің көлбеу бұрышын - деңгейжиекке қарай 20</w:t>
      </w:r>
      <w:r>
        <w:rPr>
          <w:rStyle w:val="s0"/>
        </w:rPr>
        <w:sym w:font="Symbol" w:char="F0B0"/>
      </w:r>
      <w:r>
        <w:rPr>
          <w:rStyle w:val="s0"/>
        </w:rPr>
        <w:t xml:space="preserve"> асырмай;</w:t>
      </w:r>
    </w:p>
    <w:p w:rsidR="00000000" w:rsidRDefault="00005416">
      <w:pPr>
        <w:pStyle w:val="pj"/>
      </w:pPr>
      <w:r>
        <w:rPr>
          <w:rStyle w:val="s0"/>
        </w:rPr>
        <w:t xml:space="preserve">-  дюкер тізбектерінің арасында жарыққа қарай ара-қашықтығы - қысымға байланысты 0,7 м бастап, 1,5 м дейінгі аралықта алу қажет.  </w:t>
      </w:r>
    </w:p>
    <w:p w:rsidR="00000000" w:rsidRDefault="00005416">
      <w:pPr>
        <w:pStyle w:val="pj"/>
      </w:pPr>
      <w:r>
        <w:rPr>
          <w:rStyle w:val="s0"/>
        </w:rPr>
        <w:t>7.7.7 Дюкердің кіретін әне шығатын камера</w:t>
      </w:r>
      <w:r>
        <w:rPr>
          <w:rStyle w:val="s0"/>
        </w:rPr>
        <w:t>ларында ысырмалар қарастыру қажет.</w:t>
      </w:r>
    </w:p>
    <w:p w:rsidR="00000000" w:rsidRDefault="00005416">
      <w:pPr>
        <w:pStyle w:val="pj"/>
      </w:pPr>
      <w:r>
        <w:rPr>
          <w:rStyle w:val="s0"/>
        </w:rPr>
        <w:t>7.7.8 Су нысанының жайылма алқабы жағында орналасқан жағдайда дюкер камераларының тегістелуі белгілеуін 3% қамсыздандырылумен биік сулардың деңгейжиегінен 0,5 м жоғары алу қажет.</w:t>
      </w:r>
    </w:p>
    <w:p w:rsidR="00000000" w:rsidRDefault="00005416">
      <w:pPr>
        <w:pStyle w:val="pj"/>
      </w:pPr>
      <w:r>
        <w:rPr>
          <w:rStyle w:val="s0"/>
        </w:rPr>
        <w:t>7.7.9 Дюкерлердің өтпелері су нысандары ар</w:t>
      </w:r>
      <w:r>
        <w:rPr>
          <w:rStyle w:val="s0"/>
        </w:rPr>
        <w:t>қылы</w:t>
      </w:r>
      <w:r>
        <w:rPr>
          <w:rStyle w:val="s0"/>
        </w:rPr>
        <w:t xml:space="preserve"> өтетін жерлер жағалауларда тиісті белгілермен белгіленуі тиіс.  </w:t>
      </w:r>
    </w:p>
    <w:p w:rsidR="00000000" w:rsidRDefault="00005416">
      <w:pPr>
        <w:pStyle w:val="pj"/>
      </w:pPr>
      <w:r>
        <w:rPr>
          <w:rStyle w:val="s0"/>
        </w:rPr>
        <w:t>7.7.10 ГНБ қондырғыларымен жұмыстар жүргізілген уақытта полиэтилен құбырлардан жасалған футлярда су бұру жүйесінің құбырларын салуға рұқсат.</w:t>
      </w:r>
    </w:p>
    <w:p w:rsidR="00000000" w:rsidRDefault="00005416">
      <w:pPr>
        <w:pStyle w:val="pj"/>
      </w:pPr>
      <w:r>
        <w:rPr>
          <w:rStyle w:val="s0"/>
        </w:rPr>
        <w:t> </w:t>
      </w:r>
    </w:p>
    <w:p w:rsidR="00000000" w:rsidRDefault="00005416">
      <w:pPr>
        <w:pStyle w:val="pc"/>
      </w:pPr>
      <w:r>
        <w:rPr>
          <w:rStyle w:val="s1"/>
        </w:rPr>
        <w:t xml:space="preserve">7.8 Жолдардан өтетін өтпе жолдар </w:t>
      </w:r>
    </w:p>
    <w:p w:rsidR="00000000" w:rsidRDefault="00005416">
      <w:pPr>
        <w:pStyle w:val="pc"/>
      </w:pPr>
      <w:r>
        <w:rPr>
          <w:rStyle w:val="s1"/>
        </w:rPr>
        <w:t> </w:t>
      </w:r>
    </w:p>
    <w:p w:rsidR="00000000" w:rsidRDefault="00005416">
      <w:pPr>
        <w:pStyle w:val="pj"/>
      </w:pPr>
      <w:r>
        <w:rPr>
          <w:rStyle w:val="s0"/>
        </w:rPr>
        <w:t>7.8.1 </w:t>
      </w:r>
      <w:r>
        <w:rPr>
          <w:rStyle w:val="s0"/>
        </w:rPr>
        <w:t xml:space="preserve">Су бұру құбырларының теміржол және автомобиль жолдары арқылы өтетін өтпе жолдарын </w:t>
      </w:r>
      <w:hyperlink r:id="rId123" w:history="1">
        <w:r>
          <w:rPr>
            <w:rStyle w:val="a3"/>
          </w:rPr>
          <w:t>ҚР</w:t>
        </w:r>
        <w:r>
          <w:rPr>
            <w:rStyle w:val="a3"/>
          </w:rPr>
          <w:t xml:space="preserve"> ҚНжЕ 4.01-02</w:t>
        </w:r>
      </w:hyperlink>
      <w:r>
        <w:rPr>
          <w:rStyle w:val="s0"/>
        </w:rPr>
        <w:t xml:space="preserve"> және </w:t>
      </w:r>
      <w:hyperlink r:id="rId124" w:history="1">
        <w:r>
          <w:rPr>
            <w:rStyle w:val="a3"/>
          </w:rPr>
          <w:t>ҚНжЕ</w:t>
        </w:r>
        <w:r>
          <w:rPr>
            <w:rStyle w:val="a3"/>
          </w:rPr>
          <w:t xml:space="preserve"> 3.05.04</w:t>
        </w:r>
      </w:hyperlink>
      <w:r>
        <w:rPr>
          <w:rStyle w:val="s0"/>
        </w:rPr>
        <w:t xml:space="preserve"> сәйкес жоб</w:t>
      </w:r>
      <w:r>
        <w:rPr>
          <w:rStyle w:val="s0"/>
        </w:rPr>
        <w:t>алау қажет.</w:t>
      </w:r>
    </w:p>
    <w:p w:rsidR="00000000" w:rsidRDefault="00005416">
      <w:pPr>
        <w:pStyle w:val="pj"/>
      </w:pPr>
      <w:r>
        <w:rPr>
          <w:rStyle w:val="s0"/>
        </w:rPr>
        <w:t xml:space="preserve">7.8.2 Құбырда апат орын алған жағдайда тоспа сулардың футлярдан бұрылуын су бұру желісінде қарастыру қажет, ал олар болмаған жағдайда олардың су объектілеріне немесе  </w:t>
      </w:r>
      <w:r>
        <w:rPr>
          <w:rStyle w:val="s0"/>
        </w:rPr>
        <w:t xml:space="preserve">бедерге түсуін алдын алу шараларын қарастыру қажет (апатты ыдыстар, сорғылардың автоматты түрде сөндірілуі, құбыр арматурасының көшірілуі). </w:t>
      </w:r>
    </w:p>
    <w:p w:rsidR="00000000" w:rsidRDefault="00005416">
      <w:pPr>
        <w:pStyle w:val="pj"/>
      </w:pPr>
      <w:r>
        <w:rPr>
          <w:rStyle w:val="s0"/>
        </w:rPr>
        <w:t>7.8.3 Өздігінен ағатын құбырларды салған уақытта қажетті көлбеуді сақтау үшін футлярда бағыттауыш конструкциялары б</w:t>
      </w:r>
      <w:r>
        <w:rPr>
          <w:rStyle w:val="s0"/>
        </w:rPr>
        <w:t xml:space="preserve">ар тиісті набетонка қарастырылады. </w:t>
      </w:r>
    </w:p>
    <w:p w:rsidR="00000000" w:rsidRDefault="00005416">
      <w:pPr>
        <w:pStyle w:val="pj"/>
      </w:pPr>
      <w:r>
        <w:rPr>
          <w:rStyle w:val="s0"/>
        </w:rPr>
        <w:t xml:space="preserve">7.8.4 Тиісті құбырларда электр кабелдерді немесе байланыс кабелдерін орналастыру үшін болат футлярдың жоғарғы аймағын пайдалануға жол беріледі. </w:t>
      </w:r>
    </w:p>
    <w:p w:rsidR="00000000" w:rsidRDefault="00005416">
      <w:pPr>
        <w:pStyle w:val="pj"/>
      </w:pPr>
      <w:r>
        <w:rPr>
          <w:rStyle w:val="s0"/>
        </w:rPr>
        <w:t>7.8.5 Құбырлар сүйрелгеннен кейін жекелеген жағдайларда құбырлар мен футляр</w:t>
      </w:r>
      <w:r>
        <w:rPr>
          <w:rStyle w:val="s0"/>
        </w:rPr>
        <w:t xml:space="preserve"> арасындағы бос орынды цемент ерітіндісімен толтыруға жол беріледі. </w:t>
      </w:r>
    </w:p>
    <w:p w:rsidR="00000000" w:rsidRDefault="00005416">
      <w:pPr>
        <w:pStyle w:val="pj"/>
      </w:pPr>
      <w:r>
        <w:rPr>
          <w:rStyle w:val="s0"/>
        </w:rPr>
        <w:t>7.8.6 Болат футляр қабырғаларының қалыңдығы тереңделудің ескерілуімен, ал жару немесе басу тәсілімен салынатын футлярлар үшін домкраттардың көмегімен қажетті күштің ескерілуімен есептеліп</w:t>
      </w:r>
      <w:r>
        <w:rPr>
          <w:rStyle w:val="s0"/>
        </w:rPr>
        <w:t xml:space="preserve"> анықталады. </w:t>
      </w:r>
    </w:p>
    <w:p w:rsidR="00000000" w:rsidRDefault="00005416">
      <w:pPr>
        <w:pStyle w:val="pj"/>
      </w:pPr>
      <w:r>
        <w:rPr>
          <w:rStyle w:val="s0"/>
        </w:rPr>
        <w:t xml:space="preserve">7.8.9 Болат футлярлар ішкі және сыртқы беттерінің тиісінше тот басуға қарсы оқшаулануымен, сонымен қатар электрхимиялық коррозиядан  протекторлық қорғаныспен қамтамасыз етілуі тиіс. </w:t>
      </w:r>
    </w:p>
    <w:p w:rsidR="00000000" w:rsidRDefault="00005416">
      <w:pPr>
        <w:pStyle w:val="pj"/>
      </w:pPr>
      <w:r>
        <w:rPr>
          <w:b/>
          <w:bCs/>
        </w:rPr>
        <w:t> </w:t>
      </w:r>
    </w:p>
    <w:p w:rsidR="00000000" w:rsidRDefault="00005416">
      <w:pPr>
        <w:pStyle w:val="pj"/>
      </w:pPr>
      <w:r>
        <w:t> </w:t>
      </w:r>
    </w:p>
    <w:p w:rsidR="00000000" w:rsidRDefault="00005416">
      <w:pPr>
        <w:pStyle w:val="pc"/>
      </w:pPr>
      <w:r>
        <w:rPr>
          <w:rStyle w:val="s1"/>
        </w:rPr>
        <w:t xml:space="preserve">7.9 Ағытқыштар, нөсербұрғыштар мен нөсерөткізгіштер </w:t>
      </w:r>
    </w:p>
    <w:p w:rsidR="00000000" w:rsidRDefault="00005416">
      <w:pPr>
        <w:pStyle w:val="pj"/>
      </w:pPr>
      <w:r>
        <w:rPr>
          <w:b/>
          <w:bCs/>
        </w:rPr>
        <w:t> </w:t>
      </w:r>
    </w:p>
    <w:p w:rsidR="00000000" w:rsidRDefault="00005416">
      <w:pPr>
        <w:pStyle w:val="pj"/>
      </w:pPr>
      <w:r>
        <w:rPr>
          <w:rStyle w:val="s0"/>
        </w:rPr>
        <w:t xml:space="preserve">7.9.1 Су объектілеріне ағытқыштарды ағын турбуленттілігі жоғары жерлерге (тарылулар, тармақтар мен табалдырықтар және т.б.) орналастыру қажет. </w:t>
      </w:r>
    </w:p>
    <w:p w:rsidR="00000000" w:rsidRDefault="00005416">
      <w:pPr>
        <w:pStyle w:val="pj"/>
      </w:pPr>
      <w:r>
        <w:rPr>
          <w:rStyle w:val="s0"/>
        </w:rPr>
        <w:t xml:space="preserve">Тазартылған сулардың тоспа суларға тасталу шарттарына байланысты жағалау, арна немесе тарамдалатын ағытқыштарды </w:t>
      </w:r>
      <w:r>
        <w:rPr>
          <w:rStyle w:val="s0"/>
        </w:rPr>
        <w:t>алу қажет. Тазартылған тоспа сулар теңіздер мен бөгендерге жиналған уақытта суы терең ағытқыштарды қарастырып, Қазақстан Республикасының Су Кодексінің, Қазақстан Республикасының Экологиялық Кодексінің, БНҚ 01.01.03, «Қазақстан Республикасындағы беткі сулар</w:t>
      </w:r>
      <w:r>
        <w:rPr>
          <w:rStyle w:val="s0"/>
        </w:rPr>
        <w:t xml:space="preserve">ды қорғау ережелерін қолдану бойынша әдістемелік нұсқаулар» және «Арнайы су пайдалануға рұқсат беру тәртібі, рұқсаттың қолданыс күшін уақытша тоқтату» талаптарын орындау қажет. </w:t>
      </w:r>
    </w:p>
    <w:p w:rsidR="00000000" w:rsidRDefault="00005416">
      <w:pPr>
        <w:pStyle w:val="pj"/>
      </w:pPr>
      <w:r>
        <w:rPr>
          <w:rStyle w:val="s0"/>
        </w:rPr>
        <w:t>7.9.2 Ағытқыштар орналастырылатын жерлер санитарлық-эпидемиологиялық қадағалау</w:t>
      </w:r>
      <w:r>
        <w:rPr>
          <w:rStyle w:val="s0"/>
        </w:rPr>
        <w:t xml:space="preserve"> жүргізетін, су ресурстары мен балық қорын қорғайтын уәкілетті мемлекеттік органдармен, ал дюкер кемеде жүретін тоспа сулар арқылы өткен уақытта өзен флотын басқаратын уәкілетті мемлекеттік органмен келісілуі тиіс. </w:t>
      </w:r>
    </w:p>
    <w:p w:rsidR="00000000" w:rsidRDefault="00005416">
      <w:pPr>
        <w:pStyle w:val="pj"/>
      </w:pPr>
      <w:r>
        <w:rPr>
          <w:rStyle w:val="s0"/>
        </w:rPr>
        <w:t>7.9.3 Арналы және суы терең ағытқыштарды</w:t>
      </w:r>
      <w:r>
        <w:rPr>
          <w:rStyle w:val="s0"/>
        </w:rPr>
        <w:t>ң</w:t>
      </w:r>
      <w:r>
        <w:rPr>
          <w:rStyle w:val="s0"/>
        </w:rPr>
        <w:t xml:space="preserve"> құбырларын траншеяларға салып, күшейтілген оқшаулаумен борлат немесе пластмасса құбырлардан жасау қажет. Арналы, жағалаулы және терең сулы ағытқыштардың бастары негізінен, бетон болғаны жөн. </w:t>
      </w:r>
    </w:p>
    <w:p w:rsidR="00000000" w:rsidRDefault="00005416">
      <w:pPr>
        <w:pStyle w:val="pj"/>
      </w:pPr>
      <w:r>
        <w:rPr>
          <w:rStyle w:val="s0"/>
        </w:rPr>
        <w:t>7.9.4 Ағытқыштардың конструкциясын кеме қатынасы талаптарын, д</w:t>
      </w:r>
      <w:r>
        <w:rPr>
          <w:rStyle w:val="s0"/>
        </w:rPr>
        <w:t xml:space="preserve">еңгей режимдерін, толқын әсерін, сонымен қатар геологиялық шарттар мен арнаның  деформациялануын ескеріп қабылдау қажет. </w:t>
      </w:r>
    </w:p>
    <w:p w:rsidR="00000000" w:rsidRDefault="00005416">
      <w:pPr>
        <w:pStyle w:val="pj"/>
      </w:pPr>
      <w:r>
        <w:rPr>
          <w:rStyle w:val="s0"/>
        </w:rPr>
        <w:t>7.9.5 Нөсербұрғыштарды:</w:t>
      </w:r>
    </w:p>
    <w:p w:rsidR="00000000" w:rsidRDefault="00005416">
      <w:pPr>
        <w:pStyle w:val="pj"/>
      </w:pPr>
      <w:r>
        <w:rPr>
          <w:rStyle w:val="s0"/>
        </w:rPr>
        <w:t>- ашқыштары бар қабырға пішінді бастары бар ағытқыштар - жағалаулар күшейтілмегенде;</w:t>
      </w:r>
    </w:p>
    <w:p w:rsidR="00000000" w:rsidRDefault="00005416">
      <w:pPr>
        <w:pStyle w:val="pj"/>
      </w:pPr>
      <w:r>
        <w:rPr>
          <w:rStyle w:val="s0"/>
        </w:rPr>
        <w:t>- көтерілетін қабырғадағы</w:t>
      </w:r>
      <w:r>
        <w:rPr>
          <w:rStyle w:val="s0"/>
        </w:rPr>
        <w:t xml:space="preserve"> саңылауларды - жағалаулар болған жағдайда түрінде қарастыру қажет.</w:t>
      </w:r>
    </w:p>
    <w:p w:rsidR="00000000" w:rsidRDefault="00005416">
      <w:pPr>
        <w:pStyle w:val="pj"/>
      </w:pPr>
      <w:r>
        <w:rPr>
          <w:rStyle w:val="s0"/>
        </w:rPr>
        <w:t xml:space="preserve">7.9.6 Су нысанында судың деңгейі оқтын-оқтын көтерілген жағдайда аумақтың су басуына жол бермеу үшін жергілікті шарттарға байланысты арнайы ысырмаларды қарастыру қажет. </w:t>
      </w:r>
    </w:p>
    <w:p w:rsidR="00000000" w:rsidRDefault="00005416">
      <w:pPr>
        <w:pStyle w:val="pj"/>
      </w:pPr>
      <w:r>
        <w:rPr>
          <w:rStyle w:val="s0"/>
        </w:rPr>
        <w:t>7.9.7 Су басуға жо</w:t>
      </w:r>
      <w:r>
        <w:rPr>
          <w:rStyle w:val="s0"/>
        </w:rPr>
        <w:t xml:space="preserve">л бермеу үшін қолданыстағы су бұру желісіндегі құдықтардағы белгілеулерден төмен орналасқан санитарлық-техникалық аспаптары бар нысандардан сыртқы желілерді жобалаған уақытта  қолданыстағы су бұру желілерінде судың көтерілуін ескере отырып, шығуда су бұру </w:t>
      </w:r>
      <w:r>
        <w:rPr>
          <w:rStyle w:val="s0"/>
        </w:rPr>
        <w:t xml:space="preserve">жүйесінің жертөлелерінде немесе құдықтарында бекітпе қондырғыны қарастыру қажет. </w:t>
      </w:r>
    </w:p>
    <w:p w:rsidR="00000000" w:rsidRDefault="00005416">
      <w:pPr>
        <w:pStyle w:val="pj"/>
      </w:pPr>
      <w:r>
        <w:rPr>
          <w:rStyle w:val="s0"/>
        </w:rPr>
        <w:t>7.9.8 Нөсерөткізгіштерді су нысанына тасталатын су шығымына есептелген су төгу құрылғысы бар камера түрінде қабылдау қажет. СУ төгу құрылғысының конструкциясы жергілікті шарт</w:t>
      </w:r>
      <w:r>
        <w:rPr>
          <w:rStyle w:val="s0"/>
        </w:rPr>
        <w:t xml:space="preserve">тарға (бас коллектордағы немесе ағындағы нөсерөткізгіштің орналасқан жері, су нысанындағы судың ең жоғары деңгейі) байланысты анықталуы тиіс. </w:t>
      </w:r>
    </w:p>
    <w:p w:rsidR="00000000" w:rsidRDefault="00005416">
      <w:pPr>
        <w:pStyle w:val="pj"/>
      </w:pPr>
      <w:r>
        <w:rPr>
          <w:rStyle w:val="s0"/>
        </w:rPr>
        <w:t> </w:t>
      </w:r>
    </w:p>
    <w:p w:rsidR="00000000" w:rsidRDefault="00005416">
      <w:pPr>
        <w:pStyle w:val="pc"/>
      </w:pPr>
      <w:r>
        <w:rPr>
          <w:rStyle w:val="s1"/>
        </w:rPr>
        <w:t xml:space="preserve">7.10 Желілердің желдетілуі </w:t>
      </w:r>
    </w:p>
    <w:p w:rsidR="00000000" w:rsidRDefault="00005416">
      <w:pPr>
        <w:pStyle w:val="pc"/>
      </w:pPr>
      <w:r>
        <w:rPr>
          <w:rStyle w:val="s1"/>
        </w:rPr>
        <w:t> </w:t>
      </w:r>
    </w:p>
    <w:p w:rsidR="00000000" w:rsidRDefault="00005416">
      <w:pPr>
        <w:pStyle w:val="pj"/>
      </w:pPr>
      <w:r>
        <w:rPr>
          <w:rStyle w:val="s0"/>
        </w:rPr>
        <w:t>7.10.1 Тұрмыстық және жалпы ағызатын желілердің сорып желдетілуін ғимараттың ішкі</w:t>
      </w:r>
      <w:r>
        <w:rPr>
          <w:rStyle w:val="s0"/>
        </w:rPr>
        <w:t xml:space="preserve"> су бұру желісінің діңгектері арқылы қарастыру қажет.  </w:t>
      </w:r>
    </w:p>
    <w:p w:rsidR="00000000" w:rsidRDefault="00005416">
      <w:pPr>
        <w:pStyle w:val="pj"/>
      </w:pPr>
      <w:r>
        <w:rPr>
          <w:rStyle w:val="s0"/>
        </w:rPr>
        <w:t>7.10.2 </w:t>
      </w:r>
      <w:r>
        <w:rPr>
          <w:rStyle w:val="s0"/>
        </w:rPr>
        <w:t>Арнайы сору құрылғыларын дюкерлердің кіретін камераларында, қарайтын құдықтарда (диаметрі 400 мм жоғары құбырларда судың ағылу жылдамдығы күрт төмендеген жерлерде) және тік құламаның биіктігі 1 м жоғары болған уақытта және арын басылатын камералардағы тосп</w:t>
      </w:r>
      <w:r>
        <w:rPr>
          <w:rStyle w:val="s0"/>
        </w:rPr>
        <w:t xml:space="preserve">а су шығымы 50 л/с астам болғанда тік құламалы құдықтарда қарастыру қажет. </w:t>
      </w:r>
    </w:p>
    <w:p w:rsidR="00000000" w:rsidRDefault="00005416">
      <w:pPr>
        <w:pStyle w:val="pj"/>
      </w:pPr>
      <w:r>
        <w:rPr>
          <w:rStyle w:val="s0"/>
        </w:rPr>
        <w:t xml:space="preserve">7.10.3 Жекелеген жағдайларда тиісті негіздеу болса, желілердің қолдан сорып желдетілуін қарастыруға жол беріледі.  </w:t>
      </w:r>
    </w:p>
    <w:p w:rsidR="00000000" w:rsidRDefault="00005416">
      <w:pPr>
        <w:pStyle w:val="pj"/>
      </w:pPr>
      <w:r>
        <w:rPr>
          <w:rStyle w:val="s0"/>
        </w:rPr>
        <w:t>Желдеткіш шығарындылар санитарлық-қорғалған аймақтар шегінде орн</w:t>
      </w:r>
      <w:r>
        <w:rPr>
          <w:rStyle w:val="s0"/>
        </w:rPr>
        <w:t>аласқан жағдайда оларды тазалайтын құрылыстарды қарастыру қажет.</w:t>
      </w:r>
    </w:p>
    <w:p w:rsidR="00000000" w:rsidRDefault="00005416">
      <w:pPr>
        <w:pStyle w:val="pj"/>
      </w:pPr>
      <w:r>
        <w:rPr>
          <w:rStyle w:val="s0"/>
        </w:rPr>
        <w:t>7.10.4 Құрамында ұшқыш улы және жарылу қаупі бар заттар бар тоспа суларды бұратын сыртқы желілердің табиғи сорып желдету үшін ғимараттан шығатын әр жерге  ғимараттың жылытылатын жеріне орнала</w:t>
      </w:r>
      <w:r>
        <w:rPr>
          <w:rStyle w:val="s0"/>
        </w:rPr>
        <w:t xml:space="preserve">стырылатын диаметрі 200 мм кем болмайтын сору діңгектерін қарастыру қажет.  Мұндайда олар гидравликалық ысырманың сыртқы камерасымен байланыс орнатып тұру және шатыр атшасынан кемінде 0,7 м жоғары шығарылуы тиіс. </w:t>
      </w:r>
    </w:p>
    <w:p w:rsidR="00000000" w:rsidRDefault="00005416">
      <w:pPr>
        <w:pStyle w:val="pj"/>
      </w:pPr>
      <w:r>
        <w:rPr>
          <w:rStyle w:val="s0"/>
        </w:rPr>
        <w:t>7.10.5 Су бұру желілері мен қимасы үлкен к</w:t>
      </w:r>
      <w:r>
        <w:rPr>
          <w:rStyle w:val="s0"/>
        </w:rPr>
        <w:t>оллекторлардың арналарының, соның ішінде тау-кен немесе қалқалы әдіспен салынатын желдетілуі арнайы есептеулер бойынша қабылданады. Бұл ретте қалқалы немесе тау-кен  әдісімен салынатын су бұру желілері коллекторларының желдетілуін әдетте, шахта діңгектерін</w:t>
      </w:r>
      <w:r>
        <w:rPr>
          <w:rStyle w:val="s0"/>
        </w:rPr>
        <w:t>ің үстінен орнатылатын желдеткіш киосктар арқылы қарастыру қажет.</w:t>
      </w:r>
    </w:p>
    <w:p w:rsidR="00000000" w:rsidRDefault="00005416">
      <w:pPr>
        <w:pStyle w:val="pj"/>
      </w:pPr>
      <w:r>
        <w:rPr>
          <w:rStyle w:val="s0"/>
        </w:rPr>
        <w:t xml:space="preserve">Желдеткіш киосктардың құрылғысын қарайтын ұңғымалардың үстінен орнатуға жол беріледі. </w:t>
      </w:r>
    </w:p>
    <w:p w:rsidR="00000000" w:rsidRDefault="00005416">
      <w:pPr>
        <w:pStyle w:val="pj"/>
      </w:pPr>
      <w:r>
        <w:rPr>
          <w:rStyle w:val="s0"/>
        </w:rPr>
        <w:t> </w:t>
      </w:r>
    </w:p>
    <w:p w:rsidR="00000000" w:rsidRDefault="00005416">
      <w:pPr>
        <w:pStyle w:val="pc"/>
      </w:pPr>
      <w:r>
        <w:rPr>
          <w:rStyle w:val="s1"/>
        </w:rPr>
        <w:t>7.11 Төгілу станциялары</w:t>
      </w:r>
    </w:p>
    <w:p w:rsidR="00000000" w:rsidRDefault="00005416">
      <w:pPr>
        <w:pStyle w:val="pc"/>
      </w:pPr>
      <w:r>
        <w:rPr>
          <w:rStyle w:val="s1"/>
        </w:rPr>
        <w:t> </w:t>
      </w:r>
    </w:p>
    <w:p w:rsidR="00000000" w:rsidRDefault="00005416">
      <w:pPr>
        <w:pStyle w:val="pj"/>
      </w:pPr>
      <w:r>
        <w:rPr>
          <w:rStyle w:val="s0"/>
        </w:rPr>
        <w:t>7.11.1 Су бұру жүйелерімен жабдықталмаған ғимараттардан (аудандардан) қоқыр</w:t>
      </w:r>
      <w:r>
        <w:rPr>
          <w:rStyle w:val="s0"/>
        </w:rPr>
        <w:t xml:space="preserve">-соқырдан тазарту көлігімен жеткізілетін сұйық қалдықтарды (қоқыс, жуынды және т.б.) төгілу станцияларында қабылдау және су бұру желісіне тастамай тұрып, өңдеу қажет. </w:t>
      </w:r>
    </w:p>
    <w:p w:rsidR="00000000" w:rsidRDefault="00005416">
      <w:pPr>
        <w:pStyle w:val="pj"/>
      </w:pPr>
      <w:r>
        <w:rPr>
          <w:rStyle w:val="s0"/>
        </w:rPr>
        <w:t>7.11.2 Төгілу станцияларын диаметрі 400 мм кем болмайтын су бұру желісі коллекторының жа</w:t>
      </w:r>
      <w:r>
        <w:rPr>
          <w:rStyle w:val="s0"/>
        </w:rPr>
        <w:t>нына орналастыру қажет. Төгілу станцияларын келіп түсетін тоспа сулардың мөлшері болса, коллектор бойынша жалпы есептелген шығымның 20% асырылмауы қажет. Тазалау құрылыстарының ластануына жол бермеу мақсатында төгілу станцияларын тікелей қаланың тоспа сула</w:t>
      </w:r>
      <w:r>
        <w:rPr>
          <w:rStyle w:val="s0"/>
        </w:rPr>
        <w:t xml:space="preserve">рын тазалау құрылыстарының аумағына орналастыруға тыйым салынады.    </w:t>
      </w:r>
    </w:p>
    <w:p w:rsidR="00000000" w:rsidRDefault="00005416">
      <w:pPr>
        <w:pStyle w:val="pj"/>
      </w:pPr>
      <w:r>
        <w:rPr>
          <w:rStyle w:val="s0"/>
        </w:rPr>
        <w:t> </w:t>
      </w:r>
    </w:p>
    <w:p w:rsidR="00000000" w:rsidRDefault="00005416">
      <w:pPr>
        <w:pStyle w:val="pj"/>
      </w:pPr>
      <w:r>
        <w:rPr>
          <w:sz w:val="22"/>
          <w:szCs w:val="22"/>
        </w:rPr>
        <w:t>ЕСКЕРТУ Ерекше жағдайларда төгілу станцияларын тазалау құрылыстарының ластануына жол бермеуін қамтамасыз ететін (арнайы бөлінген қоршалған аумақ және т.б.) жеткілікті шаралар қабылданғ</w:t>
      </w:r>
      <w:r>
        <w:rPr>
          <w:sz w:val="22"/>
          <w:szCs w:val="22"/>
        </w:rPr>
        <w:t xml:space="preserve">ан және санитарлық-эпидемиологиялық және экологиялық қадағалау жүргізетін уәкілетті мемлекеттік органдармен келісілген жағдайда қаланың тоспа суларын тазалау құрылыстары орналасқан аумақтың өзіне орналастыруға жол беріледі. </w:t>
      </w:r>
    </w:p>
    <w:p w:rsidR="00000000" w:rsidRDefault="00005416">
      <w:pPr>
        <w:pStyle w:val="pj"/>
      </w:pPr>
      <w:r>
        <w:rPr>
          <w:sz w:val="22"/>
          <w:szCs w:val="22"/>
        </w:rPr>
        <w:t> </w:t>
      </w:r>
    </w:p>
    <w:p w:rsidR="00000000" w:rsidRDefault="00005416">
      <w:pPr>
        <w:pStyle w:val="pj"/>
      </w:pPr>
      <w:r>
        <w:rPr>
          <w:rStyle w:val="s0"/>
        </w:rPr>
        <w:t>7.11.3 Төгілу станциясында ар</w:t>
      </w:r>
      <w:r>
        <w:rPr>
          <w:rStyle w:val="s0"/>
        </w:rPr>
        <w:t xml:space="preserve">найы көліктің қабылдануын (тиелуін), оның жуылуын, сұйық қалдықтардың су бұру желісіне тасталуына жол беретін дәрежеге дейін араластырылуын, сонымен қатар ірі механикалық қоспалардың ұсталып қалуын қамтамасыз ету қажет.  </w:t>
      </w:r>
    </w:p>
    <w:p w:rsidR="00000000" w:rsidRDefault="00005416">
      <w:pPr>
        <w:pStyle w:val="pj"/>
      </w:pPr>
      <w:r>
        <w:rPr>
          <w:rStyle w:val="s0"/>
        </w:rPr>
        <w:t>Қар</w:t>
      </w:r>
      <w:r>
        <w:rPr>
          <w:rStyle w:val="s0"/>
        </w:rPr>
        <w:t xml:space="preserve"> ерітетін камераларды (қондырғы</w:t>
      </w:r>
      <w:r>
        <w:rPr>
          <w:rStyle w:val="s0"/>
        </w:rPr>
        <w:t xml:space="preserve">ларды) пайдалану ұйымымен келісілген жағдайда тазалау құрылыстары бар жаңбырлы су бұру жүйелеріне тастауға жол беріледі. </w:t>
      </w:r>
    </w:p>
    <w:p w:rsidR="00000000" w:rsidRDefault="00005416">
      <w:pPr>
        <w:pStyle w:val="pj"/>
      </w:pPr>
      <w:r>
        <w:rPr>
          <w:rStyle w:val="s0"/>
        </w:rPr>
        <w:t>7.11.4 Сұйық қалдықтардың араластырылуы мен көліктің қабылдау бөлімінде жуылуы су құбырынан ағатын сумен көзделеді.  Сұйық қалдықтар қ</w:t>
      </w:r>
      <w:r>
        <w:rPr>
          <w:rStyle w:val="s0"/>
        </w:rPr>
        <w:t xml:space="preserve">абылдау воронкаларындағы каналдарда, бөлек торларда және су бүркеніші құрылған уақытта араластырылады. </w:t>
      </w:r>
    </w:p>
    <w:p w:rsidR="00000000" w:rsidRDefault="00005416">
      <w:pPr>
        <w:pStyle w:val="pj"/>
      </w:pPr>
      <w:r>
        <w:rPr>
          <w:rStyle w:val="s0"/>
        </w:rPr>
        <w:t xml:space="preserve">7.11.5 Қосылатын судың сұйық қалдықтардың мөлшеріне қатынасын 1:1 деп алу қажет. </w:t>
      </w:r>
    </w:p>
    <w:p w:rsidR="00000000" w:rsidRDefault="00005416">
      <w:pPr>
        <w:pStyle w:val="pj"/>
      </w:pPr>
      <w:r>
        <w:rPr>
          <w:rStyle w:val="s0"/>
        </w:rPr>
        <w:t xml:space="preserve">Мыналарды қарастыру қажет: </w:t>
      </w:r>
    </w:p>
    <w:p w:rsidR="00000000" w:rsidRDefault="00005416">
      <w:pPr>
        <w:pStyle w:val="pj"/>
      </w:pPr>
      <w:r>
        <w:rPr>
          <w:rStyle w:val="s0"/>
        </w:rPr>
        <w:t xml:space="preserve">- жалпы шығымның 30% - көлік құралдарының </w:t>
      </w:r>
      <w:r>
        <w:rPr>
          <w:rStyle w:val="s0"/>
        </w:rPr>
        <w:t xml:space="preserve">брандспойттармен жуылуына; </w:t>
      </w:r>
    </w:p>
    <w:p w:rsidR="00000000" w:rsidRDefault="00005416">
      <w:pPr>
        <w:pStyle w:val="pj"/>
      </w:pPr>
      <w:r>
        <w:rPr>
          <w:rStyle w:val="s0"/>
        </w:rPr>
        <w:t>- 25% - қалдықтардың қабылдау воронкаларындағы каналда араластырылуына;</w:t>
      </w:r>
    </w:p>
    <w:p w:rsidR="00000000" w:rsidRDefault="00005416">
      <w:pPr>
        <w:pStyle w:val="pj"/>
      </w:pPr>
      <w:r>
        <w:rPr>
          <w:rStyle w:val="s0"/>
        </w:rPr>
        <w:t xml:space="preserve">- 45% - торлар бөлімшесінде және су бүркенішін құруға. </w:t>
      </w:r>
    </w:p>
    <w:p w:rsidR="00000000" w:rsidRDefault="00005416">
      <w:pPr>
        <w:pStyle w:val="pj"/>
      </w:pPr>
      <w:r>
        <w:rPr>
          <w:rStyle w:val="s0"/>
        </w:rPr>
        <w:t xml:space="preserve">Су су құбыры желісінен ағыстың бөлінуімен әперілуі тиіс. </w:t>
      </w:r>
    </w:p>
    <w:p w:rsidR="00000000" w:rsidRDefault="00005416">
      <w:pPr>
        <w:pStyle w:val="pj"/>
      </w:pPr>
      <w:r>
        <w:rPr>
          <w:rStyle w:val="s0"/>
        </w:rPr>
        <w:t> </w:t>
      </w:r>
    </w:p>
    <w:p w:rsidR="00000000" w:rsidRDefault="00005416">
      <w:pPr>
        <w:pStyle w:val="pc"/>
      </w:pPr>
      <w:r>
        <w:rPr>
          <w:rStyle w:val="s1"/>
        </w:rPr>
        <w:t xml:space="preserve">7.12 Қар ерітетін орындар  </w:t>
      </w:r>
    </w:p>
    <w:p w:rsidR="00000000" w:rsidRDefault="00005416">
      <w:pPr>
        <w:pStyle w:val="pj"/>
      </w:pPr>
      <w:r>
        <w:t> </w:t>
      </w:r>
    </w:p>
    <w:p w:rsidR="00000000" w:rsidRDefault="00005416">
      <w:pPr>
        <w:pStyle w:val="pj"/>
      </w:pPr>
      <w:r>
        <w:rPr>
          <w:rStyle w:val="s0"/>
        </w:rPr>
        <w:t>7.12.1 </w:t>
      </w:r>
      <w:r>
        <w:rPr>
          <w:rStyle w:val="s0"/>
        </w:rPr>
        <w:t xml:space="preserve">Су бұру құрылыстары кезінде көшелерден, жылы тоспа сулардан жиналатын қар мен мұзды еріту үшін алынған еріген судың өздігінен ағатын су бұру желісіне тасталуымен пайдаланылатын қар ерітетін орындарды құруға жол беріледі. </w:t>
      </w:r>
    </w:p>
    <w:p w:rsidR="00000000" w:rsidRDefault="00005416">
      <w:pPr>
        <w:pStyle w:val="pj"/>
      </w:pPr>
      <w:r>
        <w:rPr>
          <w:rStyle w:val="s0"/>
        </w:rPr>
        <w:t>Қар</w:t>
      </w:r>
      <w:r>
        <w:rPr>
          <w:rStyle w:val="s0"/>
        </w:rPr>
        <w:t xml:space="preserve"> ерітетін орынның құрамына соны</w:t>
      </w:r>
      <w:r>
        <w:rPr>
          <w:rStyle w:val="s0"/>
        </w:rPr>
        <w:t>ң</w:t>
      </w:r>
      <w:r>
        <w:rPr>
          <w:rStyle w:val="s0"/>
        </w:rPr>
        <w:t xml:space="preserve"> ішінде: </w:t>
      </w:r>
    </w:p>
    <w:p w:rsidR="00000000" w:rsidRDefault="00005416">
      <w:pPr>
        <w:pStyle w:val="pj"/>
      </w:pPr>
      <w:r>
        <w:rPr>
          <w:rStyle w:val="s0"/>
        </w:rPr>
        <w:t>- қар ерітетін камера (біреу немесе бірнеше);</w:t>
      </w:r>
    </w:p>
    <w:p w:rsidR="00000000" w:rsidRDefault="00005416">
      <w:pPr>
        <w:pStyle w:val="pj"/>
      </w:pPr>
      <w:r>
        <w:rPr>
          <w:rStyle w:val="s0"/>
        </w:rPr>
        <w:t xml:space="preserve">- қарды әперіп, ұсақтатын  құрылғылар мен механизмдер; </w:t>
      </w:r>
    </w:p>
    <w:p w:rsidR="00000000" w:rsidRDefault="00005416">
      <w:pPr>
        <w:pStyle w:val="pj"/>
      </w:pPr>
      <w:r>
        <w:rPr>
          <w:rStyle w:val="s0"/>
        </w:rPr>
        <w:t xml:space="preserve">- қарды белгілі бір аралықта жинауға арналған алаң; </w:t>
      </w:r>
    </w:p>
    <w:p w:rsidR="00000000" w:rsidRDefault="00005416">
      <w:pPr>
        <w:pStyle w:val="pj"/>
      </w:pPr>
      <w:r>
        <w:rPr>
          <w:rStyle w:val="s0"/>
        </w:rPr>
        <w:t xml:space="preserve">- ұсақталған қоқысты уақытша жинауға арналған алаң; </w:t>
      </w:r>
    </w:p>
    <w:p w:rsidR="00000000" w:rsidRDefault="00005416">
      <w:pPr>
        <w:pStyle w:val="pj"/>
      </w:pPr>
      <w:r>
        <w:rPr>
          <w:rStyle w:val="s0"/>
        </w:rPr>
        <w:t>- </w:t>
      </w:r>
      <w:r>
        <w:rPr>
          <w:rStyle w:val="s0"/>
        </w:rPr>
        <w:t>өндірістік</w:t>
      </w:r>
      <w:r>
        <w:rPr>
          <w:rStyle w:val="s0"/>
        </w:rPr>
        <w:t>-тұрмыстық жайлар кіруі тиіс.</w:t>
      </w:r>
    </w:p>
    <w:p w:rsidR="00000000" w:rsidRDefault="00005416">
      <w:pPr>
        <w:pStyle w:val="pj"/>
      </w:pPr>
      <w:r>
        <w:rPr>
          <w:rStyle w:val="s0"/>
        </w:rPr>
        <w:t xml:space="preserve">7.12.2 Әкелінетін қарды ірі ауыр заттарды: жол жабынының фрагменттері, ірі тастар, дөңгелектің тысы және т.с.с. арасынан бөліп, қар ерітетін камераға әпермей тұрып, уату керек. Бұл үшін: </w:t>
      </w:r>
    </w:p>
    <w:p w:rsidR="00000000" w:rsidRDefault="00005416">
      <w:pPr>
        <w:pStyle w:val="pj"/>
      </w:pPr>
      <w:r>
        <w:rPr>
          <w:rStyle w:val="s0"/>
        </w:rPr>
        <w:t>- арнайы уатқыш-сепараторлар</w:t>
      </w:r>
      <w:r>
        <w:rPr>
          <w:rStyle w:val="s0"/>
        </w:rPr>
        <w:t>ды;</w:t>
      </w:r>
    </w:p>
    <w:p w:rsidR="00000000" w:rsidRDefault="00005416">
      <w:pPr>
        <w:pStyle w:val="pj"/>
      </w:pPr>
      <w:r>
        <w:rPr>
          <w:rStyle w:val="s0"/>
        </w:rPr>
        <w:t>- арасынан өтіп, шынжыр табанды бульдозерлердің көмегімен басылатын торларды пайдалануға болады.</w:t>
      </w:r>
    </w:p>
    <w:p w:rsidR="00000000" w:rsidRDefault="00005416">
      <w:pPr>
        <w:pStyle w:val="pj"/>
      </w:pPr>
      <w:r>
        <w:rPr>
          <w:rStyle w:val="s0"/>
        </w:rPr>
        <w:t>7.12.3 Температурасы қарды еріту үшін жеткілікті  болатын тоспа су қар ерітетін орынға келесідей әперілуі мүмкін:</w:t>
      </w:r>
    </w:p>
    <w:p w:rsidR="00000000" w:rsidRDefault="00005416">
      <w:pPr>
        <w:pStyle w:val="pj"/>
      </w:pPr>
      <w:r>
        <w:rPr>
          <w:rStyle w:val="s0"/>
        </w:rPr>
        <w:t>- өздігінен ағатын су бұру желісінен алын</w:t>
      </w:r>
      <w:r>
        <w:rPr>
          <w:rStyle w:val="s0"/>
        </w:rPr>
        <w:t xml:space="preserve">ып (жүктелетін сорғыларымен арнайы құрылатын сорғы станциясының көмегімен); </w:t>
      </w:r>
    </w:p>
    <w:p w:rsidR="00000000" w:rsidRDefault="00005416">
      <w:pPr>
        <w:pStyle w:val="pj"/>
      </w:pPr>
      <w:r>
        <w:rPr>
          <w:rStyle w:val="s0"/>
        </w:rPr>
        <w:t>- өздігінен ағатын құбырдан байпасты торапқа бұрылып;</w:t>
      </w:r>
    </w:p>
    <w:p w:rsidR="00000000" w:rsidRDefault="00005416">
      <w:pPr>
        <w:pStyle w:val="pj"/>
      </w:pPr>
      <w:r>
        <w:rPr>
          <w:rStyle w:val="s0"/>
        </w:rPr>
        <w:t>- сорғы станциясының арын құбыр желісінен әперіліп.</w:t>
      </w:r>
    </w:p>
    <w:p w:rsidR="00000000" w:rsidRDefault="00005416">
      <w:pPr>
        <w:pStyle w:val="pj"/>
      </w:pPr>
      <w:r>
        <w:rPr>
          <w:rStyle w:val="s0"/>
        </w:rPr>
        <w:t>Қарды</w:t>
      </w:r>
      <w:r>
        <w:rPr>
          <w:rStyle w:val="s0"/>
        </w:rPr>
        <w:t xml:space="preserve"> ерітуге әперілетін судың мөлшері мен температурасы температурасы 6</w:t>
      </w:r>
      <w:r>
        <w:rPr>
          <w:rStyle w:val="s0"/>
          <w:vertAlign w:val="superscript"/>
        </w:rPr>
        <w:t>0</w:t>
      </w:r>
      <w:r>
        <w:rPr>
          <w:rStyle w:val="s0"/>
        </w:rPr>
        <w:t xml:space="preserve">С жоғары еріген су алу үшін жеткілікті болуы тиіс. Арнайы арын құбырларды қар ерітетін орынға салуға жол беріледі. </w:t>
      </w:r>
    </w:p>
    <w:p w:rsidR="00000000" w:rsidRDefault="00005416">
      <w:pPr>
        <w:pStyle w:val="pj"/>
      </w:pPr>
      <w:r>
        <w:rPr>
          <w:rStyle w:val="s0"/>
        </w:rPr>
        <w:t xml:space="preserve">7.12.4 Тоспа су өздігінен ағатын су бұру жүйесінен алынған уақытта есептеуді тоспа сулардың ең төмен сағаттық құйылуына жүргізіп,  50%  қар </w:t>
      </w:r>
      <w:r>
        <w:rPr>
          <w:rStyle w:val="s0"/>
        </w:rPr>
        <w:t xml:space="preserve">ерітетін орынның қажеттілігіне алу қажет. Арын құбырлардан алған уақытта ондағы жылдамдықты тоспа судың өздігінен тазалану режимін қамтамасыз ететін іріктелу нүктесінен кейін қамтамасыз ету қажет. </w:t>
      </w:r>
    </w:p>
    <w:p w:rsidR="00000000" w:rsidRDefault="00005416">
      <w:pPr>
        <w:pStyle w:val="pj"/>
      </w:pPr>
      <w:r>
        <w:rPr>
          <w:rStyle w:val="s0"/>
        </w:rPr>
        <w:t>7.12.5 Қар ерітетін камераларды келесідей орналастыру қаже</w:t>
      </w:r>
      <w:r>
        <w:rPr>
          <w:rStyle w:val="s0"/>
        </w:rPr>
        <w:t>т:</w:t>
      </w:r>
    </w:p>
    <w:p w:rsidR="00000000" w:rsidRDefault="00005416">
      <w:pPr>
        <w:pStyle w:val="pj"/>
      </w:pPr>
      <w:r>
        <w:rPr>
          <w:rStyle w:val="s0"/>
        </w:rPr>
        <w:t>- тоспа судың арынмен әперілуімен астымен;</w:t>
      </w:r>
    </w:p>
    <w:p w:rsidR="00000000" w:rsidRDefault="00005416">
      <w:pPr>
        <w:pStyle w:val="pj"/>
      </w:pPr>
      <w:r>
        <w:rPr>
          <w:rStyle w:val="s0"/>
        </w:rPr>
        <w:t>- байпасқа ағын  су бұрылатын каналдар салынған деңгейде.</w:t>
      </w:r>
    </w:p>
    <w:p w:rsidR="00000000" w:rsidRDefault="00005416">
      <w:pPr>
        <w:pStyle w:val="pj"/>
      </w:pPr>
      <w:r>
        <w:rPr>
          <w:rStyle w:val="s0"/>
        </w:rPr>
        <w:t>7.12.6 Қар ерітетін камералардың көлемі мен ішкі құрылғысы ондағы тұнбаға түсетін және бетіне қалқып шығатын қосындылардың ажыратылуымен әперілетін қард</w:t>
      </w:r>
      <w:r>
        <w:rPr>
          <w:rStyle w:val="s0"/>
        </w:rPr>
        <w:t>ың еруін қамтамасыз етуі тиіс. Қар ерітетін орынның міндеті каналдарға тастардың жиналуына және торлардың жүзіп жүретін ірі заттардан ауырлауына жол бермеу үшін еріген судан тұрмыстық тоспа суларға тән емес қосындыларды ажырату. Қар ерітетін камералардың к</w:t>
      </w:r>
      <w:r>
        <w:rPr>
          <w:rStyle w:val="s0"/>
        </w:rPr>
        <w:t xml:space="preserve">онструкциясы мұндай қосындылардың ұсталып қалуын, артынан шығарылуымен және кетірілуімен қамтамасыз етуі тиіс. </w:t>
      </w:r>
    </w:p>
    <w:p w:rsidR="00000000" w:rsidRDefault="00005416">
      <w:pPr>
        <w:pStyle w:val="pj"/>
      </w:pPr>
      <w:r>
        <w:rPr>
          <w:rStyle w:val="s0"/>
        </w:rPr>
        <w:t>7.12.7 Қар ерітетін камераны есептеген уақытта келесілерді анықтау қажет: қар ерітілетін аймақтың көлемі мен ерітілуге (жылутехникалық есептеуме</w:t>
      </w:r>
      <w:r>
        <w:rPr>
          <w:rStyle w:val="s0"/>
        </w:rPr>
        <w:t xml:space="preserve">н) әперілетін тоспа судың шығымы, тұнбаға түсетін және бетіне қалқып шығатын қосындылар жиналатын аймақтың көлемі, камераның тазалану мерзімділігі.  </w:t>
      </w:r>
    </w:p>
    <w:p w:rsidR="00000000" w:rsidRDefault="00005416">
      <w:pPr>
        <w:pStyle w:val="pj"/>
      </w:pPr>
      <w:r>
        <w:rPr>
          <w:rStyle w:val="s0"/>
        </w:rPr>
        <w:t>7.12.8 Ұсталған қосындылар грейферлермен түсірілуі мүмкін. Негізделген жағдайда арнайы механикалық жабдықт</w:t>
      </w:r>
      <w:r>
        <w:rPr>
          <w:rStyle w:val="s0"/>
        </w:rPr>
        <w:t xml:space="preserve">ы (қырғыштар, нориялар және т.с.с.) пайдалануға жол беріледі. Жағымсыз иістердің шығуына жол бермеу үшін қар ерітетін камераның бетіне алынбалы плиталар жабылуы тиіс.   </w:t>
      </w:r>
    </w:p>
    <w:p w:rsidR="00000000" w:rsidRDefault="00005416">
      <w:pPr>
        <w:pStyle w:val="pj"/>
      </w:pPr>
      <w:r>
        <w:rPr>
          <w:rStyle w:val="s0"/>
        </w:rPr>
        <w:t>Қар</w:t>
      </w:r>
      <w:r>
        <w:rPr>
          <w:rStyle w:val="s0"/>
        </w:rPr>
        <w:t xml:space="preserve"> ерітетін камерадан шығарылған қоқысты қалдықтар  полигонына апару қажет.  </w:t>
      </w:r>
    </w:p>
    <w:p w:rsidR="00000000" w:rsidRDefault="00005416">
      <w:pPr>
        <w:pStyle w:val="pj"/>
      </w:pPr>
      <w:r>
        <w:rPr>
          <w:rStyle w:val="s0"/>
        </w:rPr>
        <w:t>7.12.9 </w:t>
      </w:r>
      <w:r>
        <w:rPr>
          <w:rStyle w:val="s0"/>
        </w:rPr>
        <w:t>Қар</w:t>
      </w:r>
      <w:r>
        <w:rPr>
          <w:rStyle w:val="s0"/>
        </w:rPr>
        <w:t xml:space="preserve"> ерітетін камераларды қары тазаланатын аймақтардың жақын болуын, тоспа судың әперілу нүктелерінің болуын және еріген судың бұрылуын, жол желісіне қатысты қол жетімділікті, келетін жолдың ыңғайлылығын және жүк автокөлігінің қарама-қарсы қозғалысының ұйым</w:t>
      </w:r>
      <w:r>
        <w:rPr>
          <w:rStyle w:val="s0"/>
        </w:rPr>
        <w:t xml:space="preserve">дастырылуын, қар көп жауғаннан кейін кезектің болу мүмкіншілігін, тұрғын үйлерді қашықтықты және т.б. ескеретін оларды орналастырудың бас сызбасының негізінде жобалау қажет.  </w:t>
      </w:r>
    </w:p>
    <w:p w:rsidR="00000000" w:rsidRDefault="00005416">
      <w:pPr>
        <w:pStyle w:val="pj"/>
      </w:pPr>
      <w:r>
        <w:rPr>
          <w:rStyle w:val="s0"/>
        </w:rPr>
        <w:t> </w:t>
      </w:r>
    </w:p>
    <w:p w:rsidR="00000000" w:rsidRDefault="00005416">
      <w:pPr>
        <w:pStyle w:val="pj"/>
      </w:pPr>
      <w:r>
        <w:rPr>
          <w:rStyle w:val="s0"/>
        </w:rPr>
        <w:t> </w:t>
      </w:r>
    </w:p>
    <w:p w:rsidR="00000000" w:rsidRDefault="00005416">
      <w:pPr>
        <w:pStyle w:val="pc"/>
      </w:pPr>
      <w:r>
        <w:rPr>
          <w:rStyle w:val="s1"/>
        </w:rPr>
        <w:t xml:space="preserve">7.13 Өнеркәсіптік кәсіпорындардың су бұру желілерін жобалау ерекшеліктері </w:t>
      </w:r>
    </w:p>
    <w:p w:rsidR="00000000" w:rsidRDefault="00005416">
      <w:pPr>
        <w:pStyle w:val="pc"/>
      </w:pPr>
      <w:r>
        <w:rPr>
          <w:rStyle w:val="s1"/>
        </w:rPr>
        <w:t> </w:t>
      </w:r>
    </w:p>
    <w:p w:rsidR="00000000" w:rsidRDefault="00005416">
      <w:pPr>
        <w:pStyle w:val="pj"/>
      </w:pPr>
      <w:r>
        <w:rPr>
          <w:rStyle w:val="s0"/>
        </w:rPr>
        <w:t>7.13.1 Өнеркәсіптік алаңдағы өндірістік су бұру желілерінің санын тоспа сулардың құрамын, олардың шығымы мен  температурасын, судың қайта пайдаланылу мүмкіншілігін, сумен қамтамасыз етудің ағындысы жоқ жүйелерінің жергілікті тазалануы мен құрылысының  жүр</w:t>
      </w:r>
      <w:r>
        <w:rPr>
          <w:rStyle w:val="s0"/>
        </w:rPr>
        <w:t xml:space="preserve">гізілу қажеттілігін ескере келе анықтау қажет. </w:t>
      </w:r>
    </w:p>
    <w:p w:rsidR="00000000" w:rsidRDefault="00005416">
      <w:pPr>
        <w:pStyle w:val="pj"/>
      </w:pPr>
      <w:r>
        <w:rPr>
          <w:rStyle w:val="s0"/>
        </w:rPr>
        <w:t>7.13.2 Өнеркәсіптік алаңдарда тоспа сулардың құрамына байланысты ашық және жабық каналдарда, лотоктарда, тоннелдерде, сонымен қатар эстакадалар бойынша су бұру құбырларының салынуын қарастыруға жол беріледі. </w:t>
      </w:r>
      <w:r>
        <w:rPr>
          <w:rStyle w:val="s0"/>
        </w:rPr>
        <w:t xml:space="preserve"> </w:t>
      </w:r>
    </w:p>
    <w:p w:rsidR="00000000" w:rsidRDefault="00005416">
      <w:pPr>
        <w:pStyle w:val="pj"/>
      </w:pPr>
      <w:r>
        <w:rPr>
          <w:rStyle w:val="s0"/>
        </w:rPr>
        <w:t>7.13.3 Құрамында жеміргіш, ұшқыш токсинді және жарылу қаупі бар заттар бар (ауаға қатысты газдар мен будың меншікті салмағы 0,8 кем), тоспа суларды бұратын құбырлардан өтетін тоннелдердің сыртқы қабырғасына дейінгі қашықтықты кем дегенде 3 м, жертөле жай</w:t>
      </w:r>
      <w:r>
        <w:rPr>
          <w:rStyle w:val="s0"/>
        </w:rPr>
        <w:t>ларына дейін кем дегенде 6 м етіп алу қажет. Жеміргіш тоспа суларды тасымалдайтын арын құбырларды сырттан салған уақытта оларды желдетілетін өтетін немесе жартылай өтетін каналдарға орналастыру қажет. Бақылау камералары орнатылған  жағдайда мұндай құбырлар</w:t>
      </w:r>
      <w:r>
        <w:rPr>
          <w:rStyle w:val="s0"/>
        </w:rPr>
        <w:t xml:space="preserve">ды өтпейтін каналдарға салуға жол беріледі. </w:t>
      </w:r>
    </w:p>
    <w:p w:rsidR="00000000" w:rsidRDefault="00005416">
      <w:pPr>
        <w:pStyle w:val="pj"/>
      </w:pPr>
      <w:r>
        <w:rPr>
          <w:rStyle w:val="s0"/>
        </w:rPr>
        <w:t xml:space="preserve">7.13.4 Тиектелетін, ревизиялық және біріктіру құрылғылары үшін құрамындағы ұшқыш токсиндік және жарылу қаупі бар тоспа сулар ағатын құбырларда жоғары сападағы герметиктілікті қарастыру қажет. </w:t>
      </w:r>
    </w:p>
    <w:p w:rsidR="00000000" w:rsidRDefault="00005416">
      <w:pPr>
        <w:pStyle w:val="pj"/>
      </w:pPr>
      <w:r>
        <w:rPr>
          <w:rStyle w:val="s0"/>
        </w:rPr>
        <w:t>7.13.5 </w:t>
      </w:r>
      <w:r>
        <w:rPr>
          <w:rStyle w:val="s0"/>
        </w:rPr>
        <w:t xml:space="preserve">Жеміргіш өндірістік тоспа суларды тасымалдау үшін құрамы мен  концентрациясына, сонымен  қатар температурасына байланысты ішінде тасымалданатын заттардың әсерін төзімді келетін құбырларды қолдану қажет. </w:t>
      </w:r>
    </w:p>
    <w:p w:rsidR="00000000" w:rsidRDefault="00005416">
      <w:pPr>
        <w:pStyle w:val="pj"/>
      </w:pPr>
      <w:r>
        <w:rPr>
          <w:rStyle w:val="s0"/>
        </w:rPr>
        <w:t>7.13.6 Жеміргіш тоспа суларды бұруға арналған аузы к</w:t>
      </w:r>
      <w:r>
        <w:rPr>
          <w:rStyle w:val="s0"/>
        </w:rPr>
        <w:t xml:space="preserve">ең құбырлардың түйіскен жерлерін осы сұйықтықтардың әсеріне төзімді келетін материалдармен бекіту қажет.  </w:t>
      </w:r>
    </w:p>
    <w:p w:rsidR="00000000" w:rsidRDefault="00005416">
      <w:pPr>
        <w:pStyle w:val="pj"/>
      </w:pPr>
      <w:r>
        <w:rPr>
          <w:rStyle w:val="s0"/>
        </w:rPr>
        <w:t xml:space="preserve">Түйіспелері қатты құбырлар үшін шөгіп қалуы мүмкін емес негізді қарастыру қажет. </w:t>
      </w:r>
    </w:p>
    <w:p w:rsidR="00000000" w:rsidRDefault="00005416">
      <w:pPr>
        <w:pStyle w:val="pj"/>
      </w:pPr>
      <w:r>
        <w:rPr>
          <w:rStyle w:val="s0"/>
        </w:rPr>
        <w:t>7.13.7 Жеміргіш тоспа сулардың  су бұру желісіндегі құрылыстар сұйы</w:t>
      </w:r>
      <w:r>
        <w:rPr>
          <w:rStyle w:val="s0"/>
        </w:rPr>
        <w:t>қтықтар</w:t>
      </w:r>
      <w:r>
        <w:rPr>
          <w:rStyle w:val="s0"/>
        </w:rPr>
        <w:t xml:space="preserve"> мен олардан шығатын булардың коррозиялық әсерінен қорғалған болуы тиіс. </w:t>
      </w:r>
    </w:p>
    <w:p w:rsidR="00000000" w:rsidRDefault="00005416">
      <w:pPr>
        <w:pStyle w:val="pj"/>
      </w:pPr>
      <w:r>
        <w:rPr>
          <w:rStyle w:val="s0"/>
        </w:rPr>
        <w:t>7.13.8 Қышқыл тоспа суларға арналған құдықтардың лотоктарын қышқыл өтпейтін   материалдардан жасалуын қарастыру қажет; мұндай құдықтарға металл қапсырмалар мен сатылар орнатуғ</w:t>
      </w:r>
      <w:r>
        <w:rPr>
          <w:rStyle w:val="s0"/>
        </w:rPr>
        <w:t xml:space="preserve">а жол берілмейді. </w:t>
      </w:r>
    </w:p>
    <w:p w:rsidR="00000000" w:rsidRDefault="00005416">
      <w:pPr>
        <w:pStyle w:val="pj"/>
      </w:pPr>
      <w:r>
        <w:rPr>
          <w:rStyle w:val="s0"/>
        </w:rPr>
        <w:t>Диаметрі 500 мм дейінгі құбырлар үшін тік сызықты лотоктардың қыш құбырлардың жарты бөліктерімен қапталуын қарастыру қажет.</w:t>
      </w:r>
    </w:p>
    <w:p w:rsidR="00000000" w:rsidRDefault="00005416">
      <w:pPr>
        <w:pStyle w:val="pj"/>
      </w:pPr>
      <w:r>
        <w:rPr>
          <w:rStyle w:val="s0"/>
        </w:rPr>
        <w:t>7.13.9 Құрамында оңай тұтанатын, жанғыш және жарылу қаупі бар заттар бар тоспа сулардың ғимараттар шығатын жерлер</w:t>
      </w:r>
      <w:r>
        <w:rPr>
          <w:rStyle w:val="s0"/>
        </w:rPr>
        <w:t>іне гидравликалық ысырмасы бар камералардың орналастырылуын қарастыру қажет.</w:t>
      </w:r>
    </w:p>
    <w:p w:rsidR="00000000" w:rsidRDefault="00005416">
      <w:pPr>
        <w:pStyle w:val="pj"/>
      </w:pPr>
      <w:r>
        <w:rPr>
          <w:rStyle w:val="s0"/>
        </w:rPr>
        <w:t>7.13.10 Резервуарларда ашық сақталатын, ластанған тоспа сулары жиі тасталмайтын жанғыш, оңай тұтанатын және токсиндік сұйықтықтар, қышқылдар, сілтілер және т.с.с тұратын алаңнан ж</w:t>
      </w:r>
      <w:r>
        <w:rPr>
          <w:rStyle w:val="s0"/>
        </w:rPr>
        <w:t>аңбыр суларының тартылуын қалыпты жағдайларда суды жаңбырлы су бұруға, ал  су сақтайтын орындар-резервуарлардан су аққан жағдайда қойма шаруашылығына кіретін технологиялық апаттық қабылдағыштарға жіберуге мүмкіндік беретін ысырмалары бар тарату құдығы арқы</w:t>
      </w:r>
      <w:r>
        <w:rPr>
          <w:rStyle w:val="s0"/>
        </w:rPr>
        <w:t xml:space="preserve">лы қарастыру қажет. </w:t>
      </w:r>
    </w:p>
    <w:p w:rsidR="00000000" w:rsidRDefault="00005416">
      <w:pPr>
        <w:pStyle w:val="pj"/>
      </w:pPr>
      <w:r>
        <w:rPr>
          <w:rStyle w:val="s0"/>
        </w:rPr>
        <w:t xml:space="preserve">7.13.11 Өндірістік су бұру желілерінен, өнеркәсіптік алаңдардан және жергілікті тазалау құрылыстарындағы тоспа суларды ондағы тоспа сулардың тазалану дәрежесі 6.3.7- талаптарына сай келген жағдайда ғана төгуге жол беріледі. </w:t>
      </w:r>
    </w:p>
    <w:p w:rsidR="00000000" w:rsidRDefault="00005416">
      <w:pPr>
        <w:pStyle w:val="pj"/>
      </w:pPr>
      <w:r>
        <w:rPr>
          <w:rStyle w:val="s0"/>
        </w:rPr>
        <w:t> </w:t>
      </w:r>
    </w:p>
    <w:p w:rsidR="00000000" w:rsidRDefault="00005416">
      <w:pPr>
        <w:pStyle w:val="pj"/>
      </w:pPr>
      <w:r>
        <w:rPr>
          <w:rStyle w:val="s0"/>
        </w:rPr>
        <w:t> </w:t>
      </w:r>
    </w:p>
    <w:p w:rsidR="00000000" w:rsidRDefault="00005416">
      <w:pPr>
        <w:pStyle w:val="pc"/>
      </w:pPr>
      <w:r>
        <w:rPr>
          <w:rStyle w:val="s1"/>
        </w:rPr>
        <w:t>8 Сорғ</w:t>
      </w:r>
      <w:r>
        <w:rPr>
          <w:rStyle w:val="s1"/>
        </w:rPr>
        <w:t xml:space="preserve">ы және ауа үрлеу станциялары </w:t>
      </w:r>
    </w:p>
    <w:p w:rsidR="00000000" w:rsidRDefault="00005416">
      <w:pPr>
        <w:pStyle w:val="pc"/>
      </w:pPr>
      <w:r>
        <w:rPr>
          <w:rStyle w:val="s1"/>
        </w:rPr>
        <w:t> </w:t>
      </w:r>
    </w:p>
    <w:p w:rsidR="00000000" w:rsidRDefault="00005416">
      <w:pPr>
        <w:pStyle w:val="pc"/>
      </w:pPr>
      <w:r>
        <w:rPr>
          <w:rStyle w:val="s1"/>
        </w:rPr>
        <w:t>8.1 Жалпы нұсқаулар</w:t>
      </w:r>
    </w:p>
    <w:p w:rsidR="00000000" w:rsidRDefault="00005416">
      <w:pPr>
        <w:pStyle w:val="pc"/>
      </w:pPr>
      <w:r>
        <w:rPr>
          <w:rStyle w:val="s1"/>
        </w:rPr>
        <w:t> </w:t>
      </w:r>
    </w:p>
    <w:p w:rsidR="00000000" w:rsidRDefault="00005416">
      <w:pPr>
        <w:pStyle w:val="pj"/>
      </w:pPr>
      <w:r>
        <w:t xml:space="preserve">8.1.1 Сорғы және ауа үрлеу станциялары қызметінің сенімділігіне қарай 8.1-кестеде көрсетілген үш санатқа бөлінеді. </w:t>
      </w:r>
    </w:p>
    <w:p w:rsidR="00000000" w:rsidRDefault="00005416">
      <w:pPr>
        <w:pStyle w:val="pj"/>
      </w:pPr>
      <w:r>
        <w:t> </w:t>
      </w:r>
    </w:p>
    <w:p w:rsidR="00000000" w:rsidRDefault="00005416">
      <w:pPr>
        <w:pStyle w:val="pc"/>
      </w:pPr>
      <w:r>
        <w:rPr>
          <w:rStyle w:val="s1"/>
        </w:rPr>
        <w:t>8.1-кесте  - Сорғы станциялар жұмысының сенімділік санаттары</w:t>
      </w:r>
    </w:p>
    <w:p w:rsidR="00000000" w:rsidRDefault="00005416">
      <w:pPr>
        <w:pStyle w:val="pji"/>
      </w:pPr>
      <w:r>
        <w:t> </w:t>
      </w:r>
    </w:p>
    <w:tbl>
      <w:tblPr>
        <w:tblW w:w="5000" w:type="pct"/>
        <w:tblCellMar>
          <w:left w:w="0" w:type="dxa"/>
          <w:right w:w="0" w:type="dxa"/>
        </w:tblCellMar>
        <w:tblLook w:val="04A0" w:firstRow="1" w:lastRow="0" w:firstColumn="1" w:lastColumn="0" w:noHBand="0" w:noVBand="1"/>
      </w:tblPr>
      <w:tblGrid>
        <w:gridCol w:w="4512"/>
        <w:gridCol w:w="3437"/>
      </w:tblGrid>
      <w:tr w:rsidR="00000000">
        <w:tc>
          <w:tcPr>
            <w:tcW w:w="57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Жұмыс сенімділігінің санаты</w:t>
            </w:r>
          </w:p>
          <w:p w:rsidR="00000000" w:rsidRDefault="00005416">
            <w:pPr>
              <w:pStyle w:val="pc"/>
            </w:pPr>
            <w:r>
              <w:t> </w:t>
            </w:r>
          </w:p>
        </w:tc>
        <w:tc>
          <w:tcPr>
            <w:tcW w:w="18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Сорғы станцияларының жұмыс режимінің сипаттамасы </w:t>
            </w:r>
          </w:p>
        </w:tc>
      </w:tr>
      <w:tr w:rsidR="00000000">
        <w:tc>
          <w:tcPr>
            <w:tcW w:w="5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Бірінші</w:t>
            </w:r>
          </w:p>
        </w:tc>
        <w:tc>
          <w:tcPr>
            <w:tcW w:w="18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Тоспа сулардың әперілуінің кідіруіне немесе әперетін судың азаюына жол бермейтіндер  </w:t>
            </w:r>
          </w:p>
        </w:tc>
      </w:tr>
      <w:tr w:rsidR="00000000">
        <w:tc>
          <w:tcPr>
            <w:tcW w:w="5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Екінші </w:t>
            </w:r>
          </w:p>
        </w:tc>
        <w:tc>
          <w:tcPr>
            <w:tcW w:w="18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Тоспа сулардың әперілуінің 6 сағаттан аспайтын уақытқа кідіруіне жол беретіндер, я болмаса елді мекеннің немесе өнеркәсіптік кәсіпорынның сумен жабдықтау жүйесінің сенімділігімен белгіленетін шекте әперілетін судың азайтылуына жол беретіндер </w:t>
            </w:r>
          </w:p>
        </w:tc>
      </w:tr>
      <w:tr w:rsidR="00000000">
        <w:tc>
          <w:tcPr>
            <w:tcW w:w="5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Үшінші</w:t>
            </w:r>
          </w:p>
        </w:tc>
        <w:tc>
          <w:tcPr>
            <w:tcW w:w="18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Тоспа</w:t>
            </w:r>
            <w:r>
              <w:t xml:space="preserve"> сулардың әперілуінің бір тәуліктен аспайтын уақытқа кідіруіне жол беретіндер (халқының саны 500 адамға дейін жететін елді мекендердің сумен жабдықталуының  тоқтатылуымен)</w:t>
            </w:r>
          </w:p>
        </w:tc>
      </w:tr>
      <w:tr w:rsidR="00000000">
        <w:tc>
          <w:tcPr>
            <w:tcW w:w="241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ЕСКЕРТУ Екінші және үшінші санаттардағы сорғы станцияларының жұмысындағы кідіріс 4.</w:t>
            </w:r>
            <w:r>
              <w:rPr>
                <w:sz w:val="22"/>
                <w:szCs w:val="22"/>
              </w:rPr>
              <w:t xml:space="preserve">13 талаптар, өндірістің технологиялық шарттары ескерілгенде немесе халқының саны 500 адамға дейін жететін елді мекендердің бір тәуліктен аспайтын мерзімге сумен жабдықталуы  тоқтатылғанда болуы мүмкін. </w:t>
            </w:r>
          </w:p>
          <w:p w:rsidR="00000000" w:rsidRDefault="00005416">
            <w:pPr>
              <w:pStyle w:val="pj"/>
            </w:pPr>
            <w:r>
              <w:rPr>
                <w:sz w:val="22"/>
                <w:szCs w:val="22"/>
              </w:rPr>
              <w:t>Ауа үрлеу станцияларының жұмысында кідірістің болу мү</w:t>
            </w:r>
            <w:r>
              <w:rPr>
                <w:sz w:val="22"/>
                <w:szCs w:val="22"/>
              </w:rPr>
              <w:t>мкіндігі мен мұндай кідіріс созылатын уақыт технологиялық талаптармен айқындалады.</w:t>
            </w:r>
            <w:r>
              <w:t xml:space="preserve"> </w:t>
            </w:r>
          </w:p>
        </w:tc>
      </w:tr>
    </w:tbl>
    <w:p w:rsidR="00000000" w:rsidRDefault="00005416">
      <w:pPr>
        <w:pStyle w:val="pj"/>
      </w:pPr>
      <w:r>
        <w:t> </w:t>
      </w:r>
    </w:p>
    <w:p w:rsidR="00000000" w:rsidRDefault="00005416">
      <w:pPr>
        <w:pStyle w:val="pj"/>
      </w:pPr>
      <w:r>
        <w:rPr>
          <w:rStyle w:val="s0"/>
        </w:rPr>
        <w:t>8.1.2 Сорғы және ауа үрлеу станцияларының жинақталуына, машина залдарының көлемінің белгіленуіне, көтергіш-тасымалдайтын жабдыққа, құрылғыларға (көпірлер, алаңдар, сат</w:t>
      </w:r>
      <w:r>
        <w:rPr>
          <w:rStyle w:val="s0"/>
        </w:rPr>
        <w:t xml:space="preserve">ылар және т.б.) қызмет көрсететін агрегаттардың, арматуралар мен құбырлардың орналастырылуына, қойылатын негізгі талаптар, сонымен қатар машина залдарының су басуына қарсы шараларды  </w:t>
      </w:r>
      <w:hyperlink r:id="rId125" w:history="1">
        <w:r>
          <w:rPr>
            <w:rStyle w:val="a3"/>
          </w:rPr>
          <w:t>ҚР</w:t>
        </w:r>
        <w:r>
          <w:rPr>
            <w:rStyle w:val="a3"/>
          </w:rPr>
          <w:t xml:space="preserve"> ҚНжЕ </w:t>
        </w:r>
        <w:r>
          <w:rPr>
            <w:rStyle w:val="a3"/>
          </w:rPr>
          <w:t>4.01-02</w:t>
        </w:r>
      </w:hyperlink>
      <w:r>
        <w:rPr>
          <w:rStyle w:val="s0"/>
        </w:rPr>
        <w:t xml:space="preserve"> сәйкес қабылдау қажет.</w:t>
      </w:r>
    </w:p>
    <w:p w:rsidR="00000000" w:rsidRDefault="00005416">
      <w:pPr>
        <w:pStyle w:val="pj"/>
      </w:pPr>
      <w:r>
        <w:rPr>
          <w:rStyle w:val="s0"/>
        </w:rPr>
        <w:t xml:space="preserve">8.1.3 СУ бұру сорғы станцияларының жүктеу сорғыларымен жинақталуына қойылатын талаптарды сорғыларды өндіруші белгілейтін өзіндік ерекшеліктерді ескере отырып, нормативке сәйкес қабылдау қажет. </w:t>
      </w:r>
    </w:p>
    <w:p w:rsidR="00000000" w:rsidRDefault="00005416">
      <w:pPr>
        <w:pStyle w:val="pj"/>
      </w:pPr>
      <w:r>
        <w:rPr>
          <w:rStyle w:val="s0"/>
        </w:rPr>
        <w:t>Атап айтқанда, 2 сағаттан 4 сағ</w:t>
      </w:r>
      <w:r>
        <w:rPr>
          <w:rStyle w:val="s0"/>
        </w:rPr>
        <w:t xml:space="preserve">атқа дейінгі уақыт ішінде ауыстыруға мүмкіндік болатын жағдайда сорғы станциясы тұратын бөлмеде сақтап, резервтік агрегаттардың қондырылуын қарастырмауға жол беріледі. </w:t>
      </w:r>
    </w:p>
    <w:p w:rsidR="00000000" w:rsidRDefault="00005416">
      <w:pPr>
        <w:pStyle w:val="pj"/>
      </w:pPr>
      <w:r>
        <w:rPr>
          <w:rStyle w:val="s0"/>
        </w:rPr>
        <w:t>8.1.4 Құрамында жанғыш, оңай тұтанатын, жарылу қаупі бар және токсиндік заттар бар өнді</w:t>
      </w:r>
      <w:r>
        <w:rPr>
          <w:rStyle w:val="s0"/>
        </w:rPr>
        <w:t>рістік тоспа суларды айдау үшін сорғы станцияларын жобалаған уақытта нормативтен басқа, жабдықтарды өндіруші зауыттардың нұсқаулары мен нұсқаулықтары, «Қазақстан Республикасында электр қондырғыларды орнату ережелері», «Қазақстан Республикасындағы өрт қауіп</w:t>
      </w:r>
      <w:r>
        <w:rPr>
          <w:rStyle w:val="s0"/>
        </w:rPr>
        <w:t xml:space="preserve">сіздігі ережелері» және «Елді мекендердегі сумен жабдықтау және су бұру жүйелерін техникалық пайдалану ережелері» пайдаланылады. </w:t>
      </w:r>
    </w:p>
    <w:p w:rsidR="00000000" w:rsidRDefault="00005416">
      <w:pPr>
        <w:pStyle w:val="pj"/>
      </w:pPr>
      <w:r>
        <w:rPr>
          <w:rStyle w:val="s0"/>
        </w:rPr>
        <w:t> </w:t>
      </w:r>
    </w:p>
    <w:p w:rsidR="00000000" w:rsidRDefault="00005416">
      <w:pPr>
        <w:pStyle w:val="pc"/>
      </w:pPr>
      <w:r>
        <w:rPr>
          <w:rStyle w:val="s1"/>
        </w:rPr>
        <w:t xml:space="preserve">8.2 Сорғы станциялары </w:t>
      </w:r>
    </w:p>
    <w:p w:rsidR="00000000" w:rsidRDefault="00005416">
      <w:pPr>
        <w:pStyle w:val="pj"/>
      </w:pPr>
      <w:r>
        <w:rPr>
          <w:b/>
          <w:bCs/>
        </w:rPr>
        <w:t> </w:t>
      </w:r>
    </w:p>
    <w:p w:rsidR="00000000" w:rsidRDefault="00005416">
      <w:pPr>
        <w:pStyle w:val="pj"/>
      </w:pPr>
      <w:r>
        <w:rPr>
          <w:rStyle w:val="s0"/>
        </w:rPr>
        <w:t>8.2.1 </w:t>
      </w:r>
      <w:r>
        <w:rPr>
          <w:rStyle w:val="s0"/>
        </w:rPr>
        <w:t>Сорғыларды, жабдықтар мен құбырларды тоспа сулардың немесе шөгіндінің есептелген ағысы мен физика-химиялық қасиеттеріне, көтерілетін биіктігіне байланысты және сорғылар мен арын құбырлардың сипаттамаларын, сондай-ақ нысанның қолданысқа енгізілу кезектілігі</w:t>
      </w:r>
      <w:r>
        <w:rPr>
          <w:rStyle w:val="s0"/>
        </w:rPr>
        <w:t xml:space="preserve">н ескере отырып, таңдау қажет. </w:t>
      </w:r>
    </w:p>
    <w:p w:rsidR="00000000" w:rsidRDefault="00005416">
      <w:pPr>
        <w:pStyle w:val="pj"/>
      </w:pPr>
      <w:r>
        <w:rPr>
          <w:rStyle w:val="s0"/>
        </w:rPr>
        <w:t xml:space="preserve">8.2.2 Жабдықтың жинақталуы мен біріктірілуі  агрегаттардың, арматураның  және жекелеген тораптардың станцияның жұмысын тоқтатпай ауыстырылу мүмкіншілігін қамтамасыз етуі тиіс. </w:t>
      </w:r>
    </w:p>
    <w:p w:rsidR="00000000" w:rsidRDefault="00005416">
      <w:pPr>
        <w:pStyle w:val="pj"/>
      </w:pPr>
      <w:r>
        <w:rPr>
          <w:rStyle w:val="s0"/>
        </w:rPr>
        <w:t>Резервтік сорғылардың санын 8.2-кесте бойынша қ</w:t>
      </w:r>
      <w:r>
        <w:rPr>
          <w:rStyle w:val="s0"/>
        </w:rPr>
        <w:t xml:space="preserve">абылдау қажет.   </w:t>
      </w:r>
    </w:p>
    <w:p w:rsidR="00000000" w:rsidRDefault="00005416">
      <w:pPr>
        <w:pStyle w:val="pc"/>
      </w:pPr>
      <w:r>
        <w:rPr>
          <w:b/>
          <w:bCs/>
        </w:rPr>
        <w:t> </w:t>
      </w:r>
    </w:p>
    <w:p w:rsidR="00000000" w:rsidRDefault="00005416">
      <w:pPr>
        <w:pStyle w:val="pc"/>
      </w:pPr>
      <w:r>
        <w:rPr>
          <w:rStyle w:val="s1"/>
        </w:rPr>
        <w:t xml:space="preserve">8.2-кесте  - Резервтік сорғылардың саны </w:t>
      </w:r>
    </w:p>
    <w:p w:rsidR="00000000" w:rsidRDefault="00005416">
      <w:pPr>
        <w:pStyle w:val="pji"/>
      </w:pPr>
      <w:r>
        <w:rPr>
          <w:sz w:val="20"/>
          <w:szCs w:val="20"/>
        </w:rPr>
        <w:t> </w:t>
      </w:r>
    </w:p>
    <w:tbl>
      <w:tblPr>
        <w:tblW w:w="5000" w:type="pct"/>
        <w:tblCellMar>
          <w:left w:w="0" w:type="dxa"/>
          <w:right w:w="0" w:type="dxa"/>
        </w:tblCellMar>
        <w:tblLook w:val="04A0" w:firstRow="1" w:lastRow="0" w:firstColumn="1" w:lastColumn="0" w:noHBand="0" w:noVBand="1"/>
      </w:tblPr>
      <w:tblGrid>
        <w:gridCol w:w="4512"/>
        <w:gridCol w:w="2028"/>
        <w:gridCol w:w="675"/>
        <w:gridCol w:w="838"/>
        <w:gridCol w:w="1872"/>
        <w:gridCol w:w="1315"/>
      </w:tblGrid>
      <w:tr w:rsidR="00000000">
        <w:tc>
          <w:tcPr>
            <w:tcW w:w="1411"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Тұрмыстық және оған құрамы жағынан жақын өндірістік тоспа сулар</w:t>
            </w:r>
          </w:p>
        </w:tc>
        <w:tc>
          <w:tcPr>
            <w:tcW w:w="100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Жеміргіш тоспа сулар</w:t>
            </w:r>
          </w:p>
        </w:tc>
      </w:tr>
      <w:tr w:rsidR="00000000">
        <w:tc>
          <w:tcPr>
            <w:tcW w:w="2412"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Сорғылардың саны </w:t>
            </w:r>
          </w:p>
        </w:tc>
      </w:tr>
      <w:tr w:rsidR="00000000">
        <w:tc>
          <w:tcPr>
            <w:tcW w:w="327" w:type="pct"/>
            <w:vMerge w:val="restart"/>
            <w:tcBorders>
              <w:top w:val="nil"/>
              <w:left w:val="single" w:sz="8" w:space="0" w:color="auto"/>
              <w:bottom w:val="single" w:sz="8" w:space="0" w:color="auto"/>
              <w:right w:val="single" w:sz="8" w:space="0" w:color="auto"/>
            </w:tcBorders>
            <w:hideMark/>
          </w:tcPr>
          <w:p w:rsidR="00000000" w:rsidRDefault="00005416">
            <w:pPr>
              <w:pStyle w:val="pc"/>
            </w:pPr>
            <w:r>
              <w:t>жұмыс</w:t>
            </w:r>
          </w:p>
        </w:tc>
        <w:tc>
          <w:tcPr>
            <w:tcW w:w="1084" w:type="pct"/>
            <w:gridSpan w:val="3"/>
            <w:tcBorders>
              <w:top w:val="nil"/>
              <w:left w:val="nil"/>
              <w:bottom w:val="single" w:sz="8" w:space="0" w:color="auto"/>
              <w:right w:val="single" w:sz="8" w:space="0" w:color="auto"/>
            </w:tcBorders>
            <w:hideMark/>
          </w:tcPr>
          <w:p w:rsidR="00000000" w:rsidRDefault="00005416">
            <w:pPr>
              <w:pStyle w:val="pc"/>
            </w:pPr>
            <w:r>
              <w:t>сорғы станциялары жұмысының сенімділік санаты резервтік</w:t>
            </w:r>
          </w:p>
        </w:tc>
        <w:tc>
          <w:tcPr>
            <w:tcW w:w="29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жұмысы</w:t>
            </w:r>
          </w:p>
        </w:tc>
        <w:tc>
          <w:tcPr>
            <w:tcW w:w="70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сорғы станциялары жұмысының барлық сенімділік санаты резервтік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бірінші</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екінші </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үшінші</w:t>
            </w:r>
            <w:r>
              <w:t xml:space="preserve"> </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3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c>
          <w:tcPr>
            <w:tcW w:w="2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c>
          <w:tcPr>
            <w:tcW w:w="7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 және 1 қоймада</w:t>
            </w:r>
          </w:p>
        </w:tc>
      </w:tr>
      <w:tr w:rsidR="00000000">
        <w:tc>
          <w:tcPr>
            <w:tcW w:w="3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c>
          <w:tcPr>
            <w:tcW w:w="2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 бастап, 3 дейін</w:t>
            </w:r>
          </w:p>
        </w:tc>
        <w:tc>
          <w:tcPr>
            <w:tcW w:w="7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r>
      <w:tr w:rsidR="00000000">
        <w:tc>
          <w:tcPr>
            <w:tcW w:w="3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3 және  одан артық </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 және 1 қоймада</w:t>
            </w:r>
          </w:p>
        </w:tc>
        <w:tc>
          <w:tcPr>
            <w:tcW w:w="2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w:t>
            </w:r>
          </w:p>
        </w:tc>
        <w:tc>
          <w:tcPr>
            <w:tcW w:w="7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w:t>
            </w:r>
          </w:p>
        </w:tc>
      </w:tr>
      <w:tr w:rsidR="00000000">
        <w:tc>
          <w:tcPr>
            <w:tcW w:w="3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5 және одан артық </w:t>
            </w:r>
          </w:p>
        </w:tc>
        <w:tc>
          <w:tcPr>
            <w:tcW w:w="7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 кем емес</w:t>
            </w:r>
          </w:p>
        </w:tc>
      </w:tr>
      <w:tr w:rsidR="00000000">
        <w:tc>
          <w:tcPr>
            <w:tcW w:w="2412"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1-ЕСКЕРТУ  </w:t>
            </w:r>
            <w:r>
              <w:rPr>
                <w:sz w:val="22"/>
                <w:szCs w:val="22"/>
              </w:rPr>
              <w:t>Жаңбыр суларын бұратын сорғы станцияларында резервтік сорғыларды жаңбыр суларын су объектілеріне апатты тастау мүмкін болмайтын жағдайларды қоспағанда, әдетте, қарастырудың қажеті жоқ</w:t>
            </w:r>
          </w:p>
          <w:p w:rsidR="00000000" w:rsidRDefault="00005416">
            <w:pPr>
              <w:pStyle w:val="pj"/>
            </w:pPr>
            <w:r>
              <w:rPr>
                <w:sz w:val="22"/>
                <w:szCs w:val="22"/>
              </w:rPr>
              <w:t>2-ЕСКЕРТУ  Жұмыс өнімділігінің артуымен байланысты қайта құрылымдау кезі</w:t>
            </w:r>
            <w:r>
              <w:rPr>
                <w:sz w:val="22"/>
                <w:szCs w:val="22"/>
              </w:rPr>
              <w:t>нде тұрмыстық және оған  құрамы жағынан жақын өндірістік тоспа суларды үшінші санаттағы сорғы станцияларында айдау үшін қоймада сақталуын қарастыра отырып,  резервтік агрегаттарды орнатпауға жол беріледі.</w:t>
            </w:r>
            <w:r>
              <w:t xml:space="preserve"> </w:t>
            </w:r>
          </w:p>
        </w:tc>
      </w:tr>
    </w:tbl>
    <w:p w:rsidR="00000000" w:rsidRDefault="00005416">
      <w:pPr>
        <w:pStyle w:val="pj"/>
      </w:pPr>
      <w:r>
        <w:t> </w:t>
      </w:r>
    </w:p>
    <w:p w:rsidR="00000000" w:rsidRDefault="00005416">
      <w:pPr>
        <w:pStyle w:val="pj"/>
      </w:pPr>
      <w:r>
        <w:rPr>
          <w:rStyle w:val="s0"/>
        </w:rPr>
        <w:t>Мұндайда төмендегілерді ескеру қажет:</w:t>
      </w:r>
    </w:p>
    <w:p w:rsidR="00000000" w:rsidRDefault="00005416">
      <w:pPr>
        <w:pStyle w:val="pj"/>
      </w:pPr>
      <w:r>
        <w:rPr>
          <w:rStyle w:val="s0"/>
        </w:rPr>
        <w:t>- су бұру жүйесінде пайда болатын тұнбаны, шөгінді мен құмды айдау үшін гидроэлеваторлық және  эрлифттік қондырғыларды қолдануға жол беріледі;</w:t>
      </w:r>
    </w:p>
    <w:p w:rsidR="00000000" w:rsidRDefault="00005416">
      <w:pPr>
        <w:pStyle w:val="pj"/>
      </w:pPr>
      <w:r>
        <w:rPr>
          <w:rStyle w:val="s0"/>
        </w:rPr>
        <w:t xml:space="preserve">- жаңбыр суларын айдайтын сорғы станцияларының жұмыс өнімділігін сай жерлердің су басуына жол бермейтіндей, ағын </w:t>
      </w:r>
      <w:r>
        <w:rPr>
          <w:rStyle w:val="s0"/>
        </w:rPr>
        <w:t>мен рұқсат етілетін айдалатын кезеңді бір ізге салып, реттеп, қабылдау қажет;</w:t>
      </w:r>
    </w:p>
    <w:p w:rsidR="00000000" w:rsidRDefault="00005416">
      <w:pPr>
        <w:pStyle w:val="pj"/>
      </w:pPr>
      <w:r>
        <w:rPr>
          <w:rStyle w:val="s0"/>
        </w:rPr>
        <w:t>- сенімділігі жағынан бірінші санатқа жататын сорғы станцияларында электр қоректенуді екі көзден қамтамасыз ету мүмкін болмаған жағдайда іштен жану қозғалтқыштары, жылу және т.б.</w:t>
      </w:r>
      <w:r>
        <w:rPr>
          <w:rStyle w:val="s0"/>
        </w:rPr>
        <w:t xml:space="preserve"> дербес электр энергия көздері (дизелді электрстанциялар және т.с.с.) бар резервтік сорғы агрегаттарын орнатуға жол беріледі;</w:t>
      </w:r>
    </w:p>
    <w:p w:rsidR="00000000" w:rsidRDefault="00005416">
      <w:pPr>
        <w:pStyle w:val="pj"/>
      </w:pPr>
      <w:r>
        <w:rPr>
          <w:rStyle w:val="s0"/>
        </w:rPr>
        <w:t>- тереңге орнатылған сорғы станцияларының жұмыс өнімділігін келешекте арттыру қажет болған жағдайда сорғыларды жұмыс өнімділігі жо</w:t>
      </w:r>
      <w:r>
        <w:rPr>
          <w:rStyle w:val="s0"/>
        </w:rPr>
        <w:t>ғарырақ</w:t>
      </w:r>
      <w:r>
        <w:rPr>
          <w:rStyle w:val="s0"/>
        </w:rPr>
        <w:t xml:space="preserve"> сорғыларға немесе қосымша сорғылар мен  агрегаттар орнату үшін резервтік  фундамент қондырғысына ауыстыруға жол беріледі. </w:t>
      </w:r>
    </w:p>
    <w:p w:rsidR="00000000" w:rsidRDefault="00005416">
      <w:pPr>
        <w:pStyle w:val="pj"/>
      </w:pPr>
      <w:r>
        <w:rPr>
          <w:rStyle w:val="s0"/>
        </w:rPr>
        <w:t xml:space="preserve">8.2.5 Сорғы станциясының жеткізуші коллекторында жер бетінен басқарылатын жетегі бар бекітпе құрылғыны қарастыру қажет.  </w:t>
      </w:r>
    </w:p>
    <w:p w:rsidR="00000000" w:rsidRDefault="00005416">
      <w:pPr>
        <w:pStyle w:val="pj"/>
      </w:pPr>
      <w:r>
        <w:rPr>
          <w:rStyle w:val="s0"/>
        </w:rPr>
        <w:t xml:space="preserve">8.2.6 Автоматтандырылған сорғы станцияларында аспаптардың электр қуатымен аккумуляторлардан немесе үздіксіз қоректендіру құрылғыларынан қамтамасыз етілуін қарастыру қажет.  </w:t>
      </w:r>
    </w:p>
    <w:p w:rsidR="00000000" w:rsidRDefault="00005416">
      <w:pPr>
        <w:pStyle w:val="pj"/>
      </w:pPr>
      <w:r>
        <w:rPr>
          <w:rStyle w:val="s0"/>
        </w:rPr>
        <w:t>8.2.7 Сорғы станциясының маңайдағы аумағын тоспа сулар басып қалмау үшін мұндай то</w:t>
      </w:r>
      <w:r>
        <w:rPr>
          <w:rStyle w:val="s0"/>
        </w:rPr>
        <w:t>спа сулардың апат кезінде санитарлық-эпидемиологиялық қадағалау жүргізетін уәкілетті мемлекеттік органмен су объектілеріне, арнайы резервуарларға және т.с.с. бұрылуының ұйымдастырылуымен апатты шығарылуын қарастыру қажет. Бекітпе арматурадағы жетектер плом</w:t>
      </w:r>
      <w:r>
        <w:rPr>
          <w:rStyle w:val="s0"/>
        </w:rPr>
        <w:t xml:space="preserve">баланған болуы тиіс. </w:t>
      </w:r>
    </w:p>
    <w:p w:rsidR="00000000" w:rsidRDefault="00005416">
      <w:pPr>
        <w:pStyle w:val="pj"/>
      </w:pPr>
      <w:r>
        <w:rPr>
          <w:rStyle w:val="s0"/>
        </w:rPr>
        <w:t xml:space="preserve">8.2.8 Әр сорғыға дербес соратын құбыр қарастыру қажет. </w:t>
      </w:r>
    </w:p>
    <w:p w:rsidR="00000000" w:rsidRDefault="00005416">
      <w:pPr>
        <w:pStyle w:val="pj"/>
      </w:pPr>
      <w:r>
        <w:rPr>
          <w:rStyle w:val="s0"/>
        </w:rPr>
        <w:t xml:space="preserve">8.2.9 Екінші және үшінші санаттағы сорғы станциялары үшін бір арын құбыр қарастыруға жол беріледі.  </w:t>
      </w:r>
    </w:p>
    <w:p w:rsidR="00000000" w:rsidRDefault="00005416">
      <w:pPr>
        <w:pStyle w:val="pj"/>
      </w:pPr>
      <w:r>
        <w:rPr>
          <w:rStyle w:val="s0"/>
        </w:rPr>
        <w:t>8.2.10 </w:t>
      </w:r>
      <w:r>
        <w:rPr>
          <w:rStyle w:val="s0"/>
        </w:rPr>
        <w:t>Бірінші санаттағы сорғы станцияларынан екі немесе одан артық арын құбырлары тартылған жағдайда қажет болса, 100% есептелген шығымның араларындағы ара-қашықтық апат кезіндегі өткізудің ескерілуімен алынады. Бұл ретте резервтік сорғыларды пайдалануға жол бер</w:t>
      </w:r>
      <w:r>
        <w:rPr>
          <w:rStyle w:val="s0"/>
        </w:rPr>
        <w:t xml:space="preserve">іледі. </w:t>
      </w:r>
    </w:p>
    <w:p w:rsidR="00000000" w:rsidRDefault="00005416">
      <w:pPr>
        <w:pStyle w:val="pj"/>
      </w:pPr>
      <w:r>
        <w:rPr>
          <w:rStyle w:val="s0"/>
        </w:rPr>
        <w:t xml:space="preserve">8.2.11 Құбыр арматура, гидравликалық соққыларды басу құрылғылары, вантуздар  тиісті құрамдағы тоспа сулардың өткізілуіне есептелген болуы тиіс. </w:t>
      </w:r>
    </w:p>
    <w:p w:rsidR="00000000" w:rsidRDefault="00005416">
      <w:pPr>
        <w:pStyle w:val="pj"/>
      </w:pPr>
      <w:r>
        <w:rPr>
          <w:rStyle w:val="s0"/>
        </w:rPr>
        <w:t>8.2.12 Сорғыларды су астынан орнату қажет. Сорғының корпусы тоспа сулардың есептелген деңгейінен жоғары</w:t>
      </w:r>
      <w:r>
        <w:rPr>
          <w:rStyle w:val="s0"/>
        </w:rPr>
        <w:t xml:space="preserve"> орналасқан жағдайда резервуарда сорғылардың қосылуын және жұмысының кавитациялық емес жұмыс шарттарын қамтамасыз ету шараларын қарастыру қажет. </w:t>
      </w:r>
    </w:p>
    <w:p w:rsidR="00000000" w:rsidRDefault="00005416">
      <w:pPr>
        <w:pStyle w:val="pj"/>
      </w:pPr>
      <w:r>
        <w:rPr>
          <w:rStyle w:val="s0"/>
        </w:rPr>
        <w:t>8.2.13 Тұнбалар мен шламдарды айдауға арналған сорғыларды тек судың түбіне немесе сұйықтық көтерілгенде (сорғы</w:t>
      </w:r>
      <w:r>
        <w:rPr>
          <w:rStyle w:val="s0"/>
        </w:rPr>
        <w:t xml:space="preserve">ның паспорт деректері бойынша) ғана орнату қажет. </w:t>
      </w:r>
    </w:p>
    <w:p w:rsidR="00000000" w:rsidRDefault="00005416">
      <w:pPr>
        <w:pStyle w:val="pj"/>
      </w:pPr>
      <w:r>
        <w:rPr>
          <w:rStyle w:val="s0"/>
        </w:rPr>
        <w:t>8.2.14 Соратын және арын құбырларындағы тоспа сулардың немесе шөгіндінің қозғалыс жылдамдығы жүзінділердің тұнбаға түсуіне жол бермеуі тиіс. Тұрмыстық тоспа сулар үшін ең төмен жылдамдықты 5.10.1-талаптары</w:t>
      </w:r>
      <w:r>
        <w:rPr>
          <w:rStyle w:val="s0"/>
        </w:rPr>
        <w:t xml:space="preserve">на сай қабылдау қажет.   </w:t>
      </w:r>
    </w:p>
    <w:p w:rsidR="00000000" w:rsidRDefault="00005416">
      <w:pPr>
        <w:pStyle w:val="pj"/>
      </w:pPr>
      <w:r>
        <w:rPr>
          <w:rStyle w:val="s0"/>
        </w:rPr>
        <w:t>8.2.15 Шламдарға немесе тұнбаларға арналған сорғы станцияларында соратын және арын құбырлардың жуылу мүмкіндігін қарастыру қажет. Жекелеген жағдайларда шлам өтетін құбырларды тазалайтын механикалық құралдарды қарастыруға жол беріл</w:t>
      </w:r>
      <w:r>
        <w:rPr>
          <w:rStyle w:val="s0"/>
        </w:rPr>
        <w:t xml:space="preserve">еді. </w:t>
      </w:r>
    </w:p>
    <w:p w:rsidR="00000000" w:rsidRDefault="00005416">
      <w:pPr>
        <w:pStyle w:val="pj"/>
      </w:pPr>
      <w:r>
        <w:rPr>
          <w:rStyle w:val="s0"/>
        </w:rPr>
        <w:t xml:space="preserve">8.2.16 Батырылатын сорғылары бар сорғы станцияларын олардың конструктивтік және технологиялық ерекшеліктерін ескере отырып, дайындаушы фирмалардың ұсыныстарына сәйкес жобалау қажет. </w:t>
      </w:r>
    </w:p>
    <w:p w:rsidR="00000000" w:rsidRDefault="00005416">
      <w:pPr>
        <w:pStyle w:val="pj"/>
      </w:pPr>
      <w:r>
        <w:rPr>
          <w:rStyle w:val="s0"/>
        </w:rPr>
        <w:t>8.2.17 Сорғыларды қоқысталудан қорғау қажет болған жағдайда сорғы с</w:t>
      </w:r>
      <w:r>
        <w:rPr>
          <w:rStyle w:val="s0"/>
        </w:rPr>
        <w:t xml:space="preserve">танцияларының қабылдау резервуарларында механикаландырылған тырмалары немесе уатқыш-торлары бар торларды қарастыру қажет. </w:t>
      </w:r>
    </w:p>
    <w:p w:rsidR="00000000" w:rsidRDefault="00005416">
      <w:pPr>
        <w:pStyle w:val="pj"/>
      </w:pPr>
      <w:r>
        <w:rPr>
          <w:rStyle w:val="s0"/>
        </w:rPr>
        <w:t xml:space="preserve">8.2.18 Сорғыларды қоқысталудан қорғау үшін қабылдау резервуарларында (немесе олардың астында) мыналарды қарастыру қажет: </w:t>
      </w:r>
    </w:p>
    <w:p w:rsidR="00000000" w:rsidRDefault="00005416">
      <w:pPr>
        <w:pStyle w:val="pj"/>
      </w:pPr>
      <w:r>
        <w:rPr>
          <w:rStyle w:val="s0"/>
        </w:rPr>
        <w:t>- тоспа сул</w:t>
      </w:r>
      <w:r>
        <w:rPr>
          <w:rStyle w:val="s0"/>
        </w:rPr>
        <w:t>армен бірге жүретін қалқымалы заттарды ұстап қалуға арналған құрылғыларды (алуан түрлі торлар, сүзгіштер, торкөздер және т.с.с.);</w:t>
      </w:r>
    </w:p>
    <w:p w:rsidR="00000000" w:rsidRDefault="00005416">
      <w:pPr>
        <w:pStyle w:val="pj"/>
      </w:pPr>
      <w:r>
        <w:rPr>
          <w:rStyle w:val="s0"/>
        </w:rPr>
        <w:t>- тоспа сулар ағысындағы ірі жүзінділерді уатуға арналған жабдықтар мен механизмдер;</w:t>
      </w:r>
    </w:p>
    <w:p w:rsidR="00000000" w:rsidRDefault="00005416">
      <w:pPr>
        <w:pStyle w:val="pj"/>
      </w:pPr>
      <w:r>
        <w:rPr>
          <w:rStyle w:val="s0"/>
        </w:rPr>
        <w:t>- кескіш дөңгелектермен жабдықталған сорғ</w:t>
      </w:r>
      <w:r>
        <w:rPr>
          <w:rStyle w:val="s0"/>
        </w:rPr>
        <w:t>ылар;</w:t>
      </w:r>
    </w:p>
    <w:p w:rsidR="00000000" w:rsidRDefault="00005416">
      <w:pPr>
        <w:pStyle w:val="pj"/>
      </w:pPr>
      <w:r>
        <w:rPr>
          <w:rStyle w:val="s0"/>
        </w:rPr>
        <w:t xml:space="preserve">- арнайы «қоқысталмайтын» дөңгелектермен жабдықталған сорғылар; </w:t>
      </w:r>
    </w:p>
    <w:p w:rsidR="00000000" w:rsidRDefault="00005416">
      <w:pPr>
        <w:pStyle w:val="pj"/>
      </w:pPr>
      <w:r>
        <w:rPr>
          <w:rStyle w:val="s0"/>
        </w:rPr>
        <w:t>- жұмыс өнімділігі  аз сорғы станцияларындағы қолмен тазалайтын торлар, себеттер және т.с.с.</w:t>
      </w:r>
    </w:p>
    <w:p w:rsidR="00000000" w:rsidRDefault="00005416">
      <w:pPr>
        <w:pStyle w:val="pj"/>
      </w:pPr>
      <w:r>
        <w:rPr>
          <w:rStyle w:val="s0"/>
        </w:rPr>
        <w:t>8.2.19 Жабдықтар орнатылған уақытта енін жеткізуші реттейтін жүретін жолдар қамтамасыз етілу</w:t>
      </w:r>
      <w:r>
        <w:rPr>
          <w:rStyle w:val="s0"/>
        </w:rPr>
        <w:t xml:space="preserve">і тиіс. </w:t>
      </w:r>
    </w:p>
    <w:p w:rsidR="00000000" w:rsidRDefault="00005416">
      <w:pPr>
        <w:pStyle w:val="pj"/>
      </w:pPr>
      <w:r>
        <w:rPr>
          <w:rStyle w:val="s0"/>
        </w:rPr>
        <w:t>8.2.20 Ұсталып қалған майда қалдықтарды тоспа сулардың ағысына қайта тастауға, я болмаса тиісті жабдықта құрғатуға және герметиктелген контейнерлермен қоқыс тастайтын жерге апаруға немесе кәдеге жаратуға болады. Уатылған қалдықтарды метантенктерге</w:t>
      </w:r>
      <w:r>
        <w:rPr>
          <w:rStyle w:val="s0"/>
        </w:rPr>
        <w:t xml:space="preserve"> жіберген уақытта тоспа сулар шөгіндісінен шығатын газ - метан көбейтіледі, сонымен қатар ол компостерлеу кезінде толтырғыш ретінде пайдаланыла алады. </w:t>
      </w:r>
    </w:p>
    <w:p w:rsidR="00000000" w:rsidRDefault="00005416">
      <w:pPr>
        <w:pStyle w:val="pj"/>
      </w:pPr>
      <w:r>
        <w:rPr>
          <w:rStyle w:val="s0"/>
        </w:rPr>
        <w:t>8.2.21 Қалдықтардың көлемі 0,1 м3/тәул кем болған жағдайда қолмен тазалайтын торларды қолдануға жол бері</w:t>
      </w:r>
      <w:r>
        <w:rPr>
          <w:rStyle w:val="s0"/>
        </w:rPr>
        <w:t xml:space="preserve">леді. Торлардағы тесіктерді орнатылатын сорғылардың өткізгіш қимасының диаметрінен кіші 10 мм бастап, 20 мм дейін етіп алу қажет. </w:t>
      </w:r>
    </w:p>
    <w:p w:rsidR="00000000" w:rsidRDefault="00005416">
      <w:pPr>
        <w:pStyle w:val="pj"/>
      </w:pPr>
      <w:r>
        <w:rPr>
          <w:rStyle w:val="s0"/>
        </w:rPr>
        <w:t xml:space="preserve">Механикаландырылған тырмалары немесе уатқыш-торлары бар торларды орнатқан уақытта резервте болатын торлардың санын 8.3-кесте </w:t>
      </w:r>
      <w:r>
        <w:rPr>
          <w:rStyle w:val="s0"/>
        </w:rPr>
        <w:t xml:space="preserve">бойынша қабылдау қажет. </w:t>
      </w:r>
    </w:p>
    <w:p w:rsidR="00000000" w:rsidRDefault="00005416">
      <w:pPr>
        <w:pStyle w:val="pc"/>
      </w:pPr>
      <w:r>
        <w:rPr>
          <w:rStyle w:val="s1"/>
        </w:rPr>
        <w:t> </w:t>
      </w:r>
    </w:p>
    <w:p w:rsidR="00000000" w:rsidRDefault="00005416">
      <w:pPr>
        <w:pStyle w:val="pc"/>
      </w:pPr>
      <w:r>
        <w:rPr>
          <w:rStyle w:val="s1"/>
        </w:rPr>
        <w:t> </w:t>
      </w:r>
    </w:p>
    <w:p w:rsidR="00000000" w:rsidRDefault="00005416">
      <w:pPr>
        <w:pStyle w:val="pc"/>
      </w:pPr>
      <w:r>
        <w:rPr>
          <w:rStyle w:val="s1"/>
        </w:rPr>
        <w:t xml:space="preserve">8.3-кесте  - Типіне байланысты резервтік торлардың саны </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2613"/>
        <w:gridCol w:w="1307"/>
        <w:gridCol w:w="1895"/>
        <w:gridCol w:w="1300"/>
      </w:tblGrid>
      <w:tr w:rsidR="00000000">
        <w:tc>
          <w:tcPr>
            <w:tcW w:w="1397"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Тордың түрі</w:t>
            </w:r>
          </w:p>
        </w:tc>
        <w:tc>
          <w:tcPr>
            <w:tcW w:w="101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Торлардың саны </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жұмыс</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резервтік </w:t>
            </w:r>
          </w:p>
        </w:tc>
      </w:tr>
      <w:tr w:rsidR="00000000">
        <w:tc>
          <w:tcPr>
            <w:tcW w:w="8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Механикаландырылған тырмасы тесіктерінің ені, мм:</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20 артық</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 және одан артық</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5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16 бастап, 20 дейін</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 дейін</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 артық</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r>
      <w:tr w:rsidR="00000000">
        <w:tc>
          <w:tcPr>
            <w:tcW w:w="8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Келесідей жерлерге орнатылатын уатқыш-торлар:</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құбырларда</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 дейін</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 (қолмен тазаланатын)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5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каналдарда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 дейін</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 артық</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r>
      <w:tr w:rsidR="00000000">
        <w:tc>
          <w:tcPr>
            <w:tcW w:w="1397" w:type="pct"/>
            <w:gridSpan w:val="2"/>
            <w:tcBorders>
              <w:top w:val="nil"/>
              <w:left w:val="single" w:sz="8" w:space="0" w:color="auto"/>
              <w:bottom w:val="single" w:sz="8" w:space="0" w:color="auto"/>
              <w:right w:val="single" w:sz="8" w:space="0" w:color="auto"/>
            </w:tcBorders>
            <w:hideMark/>
          </w:tcPr>
          <w:p w:rsidR="00000000" w:rsidRDefault="00005416">
            <w:pPr>
              <w:pStyle w:val="a5"/>
            </w:pPr>
            <w:r>
              <w:t>Қолмен</w:t>
            </w:r>
            <w:r>
              <w:t xml:space="preserve"> тазаланатын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c>
          <w:tcPr>
            <w:tcW w:w="6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r>
    </w:tbl>
    <w:p w:rsidR="00000000" w:rsidRDefault="00005416">
      <w:pPr>
        <w:pStyle w:val="pj"/>
      </w:pPr>
      <w:r>
        <w:t> </w:t>
      </w:r>
    </w:p>
    <w:p w:rsidR="00000000" w:rsidRDefault="00005416">
      <w:pPr>
        <w:pStyle w:val="pj"/>
      </w:pPr>
      <w:r>
        <w:rPr>
          <w:rStyle w:val="s0"/>
        </w:rPr>
        <w:t>8.2.22 </w:t>
      </w:r>
      <w:r>
        <w:rPr>
          <w:rStyle w:val="s0"/>
        </w:rPr>
        <w:t>Тұрмыстық тоспа сулардан шығатын, торларда ұсталып қалатын қалдықтардың мөлшерін 8.4-кесте бойынша немесе торлардағы тесіктердің еніне қарай график бойынша, 1 адамға л/жылына келетін торлардан алынатын қалдықтардың мөлшерін 8.1-суретке сәйкес қабылдау қаже</w:t>
      </w:r>
      <w:r>
        <w:rPr>
          <w:rStyle w:val="s0"/>
        </w:rPr>
        <w:t xml:space="preserve">т. </w:t>
      </w:r>
    </w:p>
    <w:p w:rsidR="00000000" w:rsidRDefault="00005416">
      <w:pPr>
        <w:pStyle w:val="pc"/>
      </w:pPr>
      <w:r>
        <w:rPr>
          <w:rStyle w:val="s1"/>
        </w:rPr>
        <w:t> </w:t>
      </w:r>
    </w:p>
    <w:p w:rsidR="00000000" w:rsidRDefault="00005416">
      <w:pPr>
        <w:pStyle w:val="pc"/>
      </w:pPr>
      <w:r>
        <w:rPr>
          <w:rStyle w:val="s1"/>
        </w:rPr>
        <w:t xml:space="preserve">8.4-кесте  - Қалдықтардың орташа тығыздығы 750 кг/м3 және түсімдердің біркелкілік емес  коэффициенті - 2 болғанда торларда ұсталып қалатын тұрмыстық тоспа сулардан шығарылатын қалдықтардың мөлшері </w:t>
      </w:r>
    </w:p>
    <w:p w:rsidR="00000000" w:rsidRDefault="00005416">
      <w:pPr>
        <w:pStyle w:val="pc"/>
      </w:pPr>
      <w:r>
        <w:rPr>
          <w:rStyle w:val="s1"/>
        </w:rPr>
        <w:t> </w:t>
      </w:r>
    </w:p>
    <w:tbl>
      <w:tblPr>
        <w:tblW w:w="0" w:type="auto"/>
        <w:tblCellMar>
          <w:left w:w="0" w:type="dxa"/>
          <w:right w:w="0" w:type="dxa"/>
        </w:tblCellMar>
        <w:tblLook w:val="04A0" w:firstRow="1" w:lastRow="0" w:firstColumn="1" w:lastColumn="0" w:noHBand="0" w:noVBand="1"/>
      </w:tblPr>
      <w:tblGrid>
        <w:gridCol w:w="3616"/>
        <w:gridCol w:w="5738"/>
      </w:tblGrid>
      <w:tr w:rsidR="00000000">
        <w:trPr>
          <w:tblHeader/>
        </w:trPr>
        <w:tc>
          <w:tcPr>
            <w:tcW w:w="1933"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Торлардағы тесіктердің ені, мм</w:t>
            </w:r>
          </w:p>
        </w:tc>
        <w:tc>
          <w:tcPr>
            <w:tcW w:w="3067"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1 ад. торлардан алы</w:t>
            </w:r>
            <w:r>
              <w:rPr>
                <w:sz w:val="22"/>
                <w:szCs w:val="22"/>
              </w:rPr>
              <w:t>натын қалдықтардың мөлшері, л/жыл</w:t>
            </w:r>
          </w:p>
        </w:tc>
      </w:tr>
      <w:tr w:rsidR="00000000">
        <w:trPr>
          <w:tblHeader/>
        </w:trPr>
        <w:tc>
          <w:tcPr>
            <w:tcW w:w="193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 бастап, 2 дейін</w:t>
            </w:r>
          </w:p>
        </w:tc>
        <w:tc>
          <w:tcPr>
            <w:tcW w:w="30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19,5</w:t>
            </w:r>
          </w:p>
        </w:tc>
      </w:tr>
      <w:tr w:rsidR="00000000">
        <w:trPr>
          <w:tblHeader/>
        </w:trPr>
        <w:tc>
          <w:tcPr>
            <w:tcW w:w="193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 бастап, 4 дейін</w:t>
            </w:r>
          </w:p>
        </w:tc>
        <w:tc>
          <w:tcPr>
            <w:tcW w:w="30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17,5</w:t>
            </w:r>
          </w:p>
        </w:tc>
      </w:tr>
      <w:tr w:rsidR="00000000">
        <w:trPr>
          <w:tblHeader/>
        </w:trPr>
        <w:tc>
          <w:tcPr>
            <w:tcW w:w="193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 бастап, 6 дейін</w:t>
            </w:r>
          </w:p>
        </w:tc>
        <w:tc>
          <w:tcPr>
            <w:tcW w:w="30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16,0</w:t>
            </w:r>
          </w:p>
        </w:tc>
      </w:tr>
      <w:tr w:rsidR="00000000">
        <w:trPr>
          <w:tblHeader/>
        </w:trPr>
        <w:tc>
          <w:tcPr>
            <w:tcW w:w="193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8 бастап, 10 дейін</w:t>
            </w:r>
          </w:p>
        </w:tc>
        <w:tc>
          <w:tcPr>
            <w:tcW w:w="30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13,5</w:t>
            </w:r>
          </w:p>
        </w:tc>
      </w:tr>
      <w:tr w:rsidR="00000000">
        <w:trPr>
          <w:tblHeader/>
        </w:trPr>
        <w:tc>
          <w:tcPr>
            <w:tcW w:w="193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16 бастап, 20 дейін</w:t>
            </w:r>
          </w:p>
        </w:tc>
        <w:tc>
          <w:tcPr>
            <w:tcW w:w="30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8,0</w:t>
            </w:r>
          </w:p>
        </w:tc>
      </w:tr>
      <w:tr w:rsidR="00000000">
        <w:trPr>
          <w:tblHeader/>
        </w:trPr>
        <w:tc>
          <w:tcPr>
            <w:tcW w:w="193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25 бастап, 35 дейін</w:t>
            </w:r>
          </w:p>
        </w:tc>
        <w:tc>
          <w:tcPr>
            <w:tcW w:w="30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3,0</w:t>
            </w:r>
          </w:p>
        </w:tc>
      </w:tr>
      <w:tr w:rsidR="00000000">
        <w:trPr>
          <w:tblHeader/>
        </w:trPr>
        <w:tc>
          <w:tcPr>
            <w:tcW w:w="193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40 бастап, 50 дейін</w:t>
            </w:r>
          </w:p>
        </w:tc>
        <w:tc>
          <w:tcPr>
            <w:tcW w:w="30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2,3</w:t>
            </w:r>
          </w:p>
        </w:tc>
      </w:tr>
      <w:tr w:rsidR="00000000">
        <w:trPr>
          <w:tblHeader/>
        </w:trPr>
        <w:tc>
          <w:tcPr>
            <w:tcW w:w="193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60 бастап, 80 дейін</w:t>
            </w:r>
          </w:p>
        </w:tc>
        <w:tc>
          <w:tcPr>
            <w:tcW w:w="30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1,6</w:t>
            </w:r>
          </w:p>
        </w:tc>
      </w:tr>
      <w:tr w:rsidR="00000000">
        <w:trPr>
          <w:tblHeader/>
        </w:trPr>
        <w:tc>
          <w:tcPr>
            <w:tcW w:w="193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 xml:space="preserve">90 бастап, 125 дейін </w:t>
            </w:r>
          </w:p>
        </w:tc>
        <w:tc>
          <w:tcPr>
            <w:tcW w:w="30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w:t>
            </w:r>
          </w:p>
        </w:tc>
      </w:tr>
    </w:tbl>
    <w:p w:rsidR="00000000" w:rsidRDefault="00005416">
      <w:pPr>
        <w:pStyle w:val="pj"/>
      </w:pPr>
      <w:r>
        <w:t> </w:t>
      </w:r>
    </w:p>
    <w:p w:rsidR="00000000" w:rsidRDefault="00005416">
      <w:pPr>
        <w:pStyle w:val="pj"/>
      </w:pPr>
      <w:r>
        <w:rPr>
          <w:rStyle w:val="s0"/>
        </w:rPr>
        <w:t xml:space="preserve">8.2.23 Ағыс өте күште болған уақыттағы торлардың тесіктерінен өтетін тоспа сулардың жылдамдығын келесідей қабылдау қажет: </w:t>
      </w:r>
    </w:p>
    <w:p w:rsidR="00000000" w:rsidRDefault="00005416">
      <w:pPr>
        <w:pStyle w:val="pj"/>
      </w:pPr>
      <w:r>
        <w:rPr>
          <w:rStyle w:val="s0"/>
        </w:rPr>
        <w:t>- механикаландырылған торлардың тесіктерінде 0,8 м/с бастап, 1 м/с дейін;</w:t>
      </w:r>
    </w:p>
    <w:p w:rsidR="00000000" w:rsidRDefault="00005416">
      <w:pPr>
        <w:pStyle w:val="pj"/>
      </w:pPr>
      <w:r>
        <w:rPr>
          <w:rStyle w:val="s0"/>
        </w:rPr>
        <w:t xml:space="preserve">- уатқыш-торлардың тесіктерінде 1,2 м/с дейін. </w:t>
      </w:r>
    </w:p>
    <w:p w:rsidR="00000000" w:rsidRDefault="00005416">
      <w:pPr>
        <w:pStyle w:val="pj"/>
      </w:pPr>
      <w:r>
        <w:rPr>
          <w:rStyle w:val="s0"/>
        </w:rPr>
        <w:t>8.2.24 Торлар механикаландырылған болған жағдайда қалдықтарды уатуға және уатылған қоймалжынды тордың алдындағы тоспа суға әперуге арналған уатқыштардың орнатылуын немесе  герметиктелген контейнерлердің 9.2.1.8-талаптарына сәйкес орнатылуын қарастыру қажет</w:t>
      </w:r>
      <w:r>
        <w:rPr>
          <w:rStyle w:val="s0"/>
        </w:rPr>
        <w:t xml:space="preserve">. Қалдықтардың көлемі 1 тн./тәул артық болған жағдайда жұмыс уатқыштан басқа, резервтік уатқышты қарастыру қажет. </w:t>
      </w:r>
    </w:p>
    <w:p w:rsidR="00000000" w:rsidRDefault="00005416">
      <w:pPr>
        <w:pStyle w:val="pj"/>
      </w:pPr>
      <w:r>
        <w:rPr>
          <w:rStyle w:val="s0"/>
        </w:rPr>
        <w:t>8.2.25 Торлардың айналасында ені төменде көрсетілгеннен кем болмайтын өтетін жол болуы тиіс:</w:t>
      </w:r>
    </w:p>
    <w:p w:rsidR="00000000" w:rsidRDefault="00005416">
      <w:pPr>
        <w:pStyle w:val="pj"/>
      </w:pPr>
      <w:r>
        <w:rPr>
          <w:rStyle w:val="s0"/>
        </w:rPr>
        <w:t xml:space="preserve">- механикаландырылған тырмамен - 1,2 м, (алды - </w:t>
      </w:r>
      <w:r>
        <w:rPr>
          <w:rStyle w:val="s0"/>
        </w:rPr>
        <w:t xml:space="preserve">1,5 м); </w:t>
      </w:r>
    </w:p>
    <w:p w:rsidR="00000000" w:rsidRDefault="00005416">
      <w:pPr>
        <w:pStyle w:val="pj"/>
      </w:pPr>
      <w:r>
        <w:rPr>
          <w:rStyle w:val="s0"/>
        </w:rPr>
        <w:t>- қолмен тазаланумен - 0,7 м;</w:t>
      </w:r>
    </w:p>
    <w:p w:rsidR="00000000" w:rsidRDefault="00005416">
      <w:pPr>
        <w:pStyle w:val="pj"/>
      </w:pPr>
      <w:r>
        <w:rPr>
          <w:rStyle w:val="s0"/>
        </w:rPr>
        <w:t>- каналдарға орнатылатын уатқыш-торлар - 1,0 м.</w:t>
      </w:r>
    </w:p>
    <w:p w:rsidR="00000000" w:rsidRDefault="00005416">
      <w:pPr>
        <w:pStyle w:val="pj"/>
      </w:pPr>
      <w:r>
        <w:rPr>
          <w:rStyle w:val="s0"/>
        </w:rPr>
        <w:t xml:space="preserve">Тереңдетілген сорғы станцияларында уатқыш-торлардың құбырларға қабырғадан кем дегенде 0,25 м қашықтыққа  орнатылуын қарастыру қажет.    </w:t>
      </w:r>
    </w:p>
    <w:p w:rsidR="00000000" w:rsidRDefault="00005416">
      <w:pPr>
        <w:pStyle w:val="pc"/>
      </w:pPr>
      <w:r>
        <w:rPr>
          <w:b/>
          <w:bCs/>
        </w:rPr>
        <w:t> </w:t>
      </w:r>
    </w:p>
    <w:tbl>
      <w:tblPr>
        <w:tblW w:w="0" w:type="auto"/>
        <w:tblCellSpacing w:w="0" w:type="dxa"/>
        <w:tblInd w:w="2520" w:type="dxa"/>
        <w:tblCellMar>
          <w:left w:w="0" w:type="dxa"/>
          <w:right w:w="0" w:type="dxa"/>
        </w:tblCellMar>
        <w:tblLook w:val="04A0" w:firstRow="1" w:lastRow="0" w:firstColumn="1" w:lastColumn="0" w:noHBand="0" w:noVBand="1"/>
      </w:tblPr>
      <w:tblGrid>
        <w:gridCol w:w="5640"/>
      </w:tblGrid>
      <w:tr w:rsidR="00000000">
        <w:trPr>
          <w:trHeight w:val="285"/>
          <w:tblCellSpacing w:w="0" w:type="dxa"/>
        </w:trPr>
        <w:tc>
          <w:tcPr>
            <w:tcW w:w="5640" w:type="dxa"/>
            <w:hideMark/>
          </w:tcPr>
          <w:tbl>
            <w:tblPr>
              <w:tblW w:w="5000" w:type="pct"/>
              <w:tblCellSpacing w:w="0" w:type="dxa"/>
              <w:tblCellMar>
                <w:left w:w="0" w:type="dxa"/>
                <w:right w:w="0" w:type="dxa"/>
              </w:tblCellMar>
              <w:tblLook w:val="04A0" w:firstRow="1" w:lastRow="0" w:firstColumn="1" w:lastColumn="0" w:noHBand="0" w:noVBand="1"/>
            </w:tblPr>
            <w:tblGrid>
              <w:gridCol w:w="480"/>
            </w:tblGrid>
            <w:tr w:rsidR="00000000">
              <w:trPr>
                <w:tblCellSpacing w:w="0" w:type="dxa"/>
              </w:trPr>
              <w:tc>
                <w:tcPr>
                  <w:tcW w:w="0" w:type="auto"/>
                  <w:vAlign w:val="center"/>
                  <w:hideMark/>
                </w:tcPr>
                <w:p w:rsidR="00000000" w:rsidRDefault="00005416">
                  <w:pPr>
                    <w:pStyle w:val="pc"/>
                  </w:pPr>
                  <w:r>
                    <w:rPr>
                      <w:rStyle w:val="s0"/>
                    </w:rPr>
                    <w:t>1 адамға келетін торлардан алы</w:t>
                  </w:r>
                  <w:r>
                    <w:rPr>
                      <w:rStyle w:val="s0"/>
                    </w:rPr>
                    <w:t>натын қалдықтардың мөлшері, л/жыл</w:t>
                  </w:r>
                </w:p>
              </w:tc>
            </w:tr>
          </w:tbl>
          <w:p w:rsidR="00000000" w:rsidRDefault="00005416">
            <w:pPr>
              <w:pStyle w:val="a5"/>
            </w:pPr>
            <w:r>
              <w:t> </w:t>
            </w:r>
          </w:p>
        </w:tc>
      </w:tr>
    </w:tbl>
    <w:p w:rsidR="00000000" w:rsidRDefault="00005416">
      <w:pPr>
        <w:pStyle w:val="pc"/>
      </w:pPr>
      <w:r>
        <w:rPr>
          <w:noProof/>
        </w:rPr>
        <w:drawing>
          <wp:inline distT="0" distB="0" distL="0" distR="0">
            <wp:extent cx="161925" cy="1981200"/>
            <wp:effectExtent l="0" t="0" r="9525" b="0"/>
            <wp:docPr id="21" name="Рисунок 21" descr="https://prod-prg-document-store-api.azurewebsites.net/api/DocumentObject/GetImageAsync?ImageId=4041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rod-prg-document-store-api.azurewebsites.net/api/DocumentObject/GetImageAsync?ImageId=40411676"/>
                    <pic:cNvPicPr>
                      <a:picLocks noChangeAspect="1" noChangeArrowheads="1"/>
                    </pic:cNvPicPr>
                  </pic:nvPicPr>
                  <pic:blipFill>
                    <a:blip r:embed="rId126" r:link="rId127">
                      <a:extLst>
                        <a:ext uri="{28A0092B-C50C-407E-A947-70E740481C1C}">
                          <a14:useLocalDpi xmlns:a14="http://schemas.microsoft.com/office/drawing/2010/main" val="0"/>
                        </a:ext>
                      </a:extLst>
                    </a:blip>
                    <a:srcRect/>
                    <a:stretch>
                      <a:fillRect/>
                    </a:stretch>
                  </pic:blipFill>
                  <pic:spPr bwMode="auto">
                    <a:xfrm>
                      <a:off x="0" y="0"/>
                      <a:ext cx="161925" cy="1981200"/>
                    </a:xfrm>
                    <a:prstGeom prst="rect">
                      <a:avLst/>
                    </a:prstGeom>
                    <a:noFill/>
                    <a:ln>
                      <a:noFill/>
                    </a:ln>
                  </pic:spPr>
                </pic:pic>
              </a:graphicData>
            </a:graphic>
          </wp:inline>
        </w:drawing>
      </w:r>
      <w:r>
        <w:rPr>
          <w:b/>
          <w:bCs/>
          <w:noProof/>
          <w:sz w:val="36"/>
          <w:szCs w:val="36"/>
        </w:rPr>
        <w:drawing>
          <wp:inline distT="0" distB="0" distL="0" distR="0">
            <wp:extent cx="3533775" cy="2333625"/>
            <wp:effectExtent l="0" t="0" r="9525" b="9525"/>
            <wp:docPr id="22" name="Рисунок 22" descr="https://prod-prg-document-store-api.azurewebsites.net/api/DocumentObject/GetImageAsync?ImageId=4041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rod-prg-document-store-api.azurewebsites.net/api/DocumentObject/GetImageAsync?ImageId=40411677"/>
                    <pic:cNvPicPr>
                      <a:picLocks noChangeAspect="1" noChangeArrowheads="1"/>
                    </pic:cNvPicPr>
                  </pic:nvPicPr>
                  <pic:blipFill>
                    <a:blip r:embed="rId128" r:link="rId129">
                      <a:extLst>
                        <a:ext uri="{28A0092B-C50C-407E-A947-70E740481C1C}">
                          <a14:useLocalDpi xmlns:a14="http://schemas.microsoft.com/office/drawing/2010/main" val="0"/>
                        </a:ext>
                      </a:extLst>
                    </a:blip>
                    <a:srcRect/>
                    <a:stretch>
                      <a:fillRect/>
                    </a:stretch>
                  </pic:blipFill>
                  <pic:spPr bwMode="auto">
                    <a:xfrm>
                      <a:off x="0" y="0"/>
                      <a:ext cx="3533775" cy="2333625"/>
                    </a:xfrm>
                    <a:prstGeom prst="rect">
                      <a:avLst/>
                    </a:prstGeom>
                    <a:noFill/>
                    <a:ln>
                      <a:noFill/>
                    </a:ln>
                  </pic:spPr>
                </pic:pic>
              </a:graphicData>
            </a:graphic>
          </wp:inline>
        </w:drawing>
      </w:r>
    </w:p>
    <w:p w:rsidR="00000000" w:rsidRDefault="00005416">
      <w:pPr>
        <w:pStyle w:val="pc"/>
      </w:pPr>
      <w:r>
        <w:rPr>
          <w:b/>
          <w:bCs/>
        </w:rPr>
        <w:t> </w:t>
      </w:r>
    </w:p>
    <w:p w:rsidR="00000000" w:rsidRDefault="00005416">
      <w:pPr>
        <w:pStyle w:val="pc"/>
      </w:pPr>
      <w:r>
        <w:rPr>
          <w:rStyle w:val="s0"/>
          <w:b/>
          <w:bCs/>
        </w:rPr>
        <w:t>8.1-сурет -  Торлардағы тесіктердің, мм енінің тәуелділік графигі және 1 адамға, л/жыл келетін торлардан алынатын қалдықтардың мөлшері</w:t>
      </w:r>
    </w:p>
    <w:p w:rsidR="00000000" w:rsidRDefault="00005416">
      <w:pPr>
        <w:pStyle w:val="pj"/>
      </w:pPr>
      <w:r>
        <w:t> </w:t>
      </w:r>
    </w:p>
    <w:p w:rsidR="00000000" w:rsidRDefault="00005416">
      <w:pPr>
        <w:pStyle w:val="pj"/>
      </w:pPr>
      <w:r>
        <w:rPr>
          <w:rStyle w:val="s0"/>
        </w:rPr>
        <w:t>8.2.26 Бір ғимаратта машина залымен біріктірілген қабылдау резервуары мен торлар жабық су өткізбейтін</w:t>
      </w:r>
      <w:r>
        <w:rPr>
          <w:rStyle w:val="s0"/>
        </w:rPr>
        <w:t xml:space="preserve"> қалқамен бөлінуі тиіс.  </w:t>
      </w:r>
    </w:p>
    <w:p w:rsidR="00000000" w:rsidRDefault="00005416">
      <w:pPr>
        <w:pStyle w:val="pj"/>
      </w:pPr>
      <w:r>
        <w:rPr>
          <w:rStyle w:val="s0"/>
        </w:rPr>
        <w:t>Машина залы мен торлар тұратын бөлменің арасындағы есік арқылы қарым-қатынасты төмендегілерге жол бермейтін шаралар қамтамасыз етілген жағдайда ғимараттың ашық жері   арқылы орнатуға жол беріледі:</w:t>
      </w:r>
    </w:p>
    <w:p w:rsidR="00000000" w:rsidRDefault="00005416">
      <w:pPr>
        <w:pStyle w:val="pj"/>
      </w:pPr>
      <w:r>
        <w:rPr>
          <w:rStyle w:val="s0"/>
        </w:rPr>
        <w:t>- </w:t>
      </w:r>
      <w:r>
        <w:rPr>
          <w:rStyle w:val="s0"/>
        </w:rPr>
        <w:t>желіні су басқанда машина залына тоспа сулардың кіруін;</w:t>
      </w:r>
    </w:p>
    <w:p w:rsidR="00000000" w:rsidRDefault="00005416">
      <w:pPr>
        <w:pStyle w:val="pj"/>
      </w:pPr>
      <w:r>
        <w:rPr>
          <w:rStyle w:val="s0"/>
        </w:rPr>
        <w:t xml:space="preserve">- желіні су басқанда тоспа сулардың торлар тұрған бөлмелерден машина залына құйылуын. </w:t>
      </w:r>
    </w:p>
    <w:p w:rsidR="00000000" w:rsidRDefault="00005416">
      <w:pPr>
        <w:pStyle w:val="pj"/>
      </w:pPr>
      <w:r>
        <w:rPr>
          <w:rStyle w:val="s0"/>
        </w:rPr>
        <w:t>8.2.27 Есіктердің табалдырықтарының деңгейін нысан тоқтан ажыраған уақытта жеткізуші коллекторларды су басу мүмкі</w:t>
      </w:r>
      <w:r>
        <w:rPr>
          <w:rStyle w:val="s0"/>
        </w:rPr>
        <w:t xml:space="preserve">н екендігін және төңіректе орналасқанын ескере отырып, есептеу қажет. </w:t>
      </w:r>
    </w:p>
    <w:p w:rsidR="00000000" w:rsidRDefault="00005416">
      <w:pPr>
        <w:pStyle w:val="pj"/>
      </w:pPr>
      <w:r>
        <w:rPr>
          <w:rStyle w:val="s0"/>
        </w:rPr>
        <w:t xml:space="preserve">8.2.28 Сорғы станциясының сенімділігін арттыру үшін машина залына «құрғақ» орындалымдағы батырылатын (герметик) сорғыларды және суды машина залынан апатты айдап шығару үшін батырылатын </w:t>
      </w:r>
      <w:r>
        <w:rPr>
          <w:rStyle w:val="s0"/>
        </w:rPr>
        <w:t xml:space="preserve">сорғыларды орнатуға жол беріледі. </w:t>
      </w:r>
    </w:p>
    <w:p w:rsidR="00000000" w:rsidRDefault="00005416">
      <w:pPr>
        <w:pStyle w:val="pj"/>
      </w:pPr>
      <w:r>
        <w:rPr>
          <w:rStyle w:val="s0"/>
        </w:rPr>
        <w:t>8.2.29 Батырылатын сорғылармен сорғы станциясының қабылдау резервуарының сыйымдылығын (көлемін) тоспа сулардың ағысына, сорғылардың  жұмыс өнімділігіне және қосылатын электр жабдықтың рұқсат етілетін жиілігіне байланысты,</w:t>
      </w:r>
      <w:r>
        <w:rPr>
          <w:rStyle w:val="s0"/>
        </w:rPr>
        <w:t xml:space="preserve"> бірақ сорғылардың бірінің 5 минуттық ең жоғары жұмыс өнімділігінен кем болмайтындай және дайындаушы фирмалардың деректері бойынша белгілеу қажет. Жұмыс өнімділігі 100 мың м</w:t>
      </w:r>
      <w:r>
        <w:rPr>
          <w:rStyle w:val="s0"/>
          <w:vertAlign w:val="superscript"/>
        </w:rPr>
        <w:t>3</w:t>
      </w:r>
      <w:r>
        <w:rPr>
          <w:rStyle w:val="s0"/>
        </w:rPr>
        <w:t>/тәул артық сорғы станцияларының қабылдау резервуарларында жалпы көлемді арттырмай</w:t>
      </w:r>
      <w:r>
        <w:rPr>
          <w:rStyle w:val="s0"/>
        </w:rPr>
        <w:t xml:space="preserve">, екіге бөлінген отсекті қарастыру қажет. </w:t>
      </w:r>
    </w:p>
    <w:p w:rsidR="00000000" w:rsidRDefault="00005416">
      <w:pPr>
        <w:pStyle w:val="pj"/>
      </w:pPr>
      <w:r>
        <w:rPr>
          <w:rStyle w:val="s0"/>
        </w:rPr>
        <w:t>Тізбекті тәртіппен жұмыс істейтін сорғы станцияларының қабылдау резервуарларының сыйымдылығын олардың бірге атқаратын жұмысына қарай анықтау қажет. Жекелеген жағдайларда бұл сыйымдылықты арын құбырдың босатылу шар</w:t>
      </w:r>
      <w:r>
        <w:rPr>
          <w:rStyle w:val="s0"/>
        </w:rPr>
        <w:t xml:space="preserve">ттарына қарай анықтау қажет. </w:t>
      </w:r>
    </w:p>
    <w:p w:rsidR="00000000" w:rsidRDefault="00005416">
      <w:pPr>
        <w:pStyle w:val="pj"/>
      </w:pPr>
      <w:r>
        <w:rPr>
          <w:rStyle w:val="s0"/>
        </w:rPr>
        <w:t>8.2.30 Шөгінді тоспа суларды тазалау станциясынан тысқары жерге айдаған уақытта тұнба станциясының сыйымдылығын сорғының 15 минут тоқтамай жұмыс істейтіндігін ескеріп, анықтау қажет. Бұл ретте оны cорғы жұмыс істеген уақытта ш</w:t>
      </w:r>
      <w:r>
        <w:rPr>
          <w:rStyle w:val="s0"/>
        </w:rPr>
        <w:t>өгінді</w:t>
      </w:r>
      <w:r>
        <w:rPr>
          <w:rStyle w:val="s0"/>
        </w:rPr>
        <w:t xml:space="preserve"> тазалау құрылыстарынан кідірмей келіп түсетіндіктен азайтуға жол беріледі. </w:t>
      </w:r>
    </w:p>
    <w:p w:rsidR="00000000" w:rsidRDefault="00005416">
      <w:pPr>
        <w:pStyle w:val="pj"/>
      </w:pPr>
      <w:r>
        <w:rPr>
          <w:rStyle w:val="s0"/>
        </w:rPr>
        <w:t>Тұнбалы сорғы станцияларының қабылдау резервуарларын допускается принимать с учетом возможности использования их как емкостей для воды при промывке илопроводов.</w:t>
      </w:r>
    </w:p>
    <w:p w:rsidR="00000000" w:rsidRDefault="00005416">
      <w:pPr>
        <w:pStyle w:val="pj"/>
      </w:pPr>
      <w:r>
        <w:rPr>
          <w:rStyle w:val="s0"/>
        </w:rPr>
        <w:t>8.2.31 Қабыл</w:t>
      </w:r>
      <w:r>
        <w:rPr>
          <w:rStyle w:val="s0"/>
        </w:rPr>
        <w:t xml:space="preserve">дау резервуарларында шөгіндіні шайқауға және резервуарды жууға арналған құрылғыны қарастыру қажет. </w:t>
      </w:r>
    </w:p>
    <w:p w:rsidR="00000000" w:rsidRDefault="00005416">
      <w:pPr>
        <w:pStyle w:val="pj"/>
      </w:pPr>
      <w:r>
        <w:rPr>
          <w:rStyle w:val="s0"/>
        </w:rPr>
        <w:t xml:space="preserve">Резервуар түбінің шұңқырға қарай көлбеуін 0,1 кем болмайтындай алу қажет.   </w:t>
      </w:r>
    </w:p>
    <w:p w:rsidR="00000000" w:rsidRDefault="00005416">
      <w:pPr>
        <w:pStyle w:val="pj"/>
      </w:pPr>
      <w:r>
        <w:rPr>
          <w:rStyle w:val="s0"/>
        </w:rPr>
        <w:t> </w:t>
      </w:r>
    </w:p>
    <w:p w:rsidR="00000000" w:rsidRDefault="00005416">
      <w:pPr>
        <w:pStyle w:val="pj"/>
      </w:pPr>
      <w:r>
        <w:rPr>
          <w:rStyle w:val="s0"/>
          <w:sz w:val="22"/>
          <w:szCs w:val="22"/>
        </w:rPr>
        <w:t>ЕСКЕРТУ  Батырылатын сорғылары бар сорғы станцияларына дайындаушы фирманың де</w:t>
      </w:r>
      <w:r>
        <w:rPr>
          <w:rStyle w:val="s0"/>
          <w:sz w:val="22"/>
          <w:szCs w:val="22"/>
        </w:rPr>
        <w:t xml:space="preserve">ректері бойынша аталған құрылғыларды пайдаланбауға жол беріледі.  </w:t>
      </w:r>
    </w:p>
    <w:p w:rsidR="00000000" w:rsidRDefault="00005416">
      <w:pPr>
        <w:pStyle w:val="pj"/>
      </w:pPr>
      <w:r>
        <w:rPr>
          <w:rStyle w:val="s0"/>
          <w:sz w:val="22"/>
          <w:szCs w:val="22"/>
        </w:rPr>
        <w:t> </w:t>
      </w:r>
    </w:p>
    <w:p w:rsidR="00000000" w:rsidRDefault="00005416">
      <w:pPr>
        <w:pStyle w:val="pj"/>
      </w:pPr>
      <w:r>
        <w:rPr>
          <w:rStyle w:val="s0"/>
        </w:rPr>
        <w:t xml:space="preserve">8.2.32 Араласуы зиянды газдардың, тұнбаға түсетін заттардың түзілуіне әкелуі мүмкін тоспа суларды қабылдау үшін немесе көптеген ластаушы заттары бар тоспа сулардың ағындысын сақтау керек </w:t>
      </w:r>
      <w:r>
        <w:rPr>
          <w:rStyle w:val="s0"/>
        </w:rPr>
        <w:t xml:space="preserve">болған жағдайда  резервуарларда тоспа сулардың әр ағындысына арналған бөлек секцияларды қарастыру қажет. </w:t>
      </w:r>
    </w:p>
    <w:p w:rsidR="00000000" w:rsidRDefault="00005416">
      <w:pPr>
        <w:pStyle w:val="pj"/>
      </w:pPr>
      <w:r>
        <w:rPr>
          <w:rStyle w:val="s0"/>
        </w:rPr>
        <w:t>8.2.33 Құрамында жанғыш, оңай тұтанатын және жарылу қаупі бар немесе ұшқыш токсиндік заттар бар өндірістік тоспа сулар сақталатын резервуарлар бөлек т</w:t>
      </w:r>
      <w:r>
        <w:rPr>
          <w:rStyle w:val="s0"/>
        </w:rPr>
        <w:t>ұруы</w:t>
      </w:r>
      <w:r>
        <w:rPr>
          <w:rStyle w:val="s0"/>
        </w:rPr>
        <w:t xml:space="preserve"> тиіс. Осы резервуарлардың сыртқы қабырғасынан есептелетін қашықтық төменде көрсетілгеннен кем болмауы тиіс:</w:t>
      </w:r>
    </w:p>
    <w:p w:rsidR="00000000" w:rsidRDefault="00005416">
      <w:pPr>
        <w:pStyle w:val="pj"/>
      </w:pPr>
      <w:r>
        <w:rPr>
          <w:rStyle w:val="s0"/>
        </w:rPr>
        <w:t>- 10 м - сорғы станцияларының ғимараттарына дейін;</w:t>
      </w:r>
    </w:p>
    <w:p w:rsidR="00000000" w:rsidRDefault="00005416">
      <w:pPr>
        <w:pStyle w:val="pj"/>
      </w:pPr>
      <w:r>
        <w:rPr>
          <w:rStyle w:val="s0"/>
        </w:rPr>
        <w:t>- 20 м - басқа өндірістік ғимараттарға дейін;</w:t>
      </w:r>
    </w:p>
    <w:p w:rsidR="00000000" w:rsidRDefault="00005416">
      <w:pPr>
        <w:pStyle w:val="pj"/>
      </w:pPr>
      <w:r>
        <w:rPr>
          <w:rStyle w:val="s0"/>
        </w:rPr>
        <w:t>- 100 м - қоғамдық ғимараттарға дейін</w:t>
      </w:r>
    </w:p>
    <w:p w:rsidR="00000000" w:rsidRDefault="00005416">
      <w:pPr>
        <w:pStyle w:val="pj"/>
      </w:pPr>
      <w:r>
        <w:rPr>
          <w:rStyle w:val="s0"/>
        </w:rPr>
        <w:t>8.2.34 </w:t>
      </w:r>
      <w:r>
        <w:rPr>
          <w:rStyle w:val="s0"/>
        </w:rPr>
        <w:t>Өндірістік</w:t>
      </w:r>
      <w:r>
        <w:rPr>
          <w:rStyle w:val="s0"/>
        </w:rPr>
        <w:t xml:space="preserve"> жеміргіш тоспа сулар сақталатын резервуарлар бөлек тұратындай болуы тиіс. Оларды машина залына орналастыруға рұқсат етіледі. Тоспа сулар тоқтаусыз келіп түсетін жағдайда резервуарлардың саны кемінде екеу болуы тиіс. </w:t>
      </w:r>
    </w:p>
    <w:p w:rsidR="00000000" w:rsidRDefault="00005416">
      <w:pPr>
        <w:pStyle w:val="pj"/>
      </w:pPr>
      <w:r>
        <w:rPr>
          <w:rStyle w:val="s0"/>
        </w:rPr>
        <w:t>Тоспа сулар белгілі бір уақы</w:t>
      </w:r>
      <w:r>
        <w:rPr>
          <w:rStyle w:val="s0"/>
        </w:rPr>
        <w:t>тта келіп түсетін болса, бір резервуарды қарастыруға болады. Мұндайда тоспа сулардың құйылу мерзімділігі жөндеу жұмыстарының жүргізілуіне мүмкіндік беруі тиіс.</w:t>
      </w:r>
    </w:p>
    <w:p w:rsidR="00000000" w:rsidRDefault="00005416">
      <w:pPr>
        <w:pStyle w:val="pj"/>
      </w:pPr>
      <w:r>
        <w:rPr>
          <w:rStyle w:val="s0"/>
        </w:rPr>
        <w:t>8.2.35 Соратын құбырларды бөлек тұратын  резервуарлар мен жеміргіш өндірістік тоспа суларға арна</w:t>
      </w:r>
      <w:r>
        <w:rPr>
          <w:rStyle w:val="s0"/>
        </w:rPr>
        <w:t xml:space="preserve">лған сорғы станцияларының ғимараттары арасына салынуын сорғыларға көтеріп жалғап, каналдарда немесе тоннелдерде қарастыру қажет.  </w:t>
      </w:r>
    </w:p>
    <w:p w:rsidR="00000000" w:rsidRDefault="00005416">
      <w:pPr>
        <w:pStyle w:val="pj"/>
      </w:pPr>
      <w:r>
        <w:rPr>
          <w:rStyle w:val="s0"/>
        </w:rPr>
        <w:t>8.2.36  Тоспа сулар айдалатын сорғы станцияларына еденнің үстінен құбырлар мен арматураның салынуын қарастыру қажет. Мұндайда</w:t>
      </w:r>
      <w:r>
        <w:rPr>
          <w:rStyle w:val="s0"/>
        </w:rPr>
        <w:t xml:space="preserve"> арматураға қызмет көрсету және басқару үшін жақындайтын жол қарастырылуы тиіс. </w:t>
      </w:r>
    </w:p>
    <w:p w:rsidR="00000000" w:rsidRDefault="00005416">
      <w:pPr>
        <w:pStyle w:val="pj"/>
      </w:pPr>
      <w:r>
        <w:rPr>
          <w:rStyle w:val="s0"/>
        </w:rPr>
        <w:t>Жеміргіш тоспа суларды тасымалдайтын құбырларды каналдарға салуға жол берілмейді. Бекітпе  арматуралардың саны аз болуы тиіс.</w:t>
      </w:r>
    </w:p>
    <w:p w:rsidR="00000000" w:rsidRDefault="00005416">
      <w:pPr>
        <w:pStyle w:val="pj"/>
      </w:pPr>
      <w:r>
        <w:rPr>
          <w:rStyle w:val="s0"/>
        </w:rPr>
        <w:t>8.2.37 Сорғы станцияларында қызмет көрсететін қыз</w:t>
      </w:r>
      <w:r>
        <w:rPr>
          <w:rStyle w:val="s0"/>
        </w:rPr>
        <w:t xml:space="preserve">меткерлер мен өндірістік процесстер тобының санына байланысты </w:t>
      </w:r>
      <w:hyperlink r:id="rId130" w:history="1">
        <w:r>
          <w:rPr>
            <w:rStyle w:val="a3"/>
          </w:rPr>
          <w:t>ҚР</w:t>
        </w:r>
        <w:r>
          <w:rPr>
            <w:rStyle w:val="a3"/>
          </w:rPr>
          <w:t xml:space="preserve"> ҚНжЕ 3.02-04</w:t>
        </w:r>
      </w:hyperlink>
      <w:r>
        <w:rPr>
          <w:rStyle w:val="s0"/>
        </w:rPr>
        <w:t xml:space="preserve"> және </w:t>
      </w:r>
      <w:hyperlink r:id="rId131" w:history="1">
        <w:r>
          <w:rPr>
            <w:rStyle w:val="a3"/>
          </w:rPr>
          <w:t>ҚР</w:t>
        </w:r>
        <w:r>
          <w:rPr>
            <w:rStyle w:val="a3"/>
          </w:rPr>
          <w:t xml:space="preserve"> ҚНжЕ 4.01-41</w:t>
        </w:r>
      </w:hyperlink>
      <w:r>
        <w:rPr>
          <w:rStyle w:val="s0"/>
        </w:rPr>
        <w:t>сәйкес тұрмыстық жайларды (қ</w:t>
      </w:r>
      <w:r>
        <w:rPr>
          <w:rStyle w:val="s0"/>
        </w:rPr>
        <w:t>ол жуғыштары бар әжетханалар, душ, киім қоятын бөлмедер) сонымен қатар 8.5-кесте бойынша қосалқы жайларды қарастыру қажет.</w:t>
      </w:r>
    </w:p>
    <w:p w:rsidR="00000000" w:rsidRDefault="00005416">
      <w:pPr>
        <w:pStyle w:val="pj"/>
      </w:pPr>
      <w:r>
        <w:rPr>
          <w:rStyle w:val="s0"/>
        </w:rPr>
        <w:t> </w:t>
      </w:r>
    </w:p>
    <w:p w:rsidR="00000000" w:rsidRDefault="00005416">
      <w:pPr>
        <w:pStyle w:val="pc"/>
      </w:pPr>
      <w:r>
        <w:rPr>
          <w:rStyle w:val="s0"/>
          <w:b/>
          <w:bCs/>
        </w:rPr>
        <w:t>8.5-кесте  - Сорғы станцияларының жұмыс  өнімділігіне байланысты қосалқы жайлардың құрамы мен алаңы</w:t>
      </w:r>
    </w:p>
    <w:p w:rsidR="00000000" w:rsidRDefault="00005416">
      <w:pPr>
        <w:pStyle w:val="pji"/>
      </w:pPr>
      <w:r>
        <w:t> </w:t>
      </w:r>
    </w:p>
    <w:tbl>
      <w:tblPr>
        <w:tblW w:w="5000" w:type="pct"/>
        <w:tblCellMar>
          <w:left w:w="0" w:type="dxa"/>
          <w:right w:w="0" w:type="dxa"/>
        </w:tblCellMar>
        <w:tblLook w:val="04A0" w:firstRow="1" w:lastRow="0" w:firstColumn="1" w:lastColumn="0" w:noHBand="0" w:noVBand="1"/>
      </w:tblPr>
      <w:tblGrid>
        <w:gridCol w:w="4512"/>
        <w:gridCol w:w="2675"/>
        <w:gridCol w:w="892"/>
        <w:gridCol w:w="893"/>
      </w:tblGrid>
      <w:tr w:rsidR="00000000">
        <w:tc>
          <w:tcPr>
            <w:tcW w:w="9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Жұмыс өнімділігі, м</w:t>
            </w:r>
            <w:r>
              <w:rPr>
                <w:vertAlign w:val="superscript"/>
              </w:rPr>
              <w:t>3</w:t>
            </w:r>
            <w:r>
              <w:t>/тәул</w:t>
            </w:r>
          </w:p>
        </w:tc>
        <w:tc>
          <w:tcPr>
            <w:tcW w:w="143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Жайлардың ауданы, м</w:t>
            </w:r>
            <w:r>
              <w:rPr>
                <w:vertAlign w:val="superscript"/>
              </w:rPr>
              <w:t>2</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4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қызметтік</w:t>
            </w:r>
          </w:p>
        </w:tc>
        <w:tc>
          <w:tcPr>
            <w:tcW w:w="4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шеберхана </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қойма</w:t>
            </w:r>
          </w:p>
        </w:tc>
      </w:tr>
      <w:tr w:rsidR="00000000">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5000 бастап, 15 000 дейін</w:t>
            </w:r>
          </w:p>
        </w:tc>
        <w:tc>
          <w:tcPr>
            <w:tcW w:w="4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c>
          <w:tcPr>
            <w:tcW w:w="4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w:t>
            </w:r>
          </w:p>
        </w:tc>
      </w:tr>
      <w:tr w:rsidR="00000000">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15 000 бастап, 100 000 дейін</w:t>
            </w:r>
          </w:p>
        </w:tc>
        <w:tc>
          <w:tcPr>
            <w:tcW w:w="4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4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r>
      <w:tr w:rsidR="00000000">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100 000 артық</w:t>
            </w:r>
          </w:p>
        </w:tc>
        <w:tc>
          <w:tcPr>
            <w:tcW w:w="4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4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r>
      <w:tr w:rsidR="00000000">
        <w:tc>
          <w:tcPr>
            <w:tcW w:w="2412"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1-ЕСКЕРТУ </w:t>
            </w:r>
            <w:r>
              <w:rPr>
                <w:sz w:val="22"/>
                <w:szCs w:val="22"/>
              </w:rPr>
              <w:t>Кәсіпорын алаңдары мен тазалау құрылыстарына орналастырылатын сорғы станцияларындағы тұрмыстық және қосалқы жайлардың құрамын маңайдағы ғимараттардағы осы сияқты жайлардың болуына байланысты анықтау қажет. Санитарлық торапты сорғы станциясы санитарлық-тұрм</w:t>
            </w:r>
            <w:r>
              <w:rPr>
                <w:sz w:val="22"/>
                <w:szCs w:val="22"/>
              </w:rPr>
              <w:t xml:space="preserve">ыстық жайлары бар өндірістік ғимараттардан 50 м артық қашықтықта орналасқан жағдайда қарастыру қажет. </w:t>
            </w:r>
          </w:p>
          <w:p w:rsidR="00000000" w:rsidRDefault="00005416">
            <w:pPr>
              <w:pStyle w:val="pj"/>
            </w:pPr>
            <w:r>
              <w:rPr>
                <w:sz w:val="22"/>
                <w:szCs w:val="22"/>
              </w:rPr>
              <w:t>2-ЕСКЕРТУ  Ұдайы қызмет көрсетіп тұратын қызметкерлерсіз автоматты түрде басқарылатын сорғы станцияларында санитарлық торапты (әжетхана, қол жуғыш) қарас</w:t>
            </w:r>
            <w:r>
              <w:rPr>
                <w:sz w:val="22"/>
                <w:szCs w:val="22"/>
              </w:rPr>
              <w:t>тыру қажет.</w:t>
            </w:r>
            <w:r>
              <w:t xml:space="preserve"> </w:t>
            </w:r>
          </w:p>
        </w:tc>
      </w:tr>
    </w:tbl>
    <w:p w:rsidR="00000000" w:rsidRDefault="00005416">
      <w:pPr>
        <w:pStyle w:val="pc"/>
      </w:pPr>
      <w:r>
        <w:rPr>
          <w:rStyle w:val="s1"/>
        </w:rPr>
        <w:t> </w:t>
      </w:r>
    </w:p>
    <w:p w:rsidR="00000000" w:rsidRDefault="00005416">
      <w:pPr>
        <w:pStyle w:val="pc"/>
      </w:pPr>
      <w:r>
        <w:rPr>
          <w:rStyle w:val="s1"/>
        </w:rPr>
        <w:t> </w:t>
      </w:r>
    </w:p>
    <w:p w:rsidR="00000000" w:rsidRDefault="00005416">
      <w:pPr>
        <w:pStyle w:val="pc"/>
      </w:pPr>
      <w:r>
        <w:rPr>
          <w:rStyle w:val="s1"/>
        </w:rPr>
        <w:t xml:space="preserve">8.3 Ауа үрлейтін станциялар </w:t>
      </w:r>
    </w:p>
    <w:p w:rsidR="00000000" w:rsidRDefault="00005416">
      <w:pPr>
        <w:pStyle w:val="pc"/>
      </w:pPr>
      <w:r>
        <w:rPr>
          <w:rStyle w:val="s1"/>
        </w:rPr>
        <w:t> </w:t>
      </w:r>
    </w:p>
    <w:p w:rsidR="00000000" w:rsidRDefault="00005416">
      <w:pPr>
        <w:pStyle w:val="pj"/>
      </w:pPr>
      <w:r>
        <w:rPr>
          <w:rStyle w:val="s0"/>
        </w:rPr>
        <w:t xml:space="preserve">8.3.1 Тоспа суларды аэрациялауға арналған ауа үрлейтін станцияларды тазалау құрылыстарының аумағына сығылған ауа мен электр тарату құрылғылары тұтынылатын орынның жанына орналастыру қажет. </w:t>
      </w:r>
    </w:p>
    <w:p w:rsidR="00000000" w:rsidRDefault="00005416">
      <w:pPr>
        <w:pStyle w:val="pj"/>
      </w:pPr>
      <w:r>
        <w:rPr>
          <w:rStyle w:val="s0"/>
        </w:rPr>
        <w:t>8.3.2 </w:t>
      </w:r>
      <w:r>
        <w:rPr>
          <w:rStyle w:val="s0"/>
        </w:rPr>
        <w:t xml:space="preserve">Ауа үрлейтін жабдық алаңның сығылған ауаға мұқтаждығының ескерілуімен аэрациялық құрылыстардың технологиялық есептелуінің негізінде таңдалуы тиіс. </w:t>
      </w:r>
    </w:p>
    <w:p w:rsidR="00000000" w:rsidRDefault="00005416">
      <w:pPr>
        <w:pStyle w:val="pj"/>
      </w:pPr>
      <w:r>
        <w:rPr>
          <w:rStyle w:val="s0"/>
        </w:rPr>
        <w:t xml:space="preserve">8.3.3 Әперілетін ауа шығымын реттеуге мүмкіндік беретін ауа үрлейтін жабдықты пайдалану ұсынылады.  </w:t>
      </w:r>
    </w:p>
    <w:p w:rsidR="00000000" w:rsidRDefault="00005416">
      <w:pPr>
        <w:pStyle w:val="pj"/>
      </w:pPr>
      <w:r>
        <w:rPr>
          <w:rStyle w:val="s0"/>
        </w:rPr>
        <w:t>8.3.4 С</w:t>
      </w:r>
      <w:r>
        <w:rPr>
          <w:rStyle w:val="s0"/>
        </w:rPr>
        <w:t xml:space="preserve">ығылған ауа жылуын тоспа суларды тазалау станциясының мұқтаждықтары үшін кәдеге жарату мүмкіншілігін қарастыру қажет. </w:t>
      </w:r>
    </w:p>
    <w:p w:rsidR="00000000" w:rsidRDefault="00005416">
      <w:pPr>
        <w:pStyle w:val="pj"/>
      </w:pPr>
      <w:r>
        <w:rPr>
          <w:rStyle w:val="s0"/>
        </w:rPr>
        <w:t>8.3.5 Ауа үрлейтін станциялардың жұмыс өнімділігі 1 сағатта 5000 м3 астам ауа кезінде жұмыс агрегаттарының кем дегенде екеуін, жұмыс өнім</w:t>
      </w:r>
      <w:r>
        <w:rPr>
          <w:rStyle w:val="s0"/>
        </w:rPr>
        <w:t xml:space="preserve">ділігі азырақ болған жағдайда біреуін қабылдауға жол беріледі. </w:t>
      </w:r>
    </w:p>
    <w:p w:rsidR="00000000" w:rsidRDefault="00005416">
      <w:pPr>
        <w:pStyle w:val="pj"/>
      </w:pPr>
      <w:r>
        <w:rPr>
          <w:rStyle w:val="s0"/>
        </w:rPr>
        <w:t xml:space="preserve">Резервтік агрегаттардың санын жұмысшылардың санына байланысты қабылдау қажет:              </w:t>
      </w:r>
    </w:p>
    <w:p w:rsidR="00000000" w:rsidRDefault="00005416">
      <w:pPr>
        <w:pStyle w:val="pj"/>
      </w:pPr>
      <w:r>
        <w:rPr>
          <w:rStyle w:val="s0"/>
        </w:rPr>
        <w:t xml:space="preserve">- үшке дейін - бір; </w:t>
      </w:r>
    </w:p>
    <w:p w:rsidR="00000000" w:rsidRDefault="00005416">
      <w:pPr>
        <w:pStyle w:val="pj"/>
      </w:pPr>
      <w:r>
        <w:rPr>
          <w:rStyle w:val="s0"/>
        </w:rPr>
        <w:t>- төрттен  артық - екі.</w:t>
      </w:r>
    </w:p>
    <w:p w:rsidR="00000000" w:rsidRDefault="00005416">
      <w:pPr>
        <w:pStyle w:val="pj"/>
      </w:pPr>
      <w:r>
        <w:rPr>
          <w:rStyle w:val="s0"/>
        </w:rPr>
        <w:t>8.3.6 Ауа үрлейтін станцияның жайларын жинақтаған уақыт</w:t>
      </w:r>
      <w:r>
        <w:rPr>
          <w:rStyle w:val="s0"/>
        </w:rPr>
        <w:t xml:space="preserve">та ГОСТ 12.1.003 және «Жұмыс орындарындағы шуы л деңгейінің гигиеналық нормативтері» талаптарына сәйкес айдағыштар жұмыс істеген уақытта рұқсат етілетін шуыл деңгейінің қамтамасыз етілуін ескеру қажет. </w:t>
      </w:r>
    </w:p>
    <w:p w:rsidR="00000000" w:rsidRDefault="00005416">
      <w:pPr>
        <w:pStyle w:val="pj"/>
      </w:pPr>
      <w:r>
        <w:rPr>
          <w:rStyle w:val="s0"/>
        </w:rPr>
        <w:t>8.3.7 Ауа үрлейтін станция ғимараттарында ауа тазалау</w:t>
      </w:r>
      <w:r>
        <w:rPr>
          <w:rStyle w:val="s0"/>
        </w:rPr>
        <w:t>ға</w:t>
      </w:r>
      <w:r>
        <w:rPr>
          <w:rStyle w:val="s0"/>
        </w:rPr>
        <w:t xml:space="preserve"> арналған құрылғылардың, өндірістік суға, белсенді тұнбаға арналған сорғылардың, аэротенктерді босатуға арналған құрылғылардың, сонымен қатар орталық диспетчер бөлмесінің, тарату құрылғыларының,  трансформаторлық подстанциялардың, қосалқы және тұрмыстық </w:t>
      </w:r>
      <w:r>
        <w:rPr>
          <w:rStyle w:val="s0"/>
        </w:rPr>
        <w:t xml:space="preserve">жайлардың орналастырылуын қарастыруға болады. </w:t>
      </w:r>
    </w:p>
    <w:p w:rsidR="00000000" w:rsidRDefault="00005416">
      <w:pPr>
        <w:pStyle w:val="pj"/>
      </w:pPr>
      <w:r>
        <w:rPr>
          <w:rStyle w:val="s0"/>
        </w:rPr>
        <w:t xml:space="preserve">8.3.8 Машина залы басқа жайлардан бөлінуі және сыртқа шығатын есігі болуы тиіс. Ауа үрлейтін станциялардың жинақталуына қойылатын талаптарды, машина залының көлемін жоспарда </w:t>
      </w:r>
      <w:hyperlink r:id="rId132" w:history="1">
        <w:r>
          <w:rPr>
            <w:rStyle w:val="a3"/>
          </w:rPr>
          <w:t>ҚР</w:t>
        </w:r>
        <w:r>
          <w:rPr>
            <w:rStyle w:val="a3"/>
          </w:rPr>
          <w:t xml:space="preserve"> ҚНжЕ 4.01-02</w:t>
        </w:r>
      </w:hyperlink>
      <w:r>
        <w:rPr>
          <w:rStyle w:val="s0"/>
        </w:rPr>
        <w:t xml:space="preserve"> сәйкес анықтау қажет. </w:t>
      </w:r>
    </w:p>
    <w:p w:rsidR="00000000" w:rsidRDefault="00005416">
      <w:pPr>
        <w:pStyle w:val="pj"/>
      </w:pPr>
      <w:r>
        <w:rPr>
          <w:rStyle w:val="s0"/>
        </w:rPr>
        <w:t>8.3.9 </w:t>
      </w:r>
      <w:r>
        <w:rPr>
          <w:rStyle w:val="s0"/>
        </w:rPr>
        <w:t>Ауа үрлейтін станциялардан қашық орналасқан тазалау құрылыстарының алаңдарына ауаның аз шығымын әперу үшін негізделген жағдайда бөлек ауа үрлейтін қондырғылардың құрылуын қарастыруға жол беріледі.</w:t>
      </w:r>
    </w:p>
    <w:p w:rsidR="00000000" w:rsidRDefault="00005416">
      <w:pPr>
        <w:pStyle w:val="pj"/>
      </w:pPr>
      <w:r>
        <w:rPr>
          <w:rStyle w:val="s0"/>
        </w:rPr>
        <w:t>8.3.10 Тұтынушылардың жұмыс қысымы әртүрлі сығылған ауа жіб</w:t>
      </w:r>
      <w:r>
        <w:rPr>
          <w:rStyle w:val="s0"/>
        </w:rPr>
        <w:t xml:space="preserve">еретін бірыңғай жүйеге қосқан уақытта реттелетін редукторларды қарастыру қажет. </w:t>
      </w:r>
    </w:p>
    <w:p w:rsidR="00000000" w:rsidRDefault="00005416">
      <w:pPr>
        <w:pStyle w:val="pj"/>
      </w:pPr>
      <w:r>
        <w:rPr>
          <w:rStyle w:val="s0"/>
        </w:rPr>
        <w:t>8.3.11 Ауа жүретін құбырларды тот баспайтын материалдардан жасау керек. Ауа жүретін құбырларды жобалаған уақытта пайдаланылған уақытта өзіндік аэродинамикалық және вибрациялық</w:t>
      </w:r>
      <w:r>
        <w:rPr>
          <w:rStyle w:val="s0"/>
        </w:rPr>
        <w:t xml:space="preserve"> шуылдардың пайда болуына жол бермейтін шараларды қарастыру қажет. </w:t>
      </w:r>
    </w:p>
    <w:p w:rsidR="00000000" w:rsidRDefault="00005416">
      <w:pPr>
        <w:pStyle w:val="pj"/>
      </w:pPr>
      <w:r>
        <w:rPr>
          <w:rStyle w:val="s0"/>
        </w:rPr>
        <w:t xml:space="preserve">8.3.12 Атмосфералық ауаны тартатын құрылғыны </w:t>
      </w:r>
      <w:hyperlink r:id="rId133" w:history="1">
        <w:r>
          <w:rPr>
            <w:rStyle w:val="a3"/>
          </w:rPr>
          <w:t>ҚР</w:t>
        </w:r>
        <w:r>
          <w:rPr>
            <w:rStyle w:val="a3"/>
          </w:rPr>
          <w:t xml:space="preserve"> ҚН 4.02-09</w:t>
        </w:r>
      </w:hyperlink>
      <w:r>
        <w:rPr>
          <w:rStyle w:val="s0"/>
        </w:rPr>
        <w:t xml:space="preserve"> және </w:t>
      </w:r>
      <w:hyperlink r:id="rId134" w:history="1">
        <w:r>
          <w:rPr>
            <w:rStyle w:val="a3"/>
          </w:rPr>
          <w:t>ҚР</w:t>
        </w:r>
        <w:r>
          <w:rPr>
            <w:rStyle w:val="a3"/>
          </w:rPr>
          <w:t xml:space="preserve"> ҚНжЕ 4.02-42</w:t>
        </w:r>
      </w:hyperlink>
      <w:r>
        <w:rPr>
          <w:rStyle w:val="s0"/>
        </w:rPr>
        <w:t xml:space="preserve"> сәйкес қарастыру қажет. Ауаның тазалануын орама және өзге де сүзгілерде қарастыру қажет. Сүзгілердің жинақталуы регенерация кезінде ауыстыру үшін бөлек сүзгілердің өшірілу мүмкіндігін қамтамасыз етуі тиіс. Жұмыс сүзгілерінің саны үшке</w:t>
      </w:r>
      <w:r>
        <w:rPr>
          <w:rStyle w:val="s0"/>
        </w:rPr>
        <w:t xml:space="preserve"> жетсе, бір резервтік сүзгіні, үштен артық болса екі резервтік сүзгіні қарастыру қажет. Аэротенктерде тесік құбырлар пайдаланылған жағдайда ауаны тазартпай әперуге жол беріледі. </w:t>
      </w:r>
    </w:p>
    <w:p w:rsidR="00000000" w:rsidRDefault="00005416">
      <w:pPr>
        <w:pStyle w:val="pj"/>
      </w:pPr>
      <w:r>
        <w:rPr>
          <w:rStyle w:val="s0"/>
        </w:rPr>
        <w:t>8.3.13 Ауаны тазалау жылдамдығын төмендегідей алу қажет:</w:t>
      </w:r>
    </w:p>
    <w:p w:rsidR="00000000" w:rsidRDefault="00005416">
      <w:pPr>
        <w:pStyle w:val="pj"/>
      </w:pPr>
      <w:r>
        <w:rPr>
          <w:rStyle w:val="s0"/>
        </w:rPr>
        <w:t>-сүзгілер камералары</w:t>
      </w:r>
      <w:r>
        <w:rPr>
          <w:rStyle w:val="s0"/>
        </w:rPr>
        <w:t>нда 4 м/с дейін;</w:t>
      </w:r>
    </w:p>
    <w:p w:rsidR="00000000" w:rsidRDefault="00005416">
      <w:pPr>
        <w:pStyle w:val="pj"/>
      </w:pPr>
      <w:r>
        <w:rPr>
          <w:rStyle w:val="s0"/>
        </w:rPr>
        <w:t>- жеткізуші каналдардан 6 м/с дейін;</w:t>
      </w:r>
    </w:p>
    <w:p w:rsidR="00000000" w:rsidRDefault="00005416">
      <w:pPr>
        <w:pStyle w:val="pj"/>
      </w:pPr>
      <w:r>
        <w:rPr>
          <w:rStyle w:val="s0"/>
        </w:rPr>
        <w:t>- құбырларда 40 м/с дейін.</w:t>
      </w:r>
    </w:p>
    <w:p w:rsidR="00000000" w:rsidRDefault="00005416">
      <w:pPr>
        <w:pStyle w:val="pj"/>
      </w:pPr>
      <w:r>
        <w:rPr>
          <w:rStyle w:val="s0"/>
        </w:rPr>
        <w:t>8.3.14 </w:t>
      </w:r>
      <w:r>
        <w:rPr>
          <w:rStyle w:val="s0"/>
        </w:rPr>
        <w:t xml:space="preserve">Ауа құбырларын сығылған ауаның, оның температурасының артуының және құрылыстың жекелеген секцияларындағы қысымның ең төмен айырмашылығын қамтамасыз ету қажеттілігінің ескерілуімен есептеу қажет. Аэраторлардағы қысымның есептелген жоғалу шамасын (пайдалану </w:t>
      </w:r>
      <w:r>
        <w:rPr>
          <w:rStyle w:val="s0"/>
        </w:rPr>
        <w:t xml:space="preserve">уақыты ішінде кедергінің артуын ескере отырып) қызмет мерзімінің есептелген мерзімінің соңындағы қор коэффициентімен, бетіндегі гидравликалық тереңдіктің ескерілуімен аэраторлардың паспорттық деректері бойынша қабылдау қажет: </w:t>
      </w:r>
    </w:p>
    <w:p w:rsidR="00000000" w:rsidRDefault="00005416">
      <w:pPr>
        <w:pStyle w:val="pj"/>
      </w:pPr>
      <w:r>
        <w:rPr>
          <w:rStyle w:val="s0"/>
        </w:rPr>
        <w:t xml:space="preserve">- ұсақ көпіршікті аэраторлар </w:t>
      </w:r>
      <w:r>
        <w:rPr>
          <w:rStyle w:val="s0"/>
        </w:rPr>
        <w:t>үшін</w:t>
      </w:r>
      <w:r>
        <w:rPr>
          <w:rStyle w:val="s0"/>
        </w:rPr>
        <w:t xml:space="preserve"> 7 кПа артық емес;</w:t>
      </w:r>
    </w:p>
    <w:p w:rsidR="00000000" w:rsidRDefault="00005416">
      <w:pPr>
        <w:pStyle w:val="pj"/>
      </w:pPr>
      <w:r>
        <w:rPr>
          <w:rStyle w:val="s0"/>
        </w:rPr>
        <w:t>- 3 м жоғары тереңдіктегі орташа көпіршікті аэраторлар үшін 1,5 кПа;</w:t>
      </w:r>
    </w:p>
    <w:p w:rsidR="00000000" w:rsidRDefault="00005416">
      <w:pPr>
        <w:pStyle w:val="pj"/>
      </w:pPr>
      <w:r>
        <w:rPr>
          <w:rStyle w:val="s0"/>
        </w:rPr>
        <w:t>- арыны аз аэрации кезінде  0,15 кПа бастап, 0,5 кПа дейін.</w:t>
      </w:r>
    </w:p>
    <w:p w:rsidR="00000000" w:rsidRDefault="00005416">
      <w:pPr>
        <w:pStyle w:val="pj"/>
      </w:pPr>
      <w:r>
        <w:rPr>
          <w:rStyle w:val="s0"/>
        </w:rPr>
        <w:t>8.3.15 Аэротенктердің секциялары төрттен артық болған жағдайда ауаның ауа үрлейтін станциялардан кемінде</w:t>
      </w:r>
      <w:r>
        <w:rPr>
          <w:rStyle w:val="s0"/>
        </w:rPr>
        <w:t xml:space="preserve"> екі ауа құбырымен әперілуін қарастыру қажет. </w:t>
      </w:r>
    </w:p>
    <w:p w:rsidR="00000000" w:rsidRDefault="00005416">
      <w:pPr>
        <w:pStyle w:val="pj"/>
      </w:pPr>
      <w:r>
        <w:rPr>
          <w:rStyle w:val="s0"/>
        </w:rPr>
        <w:t> </w:t>
      </w:r>
    </w:p>
    <w:p w:rsidR="00000000" w:rsidRDefault="00005416">
      <w:pPr>
        <w:pStyle w:val="pc"/>
      </w:pPr>
      <w:r>
        <w:rPr>
          <w:rStyle w:val="s1"/>
        </w:rPr>
        <w:t> </w:t>
      </w:r>
    </w:p>
    <w:p w:rsidR="00000000" w:rsidRDefault="00005416">
      <w:pPr>
        <w:pStyle w:val="pc"/>
      </w:pPr>
      <w:r>
        <w:rPr>
          <w:rStyle w:val="s1"/>
        </w:rPr>
        <w:t xml:space="preserve">9 Тазалау құрылыстары </w:t>
      </w:r>
    </w:p>
    <w:p w:rsidR="00000000" w:rsidRDefault="00005416">
      <w:pPr>
        <w:pStyle w:val="pc"/>
      </w:pPr>
      <w:r>
        <w:rPr>
          <w:rStyle w:val="s1"/>
        </w:rPr>
        <w:t> </w:t>
      </w:r>
    </w:p>
    <w:p w:rsidR="00000000" w:rsidRDefault="00005416">
      <w:pPr>
        <w:pStyle w:val="pc"/>
      </w:pPr>
      <w:r>
        <w:rPr>
          <w:rStyle w:val="s1"/>
        </w:rPr>
        <w:t>9.1 Жалпы нұсқаулар</w:t>
      </w:r>
    </w:p>
    <w:p w:rsidR="00000000" w:rsidRDefault="00005416">
      <w:pPr>
        <w:pStyle w:val="pj"/>
      </w:pPr>
      <w:r>
        <w:rPr>
          <w:rStyle w:val="s0"/>
        </w:rPr>
        <w:t> </w:t>
      </w:r>
    </w:p>
    <w:p w:rsidR="00000000" w:rsidRDefault="00005416">
      <w:pPr>
        <w:pStyle w:val="pj"/>
      </w:pPr>
      <w:r>
        <w:rPr>
          <w:rStyle w:val="s0"/>
        </w:rPr>
        <w:t>9.1.1 Тоспа сулардың тазалану дәрежесін жергілікті жағдайларға байланысты және тазартылған тоспа сулар мен беткі ағынның өндірістік немесе ауыл шаруашылығы мұ</w:t>
      </w:r>
      <w:r>
        <w:rPr>
          <w:rStyle w:val="s0"/>
        </w:rPr>
        <w:t>қтаждығына</w:t>
      </w:r>
      <w:r>
        <w:rPr>
          <w:rStyle w:val="s0"/>
        </w:rPr>
        <w:t xml:space="preserve"> пайдаланыла алу мүмкіншілігін ескеріп анықтау қажет </w:t>
      </w:r>
    </w:p>
    <w:p w:rsidR="00000000" w:rsidRDefault="00005416">
      <w:pPr>
        <w:pStyle w:val="pj"/>
      </w:pPr>
      <w:r>
        <w:rPr>
          <w:rStyle w:val="s0"/>
        </w:rPr>
        <w:t>Бұл ретте су объектілеріне тасталатын тоспа сулардың тазалану дәрежесі Қазақстан Республикасының Экологиялық Кодексінің, Қазақстан Республикасының Су Кодексінің, «Қазақстан Республикасының жер</w:t>
      </w:r>
      <w:r>
        <w:rPr>
          <w:rStyle w:val="s0"/>
        </w:rPr>
        <w:t>дің үстіңгі қабатындағы суларын қорғау ережелер», «Тазалау құрылыстарының жұмысы мен тоспа сулардың бұрылуын бақылау бойынша нұсқаулық», «Су көздеріне, шаруашылық-ауыз сумен жабдықтауға, мәдени-тұрмыстық су пайдалану орындарына және су нысандарының қауіпсі</w:t>
      </w:r>
      <w:r>
        <w:rPr>
          <w:rStyle w:val="s0"/>
        </w:rPr>
        <w:t>здігіне қойылатын санитарлық-эпидемиологиялық талаптар» талаптарына, ал қайта пайдаланылатын сулар - «Қазақстан Республикасының алуан түрлі табиғи-климаттық аймақтарындағы су ресурстарын пайдаланудың нормалары мен нормативтерін әдістемелік анықтау» және «Э</w:t>
      </w:r>
      <w:r>
        <w:rPr>
          <w:rStyle w:val="s0"/>
        </w:rPr>
        <w:t>кологиялық аудандау жүргізу кезінде су объектілеріне ластаушы заттардың тасталу нормалары мен нормативтерін әдістемелік анықтау» сәйкес  тұтынушының санитарлық-эпидемиологиялық және технологиялық талаптарына сай келуі тиіс.</w:t>
      </w:r>
    </w:p>
    <w:p w:rsidR="00000000" w:rsidRDefault="00005416">
      <w:pPr>
        <w:pStyle w:val="pj"/>
      </w:pPr>
      <w:r>
        <w:rPr>
          <w:rStyle w:val="s0"/>
        </w:rPr>
        <w:t>Мұнымен қоса, тыңайтқыш үшін жән</w:t>
      </w:r>
      <w:r>
        <w:rPr>
          <w:rStyle w:val="s0"/>
        </w:rPr>
        <w:t xml:space="preserve">е басқа да мақсаттарға тоспа сулардың зарарсыздандырылған шөгінділерінің пайдаланылу мүмкіндігінің бар-жоғын анықтау қажет. Сондай-ақ тоспа сулардың су нысанының суымен араласу және сұйылтылу дәрежесін және ондағы ластаушы заттардың фондық мөлшерін ескеру </w:t>
      </w:r>
      <w:r>
        <w:rPr>
          <w:rStyle w:val="s0"/>
        </w:rPr>
        <w:t>қажет</w:t>
      </w:r>
      <w:r>
        <w:rPr>
          <w:rStyle w:val="s0"/>
        </w:rPr>
        <w:t xml:space="preserve">. </w:t>
      </w:r>
    </w:p>
    <w:p w:rsidR="00000000" w:rsidRDefault="00005416">
      <w:pPr>
        <w:pStyle w:val="pj"/>
      </w:pPr>
      <w:r>
        <w:rPr>
          <w:rStyle w:val="s0"/>
        </w:rPr>
        <w:t xml:space="preserve">Тоспа сулардың су нысанының суымен араласу және сұйылтылу дәрежесін «Қазақстан Республикасының жердің үстіңгі қабатындағы суларын қорғау ережелер» және «Қазақстан Республикасының жердің үстіңгі қабатындағы суларын қорғау ережелерін қолдану бойынша </w:t>
      </w:r>
      <w:r>
        <w:rPr>
          <w:rStyle w:val="s0"/>
        </w:rPr>
        <w:t>әдістемелік</w:t>
      </w:r>
      <w:r>
        <w:rPr>
          <w:rStyle w:val="s0"/>
        </w:rPr>
        <w:t xml:space="preserve"> нұсқау» сәйкес анықтау керек. </w:t>
      </w:r>
    </w:p>
    <w:p w:rsidR="00000000" w:rsidRDefault="00005416">
      <w:pPr>
        <w:pStyle w:val="pj"/>
      </w:pPr>
      <w:r>
        <w:rPr>
          <w:rStyle w:val="s0"/>
        </w:rPr>
        <w:t xml:space="preserve">9.1.2 Тоспа сулардың зарарсыздандырылған шөгінділерін жинау және кәдеге жарату мәселелерін шешу қажет. </w:t>
      </w:r>
    </w:p>
    <w:p w:rsidR="00000000" w:rsidRDefault="00005416">
      <w:pPr>
        <w:pStyle w:val="pj"/>
      </w:pPr>
      <w:r>
        <w:rPr>
          <w:rStyle w:val="s0"/>
        </w:rPr>
        <w:t>9.1.3 Биологиялық тазалау құрылыстарына түскен кезде (орташа тәуліктік сынамада) тұрмыстық және өндірістік то</w:t>
      </w:r>
      <w:r>
        <w:rPr>
          <w:rStyle w:val="s0"/>
        </w:rPr>
        <w:t>спа сулар қоспасындағы негізгі ластаушы заттардың рұқсат етілетін концентрациясын, сонымен қатар олардың тазалау барысында кетірілу дәрежесін  БНҚ 01.01.03-94, «Елді мекендердегі су бұру жүйелеріндегі тоспа суларды қабылдау ережесі» және «Қазақстан Республ</w:t>
      </w:r>
      <w:r>
        <w:rPr>
          <w:rStyle w:val="s0"/>
        </w:rPr>
        <w:t xml:space="preserve">икасының жердің үстіңгі қабатындағы суларын қорғау ережелерін қолдану бойынша әдістемелік нұсқау» сәйкес қабылдау қажет. </w:t>
      </w:r>
    </w:p>
    <w:p w:rsidR="00000000" w:rsidRDefault="00005416">
      <w:pPr>
        <w:pStyle w:val="pj"/>
      </w:pPr>
      <w:r>
        <w:rPr>
          <w:rStyle w:val="s0"/>
        </w:rPr>
        <w:t> </w:t>
      </w:r>
    </w:p>
    <w:p w:rsidR="00000000" w:rsidRDefault="00005416">
      <w:pPr>
        <w:pStyle w:val="pj"/>
      </w:pPr>
      <w:r>
        <w:rPr>
          <w:rStyle w:val="s0"/>
          <w:sz w:val="22"/>
          <w:szCs w:val="22"/>
        </w:rPr>
        <w:t>1-ЕСКЕРТУ Тазалану әсері мен су нысанының суымен араласу дәрежесінің ескерілуімен су нысанының суындағы ластаушы заттардың шекті рау</w:t>
      </w:r>
      <w:r>
        <w:rPr>
          <w:rStyle w:val="s0"/>
          <w:sz w:val="22"/>
          <w:szCs w:val="22"/>
        </w:rPr>
        <w:t xml:space="preserve">алы  концентрациясын (ШРК) қамтамасыз ету мүмкін болмаған жағдайда тазалау құрылыстарына келіп түсетін бұл заттардың концентрациясын олар түзілетін жерлерде жергілікті тазалау құрылыстарының есебінен азайту қажет.  </w:t>
      </w:r>
    </w:p>
    <w:p w:rsidR="00000000" w:rsidRDefault="00005416">
      <w:pPr>
        <w:pStyle w:val="pj"/>
      </w:pPr>
      <w:r>
        <w:rPr>
          <w:rStyle w:val="s0"/>
          <w:sz w:val="22"/>
          <w:szCs w:val="22"/>
        </w:rPr>
        <w:t>2-ЕСКЕРТУ  Биогендік элементтердің құрам</w:t>
      </w:r>
      <w:r>
        <w:rPr>
          <w:rStyle w:val="s0"/>
          <w:sz w:val="22"/>
          <w:szCs w:val="22"/>
        </w:rPr>
        <w:t xml:space="preserve">ы  әр 100 мг/л ОБТтол кемінде 5 мг/л азот N және 1 мг/л фосфор Р болуы тиіс.  </w:t>
      </w:r>
    </w:p>
    <w:p w:rsidR="00000000" w:rsidRDefault="00005416">
      <w:pPr>
        <w:pStyle w:val="pj"/>
      </w:pPr>
      <w:r>
        <w:rPr>
          <w:rStyle w:val="s0"/>
          <w:sz w:val="22"/>
          <w:szCs w:val="22"/>
        </w:rPr>
        <w:t>3-ЕСКЕРТУ Тоспа сулардың температурасы  кем дегенде 6ºС және 40ºС аспауы тиіс.</w:t>
      </w:r>
    </w:p>
    <w:p w:rsidR="00000000" w:rsidRDefault="00005416">
      <w:pPr>
        <w:pStyle w:val="pj"/>
      </w:pPr>
      <w:r>
        <w:rPr>
          <w:rStyle w:val="s0"/>
          <w:sz w:val="22"/>
          <w:szCs w:val="22"/>
        </w:rPr>
        <w:t> </w:t>
      </w:r>
    </w:p>
    <w:p w:rsidR="00000000" w:rsidRDefault="00005416">
      <w:pPr>
        <w:pStyle w:val="pj"/>
      </w:pPr>
      <w:r>
        <w:rPr>
          <w:rStyle w:val="s0"/>
        </w:rPr>
        <w:t>9.1.4 Көп компонентті қоспалардың орташа тотығу жылдамдығын тәжірибелік деректер бойынша қабылда</w:t>
      </w:r>
      <w:r>
        <w:rPr>
          <w:rStyle w:val="s0"/>
        </w:rPr>
        <w:t xml:space="preserve">у қажет; олар болмаған жағдайда тотығу жылдамдығын көп компонентті қоспаларға кіретін заттардың тотығу жылдамдығысының орта есепті шамасы сияқты алуға болады.  </w:t>
      </w:r>
    </w:p>
    <w:p w:rsidR="00000000" w:rsidRDefault="00005416">
      <w:pPr>
        <w:pStyle w:val="pj"/>
      </w:pPr>
      <w:r>
        <w:rPr>
          <w:rStyle w:val="s0"/>
        </w:rPr>
        <w:t>9.1.5 Бір тұрғынға келетін ластаушы заттардың орташа мөлшерін, олардың концентрациясын және тұр</w:t>
      </w:r>
      <w:r>
        <w:rPr>
          <w:rStyle w:val="s0"/>
        </w:rPr>
        <w:t xml:space="preserve">мыстық тоспа сулардағы сипатын анықтау үшін 9.1-кестені пайдалануға болады. </w:t>
      </w:r>
    </w:p>
    <w:p w:rsidR="00000000" w:rsidRDefault="00005416">
      <w:pPr>
        <w:pStyle w:val="pj"/>
      </w:pPr>
      <w:r>
        <w:rPr>
          <w:rStyle w:val="s0"/>
        </w:rPr>
        <w:t>Нақты бір елді мекеннің тоспа суларындағы ластаушы заттардың концентрациясы мен сипатын бір тұрғынға  келетін меншікті су бұруды есепке алып және зертханалық зерттеулер нәтижесінд</w:t>
      </w:r>
      <w:r>
        <w:rPr>
          <w:rStyle w:val="s0"/>
        </w:rPr>
        <w:t xml:space="preserve">е алынған деректерге сәйкес анықтау қажет. </w:t>
      </w:r>
    </w:p>
    <w:p w:rsidR="00000000" w:rsidRDefault="00005416">
      <w:pPr>
        <w:pStyle w:val="pj"/>
      </w:pPr>
      <w:r>
        <w:rPr>
          <w:rStyle w:val="s0"/>
        </w:rPr>
        <w:t> </w:t>
      </w:r>
    </w:p>
    <w:p w:rsidR="00000000" w:rsidRDefault="00005416">
      <w:pPr>
        <w:pStyle w:val="pc"/>
      </w:pPr>
      <w:r>
        <w:rPr>
          <w:rStyle w:val="s0"/>
          <w:b/>
          <w:bCs/>
        </w:rPr>
        <w:t>9.1-кесте  - Бір тұрғынға келетін ластаушы заттардың көлемінің мәндері</w:t>
      </w:r>
    </w:p>
    <w:p w:rsidR="00000000" w:rsidRDefault="00005416">
      <w:pPr>
        <w:pStyle w:val="pj"/>
        <w:ind w:right="57" w:firstLine="567"/>
      </w:pPr>
      <w:r>
        <w:rPr>
          <w:b/>
          <w:bCs/>
          <w:sz w:val="20"/>
          <w:szCs w:val="20"/>
        </w:rPr>
        <w:t> </w:t>
      </w:r>
    </w:p>
    <w:tbl>
      <w:tblPr>
        <w:tblW w:w="5000" w:type="pct"/>
        <w:tblCellMar>
          <w:left w:w="0" w:type="dxa"/>
          <w:right w:w="0" w:type="dxa"/>
        </w:tblCellMar>
        <w:tblLook w:val="04A0" w:firstRow="1" w:lastRow="0" w:firstColumn="1" w:lastColumn="0" w:noHBand="0" w:noVBand="1"/>
      </w:tblPr>
      <w:tblGrid>
        <w:gridCol w:w="4512"/>
        <w:gridCol w:w="2600"/>
      </w:tblGrid>
      <w:tr w:rsidR="00000000">
        <w:tc>
          <w:tcPr>
            <w:tcW w:w="102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Көрсеткіш</w:t>
            </w:r>
          </w:p>
        </w:tc>
        <w:tc>
          <w:tcPr>
            <w:tcW w:w="13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Бір тұрғынға келетін ластаушы заттардың мөлшерінің, г/тәул</w:t>
            </w:r>
          </w:p>
          <w:p w:rsidR="00000000" w:rsidRDefault="00005416">
            <w:pPr>
              <w:pStyle w:val="pc"/>
            </w:pPr>
            <w:r>
              <w:t> </w:t>
            </w:r>
          </w:p>
        </w:tc>
      </w:tr>
      <w:tr w:rsidR="00000000">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Қалқымалы</w:t>
            </w:r>
            <w:r>
              <w:t xml:space="preserve"> заттар</w:t>
            </w:r>
          </w:p>
        </w:tc>
        <w:tc>
          <w:tcPr>
            <w:tcW w:w="1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65,0</w:t>
            </w:r>
          </w:p>
        </w:tc>
      </w:tr>
      <w:tr w:rsidR="00000000">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Түссіздендірілмеген сұйықтықтың ОБТ</w:t>
            </w:r>
            <w:r>
              <w:rPr>
                <w:vertAlign w:val="subscript"/>
              </w:rPr>
              <w:t>тол</w:t>
            </w:r>
          </w:p>
        </w:tc>
        <w:tc>
          <w:tcPr>
            <w:tcW w:w="1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75,0</w:t>
            </w:r>
          </w:p>
        </w:tc>
      </w:tr>
      <w:tr w:rsidR="00000000">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Түссіздендірілген сұйықтықтың ОБТ</w:t>
            </w:r>
            <w:r>
              <w:rPr>
                <w:vertAlign w:val="subscript"/>
              </w:rPr>
              <w:t>5</w:t>
            </w:r>
            <w:r>
              <w:t xml:space="preserve"> </w:t>
            </w:r>
          </w:p>
        </w:tc>
        <w:tc>
          <w:tcPr>
            <w:tcW w:w="1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60,0</w:t>
            </w:r>
          </w:p>
        </w:tc>
      </w:tr>
      <w:tr w:rsidR="00000000">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Аммоний тұздарының азоты N</w:t>
            </w:r>
          </w:p>
        </w:tc>
        <w:tc>
          <w:tcPr>
            <w:tcW w:w="1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w:t>
            </w:r>
          </w:p>
        </w:tc>
      </w:tr>
      <w:tr w:rsidR="00000000">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Фосфаттар Р</w:t>
            </w:r>
            <w:r>
              <w:rPr>
                <w:vertAlign w:val="subscript"/>
              </w:rPr>
              <w:t>2</w:t>
            </w:r>
            <w:r>
              <w:t>О</w:t>
            </w:r>
            <w:r>
              <w:rPr>
                <w:vertAlign w:val="subscript"/>
              </w:rPr>
              <w:t>5</w:t>
            </w:r>
          </w:p>
        </w:tc>
        <w:tc>
          <w:tcPr>
            <w:tcW w:w="1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3,3</w:t>
            </w:r>
          </w:p>
        </w:tc>
      </w:tr>
      <w:tr w:rsidR="00000000">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Соның ішінде жуатын заттардың </w:t>
            </w:r>
          </w:p>
        </w:tc>
        <w:tc>
          <w:tcPr>
            <w:tcW w:w="1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w:t>
            </w:r>
          </w:p>
        </w:tc>
      </w:tr>
      <w:tr w:rsidR="00000000">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Хлоридтер Сl</w:t>
            </w:r>
          </w:p>
        </w:tc>
        <w:tc>
          <w:tcPr>
            <w:tcW w:w="1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w:t>
            </w:r>
          </w:p>
        </w:tc>
      </w:tr>
      <w:tr w:rsidR="00000000">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Беткі  белсенді заттар (ББЗ)</w:t>
            </w:r>
          </w:p>
        </w:tc>
        <w:tc>
          <w:tcPr>
            <w:tcW w:w="1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r>
      <w:tr w:rsidR="00000000">
        <w:tc>
          <w:tcPr>
            <w:tcW w:w="241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1-ЕСКЕРТУ </w:t>
            </w:r>
            <w:r>
              <w:rPr>
                <w:sz w:val="22"/>
                <w:szCs w:val="22"/>
              </w:rPr>
              <w:t xml:space="preserve">Су бұру жүйелерімен жабдықталмаған аудандарда тұратын халықтан ластаушы заттардың мөлшерін 9.1 кестеде көрсетілген 33% көлемінде ескеру қажет. </w:t>
            </w:r>
          </w:p>
          <w:p w:rsidR="00000000" w:rsidRDefault="00005416">
            <w:pPr>
              <w:pStyle w:val="pj"/>
            </w:pPr>
            <w:r>
              <w:rPr>
                <w:sz w:val="22"/>
                <w:szCs w:val="22"/>
              </w:rPr>
              <w:t>2-ЕСКЕРТУ  Өнеркәсіптік кәсіпорындардың тұрмыстық тоспа сулары елдің мекеннің су бұру жүйесіне тасталған уақытта</w:t>
            </w:r>
            <w:r>
              <w:rPr>
                <w:sz w:val="22"/>
                <w:szCs w:val="22"/>
              </w:rPr>
              <w:t xml:space="preserve"> пайдаланушы қызметкерлердің ластаушы заттарының мөлшері ескерілмейді.</w:t>
            </w:r>
            <w:r>
              <w:t xml:space="preserve">  </w:t>
            </w:r>
          </w:p>
        </w:tc>
      </w:tr>
    </w:tbl>
    <w:p w:rsidR="00000000" w:rsidRDefault="00005416">
      <w:pPr>
        <w:pStyle w:val="pj"/>
        <w:ind w:right="57" w:firstLine="567"/>
      </w:pPr>
      <w:r>
        <w:t> </w:t>
      </w:r>
    </w:p>
    <w:p w:rsidR="00000000" w:rsidRDefault="00005416">
      <w:pPr>
        <w:pStyle w:val="pj"/>
      </w:pPr>
      <w:r>
        <w:rPr>
          <w:rStyle w:val="s0"/>
        </w:rPr>
        <w:t>9.1.6 Орталықтандырылған су бұру жүйесіне қосылған қайта салынып жатқан өндірістік тоспа сулардың құрамы туралы деректер болмаған жағдайда олардың концентрациясын (орташа тәулікт</w:t>
      </w:r>
      <w:r>
        <w:rPr>
          <w:rStyle w:val="s0"/>
        </w:rPr>
        <w:t>ік сынамада) «Елді мекендердегі су бұру жүйелеріндегі тоспа суларды қабылдау ережесі» сәйкес және жергілікті тазалау шараларын ескеріп қабылдау қажет.</w:t>
      </w:r>
    </w:p>
    <w:p w:rsidR="00000000" w:rsidRDefault="00005416">
      <w:pPr>
        <w:pStyle w:val="pj"/>
      </w:pPr>
      <w:r>
        <w:rPr>
          <w:rStyle w:val="s0"/>
        </w:rPr>
        <w:t>9.1.7 Өндірістік тоспа суларды тазалауға және олардың шөгінділерін өңдеуге арналған құрылыстарды осы норм</w:t>
      </w:r>
      <w:r>
        <w:rPr>
          <w:rStyle w:val="s0"/>
        </w:rPr>
        <w:t>ативтің, тиісті өнеркәсіп салаларының кәсіпорындарын, ғимараттары мен құрылыстарын құрылыстық жобалау нормаларының, ғылыми-зерттеу институттарының деректері және қолданыстағы құрылыстарды пайдалану тәжірибесінің негізінде есептеу қажет. Тоспа суларды тазал</w:t>
      </w:r>
      <w:r>
        <w:rPr>
          <w:rStyle w:val="s0"/>
        </w:rPr>
        <w:t>ау және олардың шөгінділерін өңдеу құрылыстары кемінде 85% қамсыздандырылумен есептелген көрсеткіштерді қамтамасыз етуі тиіс.</w:t>
      </w:r>
    </w:p>
    <w:p w:rsidR="00000000" w:rsidRDefault="00005416">
      <w:pPr>
        <w:pStyle w:val="pj"/>
      </w:pPr>
      <w:r>
        <w:rPr>
          <w:rStyle w:val="s0"/>
        </w:rPr>
        <w:t>9.1.8 </w:t>
      </w:r>
      <w:r>
        <w:rPr>
          <w:rStyle w:val="s0"/>
        </w:rPr>
        <w:t>Тоспа сулардағы ластаушы заттардың құрамы мен концентрациясында бастапқыдағы суқұбыры суындағы ластаушы заттардың, сондай-ақ тоспа сулардың шөгінділерін өңдейтін құрылыстардан, терең тазалау, дренаждау құрылыстары жуылған сулардан және т.с.с. шығатын ласта</w:t>
      </w:r>
      <w:r>
        <w:rPr>
          <w:rStyle w:val="s0"/>
        </w:rPr>
        <w:t>ушы заттардың мөлшерін ескеру қажет.</w:t>
      </w:r>
    </w:p>
    <w:p w:rsidR="00000000" w:rsidRDefault="00005416">
      <w:pPr>
        <w:pStyle w:val="pj"/>
      </w:pPr>
      <w:r>
        <w:rPr>
          <w:rStyle w:val="s0"/>
        </w:rPr>
        <w:t xml:space="preserve">9.1.9 Тазалау станцияларына келіп түсетін тоспа сулардың (м3/тәулік) есептелген шығымын сорғылармен әперілген кезде де, өзі ағып келгенде де ағындының жиынтықталған кестесі бойынша анықтау қажет. </w:t>
      </w:r>
    </w:p>
    <w:p w:rsidR="00000000" w:rsidRDefault="00005416">
      <w:pPr>
        <w:pStyle w:val="pj"/>
      </w:pPr>
      <w:r>
        <w:rPr>
          <w:rStyle w:val="s0"/>
        </w:rPr>
        <w:t>9.1.10 Жекелеген құрыл</w:t>
      </w:r>
      <w:r>
        <w:rPr>
          <w:rStyle w:val="s0"/>
        </w:rPr>
        <w:t xml:space="preserve">ыстардан шығатын есептелген шығымды технологиялық ерекшеліктер (келетін уақыты, гидравликалық режим) мен осы нормативтің нұсқауларын ескеріп, анықтау қажет. </w:t>
      </w:r>
    </w:p>
    <w:p w:rsidR="00000000" w:rsidRDefault="00005416">
      <w:pPr>
        <w:pStyle w:val="pj"/>
      </w:pPr>
      <w:r>
        <w:rPr>
          <w:rStyle w:val="s0"/>
        </w:rPr>
        <w:t>9.1.11 Тоспа сулардың биологиялық тазалануын «Зиянды заттардың су объектілеріне, сүзгілеу алаңдары</w:t>
      </w:r>
      <w:r>
        <w:rPr>
          <w:rStyle w:val="s0"/>
        </w:rPr>
        <w:t xml:space="preserve">на және ортаның бедеріне тоспа сулармен тасталу нормативтерін әдістемесі» сәйкес ОБТтол (тұрмыстық тоспа сулар үшін ОБТтол шамасын ОБТ20 тең деп алу қажет) мәніндегі органикалық ластану сомасына есептеу қажет. </w:t>
      </w:r>
    </w:p>
    <w:p w:rsidR="00000000" w:rsidRDefault="00005416">
      <w:pPr>
        <w:pStyle w:val="pj"/>
      </w:pPr>
      <w:r>
        <w:rPr>
          <w:rStyle w:val="s0"/>
        </w:rPr>
        <w:t xml:space="preserve">9.1.12 Өндірістік және тұрмыстық тоспа сулар </w:t>
      </w:r>
      <w:r>
        <w:rPr>
          <w:rStyle w:val="s0"/>
        </w:rPr>
        <w:t>бірге биологиялық тазаланған жағдайда оларды бөлек те, бірге де физика-химиялық тазалауға болады. Жарылу қаупі бар өндірістік тоспа сулар үшін, сонымен қатар өндірістік тоспа сулардың химиялық және физика-химиялық тазалау қажет болған жағдайда және  өндірі</w:t>
      </w:r>
      <w:r>
        <w:rPr>
          <w:rStyle w:val="s0"/>
        </w:rPr>
        <w:t xml:space="preserve">стік және тұрмыстық тоспа сулардың шөгінділері әртүрлі әдістермен өңделген кезде бөлек физика-химиялық тазалау керек. </w:t>
      </w:r>
    </w:p>
    <w:p w:rsidR="00000000" w:rsidRDefault="00005416">
      <w:pPr>
        <w:pStyle w:val="pj"/>
      </w:pPr>
      <w:r>
        <w:rPr>
          <w:rStyle w:val="s0"/>
        </w:rPr>
        <w:t>9.1.13 Құрылыстардың құрамын тазалануға түсетін тоспа сулардың сипаттамасына және мөлшеріне, талап етілетін тазалану дәрежесіне, шөгінділ</w:t>
      </w:r>
      <w:r>
        <w:rPr>
          <w:rStyle w:val="s0"/>
        </w:rPr>
        <w:t xml:space="preserve">ердің өңделу әдісіне және жергілікті шарттарға байланысты таңдау қажет.  </w:t>
      </w:r>
    </w:p>
    <w:p w:rsidR="00000000" w:rsidRDefault="00005416">
      <w:pPr>
        <w:pStyle w:val="pj"/>
      </w:pPr>
      <w:r>
        <w:rPr>
          <w:rStyle w:val="s0"/>
        </w:rPr>
        <w:t xml:space="preserve">9.1.14 Тоспа суларды тазалайтын тазалау құрылыстарының алаңын тұрғын үйлерге қатысты жылдың жылы мезгілінде басым желдер үшін желдетілетін жақтан және су ағыны бойынша елді мекеннен </w:t>
      </w:r>
      <w:r>
        <w:rPr>
          <w:rStyle w:val="s0"/>
        </w:rPr>
        <w:t xml:space="preserve">төмен орналастыру қажет. </w:t>
      </w:r>
    </w:p>
    <w:p w:rsidR="00000000" w:rsidRDefault="00005416">
      <w:pPr>
        <w:pStyle w:val="pj"/>
      </w:pPr>
      <w:r>
        <w:rPr>
          <w:rStyle w:val="s0"/>
        </w:rPr>
        <w:t>9.1.15 Алаңдағы құрылыстардың жинақталуы:</w:t>
      </w:r>
    </w:p>
    <w:p w:rsidR="00000000" w:rsidRDefault="00005416">
      <w:pPr>
        <w:pStyle w:val="pj"/>
      </w:pPr>
      <w:r>
        <w:rPr>
          <w:rStyle w:val="s0"/>
        </w:rPr>
        <w:t>- құрылыстардың перспективалы кеңейтілуінің және кезек бойынша құрылыс жүргізу мүмкіндігі ескеріліп, аумақтың ұтымды пайдаланылуын;</w:t>
      </w:r>
    </w:p>
    <w:p w:rsidR="00000000" w:rsidRDefault="00005416">
      <w:pPr>
        <w:pStyle w:val="pj"/>
      </w:pPr>
      <w:r>
        <w:rPr>
          <w:rStyle w:val="s0"/>
        </w:rPr>
        <w:t>- әртүрлі арнаудағы құрылыстар мен ғимараттардың оқшаула</w:t>
      </w:r>
      <w:r>
        <w:rPr>
          <w:rStyle w:val="s0"/>
        </w:rPr>
        <w:t>нуын және алаң ішіндегі коммуникациялардың ең аз ұзақтығын;</w:t>
      </w:r>
    </w:p>
    <w:p w:rsidR="00000000" w:rsidRDefault="00005416">
      <w:pPr>
        <w:pStyle w:val="pj"/>
      </w:pPr>
      <w:r>
        <w:rPr>
          <w:rStyle w:val="s0"/>
        </w:rPr>
        <w:t>- арынның барлық жоғалуының ескерілуімен және төңіректегі жер көлбеуінің пайдаланылуымен тоспа сулардың негізгі ағынының құрылыстары арқылы өзі ағып өтуін  қамтамасыз ету қажет.</w:t>
      </w:r>
    </w:p>
    <w:p w:rsidR="00000000" w:rsidRDefault="00005416">
      <w:pPr>
        <w:pStyle w:val="pj"/>
      </w:pPr>
      <w:r>
        <w:rPr>
          <w:rStyle w:val="s0"/>
        </w:rPr>
        <w:t>9.1.16 Қосалқы жән</w:t>
      </w:r>
      <w:r>
        <w:rPr>
          <w:rStyle w:val="s0"/>
        </w:rPr>
        <w:t xml:space="preserve">е зертханалық жайлардың құрамы мен алаңын 9.2-кесте бойынша қабылдау қажет.  </w:t>
      </w:r>
    </w:p>
    <w:p w:rsidR="00000000" w:rsidRDefault="00005416">
      <w:pPr>
        <w:pStyle w:val="pj"/>
      </w:pPr>
      <w:r>
        <w:rPr>
          <w:rStyle w:val="s0"/>
        </w:rPr>
        <w:t xml:space="preserve">9.1.17 Тазалау құрылыстарының құрамында: </w:t>
      </w:r>
    </w:p>
    <w:p w:rsidR="00000000" w:rsidRDefault="00005416">
      <w:pPr>
        <w:pStyle w:val="pj"/>
      </w:pPr>
      <w:r>
        <w:rPr>
          <w:rStyle w:val="s0"/>
        </w:rPr>
        <w:t>- тоспа сулар мен шөгіндіні құрылыстың жекелеген элементтері арасында біркелкі тарататын, сондай-ақ құрылыстарды, каналдар мен құбырлард</w:t>
      </w:r>
      <w:r>
        <w:rPr>
          <w:rStyle w:val="s0"/>
        </w:rPr>
        <w:t xml:space="preserve">ы кешеннің жұмыс режимін бұзбай жөндеу жұмыстарын жүргізу үшін өшіретін, құрылыстар мен босататын және жуатын құрылғыларды, коммуникацияларды;  </w:t>
      </w:r>
    </w:p>
    <w:p w:rsidR="00000000" w:rsidRDefault="00005416">
      <w:pPr>
        <w:pStyle w:val="pj"/>
      </w:pPr>
      <w:r>
        <w:rPr>
          <w:rStyle w:val="s0"/>
        </w:rPr>
        <w:t>- тоспа сулар мен шөгіндінің шығымын өлшейтін құрылғыларды;</w:t>
      </w:r>
    </w:p>
    <w:p w:rsidR="00000000" w:rsidRDefault="00005416">
      <w:pPr>
        <w:pStyle w:val="pj"/>
      </w:pPr>
      <w:r>
        <w:rPr>
          <w:rStyle w:val="s0"/>
        </w:rPr>
        <w:t>- екіншіліктегі энергия ресурстарының (газ-метан; с</w:t>
      </w:r>
      <w:r>
        <w:rPr>
          <w:rStyle w:val="s0"/>
        </w:rPr>
        <w:t>ығылған ауа мен тоспа сулардың жылуы) тазалу станцияларының қажеттілігіне барынша пайдаланылуын;</w:t>
      </w:r>
    </w:p>
    <w:p w:rsidR="00000000" w:rsidRDefault="00005416">
      <w:pPr>
        <w:pStyle w:val="pj"/>
      </w:pPr>
      <w:r>
        <w:rPr>
          <w:rStyle w:val="s0"/>
        </w:rPr>
        <w:t>- келіп түсетін және тазартылған тоспа сулардың сапасы үзілмеу үшін жабдықтарды, я болмаса келіп түсетін және тазартылған тоспа сулардың сапасын бақылайтын зер</w:t>
      </w:r>
      <w:r>
        <w:rPr>
          <w:rStyle w:val="s0"/>
        </w:rPr>
        <w:t>тханалық жабдықтарды;</w:t>
      </w:r>
    </w:p>
    <w:p w:rsidR="00000000" w:rsidRDefault="00005416">
      <w:pPr>
        <w:pStyle w:val="pj"/>
      </w:pPr>
      <w:r>
        <w:rPr>
          <w:rStyle w:val="s0"/>
        </w:rPr>
        <w:t>- техника-экономикалық негіздеудің ескерілуімен жұмыстың оңтайлы автоматтандырылу дәрежесін, білікті қызметкерлердің болуын және т.б. қарастыру қажет.</w:t>
      </w:r>
    </w:p>
    <w:p w:rsidR="00000000" w:rsidRDefault="00005416">
      <w:pPr>
        <w:pStyle w:val="pj"/>
      </w:pPr>
      <w:r>
        <w:rPr>
          <w:rStyle w:val="s0"/>
        </w:rPr>
        <w:t>9.1.18 Бұдан басқа, тазалау құрылыстарының құрамында техникалық тапсырмаға сәйкес т</w:t>
      </w:r>
      <w:r>
        <w:rPr>
          <w:rStyle w:val="s0"/>
        </w:rPr>
        <w:t>оспа сулардың тазалану тиімділігін арттыруы мүмкін жаңа құрылғыларды тексеру үшін тәжірибелік  бөлімшелерді, секцияларды және т.б. қарастыруға жол беріледі. Егер тиімділік расталмаса, бұл құрылғылар осы нормаларға сәйкес қабылданған құрылыс жұмысының нашар</w:t>
      </w:r>
      <w:r>
        <w:rPr>
          <w:rStyle w:val="s0"/>
        </w:rPr>
        <w:t>лауысыз демонтаждалады. Мұндай құрылғыларды (саймандарды) монтаждауға және демонтаждауға жұмсалатын шығындар орнатылған құрылыстың құнынан 1% аспауы тиіс. Жаңа құрылыстардың, технологиялардың тиімділігін тексеру үшін тәжірибелік жобаларды әзірлеу нормалары</w:t>
      </w:r>
      <w:r>
        <w:rPr>
          <w:rStyle w:val="s0"/>
        </w:rPr>
        <w:t xml:space="preserve"> қолданылады. </w:t>
      </w:r>
    </w:p>
    <w:p w:rsidR="00000000" w:rsidRDefault="00005416">
      <w:pPr>
        <w:pStyle w:val="pj"/>
      </w:pPr>
      <w:r>
        <w:rPr>
          <w:rStyle w:val="s0"/>
        </w:rPr>
        <w:t> </w:t>
      </w:r>
    </w:p>
    <w:p w:rsidR="00000000" w:rsidRDefault="00005416">
      <w:pPr>
        <w:pStyle w:val="pc"/>
      </w:pPr>
      <w:r>
        <w:rPr>
          <w:rStyle w:val="s1"/>
        </w:rPr>
        <w:t xml:space="preserve">9.2-кесте  - Тазалау құрылыстарының жұмыс өнімділігіне байланысты сорғы станцияларындағы қосалқы және зертханалық жайлардың құрамы мен алаңы </w:t>
      </w:r>
    </w:p>
    <w:p w:rsidR="00000000" w:rsidRDefault="00005416">
      <w:pPr>
        <w:pStyle w:val="pc"/>
      </w:pPr>
      <w:r>
        <w:rPr>
          <w:rStyle w:val="s1"/>
        </w:rPr>
        <w:t> </w:t>
      </w:r>
    </w:p>
    <w:tbl>
      <w:tblPr>
        <w:tblW w:w="5000" w:type="pct"/>
        <w:tblCellMar>
          <w:left w:w="0" w:type="dxa"/>
          <w:right w:w="0" w:type="dxa"/>
        </w:tblCellMar>
        <w:tblLook w:val="04A0" w:firstRow="1" w:lastRow="0" w:firstColumn="1" w:lastColumn="0" w:noHBand="0" w:noVBand="1"/>
      </w:tblPr>
      <w:tblGrid>
        <w:gridCol w:w="4512"/>
        <w:gridCol w:w="782"/>
        <w:gridCol w:w="2948"/>
        <w:gridCol w:w="589"/>
        <w:gridCol w:w="589"/>
        <w:gridCol w:w="692"/>
        <w:gridCol w:w="696"/>
      </w:tblGrid>
      <w:tr w:rsidR="00000000">
        <w:tc>
          <w:tcPr>
            <w:tcW w:w="836"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Жайлар </w:t>
            </w:r>
          </w:p>
        </w:tc>
        <w:tc>
          <w:tcPr>
            <w:tcW w:w="1576"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Тазалау құрылыстарының жұмыс өнімділігі мың м</w:t>
            </w:r>
            <w:r>
              <w:rPr>
                <w:vertAlign w:val="superscript"/>
              </w:rPr>
              <w:t>3</w:t>
            </w:r>
            <w:r>
              <w:t>/тәул болғанда жайлардың ауданы, м</w:t>
            </w:r>
            <w:r>
              <w:rPr>
                <w:vertAlign w:val="superscript"/>
              </w:rPr>
              <w:t>2</w:t>
            </w:r>
          </w:p>
          <w:p w:rsidR="00000000" w:rsidRDefault="00005416">
            <w:pPr>
              <w:pStyle w:val="pc"/>
            </w:pPr>
            <w:r>
              <w:t> </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 бастап, 10 дейін</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артық 50 дейін</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 артық 100 дейін</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 артық  250 дейін</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250 артық</w:t>
            </w:r>
          </w:p>
        </w:tc>
      </w:tr>
      <w:tr w:rsidR="00000000">
        <w:tc>
          <w:tcPr>
            <w:tcW w:w="44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Бақылау жүргізетін физика-химиялық зертхана: </w:t>
            </w:r>
          </w:p>
        </w:tc>
        <w:tc>
          <w:tcPr>
            <w:tcW w:w="3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тоспа суларға</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 (20 барлық бөлмелер)</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 (25 екі бөлме)</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3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тоспа сулардың шөгінділерін</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Бактериологиялық зертхана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22</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33 (18 және 15 екі бөлме)</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35 (20 және 15 екі бөлме)</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Таразылау бөлмесі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Жуу және автоклавтау бөлмесі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Ыдыс-аяқ пен реактивтерді сақтауға арналған бөлме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Зертхана меңгерушісінің бөлмесі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Сынама алғыштарға арналған бөлме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r>
      <w:tr w:rsidR="00000000">
        <w:tc>
          <w:tcPr>
            <w:tcW w:w="836"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Жергілікті диспетчерлік пункт</w:t>
            </w:r>
          </w:p>
        </w:tc>
        <w:tc>
          <w:tcPr>
            <w:tcW w:w="1576"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Диспетчерлеу және автоматтандыру жүйелеріне байланысты </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Станция бастығының бөлмесі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Техникалық қызметкерлерге арналған бөлме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 (10 және 15 екі бөлме)</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 (15 екі бөлме)</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Кезекші отыратын бөлме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Ұсақ</w:t>
            </w:r>
            <w:r>
              <w:t xml:space="preserve">-түйек жабдықтарға жөндеу жүргізілетін шеберхана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Аспаптар шеберханасы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Кітапхана мен мұрағат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w:t>
            </w:r>
          </w:p>
        </w:tc>
      </w:tr>
      <w:tr w:rsidR="00000000">
        <w:tc>
          <w:tcPr>
            <w:tcW w:w="836" w:type="pct"/>
            <w:gridSpan w:val="2"/>
            <w:tcBorders>
              <w:top w:val="nil"/>
              <w:left w:val="single" w:sz="8" w:space="0" w:color="auto"/>
              <w:bottom w:val="single" w:sz="8" w:space="0" w:color="auto"/>
              <w:right w:val="single" w:sz="8" w:space="0" w:color="auto"/>
            </w:tcBorders>
            <w:hideMark/>
          </w:tcPr>
          <w:p w:rsidR="00000000" w:rsidRDefault="00005416">
            <w:pPr>
              <w:pStyle w:val="a5"/>
            </w:pPr>
            <w:r>
              <w:t xml:space="preserve">Шаруашылық мүлікке арналған бөлме </w:t>
            </w:r>
          </w:p>
        </w:tc>
        <w:tc>
          <w:tcPr>
            <w:tcW w:w="2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r>
      <w:tr w:rsidR="00000000">
        <w:tc>
          <w:tcPr>
            <w:tcW w:w="2412"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1-ЕСКЕРТУ Қосалқы жайларды бір ғимартқа орналастыру қажет.</w:t>
            </w:r>
          </w:p>
          <w:p w:rsidR="00000000" w:rsidRDefault="00005416">
            <w:pPr>
              <w:pStyle w:val="pj"/>
            </w:pPr>
            <w:r>
              <w:rPr>
                <w:sz w:val="22"/>
                <w:szCs w:val="22"/>
              </w:rPr>
              <w:t>2-ЕСКЕРТУ  Сорғы станциясы мен ауа үрлейтін станцияға зертхананы жабдықтан ғимарат қабырғасына вибрацияның тарау</w:t>
            </w:r>
            <w:r>
              <w:rPr>
                <w:sz w:val="22"/>
                <w:szCs w:val="22"/>
              </w:rPr>
              <w:t>ына жол бермейтін шаралар қабылданған жағдайда орналастыруға жол беріледі.</w:t>
            </w:r>
          </w:p>
          <w:p w:rsidR="00000000" w:rsidRDefault="00005416">
            <w:pPr>
              <w:pStyle w:val="pj"/>
            </w:pPr>
            <w:r>
              <w:rPr>
                <w:sz w:val="22"/>
                <w:szCs w:val="22"/>
              </w:rPr>
              <w:t>3-ЕСКЕРТУ  Жұмыс өнімділігі 1,4 мың м</w:t>
            </w:r>
            <w:r>
              <w:rPr>
                <w:sz w:val="22"/>
                <w:szCs w:val="22"/>
                <w:vertAlign w:val="superscript"/>
              </w:rPr>
              <w:t>3</w:t>
            </w:r>
            <w:r>
              <w:rPr>
                <w:sz w:val="22"/>
                <w:szCs w:val="22"/>
              </w:rPr>
              <w:t xml:space="preserve">/тәул станциялар үшін бөлмелердің құрамы мен ауданы жергілікті шарттарға байланысты белгіленеді. </w:t>
            </w:r>
          </w:p>
          <w:p w:rsidR="00000000" w:rsidRDefault="00005416">
            <w:pPr>
              <w:pStyle w:val="pj"/>
            </w:pPr>
            <w:r>
              <w:rPr>
                <w:sz w:val="22"/>
                <w:szCs w:val="22"/>
              </w:rPr>
              <w:t>4-ЕСКЕРТУ Тұрмыстық жайлардың құрамы мен ауда</w:t>
            </w:r>
            <w:r>
              <w:rPr>
                <w:sz w:val="22"/>
                <w:szCs w:val="22"/>
              </w:rPr>
              <w:t xml:space="preserve">нын </w:t>
            </w:r>
            <w:hyperlink r:id="rId135" w:history="1">
              <w:r>
                <w:rPr>
                  <w:rStyle w:val="a3"/>
                </w:rPr>
                <w:t>ҚР</w:t>
              </w:r>
              <w:r>
                <w:rPr>
                  <w:rStyle w:val="a3"/>
                </w:rPr>
                <w:t xml:space="preserve"> ҚНжЕ 3.02-04</w:t>
              </w:r>
            </w:hyperlink>
            <w:r>
              <w:rPr>
                <w:sz w:val="22"/>
                <w:szCs w:val="22"/>
              </w:rPr>
              <w:t xml:space="preserve"> сәйкес қарастыру қажет.</w:t>
            </w:r>
            <w:r>
              <w:t xml:space="preserve"> </w:t>
            </w:r>
          </w:p>
        </w:tc>
      </w:tr>
    </w:tbl>
    <w:p w:rsidR="00000000" w:rsidRDefault="00005416">
      <w:pPr>
        <w:pStyle w:val="pj"/>
        <w:ind w:right="57" w:firstLine="567"/>
      </w:pPr>
      <w:r>
        <w:t> </w:t>
      </w:r>
    </w:p>
    <w:p w:rsidR="00000000" w:rsidRDefault="00005416">
      <w:pPr>
        <w:pStyle w:val="pj"/>
      </w:pPr>
      <w:r>
        <w:rPr>
          <w:rStyle w:val="s0"/>
        </w:rPr>
        <w:t>9.1.19 </w:t>
      </w:r>
      <w:r>
        <w:rPr>
          <w:rStyle w:val="s0"/>
        </w:rPr>
        <w:t xml:space="preserve">Су бұруды ұйымдастыру зертханаларын «Химиялық зертханалардағы өнеркәсіптік қауіпсіздіктің жалпысалалық талаптары» ескеріп жобалау қажет.   </w:t>
      </w:r>
    </w:p>
    <w:p w:rsidR="00000000" w:rsidRDefault="00005416">
      <w:pPr>
        <w:pStyle w:val="pj"/>
      </w:pPr>
      <w:r>
        <w:rPr>
          <w:rStyle w:val="s0"/>
        </w:rPr>
        <w:t>Тоспа суларды тазалау станцияларын жобалаған уақытта тұнбаларды сусыздандырудың технологиялық процесстерінде түзілет</w:t>
      </w:r>
      <w:r>
        <w:rPr>
          <w:rStyle w:val="s0"/>
        </w:rPr>
        <w:t xml:space="preserve">ін тоспа сулар мен ластаушы заттардың қосымша көлемінің өңделуін ескеру, сонымен қатар атмосфераның, топырақтың, беткі және жер асты суларының ластануына шөгіндіні сусыздандыруға арналған құрылыстармен жол бермеу шараларын қарастыру қажет. </w:t>
      </w:r>
    </w:p>
    <w:p w:rsidR="00000000" w:rsidRDefault="00005416">
      <w:pPr>
        <w:pStyle w:val="pj"/>
      </w:pPr>
      <w:r>
        <w:rPr>
          <w:rStyle w:val="s0"/>
        </w:rPr>
        <w:t>9.1.20 Тоспа су</w:t>
      </w:r>
      <w:r>
        <w:rPr>
          <w:rStyle w:val="s0"/>
        </w:rPr>
        <w:t xml:space="preserve">ларды тазалау станцияларының каналдары мен құрылыстардың лотоктарын арынның жоғалуының ескерілуімен 1,4 коэффициентімен (жұмысын сәйкестендіру мүмкіншілігінің ескерілуімен) ең көп секундтық шығымды өткізуге тексеру қажет. </w:t>
      </w:r>
    </w:p>
    <w:p w:rsidR="00000000" w:rsidRDefault="00005416">
      <w:pPr>
        <w:pStyle w:val="pj"/>
        <w:ind w:right="57" w:firstLine="567"/>
      </w:pPr>
      <w:r>
        <w:t> </w:t>
      </w:r>
    </w:p>
    <w:p w:rsidR="00000000" w:rsidRDefault="00005416">
      <w:pPr>
        <w:pStyle w:val="pc"/>
      </w:pPr>
      <w:r>
        <w:rPr>
          <w:rStyle w:val="s1"/>
        </w:rPr>
        <w:t> </w:t>
      </w:r>
    </w:p>
    <w:p w:rsidR="00000000" w:rsidRDefault="00005416">
      <w:pPr>
        <w:pStyle w:val="pc"/>
      </w:pPr>
      <w:r>
        <w:rPr>
          <w:rStyle w:val="s1"/>
        </w:rPr>
        <w:t>9.2 </w:t>
      </w:r>
      <w:r>
        <w:rPr>
          <w:rStyle w:val="s1"/>
        </w:rPr>
        <w:t xml:space="preserve">Тоспа суларды механикалық тазалауға арналған құрылыстар </w:t>
      </w:r>
    </w:p>
    <w:p w:rsidR="00000000" w:rsidRDefault="00005416">
      <w:pPr>
        <w:pStyle w:val="pc"/>
      </w:pPr>
      <w:r>
        <w:rPr>
          <w:rStyle w:val="s1"/>
        </w:rPr>
        <w:t> </w:t>
      </w:r>
    </w:p>
    <w:p w:rsidR="00000000" w:rsidRDefault="00005416">
      <w:pPr>
        <w:pStyle w:val="pc"/>
      </w:pPr>
      <w:r>
        <w:rPr>
          <w:rStyle w:val="s1"/>
        </w:rPr>
        <w:t>9.2.1 Торлар</w:t>
      </w:r>
    </w:p>
    <w:p w:rsidR="00000000" w:rsidRDefault="00005416">
      <w:pPr>
        <w:pStyle w:val="pc"/>
      </w:pPr>
      <w:r>
        <w:rPr>
          <w:rStyle w:val="s1"/>
        </w:rPr>
        <w:t> </w:t>
      </w:r>
    </w:p>
    <w:p w:rsidR="00000000" w:rsidRDefault="00005416">
      <w:pPr>
        <w:pStyle w:val="pj"/>
      </w:pPr>
      <w:r>
        <w:rPr>
          <w:rStyle w:val="s0"/>
        </w:rPr>
        <w:t xml:space="preserve">9.2.1.1 Тоспа суларды тазалайтын станциялардың құрамында ірі дисперстік қоспаларды ұстап қалатын жабдықты қарастыру қажет. </w:t>
      </w:r>
    </w:p>
    <w:p w:rsidR="00000000" w:rsidRDefault="00005416">
      <w:pPr>
        <w:pStyle w:val="pj"/>
      </w:pPr>
      <w:r>
        <w:rPr>
          <w:rStyle w:val="s0"/>
        </w:rPr>
        <w:t xml:space="preserve">Торлардың тесіктері (тор саңылауларының көлемі) 16 мм аспауы және тікбұрыш пішінді стержендерден жасалуы тиіс.     </w:t>
      </w:r>
    </w:p>
    <w:p w:rsidR="00000000" w:rsidRDefault="00005416">
      <w:pPr>
        <w:pStyle w:val="pj"/>
      </w:pPr>
      <w:r>
        <w:rPr>
          <w:rStyle w:val="s0"/>
        </w:rPr>
        <w:t>Тесіктері 10 мм аспайтын торларды пайдалану ұсынылады. Құрылыстарды тазалаудың қабылданатын технологиялық сызбасына байланысты тесіктері кіш</w:t>
      </w:r>
      <w:r>
        <w:rPr>
          <w:rStyle w:val="s0"/>
        </w:rPr>
        <w:t xml:space="preserve">ірек торларды, сүзгіштерді, ұсақтағыштарды және т.с.с. қолдануға  жол беріледі. </w:t>
      </w:r>
    </w:p>
    <w:p w:rsidR="00000000" w:rsidRDefault="00005416">
      <w:pPr>
        <w:pStyle w:val="pj"/>
      </w:pPr>
      <w:r>
        <w:rPr>
          <w:rStyle w:val="s0"/>
        </w:rPr>
        <w:t>9.2.1.2 Сорғылардың алдына тесігі 16 мм аспайтын торлар немесе уатқыш-торлар орнатылған жағдайда тоспа сулар тазалау станциясына сорғылармен әперілген жағдайда торларды қараст</w:t>
      </w:r>
      <w:r>
        <w:rPr>
          <w:rStyle w:val="s0"/>
        </w:rPr>
        <w:t>ырмауға болады. Бұл ретте арын құбырының ұзындығы 500 м аспауы тиіс немесе сорғы станцияларында торда ұсталып қалған қалдықтардың шығарылуы қарастырылады.  Жабдық бірліктерінің санын паспорттық деректерге және тоспа сулардың есептелген шығымына сәйкес анық</w:t>
      </w:r>
      <w:r>
        <w:rPr>
          <w:rStyle w:val="s0"/>
        </w:rPr>
        <w:t xml:space="preserve">тау қажет </w:t>
      </w:r>
    </w:p>
    <w:p w:rsidR="00000000" w:rsidRDefault="00005416">
      <w:pPr>
        <w:pStyle w:val="pj"/>
      </w:pPr>
      <w:r>
        <w:rPr>
          <w:rStyle w:val="s0"/>
        </w:rPr>
        <w:t xml:space="preserve">9.2.1.3 Торлар мен уатқыш-торлардың санын, сұйықтықтың тесіктен ағу жылдамдығын, қалдықтар сызбасының нормаларын, орнатылатын жабдықтар арасындағы ара-қашықтықты және т.б. 8.2.21-8.2.25 сәйкес анықтау қажет. </w:t>
      </w:r>
    </w:p>
    <w:p w:rsidR="00000000" w:rsidRDefault="00005416">
      <w:pPr>
        <w:pStyle w:val="pj"/>
      </w:pPr>
      <w:r>
        <w:rPr>
          <w:rStyle w:val="s0"/>
        </w:rPr>
        <w:t>9.2.1.4 Торлардың қалдықтардан механ</w:t>
      </w:r>
      <w:r>
        <w:rPr>
          <w:rStyle w:val="s0"/>
        </w:rPr>
        <w:t xml:space="preserve">икалық тазартылуы және уатқыштарға қарай апарылуы қалдықтардың мөлшері 0,1 м3/тәул болған жағдайда қарастырылуы тиіс. Қалдықтардың мөлшері бұдан аз болған жағдайда қолмен тазалайтын торларды орнатуға болады. </w:t>
      </w:r>
    </w:p>
    <w:p w:rsidR="00000000" w:rsidRDefault="00005416">
      <w:pPr>
        <w:pStyle w:val="pj"/>
      </w:pPr>
      <w:r>
        <w:rPr>
          <w:rStyle w:val="s0"/>
        </w:rPr>
        <w:t>9.2.1.5 Уатқыш-торларды ғимараттарсыз каналдарғ</w:t>
      </w:r>
      <w:r>
        <w:rPr>
          <w:rStyle w:val="s0"/>
        </w:rPr>
        <w:t xml:space="preserve">а орнатуға жол беріледі. </w:t>
      </w:r>
    </w:p>
    <w:p w:rsidR="00000000" w:rsidRDefault="00005416">
      <w:pPr>
        <w:pStyle w:val="pj"/>
      </w:pPr>
      <w:r>
        <w:rPr>
          <w:rStyle w:val="s0"/>
        </w:rPr>
        <w:t xml:space="preserve">9.2.1.6 Торлар тұратын ғимараттарда әкелетін және әкететін каналдар арқылы бөлмеге суық ауаның келуіне жол бермеу шараларын қарастыру қажет. </w:t>
      </w:r>
    </w:p>
    <w:p w:rsidR="00000000" w:rsidRDefault="00005416">
      <w:pPr>
        <w:pStyle w:val="pj"/>
      </w:pPr>
      <w:r>
        <w:rPr>
          <w:rStyle w:val="s0"/>
        </w:rPr>
        <w:t>9.2.1.7 Қалдықтардың алыну нормаларын, жабдықтар арасындағы ара-қашықтықты, қосалқы және</w:t>
      </w:r>
      <w:r>
        <w:rPr>
          <w:rStyle w:val="s0"/>
        </w:rPr>
        <w:t xml:space="preserve"> жүк көтергіш жабдықты қолданылып отырған жабдықтың паспорттық деректеріне сай және тоспа сулардағы жүзінділердің құрамына сәйкес анықтау қажет.  </w:t>
      </w:r>
    </w:p>
    <w:p w:rsidR="00000000" w:rsidRDefault="00005416">
      <w:pPr>
        <w:pStyle w:val="pj"/>
      </w:pPr>
      <w:r>
        <w:rPr>
          <w:rStyle w:val="s0"/>
        </w:rPr>
        <w:t>9.2.1.8 Ұсталған қалдықтарды:</w:t>
      </w:r>
    </w:p>
    <w:p w:rsidR="00000000" w:rsidRDefault="00005416">
      <w:pPr>
        <w:pStyle w:val="pj"/>
      </w:pPr>
      <w:r>
        <w:rPr>
          <w:rStyle w:val="s0"/>
        </w:rPr>
        <w:t xml:space="preserve">- торлардың алдында каналға тасталмай тұрып, уатқыштарда уақтауға; </w:t>
      </w:r>
    </w:p>
    <w:p w:rsidR="00000000" w:rsidRDefault="00005416">
      <w:pPr>
        <w:pStyle w:val="pj"/>
      </w:pPr>
      <w:r>
        <w:rPr>
          <w:rStyle w:val="s0"/>
        </w:rPr>
        <w:t>-  герметик</w:t>
      </w:r>
      <w:r>
        <w:rPr>
          <w:rStyle w:val="s0"/>
        </w:rPr>
        <w:t>телген қақпақтары бар контейнерлерге жинауға және қатты тұрмыстық және өнеркәсіптік қалдықтар өңделетін жерлерге шығаруға;</w:t>
      </w:r>
    </w:p>
    <w:p w:rsidR="00000000" w:rsidRDefault="00005416">
      <w:pPr>
        <w:pStyle w:val="pj"/>
      </w:pPr>
      <w:r>
        <w:rPr>
          <w:rStyle w:val="s0"/>
        </w:rPr>
        <w:t>- сусыздандырып, тоспа суларды тазалау станциясында шөгіндімен бірге термикалық өңдеуге жіберуге болады.</w:t>
      </w:r>
    </w:p>
    <w:p w:rsidR="00000000" w:rsidRDefault="00005416">
      <w:pPr>
        <w:pStyle w:val="pj"/>
      </w:pPr>
      <w:r>
        <w:rPr>
          <w:rStyle w:val="s0"/>
        </w:rPr>
        <w:t>9.2.1.9 Торлар орналасқан ғи</w:t>
      </w:r>
      <w:r>
        <w:rPr>
          <w:rStyle w:val="s0"/>
        </w:rPr>
        <w:t xml:space="preserve">мараттағы еденді каналдағы тоспа судың есептелген деңгейінен кемінде 0,5 м жоғары орналастыру қажет. </w:t>
      </w:r>
    </w:p>
    <w:p w:rsidR="00000000" w:rsidRDefault="00005416">
      <w:pPr>
        <w:pStyle w:val="pj"/>
      </w:pPr>
      <w:r>
        <w:rPr>
          <w:rStyle w:val="s0"/>
        </w:rPr>
        <w:t>9.2.1.10 Торлардағы арынның жоғалуын өндірушінің паспорттық деректері бойынша қабылдау қажет. Мәлімет болмаған жағдайда торлардағы арынның жоғалуын таза т</w:t>
      </w:r>
      <w:r>
        <w:rPr>
          <w:rStyle w:val="s0"/>
        </w:rPr>
        <w:t xml:space="preserve">орларға қарағанда 3 есе артық алу қажет.  </w:t>
      </w:r>
    </w:p>
    <w:p w:rsidR="00000000" w:rsidRDefault="00005416">
      <w:pPr>
        <w:pStyle w:val="pj"/>
      </w:pPr>
      <w:r>
        <w:rPr>
          <w:rStyle w:val="s0"/>
        </w:rPr>
        <w:t xml:space="preserve">9.2.1.11 Қоқыс ұстап қалатын әр жабдыққа дейін және кейін жөндеу жұмыстары жүргізілгенше өшіріле тұратын ысырмаларды қарастыру қажет. </w:t>
      </w:r>
    </w:p>
    <w:p w:rsidR="00000000" w:rsidRDefault="00005416">
      <w:pPr>
        <w:pStyle w:val="pj"/>
      </w:pPr>
      <w:r>
        <w:rPr>
          <w:rStyle w:val="s0"/>
        </w:rPr>
        <w:t>9.2.1.12 Торларды, уатқыштарды және басқа да жабдықты монтаждау және жөндеу үш</w:t>
      </w:r>
      <w:r>
        <w:rPr>
          <w:rStyle w:val="s0"/>
        </w:rPr>
        <w:t xml:space="preserve">ін </w:t>
      </w:r>
      <w:hyperlink r:id="rId136" w:history="1">
        <w:r>
          <w:rPr>
            <w:rStyle w:val="a3"/>
          </w:rPr>
          <w:t>ҚР</w:t>
        </w:r>
        <w:r>
          <w:rPr>
            <w:rStyle w:val="a3"/>
          </w:rPr>
          <w:t xml:space="preserve"> ҚНжЕ 4.01-02</w:t>
        </w:r>
      </w:hyperlink>
      <w:r>
        <w:rPr>
          <w:rStyle w:val="s0"/>
        </w:rPr>
        <w:t xml:space="preserve"> сәйкес көтеретін-тасымалдайтын жабдықтың орнатылуын қарастыру қажет.</w:t>
      </w:r>
    </w:p>
    <w:p w:rsidR="00000000" w:rsidRDefault="00005416">
      <w:pPr>
        <w:pStyle w:val="pj"/>
      </w:pPr>
      <w:r>
        <w:rPr>
          <w:rStyle w:val="s0"/>
        </w:rPr>
        <w:t xml:space="preserve">9.2.1.13 Контейнерлерді тасымалдау үшін көтеретін-тасымалдайтын жабдықтың электр жетегі болуы тиіс. </w:t>
      </w:r>
    </w:p>
    <w:p w:rsidR="00000000" w:rsidRDefault="00005416">
      <w:pPr>
        <w:pStyle w:val="pc"/>
      </w:pPr>
      <w:r>
        <w:rPr>
          <w:rStyle w:val="s1"/>
        </w:rPr>
        <w:t> </w:t>
      </w:r>
    </w:p>
    <w:p w:rsidR="00000000" w:rsidRDefault="00005416">
      <w:pPr>
        <w:pStyle w:val="pc"/>
      </w:pPr>
      <w:r>
        <w:rPr>
          <w:rStyle w:val="s1"/>
        </w:rPr>
        <w:t> </w:t>
      </w:r>
    </w:p>
    <w:p w:rsidR="00000000" w:rsidRDefault="00005416">
      <w:pPr>
        <w:pStyle w:val="pc"/>
      </w:pPr>
      <w:r>
        <w:rPr>
          <w:rStyle w:val="s1"/>
        </w:rPr>
        <w:t>9.2.2 Құм ұстағыштар</w:t>
      </w:r>
    </w:p>
    <w:p w:rsidR="00000000" w:rsidRDefault="00005416">
      <w:pPr>
        <w:pStyle w:val="pc"/>
      </w:pPr>
      <w:r>
        <w:rPr>
          <w:rStyle w:val="s1"/>
        </w:rPr>
        <w:t> </w:t>
      </w:r>
    </w:p>
    <w:p w:rsidR="00000000" w:rsidRDefault="00005416">
      <w:pPr>
        <w:pStyle w:val="pj"/>
      </w:pPr>
      <w:r>
        <w:rPr>
          <w:rStyle w:val="s0"/>
        </w:rPr>
        <w:t xml:space="preserve">9.2.2.1 Құм ұстағыштарды қаланың тоспа сулары мен құрамы жағынан оған жақын өндірістік тоспа суларды жұмыс өнімділігі 100 м3/тәул артық биологиялық тазалау станцияларының құрамында қарастыру қажет.  </w:t>
      </w:r>
    </w:p>
    <w:p w:rsidR="00000000" w:rsidRDefault="00005416">
      <w:pPr>
        <w:pStyle w:val="pj"/>
      </w:pPr>
      <w:r>
        <w:rPr>
          <w:rStyle w:val="s0"/>
        </w:rPr>
        <w:t>9.2.2.2 </w:t>
      </w:r>
      <w:r>
        <w:rPr>
          <w:rStyle w:val="s0"/>
        </w:rPr>
        <w:t>Құм</w:t>
      </w:r>
      <w:r>
        <w:rPr>
          <w:rStyle w:val="s0"/>
        </w:rPr>
        <w:t xml:space="preserve"> ұстағыштардың саны кемінде екеу болуы тиіс. Барлық құм ұстағыштар немесе бөлімшелер жұмыс істеп тұруы тиіс. </w:t>
      </w:r>
    </w:p>
    <w:p w:rsidR="00000000" w:rsidRDefault="00005416">
      <w:pPr>
        <w:pStyle w:val="pj"/>
      </w:pPr>
      <w:r>
        <w:rPr>
          <w:rStyle w:val="s0"/>
        </w:rPr>
        <w:t xml:space="preserve">9.2.2.3 Құм ұстағыштардың алынатын құмның 0,15 мм асырмай гидравликалық ірілігіне есептеу қажет.  </w:t>
      </w:r>
    </w:p>
    <w:p w:rsidR="00000000" w:rsidRDefault="00005416">
      <w:pPr>
        <w:pStyle w:val="pj"/>
      </w:pPr>
      <w:r>
        <w:rPr>
          <w:rStyle w:val="s0"/>
        </w:rPr>
        <w:t>9.2.2.4 Тұрмыстық тоспа сулар үшін құм ұстағ</w:t>
      </w:r>
      <w:r>
        <w:rPr>
          <w:rStyle w:val="s0"/>
        </w:rPr>
        <w:t xml:space="preserve">ыштармен ұсталатын құмның мөлшерін  0,02 л/(адам/тәул) бастап, 0,03 л/(адам/тәул) дейін, ылғалдылығын 60 %, көлемдік салмағын 1,5 тн./м алуға жол беріледі. </w:t>
      </w:r>
    </w:p>
    <w:p w:rsidR="00000000" w:rsidRDefault="00005416">
      <w:pPr>
        <w:pStyle w:val="pj"/>
      </w:pPr>
      <w:r>
        <w:rPr>
          <w:rStyle w:val="s0"/>
        </w:rPr>
        <w:t>9.2.2.5 Құм ұстағыштың типін (көлденең, тангенцті, аэрацияланатын) тазалау станциясының жұмыс өнімд</w:t>
      </w:r>
      <w:r>
        <w:rPr>
          <w:rStyle w:val="s0"/>
        </w:rPr>
        <w:t xml:space="preserve">ілігінің, тоспа суларды тазалау және оладың шөгінділерін өңдеу тәсілінің, қалқымалы заттардың сипаттамасының, жинақтау шешімдерінің және т.с.с. ескерілуімен таңдау қажет. </w:t>
      </w:r>
    </w:p>
    <w:p w:rsidR="00000000" w:rsidRDefault="00005416">
      <w:pPr>
        <w:pStyle w:val="pj"/>
      </w:pPr>
      <w:r>
        <w:rPr>
          <w:rStyle w:val="s0"/>
        </w:rPr>
        <w:t>9.2.2.6 Көлденең және аэрацияланатын құм ұстағыштарды есептеген уақытта олардың ұзын</w:t>
      </w:r>
      <w:r>
        <w:rPr>
          <w:rStyle w:val="s0"/>
        </w:rPr>
        <w:t xml:space="preserve">дығын Ls, м, мына формула бойынша анықтау қажет: </w:t>
      </w:r>
    </w:p>
    <w:p w:rsidR="00000000" w:rsidRDefault="00005416">
      <w:pPr>
        <w:pStyle w:val="pj"/>
      </w:pPr>
      <w:r>
        <w:rPr>
          <w:rStyle w:val="s0"/>
        </w:rPr>
        <w:t> </w:t>
      </w:r>
    </w:p>
    <w:p w:rsidR="00000000" w:rsidRDefault="00005416">
      <w:pPr>
        <w:pStyle w:val="pc"/>
        <w:ind w:right="57"/>
      </w:pPr>
      <w:r>
        <w:rPr>
          <w:noProof/>
          <w:vertAlign w:val="subscript"/>
        </w:rPr>
        <w:drawing>
          <wp:inline distT="0" distB="0" distL="0" distR="0">
            <wp:extent cx="1171575" cy="400050"/>
            <wp:effectExtent l="0" t="0" r="9525" b="0"/>
            <wp:docPr id="23" name="Рисунок 23" descr="https://prod-prg-document-store-api.azurewebsites.net/api/DocumentObject/GetImageAsync?ImageId=40411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rod-prg-document-store-api.azurewebsites.net/api/DocumentObject/GetImageAsync?ImageId=40411678"/>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1171575" cy="400050"/>
                    </a:xfrm>
                    <a:prstGeom prst="rect">
                      <a:avLst/>
                    </a:prstGeom>
                    <a:noFill/>
                    <a:ln>
                      <a:noFill/>
                    </a:ln>
                  </pic:spPr>
                </pic:pic>
              </a:graphicData>
            </a:graphic>
          </wp:inline>
        </w:drawing>
      </w:r>
      <w:r>
        <w:rPr>
          <w:vertAlign w:val="subscript"/>
        </w:rPr>
        <w:t>                                                                                          </w:t>
      </w:r>
      <w:r>
        <w:t>          (9.1)</w:t>
      </w:r>
    </w:p>
    <w:p w:rsidR="00000000" w:rsidRDefault="00005416">
      <w:pPr>
        <w:pStyle w:val="pc"/>
        <w:ind w:right="57"/>
      </w:pPr>
      <w:r>
        <w:t> </w:t>
      </w:r>
    </w:p>
    <w:p w:rsidR="00000000" w:rsidRDefault="00005416">
      <w:pPr>
        <w:pStyle w:val="pj"/>
      </w:pPr>
      <w:r>
        <w:t xml:space="preserve">мұнда, </w:t>
      </w:r>
      <w:r>
        <w:rPr>
          <w:i/>
          <w:iCs/>
        </w:rPr>
        <w:t>K</w:t>
      </w:r>
      <w:r>
        <w:rPr>
          <w:i/>
          <w:iCs/>
          <w:vertAlign w:val="subscript"/>
        </w:rPr>
        <w:t>s</w:t>
      </w:r>
      <w:r>
        <w:t xml:space="preserve"> - 9.3-кесте бойынша қабылданатын коэффициент; </w:t>
      </w:r>
    </w:p>
    <w:p w:rsidR="00000000" w:rsidRDefault="00005416">
      <w:pPr>
        <w:pStyle w:val="pj"/>
      </w:pPr>
      <w:r>
        <w:rPr>
          <w:i/>
          <w:iCs/>
        </w:rPr>
        <w:t>H</w:t>
      </w:r>
      <w:r>
        <w:rPr>
          <w:i/>
          <w:iCs/>
          <w:vertAlign w:val="subscript"/>
        </w:rPr>
        <w:t>s</w:t>
      </w:r>
      <w:r>
        <w:t xml:space="preserve"> -</w:t>
      </w:r>
      <w:r>
        <w:t xml:space="preserve"> жалпы тереңдіктің жартысына тең аэрацияланатын құм ұстағыш үшін қабылданатын құм ұстағыштың есептелген тереңдігі, м; </w:t>
      </w:r>
    </w:p>
    <w:p w:rsidR="00000000" w:rsidRDefault="00005416">
      <w:pPr>
        <w:pStyle w:val="pj"/>
      </w:pPr>
      <w:r>
        <w:rPr>
          <w:i/>
          <w:iCs/>
        </w:rPr>
        <w:t>v</w:t>
      </w:r>
      <w:r>
        <w:rPr>
          <w:i/>
          <w:iCs/>
          <w:caps/>
          <w:vertAlign w:val="subscript"/>
        </w:rPr>
        <w:t>s</w:t>
      </w:r>
      <w:r>
        <w:rPr>
          <w:caps/>
        </w:rPr>
        <w:t xml:space="preserve"> </w:t>
      </w:r>
      <w:r>
        <w:t>- 9.4-кесте бойынша қабылданатын тоспа сулар қозғалысының жылдамдығы, м/сек;</w:t>
      </w:r>
    </w:p>
    <w:p w:rsidR="00000000" w:rsidRDefault="00005416">
      <w:pPr>
        <w:pStyle w:val="pj"/>
      </w:pPr>
      <w:r>
        <w:rPr>
          <w:i/>
          <w:iCs/>
        </w:rPr>
        <w:t>u</w:t>
      </w:r>
      <w:r>
        <w:rPr>
          <w:vertAlign w:val="subscript"/>
        </w:rPr>
        <w:t>0</w:t>
      </w:r>
      <w:r>
        <w:t xml:space="preserve"> - құмның ұсталатын бөлшектерінің талап етілетін диамет</w:t>
      </w:r>
      <w:r>
        <w:t>ріне байланысты қабылданатын құмның гидравликалық ірілілігі, мм/сек.</w:t>
      </w:r>
    </w:p>
    <w:p w:rsidR="00000000" w:rsidRDefault="00005416">
      <w:pPr>
        <w:pStyle w:val="pj"/>
      </w:pPr>
      <w:r>
        <w:rPr>
          <w:spacing w:val="-1"/>
        </w:rPr>
        <w:t>9.2.2.7 </w:t>
      </w:r>
      <w:r>
        <w:t>Құм</w:t>
      </w:r>
      <w:r>
        <w:t xml:space="preserve"> ұстағыштарды жобалаған уақытта 9.4-кесте бойынша әртүрлі типтегі құм ұстағыштар үшін жалпы есептелген параметрлерді қабылдау қажет: </w:t>
      </w:r>
    </w:p>
    <w:p w:rsidR="00000000" w:rsidRDefault="00005416">
      <w:pPr>
        <w:pStyle w:val="pj"/>
      </w:pPr>
      <w:r>
        <w:t>а) ең үлкен ағынды кезінде көлденең құм ұс</w:t>
      </w:r>
      <w:r>
        <w:t xml:space="preserve">тағыштар үшін тоспа сулардың ағылу ұзақтығы кемінде 30 с; </w:t>
      </w:r>
    </w:p>
    <w:p w:rsidR="00000000" w:rsidRDefault="00005416">
      <w:pPr>
        <w:pStyle w:val="pj"/>
      </w:pPr>
      <w:r>
        <w:t xml:space="preserve">б) аэрацияланатын құм ұстағыштар үшін: </w:t>
      </w:r>
    </w:p>
    <w:p w:rsidR="00000000" w:rsidRDefault="00005416">
      <w:pPr>
        <w:pStyle w:val="pj"/>
      </w:pPr>
      <w:r>
        <w:t xml:space="preserve">-  тесік құбырлардан аэратордың орнатылуы құм жинау үшін лотоктың үстіндегі ұсыннан қабырғалардың бірінің бойымен 0,7 </w:t>
      </w:r>
      <w:r>
        <w:rPr>
          <w:i/>
          <w:iCs/>
        </w:rPr>
        <w:t>H</w:t>
      </w:r>
      <w:r>
        <w:rPr>
          <w:i/>
          <w:iCs/>
          <w:vertAlign w:val="subscript"/>
        </w:rPr>
        <w:t>s</w:t>
      </w:r>
      <w:r>
        <w:t xml:space="preserve"> дейінгі тереңдікке; </w:t>
      </w:r>
    </w:p>
    <w:p w:rsidR="00000000" w:rsidRDefault="00005416">
      <w:pPr>
        <w:pStyle w:val="pj"/>
      </w:pPr>
      <w:r>
        <w:t>-  аэрациия  ин</w:t>
      </w:r>
      <w:r>
        <w:t>тенсивтілігі 3 м</w:t>
      </w:r>
      <w:r>
        <w:rPr>
          <w:vertAlign w:val="superscript"/>
        </w:rPr>
        <w:t>3</w:t>
      </w:r>
      <w:r>
        <w:t>/(м</w:t>
      </w:r>
      <w:r>
        <w:rPr>
          <w:vertAlign w:val="superscript"/>
        </w:rPr>
        <w:t>2</w:t>
      </w:r>
      <w:r>
        <w:rPr>
          <w:rFonts w:ascii="Symbol" w:hAnsi="Symbol"/>
        </w:rPr>
        <w:t></w:t>
      </w:r>
      <w:r>
        <w:t>сағ) бастап, 5 м</w:t>
      </w:r>
      <w:r>
        <w:rPr>
          <w:vertAlign w:val="superscript"/>
        </w:rPr>
        <w:t>3</w:t>
      </w:r>
      <w:r>
        <w:t>/(м</w:t>
      </w:r>
      <w:r>
        <w:rPr>
          <w:vertAlign w:val="superscript"/>
        </w:rPr>
        <w:t>2</w:t>
      </w:r>
      <w:r>
        <w:rPr>
          <w:rFonts w:ascii="Symbol" w:hAnsi="Symbol"/>
        </w:rPr>
        <w:t></w:t>
      </w:r>
      <w:r>
        <w:t xml:space="preserve">сағ) дейін; </w:t>
      </w:r>
    </w:p>
    <w:p w:rsidR="00000000" w:rsidRDefault="00005416">
      <w:pPr>
        <w:pStyle w:val="pj"/>
      </w:pPr>
      <w:r>
        <w:t>- түбінің құм ұстағыш лотокқа көлденең көлбеуі 0,2 бастап, 0,4 дейін;</w:t>
      </w:r>
    </w:p>
    <w:p w:rsidR="00000000" w:rsidRDefault="00005416">
      <w:pPr>
        <w:pStyle w:val="pj"/>
      </w:pPr>
      <w:r>
        <w:t>- құм ұстағыштағы судың айналу бағытына сәйкес келетін судың кіргізілуі;</w:t>
      </w:r>
    </w:p>
    <w:p w:rsidR="00000000" w:rsidRDefault="00005416">
      <w:pPr>
        <w:pStyle w:val="pj"/>
      </w:pPr>
      <w:r>
        <w:t>- шығару батырылып орнатылады;</w:t>
      </w:r>
    </w:p>
    <w:p w:rsidR="00000000" w:rsidRDefault="00005416">
      <w:pPr>
        <w:pStyle w:val="pj"/>
      </w:pPr>
      <w:r>
        <w:t>- бөлімше енінің тереңдік</w:t>
      </w:r>
      <w:r>
        <w:t xml:space="preserve">ке ара-қатынасы - </w:t>
      </w:r>
      <w:r>
        <w:rPr>
          <w:i/>
          <w:iCs/>
        </w:rPr>
        <w:t xml:space="preserve">В:Н </w:t>
      </w:r>
      <w:r>
        <w:t>= 1</w:t>
      </w:r>
      <w:r>
        <w:rPr>
          <w:sz w:val="22"/>
          <w:szCs w:val="22"/>
        </w:rPr>
        <w:t>,0</w:t>
      </w:r>
      <w:r>
        <w:t>:1,5;</w:t>
      </w:r>
    </w:p>
    <w:p w:rsidR="00000000" w:rsidRDefault="00005416">
      <w:pPr>
        <w:pStyle w:val="pc"/>
      </w:pPr>
      <w:r>
        <w:rPr>
          <w:rStyle w:val="s0"/>
          <w:b/>
          <w:bCs/>
        </w:rPr>
        <w:t> </w:t>
      </w:r>
    </w:p>
    <w:p w:rsidR="00000000" w:rsidRDefault="00005416">
      <w:pPr>
        <w:pStyle w:val="pc"/>
      </w:pPr>
      <w:r>
        <w:rPr>
          <w:rStyle w:val="s0"/>
          <w:b/>
          <w:bCs/>
        </w:rPr>
        <w:t>9.3-кесте  - Құм ұстағыштың типіне және аэрацияланатын құм ұстағыштар енінің В тереңдікке Н ара-қатынасына байланысты Ks коэффициентінің мәні</w:t>
      </w:r>
    </w:p>
    <w:p w:rsidR="00000000" w:rsidRDefault="00005416">
      <w:pPr>
        <w:pStyle w:val="pc"/>
      </w:pPr>
      <w:r>
        <w:rPr>
          <w:rStyle w:val="s0"/>
          <w:b/>
          <w:bCs/>
        </w:rPr>
        <w:t> </w:t>
      </w:r>
    </w:p>
    <w:tbl>
      <w:tblPr>
        <w:tblW w:w="5000" w:type="pct"/>
        <w:tblCellMar>
          <w:left w:w="0" w:type="dxa"/>
          <w:right w:w="0" w:type="dxa"/>
        </w:tblCellMar>
        <w:tblLook w:val="04A0" w:firstRow="1" w:lastRow="0" w:firstColumn="1" w:lastColumn="0" w:noHBand="0" w:noVBand="1"/>
      </w:tblPr>
      <w:tblGrid>
        <w:gridCol w:w="832"/>
        <w:gridCol w:w="862"/>
        <w:gridCol w:w="2815"/>
        <w:gridCol w:w="2112"/>
        <w:gridCol w:w="703"/>
        <w:gridCol w:w="706"/>
      </w:tblGrid>
      <w:tr w:rsidR="00000000">
        <w:tc>
          <w:tcPr>
            <w:tcW w:w="44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Құмның</w:t>
            </w:r>
            <w:r>
              <w:t xml:space="preserve"> ұсталып қалатын бөлшектерінің диаметрі, мм</w:t>
            </w:r>
          </w:p>
        </w:tc>
        <w:tc>
          <w:tcPr>
            <w:tcW w:w="46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құмның</w:t>
            </w:r>
            <w:r>
              <w:t xml:space="preserve"> гидравликалық іріліг</w:t>
            </w:r>
            <w:r>
              <w:t xml:space="preserve">і </w:t>
            </w:r>
            <w:r>
              <w:rPr>
                <w:i/>
                <w:iCs/>
              </w:rPr>
              <w:t>u</w:t>
            </w:r>
            <w:r>
              <w:rPr>
                <w:vertAlign w:val="subscript"/>
              </w:rPr>
              <w:t>0</w:t>
            </w:r>
            <w:r>
              <w:t>, мм/с</w:t>
            </w:r>
          </w:p>
        </w:tc>
        <w:tc>
          <w:tcPr>
            <w:tcW w:w="150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Құмның</w:t>
            </w:r>
            <w:r>
              <w:t xml:space="preserve"> ұстағыштың типіне және аэрацияланатын құм ұстағыштар енінің </w:t>
            </w:r>
            <w:r>
              <w:rPr>
                <w:i/>
                <w:iCs/>
              </w:rPr>
              <w:t>В</w:t>
            </w:r>
            <w:r>
              <w:t xml:space="preserve"> тереңдікке </w:t>
            </w:r>
            <w:r>
              <w:rPr>
                <w:i/>
                <w:iCs/>
              </w:rPr>
              <w:t>Н</w:t>
            </w:r>
            <w:r>
              <w:t xml:space="preserve"> ара-қатынасына</w:t>
            </w:r>
            <w:r>
              <w:rPr>
                <w:b/>
                <w:bCs/>
              </w:rPr>
              <w:t xml:space="preserve"> </w:t>
            </w:r>
            <w:r>
              <w:t xml:space="preserve">байланысты </w:t>
            </w:r>
            <w:r>
              <w:rPr>
                <w:i/>
                <w:iCs/>
              </w:rPr>
              <w:t>K</w:t>
            </w:r>
            <w:r>
              <w:rPr>
                <w:i/>
                <w:iCs/>
                <w:vertAlign w:val="subscript"/>
              </w:rPr>
              <w:t>s</w:t>
            </w:r>
            <w:r>
              <w:t xml:space="preserve"> мәні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37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көлденең</w:t>
            </w:r>
          </w:p>
        </w:tc>
        <w:tc>
          <w:tcPr>
            <w:tcW w:w="1129"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 xml:space="preserve">аэрацияланатын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В:Н</w:t>
            </w:r>
            <w:r>
              <w:t xml:space="preserve"> = 1,0</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В:Н</w:t>
            </w:r>
            <w:r>
              <w:t xml:space="preserve"> = 1,25</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В:Н</w:t>
            </w:r>
            <w:r>
              <w:t xml:space="preserve"> = 1,5</w:t>
            </w:r>
          </w:p>
        </w:tc>
      </w:tr>
      <w:tr w:rsidR="00000000">
        <w:tc>
          <w:tcPr>
            <w:tcW w:w="4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0,15</w:t>
            </w:r>
          </w:p>
        </w:tc>
        <w:tc>
          <w:tcPr>
            <w:tcW w:w="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13,20</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2,62</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2,50</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2,39</w:t>
            </w:r>
          </w:p>
        </w:tc>
      </w:tr>
      <w:tr w:rsidR="00000000">
        <w:tc>
          <w:tcPr>
            <w:tcW w:w="4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0,20</w:t>
            </w:r>
          </w:p>
        </w:tc>
        <w:tc>
          <w:tcPr>
            <w:tcW w:w="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18,70</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1,70</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2,43</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2,25</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2,08</w:t>
            </w:r>
          </w:p>
        </w:tc>
      </w:tr>
      <w:tr w:rsidR="00000000">
        <w:tc>
          <w:tcPr>
            <w:tcW w:w="4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0,25</w:t>
            </w:r>
          </w:p>
        </w:tc>
        <w:tc>
          <w:tcPr>
            <w:tcW w:w="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24,20</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1,30</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r>
    </w:tbl>
    <w:p w:rsidR="00000000" w:rsidRDefault="00005416">
      <w:pPr>
        <w:pStyle w:val="pc"/>
      </w:pPr>
      <w:r>
        <w:rPr>
          <w:rStyle w:val="s0"/>
          <w:b/>
          <w:bCs/>
        </w:rPr>
        <w:t> </w:t>
      </w:r>
    </w:p>
    <w:p w:rsidR="00000000" w:rsidRDefault="00005416">
      <w:pPr>
        <w:pStyle w:val="pc"/>
      </w:pPr>
      <w:r>
        <w:rPr>
          <w:rStyle w:val="s0"/>
          <w:b/>
          <w:bCs/>
        </w:rPr>
        <w:t>9.4-кесте  - Құм ұстағыштың типі мен құмның гидравликалық ірілігіне байланысты тоспа сулар қозғалысының жылдамдығы</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1652"/>
        <w:gridCol w:w="1509"/>
        <w:gridCol w:w="1463"/>
        <w:gridCol w:w="898"/>
        <w:gridCol w:w="1053"/>
        <w:gridCol w:w="1131"/>
        <w:gridCol w:w="1451"/>
        <w:gridCol w:w="1238"/>
      </w:tblGrid>
      <w:tr w:rsidR="00000000">
        <w:tc>
          <w:tcPr>
            <w:tcW w:w="883" w:type="pct"/>
            <w:vMerge w:val="restart"/>
            <w:tcBorders>
              <w:top w:val="single" w:sz="8" w:space="0" w:color="auto"/>
              <w:left w:val="single" w:sz="8" w:space="0" w:color="auto"/>
              <w:bottom w:val="single" w:sz="8" w:space="0" w:color="auto"/>
              <w:right w:val="single" w:sz="8" w:space="0" w:color="auto"/>
            </w:tcBorders>
            <w:hideMark/>
          </w:tcPr>
          <w:p w:rsidR="00000000" w:rsidRDefault="00005416">
            <w:pPr>
              <w:pStyle w:val="pji"/>
            </w:pPr>
            <w:r>
              <w:t>Құм</w:t>
            </w:r>
            <w:r>
              <w:t xml:space="preserve"> ұстағыш</w:t>
            </w:r>
          </w:p>
        </w:tc>
        <w:tc>
          <w:tcPr>
            <w:tcW w:w="807" w:type="pct"/>
            <w:vMerge w:val="restart"/>
            <w:tcBorders>
              <w:top w:val="single" w:sz="8" w:space="0" w:color="auto"/>
              <w:left w:val="nil"/>
              <w:bottom w:val="single" w:sz="8" w:space="0" w:color="auto"/>
              <w:right w:val="single" w:sz="8" w:space="0" w:color="auto"/>
            </w:tcBorders>
            <w:hideMark/>
          </w:tcPr>
          <w:p w:rsidR="00000000" w:rsidRDefault="00005416">
            <w:pPr>
              <w:pStyle w:val="pc"/>
            </w:pPr>
            <w:r>
              <w:t>Құмның</w:t>
            </w:r>
            <w:r>
              <w:t xml:space="preserve"> гидравликалық ірілігі </w:t>
            </w:r>
            <w:r>
              <w:rPr>
                <w:i/>
                <w:iCs/>
              </w:rPr>
              <w:t>u</w:t>
            </w:r>
            <w:r>
              <w:rPr>
                <w:vertAlign w:val="subscript"/>
              </w:rPr>
              <w:t>0</w:t>
            </w:r>
            <w:r>
              <w:t>, мм/с</w:t>
            </w:r>
          </w:p>
        </w:tc>
        <w:tc>
          <w:tcPr>
            <w:tcW w:w="782" w:type="pct"/>
            <w:gridSpan w:val="2"/>
            <w:tcBorders>
              <w:top w:val="single" w:sz="8" w:space="0" w:color="auto"/>
              <w:left w:val="nil"/>
              <w:bottom w:val="single" w:sz="8" w:space="0" w:color="auto"/>
              <w:right w:val="single" w:sz="8" w:space="0" w:color="auto"/>
            </w:tcBorders>
            <w:hideMark/>
          </w:tcPr>
          <w:p w:rsidR="00000000" w:rsidRDefault="00005416">
            <w:pPr>
              <w:pStyle w:val="pc"/>
            </w:pPr>
            <w:r>
              <w:t xml:space="preserve">Тоспа сулар қозғалысының жылдамдығы </w:t>
            </w:r>
            <w:r>
              <w:rPr>
                <w:i/>
                <w:iCs/>
              </w:rPr>
              <w:t>v</w:t>
            </w:r>
            <w:r>
              <w:rPr>
                <w:i/>
                <w:iCs/>
                <w:vertAlign w:val="subscript"/>
              </w:rPr>
              <w:t>s</w:t>
            </w:r>
            <w:r>
              <w:t xml:space="preserve">, м/с, ағынды болғанда </w:t>
            </w:r>
          </w:p>
        </w:tc>
        <w:tc>
          <w:tcPr>
            <w:tcW w:w="56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Тереңдігі  </w:t>
            </w:r>
            <w:r>
              <w:rPr>
                <w:i/>
                <w:iCs/>
              </w:rPr>
              <w:t>Н,</w:t>
            </w:r>
            <w:r>
              <w:t xml:space="preserve"> м</w:t>
            </w:r>
          </w:p>
        </w:tc>
        <w:tc>
          <w:tcPr>
            <w:tcW w:w="6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Ұсталатын</w:t>
            </w:r>
            <w:r>
              <w:t xml:space="preserve"> құмның мөлшері, </w:t>
            </w:r>
          </w:p>
          <w:p w:rsidR="00000000" w:rsidRDefault="00005416">
            <w:pPr>
              <w:pStyle w:val="pc"/>
            </w:pPr>
            <w:r>
              <w:t xml:space="preserve">л/адам-тәул </w:t>
            </w:r>
          </w:p>
        </w:tc>
        <w:tc>
          <w:tcPr>
            <w:tcW w:w="77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Құмның</w:t>
            </w:r>
            <w:r>
              <w:t xml:space="preserve"> ылғалдылығы, %</w:t>
            </w:r>
          </w:p>
        </w:tc>
        <w:tc>
          <w:tcPr>
            <w:tcW w:w="66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Шөгіндідегі құмның мөлшері,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ең аз</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ең көп</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r>
      <w:tr w:rsidR="00000000">
        <w:tc>
          <w:tcPr>
            <w:tcW w:w="8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Көлденең </w:t>
            </w:r>
          </w:p>
        </w:tc>
        <w:tc>
          <w:tcPr>
            <w:tcW w:w="8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18,7 бастап, 24,2 дейін</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0,15</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 бастап, 2,0 дейін</w:t>
            </w: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0,02</w:t>
            </w:r>
          </w:p>
        </w:tc>
        <w:tc>
          <w:tcPr>
            <w:tcW w:w="7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w:t>
            </w:r>
          </w:p>
        </w:tc>
        <w:tc>
          <w:tcPr>
            <w:tcW w:w="6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55 бастап, 60 дейін</w:t>
            </w:r>
          </w:p>
        </w:tc>
      </w:tr>
      <w:tr w:rsidR="00000000">
        <w:tc>
          <w:tcPr>
            <w:tcW w:w="8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Аэрацияланатын</w:t>
            </w:r>
          </w:p>
        </w:tc>
        <w:tc>
          <w:tcPr>
            <w:tcW w:w="8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13,2 бастап, 18,7 дейін</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0,08 бастап, 0,12 дейін</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0,7 бастап, 3,5 дейін</w:t>
            </w: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0,03</w:t>
            </w:r>
          </w:p>
        </w:tc>
        <w:tc>
          <w:tcPr>
            <w:tcW w:w="7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6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90 бастап, 95 дейін </w:t>
            </w:r>
          </w:p>
        </w:tc>
      </w:tr>
      <w:tr w:rsidR="00000000">
        <w:tc>
          <w:tcPr>
            <w:tcW w:w="8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Тангенцті</w:t>
            </w:r>
          </w:p>
        </w:tc>
        <w:tc>
          <w:tcPr>
            <w:tcW w:w="8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18,7 бастап, 24,2 дейін</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w:t>
            </w: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0,02</w:t>
            </w:r>
          </w:p>
        </w:tc>
        <w:tc>
          <w:tcPr>
            <w:tcW w:w="7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w:t>
            </w:r>
          </w:p>
        </w:tc>
        <w:tc>
          <w:tcPr>
            <w:tcW w:w="6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 бастап, 75 дейін</w:t>
            </w:r>
          </w:p>
        </w:tc>
      </w:tr>
    </w:tbl>
    <w:p w:rsidR="00000000" w:rsidRDefault="00005416">
      <w:pPr>
        <w:pStyle w:val="pj"/>
        <w:ind w:right="57" w:firstLine="567"/>
      </w:pPr>
      <w:r>
        <w:rPr>
          <w:b/>
          <w:bCs/>
        </w:rPr>
        <w:t> </w:t>
      </w:r>
    </w:p>
    <w:p w:rsidR="00000000" w:rsidRDefault="00005416">
      <w:pPr>
        <w:pStyle w:val="pj"/>
      </w:pPr>
      <w:r>
        <w:t xml:space="preserve">в)  тангенцті құм ұстағыштар үшін: </w:t>
      </w:r>
    </w:p>
    <w:p w:rsidR="00000000" w:rsidRDefault="00005416">
      <w:pPr>
        <w:pStyle w:val="pj"/>
      </w:pPr>
      <w:r>
        <w:t>- жүктеме - 110 м</w:t>
      </w:r>
      <w:r>
        <w:rPr>
          <w:vertAlign w:val="superscript"/>
        </w:rPr>
        <w:t>3</w:t>
      </w:r>
      <w:r>
        <w:t>/(м</w:t>
      </w:r>
      <w:r>
        <w:rPr>
          <w:vertAlign w:val="superscript"/>
        </w:rPr>
        <w:t>2</w:t>
      </w:r>
      <w:r>
        <w:t xml:space="preserve"> </w:t>
      </w:r>
      <w:r>
        <w:t>сағ) ең жоғары ағынды кезінде;</w:t>
      </w:r>
    </w:p>
    <w:p w:rsidR="00000000" w:rsidRDefault="00005416">
      <w:pPr>
        <w:pStyle w:val="pj"/>
      </w:pPr>
      <w:r>
        <w:t xml:space="preserve">- судың кіруі - барлық есептелген тереңдікте жанама; </w:t>
      </w:r>
    </w:p>
    <w:p w:rsidR="00000000" w:rsidRDefault="00005416">
      <w:pPr>
        <w:pStyle w:val="pj"/>
      </w:pPr>
      <w:r>
        <w:t xml:space="preserve">- тереңдігі - диаметрдің жартысына тең; </w:t>
      </w:r>
    </w:p>
    <w:p w:rsidR="00000000" w:rsidRDefault="00005416">
      <w:pPr>
        <w:pStyle w:val="pj"/>
      </w:pPr>
      <w:r>
        <w:t>- диаметрі - 6,0 м артық емес.</w:t>
      </w:r>
    </w:p>
    <w:p w:rsidR="00000000" w:rsidRDefault="00005416">
      <w:pPr>
        <w:pStyle w:val="pj"/>
      </w:pPr>
      <w:r>
        <w:rPr>
          <w:spacing w:val="-1"/>
        </w:rPr>
        <w:t xml:space="preserve">9.2.2.8 Ұсталған құмның құм ұстағыштардан алынуын төмендегідей қарастыру қажет:  </w:t>
      </w:r>
    </w:p>
    <w:p w:rsidR="00000000" w:rsidRDefault="00005416">
      <w:pPr>
        <w:pStyle w:val="pj"/>
      </w:pPr>
      <w:r>
        <w:t>- қолмен - көлемі</w:t>
      </w:r>
      <w:r>
        <w:t xml:space="preserve"> 0,1 м</w:t>
      </w:r>
      <w:r>
        <w:rPr>
          <w:vertAlign w:val="superscript"/>
        </w:rPr>
        <w:t>3</w:t>
      </w:r>
      <w:r>
        <w:t xml:space="preserve">/тәул дейін болғанда;  </w:t>
      </w:r>
    </w:p>
    <w:p w:rsidR="00000000" w:rsidRDefault="00005416">
      <w:pPr>
        <w:pStyle w:val="pj"/>
      </w:pPr>
      <w:r>
        <w:t>- құмды шұңқырға тасып және артынан құм ұстағыштардан ары гидроэлеваторлармен, құм сорғылармен және басқа да тәсілмен шығарып механикалық немесе гидромеханикалық әдіспен - көлемі 0,1 м</w:t>
      </w:r>
      <w:r>
        <w:rPr>
          <w:vertAlign w:val="superscript"/>
        </w:rPr>
        <w:t>3</w:t>
      </w:r>
      <w:r>
        <w:t>/тәул артық болғанда.</w:t>
      </w:r>
    </w:p>
    <w:p w:rsidR="00000000" w:rsidRDefault="00005416">
      <w:pPr>
        <w:pStyle w:val="pj"/>
      </w:pPr>
      <w:r>
        <w:rPr>
          <w:spacing w:val="-1"/>
        </w:rPr>
        <w:t xml:space="preserve">9.2.2.9 Құм </w:t>
      </w:r>
      <w:r>
        <w:t xml:space="preserve">гидромеханикалық жолмен (құм лотокқа салынатын шашыратқышы бар құбырдың көмегімен гидрожуып) алынған уақытта өндірістік судың шығымын </w:t>
      </w:r>
      <w:r>
        <w:rPr>
          <w:i/>
          <w:iCs/>
        </w:rPr>
        <w:t>q</w:t>
      </w:r>
      <w:r>
        <w:rPr>
          <w:i/>
          <w:iCs/>
          <w:vertAlign w:val="subscript"/>
        </w:rPr>
        <w:t>h</w:t>
      </w:r>
      <w:r>
        <w:t>, л/с мына формула бойынша анықтау қажет:</w:t>
      </w:r>
    </w:p>
    <w:p w:rsidR="00000000" w:rsidRDefault="00005416">
      <w:pPr>
        <w:pStyle w:val="pj"/>
      </w:pPr>
      <w:r>
        <w:t> </w:t>
      </w:r>
    </w:p>
    <w:p w:rsidR="00000000" w:rsidRDefault="00005416">
      <w:pPr>
        <w:pStyle w:val="pc"/>
        <w:ind w:right="57"/>
      </w:pPr>
      <w:r>
        <w:rPr>
          <w:noProof/>
        </w:rPr>
        <w:drawing>
          <wp:inline distT="0" distB="0" distL="0" distR="0">
            <wp:extent cx="838200" cy="219075"/>
            <wp:effectExtent l="0" t="0" r="0" b="9525"/>
            <wp:docPr id="24" name="Рисунок 24" descr="https://prod-prg-document-store-api.azurewebsites.net/api/DocumentObject/GetImageAsync?ImageId=4041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prod-prg-document-store-api.azurewebsites.net/api/DocumentObject/GetImageAsync?ImageId=40411679"/>
                    <pic:cNvPicPr>
                      <a:picLocks noChangeAspect="1" noChangeArrowheads="1"/>
                    </pic:cNvPicPr>
                  </pic:nvPicPr>
                  <pic:blipFill>
                    <a:blip r:embed="rId139" r:link="rId140">
                      <a:extLst>
                        <a:ext uri="{28A0092B-C50C-407E-A947-70E740481C1C}">
                          <a14:useLocalDpi xmlns:a14="http://schemas.microsoft.com/office/drawing/2010/main" val="0"/>
                        </a:ext>
                      </a:extLst>
                    </a:blip>
                    <a:srcRect/>
                    <a:stretch>
                      <a:fillRect/>
                    </a:stretch>
                  </pic:blipFill>
                  <pic:spPr bwMode="auto">
                    <a:xfrm>
                      <a:off x="0" y="0"/>
                      <a:ext cx="838200" cy="219075"/>
                    </a:xfrm>
                    <a:prstGeom prst="rect">
                      <a:avLst/>
                    </a:prstGeom>
                    <a:noFill/>
                    <a:ln>
                      <a:noFill/>
                    </a:ln>
                  </pic:spPr>
                </pic:pic>
              </a:graphicData>
            </a:graphic>
          </wp:inline>
        </w:drawing>
      </w:r>
      <w:r>
        <w:t>                                                     (9.2)</w:t>
      </w:r>
    </w:p>
    <w:p w:rsidR="00000000" w:rsidRDefault="00005416">
      <w:pPr>
        <w:pStyle w:val="pr"/>
        <w:ind w:right="57"/>
      </w:pPr>
      <w:r>
        <w:t> </w:t>
      </w:r>
    </w:p>
    <w:p w:rsidR="00000000" w:rsidRDefault="00005416">
      <w:pPr>
        <w:pStyle w:val="pj"/>
      </w:pPr>
      <w:r>
        <w:t xml:space="preserve">мұнда, </w:t>
      </w:r>
      <w:r>
        <w:rPr>
          <w:i/>
          <w:iCs/>
        </w:rPr>
        <w:t>v</w:t>
      </w:r>
      <w:r>
        <w:rPr>
          <w:i/>
          <w:iCs/>
          <w:vertAlign w:val="subscript"/>
        </w:rPr>
        <w:t>h</w:t>
      </w:r>
      <w:r>
        <w:t xml:space="preserve"> - 0,0065 м/с деп алынатын лотоктағы шайылатын судың үдемелі жылдамдығы; </w:t>
      </w:r>
    </w:p>
    <w:p w:rsidR="00000000" w:rsidRDefault="00005416">
      <w:pPr>
        <w:pStyle w:val="pj"/>
      </w:pPr>
      <w:r>
        <w:rPr>
          <w:i/>
          <w:iCs/>
        </w:rPr>
        <w:t>l</w:t>
      </w:r>
      <w:r>
        <w:rPr>
          <w:i/>
          <w:iCs/>
          <w:vertAlign w:val="subscript"/>
        </w:rPr>
        <w:t>sc</w:t>
      </w:r>
      <w:r>
        <w:t xml:space="preserve"> - құм шұңқырдың ұзынд</w:t>
      </w:r>
      <w:r>
        <w:t>ығын шегергендегі құм ұстағыштың ұзындығына тең құм лотогының ұзындығы, м;</w:t>
      </w:r>
    </w:p>
    <w:p w:rsidR="00000000" w:rsidRDefault="00005416">
      <w:pPr>
        <w:pStyle w:val="pj"/>
      </w:pPr>
      <w:r>
        <w:rPr>
          <w:i/>
          <w:iCs/>
        </w:rPr>
        <w:t>b</w:t>
      </w:r>
      <w:r>
        <w:rPr>
          <w:i/>
          <w:iCs/>
          <w:vertAlign w:val="subscript"/>
        </w:rPr>
        <w:t>sc</w:t>
      </w:r>
      <w:r>
        <w:t xml:space="preserve"> - 0,5 м тең құм лотоктың ені. </w:t>
      </w:r>
    </w:p>
    <w:p w:rsidR="00000000" w:rsidRDefault="00005416">
      <w:pPr>
        <w:pStyle w:val="pj"/>
      </w:pPr>
      <w:r>
        <w:rPr>
          <w:spacing w:val="-1"/>
        </w:rPr>
        <w:t xml:space="preserve">9.2.2.10 Құм шұңқырдың көлемін түсетін құмның екі тәуліктік көлемінен аспайтындай, шұңқыр қабырғасының көлбеу бұрышын </w:t>
      </w:r>
      <w:r>
        <w:t xml:space="preserve">60° </w:t>
      </w:r>
      <w:r>
        <w:rPr>
          <w:spacing w:val="-1"/>
        </w:rPr>
        <w:t>кем болмайтындай алу қаж</w:t>
      </w:r>
      <w:r>
        <w:rPr>
          <w:spacing w:val="-1"/>
        </w:rPr>
        <w:t xml:space="preserve">ет. </w:t>
      </w:r>
    </w:p>
    <w:p w:rsidR="00000000" w:rsidRDefault="00005416">
      <w:pPr>
        <w:pStyle w:val="pj"/>
      </w:pPr>
      <w:r>
        <w:rPr>
          <w:spacing w:val="-1"/>
        </w:rPr>
        <w:t xml:space="preserve">9.2.2.11 Құмды сусыздандыру үшін (жумай) құм алаңдарын немесе </w:t>
      </w:r>
      <w:r>
        <w:t xml:space="preserve">бункерлерді </w:t>
      </w:r>
      <w:r>
        <w:rPr>
          <w:spacing w:val="-1"/>
        </w:rPr>
        <w:t xml:space="preserve">пайдалануға болады. Құм ұстағыштардан келіп түсетін құмды құрғату үшін биіктігі 1 метрден 2 метрге дейінгі қоршайтын білікшелері бар алаңдарды қарастыру қажет. </w:t>
      </w:r>
    </w:p>
    <w:p w:rsidR="00000000" w:rsidRDefault="00005416">
      <w:pPr>
        <w:pStyle w:val="pj"/>
      </w:pPr>
      <w:r>
        <w:t>Құрғатылған</w:t>
      </w:r>
      <w:r>
        <w:t xml:space="preserve"> құм </w:t>
      </w:r>
      <w:r>
        <w:t>жыл бойына мерзімді түрде шығарылған жағдайда алаңға келтірілетін жүктемені жылына 3 м</w:t>
      </w:r>
      <w:r>
        <w:rPr>
          <w:vertAlign w:val="superscript"/>
        </w:rPr>
        <w:t>3</w:t>
      </w:r>
      <w:r>
        <w:t>/м</w:t>
      </w:r>
      <w:r>
        <w:rPr>
          <w:vertAlign w:val="superscript"/>
        </w:rPr>
        <w:t>2</w:t>
      </w:r>
      <w:r>
        <w:t xml:space="preserve"> аспайтындай қарастыру қажет. Жылына қабаты 3 м дейін құмды жіберіп, жинағыштарды қолдануға жол беріледі. </w:t>
      </w:r>
    </w:p>
    <w:p w:rsidR="00000000" w:rsidRDefault="00005416">
      <w:pPr>
        <w:pStyle w:val="pj"/>
      </w:pPr>
      <w:r>
        <w:t xml:space="preserve">Бір қосымша желіні, я болмаса резервтік құм алаңдарын орнату арқылы құмды өңдеу үшін механикалық жабдықтың резервтелуін қарастыру қажет. Автокөлік құм алаңдарына түсу үшін  0,12 бастап, 0,2 дейін еңкейтілген пандус орнату қажет. </w:t>
      </w:r>
    </w:p>
    <w:p w:rsidR="00000000" w:rsidRDefault="00005416">
      <w:pPr>
        <w:pStyle w:val="pj"/>
      </w:pPr>
      <w:r>
        <w:t>Құмды</w:t>
      </w:r>
      <w:r>
        <w:t xml:space="preserve"> сусыздандыруға арнал</w:t>
      </w:r>
      <w:r>
        <w:t>ған</w:t>
      </w:r>
      <w:r>
        <w:t xml:space="preserve"> құрылыстардағы дренажды суды торлардың алдындағы тазартылатын тоспа сулардың ағысына қайтару қажет. </w:t>
      </w:r>
    </w:p>
    <w:p w:rsidR="00000000" w:rsidRDefault="00005416">
      <w:pPr>
        <w:pStyle w:val="pj"/>
      </w:pPr>
      <w:r>
        <w:rPr>
          <w:spacing w:val="-1"/>
        </w:rPr>
        <w:t>9.2.2.12 Органикалық қоспалардан жуу үшін және құм ұстағыштардан алынатын құмды сусыздандыру үшін құмды артынан мобилді көлікке жүктеуге арналған арнай</w:t>
      </w:r>
      <w:r>
        <w:rPr>
          <w:spacing w:val="-1"/>
        </w:rPr>
        <w:t xml:space="preserve">ы жабдықты (құм жуғыштар, бункерлер және т.с.с.) қарастыру қажет.  </w:t>
      </w:r>
    </w:p>
    <w:p w:rsidR="00000000" w:rsidRDefault="00005416">
      <w:pPr>
        <w:pStyle w:val="pj"/>
      </w:pPr>
      <w:r>
        <w:t>Құм</w:t>
      </w:r>
      <w:r>
        <w:t xml:space="preserve"> жуғыштар мен бункерлердің сыйымдылығы құмның 1,5 тәуліктен 5 тәулікке дейін сақталатындығына есептелуі тиіс. Құмның жуылуының тиімділігін арттыру үшін құм жуғыштар мен бункерлерді диам</w:t>
      </w:r>
      <w:r>
        <w:t xml:space="preserve">етрі 300 мм, гидроциклон алдындағы пульпаның арыны 0,2 МПа  арын гидроциклондармен бірге қолдану қажет. Құм бункерлерінен шыққан дренажды су құм ұстағыштардың алдында каналға қайтарылуы тиіс. </w:t>
      </w:r>
    </w:p>
    <w:p w:rsidR="00000000" w:rsidRDefault="00005416">
      <w:pPr>
        <w:pStyle w:val="pj"/>
      </w:pPr>
      <w:r>
        <w:t>Климат жағдайына байланысты бункерді жылытылатын ғимаратқа орна</w:t>
      </w:r>
      <w:r>
        <w:t xml:space="preserve">ластыру немесе оның жылытылуын қарастыру қажет.  </w:t>
      </w:r>
    </w:p>
    <w:p w:rsidR="00000000" w:rsidRDefault="00005416">
      <w:pPr>
        <w:pStyle w:val="pj"/>
      </w:pPr>
      <w:r>
        <w:rPr>
          <w:spacing w:val="-1"/>
        </w:rPr>
        <w:t xml:space="preserve">9.2.2.130 Көлденең орналасқан құм ұстағыштардағы тоспа сулардың қозғалыс жылдамдығын бірқалыпты ұстап тұру үшін құм ұстағыштың шығуында судың төгілуін қарастыру қажет. </w:t>
      </w:r>
    </w:p>
    <w:p w:rsidR="00000000" w:rsidRDefault="00005416">
      <w:pPr>
        <w:pStyle w:val="pj"/>
      </w:pPr>
      <w:r>
        <w:t> </w:t>
      </w:r>
    </w:p>
    <w:p w:rsidR="00000000" w:rsidRDefault="00005416">
      <w:pPr>
        <w:pStyle w:val="pj"/>
      </w:pPr>
      <w:r>
        <w:rPr>
          <w:rStyle w:val="s0"/>
          <w:b/>
          <w:bCs/>
        </w:rPr>
        <w:t xml:space="preserve">9.2.3 Орташаландырғыштар </w:t>
      </w:r>
    </w:p>
    <w:p w:rsidR="00000000" w:rsidRDefault="00005416">
      <w:pPr>
        <w:pStyle w:val="pj"/>
      </w:pPr>
      <w:r>
        <w:rPr>
          <w:rStyle w:val="s0"/>
          <w:b/>
          <w:bCs/>
        </w:rPr>
        <w:t> </w:t>
      </w:r>
    </w:p>
    <w:p w:rsidR="00000000" w:rsidRDefault="00005416">
      <w:pPr>
        <w:pStyle w:val="pj"/>
      </w:pPr>
      <w:r>
        <w:rPr>
          <w:spacing w:val="-1"/>
        </w:rPr>
        <w:t>9.2.3.1</w:t>
      </w:r>
      <w:r>
        <w:t> Өндірістік тоспа сулардың  құрамы мен шығымын орташаландыру қажет болған жағдайда орташаландырғыштарды қарастыру қажет.</w:t>
      </w:r>
    </w:p>
    <w:p w:rsidR="00000000" w:rsidRDefault="00005416">
      <w:pPr>
        <w:pStyle w:val="pj"/>
      </w:pPr>
      <w:r>
        <w:rPr>
          <w:spacing w:val="-1"/>
        </w:rPr>
        <w:t>9.2.3.2 </w:t>
      </w:r>
      <w:r>
        <w:t>Орташаландырғыштың типін (барботажды, механикалық араласумен, көпарналы) ластаушы заттар концентрациясының өзгеру сипатының (ци</w:t>
      </w:r>
      <w:r>
        <w:t xml:space="preserve">клдық, еркін тербелістер мен дүркін тасталу), сондай-ақ қалқымалы заттардың түрі мен мөлшерінің ескерілуімен таңдау қажет. </w:t>
      </w:r>
    </w:p>
    <w:p w:rsidR="00000000" w:rsidRDefault="00005416">
      <w:pPr>
        <w:pStyle w:val="pj"/>
      </w:pPr>
      <w:r>
        <w:rPr>
          <w:spacing w:val="-1"/>
        </w:rPr>
        <w:t>9.2.3.3</w:t>
      </w:r>
      <w:r>
        <w:t xml:space="preserve"> Орташаландырғыштар секциясының санын кемінде екеу етіп алу қажет және екеуі де жұмыс болуы тиіс. </w:t>
      </w:r>
    </w:p>
    <w:p w:rsidR="00000000" w:rsidRDefault="00005416">
      <w:pPr>
        <w:pStyle w:val="pj"/>
      </w:pPr>
      <w:r>
        <w:t>Тоспа суларда қалқымалы за</w:t>
      </w:r>
      <w:r>
        <w:t xml:space="preserve">ттар болған жағдайда олардың орташаландырғышта тұнуына жол бермеу шараларын қарастыру қажет. </w:t>
      </w:r>
    </w:p>
    <w:p w:rsidR="00000000" w:rsidRDefault="00005416">
      <w:pPr>
        <w:pStyle w:val="pj"/>
      </w:pPr>
      <w:r>
        <w:rPr>
          <w:spacing w:val="-1"/>
        </w:rPr>
        <w:t>9.2.3.4</w:t>
      </w:r>
      <w:r>
        <w:t> Ағындарда оңай ұшқыш улы заттар болған жағдайда барботаждалумен немесе механикалық араластырумен орташаландырғыштарда бөгеттеу мен желдеткіш жүйені қараст</w:t>
      </w:r>
      <w:r>
        <w:t xml:space="preserve">ыру қажет.  </w:t>
      </w:r>
    </w:p>
    <w:p w:rsidR="00000000" w:rsidRDefault="00005416">
      <w:pPr>
        <w:pStyle w:val="pj"/>
      </w:pPr>
      <w:r>
        <w:rPr>
          <w:spacing w:val="-1"/>
        </w:rPr>
        <w:t>9.2.3.5</w:t>
      </w:r>
      <w:r>
        <w:t xml:space="preserve"> Барботажды типті орташаландырғышты құрамындағы қалқымалы заттардың мөлшері 500 мг/л дейін, гидравликалық ірілігі 10 мм/с дейін тоспа сулардың  құрамын түсу режимі кез келген болған жағдайда орташаландыру үшін қолдану қажет.   </w:t>
      </w:r>
    </w:p>
    <w:p w:rsidR="00000000" w:rsidRDefault="00005416">
      <w:pPr>
        <w:pStyle w:val="pj"/>
      </w:pPr>
      <w:r>
        <w:rPr>
          <w:spacing w:val="-1"/>
        </w:rPr>
        <w:t>9.2.3.6 </w:t>
      </w:r>
      <w:r>
        <w:rPr>
          <w:spacing w:val="-1"/>
        </w:rPr>
        <w:t xml:space="preserve">Дүркін тасталу кезінде </w:t>
      </w:r>
      <w:r>
        <w:t xml:space="preserve">орташаландырғыштың көлемін </w:t>
      </w:r>
      <w:r>
        <w:rPr>
          <w:i/>
          <w:iCs/>
        </w:rPr>
        <w:t>W</w:t>
      </w:r>
      <w:r>
        <w:rPr>
          <w:i/>
          <w:iCs/>
          <w:vertAlign w:val="subscript"/>
        </w:rPr>
        <w:t>z</w:t>
      </w:r>
      <w:r>
        <w:t>, м</w:t>
      </w:r>
      <w:r>
        <w:rPr>
          <w:vertAlign w:val="superscript"/>
        </w:rPr>
        <w:t>3</w:t>
      </w:r>
      <w:r>
        <w:t>, мына формула бойынша анықтау қажет:</w:t>
      </w:r>
    </w:p>
    <w:p w:rsidR="00000000" w:rsidRDefault="00005416">
      <w:pPr>
        <w:pStyle w:val="pj"/>
      </w:pPr>
      <w:r>
        <w:t> </w:t>
      </w:r>
    </w:p>
    <w:p w:rsidR="00000000" w:rsidRDefault="00005416">
      <w:pPr>
        <w:pStyle w:val="pc"/>
        <w:ind w:right="57"/>
      </w:pPr>
      <w:r>
        <w:rPr>
          <w:noProof/>
        </w:rPr>
        <w:drawing>
          <wp:inline distT="0" distB="0" distL="0" distR="0">
            <wp:extent cx="914400" cy="590550"/>
            <wp:effectExtent l="0" t="0" r="0" b="0"/>
            <wp:docPr id="25" name="Рисунок 25" descr="https://prod-prg-document-store-api.azurewebsites.net/api/DocumentObject/GetImageAsync?ImageId=4041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rod-prg-document-store-api.azurewebsites.net/api/DocumentObject/GetImageAsync?ImageId=40411680"/>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914400" cy="590550"/>
                    </a:xfrm>
                    <a:prstGeom prst="rect">
                      <a:avLst/>
                    </a:prstGeom>
                    <a:noFill/>
                    <a:ln>
                      <a:noFill/>
                    </a:ln>
                  </pic:spPr>
                </pic:pic>
              </a:graphicData>
            </a:graphic>
          </wp:inline>
        </w:drawing>
      </w:r>
      <w:r>
        <w:t> </w:t>
      </w:r>
      <w:r>
        <w:rPr>
          <w:i/>
          <w:iCs/>
        </w:rPr>
        <w:t>K</w:t>
      </w:r>
      <w:r>
        <w:rPr>
          <w:i/>
          <w:iCs/>
          <w:vertAlign w:val="subscript"/>
        </w:rPr>
        <w:t>av</w:t>
      </w:r>
      <w:r>
        <w:t xml:space="preserve"> 5 дейін болғанда;                                (9.3)</w:t>
      </w:r>
    </w:p>
    <w:p w:rsidR="00000000" w:rsidRDefault="00005416">
      <w:pPr>
        <w:pStyle w:val="pr"/>
        <w:ind w:right="57"/>
      </w:pPr>
      <w:r>
        <w:t> </w:t>
      </w:r>
    </w:p>
    <w:p w:rsidR="00000000" w:rsidRDefault="00005416">
      <w:pPr>
        <w:pStyle w:val="pc"/>
        <w:ind w:right="57"/>
      </w:pPr>
      <w:r>
        <w:rPr>
          <w:noProof/>
        </w:rPr>
        <w:drawing>
          <wp:inline distT="0" distB="0" distL="0" distR="0">
            <wp:extent cx="1047750" cy="209550"/>
            <wp:effectExtent l="0" t="0" r="0" b="0"/>
            <wp:docPr id="26" name="Рисунок 26" descr="https://prod-prg-document-store-api.azurewebsites.net/api/DocumentObject/GetImageAsync?ImageId=4041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prod-prg-document-store-api.azurewebsites.net/api/DocumentObject/GetImageAsync?ImageId=40411681"/>
                    <pic:cNvPicPr>
                      <a:picLocks noChangeAspect="1" noChangeArrowheads="1"/>
                    </pic:cNvPicPr>
                  </pic:nvPicPr>
                  <pic:blipFill>
                    <a:blip r:embed="rId143" r:link="rId144">
                      <a:extLst>
                        <a:ext uri="{28A0092B-C50C-407E-A947-70E740481C1C}">
                          <a14:useLocalDpi xmlns:a14="http://schemas.microsoft.com/office/drawing/2010/main" val="0"/>
                        </a:ext>
                      </a:extLst>
                    </a:blip>
                    <a:srcRect/>
                    <a:stretch>
                      <a:fillRect/>
                    </a:stretch>
                  </pic:blipFill>
                  <pic:spPr bwMode="auto">
                    <a:xfrm>
                      <a:off x="0" y="0"/>
                      <a:ext cx="1047750" cy="209550"/>
                    </a:xfrm>
                    <a:prstGeom prst="rect">
                      <a:avLst/>
                    </a:prstGeom>
                    <a:noFill/>
                    <a:ln>
                      <a:noFill/>
                    </a:ln>
                  </pic:spPr>
                </pic:pic>
              </a:graphicData>
            </a:graphic>
          </wp:inline>
        </w:drawing>
      </w:r>
      <w:r>
        <w:t> </w:t>
      </w:r>
      <w:r>
        <w:rPr>
          <w:i/>
          <w:iCs/>
        </w:rPr>
        <w:t>K</w:t>
      </w:r>
      <w:r>
        <w:rPr>
          <w:i/>
          <w:iCs/>
          <w:vertAlign w:val="subscript"/>
        </w:rPr>
        <w:t>av</w:t>
      </w:r>
      <w:r>
        <w:t xml:space="preserve"> = 5 және одан артық болғанда,       (9.4)</w:t>
      </w:r>
    </w:p>
    <w:p w:rsidR="00000000" w:rsidRDefault="00005416">
      <w:pPr>
        <w:pStyle w:val="pj"/>
        <w:ind w:right="57" w:firstLine="567"/>
      </w:pPr>
      <w:r>
        <w:t> </w:t>
      </w:r>
    </w:p>
    <w:p w:rsidR="00000000" w:rsidRDefault="00005416">
      <w:pPr>
        <w:pStyle w:val="pj"/>
      </w:pPr>
      <w:r>
        <w:t xml:space="preserve">мұнда, </w:t>
      </w:r>
      <w:r>
        <w:rPr>
          <w:i/>
          <w:iCs/>
        </w:rPr>
        <w:t>q</w:t>
      </w:r>
      <w:r>
        <w:rPr>
          <w:i/>
          <w:iCs/>
          <w:vertAlign w:val="subscript"/>
        </w:rPr>
        <w:t>w</w:t>
      </w:r>
      <w:r>
        <w:t xml:space="preserve"> - тоспа сулардың шығымы, м /сағ;</w:t>
      </w:r>
    </w:p>
    <w:p w:rsidR="00000000" w:rsidRDefault="00005416">
      <w:pPr>
        <w:pStyle w:val="pj"/>
      </w:pPr>
      <w:r>
        <w:rPr>
          <w:i/>
          <w:iCs/>
        </w:rPr>
        <w:t>t</w:t>
      </w:r>
      <w:r>
        <w:rPr>
          <w:i/>
          <w:iCs/>
          <w:vertAlign w:val="subscript"/>
        </w:rPr>
        <w:t>z</w:t>
      </w:r>
      <w:r>
        <w:t xml:space="preserve"> - дүркін тасталудың ұзақтығы, сағ; </w:t>
      </w:r>
    </w:p>
    <w:p w:rsidR="00000000" w:rsidRDefault="00005416">
      <w:pPr>
        <w:pStyle w:val="pj"/>
      </w:pPr>
      <w:r>
        <w:rPr>
          <w:i/>
          <w:iCs/>
        </w:rPr>
        <w:t>K</w:t>
      </w:r>
      <w:r>
        <w:rPr>
          <w:i/>
          <w:iCs/>
          <w:vertAlign w:val="subscript"/>
        </w:rPr>
        <w:t>av</w:t>
      </w:r>
      <w:r>
        <w:t xml:space="preserve"> - төмендегілерге тең орташаландырудың талап етілетін коэффициенті:</w:t>
      </w:r>
    </w:p>
    <w:p w:rsidR="00000000" w:rsidRDefault="00005416">
      <w:pPr>
        <w:pStyle w:val="pj"/>
        <w:ind w:right="57" w:firstLine="567"/>
      </w:pPr>
      <w:r>
        <w:t> </w:t>
      </w:r>
    </w:p>
    <w:p w:rsidR="00000000" w:rsidRDefault="00005416">
      <w:pPr>
        <w:pStyle w:val="pc"/>
        <w:ind w:right="57"/>
      </w:pPr>
      <w:r>
        <w:rPr>
          <w:noProof/>
        </w:rPr>
        <w:drawing>
          <wp:inline distT="0" distB="0" distL="0" distR="0">
            <wp:extent cx="1066800" cy="400050"/>
            <wp:effectExtent l="0" t="0" r="0" b="0"/>
            <wp:docPr id="27" name="Рисунок 27" descr="https://prod-prg-document-store-api.azurewebsites.net/api/DocumentObject/GetImageAsync?ImageId=4041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prod-prg-document-store-api.azurewebsites.net/api/DocumentObject/GetImageAsync?ImageId=40411682"/>
                    <pic:cNvPicPr>
                      <a:picLocks noChangeAspect="1" noChangeArrowheads="1"/>
                    </pic:cNvPicPr>
                  </pic:nvPicPr>
                  <pic:blipFill>
                    <a:blip r:embed="rId145" r:link="rId146">
                      <a:extLst>
                        <a:ext uri="{28A0092B-C50C-407E-A947-70E740481C1C}">
                          <a14:useLocalDpi xmlns:a14="http://schemas.microsoft.com/office/drawing/2010/main" val="0"/>
                        </a:ext>
                      </a:extLst>
                    </a:blip>
                    <a:srcRect/>
                    <a:stretch>
                      <a:fillRect/>
                    </a:stretch>
                  </pic:blipFill>
                  <pic:spPr bwMode="auto">
                    <a:xfrm>
                      <a:off x="0" y="0"/>
                      <a:ext cx="1066800" cy="400050"/>
                    </a:xfrm>
                    <a:prstGeom prst="rect">
                      <a:avLst/>
                    </a:prstGeom>
                    <a:noFill/>
                    <a:ln>
                      <a:noFill/>
                    </a:ln>
                  </pic:spPr>
                </pic:pic>
              </a:graphicData>
            </a:graphic>
          </wp:inline>
        </w:drawing>
      </w:r>
      <w:r>
        <w:t>                                                      (9.5)</w:t>
      </w:r>
    </w:p>
    <w:p w:rsidR="00000000" w:rsidRDefault="00005416">
      <w:pPr>
        <w:pStyle w:val="pj"/>
        <w:ind w:right="57" w:firstLine="567"/>
      </w:pPr>
      <w:r>
        <w:t> </w:t>
      </w:r>
    </w:p>
    <w:p w:rsidR="00000000" w:rsidRDefault="00005416">
      <w:pPr>
        <w:pStyle w:val="pj"/>
      </w:pPr>
      <w:r>
        <w:t xml:space="preserve">мұнда, </w:t>
      </w:r>
      <w:r>
        <w:rPr>
          <w:i/>
          <w:iCs/>
        </w:rPr>
        <w:t>С</w:t>
      </w:r>
      <w:r>
        <w:rPr>
          <w:i/>
          <w:iCs/>
          <w:vertAlign w:val="subscript"/>
        </w:rPr>
        <w:t>max</w:t>
      </w:r>
      <w:r>
        <w:t xml:space="preserve"> - дүркін тасталудағ</w:t>
      </w:r>
      <w:r>
        <w:t>ы ластанулардың концентрациясы;</w:t>
      </w:r>
    </w:p>
    <w:p w:rsidR="00000000" w:rsidRDefault="00005416">
      <w:pPr>
        <w:pStyle w:val="pj"/>
      </w:pPr>
      <w:r>
        <w:rPr>
          <w:i/>
          <w:iCs/>
        </w:rPr>
        <w:t>С</w:t>
      </w:r>
      <w:r>
        <w:rPr>
          <w:i/>
          <w:iCs/>
          <w:vertAlign w:val="subscript"/>
        </w:rPr>
        <w:t>mid</w:t>
      </w:r>
      <w:r>
        <w:t xml:space="preserve"> - тоспа сулардағы ластанулардың орташа концентрациясы;</w:t>
      </w:r>
    </w:p>
    <w:p w:rsidR="00000000" w:rsidRDefault="00005416">
      <w:pPr>
        <w:pStyle w:val="pj"/>
      </w:pPr>
      <w:r>
        <w:rPr>
          <w:i/>
          <w:iCs/>
        </w:rPr>
        <w:t>С</w:t>
      </w:r>
      <w:r>
        <w:rPr>
          <w:i/>
          <w:iCs/>
          <w:vertAlign w:val="subscript"/>
        </w:rPr>
        <w:t>adm</w:t>
      </w:r>
      <w:r>
        <w:t xml:space="preserve"> - кейінгі құрылыстардың жұмыс шарттары бойынша жол берілетін концентрация.</w:t>
      </w:r>
    </w:p>
    <w:p w:rsidR="00000000" w:rsidRDefault="00005416">
      <w:pPr>
        <w:pStyle w:val="pj"/>
      </w:pPr>
      <w:r>
        <w:rPr>
          <w:spacing w:val="-1"/>
        </w:rPr>
        <w:t xml:space="preserve">9.2.3.7 Циклдік тербеліс кезінде орташаландырғыштың көлемін </w:t>
      </w:r>
      <w:r>
        <w:rPr>
          <w:i/>
          <w:iCs/>
        </w:rPr>
        <w:t>W</w:t>
      </w:r>
      <w:r>
        <w:rPr>
          <w:i/>
          <w:iCs/>
          <w:vertAlign w:val="subscript"/>
        </w:rPr>
        <w:t>cir</w:t>
      </w:r>
      <w:r>
        <w:t>, м</w:t>
      </w:r>
      <w:r>
        <w:rPr>
          <w:vertAlign w:val="superscript"/>
        </w:rPr>
        <w:t>3</w:t>
      </w:r>
      <w:r>
        <w:t xml:space="preserve"> мына формула бо</w:t>
      </w:r>
      <w:r>
        <w:t xml:space="preserve">йынша есептеу керек: </w:t>
      </w:r>
    </w:p>
    <w:p w:rsidR="00000000" w:rsidRDefault="00005416">
      <w:pPr>
        <w:pStyle w:val="pj"/>
      </w:pPr>
      <w:r>
        <w:t> </w:t>
      </w:r>
    </w:p>
    <w:p w:rsidR="00000000" w:rsidRDefault="00005416">
      <w:pPr>
        <w:pStyle w:val="pc"/>
        <w:ind w:right="57"/>
      </w:pPr>
      <w:r>
        <w:rPr>
          <w:noProof/>
        </w:rPr>
        <w:drawing>
          <wp:inline distT="0" distB="0" distL="0" distR="0">
            <wp:extent cx="1476375" cy="257175"/>
            <wp:effectExtent l="0" t="0" r="9525" b="9525"/>
            <wp:docPr id="28" name="Рисунок 28" descr="https://prod-prg-document-store-api.azurewebsites.net/api/DocumentObject/GetImageAsync?ImageId=4041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rod-prg-document-store-api.azurewebsites.net/api/DocumentObject/GetImageAsync?ImageId=40411683"/>
                    <pic:cNvPicPr>
                      <a:picLocks noChangeAspect="1" noChangeArrowheads="1"/>
                    </pic:cNvPicPr>
                  </pic:nvPicPr>
                  <pic:blipFill>
                    <a:blip r:embed="rId147" r:link="rId148">
                      <a:extLst>
                        <a:ext uri="{28A0092B-C50C-407E-A947-70E740481C1C}">
                          <a14:useLocalDpi xmlns:a14="http://schemas.microsoft.com/office/drawing/2010/main" val="0"/>
                        </a:ext>
                      </a:extLst>
                    </a:blip>
                    <a:srcRect/>
                    <a:stretch>
                      <a:fillRect/>
                    </a:stretch>
                  </pic:blipFill>
                  <pic:spPr bwMode="auto">
                    <a:xfrm>
                      <a:off x="0" y="0"/>
                      <a:ext cx="1476375" cy="257175"/>
                    </a:xfrm>
                    <a:prstGeom prst="rect">
                      <a:avLst/>
                    </a:prstGeom>
                    <a:noFill/>
                    <a:ln>
                      <a:noFill/>
                    </a:ln>
                  </pic:spPr>
                </pic:pic>
              </a:graphicData>
            </a:graphic>
          </wp:inline>
        </w:drawing>
      </w:r>
      <w:r>
        <w:t> </w:t>
      </w:r>
      <w:r>
        <w:rPr>
          <w:i/>
          <w:iCs/>
        </w:rPr>
        <w:t>K</w:t>
      </w:r>
      <w:r>
        <w:rPr>
          <w:i/>
          <w:iCs/>
          <w:vertAlign w:val="subscript"/>
        </w:rPr>
        <w:t xml:space="preserve">av </w:t>
      </w:r>
      <w:r>
        <w:t>5 дейін болғанда;                    (9.6)</w:t>
      </w:r>
    </w:p>
    <w:p w:rsidR="00000000" w:rsidRDefault="00005416">
      <w:pPr>
        <w:pStyle w:val="pr"/>
        <w:ind w:right="57"/>
      </w:pPr>
      <w:r>
        <w:t> </w:t>
      </w:r>
    </w:p>
    <w:p w:rsidR="00000000" w:rsidRDefault="00005416">
      <w:pPr>
        <w:pStyle w:val="pc"/>
        <w:ind w:right="57"/>
      </w:pPr>
      <w:r>
        <w:rPr>
          <w:noProof/>
          <w:vertAlign w:val="subscript"/>
        </w:rPr>
        <w:drawing>
          <wp:inline distT="0" distB="0" distL="0" distR="0">
            <wp:extent cx="1123950" cy="200025"/>
            <wp:effectExtent l="0" t="0" r="0" b="9525"/>
            <wp:docPr id="29" name="Рисунок 29" descr="https://prod-prg-document-store-api.azurewebsites.net/api/DocumentObject/GetImageAsync?ImageId=40411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prod-prg-document-store-api.azurewebsites.net/api/DocumentObject/GetImageAsync?ImageId=40411684"/>
                    <pic:cNvPicPr>
                      <a:picLocks noChangeAspect="1" noChangeArrowheads="1"/>
                    </pic:cNvPicPr>
                  </pic:nvPicPr>
                  <pic:blipFill>
                    <a:blip r:embed="rId149" r:link="rId150">
                      <a:extLst>
                        <a:ext uri="{28A0092B-C50C-407E-A947-70E740481C1C}">
                          <a14:useLocalDpi xmlns:a14="http://schemas.microsoft.com/office/drawing/2010/main" val="0"/>
                        </a:ext>
                      </a:extLst>
                    </a:blip>
                    <a:srcRect/>
                    <a:stretch>
                      <a:fillRect/>
                    </a:stretch>
                  </pic:blipFill>
                  <pic:spPr bwMode="auto">
                    <a:xfrm>
                      <a:off x="0" y="0"/>
                      <a:ext cx="1123950" cy="200025"/>
                    </a:xfrm>
                    <a:prstGeom prst="rect">
                      <a:avLst/>
                    </a:prstGeom>
                    <a:noFill/>
                    <a:ln>
                      <a:noFill/>
                    </a:ln>
                  </pic:spPr>
                </pic:pic>
              </a:graphicData>
            </a:graphic>
          </wp:inline>
        </w:drawing>
      </w:r>
      <w:r>
        <w:t> </w:t>
      </w:r>
      <w:r>
        <w:rPr>
          <w:i/>
          <w:iCs/>
        </w:rPr>
        <w:t>K</w:t>
      </w:r>
      <w:r>
        <w:rPr>
          <w:i/>
          <w:iCs/>
          <w:vertAlign w:val="subscript"/>
        </w:rPr>
        <w:t>av</w:t>
      </w:r>
      <w:r>
        <w:t xml:space="preserve"> = 5 және одан артық,                      (9.7)</w:t>
      </w:r>
    </w:p>
    <w:p w:rsidR="00000000" w:rsidRDefault="00005416">
      <w:pPr>
        <w:pStyle w:val="pj"/>
        <w:ind w:right="57" w:firstLine="567"/>
      </w:pPr>
      <w:r>
        <w:t> </w:t>
      </w:r>
    </w:p>
    <w:p w:rsidR="00000000" w:rsidRDefault="00005416">
      <w:pPr>
        <w:pStyle w:val="pj"/>
      </w:pPr>
      <w:r>
        <w:t xml:space="preserve">мұнда, </w:t>
      </w:r>
      <w:r>
        <w:rPr>
          <w:i/>
          <w:iCs/>
        </w:rPr>
        <w:t>t</w:t>
      </w:r>
      <w:r>
        <w:rPr>
          <w:i/>
          <w:iCs/>
          <w:vertAlign w:val="subscript"/>
        </w:rPr>
        <w:t>cir</w:t>
      </w:r>
      <w:r>
        <w:t xml:space="preserve"> - тербеліс циклының мерзімділігі, сағ; </w:t>
      </w:r>
    </w:p>
    <w:p w:rsidR="00000000" w:rsidRDefault="00005416">
      <w:pPr>
        <w:pStyle w:val="pj"/>
      </w:pPr>
      <w:r>
        <w:rPr>
          <w:i/>
          <w:iCs/>
        </w:rPr>
        <w:t>K</w:t>
      </w:r>
      <w:r>
        <w:rPr>
          <w:i/>
          <w:iCs/>
          <w:vertAlign w:val="subscript"/>
        </w:rPr>
        <w:t>av</w:t>
      </w:r>
      <w:r>
        <w:t xml:space="preserve"> - (9.5)-формула бойынша анықталатын орташаландыру коэффици</w:t>
      </w:r>
      <w:r>
        <w:t>енті.</w:t>
      </w:r>
    </w:p>
    <w:p w:rsidR="00000000" w:rsidRDefault="00005416">
      <w:pPr>
        <w:pStyle w:val="pj"/>
      </w:pPr>
      <w:r>
        <w:rPr>
          <w:spacing w:val="-1"/>
        </w:rPr>
        <w:t xml:space="preserve">9.2.3.8 Еркін тербеліс кезінде орташаландырғыштың көлемін </w:t>
      </w:r>
      <w:r>
        <w:rPr>
          <w:i/>
          <w:iCs/>
        </w:rPr>
        <w:t>W</w:t>
      </w:r>
      <w:r>
        <w:rPr>
          <w:i/>
          <w:iCs/>
          <w:vertAlign w:val="subscript"/>
        </w:rPr>
        <w:t>es</w:t>
      </w:r>
      <w:r>
        <w:t>, м</w:t>
      </w:r>
      <w:r>
        <w:rPr>
          <w:vertAlign w:val="superscript"/>
        </w:rPr>
        <w:t>3</w:t>
      </w:r>
      <w:r>
        <w:t xml:space="preserve"> мына формула бойынша кезек-кезек есептеп анықтау (тізбекті жақындау әдісімен) қажет:</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352550" cy="400050"/>
            <wp:effectExtent l="0" t="0" r="0" b="0"/>
            <wp:docPr id="30" name="Рисунок 30" descr="https://prod-prg-document-store-api.azurewebsites.net/api/DocumentObject/GetImageAsync?ImageId=4041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prod-prg-document-store-api.azurewebsites.net/api/DocumentObject/GetImageAsync?ImageId=40411685"/>
                    <pic:cNvPicPr>
                      <a:picLocks noChangeAspect="1" noChangeArrowheads="1"/>
                    </pic:cNvPicPr>
                  </pic:nvPicPr>
                  <pic:blipFill>
                    <a:blip r:embed="rId151" r:link="rId152">
                      <a:extLst>
                        <a:ext uri="{28A0092B-C50C-407E-A947-70E740481C1C}">
                          <a14:useLocalDpi xmlns:a14="http://schemas.microsoft.com/office/drawing/2010/main" val="0"/>
                        </a:ext>
                      </a:extLst>
                    </a:blip>
                    <a:srcRect/>
                    <a:stretch>
                      <a:fillRect/>
                    </a:stretch>
                  </pic:blipFill>
                  <pic:spPr bwMode="auto">
                    <a:xfrm>
                      <a:off x="0" y="0"/>
                      <a:ext cx="1352550" cy="400050"/>
                    </a:xfrm>
                    <a:prstGeom prst="rect">
                      <a:avLst/>
                    </a:prstGeom>
                    <a:noFill/>
                    <a:ln>
                      <a:noFill/>
                    </a:ln>
                  </pic:spPr>
                </pic:pic>
              </a:graphicData>
            </a:graphic>
          </wp:inline>
        </w:drawing>
      </w:r>
      <w:r>
        <w:rPr>
          <w:vertAlign w:val="subscript"/>
        </w:rPr>
        <w:t xml:space="preserve">                                                                            </w:t>
      </w:r>
      <w:r>
        <w:t>    (9.8)</w:t>
      </w:r>
    </w:p>
    <w:p w:rsidR="00000000" w:rsidRDefault="00005416">
      <w:pPr>
        <w:pStyle w:val="pj"/>
        <w:ind w:right="57" w:firstLine="567"/>
      </w:pPr>
      <w:r>
        <w:t> </w:t>
      </w:r>
    </w:p>
    <w:p w:rsidR="00000000" w:rsidRDefault="00005416">
      <w:pPr>
        <w:pStyle w:val="pj"/>
      </w:pPr>
      <w:r>
        <w:t xml:space="preserve">мұнда, </w:t>
      </w:r>
      <w:r>
        <w:rPr>
          <w:rFonts w:ascii="Symbol" w:hAnsi="Symbol"/>
        </w:rPr>
        <w:t></w:t>
      </w:r>
      <w:r>
        <w:rPr>
          <w:i/>
          <w:iCs/>
        </w:rPr>
        <w:t>t</w:t>
      </w:r>
      <w:r>
        <w:rPr>
          <w:i/>
          <w:iCs/>
          <w:vertAlign w:val="subscript"/>
        </w:rPr>
        <w:t>st</w:t>
      </w:r>
      <w:r>
        <w:t xml:space="preserve"> - 1 сағаттан асырмай қабылданатын есептеудің уақыт қадамы; </w:t>
      </w:r>
    </w:p>
    <w:p w:rsidR="00000000" w:rsidRDefault="00005416">
      <w:pPr>
        <w:pStyle w:val="pj"/>
      </w:pPr>
      <w:r>
        <w:rPr>
          <w:rFonts w:ascii="Symbol" w:hAnsi="Symbol"/>
        </w:rPr>
        <w:t></w:t>
      </w:r>
      <w:r>
        <w:rPr>
          <w:i/>
          <w:iCs/>
        </w:rPr>
        <w:t>С</w:t>
      </w:r>
      <w:r>
        <w:rPr>
          <w:i/>
          <w:iCs/>
          <w:vertAlign w:val="subscript"/>
        </w:rPr>
        <w:t>ex</w:t>
      </w:r>
      <w:r>
        <w:t xml:space="preserve"> - ағымдағы есептеу қадам</w:t>
      </w:r>
      <w:r>
        <w:t>ында орташаландырғыштың шығуындағы концентрацияның үдеуі (оң және теріс болуы мүмкін), г/м</w:t>
      </w:r>
      <w:r>
        <w:rPr>
          <w:vertAlign w:val="superscript"/>
        </w:rPr>
        <w:t>3</w:t>
      </w:r>
      <w:r>
        <w:t>.</w:t>
      </w:r>
    </w:p>
    <w:p w:rsidR="00000000" w:rsidRDefault="00005416">
      <w:pPr>
        <w:pStyle w:val="pj"/>
      </w:pPr>
      <w:r>
        <w:t xml:space="preserve">Есептеу жүргізуді сағаттық тербелістер графигінің қолайсыз учаскелерінен бастау қажет. </w:t>
      </w:r>
    </w:p>
    <w:p w:rsidR="00000000" w:rsidRDefault="00005416">
      <w:pPr>
        <w:pStyle w:val="pj"/>
      </w:pPr>
      <w:r>
        <w:t xml:space="preserve">Егер есептеу нәтижесінде алынатын қатар </w:t>
      </w:r>
      <w:r>
        <w:rPr>
          <w:i/>
          <w:iCs/>
        </w:rPr>
        <w:t>С</w:t>
      </w:r>
      <w:r>
        <w:rPr>
          <w:i/>
          <w:iCs/>
          <w:vertAlign w:val="subscript"/>
        </w:rPr>
        <w:t>ex</w:t>
      </w:r>
      <w:r>
        <w:t xml:space="preserve"> </w:t>
      </w:r>
      <w:r>
        <w:t xml:space="preserve">технологиялық талаптарды (мысалы, ең жоғары шама бойынша </w:t>
      </w:r>
      <w:r>
        <w:rPr>
          <w:i/>
          <w:iCs/>
        </w:rPr>
        <w:t>С</w:t>
      </w:r>
      <w:r>
        <w:rPr>
          <w:i/>
          <w:iCs/>
          <w:vertAlign w:val="subscript"/>
        </w:rPr>
        <w:t>ex</w:t>
      </w:r>
      <w:r>
        <w:t xml:space="preserve">) қанағаттандырмаса, есептеуді үдетілген  </w:t>
      </w:r>
      <w:r>
        <w:rPr>
          <w:i/>
          <w:iCs/>
        </w:rPr>
        <w:t>W</w:t>
      </w:r>
      <w:r>
        <w:rPr>
          <w:i/>
          <w:iCs/>
          <w:vertAlign w:val="subscript"/>
        </w:rPr>
        <w:t>es</w:t>
      </w:r>
      <w:r>
        <w:t xml:space="preserve"> кезінде қайталау қажет. Бастапқы шаманы </w:t>
      </w:r>
      <w:r>
        <w:rPr>
          <w:i/>
          <w:iCs/>
        </w:rPr>
        <w:t>W</w:t>
      </w:r>
      <w:r>
        <w:rPr>
          <w:i/>
          <w:iCs/>
          <w:vertAlign w:val="subscript"/>
        </w:rPr>
        <w:t>es</w:t>
      </w:r>
      <w:r>
        <w:t xml:space="preserve"> тербелістердің </w:t>
      </w:r>
      <w:r>
        <w:rPr>
          <w:i/>
          <w:iCs/>
        </w:rPr>
        <w:t>С</w:t>
      </w:r>
      <w:r>
        <w:rPr>
          <w:i/>
          <w:iCs/>
          <w:vertAlign w:val="subscript"/>
        </w:rPr>
        <w:t>ex</w:t>
      </w:r>
      <w:r>
        <w:t xml:space="preserve"> жалпы сипатына берілген бағаны ескере келе, бағдарлы түрде тағайындау қажет. Орташаланд</w:t>
      </w:r>
      <w:r>
        <w:t xml:space="preserve">ыруға </w:t>
      </w:r>
      <w:r>
        <w:rPr>
          <w:i/>
          <w:iCs/>
        </w:rPr>
        <w:t>C</w:t>
      </w:r>
      <w:r>
        <w:rPr>
          <w:i/>
          <w:iCs/>
          <w:vertAlign w:val="subscript"/>
        </w:rPr>
        <w:t>en</w:t>
      </w:r>
      <w:r>
        <w:t xml:space="preserve"> кірудегі тербелістердің графигі іс жүзінде немесе технологиялық тапсырма бойынша (осы өндіріс бойынша немесе оған ұқсас өндіріс бойынша)  қабылдану қажет. </w:t>
      </w:r>
    </w:p>
    <w:p w:rsidR="00000000" w:rsidRDefault="00005416">
      <w:pPr>
        <w:pStyle w:val="pj"/>
      </w:pPr>
      <w:r>
        <w:rPr>
          <w:spacing w:val="-1"/>
        </w:rPr>
        <w:t>9.2.3.9 </w:t>
      </w:r>
      <w:r>
        <w:t>Барботажды типті орташаландырғыштың тоспа суларының таратылуы каналдар жүйелерінің</w:t>
      </w:r>
      <w:r>
        <w:t xml:space="preserve"> және лоток ағысының жылдамдығы кемінде 0,4 м/с болғанда түбінде саңылаулары немесе үшбұрыш су төгетін тетігі бар жеткізетін лотоктардың пайдаланылуымен барынша біркелкі болуы тиіс. </w:t>
      </w:r>
    </w:p>
    <w:p w:rsidR="00000000" w:rsidRDefault="00005416">
      <w:pPr>
        <w:pStyle w:val="pj"/>
      </w:pPr>
      <w:r>
        <w:rPr>
          <w:spacing w:val="-1"/>
        </w:rPr>
        <w:t>9.2.3.10</w:t>
      </w:r>
      <w:r>
        <w:t> </w:t>
      </w:r>
      <w:r>
        <w:t xml:space="preserve">Барботаждауды қатаң тәртіппен резервуардың бойымен көлденең салынатын перфорацияланған құбырлар арқылы салу қажет. Барботерлер қабырғаға тақатылып орналастырылған жағдайда барботерлерден қарсы беттегі қабырғаға дейінгі ара-қашықтықты </w:t>
      </w:r>
      <w:r>
        <w:rPr>
          <w:i/>
          <w:iCs/>
        </w:rPr>
        <w:t xml:space="preserve">1h </w:t>
      </w:r>
      <w:r>
        <w:t>бастап</w:t>
      </w:r>
      <w:r>
        <w:rPr>
          <w:i/>
          <w:iCs/>
        </w:rPr>
        <w:t xml:space="preserve">, 1,5h </w:t>
      </w:r>
      <w:r>
        <w:t>дейін,</w:t>
      </w:r>
      <w:r>
        <w:t xml:space="preserve"> барботерлердің арасында - </w:t>
      </w:r>
      <w:r>
        <w:rPr>
          <w:i/>
          <w:iCs/>
        </w:rPr>
        <w:t>2h</w:t>
      </w:r>
      <w:r>
        <w:t xml:space="preserve"> бастап, </w:t>
      </w:r>
      <w:r>
        <w:rPr>
          <w:i/>
          <w:iCs/>
        </w:rPr>
        <w:t>3h</w:t>
      </w:r>
      <w:r>
        <w:t xml:space="preserve"> дейін, барботерлер қабырғадан аралық орналасқан жағдайда </w:t>
      </w:r>
      <w:r>
        <w:rPr>
          <w:i/>
          <w:iCs/>
        </w:rPr>
        <w:t>1h бастап, 1,5h</w:t>
      </w:r>
      <w:r>
        <w:t xml:space="preserve"> дейінгі дәрежесіне, мұнда, </w:t>
      </w:r>
      <w:r>
        <w:rPr>
          <w:i/>
          <w:iCs/>
        </w:rPr>
        <w:t>h</w:t>
      </w:r>
      <w:r>
        <w:t xml:space="preserve"> - барботердің батырылу тереңдігі алу қажет. Орташаландырғыштағы су өзгеріп тұратын жағдайда ең жоғары тереңдікті </w:t>
      </w:r>
      <w:r>
        <w:rPr>
          <w:i/>
          <w:iCs/>
        </w:rPr>
        <w:t xml:space="preserve">h </w:t>
      </w:r>
      <w:r>
        <w:t xml:space="preserve">алу қажет. </w:t>
      </w:r>
    </w:p>
    <w:p w:rsidR="00000000" w:rsidRDefault="00005416">
      <w:pPr>
        <w:pStyle w:val="pj"/>
      </w:pPr>
      <w:r>
        <w:rPr>
          <w:spacing w:val="-1"/>
        </w:rPr>
        <w:t>9.2.3.11</w:t>
      </w:r>
      <w:r>
        <w:t xml:space="preserve"> Орташаландырғышты есептеген уақытта мыналарды қабылдау қажет: </w:t>
      </w:r>
    </w:p>
    <w:p w:rsidR="00000000" w:rsidRDefault="00005416">
      <w:pPr>
        <w:pStyle w:val="pj"/>
      </w:pPr>
      <w:r>
        <w:t>а)  барботерлер қабырғаға тіреліп қойылған кезде барботаждау интенсивтілігі:</w:t>
      </w:r>
    </w:p>
    <w:p w:rsidR="00000000" w:rsidRDefault="00005416">
      <w:pPr>
        <w:pStyle w:val="pj"/>
      </w:pPr>
      <w:r>
        <w:t>- 1 м 6 м</w:t>
      </w:r>
      <w:r>
        <w:rPr>
          <w:vertAlign w:val="superscript"/>
        </w:rPr>
        <w:t>3</w:t>
      </w:r>
      <w:r>
        <w:t>/сағ тең бір циркуляциялық ағын құратын ;</w:t>
      </w:r>
    </w:p>
    <w:p w:rsidR="00000000" w:rsidRDefault="00005416">
      <w:pPr>
        <w:pStyle w:val="pj"/>
      </w:pPr>
      <w:r>
        <w:t>- 1 м 12 м</w:t>
      </w:r>
      <w:r>
        <w:rPr>
          <w:vertAlign w:val="superscript"/>
        </w:rPr>
        <w:t>3</w:t>
      </w:r>
      <w:r>
        <w:t>/сағ тең екі циркуляциялық ағы</w:t>
      </w:r>
      <w:r>
        <w:t>н құратын;</w:t>
      </w:r>
    </w:p>
    <w:p w:rsidR="00000000" w:rsidRDefault="00005416">
      <w:pPr>
        <w:pStyle w:val="pj"/>
      </w:pPr>
      <w:r>
        <w:t>б) жүзінділердің тұнбаға түсуіне жол бермеу үшін барботаждау интенсивтілігі:</w:t>
      </w:r>
    </w:p>
    <w:p w:rsidR="00000000" w:rsidRDefault="00005416">
      <w:pPr>
        <w:pStyle w:val="pj"/>
      </w:pPr>
      <w:r>
        <w:t>- қабырғаға тіреліп қойылған барботерлер 1 м 12 м</w:t>
      </w:r>
      <w:r>
        <w:rPr>
          <w:vertAlign w:val="superscript"/>
        </w:rPr>
        <w:t>3</w:t>
      </w:r>
      <w:r>
        <w:t xml:space="preserve">/сағ дейін; </w:t>
      </w:r>
    </w:p>
    <w:p w:rsidR="00000000" w:rsidRDefault="00005416">
      <w:pPr>
        <w:pStyle w:val="pj"/>
      </w:pPr>
      <w:r>
        <w:t>- аралық 1 м 24 м</w:t>
      </w:r>
      <w:r>
        <w:rPr>
          <w:vertAlign w:val="superscript"/>
        </w:rPr>
        <w:t>3</w:t>
      </w:r>
      <w:r>
        <w:t>/сағ дейін;</w:t>
      </w:r>
    </w:p>
    <w:p w:rsidR="00000000" w:rsidRDefault="00005416">
      <w:pPr>
        <w:pStyle w:val="pj"/>
      </w:pPr>
      <w:r>
        <w:t>в)  барботер саңылауларындағы қысымның төмендеуі  1 кПа бастап, 4 кПа дейін</w:t>
      </w:r>
      <w:r>
        <w:t>.</w:t>
      </w:r>
    </w:p>
    <w:p w:rsidR="00000000" w:rsidRDefault="00005416">
      <w:pPr>
        <w:pStyle w:val="pj"/>
      </w:pPr>
      <w:r>
        <w:rPr>
          <w:spacing w:val="-1"/>
        </w:rPr>
        <w:t>9.2.3.12</w:t>
      </w:r>
      <w:r>
        <w:t xml:space="preserve"> Механикалық араластырылатын орташаландырғышты түсу режимі кез келген болғанда құрамында 500 мг/л астам қалқымалы заттар бар тоспа сулардың құрамын орташаландыру үшін қабылдау қажет. </w:t>
      </w:r>
    </w:p>
    <w:p w:rsidR="00000000" w:rsidRDefault="00005416">
      <w:pPr>
        <w:pStyle w:val="pj"/>
      </w:pPr>
      <w:r>
        <w:t>Әперу</w:t>
      </w:r>
      <w:r>
        <w:t xml:space="preserve"> орташаландырғыштың  периметрімен перифериялық науамен жү</w:t>
      </w:r>
      <w:r>
        <w:t xml:space="preserve">ргізіледі. </w:t>
      </w:r>
    </w:p>
    <w:p w:rsidR="00000000" w:rsidRDefault="00005416">
      <w:pPr>
        <w:pStyle w:val="pj"/>
      </w:pPr>
      <w:r>
        <w:rPr>
          <w:spacing w:val="-1"/>
        </w:rPr>
        <w:t>9.2.3.13</w:t>
      </w:r>
      <w:r>
        <w:t xml:space="preserve"> Механикалық араластырылатын орташаландырғыштың көлемі барботажды типтес орташаландырғыштың көлемі сияқты есептелуі тиіс. </w:t>
      </w:r>
    </w:p>
    <w:p w:rsidR="00000000" w:rsidRDefault="00005416">
      <w:pPr>
        <w:pStyle w:val="pj"/>
      </w:pPr>
      <w:r>
        <w:rPr>
          <w:spacing w:val="-1"/>
        </w:rPr>
        <w:t>9.2.3.14</w:t>
      </w:r>
      <w:r>
        <w:t> Тоспа сулар каналдарға таратылған көпарналы орташаландырғыштарды құрамында гидравликалық ірілігі  5 мм/с</w:t>
      </w:r>
      <w:r>
        <w:t xml:space="preserve">ек дейін, концентрациясы 500 мг/л дейін қалқымалы заттар бар тоспа сулардың дүркін тасталуын ретке келтіру үшін қолдану қажет.  </w:t>
      </w:r>
    </w:p>
    <w:p w:rsidR="00000000" w:rsidRDefault="00005416">
      <w:pPr>
        <w:pStyle w:val="pj"/>
      </w:pPr>
      <w:r>
        <w:rPr>
          <w:spacing w:val="-1"/>
        </w:rPr>
        <w:t>9.2.3.15</w:t>
      </w:r>
      <w:r>
        <w:t xml:space="preserve">  Көпарналы орташаландырғыштардың </w:t>
      </w:r>
      <w:r>
        <w:rPr>
          <w:i/>
          <w:iCs/>
        </w:rPr>
        <w:t>W</w:t>
      </w:r>
      <w:r>
        <w:rPr>
          <w:i/>
          <w:iCs/>
          <w:vertAlign w:val="subscript"/>
        </w:rPr>
        <w:t>av</w:t>
      </w:r>
      <w:r>
        <w:t>, м</w:t>
      </w:r>
      <w:r>
        <w:rPr>
          <w:vertAlign w:val="superscript"/>
        </w:rPr>
        <w:t>3</w:t>
      </w:r>
      <w:r>
        <w:t xml:space="preserve"> көлемін жоғары концентрациялы дүркін тасталу кезінде мына формула бойынша есе</w:t>
      </w:r>
      <w:r>
        <w:t>птеу қажет:</w:t>
      </w:r>
    </w:p>
    <w:p w:rsidR="00000000" w:rsidRDefault="00005416">
      <w:pPr>
        <w:pStyle w:val="pj"/>
      </w:pPr>
      <w:r>
        <w:t> </w:t>
      </w:r>
    </w:p>
    <w:p w:rsidR="00000000" w:rsidRDefault="00005416">
      <w:pPr>
        <w:pStyle w:val="pc"/>
      </w:pPr>
      <w:r>
        <w:rPr>
          <w:noProof/>
        </w:rPr>
        <w:drawing>
          <wp:inline distT="0" distB="0" distL="0" distR="0">
            <wp:extent cx="923925" cy="361950"/>
            <wp:effectExtent l="0" t="0" r="9525" b="0"/>
            <wp:docPr id="31" name="Рисунок 31" descr="https://prod-prg-document-store-api.azurewebsites.net/api/DocumentObject/GetImageAsync?ImageId=40411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rod-prg-document-store-api.azurewebsites.net/api/DocumentObject/GetImageAsync?ImageId=40411686"/>
                    <pic:cNvPicPr>
                      <a:picLocks noChangeAspect="1" noChangeArrowheads="1"/>
                    </pic:cNvPicPr>
                  </pic:nvPicPr>
                  <pic:blipFill>
                    <a:blip r:embed="rId153" r:link="rId154">
                      <a:extLst>
                        <a:ext uri="{28A0092B-C50C-407E-A947-70E740481C1C}">
                          <a14:useLocalDpi xmlns:a14="http://schemas.microsoft.com/office/drawing/2010/main" val="0"/>
                        </a:ext>
                      </a:extLst>
                    </a:blip>
                    <a:srcRect/>
                    <a:stretch>
                      <a:fillRect/>
                    </a:stretch>
                  </pic:blipFill>
                  <pic:spPr bwMode="auto">
                    <a:xfrm>
                      <a:off x="0" y="0"/>
                      <a:ext cx="923925" cy="361950"/>
                    </a:xfrm>
                    <a:prstGeom prst="rect">
                      <a:avLst/>
                    </a:prstGeom>
                    <a:noFill/>
                    <a:ln>
                      <a:noFill/>
                    </a:ln>
                  </pic:spPr>
                </pic:pic>
              </a:graphicData>
            </a:graphic>
          </wp:inline>
        </w:drawing>
      </w:r>
      <w:r>
        <w:t>                                                 (9.9)</w:t>
      </w:r>
    </w:p>
    <w:p w:rsidR="00000000" w:rsidRDefault="00005416">
      <w:pPr>
        <w:pStyle w:val="pj"/>
        <w:ind w:right="57" w:firstLine="567"/>
      </w:pPr>
      <w:r>
        <w:t> </w:t>
      </w:r>
    </w:p>
    <w:p w:rsidR="00000000" w:rsidRDefault="00005416">
      <w:pPr>
        <w:pStyle w:val="pj"/>
      </w:pPr>
      <w:r>
        <w:t xml:space="preserve">мұнда, </w:t>
      </w:r>
      <w:r>
        <w:rPr>
          <w:i/>
          <w:iCs/>
        </w:rPr>
        <w:t>q</w:t>
      </w:r>
      <w:r>
        <w:rPr>
          <w:i/>
          <w:iCs/>
          <w:vertAlign w:val="subscript"/>
        </w:rPr>
        <w:t>w</w:t>
      </w:r>
      <w:r>
        <w:t xml:space="preserve"> - тоспа сула</w:t>
      </w:r>
      <w:r>
        <w:t>рдың шығымы, м</w:t>
      </w:r>
      <w:r>
        <w:rPr>
          <w:vertAlign w:val="superscript"/>
        </w:rPr>
        <w:t>3</w:t>
      </w:r>
      <w:r>
        <w:t>/сағ;</w:t>
      </w:r>
    </w:p>
    <w:p w:rsidR="00000000" w:rsidRDefault="00005416">
      <w:pPr>
        <w:pStyle w:val="pj"/>
      </w:pPr>
      <w:r>
        <w:rPr>
          <w:i/>
          <w:iCs/>
        </w:rPr>
        <w:t>t</w:t>
      </w:r>
      <w:r>
        <w:rPr>
          <w:i/>
          <w:iCs/>
          <w:vertAlign w:val="subscript"/>
        </w:rPr>
        <w:t>z</w:t>
      </w:r>
      <w:r>
        <w:t xml:space="preserve"> - дүркін тасталу ұзақтығы, сағат; </w:t>
      </w:r>
    </w:p>
    <w:p w:rsidR="00000000" w:rsidRDefault="00005416">
      <w:pPr>
        <w:pStyle w:val="pj"/>
      </w:pPr>
      <w:r>
        <w:rPr>
          <w:i/>
          <w:iCs/>
        </w:rPr>
        <w:t>K</w:t>
      </w:r>
      <w:r>
        <w:rPr>
          <w:i/>
          <w:iCs/>
          <w:vertAlign w:val="subscript"/>
        </w:rPr>
        <w:t>av</w:t>
      </w:r>
      <w:r>
        <w:t xml:space="preserve"> - орташаландыру коэффициенті. </w:t>
      </w:r>
    </w:p>
    <w:p w:rsidR="00000000" w:rsidRDefault="00005416">
      <w:pPr>
        <w:pStyle w:val="pj"/>
      </w:pPr>
      <w:r>
        <w:rPr>
          <w:spacing w:val="-1"/>
        </w:rPr>
        <w:t>9.2.3.16</w:t>
      </w:r>
      <w:r>
        <w:t> Тазалау құрылыстарына келіп түсетін тоспа сулардың есептелген шығымын азайту үшін реттейтін резервуарларды орнатуға жол беріледі.</w:t>
      </w:r>
    </w:p>
    <w:p w:rsidR="00000000" w:rsidRDefault="00005416">
      <w:pPr>
        <w:pStyle w:val="pj"/>
      </w:pPr>
      <w:r>
        <w:rPr>
          <w:spacing w:val="-1"/>
        </w:rPr>
        <w:t>9.2.3.17</w:t>
      </w:r>
      <w:r>
        <w:t> Реттейтін резе</w:t>
      </w:r>
      <w:r>
        <w:t xml:space="preserve">рвуарларды торлар мен құм ұстағыштардан кейін, орташаландырылған шығымнан асатын шығымды бөліп тұратын тоспа сулардың бөлетін камера арқылы әперілуімен орналастыру қажет. </w:t>
      </w:r>
    </w:p>
    <w:p w:rsidR="00000000" w:rsidRDefault="00005416">
      <w:pPr>
        <w:pStyle w:val="pj"/>
      </w:pPr>
      <w:r>
        <w:rPr>
          <w:spacing w:val="-1"/>
        </w:rPr>
        <w:t xml:space="preserve">9.2.3.18 </w:t>
      </w:r>
      <w:r>
        <w:t> Реттейтін резервуарлардың конструкциясын шөгіндіні кетіретін тиісті құрылғ</w:t>
      </w:r>
      <w:r>
        <w:t xml:space="preserve">ылармен бірге және ағыс ең аз болатын кезеңде тазалау үшін ашықтандырылған суды кейінгі құрылыстарға айдап, бастапқыдағы тұндырғыларға ұқсастырып алу қажет. </w:t>
      </w:r>
    </w:p>
    <w:p w:rsidR="00000000" w:rsidRDefault="00005416">
      <w:pPr>
        <w:pStyle w:val="pj"/>
      </w:pPr>
      <w:r>
        <w:rPr>
          <w:spacing w:val="-1"/>
        </w:rPr>
        <w:t>9.2.3.19</w:t>
      </w:r>
      <w:r>
        <w:t> </w:t>
      </w:r>
      <w:r>
        <w:rPr>
          <w:i/>
          <w:iCs/>
        </w:rPr>
        <w:t>К</w:t>
      </w:r>
      <w:r>
        <w:rPr>
          <w:i/>
          <w:iCs/>
          <w:vertAlign w:val="subscript"/>
        </w:rPr>
        <w:t>reg</w:t>
      </w:r>
      <w:r>
        <w:t>, реттейтін резервуардың көлемін және тоспа суларды тазалайтын құрылыстардың және қос</w:t>
      </w:r>
      <w:r>
        <w:t>алқы құрылыстардың (ауа үрлейтін және сорғы станциялары және т.б.) көлемін реттеп болғаннан кейін реттелген есептік шығымның оңтайлы шамасын біркелкілік емес коэффициенттері мәндерінің қатарын кезек-кезек іріктеп, техника-экономикалық есептеумен анықтау қа</w:t>
      </w:r>
      <w:r>
        <w:t xml:space="preserve">жет. </w:t>
      </w:r>
    </w:p>
    <w:p w:rsidR="00000000" w:rsidRDefault="00005416">
      <w:pPr>
        <w:pStyle w:val="pj"/>
      </w:pPr>
      <w:r>
        <w:rPr>
          <w:spacing w:val="-1"/>
        </w:rPr>
        <w:t>9.2.3.20</w:t>
      </w:r>
      <w:r>
        <w:t xml:space="preserve">  </w:t>
      </w:r>
      <w:r>
        <w:rPr>
          <w:i/>
          <w:iCs/>
        </w:rPr>
        <w:t>W</w:t>
      </w:r>
      <w:r>
        <w:rPr>
          <w:i/>
          <w:iCs/>
          <w:vertAlign w:val="subscript"/>
        </w:rPr>
        <w:t>reg</w:t>
      </w:r>
      <w:r>
        <w:t xml:space="preserve"> реттеуші резервуардың көлемі  </w:t>
      </w:r>
      <w:r>
        <w:rPr>
          <w:i/>
          <w:iCs/>
        </w:rPr>
        <w:t>К</w:t>
      </w:r>
      <w:r>
        <w:rPr>
          <w:i/>
          <w:iCs/>
          <w:vertAlign w:val="subscript"/>
        </w:rPr>
        <w:t>reg</w:t>
      </w:r>
      <w:r>
        <w:rPr>
          <w:i/>
          <w:iCs/>
        </w:rPr>
        <w:t xml:space="preserve"> </w:t>
      </w:r>
      <w:r>
        <w:t>реттелгеннен кейін біркелкілік емес коэффициенттерінің мәндерін төмендегі ара-қатынастар бойынша іріктеу қажет:</w:t>
      </w:r>
    </w:p>
    <w:p w:rsidR="00000000" w:rsidRDefault="00005416">
      <w:pPr>
        <w:pStyle w:val="pc"/>
        <w:ind w:right="57"/>
      </w:pPr>
      <w:r>
        <w:t> </w:t>
      </w:r>
    </w:p>
    <w:p w:rsidR="00000000" w:rsidRDefault="00005416">
      <w:pPr>
        <w:pStyle w:val="pc"/>
        <w:ind w:right="57"/>
      </w:pPr>
      <w:r>
        <w:rPr>
          <w:noProof/>
        </w:rPr>
        <w:drawing>
          <wp:inline distT="0" distB="0" distL="0" distR="0">
            <wp:extent cx="771525" cy="447675"/>
            <wp:effectExtent l="0" t="0" r="9525" b="9525"/>
            <wp:docPr id="32" name="Рисунок 32" descr="https://prod-prg-document-store-api.azurewebsites.net/api/DocumentObject/GetImageAsync?ImageId=4041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prod-prg-document-store-api.azurewebsites.net/api/DocumentObject/GetImageAsync?ImageId=40411687"/>
                    <pic:cNvPicPr>
                      <a:picLocks noChangeAspect="1" noChangeArrowheads="1"/>
                    </pic:cNvPicPr>
                  </pic:nvPicPr>
                  <pic:blipFill>
                    <a:blip r:embed="rId155" r:link="rId156">
                      <a:extLst>
                        <a:ext uri="{28A0092B-C50C-407E-A947-70E740481C1C}">
                          <a14:useLocalDpi xmlns:a14="http://schemas.microsoft.com/office/drawing/2010/main" val="0"/>
                        </a:ext>
                      </a:extLst>
                    </a:blip>
                    <a:srcRect/>
                    <a:stretch>
                      <a:fillRect/>
                    </a:stretch>
                  </pic:blipFill>
                  <pic:spPr bwMode="auto">
                    <a:xfrm>
                      <a:off x="0" y="0"/>
                      <a:ext cx="771525" cy="447675"/>
                    </a:xfrm>
                    <a:prstGeom prst="rect">
                      <a:avLst/>
                    </a:prstGeom>
                    <a:noFill/>
                    <a:ln>
                      <a:noFill/>
                    </a:ln>
                  </pic:spPr>
                </pic:pic>
              </a:graphicData>
            </a:graphic>
          </wp:inline>
        </w:drawing>
      </w:r>
      <w:r>
        <w:t>                                                            (9.10)</w:t>
      </w:r>
    </w:p>
    <w:p w:rsidR="00000000" w:rsidRDefault="00005416">
      <w:pPr>
        <w:pStyle w:val="pc"/>
        <w:ind w:right="57"/>
      </w:pPr>
      <w:r>
        <w:rPr>
          <w:noProof/>
        </w:rPr>
        <w:drawing>
          <wp:inline distT="0" distB="0" distL="0" distR="0">
            <wp:extent cx="742950" cy="438150"/>
            <wp:effectExtent l="0" t="0" r="0" b="0"/>
            <wp:docPr id="33" name="Рисунок 33" descr="https://prod-prg-document-store-api.azurewebsites.net/api/DocumentObject/GetImageAsync?ImageId=4041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prod-prg-document-store-api.azurewebsites.net/api/DocumentObject/GetImageAsync?ImageId=40411688"/>
                    <pic:cNvPicPr>
                      <a:picLocks noChangeAspect="1" noChangeArrowheads="1"/>
                    </pic:cNvPicPr>
                  </pic:nvPicPr>
                  <pic:blipFill>
                    <a:blip r:embed="rId157" r:link="rId158">
                      <a:extLst>
                        <a:ext uri="{28A0092B-C50C-407E-A947-70E740481C1C}">
                          <a14:useLocalDpi xmlns:a14="http://schemas.microsoft.com/office/drawing/2010/main" val="0"/>
                        </a:ext>
                      </a:extLst>
                    </a:blip>
                    <a:srcRect/>
                    <a:stretch>
                      <a:fillRect/>
                    </a:stretch>
                  </pic:blipFill>
                  <pic:spPr bwMode="auto">
                    <a:xfrm>
                      <a:off x="0" y="0"/>
                      <a:ext cx="742950" cy="438150"/>
                    </a:xfrm>
                    <a:prstGeom prst="rect">
                      <a:avLst/>
                    </a:prstGeom>
                    <a:noFill/>
                    <a:ln>
                      <a:noFill/>
                    </a:ln>
                  </pic:spPr>
                </pic:pic>
              </a:graphicData>
            </a:graphic>
          </wp:inline>
        </w:drawing>
      </w:r>
      <w:r>
        <w:t>                                                            (9.11)</w:t>
      </w:r>
    </w:p>
    <w:p w:rsidR="00000000" w:rsidRDefault="00005416">
      <w:pPr>
        <w:pStyle w:val="pc"/>
        <w:ind w:right="57"/>
      </w:pPr>
      <w:r>
        <w:t> </w:t>
      </w:r>
    </w:p>
    <w:p w:rsidR="00000000" w:rsidRDefault="00005416">
      <w:pPr>
        <w:pStyle w:val="pj"/>
      </w:pPr>
      <w:r>
        <w:t xml:space="preserve">мұнда, </w:t>
      </w:r>
      <w:r>
        <w:rPr>
          <w:i/>
          <w:iCs/>
        </w:rPr>
        <w:t>К</w:t>
      </w:r>
      <w:r>
        <w:rPr>
          <w:i/>
          <w:iCs/>
          <w:vertAlign w:val="subscript"/>
        </w:rPr>
        <w:t>gen</w:t>
      </w:r>
      <w:r>
        <w:t xml:space="preserve"> - тоспа сулардың біркелкі келмеуінің ж</w:t>
      </w:r>
      <w:r>
        <w:t>алпы коэффициенті;</w:t>
      </w:r>
    </w:p>
    <w:p w:rsidR="00000000" w:rsidRDefault="00005416">
      <w:pPr>
        <w:pStyle w:val="pj"/>
      </w:pPr>
      <w:r>
        <w:rPr>
          <w:i/>
          <w:iCs/>
        </w:rPr>
        <w:t>q</w:t>
      </w:r>
      <w:r>
        <w:rPr>
          <w:i/>
          <w:iCs/>
          <w:vertAlign w:val="subscript"/>
        </w:rPr>
        <w:t>mid</w:t>
      </w:r>
      <w:r>
        <w:t xml:space="preserve"> - тоспа сулардың орташа сағаттық шығымы. </w:t>
      </w:r>
    </w:p>
    <w:p w:rsidR="00000000" w:rsidRDefault="00005416">
      <w:pPr>
        <w:pStyle w:val="pj"/>
      </w:pPr>
      <w:r>
        <w:rPr>
          <w:rFonts w:ascii="Symbol" w:hAnsi="Symbol"/>
        </w:rPr>
        <w:t></w:t>
      </w:r>
      <w:r>
        <w:rPr>
          <w:i/>
          <w:iCs/>
          <w:vertAlign w:val="subscript"/>
        </w:rPr>
        <w:t>reg</w:t>
      </w:r>
      <w:r>
        <w:t xml:space="preserve">және </w:t>
      </w:r>
      <w:r>
        <w:rPr>
          <w:rFonts w:ascii="Symbol" w:hAnsi="Symbol"/>
        </w:rPr>
        <w:t></w:t>
      </w:r>
      <w:r>
        <w:rPr>
          <w:i/>
          <w:iCs/>
          <w:vertAlign w:val="subscript"/>
        </w:rPr>
        <w:t>reg</w:t>
      </w:r>
      <w:r>
        <w:t xml:space="preserve"> арасындағы тәуелділікті 9.5-кесте бойынша қабылдауға болады. </w:t>
      </w:r>
    </w:p>
    <w:p w:rsidR="00000000" w:rsidRDefault="00005416">
      <w:pPr>
        <w:pStyle w:val="pj"/>
        <w:ind w:right="57" w:firstLine="567"/>
      </w:pPr>
      <w:r>
        <w:rPr>
          <w:b/>
          <w:bCs/>
        </w:rPr>
        <w:t> </w:t>
      </w:r>
    </w:p>
    <w:p w:rsidR="00000000" w:rsidRDefault="00005416">
      <w:pPr>
        <w:pStyle w:val="pj"/>
        <w:ind w:right="57" w:firstLine="567"/>
      </w:pPr>
      <w:r>
        <w:rPr>
          <w:b/>
          <w:bCs/>
        </w:rPr>
        <w:t xml:space="preserve">9.5-кесте  -  </w:t>
      </w:r>
      <w:r>
        <w:rPr>
          <w:rFonts w:ascii="Symbol" w:hAnsi="Symbol"/>
          <w:b/>
          <w:bCs/>
        </w:rPr>
        <w:t></w:t>
      </w:r>
      <w:r>
        <w:rPr>
          <w:b/>
          <w:bCs/>
          <w:i/>
          <w:iCs/>
          <w:vertAlign w:val="subscript"/>
        </w:rPr>
        <w:t>reg</w:t>
      </w:r>
      <w:r>
        <w:rPr>
          <w:b/>
          <w:bCs/>
        </w:rPr>
        <w:t xml:space="preserve"> мен </w:t>
      </w:r>
      <w:r>
        <w:rPr>
          <w:rFonts w:ascii="Symbol" w:hAnsi="Symbol"/>
          <w:b/>
          <w:bCs/>
        </w:rPr>
        <w:t></w:t>
      </w:r>
      <w:r>
        <w:rPr>
          <w:b/>
          <w:bCs/>
          <w:i/>
          <w:iCs/>
          <w:vertAlign w:val="subscript"/>
        </w:rPr>
        <w:t>reg</w:t>
      </w:r>
      <w:r>
        <w:rPr>
          <w:b/>
          <w:bCs/>
        </w:rPr>
        <w:t xml:space="preserve"> коэфициенттерінің мәндері арасындағы тәуелділік </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501"/>
        <w:gridCol w:w="501"/>
        <w:gridCol w:w="501"/>
        <w:gridCol w:w="501"/>
        <w:gridCol w:w="501"/>
        <w:gridCol w:w="501"/>
        <w:gridCol w:w="501"/>
        <w:gridCol w:w="501"/>
        <w:gridCol w:w="497"/>
      </w:tblGrid>
      <w:tr w:rsidR="00000000">
        <w:tc>
          <w:tcPr>
            <w:tcW w:w="26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sym w:font="Symbol" w:char="F067"/>
            </w:r>
            <w:r>
              <w:rPr>
                <w:i/>
                <w:iCs/>
                <w:vertAlign w:val="subscript"/>
              </w:rPr>
              <w:t>reg</w:t>
            </w:r>
          </w:p>
        </w:tc>
        <w:tc>
          <w:tcPr>
            <w:tcW w:w="2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2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0,95</w:t>
            </w:r>
          </w:p>
        </w:tc>
        <w:tc>
          <w:tcPr>
            <w:tcW w:w="2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0,90</w:t>
            </w:r>
          </w:p>
        </w:tc>
        <w:tc>
          <w:tcPr>
            <w:tcW w:w="2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0,85</w:t>
            </w:r>
          </w:p>
        </w:tc>
        <w:tc>
          <w:tcPr>
            <w:tcW w:w="2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0,80</w:t>
            </w:r>
          </w:p>
        </w:tc>
        <w:tc>
          <w:tcPr>
            <w:tcW w:w="2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w:t>
            </w:r>
            <w:r>
              <w:t>5</w:t>
            </w:r>
          </w:p>
        </w:tc>
        <w:tc>
          <w:tcPr>
            <w:tcW w:w="2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0,67</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0,65</w:t>
            </w:r>
          </w:p>
        </w:tc>
      </w:tr>
      <w:tr w:rsidR="00000000">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sym w:font="Symbol" w:char="F074"/>
            </w:r>
            <w:r>
              <w:rPr>
                <w:i/>
                <w:iCs/>
                <w:vertAlign w:val="subscript"/>
              </w:rPr>
              <w:t>reg</w:t>
            </w:r>
          </w:p>
        </w:tc>
        <w:tc>
          <w:tcPr>
            <w:tcW w:w="2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0,0</w:t>
            </w:r>
          </w:p>
        </w:tc>
        <w:tc>
          <w:tcPr>
            <w:tcW w:w="2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0,24</w:t>
            </w:r>
          </w:p>
        </w:tc>
        <w:tc>
          <w:tcPr>
            <w:tcW w:w="2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0,50</w:t>
            </w:r>
          </w:p>
        </w:tc>
        <w:tc>
          <w:tcPr>
            <w:tcW w:w="2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0,90</w:t>
            </w:r>
          </w:p>
        </w:tc>
        <w:tc>
          <w:tcPr>
            <w:tcW w:w="2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w:t>
            </w:r>
          </w:p>
        </w:tc>
        <w:tc>
          <w:tcPr>
            <w:tcW w:w="2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2,15</w:t>
            </w:r>
          </w:p>
        </w:tc>
        <w:tc>
          <w:tcPr>
            <w:tcW w:w="2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3,30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4,40</w:t>
            </w:r>
          </w:p>
        </w:tc>
      </w:tr>
    </w:tbl>
    <w:p w:rsidR="00000000" w:rsidRDefault="00005416">
      <w:pPr>
        <w:pStyle w:val="pj"/>
        <w:ind w:right="57" w:firstLine="567"/>
      </w:pPr>
      <w:r>
        <w:rPr>
          <w:b/>
          <w:bCs/>
        </w:rPr>
        <w:t> </w:t>
      </w:r>
    </w:p>
    <w:p w:rsidR="00000000" w:rsidRDefault="00005416">
      <w:pPr>
        <w:pStyle w:val="pj"/>
      </w:pPr>
      <w:r>
        <w:rPr>
          <w:spacing w:val="-1"/>
        </w:rPr>
        <w:t>9.2.3.21</w:t>
      </w:r>
      <w:r>
        <w:t> </w:t>
      </w:r>
      <w:r>
        <w:t xml:space="preserve">Тоспа суларлың шығымы мен концентрациясын орташаландыру қажет болған жағдайда орташаландырғыштың көлемі мен ластаушы заттардың концентрациясын рет-ретімен есептеп анықтау қажет. Су массасының көлемі </w:t>
      </w:r>
      <w:r>
        <w:rPr>
          <w:rFonts w:ascii="Symbol" w:hAnsi="Symbol"/>
        </w:rPr>
        <w:t></w:t>
      </w:r>
      <w:r>
        <w:rPr>
          <w:i/>
          <w:iCs/>
        </w:rPr>
        <w:t>W</w:t>
      </w:r>
      <w:r>
        <w:t>, м</w:t>
      </w:r>
      <w:r>
        <w:rPr>
          <w:vertAlign w:val="superscript"/>
        </w:rPr>
        <w:t>3</w:t>
      </w:r>
      <w:r>
        <w:t xml:space="preserve">мен </w:t>
      </w:r>
      <w:r>
        <w:rPr>
          <w:rFonts w:ascii="Symbol" w:hAnsi="Symbol"/>
        </w:rPr>
        <w:t></w:t>
      </w:r>
      <w:r>
        <w:rPr>
          <w:i/>
          <w:iCs/>
        </w:rPr>
        <w:t>С,</w:t>
      </w:r>
      <w:r>
        <w:t xml:space="preserve"> г/м</w:t>
      </w:r>
      <w:r>
        <w:rPr>
          <w:vertAlign w:val="superscript"/>
        </w:rPr>
        <w:t>3</w:t>
      </w:r>
      <w:r>
        <w:t xml:space="preserve"> концентрациясының үдеуін мына формулал</w:t>
      </w:r>
      <w:r>
        <w:t>ар бойынша анықтау қажет:</w:t>
      </w:r>
    </w:p>
    <w:p w:rsidR="00000000" w:rsidRDefault="00005416">
      <w:pPr>
        <w:pStyle w:val="pc"/>
        <w:ind w:right="57"/>
      </w:pPr>
      <w:r>
        <w:t> </w:t>
      </w:r>
    </w:p>
    <w:p w:rsidR="00000000" w:rsidRDefault="00005416">
      <w:pPr>
        <w:pStyle w:val="pc"/>
        <w:ind w:right="57"/>
      </w:pPr>
      <w:r>
        <w:rPr>
          <w:noProof/>
          <w:vertAlign w:val="subscript"/>
        </w:rPr>
        <w:drawing>
          <wp:inline distT="0" distB="0" distL="0" distR="0">
            <wp:extent cx="1076325" cy="209550"/>
            <wp:effectExtent l="0" t="0" r="9525" b="0"/>
            <wp:docPr id="34" name="Рисунок 34" descr="https://prod-prg-document-store-api.azurewebsites.net/api/DocumentObject/GetImageAsync?ImageId=4041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prod-prg-document-store-api.azurewebsites.net/api/DocumentObject/GetImageAsync?ImageId=40411689"/>
                    <pic:cNvPicPr>
                      <a:picLocks noChangeAspect="1" noChangeArrowheads="1"/>
                    </pic:cNvPicPr>
                  </pic:nvPicPr>
                  <pic:blipFill>
                    <a:blip r:embed="rId159" r:link="rId160">
                      <a:extLst>
                        <a:ext uri="{28A0092B-C50C-407E-A947-70E740481C1C}">
                          <a14:useLocalDpi xmlns:a14="http://schemas.microsoft.com/office/drawing/2010/main" val="0"/>
                        </a:ext>
                      </a:extLst>
                    </a:blip>
                    <a:srcRect/>
                    <a:stretch>
                      <a:fillRect/>
                    </a:stretch>
                  </pic:blipFill>
                  <pic:spPr bwMode="auto">
                    <a:xfrm>
                      <a:off x="0" y="0"/>
                      <a:ext cx="1076325" cy="209550"/>
                    </a:xfrm>
                    <a:prstGeom prst="rect">
                      <a:avLst/>
                    </a:prstGeom>
                    <a:noFill/>
                    <a:ln>
                      <a:noFill/>
                    </a:ln>
                  </pic:spPr>
                </pic:pic>
              </a:graphicData>
            </a:graphic>
          </wp:inline>
        </w:drawing>
      </w:r>
      <w:r>
        <w:t>                                                 (9.12)</w:t>
      </w:r>
    </w:p>
    <w:p w:rsidR="00000000" w:rsidRDefault="00005416">
      <w:pPr>
        <w:pStyle w:val="pc"/>
        <w:ind w:right="57"/>
      </w:pPr>
      <w:r>
        <w:t> </w:t>
      </w:r>
    </w:p>
    <w:p w:rsidR="00000000" w:rsidRDefault="00005416">
      <w:pPr>
        <w:pStyle w:val="pc"/>
        <w:ind w:right="57"/>
      </w:pPr>
      <w:r>
        <w:rPr>
          <w:noProof/>
          <w:vertAlign w:val="subscript"/>
        </w:rPr>
        <w:drawing>
          <wp:inline distT="0" distB="0" distL="0" distR="0">
            <wp:extent cx="1295400" cy="390525"/>
            <wp:effectExtent l="0" t="0" r="0" b="9525"/>
            <wp:docPr id="35" name="Рисунок 35" descr="https://prod-prg-document-store-api.azurewebsites.net/api/DocumentObject/GetImageAsync?ImageId=40411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prod-prg-document-store-api.azurewebsites.net/api/DocumentObject/GetImageAsync?ImageId=40411690"/>
                    <pic:cNvPicPr>
                      <a:picLocks noChangeAspect="1" noChangeArrowheads="1"/>
                    </pic:cNvPicPr>
                  </pic:nvPicPr>
                  <pic:blipFill>
                    <a:blip r:embed="rId161" r:link="rId162">
                      <a:extLst>
                        <a:ext uri="{28A0092B-C50C-407E-A947-70E740481C1C}">
                          <a14:useLocalDpi xmlns:a14="http://schemas.microsoft.com/office/drawing/2010/main" val="0"/>
                        </a:ext>
                      </a:extLst>
                    </a:blip>
                    <a:srcRect/>
                    <a:stretch>
                      <a:fillRect/>
                    </a:stretch>
                  </pic:blipFill>
                  <pic:spPr bwMode="auto">
                    <a:xfrm>
                      <a:off x="0" y="0"/>
                      <a:ext cx="1295400" cy="390525"/>
                    </a:xfrm>
                    <a:prstGeom prst="rect">
                      <a:avLst/>
                    </a:prstGeom>
                    <a:noFill/>
                    <a:ln>
                      <a:noFill/>
                    </a:ln>
                  </pic:spPr>
                </pic:pic>
              </a:graphicData>
            </a:graphic>
          </wp:inline>
        </w:drawing>
      </w:r>
      <w:r>
        <w:t>                                           (9.13)</w:t>
      </w:r>
    </w:p>
    <w:p w:rsidR="00000000" w:rsidRDefault="00005416">
      <w:pPr>
        <w:pStyle w:val="pc"/>
        <w:ind w:right="57"/>
      </w:pPr>
      <w:r>
        <w:t> </w:t>
      </w:r>
    </w:p>
    <w:p w:rsidR="00000000" w:rsidRDefault="00005416">
      <w:pPr>
        <w:pStyle w:val="pj"/>
      </w:pPr>
      <w:r>
        <w:t xml:space="preserve">мұнда, </w:t>
      </w:r>
      <w:r>
        <w:rPr>
          <w:i/>
          <w:iCs/>
        </w:rPr>
        <w:t>q</w:t>
      </w:r>
      <w:r>
        <w:rPr>
          <w:i/>
          <w:iCs/>
          <w:vertAlign w:val="subscript"/>
        </w:rPr>
        <w:t>en</w:t>
      </w:r>
      <w:r>
        <w:t xml:space="preserve">, </w:t>
      </w:r>
      <w:r>
        <w:rPr>
          <w:i/>
          <w:iCs/>
        </w:rPr>
        <w:t>q</w:t>
      </w:r>
      <w:r>
        <w:rPr>
          <w:i/>
          <w:iCs/>
          <w:vertAlign w:val="subscript"/>
        </w:rPr>
        <w:t>ex</w:t>
      </w:r>
      <w:r>
        <w:t xml:space="preserve">, </w:t>
      </w:r>
      <w:r>
        <w:rPr>
          <w:i/>
          <w:iCs/>
        </w:rPr>
        <w:t>C</w:t>
      </w:r>
      <w:r>
        <w:rPr>
          <w:i/>
          <w:iCs/>
          <w:vertAlign w:val="subscript"/>
        </w:rPr>
        <w:t>en</w:t>
      </w:r>
      <w:r>
        <w:t xml:space="preserve">, </w:t>
      </w:r>
      <w:r>
        <w:rPr>
          <w:i/>
          <w:iCs/>
        </w:rPr>
        <w:t>C</w:t>
      </w:r>
      <w:r>
        <w:rPr>
          <w:i/>
          <w:iCs/>
          <w:vertAlign w:val="subscript"/>
        </w:rPr>
        <w:t>ex</w:t>
      </w:r>
      <w:r>
        <w:t xml:space="preserve"> </w:t>
      </w:r>
      <w:r>
        <w:t xml:space="preserve">- есептеудің бастапқы қадамындағы тоспа сулардың шығымы мен ластаушы заттардың концентрациясы; </w:t>
      </w:r>
    </w:p>
    <w:p w:rsidR="00000000" w:rsidRDefault="00005416">
      <w:pPr>
        <w:pStyle w:val="pj"/>
      </w:pPr>
      <w:r>
        <w:rPr>
          <w:i/>
          <w:iCs/>
        </w:rPr>
        <w:t>W</w:t>
      </w:r>
      <w:r>
        <w:rPr>
          <w:i/>
          <w:iCs/>
          <w:vertAlign w:val="subscript"/>
        </w:rPr>
        <w:t>av</w:t>
      </w:r>
      <w:r>
        <w:t xml:space="preserve"> - орташаландырғыштардың есептеу кезіндегі көлемі, м</w:t>
      </w:r>
      <w:r>
        <w:rPr>
          <w:vertAlign w:val="superscript"/>
        </w:rPr>
        <w:t>3</w:t>
      </w:r>
      <w:r>
        <w:t>.</w:t>
      </w:r>
    </w:p>
    <w:p w:rsidR="00000000" w:rsidRDefault="00005416">
      <w:pPr>
        <w:pStyle w:val="pj"/>
        <w:ind w:right="57" w:firstLine="567"/>
      </w:pPr>
      <w:r>
        <w:t> </w:t>
      </w:r>
    </w:p>
    <w:p w:rsidR="00000000" w:rsidRDefault="00005416">
      <w:pPr>
        <w:pStyle w:val="pj"/>
      </w:pPr>
      <w:r>
        <w:rPr>
          <w:rStyle w:val="s0"/>
          <w:b/>
          <w:bCs/>
        </w:rPr>
        <w:t>9.2.4  Тұндырғылар</w:t>
      </w:r>
    </w:p>
    <w:p w:rsidR="00000000" w:rsidRDefault="00005416">
      <w:pPr>
        <w:pStyle w:val="pj"/>
      </w:pPr>
      <w:r>
        <w:rPr>
          <w:rStyle w:val="s0"/>
          <w:b/>
          <w:bCs/>
        </w:rPr>
        <w:t> </w:t>
      </w:r>
    </w:p>
    <w:p w:rsidR="00000000" w:rsidRDefault="00005416">
      <w:pPr>
        <w:pStyle w:val="pj"/>
      </w:pPr>
      <w:r>
        <w:t>9.2.4.1 Тоспа суларды ашықтандыратын құрылыстарды жұмыс  өнімділігі 5000 м</w:t>
      </w:r>
      <w:r>
        <w:rPr>
          <w:vertAlign w:val="superscript"/>
        </w:rPr>
        <w:t>3</w:t>
      </w:r>
      <w:r>
        <w:t xml:space="preserve"> /тә</w:t>
      </w:r>
      <w:r>
        <w:t>улік артық тазалау құрылыстарында қолдану ұсынылады. Осы мақсатта бастапқыдағы тұндырғылар, механикалық сүзгіштер, сонымен қатар өндірістік тоспа сулар мен олардың қоспаларына арналған тұрмыстық май, қатты май, мұнай ұстағыштар, гидроциклондар, флотаторлар</w:t>
      </w:r>
      <w:r>
        <w:t xml:space="preserve"> және т.б. пайдаланылуы мүмкін. </w:t>
      </w:r>
    </w:p>
    <w:p w:rsidR="00000000" w:rsidRDefault="00005416">
      <w:pPr>
        <w:pStyle w:val="pj"/>
      </w:pPr>
      <w:r>
        <w:t> </w:t>
      </w:r>
    </w:p>
    <w:p w:rsidR="00000000" w:rsidRDefault="00005416">
      <w:pPr>
        <w:pStyle w:val="pj"/>
      </w:pPr>
      <w:r>
        <w:rPr>
          <w:rStyle w:val="s0"/>
          <w:sz w:val="22"/>
          <w:szCs w:val="22"/>
        </w:rPr>
        <w:t>ЕСКЕРТУ  Негізделген жағдайда және санитарлық-эпидемиологиялық және экологиялық қадағалау жүргізетін уәкілетті мемлекеттік органдармен  келісілген жағдайда жұмыс өнімділігі 5000 м</w:t>
      </w:r>
      <w:r>
        <w:rPr>
          <w:rStyle w:val="s0"/>
          <w:sz w:val="22"/>
          <w:szCs w:val="22"/>
          <w:vertAlign w:val="superscript"/>
        </w:rPr>
        <w:t>3</w:t>
      </w:r>
      <w:r>
        <w:rPr>
          <w:rStyle w:val="s0"/>
          <w:sz w:val="22"/>
          <w:szCs w:val="22"/>
        </w:rPr>
        <w:t xml:space="preserve"> /тәулік төмен тазалау құрылыстарында  то</w:t>
      </w:r>
      <w:r>
        <w:rPr>
          <w:rStyle w:val="s0"/>
          <w:sz w:val="22"/>
          <w:szCs w:val="22"/>
        </w:rPr>
        <w:t xml:space="preserve">спа суларды тазалайтын құрылыстарды қолдануға жол беріледі. </w:t>
      </w:r>
    </w:p>
    <w:p w:rsidR="00000000" w:rsidRDefault="00005416">
      <w:pPr>
        <w:pStyle w:val="pj"/>
        <w:ind w:right="57" w:firstLine="567"/>
      </w:pPr>
      <w:r>
        <w:rPr>
          <w:spacing w:val="-1"/>
        </w:rPr>
        <w:t> </w:t>
      </w:r>
    </w:p>
    <w:p w:rsidR="00000000" w:rsidRDefault="00005416">
      <w:pPr>
        <w:pStyle w:val="pj"/>
      </w:pPr>
      <w:r>
        <w:rPr>
          <w:spacing w:val="-1"/>
        </w:rPr>
        <w:t xml:space="preserve">9.2.4.2 Тоспа сулардың аз ластануына негізделген негіздеу кезінде тұрмыстық тоспа суларды ашықтандыру сатысынан бас тартуға жол беріледі. </w:t>
      </w:r>
    </w:p>
    <w:p w:rsidR="00000000" w:rsidRDefault="00005416">
      <w:pPr>
        <w:pStyle w:val="pj"/>
      </w:pPr>
      <w:r>
        <w:rPr>
          <w:spacing w:val="-2"/>
        </w:rPr>
        <w:t xml:space="preserve">Бұл жағдайда сүзетін торлардың тесіктері </w:t>
      </w:r>
      <w:r>
        <w:t>10 мм аспауы, ал құм ұстағыштарда тұру уақыты кем дегенде 10 мин болуы тиіс.</w:t>
      </w:r>
    </w:p>
    <w:p w:rsidR="00000000" w:rsidRDefault="00005416">
      <w:pPr>
        <w:pStyle w:val="pj"/>
      </w:pPr>
      <w:r>
        <w:rPr>
          <w:spacing w:val="-1"/>
        </w:rPr>
        <w:t>9.2.4.3</w:t>
      </w:r>
      <w:r>
        <w:t> Тұндырғының типін (тігінен, радиалды, айналатын жиналма-бөлшектенетін құрылғысымен, көлденең және т.б.) тоспа суларды тазалаудың және олардың шөгіндісін өңдеудің қабылданғ</w:t>
      </w:r>
      <w:r>
        <w:t xml:space="preserve">ан технологиялық сызбасының, құрылыстардың жұмыс өнімділіктерінің, құрылыс кезектерінің, пайдаланылатын бірлік сандарының, алаңның  конфигурациясы мен бедерінің,  геологиялық шарттардың, жер асты сулары деңгейінің және т.б. ескерілуімен таңдау қажет. </w:t>
      </w:r>
    </w:p>
    <w:p w:rsidR="00000000" w:rsidRDefault="00005416">
      <w:pPr>
        <w:pStyle w:val="pj"/>
      </w:pPr>
      <w:r>
        <w:rPr>
          <w:spacing w:val="-1"/>
        </w:rPr>
        <w:t>9.2.</w:t>
      </w:r>
      <w:r>
        <w:rPr>
          <w:spacing w:val="-1"/>
        </w:rPr>
        <w:t>4.4</w:t>
      </w:r>
      <w:r>
        <w:t xml:space="preserve"> Тұндырғылардың санын олардың біреуі жөнделген уақытта қалғандары лайықты қызметін атқаратындығын және сенімді болатындығын назарға ала отырып, қабылдау қажет:  </w:t>
      </w:r>
    </w:p>
    <w:p w:rsidR="00000000" w:rsidRDefault="00005416">
      <w:pPr>
        <w:pStyle w:val="pj"/>
      </w:pPr>
      <w:r>
        <w:t>- кем дегенде екі бастапқы;</w:t>
      </w:r>
    </w:p>
    <w:p w:rsidR="00000000" w:rsidRDefault="00005416">
      <w:pPr>
        <w:pStyle w:val="pj"/>
      </w:pPr>
      <w:r>
        <w:t>- барлық тұндырғылар жұмыс істеген жағдайда кем дегенде екіншіл</w:t>
      </w:r>
      <w:r>
        <w:t xml:space="preserve">іктегі үшеуі. </w:t>
      </w:r>
    </w:p>
    <w:p w:rsidR="00000000" w:rsidRDefault="00005416">
      <w:pPr>
        <w:pStyle w:val="pj"/>
      </w:pPr>
      <w:r>
        <w:t>Тұндырғылардың саны боз болған уақытта олардың есептелген көлемін 1,2 еседен 1,3 есеге арттыру қажет.</w:t>
      </w:r>
    </w:p>
    <w:p w:rsidR="00000000" w:rsidRDefault="00005416">
      <w:pPr>
        <w:pStyle w:val="pj"/>
      </w:pPr>
      <w:r>
        <w:rPr>
          <w:spacing w:val="-1"/>
        </w:rPr>
        <w:t>9.2.4.5</w:t>
      </w:r>
      <w:r>
        <w:t> Екіншіліктегілерінен басқа қалған тұндырғыларды биологиялық тазалаудан кейін ашықтандырудың қажетті әсерінің ескерілуімен қалқымалы</w:t>
      </w:r>
      <w:r>
        <w:t xml:space="preserve"> заттардың түсу кинетикасы бойынша есептеу қажет. Екі қабатты тұндырғылардың науаларын 1,5 сағат тұндырып барып есептеу қажет.  </w:t>
      </w:r>
    </w:p>
    <w:p w:rsidR="00000000" w:rsidRDefault="00005416">
      <w:pPr>
        <w:pStyle w:val="pj"/>
      </w:pPr>
      <w:r>
        <w:t xml:space="preserve">Екіншіліктегі тұндырғыларды 9.3.8.4 - 9.3.8.10 сәйкес есептеу қажет. </w:t>
      </w:r>
    </w:p>
    <w:p w:rsidR="00000000" w:rsidRDefault="00005416">
      <w:pPr>
        <w:pStyle w:val="pj"/>
      </w:pPr>
      <w:r>
        <w:rPr>
          <w:spacing w:val="-1"/>
        </w:rPr>
        <w:t>9.2.4.6</w:t>
      </w:r>
      <w:r>
        <w:t xml:space="preserve"> Гидравликалық іріліктің есептелетін мәнін </w:t>
      </w:r>
      <w:r>
        <w:rPr>
          <w:i/>
          <w:iCs/>
        </w:rPr>
        <w:t>u</w:t>
      </w:r>
      <w:r>
        <w:rPr>
          <w:vertAlign w:val="subscript"/>
        </w:rPr>
        <w:t>0</w:t>
      </w:r>
      <w:r>
        <w:t>, мм/</w:t>
      </w:r>
      <w:r>
        <w:t xml:space="preserve">сек зертханада алынған шаманың қабаттың тұндырғының тармақталған жерінің тереңдігіне тең биіктігіне келтіріп, тәжірибе жүргізіліп алынатын тұндыру кинетикасының қисықтары </w:t>
      </w:r>
      <w:r>
        <w:rPr>
          <w:i/>
          <w:iCs/>
        </w:rPr>
        <w:t>Э</w:t>
      </w:r>
      <w:r>
        <w:t xml:space="preserve"> = </w:t>
      </w:r>
      <w:r>
        <w:rPr>
          <w:i/>
          <w:iCs/>
        </w:rPr>
        <w:t xml:space="preserve">f(t) </w:t>
      </w:r>
      <w:r>
        <w:t>бойынша мына формула бойынша анықтау қажет:</w:t>
      </w:r>
    </w:p>
    <w:p w:rsidR="00000000" w:rsidRDefault="00005416">
      <w:pPr>
        <w:pStyle w:val="pc"/>
        <w:ind w:right="57"/>
      </w:pPr>
      <w:r>
        <w:rPr>
          <w:noProof/>
          <w:vertAlign w:val="subscript"/>
        </w:rPr>
        <w:drawing>
          <wp:inline distT="0" distB="0" distL="0" distR="0">
            <wp:extent cx="1304925" cy="666750"/>
            <wp:effectExtent l="0" t="0" r="9525" b="0"/>
            <wp:docPr id="36" name="Рисунок 36" descr="https://prod-prg-document-store-api.azurewebsites.net/api/DocumentObject/GetImageAsync?ImageId=4041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prod-prg-document-store-api.azurewebsites.net/api/DocumentObject/GetImageAsync?ImageId=40411691"/>
                    <pic:cNvPicPr>
                      <a:picLocks noChangeAspect="1" noChangeArrowheads="1"/>
                    </pic:cNvPicPr>
                  </pic:nvPicPr>
                  <pic:blipFill>
                    <a:blip r:embed="rId163" r:link="rId164">
                      <a:extLst>
                        <a:ext uri="{28A0092B-C50C-407E-A947-70E740481C1C}">
                          <a14:useLocalDpi xmlns:a14="http://schemas.microsoft.com/office/drawing/2010/main" val="0"/>
                        </a:ext>
                      </a:extLst>
                    </a:blip>
                    <a:srcRect/>
                    <a:stretch>
                      <a:fillRect/>
                    </a:stretch>
                  </pic:blipFill>
                  <pic:spPr bwMode="auto">
                    <a:xfrm>
                      <a:off x="0" y="0"/>
                      <a:ext cx="1304925" cy="666750"/>
                    </a:xfrm>
                    <a:prstGeom prst="rect">
                      <a:avLst/>
                    </a:prstGeom>
                    <a:noFill/>
                    <a:ln>
                      <a:noFill/>
                    </a:ln>
                  </pic:spPr>
                </pic:pic>
              </a:graphicData>
            </a:graphic>
          </wp:inline>
        </w:drawing>
      </w:r>
      <w:r>
        <w:t>                                              (9.14)</w:t>
      </w:r>
    </w:p>
    <w:p w:rsidR="00000000" w:rsidRDefault="00005416">
      <w:pPr>
        <w:pStyle w:val="pj"/>
        <w:ind w:right="57" w:firstLine="567"/>
      </w:pPr>
      <w:r>
        <w:t> </w:t>
      </w:r>
    </w:p>
    <w:p w:rsidR="00000000" w:rsidRDefault="00005416">
      <w:pPr>
        <w:pStyle w:val="pj"/>
      </w:pPr>
      <w:r>
        <w:t xml:space="preserve">мұнда, </w:t>
      </w:r>
      <w:r>
        <w:rPr>
          <w:i/>
          <w:iCs/>
        </w:rPr>
        <w:t>H</w:t>
      </w:r>
      <w:r>
        <w:rPr>
          <w:i/>
          <w:iCs/>
          <w:vertAlign w:val="subscript"/>
        </w:rPr>
        <w:t>set</w:t>
      </w:r>
      <w:r>
        <w:t xml:space="preserve"> - тұндырғының тармақталған жерінің тереңдігі, м;</w:t>
      </w:r>
    </w:p>
    <w:p w:rsidR="00000000" w:rsidRDefault="00005416">
      <w:pPr>
        <w:pStyle w:val="pj"/>
      </w:pPr>
      <w:r>
        <w:rPr>
          <w:i/>
          <w:iCs/>
        </w:rPr>
        <w:t>K</w:t>
      </w:r>
      <w:r>
        <w:rPr>
          <w:i/>
          <w:iCs/>
          <w:vertAlign w:val="subscript"/>
        </w:rPr>
        <w:t>set</w:t>
      </w:r>
      <w:r>
        <w:t xml:space="preserve"> - тұ</w:t>
      </w:r>
      <w:r>
        <w:t>ндырғының тармақталған жерінің көлемін пайдалану  коэффициенті;</w:t>
      </w:r>
    </w:p>
    <w:p w:rsidR="00000000" w:rsidRDefault="00005416">
      <w:pPr>
        <w:pStyle w:val="pj"/>
      </w:pPr>
      <w:r>
        <w:rPr>
          <w:i/>
          <w:iCs/>
        </w:rPr>
        <w:t>t</w:t>
      </w:r>
      <w:r>
        <w:rPr>
          <w:i/>
          <w:iCs/>
          <w:vertAlign w:val="subscript"/>
        </w:rPr>
        <w:t>set</w:t>
      </w:r>
      <w:r>
        <w:t xml:space="preserve"> - белгіленген тазалау әсеріне сәйкес келетін және </w:t>
      </w:r>
      <w:r>
        <w:rPr>
          <w:i/>
          <w:iCs/>
        </w:rPr>
        <w:t>h</w:t>
      </w:r>
      <w:r>
        <w:rPr>
          <w:i/>
          <w:iCs/>
          <w:vertAlign w:val="subscript"/>
        </w:rPr>
        <w:t xml:space="preserve">1 </w:t>
      </w:r>
      <w:r>
        <w:t>қабатттан</w:t>
      </w:r>
      <w:r>
        <w:rPr>
          <w:i/>
          <w:iCs/>
          <w:vertAlign w:val="subscript"/>
        </w:rPr>
        <w:t xml:space="preserve"> </w:t>
      </w:r>
      <w:r>
        <w:t xml:space="preserve">зертханалық цилиндрде алынған тұндыру уақыты, с; қаланың тоспа сулары үшін бұл шаманы 9.6-кесте бойынша қабылдауға жол беріледі;  </w:t>
      </w:r>
    </w:p>
    <w:p w:rsidR="00000000" w:rsidRDefault="00005416">
      <w:pPr>
        <w:pStyle w:val="pj"/>
      </w:pPr>
      <w:r>
        <w:rPr>
          <w:i/>
          <w:iCs/>
        </w:rPr>
        <w:t>n</w:t>
      </w:r>
      <w:r>
        <w:rPr>
          <w:vertAlign w:val="subscript"/>
        </w:rPr>
        <w:t>2</w:t>
      </w:r>
      <w:r>
        <w:t xml:space="preserve"> - тұндыру барысында жүзіндінің агломерациясына байланысты болатын дәреже көрсеткіші;  қаланың тоспа сулары үшін бұл шаманы</w:t>
      </w:r>
      <w:r>
        <w:t xml:space="preserve"> 9.1-сурет бойынша анықтау қажет. </w:t>
      </w:r>
    </w:p>
    <w:p w:rsidR="00000000" w:rsidRDefault="00005416">
      <w:pPr>
        <w:pStyle w:val="pj"/>
      </w:pPr>
      <w:r>
        <w:t> </w:t>
      </w:r>
    </w:p>
    <w:p w:rsidR="00000000" w:rsidRDefault="00005416">
      <w:pPr>
        <w:pStyle w:val="pj"/>
      </w:pPr>
      <w:r>
        <w:rPr>
          <w:sz w:val="22"/>
          <w:szCs w:val="22"/>
        </w:rPr>
        <w:t xml:space="preserve">1-ЕСКЕРТУ  Судан жеңіл «мұнай өнімдері, майлар, қатты майлар) ластаушы заттары бар тоспа суларға арналған тұндырғыларды  су бетіне қалқып шығатын бөлшектердің гидравликалық ірілігінің ескерілуімен есептеу қажет. </w:t>
      </w:r>
    </w:p>
    <w:p w:rsidR="00000000" w:rsidRDefault="00005416">
      <w:pPr>
        <w:pStyle w:val="pj"/>
      </w:pPr>
      <w:r>
        <w:rPr>
          <w:sz w:val="22"/>
          <w:szCs w:val="22"/>
        </w:rPr>
        <w:t>2-ЕСКЕ</w:t>
      </w:r>
      <w:r>
        <w:rPr>
          <w:sz w:val="22"/>
          <w:szCs w:val="22"/>
        </w:rPr>
        <w:t>РТУ Суда судан ауыр және жеңіл бөлшектер болған жағдайда есепке кішірек гидравликалық ірілікті алу қажет.</w:t>
      </w:r>
    </w:p>
    <w:p w:rsidR="00000000" w:rsidRDefault="00005416">
      <w:pPr>
        <w:pStyle w:val="pj"/>
      </w:pPr>
      <w:r>
        <w:rPr>
          <w:sz w:val="22"/>
          <w:szCs w:val="22"/>
        </w:rPr>
        <w:t xml:space="preserve">3-ЕСКЕРТУ  Өндіріс жағдайында тоспа судың температурасы тұну кинетикасы анықталған судың температурасынан басқа болса, </w:t>
      </w:r>
      <w:r>
        <w:rPr>
          <w:noProof/>
          <w:vertAlign w:val="subscript"/>
        </w:rPr>
        <w:drawing>
          <wp:inline distT="0" distB="0" distL="0" distR="0">
            <wp:extent cx="161925" cy="238125"/>
            <wp:effectExtent l="0" t="0" r="9525" b="9525"/>
            <wp:docPr id="37" name="Рисунок 37" descr="https://prod-prg-document-store-api.azurewebsites.net/api/DocumentObject/GetImageAsync?ImageId=4041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prod-prg-document-store-api.azurewebsites.net/api/DocumentObject/GetImageAsync?ImageId=40411692"/>
                    <pic:cNvPicPr>
                      <a:picLocks noChangeAspect="1" noChangeArrowheads="1"/>
                    </pic:cNvPicPr>
                  </pic:nvPicPr>
                  <pic:blipFill>
                    <a:blip r:embed="rId165" r:link="rId166">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r>
        <w:t>түзету енгізу қажет</w:t>
      </w:r>
      <w:r>
        <w:rPr>
          <w:sz w:val="22"/>
          <w:szCs w:val="22"/>
        </w:rPr>
        <w:t>:</w:t>
      </w:r>
    </w:p>
    <w:p w:rsidR="00000000" w:rsidRDefault="00005416">
      <w:pPr>
        <w:pStyle w:val="pj"/>
      </w:pPr>
      <w:r>
        <w:t> </w:t>
      </w:r>
    </w:p>
    <w:p w:rsidR="00000000" w:rsidRDefault="00005416">
      <w:pPr>
        <w:pStyle w:val="pc"/>
        <w:ind w:right="57"/>
      </w:pPr>
      <w:r>
        <w:rPr>
          <w:noProof/>
          <w:vertAlign w:val="subscript"/>
        </w:rPr>
        <w:drawing>
          <wp:inline distT="0" distB="0" distL="0" distR="0">
            <wp:extent cx="676275" cy="409575"/>
            <wp:effectExtent l="0" t="0" r="9525" b="9525"/>
            <wp:docPr id="38" name="Рисунок 38" descr="https://prod-prg-document-store-api.azurewebsites.net/api/DocumentObject/GetImageAsync?ImageId=4041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prod-prg-document-store-api.azurewebsites.net/api/DocumentObject/GetImageAsync?ImageId=40411693"/>
                    <pic:cNvPicPr>
                      <a:picLocks noChangeAspect="1" noChangeArrowheads="1"/>
                    </pic:cNvPicPr>
                  </pic:nvPicPr>
                  <pic:blipFill>
                    <a:blip r:embed="rId167" r:link="rId168">
                      <a:extLst>
                        <a:ext uri="{28A0092B-C50C-407E-A947-70E740481C1C}">
                          <a14:useLocalDpi xmlns:a14="http://schemas.microsoft.com/office/drawing/2010/main" val="0"/>
                        </a:ext>
                      </a:extLst>
                    </a:blip>
                    <a:srcRect/>
                    <a:stretch>
                      <a:fillRect/>
                    </a:stretch>
                  </pic:blipFill>
                  <pic:spPr bwMode="auto">
                    <a:xfrm>
                      <a:off x="0" y="0"/>
                      <a:ext cx="676275" cy="409575"/>
                    </a:xfrm>
                    <a:prstGeom prst="rect">
                      <a:avLst/>
                    </a:prstGeom>
                    <a:noFill/>
                    <a:ln>
                      <a:noFill/>
                    </a:ln>
                  </pic:spPr>
                </pic:pic>
              </a:graphicData>
            </a:graphic>
          </wp:inline>
        </w:drawing>
      </w:r>
      <w:r>
        <w:t>                                                      (9.15)</w:t>
      </w:r>
    </w:p>
    <w:p w:rsidR="00000000" w:rsidRDefault="00005416">
      <w:pPr>
        <w:pStyle w:val="pc"/>
        <w:ind w:right="57"/>
      </w:pPr>
      <w:r>
        <w:t> </w:t>
      </w:r>
    </w:p>
    <w:p w:rsidR="00000000" w:rsidRDefault="00005416">
      <w:pPr>
        <w:pStyle w:val="pj"/>
      </w:pPr>
      <w:r>
        <w:rPr>
          <w:sz w:val="22"/>
          <w:szCs w:val="22"/>
        </w:rPr>
        <w:t xml:space="preserve">мұнда, </w:t>
      </w:r>
      <w:r>
        <w:rPr>
          <w:rFonts w:ascii="Symbol" w:hAnsi="Symbol"/>
          <w:i/>
          <w:iCs/>
          <w:sz w:val="22"/>
          <w:szCs w:val="22"/>
        </w:rPr>
        <w:t></w:t>
      </w:r>
      <w:r>
        <w:rPr>
          <w:i/>
          <w:iCs/>
          <w:sz w:val="22"/>
          <w:szCs w:val="22"/>
          <w:vertAlign w:val="subscript"/>
        </w:rPr>
        <w:t>lab</w:t>
      </w:r>
      <w:r>
        <w:rPr>
          <w:i/>
          <w:iCs/>
          <w:sz w:val="22"/>
          <w:szCs w:val="22"/>
        </w:rPr>
        <w:t>,</w:t>
      </w:r>
      <w:r>
        <w:rPr>
          <w:sz w:val="22"/>
          <w:szCs w:val="22"/>
        </w:rPr>
        <w:t xml:space="preserve"> </w:t>
      </w:r>
      <w:r>
        <w:rPr>
          <w:rFonts w:ascii="Symbol" w:hAnsi="Symbol"/>
          <w:i/>
          <w:iCs/>
          <w:sz w:val="22"/>
          <w:szCs w:val="22"/>
        </w:rPr>
        <w:t></w:t>
      </w:r>
      <w:r>
        <w:rPr>
          <w:i/>
          <w:iCs/>
          <w:sz w:val="22"/>
          <w:szCs w:val="22"/>
          <w:vertAlign w:val="subscript"/>
        </w:rPr>
        <w:t>pr</w:t>
      </w:r>
      <w:r>
        <w:rPr>
          <w:sz w:val="22"/>
          <w:szCs w:val="22"/>
        </w:rPr>
        <w:t xml:space="preserve"> - зертхана мен өндіріс жағдайындағы температуралап бірдей болған кездегі су тұтқырлығы;</w:t>
      </w:r>
    </w:p>
    <w:p w:rsidR="00000000" w:rsidRDefault="00005416">
      <w:pPr>
        <w:pStyle w:val="pj"/>
      </w:pPr>
      <w:r>
        <w:rPr>
          <w:i/>
          <w:iCs/>
          <w:sz w:val="22"/>
          <w:szCs w:val="22"/>
        </w:rPr>
        <w:t>u</w:t>
      </w:r>
      <w:r>
        <w:rPr>
          <w:sz w:val="22"/>
          <w:szCs w:val="22"/>
          <w:vertAlign w:val="subscript"/>
        </w:rPr>
        <w:t>0</w:t>
      </w:r>
      <w:r>
        <w:rPr>
          <w:sz w:val="22"/>
          <w:szCs w:val="22"/>
        </w:rPr>
        <w:t xml:space="preserve"> </w:t>
      </w:r>
      <w:r>
        <w:rPr>
          <w:sz w:val="22"/>
          <w:szCs w:val="22"/>
        </w:rPr>
        <w:t>- (9.14)-формула бойынша алынатын бөлшектердің гидравликалық ірілігі, мм/</w:t>
      </w:r>
      <w:r>
        <w:t>сек</w:t>
      </w:r>
      <w:r>
        <w:rPr>
          <w:sz w:val="22"/>
          <w:szCs w:val="22"/>
        </w:rPr>
        <w:t>.</w:t>
      </w:r>
    </w:p>
    <w:p w:rsidR="00000000" w:rsidRDefault="00005416">
      <w:pPr>
        <w:pStyle w:val="pj"/>
        <w:ind w:right="57" w:firstLine="567"/>
      </w:pPr>
      <w:r>
        <w:t> </w:t>
      </w:r>
    </w:p>
    <w:p w:rsidR="00000000" w:rsidRDefault="00005416">
      <w:pPr>
        <w:pStyle w:val="pj"/>
      </w:pPr>
      <w:r>
        <w:rPr>
          <w:spacing w:val="-1"/>
        </w:rPr>
        <w:t>9.2.4.7</w:t>
      </w:r>
      <w:r>
        <w:t>  Тұндырғылардың негізгі есептелген параметрлерін</w:t>
      </w:r>
      <w:r>
        <w:rPr>
          <w:b/>
          <w:bCs/>
        </w:rPr>
        <w:t xml:space="preserve"> </w:t>
      </w:r>
      <w:r>
        <w:t>9.7-кесте бойынша анықтау қажет.</w:t>
      </w:r>
    </w:p>
    <w:p w:rsidR="00000000" w:rsidRDefault="00005416">
      <w:pPr>
        <w:pStyle w:val="pj"/>
        <w:ind w:right="57" w:firstLine="567"/>
      </w:pPr>
      <w:r>
        <w:t> </w:t>
      </w:r>
    </w:p>
    <w:p w:rsidR="00000000" w:rsidRDefault="00005416">
      <w:pPr>
        <w:pStyle w:val="pc"/>
      </w:pPr>
      <w:r>
        <w:rPr>
          <w:rStyle w:val="s0"/>
          <w:b/>
          <w:bCs/>
        </w:rPr>
        <w:t>9.6-кесте - Тұндыру уақытына байланысты ашықтандыру әсерінің мәні</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1126"/>
        <w:gridCol w:w="3380"/>
        <w:gridCol w:w="1126"/>
        <w:gridCol w:w="1128"/>
      </w:tblGrid>
      <w:tr w:rsidR="00000000">
        <w:tc>
          <w:tcPr>
            <w:tcW w:w="60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Ашықтандыру әсері, %</w:t>
            </w:r>
          </w:p>
        </w:tc>
        <w:tc>
          <w:tcPr>
            <w:tcW w:w="1807"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 xml:space="preserve">Тұндыру уақыты </w:t>
            </w:r>
            <w:r>
              <w:rPr>
                <w:i/>
                <w:iCs/>
              </w:rPr>
              <w:t>t</w:t>
            </w:r>
            <w:r>
              <w:rPr>
                <w:i/>
                <w:iCs/>
                <w:vertAlign w:val="subscript"/>
              </w:rPr>
              <w:t>set</w:t>
            </w:r>
            <w:r>
              <w:t xml:space="preserve">, с, қабатта </w:t>
            </w:r>
            <w:r>
              <w:rPr>
                <w:i/>
                <w:iCs/>
              </w:rPr>
              <w:t>h</w:t>
            </w:r>
            <w:r>
              <w:rPr>
                <w:vertAlign w:val="subscript"/>
              </w:rPr>
              <w:t>1</w:t>
            </w:r>
            <w:r>
              <w:t xml:space="preserve"> = 500 мм қалқымалы заттардың концентрациясы, мг/л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400</w:t>
            </w:r>
          </w:p>
        </w:tc>
      </w:tr>
      <w:tr w:rsidR="00000000">
        <w:tc>
          <w:tcPr>
            <w:tcW w:w="6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540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480</w:t>
            </w:r>
          </w:p>
        </w:tc>
      </w:tr>
      <w:tr w:rsidR="00000000">
        <w:tc>
          <w:tcPr>
            <w:tcW w:w="6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960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900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840</w:t>
            </w:r>
          </w:p>
        </w:tc>
      </w:tr>
      <w:tr w:rsidR="00000000">
        <w:tc>
          <w:tcPr>
            <w:tcW w:w="6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1440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1200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1080</w:t>
            </w:r>
          </w:p>
        </w:tc>
      </w:tr>
      <w:tr w:rsidR="00000000">
        <w:tc>
          <w:tcPr>
            <w:tcW w:w="6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2160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1800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1500</w:t>
            </w:r>
          </w:p>
        </w:tc>
      </w:tr>
      <w:tr w:rsidR="00000000">
        <w:tc>
          <w:tcPr>
            <w:tcW w:w="6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7200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3600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2700</w:t>
            </w:r>
          </w:p>
        </w:tc>
      </w:tr>
      <w:tr w:rsidR="00000000">
        <w:tc>
          <w:tcPr>
            <w:tcW w:w="6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70</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7200</w:t>
            </w:r>
          </w:p>
        </w:tc>
      </w:tr>
    </w:tbl>
    <w:p w:rsidR="00000000" w:rsidRDefault="00005416">
      <w:pPr>
        <w:pStyle w:val="pj"/>
        <w:ind w:right="57" w:firstLine="567"/>
      </w:pPr>
      <w:r>
        <w:t> </w:t>
      </w:r>
    </w:p>
    <w:p w:rsidR="00000000" w:rsidRDefault="00005416">
      <w:pPr>
        <w:pStyle w:val="pc"/>
        <w:ind w:right="57"/>
      </w:pPr>
      <w:r>
        <w:rPr>
          <w:noProof/>
        </w:rPr>
        <w:drawing>
          <wp:inline distT="0" distB="0" distL="0" distR="0">
            <wp:extent cx="3438525" cy="2333625"/>
            <wp:effectExtent l="0" t="0" r="9525" b="9525"/>
            <wp:docPr id="39" name="Рисунок 39" descr="https://prod-prg-document-store-api.azurewebsites.net/api/DocumentObject/GetImageAsync?ImageId=4041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prod-prg-document-store-api.azurewebsites.net/api/DocumentObject/GetImageAsync?ImageId=40411694"/>
                    <pic:cNvPicPr>
                      <a:picLocks noChangeAspect="1" noChangeArrowheads="1"/>
                    </pic:cNvPicPr>
                  </pic:nvPicPr>
                  <pic:blipFill>
                    <a:blip r:embed="rId169" r:link="rId170">
                      <a:extLst>
                        <a:ext uri="{28A0092B-C50C-407E-A947-70E740481C1C}">
                          <a14:useLocalDpi xmlns:a14="http://schemas.microsoft.com/office/drawing/2010/main" val="0"/>
                        </a:ext>
                      </a:extLst>
                    </a:blip>
                    <a:srcRect/>
                    <a:stretch>
                      <a:fillRect/>
                    </a:stretch>
                  </pic:blipFill>
                  <pic:spPr bwMode="auto">
                    <a:xfrm>
                      <a:off x="0" y="0"/>
                      <a:ext cx="3438525" cy="2333625"/>
                    </a:xfrm>
                    <a:prstGeom prst="rect">
                      <a:avLst/>
                    </a:prstGeom>
                    <a:noFill/>
                    <a:ln>
                      <a:noFill/>
                    </a:ln>
                  </pic:spPr>
                </pic:pic>
              </a:graphicData>
            </a:graphic>
          </wp:inline>
        </w:drawing>
      </w:r>
    </w:p>
    <w:p w:rsidR="00000000" w:rsidRDefault="00005416">
      <w:pPr>
        <w:pStyle w:val="pc"/>
        <w:ind w:right="57"/>
      </w:pPr>
      <w:r>
        <w:t> </w:t>
      </w:r>
    </w:p>
    <w:p w:rsidR="00000000" w:rsidRDefault="00005416">
      <w:pPr>
        <w:pStyle w:val="pc"/>
        <w:ind w:right="57"/>
      </w:pPr>
      <w:r>
        <w:rPr>
          <w:i/>
          <w:iCs/>
        </w:rPr>
        <w:t>1</w:t>
      </w:r>
      <w:r>
        <w:t xml:space="preserve"> - </w:t>
      </w:r>
      <w:r>
        <w:rPr>
          <w:i/>
          <w:iCs/>
        </w:rPr>
        <w:t>Э</w:t>
      </w:r>
      <w:r>
        <w:t xml:space="preserve"> = 50 %;  </w:t>
      </w:r>
      <w:r>
        <w:rPr>
          <w:i/>
          <w:iCs/>
        </w:rPr>
        <w:t>2</w:t>
      </w:r>
      <w:r>
        <w:t xml:space="preserve"> - </w:t>
      </w:r>
      <w:r>
        <w:rPr>
          <w:i/>
          <w:iCs/>
        </w:rPr>
        <w:t>Э</w:t>
      </w:r>
      <w:r>
        <w:t xml:space="preserve"> = 60 %;   </w:t>
      </w:r>
      <w:r>
        <w:rPr>
          <w:i/>
          <w:iCs/>
        </w:rPr>
        <w:t>3</w:t>
      </w:r>
      <w:r>
        <w:t xml:space="preserve"> - </w:t>
      </w:r>
      <w:r>
        <w:rPr>
          <w:i/>
          <w:iCs/>
        </w:rPr>
        <w:t>Э</w:t>
      </w:r>
      <w:r>
        <w:t xml:space="preserve"> = 70 %</w:t>
      </w:r>
    </w:p>
    <w:p w:rsidR="00000000" w:rsidRDefault="00005416">
      <w:pPr>
        <w:pStyle w:val="pc"/>
        <w:ind w:right="57"/>
      </w:pPr>
      <w:r>
        <w:rPr>
          <w:b/>
          <w:bCs/>
        </w:rPr>
        <w:t> </w:t>
      </w:r>
    </w:p>
    <w:p w:rsidR="00000000" w:rsidRDefault="00005416">
      <w:pPr>
        <w:pStyle w:val="pc"/>
      </w:pPr>
      <w:r>
        <w:rPr>
          <w:rStyle w:val="s0"/>
          <w:b/>
          <w:bCs/>
        </w:rPr>
        <w:t>9.1-сурет - Тұндыру әсері болған жағдайда дә</w:t>
      </w:r>
      <w:r>
        <w:rPr>
          <w:rStyle w:val="s0"/>
          <w:b/>
          <w:bCs/>
        </w:rPr>
        <w:t>реже көрсеткішінің n2 қаланың тоспа суларындағы қалқымалы заттардың бастапқы концентрациясына тәуелділік графигі</w:t>
      </w:r>
    </w:p>
    <w:p w:rsidR="00000000" w:rsidRDefault="00005416">
      <w:pPr>
        <w:pStyle w:val="pc"/>
      </w:pPr>
      <w:r>
        <w:rPr>
          <w:rStyle w:val="s0"/>
          <w:b/>
          <w:bCs/>
        </w:rPr>
        <w:t> </w:t>
      </w:r>
    </w:p>
    <w:p w:rsidR="00000000" w:rsidRDefault="00005416">
      <w:pPr>
        <w:pStyle w:val="pc"/>
      </w:pPr>
      <w:r>
        <w:rPr>
          <w:rStyle w:val="s0"/>
          <w:b/>
          <w:bCs/>
        </w:rPr>
        <w:t>9.7-кесте -Тұндырғылардың негізгі есептелген параметрлерінің мәндері</w:t>
      </w:r>
    </w:p>
    <w:p w:rsidR="00000000" w:rsidRDefault="00005416">
      <w:pPr>
        <w:pStyle w:val="pc"/>
      </w:pPr>
      <w:r>
        <w:rPr>
          <w:rStyle w:val="s0"/>
          <w:b/>
          <w:bCs/>
        </w:rPr>
        <w:t> </w:t>
      </w:r>
    </w:p>
    <w:tbl>
      <w:tblPr>
        <w:tblW w:w="5000" w:type="pct"/>
        <w:tblCellMar>
          <w:left w:w="0" w:type="dxa"/>
          <w:right w:w="0" w:type="dxa"/>
        </w:tblCellMar>
        <w:tblLook w:val="04A0" w:firstRow="1" w:lastRow="0" w:firstColumn="1" w:lastColumn="0" w:noHBand="0" w:noVBand="1"/>
      </w:tblPr>
      <w:tblGrid>
        <w:gridCol w:w="4510"/>
        <w:gridCol w:w="768"/>
        <w:gridCol w:w="751"/>
        <w:gridCol w:w="751"/>
        <w:gridCol w:w="751"/>
        <w:gridCol w:w="755"/>
      </w:tblGrid>
      <w:tr w:rsidR="00000000">
        <w:tc>
          <w:tcPr>
            <w:tcW w:w="6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Тұндырғы </w:t>
            </w:r>
          </w:p>
        </w:tc>
        <w:tc>
          <w:tcPr>
            <w:tcW w:w="4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Көлемнің пайдаланылу коэффициенті </w:t>
            </w:r>
            <w:r>
              <w:rPr>
                <w:i/>
                <w:iCs/>
              </w:rPr>
              <w:t>К</w:t>
            </w:r>
            <w:r>
              <w:rPr>
                <w:i/>
                <w:iCs/>
                <w:vertAlign w:val="subscript"/>
              </w:rPr>
              <w:t>set</w:t>
            </w:r>
          </w:p>
        </w:tc>
        <w:tc>
          <w:tcPr>
            <w:tcW w:w="3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Бөліктің жұмыс тереңдігі </w:t>
            </w:r>
          </w:p>
          <w:p w:rsidR="00000000" w:rsidRDefault="00005416">
            <w:pPr>
              <w:pStyle w:val="pc"/>
            </w:pPr>
            <w:r>
              <w:rPr>
                <w:i/>
                <w:iCs/>
              </w:rPr>
              <w:t>H</w:t>
            </w:r>
            <w:r>
              <w:rPr>
                <w:i/>
                <w:iCs/>
                <w:vertAlign w:val="subscript"/>
              </w:rPr>
              <w:t>set</w:t>
            </w:r>
            <w:r>
              <w:t>, м</w:t>
            </w:r>
          </w:p>
        </w:tc>
        <w:tc>
          <w:tcPr>
            <w:tcW w:w="24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Ені</w:t>
            </w:r>
          </w:p>
          <w:p w:rsidR="00000000" w:rsidRDefault="00005416">
            <w:pPr>
              <w:pStyle w:val="pc"/>
            </w:pPr>
            <w:r>
              <w:rPr>
                <w:i/>
                <w:iCs/>
              </w:rPr>
              <w:t>B</w:t>
            </w:r>
            <w:r>
              <w:rPr>
                <w:i/>
                <w:iCs/>
                <w:vertAlign w:val="subscript"/>
              </w:rPr>
              <w:t>set</w:t>
            </w:r>
            <w:r>
              <w:t>, м</w:t>
            </w:r>
          </w:p>
        </w:tc>
        <w:tc>
          <w:tcPr>
            <w:tcW w:w="3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Жұмыс ағынының жылдамдығы </w:t>
            </w:r>
            <w:r>
              <w:rPr>
                <w:i/>
                <w:iCs/>
              </w:rPr>
              <w:t>v</w:t>
            </w:r>
            <w:r>
              <w:rPr>
                <w:i/>
                <w:iCs/>
                <w:vertAlign w:val="subscript"/>
              </w:rPr>
              <w:t>w</w:t>
            </w:r>
            <w:r>
              <w:t>, мм/сек</w:t>
            </w:r>
          </w:p>
        </w:tc>
        <w:tc>
          <w:tcPr>
            <w:tcW w:w="3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Тұнба бар шұңқырға түбінің көлбеуі </w:t>
            </w:r>
          </w:p>
        </w:tc>
      </w:tr>
      <w:tr w:rsidR="00000000">
        <w:tc>
          <w:tcPr>
            <w:tcW w:w="6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Көлденең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0,50</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1,500 бастап, 4,000 дейін</w:t>
            </w: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r>
              <w:rPr>
                <w:i/>
                <w:iCs/>
              </w:rPr>
              <w:t>h</w:t>
            </w:r>
            <w:r>
              <w:rPr>
                <w:i/>
                <w:iCs/>
                <w:vertAlign w:val="subscript"/>
              </w:rPr>
              <w:t>set</w:t>
            </w:r>
            <w:r>
              <w:t xml:space="preserve"> - 5</w:t>
            </w:r>
            <w:r>
              <w:rPr>
                <w:i/>
                <w:iCs/>
              </w:rPr>
              <w:t>h</w:t>
            </w:r>
            <w:r>
              <w:rPr>
                <w:i/>
                <w:iCs/>
                <w:vertAlign w:val="subscript"/>
              </w:rPr>
              <w:t>set</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 бастап, 10,0 дейін</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0,005 бастап, 0,050 дейін</w:t>
            </w:r>
          </w:p>
        </w:tc>
      </w:tr>
      <w:tr w:rsidR="00000000">
        <w:tc>
          <w:tcPr>
            <w:tcW w:w="6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Радиалды</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0,45</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1,500 бастап, 5,000 дейін</w:t>
            </w: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 бастап, 10,0 дейін</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0,005 бастап, 0,050 дейін</w:t>
            </w:r>
          </w:p>
        </w:tc>
      </w:tr>
      <w:tr w:rsidR="00000000">
        <w:tc>
          <w:tcPr>
            <w:tcW w:w="6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Тік</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0,35</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2,700 бастап, 3,800 дейін</w:t>
            </w: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r>
      <w:tr w:rsidR="00000000">
        <w:tc>
          <w:tcPr>
            <w:tcW w:w="6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Айналатын жиналу-тарату құрылғысымен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0,85</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0,800 бастап, 1,200 дейін</w:t>
            </w: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0,05</w:t>
            </w:r>
          </w:p>
        </w:tc>
      </w:tr>
      <w:tr w:rsidR="00000000">
        <w:tc>
          <w:tcPr>
            <w:tcW w:w="6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Азаятын-көбейетін ағынмен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0,65</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2,700 бастап, 3,800 дейін</w:t>
            </w: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r>
              <w:rPr>
                <w:i/>
                <w:iCs/>
              </w:rPr>
              <w:t>u</w:t>
            </w:r>
            <w:r>
              <w:rPr>
                <w:vertAlign w:val="subscript"/>
              </w:rPr>
              <w:t>o</w:t>
            </w:r>
            <w:r>
              <w:t xml:space="preserve"> - 3</w:t>
            </w:r>
            <w:r>
              <w:rPr>
                <w:i/>
                <w:iCs/>
              </w:rPr>
              <w:t>u</w:t>
            </w:r>
            <w:r>
              <w:rPr>
                <w:vertAlign w:val="subscript"/>
              </w:rPr>
              <w:t>o</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r>
      <w:tr w:rsidR="00000000">
        <w:tc>
          <w:tcPr>
            <w:tcW w:w="6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Жіңішке қабатты блоктармен: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w:t>
            </w: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w:t>
            </w:r>
          </w:p>
        </w:tc>
      </w:tr>
      <w:tr w:rsidR="00000000">
        <w:tc>
          <w:tcPr>
            <w:tcW w:w="6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Ағынға қарсы (ағын бағытымен) жұмыс сызбасы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0,50 бастап, 0,70 дейін</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0,025 бастап, 0,200 дейін</w:t>
            </w: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 бастап, 6,0 дейін</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r>
      <w:tr w:rsidR="00000000">
        <w:tc>
          <w:tcPr>
            <w:tcW w:w="6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Тоғыспалы жұмыс сызбасы</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0,80</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0,025 бастап, 0,200 дейін</w:t>
            </w: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0,005</w:t>
            </w:r>
          </w:p>
        </w:tc>
      </w:tr>
      <w:tr w:rsidR="00000000">
        <w:tc>
          <w:tcPr>
            <w:tcW w:w="2411"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 xml:space="preserve">1-ЕСКЕРТУ  </w:t>
            </w:r>
            <w:r>
              <w:rPr>
                <w:i/>
                <w:iCs/>
                <w:sz w:val="22"/>
                <w:szCs w:val="22"/>
              </w:rPr>
              <w:t>К</w:t>
            </w:r>
            <w:r>
              <w:rPr>
                <w:i/>
                <w:iCs/>
                <w:sz w:val="22"/>
                <w:szCs w:val="22"/>
                <w:vertAlign w:val="subscript"/>
              </w:rPr>
              <w:t>set</w:t>
            </w:r>
            <w:r>
              <w:rPr>
                <w:sz w:val="22"/>
                <w:szCs w:val="22"/>
              </w:rPr>
              <w:t xml:space="preserve"> коэффициенті тұндырғының гидравликалық тиімділігін анықтайды және су тарату, су жинау құрылғыларының конструкцияларына байланысты болады; дайындаушы-ұйым көрсетеді.</w:t>
            </w:r>
          </w:p>
          <w:p w:rsidR="00000000" w:rsidRDefault="00005416">
            <w:pPr>
              <w:pStyle w:val="pj"/>
            </w:pPr>
            <w:r>
              <w:rPr>
                <w:sz w:val="22"/>
                <w:szCs w:val="22"/>
              </w:rPr>
              <w:t xml:space="preserve">2-ЕСКЕРТУ  Турбуленттік құраушының шамасы </w:t>
            </w:r>
            <w:r>
              <w:rPr>
                <w:i/>
                <w:iCs/>
                <w:sz w:val="22"/>
                <w:szCs w:val="22"/>
              </w:rPr>
              <w:t>v</w:t>
            </w:r>
            <w:r>
              <w:rPr>
                <w:i/>
                <w:iCs/>
                <w:sz w:val="22"/>
                <w:szCs w:val="22"/>
                <w:vertAlign w:val="subscript"/>
              </w:rPr>
              <w:t>tb</w:t>
            </w:r>
            <w:r>
              <w:rPr>
                <w:sz w:val="22"/>
                <w:szCs w:val="22"/>
              </w:rPr>
              <w:t>,</w:t>
            </w:r>
            <w:r>
              <w:rPr>
                <w:caps/>
                <w:sz w:val="22"/>
                <w:szCs w:val="22"/>
              </w:rPr>
              <w:t xml:space="preserve"> </w:t>
            </w:r>
            <w:r>
              <w:rPr>
                <w:sz w:val="22"/>
                <w:szCs w:val="22"/>
              </w:rPr>
              <w:t>мм/сек, жұмыс ағынының жылда</w:t>
            </w:r>
            <w:r>
              <w:rPr>
                <w:sz w:val="22"/>
                <w:szCs w:val="22"/>
              </w:rPr>
              <w:t xml:space="preserve">мдығын </w:t>
            </w:r>
            <w:r>
              <w:rPr>
                <w:i/>
                <w:iCs/>
                <w:sz w:val="22"/>
                <w:szCs w:val="22"/>
              </w:rPr>
              <w:t>v</w:t>
            </w:r>
            <w:r>
              <w:rPr>
                <w:i/>
                <w:iCs/>
                <w:sz w:val="22"/>
                <w:szCs w:val="22"/>
                <w:vertAlign w:val="subscript"/>
              </w:rPr>
              <w:t>w</w:t>
            </w:r>
            <w:r>
              <w:rPr>
                <w:sz w:val="22"/>
                <w:szCs w:val="22"/>
              </w:rPr>
              <w:t>, мм/с байланысты 9.8-кесте бойынша анықтау қажет</w:t>
            </w:r>
          </w:p>
        </w:tc>
      </w:tr>
    </w:tbl>
    <w:p w:rsidR="00000000" w:rsidRDefault="00005416">
      <w:pPr>
        <w:pStyle w:val="pj"/>
        <w:ind w:right="57" w:firstLine="567"/>
      </w:pPr>
      <w:r>
        <w:rPr>
          <w:b/>
          <w:bCs/>
        </w:rPr>
        <w:t> </w:t>
      </w:r>
    </w:p>
    <w:p w:rsidR="00000000" w:rsidRDefault="00005416">
      <w:pPr>
        <w:pStyle w:val="pc"/>
        <w:ind w:right="57"/>
      </w:pPr>
      <w:r>
        <w:rPr>
          <w:b/>
          <w:bCs/>
        </w:rPr>
        <w:t xml:space="preserve">9.8-кесте  - Жұмыс ағынының жылдамдығына  </w:t>
      </w:r>
      <w:r>
        <w:rPr>
          <w:b/>
          <w:bCs/>
          <w:i/>
          <w:iCs/>
        </w:rPr>
        <w:t>v</w:t>
      </w:r>
      <w:r>
        <w:rPr>
          <w:b/>
          <w:bCs/>
          <w:i/>
          <w:iCs/>
          <w:vertAlign w:val="subscript"/>
        </w:rPr>
        <w:t>w</w:t>
      </w:r>
      <w:r>
        <w:rPr>
          <w:b/>
          <w:bCs/>
        </w:rPr>
        <w:t xml:space="preserve"> байланысты турбуленттік құрашы шамасының мәні </w:t>
      </w:r>
      <w:r>
        <w:rPr>
          <w:b/>
          <w:bCs/>
          <w:i/>
          <w:iCs/>
        </w:rPr>
        <w:t>v</w:t>
      </w:r>
      <w:r>
        <w:rPr>
          <w:b/>
          <w:bCs/>
          <w:i/>
          <w:iCs/>
          <w:vertAlign w:val="subscript"/>
        </w:rPr>
        <w:t>tb</w:t>
      </w:r>
      <w:r>
        <w:rPr>
          <w:b/>
          <w:bCs/>
        </w:rPr>
        <w:t xml:space="preserve"> </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1128"/>
        <w:gridCol w:w="1128"/>
        <w:gridCol w:w="1128"/>
        <w:gridCol w:w="1128"/>
      </w:tblGrid>
      <w:tr w:rsidR="00000000">
        <w:tc>
          <w:tcPr>
            <w:tcW w:w="6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rPr>
                <w:i/>
                <w:iCs/>
              </w:rPr>
              <w:t>v</w:t>
            </w:r>
            <w:r>
              <w:rPr>
                <w:i/>
                <w:iCs/>
                <w:vertAlign w:val="subscript"/>
              </w:rPr>
              <w:t>w</w:t>
            </w:r>
            <w:r>
              <w:t>, мм/с</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5,00</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10,00</w:t>
            </w:r>
          </w:p>
        </w:tc>
        <w:tc>
          <w:tcPr>
            <w:tcW w:w="6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15,00</w:t>
            </w:r>
          </w:p>
        </w:tc>
      </w:tr>
      <w:tr w:rsidR="00000000">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rPr>
                <w:i/>
                <w:iCs/>
              </w:rPr>
              <w:t>v</w:t>
            </w:r>
            <w:r>
              <w:rPr>
                <w:i/>
                <w:iCs/>
                <w:vertAlign w:val="subscript"/>
              </w:rPr>
              <w:t>tb</w:t>
            </w:r>
            <w:r>
              <w:t>, мм/с</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0,00</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0,05</w:t>
            </w:r>
          </w:p>
        </w:tc>
        <w:tc>
          <w:tcPr>
            <w:tcW w:w="6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0,10</w:t>
            </w:r>
          </w:p>
        </w:tc>
      </w:tr>
    </w:tbl>
    <w:p w:rsidR="00000000" w:rsidRDefault="00005416">
      <w:pPr>
        <w:pStyle w:val="pj"/>
        <w:ind w:right="57" w:firstLine="567"/>
      </w:pPr>
      <w:r>
        <w:t> </w:t>
      </w:r>
    </w:p>
    <w:p w:rsidR="00000000" w:rsidRDefault="00005416">
      <w:pPr>
        <w:pStyle w:val="pj"/>
      </w:pPr>
      <w:r>
        <w:rPr>
          <w:spacing w:val="-1"/>
        </w:rPr>
        <w:t>9.2.4.8 </w:t>
      </w:r>
      <w:r>
        <w:t xml:space="preserve">Бір тұндырғының жұмыс өнімділігін </w:t>
      </w:r>
      <w:r>
        <w:rPr>
          <w:i/>
          <w:iCs/>
        </w:rPr>
        <w:t>q</w:t>
      </w:r>
      <w:r>
        <w:rPr>
          <w:i/>
          <w:iCs/>
          <w:vertAlign w:val="subscript"/>
        </w:rPr>
        <w:t>set</w:t>
      </w:r>
      <w:r>
        <w:t>, м</w:t>
      </w:r>
      <w:r>
        <w:rPr>
          <w:vertAlign w:val="superscript"/>
        </w:rPr>
        <w:t>3</w:t>
      </w:r>
      <w:r>
        <w:t xml:space="preserve">/сағ құрылыстардың белгіленген геометриялық көлемі мен тоспа сулардың ашықтандырудың талап етілетін әсерін басшылыққа ала отырып, мына формулалар бойынша анықтау қажет: </w:t>
      </w:r>
    </w:p>
    <w:p w:rsidR="00000000" w:rsidRDefault="00005416">
      <w:pPr>
        <w:pStyle w:val="pj"/>
      </w:pPr>
      <w:r>
        <w:t>а) көлденең тұндырғылар үшін:</w:t>
      </w:r>
    </w:p>
    <w:p w:rsidR="00000000" w:rsidRDefault="00005416">
      <w:pPr>
        <w:pStyle w:val="pj"/>
        <w:ind w:right="57" w:firstLine="567"/>
      </w:pPr>
      <w:r>
        <w:t> </w:t>
      </w:r>
    </w:p>
    <w:p w:rsidR="00000000" w:rsidRDefault="00005416">
      <w:pPr>
        <w:pStyle w:val="pc"/>
        <w:ind w:right="57"/>
      </w:pPr>
      <w:r>
        <w:rPr>
          <w:b/>
          <w:bCs/>
          <w:noProof/>
          <w:vertAlign w:val="subscript"/>
        </w:rPr>
        <w:drawing>
          <wp:inline distT="0" distB="0" distL="0" distR="0">
            <wp:extent cx="1733550" cy="209550"/>
            <wp:effectExtent l="0" t="0" r="0" b="0"/>
            <wp:docPr id="40" name="Рисунок 40" descr="https://prod-prg-document-store-api.azurewebsites.net/api/DocumentObject/GetImageAsync?ImageId=40411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prod-prg-document-store-api.azurewebsites.net/api/DocumentObject/GetImageAsync?ImageId=40411695"/>
                    <pic:cNvPicPr>
                      <a:picLocks noChangeAspect="1" noChangeArrowheads="1"/>
                    </pic:cNvPicPr>
                  </pic:nvPicPr>
                  <pic:blipFill>
                    <a:blip r:embed="rId171" r:link="rId172">
                      <a:extLst>
                        <a:ext uri="{28A0092B-C50C-407E-A947-70E740481C1C}">
                          <a14:useLocalDpi xmlns:a14="http://schemas.microsoft.com/office/drawing/2010/main" val="0"/>
                        </a:ext>
                      </a:extLst>
                    </a:blip>
                    <a:srcRect/>
                    <a:stretch>
                      <a:fillRect/>
                    </a:stretch>
                  </pic:blipFill>
                  <pic:spPr bwMode="auto">
                    <a:xfrm>
                      <a:off x="0" y="0"/>
                      <a:ext cx="1733550" cy="209550"/>
                    </a:xfrm>
                    <a:prstGeom prst="rect">
                      <a:avLst/>
                    </a:prstGeom>
                    <a:noFill/>
                    <a:ln>
                      <a:noFill/>
                    </a:ln>
                  </pic:spPr>
                </pic:pic>
              </a:graphicData>
            </a:graphic>
          </wp:inline>
        </w:drawing>
      </w:r>
      <w:r>
        <w:rPr>
          <w:b/>
          <w:bCs/>
        </w:rPr>
        <w:t xml:space="preserve">                                         </w:t>
      </w:r>
      <w:r>
        <w:t>(9.16)</w:t>
      </w:r>
    </w:p>
    <w:p w:rsidR="00000000" w:rsidRDefault="00005416">
      <w:pPr>
        <w:pStyle w:val="pj"/>
        <w:ind w:right="57" w:firstLine="567"/>
      </w:pPr>
      <w:r>
        <w:t> </w:t>
      </w:r>
    </w:p>
    <w:p w:rsidR="00000000" w:rsidRDefault="00005416">
      <w:pPr>
        <w:pStyle w:val="pj"/>
      </w:pPr>
      <w:r>
        <w:t>б) радиалды, тік және айналатын жиналма-бөлшектенетін қ</w:t>
      </w:r>
      <w:r>
        <w:t>ұрылғысы</w:t>
      </w:r>
      <w:r>
        <w:t xml:space="preserve"> бар тұндырғылар үшін:</w:t>
      </w:r>
    </w:p>
    <w:p w:rsidR="00000000" w:rsidRDefault="00005416">
      <w:pPr>
        <w:pStyle w:val="pc"/>
        <w:ind w:right="57"/>
      </w:pPr>
      <w:r>
        <w:rPr>
          <w:noProof/>
          <w:vertAlign w:val="subscript"/>
        </w:rPr>
        <w:drawing>
          <wp:inline distT="0" distB="0" distL="0" distR="0">
            <wp:extent cx="2076450" cy="390525"/>
            <wp:effectExtent l="0" t="0" r="0" b="9525"/>
            <wp:docPr id="41" name="Рисунок 41" descr="https://prod-prg-document-store-api.azurewebsites.net/api/DocumentObject/GetImageAsync?ImageId=4041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prod-prg-document-store-api.azurewebsites.net/api/DocumentObject/GetImageAsync?ImageId=40411696"/>
                    <pic:cNvPicPr>
                      <a:picLocks noChangeAspect="1" noChangeArrowheads="1"/>
                    </pic:cNvPicPr>
                  </pic:nvPicPr>
                  <pic:blipFill>
                    <a:blip r:embed="rId173" r:link="rId174">
                      <a:extLst>
                        <a:ext uri="{28A0092B-C50C-407E-A947-70E740481C1C}">
                          <a14:useLocalDpi xmlns:a14="http://schemas.microsoft.com/office/drawing/2010/main" val="0"/>
                        </a:ext>
                      </a:extLst>
                    </a:blip>
                    <a:srcRect/>
                    <a:stretch>
                      <a:fillRect/>
                    </a:stretch>
                  </pic:blipFill>
                  <pic:spPr bwMode="auto">
                    <a:xfrm>
                      <a:off x="0" y="0"/>
                      <a:ext cx="2076450" cy="390525"/>
                    </a:xfrm>
                    <a:prstGeom prst="rect">
                      <a:avLst/>
                    </a:prstGeom>
                    <a:noFill/>
                    <a:ln>
                      <a:noFill/>
                    </a:ln>
                  </pic:spPr>
                </pic:pic>
              </a:graphicData>
            </a:graphic>
          </wp:inline>
        </w:drawing>
      </w:r>
      <w:r>
        <w:t>                                  (9.17)</w:t>
      </w:r>
    </w:p>
    <w:p w:rsidR="00000000" w:rsidRDefault="00005416">
      <w:pPr>
        <w:pStyle w:val="pj"/>
        <w:ind w:right="57" w:firstLine="567"/>
      </w:pPr>
      <w:r>
        <w:t> </w:t>
      </w:r>
    </w:p>
    <w:p w:rsidR="00000000" w:rsidRDefault="00005416">
      <w:pPr>
        <w:pStyle w:val="pj"/>
      </w:pPr>
      <w:r>
        <w:t>в) </w:t>
      </w:r>
      <w:r>
        <w:t xml:space="preserve">ағыны азаятын-көбейетін тұндырғылар үшін: </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266825" cy="228600"/>
            <wp:effectExtent l="0" t="0" r="9525" b="0"/>
            <wp:docPr id="42" name="Рисунок 42" descr="https://prod-prg-document-store-api.azurewebsites.net/api/DocumentObject/GetImageAsync?ImageId=40411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prod-prg-document-store-api.azurewebsites.net/api/DocumentObject/GetImageAsync?ImageId=40411697"/>
                    <pic:cNvPicPr>
                      <a:picLocks noChangeAspect="1" noChangeArrowheads="1"/>
                    </pic:cNvPicPr>
                  </pic:nvPicPr>
                  <pic:blipFill>
                    <a:blip r:embed="rId175" r:link="rId176">
                      <a:extLst>
                        <a:ext uri="{28A0092B-C50C-407E-A947-70E740481C1C}">
                          <a14:useLocalDpi xmlns:a14="http://schemas.microsoft.com/office/drawing/2010/main" val="0"/>
                        </a:ext>
                      </a:extLst>
                    </a:blip>
                    <a:srcRect/>
                    <a:stretch>
                      <a:fillRect/>
                    </a:stretch>
                  </pic:blipFill>
                  <pic:spPr bwMode="auto">
                    <a:xfrm>
                      <a:off x="0" y="0"/>
                      <a:ext cx="1266825" cy="228600"/>
                    </a:xfrm>
                    <a:prstGeom prst="rect">
                      <a:avLst/>
                    </a:prstGeom>
                    <a:noFill/>
                    <a:ln>
                      <a:noFill/>
                    </a:ln>
                  </pic:spPr>
                </pic:pic>
              </a:graphicData>
            </a:graphic>
          </wp:inline>
        </w:drawing>
      </w:r>
      <w:r>
        <w:t>                                               </w:t>
      </w:r>
      <w:r>
        <w:t>  (9.18)</w:t>
      </w:r>
    </w:p>
    <w:p w:rsidR="00000000" w:rsidRDefault="00005416">
      <w:pPr>
        <w:pStyle w:val="pj"/>
        <w:ind w:right="57" w:firstLine="567"/>
      </w:pPr>
      <w:r>
        <w:t> </w:t>
      </w:r>
    </w:p>
    <w:p w:rsidR="00000000" w:rsidRDefault="00005416">
      <w:pPr>
        <w:pStyle w:val="pj"/>
      </w:pPr>
      <w:r>
        <w:t>г) айқаспалы жұмыс тәсілі кезінде жұқа қабатты блоктары бар тұндырғылар үшін:</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362075" cy="400050"/>
            <wp:effectExtent l="0" t="0" r="9525" b="0"/>
            <wp:docPr id="43" name="Рисунок 43" descr="https://prod-prg-document-store-api.azurewebsites.net/api/DocumentObject/GetImageAsync?ImageId=4041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prod-prg-document-store-api.azurewebsites.net/api/DocumentObject/GetImageAsync?ImageId=40411698"/>
                    <pic:cNvPicPr>
                      <a:picLocks noChangeAspect="1" noChangeArrowheads="1"/>
                    </pic:cNvPicPr>
                  </pic:nvPicPr>
                  <pic:blipFill>
                    <a:blip r:embed="rId177" r:link="rId178">
                      <a:extLst>
                        <a:ext uri="{28A0092B-C50C-407E-A947-70E740481C1C}">
                          <a14:useLocalDpi xmlns:a14="http://schemas.microsoft.com/office/drawing/2010/main" val="0"/>
                        </a:ext>
                      </a:extLst>
                    </a:blip>
                    <a:srcRect/>
                    <a:stretch>
                      <a:fillRect/>
                    </a:stretch>
                  </pic:blipFill>
                  <pic:spPr bwMode="auto">
                    <a:xfrm>
                      <a:off x="0" y="0"/>
                      <a:ext cx="1362075" cy="400050"/>
                    </a:xfrm>
                    <a:prstGeom prst="rect">
                      <a:avLst/>
                    </a:prstGeom>
                    <a:noFill/>
                    <a:ln>
                      <a:noFill/>
                    </a:ln>
                  </pic:spPr>
                </pic:pic>
              </a:graphicData>
            </a:graphic>
          </wp:inline>
        </w:drawing>
      </w:r>
      <w:r>
        <w:t> </w:t>
      </w:r>
      <w:r>
        <w:t>                                            (9.19)</w:t>
      </w:r>
    </w:p>
    <w:p w:rsidR="00000000" w:rsidRDefault="00005416">
      <w:pPr>
        <w:pStyle w:val="pj"/>
        <w:ind w:right="57" w:firstLine="567"/>
      </w:pPr>
      <w:r>
        <w:t> </w:t>
      </w:r>
    </w:p>
    <w:p w:rsidR="00000000" w:rsidRDefault="00005416">
      <w:pPr>
        <w:pStyle w:val="pj"/>
      </w:pPr>
      <w:r>
        <w:t>д) ағынға қарсы жұмыс тәсілі кезінде дәл осылай:</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333500" cy="200025"/>
            <wp:effectExtent l="0" t="0" r="0" b="9525"/>
            <wp:docPr id="44" name="Рисунок 44" descr="https://prod-prg-document-store-api.azurewebsites.net/api/DocumentObject/GetImageAsync?ImageId=4041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prod-prg-document-store-api.azurewebsites.net/api/DocumentObject/GetImageAsync?ImageId=40411699"/>
                    <pic:cNvPicPr>
                      <a:picLocks noChangeAspect="1" noChangeArrowheads="1"/>
                    </pic:cNvPicPr>
                  </pic:nvPicPr>
                  <pic:blipFill>
                    <a:blip r:embed="rId179" r:link="rId180">
                      <a:extLst>
                        <a:ext uri="{28A0092B-C50C-407E-A947-70E740481C1C}">
                          <a14:useLocalDpi xmlns:a14="http://schemas.microsoft.com/office/drawing/2010/main" val="0"/>
                        </a:ext>
                      </a:extLst>
                    </a:blip>
                    <a:srcRect/>
                    <a:stretch>
                      <a:fillRect/>
                    </a:stretch>
                  </pic:blipFill>
                  <pic:spPr bwMode="auto">
                    <a:xfrm>
                      <a:off x="0" y="0"/>
                      <a:ext cx="1333500" cy="200025"/>
                    </a:xfrm>
                    <a:prstGeom prst="rect">
                      <a:avLst/>
                    </a:prstGeom>
                    <a:noFill/>
                    <a:ln>
                      <a:noFill/>
                    </a:ln>
                  </pic:spPr>
                </pic:pic>
              </a:graphicData>
            </a:graphic>
          </wp:inline>
        </w:drawing>
      </w:r>
      <w:r>
        <w:t>                                             (9.20)</w:t>
      </w:r>
    </w:p>
    <w:p w:rsidR="00000000" w:rsidRDefault="00005416">
      <w:pPr>
        <w:pStyle w:val="pj"/>
        <w:ind w:right="57" w:firstLine="567"/>
      </w:pPr>
      <w:r>
        <w:t> </w:t>
      </w:r>
    </w:p>
    <w:p w:rsidR="00000000" w:rsidRDefault="00005416">
      <w:pPr>
        <w:pStyle w:val="pj"/>
      </w:pPr>
      <w:r>
        <w:t xml:space="preserve">мұнда, </w:t>
      </w:r>
      <w:r>
        <w:rPr>
          <w:i/>
          <w:iCs/>
        </w:rPr>
        <w:t>К</w:t>
      </w:r>
      <w:r>
        <w:rPr>
          <w:i/>
          <w:iCs/>
          <w:vertAlign w:val="subscript"/>
        </w:rPr>
        <w:t>set</w:t>
      </w:r>
      <w:r>
        <w:t xml:space="preserve"> - 9.7-кесте бойынша қабылданатын көлемді пайдалану коэффициенті;</w:t>
      </w:r>
    </w:p>
    <w:p w:rsidR="00000000" w:rsidRDefault="00005416">
      <w:pPr>
        <w:pStyle w:val="pj"/>
      </w:pPr>
      <w:r>
        <w:rPr>
          <w:i/>
          <w:iCs/>
        </w:rPr>
        <w:t>L</w:t>
      </w:r>
      <w:r>
        <w:rPr>
          <w:i/>
          <w:iCs/>
          <w:vertAlign w:val="subscript"/>
        </w:rPr>
        <w:t>set</w:t>
      </w:r>
      <w:r>
        <w:t xml:space="preserve"> - секция, бөлімше ұзындығы, м; </w:t>
      </w:r>
    </w:p>
    <w:p w:rsidR="00000000" w:rsidRDefault="00005416">
      <w:pPr>
        <w:pStyle w:val="pj"/>
      </w:pPr>
      <w:r>
        <w:rPr>
          <w:i/>
          <w:iCs/>
        </w:rPr>
        <w:t>L</w:t>
      </w:r>
      <w:r>
        <w:rPr>
          <w:i/>
          <w:iCs/>
          <w:vertAlign w:val="subscript"/>
        </w:rPr>
        <w:t>bl</w:t>
      </w:r>
      <w:r>
        <w:t xml:space="preserve"> - жұқа қабатты блоктың (модулдің) ұзындығы, м; </w:t>
      </w:r>
    </w:p>
    <w:p w:rsidR="00000000" w:rsidRDefault="00005416">
      <w:pPr>
        <w:pStyle w:val="pj"/>
      </w:pPr>
      <w:r>
        <w:rPr>
          <w:i/>
          <w:iCs/>
        </w:rPr>
        <w:t>B</w:t>
      </w:r>
      <w:r>
        <w:rPr>
          <w:i/>
          <w:iCs/>
          <w:vertAlign w:val="subscript"/>
        </w:rPr>
        <w:t>set</w:t>
      </w:r>
      <w:r>
        <w:t xml:space="preserve"> </w:t>
      </w:r>
      <w:r>
        <w:t xml:space="preserve">- секцияның, бөлімшенің ені, м; </w:t>
      </w:r>
    </w:p>
    <w:p w:rsidR="00000000" w:rsidRDefault="00005416">
      <w:pPr>
        <w:pStyle w:val="pj"/>
      </w:pPr>
      <w:r>
        <w:rPr>
          <w:i/>
          <w:iCs/>
        </w:rPr>
        <w:t>B</w:t>
      </w:r>
      <w:r>
        <w:rPr>
          <w:i/>
          <w:iCs/>
          <w:vertAlign w:val="subscript"/>
        </w:rPr>
        <w:t>bl</w:t>
      </w:r>
      <w:r>
        <w:t xml:space="preserve"> - жұқа қабатты блоктың ені, м; </w:t>
      </w:r>
    </w:p>
    <w:p w:rsidR="00000000" w:rsidRDefault="00005416">
      <w:pPr>
        <w:pStyle w:val="pj"/>
      </w:pPr>
      <w:r>
        <w:rPr>
          <w:i/>
          <w:iCs/>
        </w:rPr>
        <w:t>D</w:t>
      </w:r>
      <w:r>
        <w:rPr>
          <w:i/>
          <w:iCs/>
          <w:vertAlign w:val="subscript"/>
        </w:rPr>
        <w:t>set</w:t>
      </w:r>
      <w:r>
        <w:t xml:space="preserve"> - тұндырғының диаметрі, м; </w:t>
      </w:r>
    </w:p>
    <w:p w:rsidR="00000000" w:rsidRDefault="00005416">
      <w:pPr>
        <w:pStyle w:val="pj"/>
      </w:pPr>
      <w:r>
        <w:rPr>
          <w:i/>
          <w:iCs/>
        </w:rPr>
        <w:t>d</w:t>
      </w:r>
      <w:r>
        <w:rPr>
          <w:i/>
          <w:iCs/>
          <w:vertAlign w:val="subscript"/>
        </w:rPr>
        <w:t>en</w:t>
      </w:r>
      <w:r>
        <w:t xml:space="preserve"> - кіргізу құрылғысының диаметрі, м;</w:t>
      </w:r>
    </w:p>
    <w:p w:rsidR="00000000" w:rsidRDefault="00005416">
      <w:pPr>
        <w:pStyle w:val="pj"/>
      </w:pPr>
      <w:r>
        <w:rPr>
          <w:i/>
          <w:iCs/>
        </w:rPr>
        <w:t>u</w:t>
      </w:r>
      <w:r>
        <w:rPr>
          <w:vertAlign w:val="subscript"/>
        </w:rPr>
        <w:t>0</w:t>
      </w:r>
      <w:r>
        <w:t xml:space="preserve"> - (9.14)-формула бойынша анықталатын ұсталатын бөлшектердің гидравликалық ірілігі, мм/сек; </w:t>
      </w:r>
    </w:p>
    <w:p w:rsidR="00000000" w:rsidRDefault="00005416">
      <w:pPr>
        <w:pStyle w:val="pj"/>
      </w:pPr>
      <w:r>
        <w:rPr>
          <w:i/>
          <w:iCs/>
        </w:rPr>
        <w:t>v</w:t>
      </w:r>
      <w:r>
        <w:rPr>
          <w:i/>
          <w:iCs/>
          <w:vertAlign w:val="subscript"/>
        </w:rPr>
        <w:t>tb</w:t>
      </w:r>
      <w:r>
        <w:t xml:space="preserve"> - тұндырғыдағы </w:t>
      </w:r>
      <w:r>
        <w:t xml:space="preserve">ағынның жылдамдығына </w:t>
      </w:r>
      <w:r>
        <w:rPr>
          <w:i/>
          <w:iCs/>
        </w:rPr>
        <w:t>v</w:t>
      </w:r>
      <w:r>
        <w:rPr>
          <w:i/>
          <w:iCs/>
          <w:vertAlign w:val="subscript"/>
        </w:rPr>
        <w:t>w</w:t>
      </w:r>
      <w:r>
        <w:rPr>
          <w:i/>
          <w:iCs/>
          <w:caps/>
        </w:rPr>
        <w:t xml:space="preserve">, </w:t>
      </w:r>
      <w:r>
        <w:t>мм/с байланысты 9.8-кесте бойынша қабылданатын турбуленттік құраушы, мм/с;</w:t>
      </w:r>
    </w:p>
    <w:p w:rsidR="00000000" w:rsidRDefault="00005416">
      <w:pPr>
        <w:pStyle w:val="pj"/>
      </w:pPr>
      <w:r>
        <w:rPr>
          <w:i/>
          <w:iCs/>
        </w:rPr>
        <w:t>H</w:t>
      </w:r>
      <w:r>
        <w:rPr>
          <w:i/>
          <w:iCs/>
          <w:vertAlign w:val="subscript"/>
        </w:rPr>
        <w:t>bl</w:t>
      </w:r>
      <w:r>
        <w:t xml:space="preserve"> - жұқа қабатты блоктың биіктігі, м; </w:t>
      </w:r>
    </w:p>
    <w:p w:rsidR="00000000" w:rsidRDefault="00005416">
      <w:pPr>
        <w:pStyle w:val="pj"/>
      </w:pPr>
      <w:r>
        <w:rPr>
          <w:i/>
          <w:iCs/>
        </w:rPr>
        <w:t>h</w:t>
      </w:r>
      <w:r>
        <w:rPr>
          <w:i/>
          <w:iCs/>
          <w:vertAlign w:val="subscript"/>
        </w:rPr>
        <w:t>ti</w:t>
      </w:r>
      <w:r>
        <w:t xml:space="preserve"> - жұқа қабатты блок (модуль) қабатының биіктігі, м;</w:t>
      </w:r>
    </w:p>
    <w:p w:rsidR="00000000" w:rsidRDefault="00005416">
      <w:pPr>
        <w:pStyle w:val="pj"/>
      </w:pPr>
      <w:r>
        <w:rPr>
          <w:i/>
          <w:iCs/>
        </w:rPr>
        <w:t>K</w:t>
      </w:r>
      <w:r>
        <w:rPr>
          <w:i/>
          <w:iCs/>
          <w:vertAlign w:val="subscript"/>
        </w:rPr>
        <w:t>dis</w:t>
      </w:r>
      <w:r>
        <w:t xml:space="preserve"> - 1 тең бедерлі пластиналар кезінде 1,2 тең жазық  пла</w:t>
      </w:r>
      <w:r>
        <w:t xml:space="preserve">стиналар кезінде қабылданатын бөлінген бөлшектерді көшіру коэффициенті.  </w:t>
      </w:r>
    </w:p>
    <w:p w:rsidR="00000000" w:rsidRDefault="00005416">
      <w:pPr>
        <w:pStyle w:val="pj"/>
      </w:pPr>
      <w:r>
        <w:rPr>
          <w:spacing w:val="-1"/>
        </w:rPr>
        <w:t>9.2.4.9</w:t>
      </w:r>
      <w:r>
        <w:t> Тұндырғылардың негізгі конструктивтік параметрлерін төмендегідей қабылдау қажет:</w:t>
      </w:r>
    </w:p>
    <w:p w:rsidR="00000000" w:rsidRDefault="00005416">
      <w:pPr>
        <w:pStyle w:val="pj"/>
      </w:pPr>
      <w:r>
        <w:t>а) көлденең және радиалды тұндырғылар үшін:</w:t>
      </w:r>
    </w:p>
    <w:p w:rsidR="00000000" w:rsidRDefault="00005416">
      <w:pPr>
        <w:pStyle w:val="pj"/>
      </w:pPr>
      <w:r>
        <w:t xml:space="preserve">- бастапқы суды кіргізу және тұндырғының кіргізу </w:t>
      </w:r>
      <w:r>
        <w:t xml:space="preserve">және ашықтандырылған суды жинау құрылғыларының ені  (периметрі) бойынша тепе-тең жинау;  </w:t>
      </w:r>
    </w:p>
    <w:p w:rsidR="00000000" w:rsidRDefault="00005416">
      <w:pPr>
        <w:pStyle w:val="pj"/>
      </w:pPr>
      <w:r>
        <w:t xml:space="preserve">- бастапқыдағы тұндырғылар үшін бейтарап қабаттың биіктігін түбінен 0,3 м биік (тұндырғыдан шығатын жерде), екіншіліктегілер үшін 0,3 және тұнба қабатының тереңдігін </w:t>
      </w:r>
      <w:r>
        <w:t>0,3 м бастап, 0,5 м дейін;</w:t>
      </w:r>
    </w:p>
    <w:p w:rsidR="00000000" w:rsidRDefault="00005416">
      <w:pPr>
        <w:pStyle w:val="pj"/>
      </w:pPr>
      <w:r>
        <w:t xml:space="preserve">- тұнба жиналатын шұңқыр қабырғаларының көлбеу бұрышын 50°С бастап, 55°С дейін; </w:t>
      </w:r>
    </w:p>
    <w:p w:rsidR="00000000" w:rsidRDefault="00005416">
      <w:pPr>
        <w:pStyle w:val="pj"/>
      </w:pPr>
      <w:r>
        <w:t xml:space="preserve">б) тік тұндырғылар үшін: </w:t>
      </w:r>
    </w:p>
    <w:p w:rsidR="00000000" w:rsidRDefault="00005416">
      <w:pPr>
        <w:pStyle w:val="pj"/>
      </w:pPr>
      <w:r>
        <w:t>- оталық құбырдың ұзындығын тұндыру аймағының тереңдігімен бірдей тереңдікке;</w:t>
      </w:r>
    </w:p>
    <w:p w:rsidR="00000000" w:rsidRDefault="00005416">
      <w:pPr>
        <w:pStyle w:val="pj"/>
      </w:pPr>
      <w:r>
        <w:t xml:space="preserve">- орталық құбырдағы жұмыс ағынының қозғалыс </w:t>
      </w:r>
      <w:r>
        <w:t xml:space="preserve">жылдамдығы 30 мм/с асырмай; </w:t>
      </w:r>
    </w:p>
    <w:p w:rsidR="00000000" w:rsidRDefault="00005416">
      <w:pPr>
        <w:pStyle w:val="pj"/>
      </w:pPr>
      <w:r>
        <w:t xml:space="preserve">- құбырдың кеңейген жерінің диаметрі  құбыр диаметрінің 1,35 тең болуы тиіс; </w:t>
      </w:r>
    </w:p>
    <w:p w:rsidR="00000000" w:rsidRDefault="00005416">
      <w:pPr>
        <w:pStyle w:val="pj"/>
      </w:pPr>
      <w:r>
        <w:t>- шағылысу қалқасының диаметрі  құбырдың кеңейген жерінің диаметрінің  1,3 тең болуы тиіс;</w:t>
      </w:r>
    </w:p>
    <w:p w:rsidR="00000000" w:rsidRDefault="00005416">
      <w:pPr>
        <w:pStyle w:val="pj"/>
      </w:pPr>
      <w:r>
        <w:t>- шағылысу қалқасының конусносталу бұрышы 146</w:t>
      </w:r>
      <w:r>
        <w:rPr>
          <w:rFonts w:ascii="Symbol" w:hAnsi="Symbol"/>
        </w:rPr>
        <w:t></w:t>
      </w:r>
      <w:r>
        <w:t xml:space="preserve"> тең болуы т</w:t>
      </w:r>
      <w:r>
        <w:t xml:space="preserve">иіс; </w:t>
      </w:r>
    </w:p>
    <w:p w:rsidR="00000000" w:rsidRDefault="00005416">
      <w:pPr>
        <w:pStyle w:val="pj"/>
      </w:pPr>
      <w:r>
        <w:t xml:space="preserve">- құбырдың кеңейген жері мен шағылысу қалқасының арасындағы жұмыс ағынының жылдамдығы бастапқыдағы тұндырғылар үшін 20 мм/с және екіншіліктегі тұндырғылар үшін 15 мм/с аспау тиіс; </w:t>
      </w:r>
    </w:p>
    <w:p w:rsidR="00000000" w:rsidRDefault="00005416">
      <w:pPr>
        <w:pStyle w:val="pj"/>
      </w:pPr>
      <w:r>
        <w:t>- шағылысу қалқасының асты мен шөгінді деңгейінің арасындағы бейтарап</w:t>
      </w:r>
      <w:r>
        <w:t xml:space="preserve"> қабаттың биіктігі 0,3 м тең болуы тиіс;</w:t>
      </w:r>
    </w:p>
    <w:p w:rsidR="00000000" w:rsidRDefault="00005416">
      <w:pPr>
        <w:pStyle w:val="pj"/>
      </w:pPr>
      <w:r>
        <w:t>- конусты түбінің көлбеу бұрышы 50° бастап, 60</w:t>
      </w:r>
      <w:r>
        <w:rPr>
          <w:rFonts w:ascii="Symbol" w:hAnsi="Symbol"/>
        </w:rPr>
        <w:t></w:t>
      </w:r>
      <w:r>
        <w:t xml:space="preserve"> дейін; </w:t>
      </w:r>
    </w:p>
    <w:p w:rsidR="00000000" w:rsidRDefault="00005416">
      <w:pPr>
        <w:pStyle w:val="pj"/>
      </w:pPr>
      <w:r>
        <w:t>в) ағыны азаятын-көбейетін тұндырғылар үшін:</w:t>
      </w:r>
    </w:p>
    <w:p w:rsidR="00000000" w:rsidRDefault="00005416">
      <w:pPr>
        <w:pStyle w:val="pj"/>
      </w:pPr>
      <w:r>
        <w:t>- көбею аймағаның ауданына тең азаятын аймақтың ауданын;</w:t>
      </w:r>
    </w:p>
    <w:p w:rsidR="00000000" w:rsidRDefault="00005416">
      <w:pPr>
        <w:pStyle w:val="pj"/>
      </w:pPr>
      <w:r>
        <w:t xml:space="preserve">- 2/3 </w:t>
      </w:r>
      <w:r>
        <w:rPr>
          <w:i/>
          <w:iCs/>
        </w:rPr>
        <w:t>H</w:t>
      </w:r>
      <w:r>
        <w:rPr>
          <w:i/>
          <w:iCs/>
          <w:vertAlign w:val="subscript"/>
        </w:rPr>
        <w:t>set</w:t>
      </w:r>
      <w:r>
        <w:t xml:space="preserve"> тең келетін бөліп тұрған аймақтың ортасын бөлі</w:t>
      </w:r>
      <w:r>
        <w:t xml:space="preserve">п тұрған қалқаның биіктігін; </w:t>
      </w:r>
    </w:p>
    <w:p w:rsidR="00000000" w:rsidRDefault="00005416">
      <w:pPr>
        <w:pStyle w:val="pj"/>
      </w:pPr>
      <w:r>
        <w:t>- қалқаның жоғарғы жиегінің деңгейі су деңгейінен 0,3 м биік, бірақ тұндырғының қабырғасынан биік емес;</w:t>
      </w:r>
    </w:p>
    <w:p w:rsidR="00000000" w:rsidRDefault="00005416">
      <w:pPr>
        <w:pStyle w:val="pj"/>
      </w:pPr>
      <w:r>
        <w:t xml:space="preserve">- ортаны бөліп тұрған қалқаның ішіндегі ауыспалы қиманың үлестіру лотогы; </w:t>
      </w:r>
    </w:p>
    <w:p w:rsidR="00000000" w:rsidRDefault="00005416">
      <w:pPr>
        <w:pStyle w:val="pj"/>
      </w:pPr>
      <w:r>
        <w:t>г) жұқа қабатты блоктары бар тұндырғылар үшін п</w:t>
      </w:r>
      <w:r>
        <w:t xml:space="preserve">ластиналардың көлбеу бұрышы 45° бастап, 60° дейін.  </w:t>
      </w:r>
    </w:p>
    <w:p w:rsidR="00000000" w:rsidRDefault="00005416">
      <w:pPr>
        <w:pStyle w:val="pj"/>
      </w:pPr>
      <w:r>
        <w:t xml:space="preserve">Лотоктың бастапқы қимасын есептелген шығымның кемінде 0,5 м/с жылдамдықпен, түпкі қимада  кемінде 0,1 м/с жылдамдықпен өткізілуіне есептеу қажет. </w:t>
      </w:r>
    </w:p>
    <w:p w:rsidR="00000000" w:rsidRDefault="00005416">
      <w:pPr>
        <w:pStyle w:val="pj"/>
      </w:pPr>
      <w:r>
        <w:t xml:space="preserve">Су біркелкі таратылу үшін үлестіретін лотоктың су құйылатын аузының жиегін 0,5 м  сайын үшбұрыш етіп жасау керек. </w:t>
      </w:r>
    </w:p>
    <w:p w:rsidR="00000000" w:rsidRDefault="00005416">
      <w:pPr>
        <w:pStyle w:val="pj"/>
      </w:pPr>
      <w:r>
        <w:rPr>
          <w:spacing w:val="-1"/>
        </w:rPr>
        <w:t>9.2.4.10 </w:t>
      </w:r>
      <w:r>
        <w:t>Тазалану дәрежесін арттыру немесе пайдаланылатын станциялардың жұмыс өнімділігін арттыру мүмкіншілігін қамтамасыз ету үшін қолданыст</w:t>
      </w:r>
      <w:r>
        <w:t xml:space="preserve">ағы тұндырғылар (көлденең, радиалды, тік) жұқа қабатты элементтерден құрылған блоктармен толықтырылуы мүмкін. </w:t>
      </w:r>
    </w:p>
    <w:p w:rsidR="00000000" w:rsidRDefault="00005416">
      <w:pPr>
        <w:pStyle w:val="pj"/>
      </w:pPr>
      <w:r>
        <w:t xml:space="preserve">Бұл жағдайда блоктарды су жиналатын лотоктың алдында су тұндырғыдан шығатын жерге орналастыру қажет. </w:t>
      </w:r>
    </w:p>
    <w:p w:rsidR="00000000" w:rsidRDefault="00005416">
      <w:pPr>
        <w:pStyle w:val="pj"/>
      </w:pPr>
      <w:r>
        <w:rPr>
          <w:spacing w:val="-1"/>
        </w:rPr>
        <w:t>9.2.4.11</w:t>
      </w:r>
      <w:r>
        <w:t> Тұндыру кезінде бөлінетін шөгіндін</w:t>
      </w:r>
      <w:r>
        <w:t xml:space="preserve">ің мөлшерін </w:t>
      </w:r>
      <w:r>
        <w:rPr>
          <w:i/>
          <w:iCs/>
        </w:rPr>
        <w:t>Q</w:t>
      </w:r>
      <w:r>
        <w:rPr>
          <w:i/>
          <w:iCs/>
          <w:vertAlign w:val="subscript"/>
        </w:rPr>
        <w:t>mud</w:t>
      </w:r>
      <w:r>
        <w:t>, м</w:t>
      </w:r>
      <w:r>
        <w:rPr>
          <w:vertAlign w:val="superscript"/>
        </w:rPr>
        <w:t>3</w:t>
      </w:r>
      <w:r>
        <w:t xml:space="preserve">/сағ келіп құятын судағы </w:t>
      </w:r>
      <w:r>
        <w:rPr>
          <w:i/>
          <w:iCs/>
        </w:rPr>
        <w:t>C</w:t>
      </w:r>
      <w:r>
        <w:rPr>
          <w:i/>
          <w:iCs/>
          <w:vertAlign w:val="subscript"/>
        </w:rPr>
        <w:t>en</w:t>
      </w:r>
      <w:r>
        <w:t xml:space="preserve"> қалқымалы заттардың концентрациясы мен ашықтандырылған судағы </w:t>
      </w:r>
      <w:r>
        <w:rPr>
          <w:i/>
          <w:iCs/>
        </w:rPr>
        <w:t>C</w:t>
      </w:r>
      <w:r>
        <w:rPr>
          <w:i/>
          <w:iCs/>
          <w:vertAlign w:val="subscript"/>
        </w:rPr>
        <w:t>ex</w:t>
      </w:r>
      <w:r>
        <w:t xml:space="preserve"> қалқымалы заттардың концентрациясын ескере келе, анықтау қажет:</w:t>
      </w:r>
    </w:p>
    <w:p w:rsidR="00000000" w:rsidRDefault="00005416">
      <w:pPr>
        <w:pStyle w:val="pj"/>
      </w:pPr>
      <w:r>
        <w:t> </w:t>
      </w:r>
    </w:p>
    <w:p w:rsidR="00000000" w:rsidRDefault="00005416">
      <w:pPr>
        <w:pStyle w:val="pc"/>
      </w:pPr>
      <w:r>
        <w:rPr>
          <w:noProof/>
        </w:rPr>
        <w:drawing>
          <wp:inline distT="0" distB="0" distL="0" distR="0">
            <wp:extent cx="1657350" cy="409575"/>
            <wp:effectExtent l="0" t="0" r="0" b="9525"/>
            <wp:docPr id="45" name="Рисунок 45" descr="https://prod-prg-document-store-api.azurewebsites.net/api/DocumentObject/GetImageAsync?ImageId=4041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prod-prg-document-store-api.azurewebsites.net/api/DocumentObject/GetImageAsync?ImageId=40411700"/>
                    <pic:cNvPicPr>
                      <a:picLocks noChangeAspect="1" noChangeArrowheads="1"/>
                    </pic:cNvPicPr>
                  </pic:nvPicPr>
                  <pic:blipFill>
                    <a:blip r:embed="rId181" r:link="rId182">
                      <a:extLst>
                        <a:ext uri="{28A0092B-C50C-407E-A947-70E740481C1C}">
                          <a14:useLocalDpi xmlns:a14="http://schemas.microsoft.com/office/drawing/2010/main" val="0"/>
                        </a:ext>
                      </a:extLst>
                    </a:blip>
                    <a:srcRect/>
                    <a:stretch>
                      <a:fillRect/>
                    </a:stretch>
                  </pic:blipFill>
                  <pic:spPr bwMode="auto">
                    <a:xfrm>
                      <a:off x="0" y="0"/>
                      <a:ext cx="1657350" cy="409575"/>
                    </a:xfrm>
                    <a:prstGeom prst="rect">
                      <a:avLst/>
                    </a:prstGeom>
                    <a:noFill/>
                    <a:ln>
                      <a:noFill/>
                    </a:ln>
                  </pic:spPr>
                </pic:pic>
              </a:graphicData>
            </a:graphic>
          </wp:inline>
        </w:drawing>
      </w:r>
      <w:r>
        <w:t>                                           (9.21)</w:t>
      </w:r>
    </w:p>
    <w:p w:rsidR="00000000" w:rsidRDefault="00005416">
      <w:pPr>
        <w:pStyle w:val="pc"/>
      </w:pPr>
      <w:r>
        <w:t> </w:t>
      </w:r>
    </w:p>
    <w:p w:rsidR="00000000" w:rsidRDefault="00005416">
      <w:pPr>
        <w:pStyle w:val="pj"/>
      </w:pPr>
      <w:r>
        <w:t xml:space="preserve">мұнда, </w:t>
      </w:r>
      <w:r>
        <w:rPr>
          <w:i/>
          <w:iCs/>
        </w:rPr>
        <w:t>q</w:t>
      </w:r>
      <w:r>
        <w:rPr>
          <w:i/>
          <w:iCs/>
          <w:vertAlign w:val="subscript"/>
        </w:rPr>
        <w:t>w</w:t>
      </w:r>
      <w:r>
        <w:t xml:space="preserve"> - тоспа су шығымы, м</w:t>
      </w:r>
      <w:r>
        <w:rPr>
          <w:vertAlign w:val="superscript"/>
        </w:rPr>
        <w:t>3</w:t>
      </w:r>
      <w:r>
        <w:t>/сағ;</w:t>
      </w:r>
    </w:p>
    <w:p w:rsidR="00000000" w:rsidRDefault="00005416">
      <w:pPr>
        <w:pStyle w:val="pj"/>
      </w:pPr>
      <w:r>
        <w:rPr>
          <w:rFonts w:ascii="Symbol" w:hAnsi="Symbol"/>
          <w:i/>
          <w:iCs/>
        </w:rPr>
        <w:t></w:t>
      </w:r>
      <w:r>
        <w:rPr>
          <w:i/>
          <w:iCs/>
          <w:vertAlign w:val="subscript"/>
        </w:rPr>
        <w:t>mud</w:t>
      </w:r>
      <w:r>
        <w:rPr>
          <w:i/>
          <w:iCs/>
        </w:rPr>
        <w:t xml:space="preserve"> -</w:t>
      </w:r>
      <w:r>
        <w:t xml:space="preserve"> шөгіндінің ылғалдылығы, %;</w:t>
      </w:r>
      <w:r>
        <w:rPr>
          <w:i/>
          <w:iCs/>
        </w:rPr>
        <w:t xml:space="preserve"> </w:t>
      </w:r>
    </w:p>
    <w:p w:rsidR="00000000" w:rsidRDefault="00005416">
      <w:pPr>
        <w:pStyle w:val="pj"/>
      </w:pPr>
      <w:r>
        <w:rPr>
          <w:rFonts w:ascii="Symbol" w:hAnsi="Symbol"/>
          <w:i/>
          <w:iCs/>
        </w:rPr>
        <w:t></w:t>
      </w:r>
      <w:r>
        <w:rPr>
          <w:i/>
          <w:iCs/>
          <w:vertAlign w:val="subscript"/>
        </w:rPr>
        <w:t>mud</w:t>
      </w:r>
      <w:r>
        <w:t xml:space="preserve"> - шөгіндінің тығыздығы, г/см</w:t>
      </w:r>
      <w:r>
        <w:rPr>
          <w:vertAlign w:val="superscript"/>
        </w:rPr>
        <w:t>3</w:t>
      </w:r>
      <w:r>
        <w:t xml:space="preserve">. </w:t>
      </w:r>
    </w:p>
    <w:p w:rsidR="00000000" w:rsidRDefault="00005416">
      <w:pPr>
        <w:pStyle w:val="pj"/>
      </w:pPr>
      <w:r>
        <w:rPr>
          <w:spacing w:val="-1"/>
        </w:rPr>
        <w:t>9.2.4.12</w:t>
      </w:r>
      <w:r>
        <w:t xml:space="preserve"> Түзілетін шөгіндінің көлемі мен оның тұндырғыда жиналатын жерінің сыйымдылығын ескере келе, шөгінді шығарылып тұратын уақыт аралығын анықтау қажет. </w:t>
      </w:r>
    </w:p>
    <w:p w:rsidR="00000000" w:rsidRDefault="00005416">
      <w:pPr>
        <w:pStyle w:val="pj"/>
      </w:pPr>
      <w:r>
        <w:t>Гидростатикалық қысым астындағы шөгінді алынған уақытта бастапқыдағы тұндырғылар мен екіншіліктегі</w:t>
      </w:r>
      <w:r>
        <w:t xml:space="preserve"> тұндырғылар шұңқырының сыйымдылығын биосүзгілерден кейін 2 тәуліктен аспайтын мерзім бұрын бөлінген шөгіндінің көлеміне тең келетіндей,  екіншіліктегі тұндырғылар шұңқырының сыйымдылығын аэротенктерден кейін  екі сағаттан аспайтын мерзім бұрын бөлінген шө</w:t>
      </w:r>
      <w:r>
        <w:t xml:space="preserve">гіндінің көлеміне тең келетіндей қарастыру қажет. Шөгінді механикалық жолмен кетірілген кезде оның бастапқыдағы тұндырғыларға жиналатын жерінің сыйымдылығын 8 сағаттан аспайтын уақыт ішінде тұнбаға түскен шөгіндінің мөлшеріне қарай алу қажет.  </w:t>
      </w:r>
    </w:p>
    <w:p w:rsidR="00000000" w:rsidRDefault="00005416">
      <w:pPr>
        <w:pStyle w:val="pj"/>
      </w:pPr>
      <w:r>
        <w:t>9.2.4.13 Тү</w:t>
      </w:r>
      <w:r>
        <w:t>скен шөгіндінің шұңқырларға қарай механикалық тәсілмен немесе тиісінше еңкейтілген (50</w:t>
      </w:r>
      <w:r>
        <w:rPr>
          <w:rFonts w:ascii="Symbol" w:hAnsi="Symbol"/>
        </w:rPr>
        <w:t></w:t>
      </w:r>
      <w:r>
        <w:t xml:space="preserve"> асырмай) қабырғалармен жүріп өтуін қарастыру қажет.  </w:t>
      </w:r>
    </w:p>
    <w:p w:rsidR="00000000" w:rsidRDefault="00005416">
      <w:pPr>
        <w:pStyle w:val="pj"/>
      </w:pPr>
      <w:r>
        <w:rPr>
          <w:spacing w:val="-1"/>
        </w:rPr>
        <w:t>9.2.4.14</w:t>
      </w:r>
      <w:r>
        <w:t> Шөгіндінің шұңқырдан алынуын гидростатикалық қысым астында өздігінен ағып кететіндей, қалқымалы заттары к</w:t>
      </w:r>
      <w:r>
        <w:t>өп</w:t>
      </w:r>
      <w:r>
        <w:t xml:space="preserve"> сұйықтықты айдауға арналған сорғыларымен сорылатындай, гидроэлеваторлармен, эрлифтермен, шөміші бар элеваторлармен, грейфермен және т.б. қондырғылармен алынатындай қарастыру қажет. </w:t>
      </w:r>
    </w:p>
    <w:p w:rsidR="00000000" w:rsidRDefault="00005416">
      <w:pPr>
        <w:pStyle w:val="pj"/>
      </w:pPr>
      <w:r>
        <w:t>Шөгінді тұрмыстық тоспа сулар құйылатын шұңқырлардан алынған кездегі  г</w:t>
      </w:r>
      <w:r>
        <w:t xml:space="preserve">идростатикалық қысым төменде көрсетілгендерден кем болмауы тиіс: </w:t>
      </w:r>
    </w:p>
    <w:p w:rsidR="00000000" w:rsidRDefault="00005416">
      <w:pPr>
        <w:pStyle w:val="pj"/>
      </w:pPr>
      <w:r>
        <w:t>- бастапқыдағы  15 кПа;</w:t>
      </w:r>
    </w:p>
    <w:p w:rsidR="00000000" w:rsidRDefault="00005416">
      <w:pPr>
        <w:pStyle w:val="pj"/>
      </w:pPr>
      <w:r>
        <w:t>- екіншіліктегі  12 кПа  биосүзгілерден кейін;</w:t>
      </w:r>
    </w:p>
    <w:p w:rsidR="00000000" w:rsidRDefault="00005416">
      <w:pPr>
        <w:pStyle w:val="pj"/>
      </w:pPr>
      <w:r>
        <w:t>- аэротенктерден кейін  9 кПа.</w:t>
      </w:r>
    </w:p>
    <w:p w:rsidR="00000000" w:rsidRDefault="00005416">
      <w:pPr>
        <w:pStyle w:val="pj"/>
      </w:pPr>
      <w:r>
        <w:t>Шөгіндіні алуға арналған құбырлардың диаметрі 200,0 мм аспауы тиіс.</w:t>
      </w:r>
    </w:p>
    <w:p w:rsidR="00000000" w:rsidRDefault="00005416">
      <w:pPr>
        <w:pStyle w:val="pj"/>
      </w:pPr>
      <w:r>
        <w:rPr>
          <w:spacing w:val="-1"/>
        </w:rPr>
        <w:t>9.2.4.15</w:t>
      </w:r>
      <w:r>
        <w:t> Қалқып шыға</w:t>
      </w:r>
      <w:r>
        <w:t xml:space="preserve">тын ластаушы заттарды су жиналатын құрылғының алдында ұстап қалу үшін жартылай батырылған қалқаларды және судың  бетіне жиналған заттардың алып тасталуын қарастыру қажет. </w:t>
      </w:r>
    </w:p>
    <w:p w:rsidR="00000000" w:rsidRDefault="00005416">
      <w:pPr>
        <w:pStyle w:val="pj"/>
      </w:pPr>
      <w:r>
        <w:t>Қалқа</w:t>
      </w:r>
      <w:r>
        <w:t xml:space="preserve"> су деңгейінің астына түсірілетін тереңдік кем дегенде 0,3 м болуы тиіс.</w:t>
      </w:r>
    </w:p>
    <w:p w:rsidR="00000000" w:rsidRDefault="00005416">
      <w:pPr>
        <w:pStyle w:val="pj"/>
      </w:pPr>
      <w:r>
        <w:t>Тұндыр</w:t>
      </w:r>
      <w:r>
        <w:t>ғы</w:t>
      </w:r>
      <w:r>
        <w:t xml:space="preserve"> жиектемесінің су бетінен биіктігін 0,3 м деп алу қажет.</w:t>
      </w:r>
    </w:p>
    <w:p w:rsidR="00000000" w:rsidRDefault="00005416">
      <w:pPr>
        <w:pStyle w:val="pj"/>
      </w:pPr>
      <w:r>
        <w:rPr>
          <w:spacing w:val="-1"/>
        </w:rPr>
        <w:t>9.2.4.16</w:t>
      </w:r>
      <w:r>
        <w:t> Су қабылдайтын лотоктар қабырғасы жұқа суағарлармен жабдықталған болуы тиіс. Суағардың лотокқа бекітілуі биіктігінің реттеліп отырылу мүмкіндігін қамтамасыз етуі тиіс.  Суағардың  жиектеме</w:t>
      </w:r>
      <w:r>
        <w:t>сі тік немесе үшбұрыш болуы тиіс. Суағардың 1 м түсірілетін жүктеме 10 л/с аспауы тиіс.</w:t>
      </w:r>
    </w:p>
    <w:p w:rsidR="00000000" w:rsidRDefault="00005416">
      <w:pPr>
        <w:pStyle w:val="pj"/>
      </w:pPr>
      <w:r>
        <w:t> </w:t>
      </w:r>
    </w:p>
    <w:p w:rsidR="00000000" w:rsidRDefault="00005416">
      <w:pPr>
        <w:pStyle w:val="pj"/>
      </w:pPr>
      <w:r>
        <w:rPr>
          <w:rStyle w:val="s0"/>
          <w:b/>
          <w:bCs/>
        </w:rPr>
        <w:t>9.2.5 Екі қабатты тұндырғылар мен ашықтандырушы-шіріткіштер</w:t>
      </w:r>
    </w:p>
    <w:p w:rsidR="00000000" w:rsidRDefault="00005416">
      <w:pPr>
        <w:pStyle w:val="pj"/>
        <w:ind w:right="57" w:firstLine="567"/>
      </w:pPr>
      <w:r>
        <w:rPr>
          <w:b/>
          <w:bCs/>
        </w:rPr>
        <w:t> </w:t>
      </w:r>
    </w:p>
    <w:p w:rsidR="00000000" w:rsidRDefault="00005416">
      <w:pPr>
        <w:pStyle w:val="pj"/>
      </w:pPr>
      <w:r>
        <w:rPr>
          <w:rStyle w:val="s0"/>
        </w:rPr>
        <w:t>9.2.5.1 Негізделген жағдайда екі қабатты тұндырғылар мен ашықтандырушы-шіріткіштерді пайдалануға жол бер</w:t>
      </w:r>
      <w:r>
        <w:rPr>
          <w:rStyle w:val="s0"/>
        </w:rPr>
        <w:t xml:space="preserve">іледі. </w:t>
      </w:r>
    </w:p>
    <w:p w:rsidR="00000000" w:rsidRDefault="00005416">
      <w:pPr>
        <w:pStyle w:val="pj"/>
      </w:pPr>
      <w:r>
        <w:rPr>
          <w:rStyle w:val="s0"/>
        </w:rPr>
        <w:t xml:space="preserve">Екі қабатты тұндырғылардың бір қабатты немесе қосарласқан түрін қарастыру қажет. Қосарласқан тұндырғыларда шөгінді жиналатын науалардағы тоспа сулардың қозғалыс бағытының өзгеру мүмкіншілігін қамтамасыз ету қажет. </w:t>
      </w:r>
    </w:p>
    <w:p w:rsidR="00000000" w:rsidRDefault="00005416">
      <w:pPr>
        <w:pStyle w:val="pj"/>
      </w:pPr>
      <w:r>
        <w:rPr>
          <w:rStyle w:val="s0"/>
        </w:rPr>
        <w:t>9.2.5.2 </w:t>
      </w:r>
      <w:r>
        <w:rPr>
          <w:rStyle w:val="s0"/>
        </w:rPr>
        <w:t>Қосарласқан</w:t>
      </w:r>
      <w:r>
        <w:rPr>
          <w:rStyle w:val="s0"/>
        </w:rPr>
        <w:t xml:space="preserve"> тұндырғыларды 9.2.4.1 - 9.2.4.5, 9.2.4.11 - 9.2.4.16 сәйкес жобалау қажет. Бұл ретте төмендегілерді қабылдау қажет:</w:t>
      </w:r>
    </w:p>
    <w:p w:rsidR="00000000" w:rsidRDefault="00005416">
      <w:pPr>
        <w:pStyle w:val="pj"/>
      </w:pPr>
      <w:r>
        <w:rPr>
          <w:rStyle w:val="s0"/>
        </w:rPr>
        <w:t>- шөгінді бетке қарай қалқып шығу үшін су айнасының бос бетін - жоспарда тұндырғы алаңының 20%;</w:t>
      </w:r>
    </w:p>
    <w:p w:rsidR="00000000" w:rsidRDefault="00005416">
      <w:pPr>
        <w:pStyle w:val="pj"/>
      </w:pPr>
      <w:r>
        <w:rPr>
          <w:rStyle w:val="s0"/>
        </w:rPr>
        <w:t>-  шөгінді жиналатын жанындағы н</w:t>
      </w:r>
      <w:r>
        <w:rPr>
          <w:rStyle w:val="s0"/>
        </w:rPr>
        <w:t>ауалардың қабырғалары арасындағы ара-қашықтық - кемінде 0,5 м;</w:t>
      </w:r>
    </w:p>
    <w:p w:rsidR="00000000" w:rsidRDefault="00005416">
      <w:pPr>
        <w:pStyle w:val="pj"/>
      </w:pPr>
      <w:r>
        <w:rPr>
          <w:rStyle w:val="s0"/>
        </w:rPr>
        <w:t>- шөгінді жиналатын жанындағы науалардағы қабырғалардың деңгейжиекке қарай көлбеуі - кемінде 50</w:t>
      </w:r>
      <w:r>
        <w:rPr>
          <w:rStyle w:val="s0"/>
        </w:rPr>
        <w:sym w:font="Symbol" w:char="F0B0"/>
      </w:r>
      <w:r>
        <w:rPr>
          <w:rStyle w:val="s0"/>
        </w:rPr>
        <w:t xml:space="preserve">; </w:t>
      </w:r>
    </w:p>
    <w:p w:rsidR="00000000" w:rsidRDefault="00005416">
      <w:pPr>
        <w:pStyle w:val="pj"/>
      </w:pPr>
      <w:r>
        <w:rPr>
          <w:rStyle w:val="s0"/>
        </w:rPr>
        <w:t>- қабырғалар бірін-бірі кемінде 0,15 м жауып тұруы тиіс;</w:t>
      </w:r>
    </w:p>
    <w:p w:rsidR="00000000" w:rsidRDefault="00005416">
      <w:pPr>
        <w:pStyle w:val="pj"/>
      </w:pPr>
      <w:r>
        <w:rPr>
          <w:rStyle w:val="s0"/>
        </w:rPr>
        <w:t>- шөгінді жиналатын науаның тереңдігі</w:t>
      </w:r>
      <w:r>
        <w:rPr>
          <w:rStyle w:val="s0"/>
        </w:rPr>
        <w:t xml:space="preserve"> 1,2 м бастап, 2,5 м дейін;</w:t>
      </w:r>
    </w:p>
    <w:p w:rsidR="00000000" w:rsidRDefault="00005416">
      <w:pPr>
        <w:pStyle w:val="pj"/>
      </w:pPr>
      <w:r>
        <w:rPr>
          <w:rStyle w:val="s0"/>
        </w:rPr>
        <w:t>- шөгінді жиналатын науадағы саңылаудың ені 0,15 м тең болуы тиіс;</w:t>
      </w:r>
    </w:p>
    <w:p w:rsidR="00000000" w:rsidRDefault="00005416">
      <w:pPr>
        <w:pStyle w:val="pj"/>
      </w:pPr>
      <w:r>
        <w:rPr>
          <w:rStyle w:val="s0"/>
        </w:rPr>
        <w:t>- науадағы саңылаудан бастап есептегенде бейтарап қабаттың септикалық камерадағы шөгіндінің деңгейіне дейінгі биіктігі 0,5 м тең болуы тиіс;</w:t>
      </w:r>
    </w:p>
    <w:p w:rsidR="00000000" w:rsidRDefault="00005416">
      <w:pPr>
        <w:pStyle w:val="pj"/>
      </w:pPr>
      <w:r>
        <w:rPr>
          <w:rStyle w:val="s0"/>
        </w:rPr>
        <w:t>- септикалық камеран</w:t>
      </w:r>
      <w:r>
        <w:rPr>
          <w:rStyle w:val="s0"/>
        </w:rPr>
        <w:t>ың конусты түбінің көлбеуі - кемінде 30</w:t>
      </w:r>
      <w:r>
        <w:rPr>
          <w:rStyle w:val="s0"/>
        </w:rPr>
        <w:sym w:font="Symbol" w:char="F0B0"/>
      </w:r>
      <w:r>
        <w:rPr>
          <w:rStyle w:val="s0"/>
        </w:rPr>
        <w:t>;</w:t>
      </w:r>
    </w:p>
    <w:p w:rsidR="00000000" w:rsidRDefault="00005416">
      <w:pPr>
        <w:pStyle w:val="pj"/>
      </w:pPr>
      <w:r>
        <w:rPr>
          <w:rStyle w:val="s0"/>
        </w:rPr>
        <w:t xml:space="preserve">- алынатын шөгіндінің ылғалдылығы 90% тең болуы тиіс; </w:t>
      </w:r>
    </w:p>
    <w:p w:rsidR="00000000" w:rsidRDefault="00005416">
      <w:pPr>
        <w:pStyle w:val="pj"/>
      </w:pPr>
      <w:r>
        <w:rPr>
          <w:rStyle w:val="s0"/>
        </w:rPr>
        <w:t xml:space="preserve">- шөгіндінің күлсіз затының ыдырауы 40% тең болуы тиіс; </w:t>
      </w:r>
    </w:p>
    <w:p w:rsidR="00000000" w:rsidRDefault="00005416">
      <w:pPr>
        <w:pStyle w:val="pj"/>
      </w:pPr>
      <w:r>
        <w:rPr>
          <w:rStyle w:val="s0"/>
        </w:rPr>
        <w:t>- қалқымалы заттардың ұсталу тиімділігі 40% бастап, 50% дейін болуы тиіс.</w:t>
      </w:r>
    </w:p>
    <w:p w:rsidR="00000000" w:rsidRDefault="00005416">
      <w:pPr>
        <w:pStyle w:val="pj"/>
      </w:pPr>
      <w:r>
        <w:rPr>
          <w:rStyle w:val="s0"/>
        </w:rPr>
        <w:t>9.2.5.3 Екі қабатты тұндырғы</w:t>
      </w:r>
      <w:r>
        <w:rPr>
          <w:rStyle w:val="s0"/>
        </w:rPr>
        <w:t>лардың септикалық камерасының сыйымдылығын 9.9-кесте бойынша анықтау қажет.</w:t>
      </w:r>
    </w:p>
    <w:p w:rsidR="00000000" w:rsidRDefault="00005416">
      <w:pPr>
        <w:pStyle w:val="pc"/>
        <w:ind w:right="57"/>
      </w:pPr>
      <w:r>
        <w:rPr>
          <w:b/>
          <w:bCs/>
        </w:rPr>
        <w:t> </w:t>
      </w:r>
    </w:p>
    <w:p w:rsidR="00000000" w:rsidRDefault="00005416">
      <w:pPr>
        <w:pStyle w:val="pc"/>
      </w:pPr>
      <w:r>
        <w:rPr>
          <w:rStyle w:val="s0"/>
          <w:b/>
          <w:bCs/>
        </w:rPr>
        <w:t>9.9-кесте  - Екі қабатты тұндырғылардың септикалық камерасының сыйымдылық мәндері</w:t>
      </w:r>
    </w:p>
    <w:p w:rsidR="00000000" w:rsidRDefault="00005416">
      <w:pPr>
        <w:pStyle w:val="pc"/>
      </w:pPr>
      <w:r>
        <w:rPr>
          <w:rStyle w:val="s0"/>
          <w:b/>
          <w:bCs/>
        </w:rPr>
        <w:t> </w:t>
      </w:r>
    </w:p>
    <w:tbl>
      <w:tblPr>
        <w:tblW w:w="5000" w:type="pct"/>
        <w:tblCellMar>
          <w:left w:w="0" w:type="dxa"/>
          <w:right w:w="0" w:type="dxa"/>
        </w:tblCellMar>
        <w:tblLook w:val="04A0" w:firstRow="1" w:lastRow="0" w:firstColumn="1" w:lastColumn="0" w:noHBand="0" w:noVBand="1"/>
      </w:tblPr>
      <w:tblGrid>
        <w:gridCol w:w="4512"/>
        <w:gridCol w:w="564"/>
        <w:gridCol w:w="564"/>
        <w:gridCol w:w="564"/>
        <w:gridCol w:w="564"/>
        <w:gridCol w:w="564"/>
        <w:gridCol w:w="564"/>
        <w:gridCol w:w="564"/>
      </w:tblGrid>
      <w:tr w:rsidR="00000000">
        <w:tc>
          <w:tcPr>
            <w:tcW w:w="10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 xml:space="preserve">Тоспа сулардың орташа жылдық температурасы, </w:t>
            </w:r>
            <w:r>
              <w:rPr>
                <w:vertAlign w:val="superscript"/>
              </w:rPr>
              <w:t>0</w:t>
            </w:r>
            <w:r>
              <w:t>С </w:t>
            </w:r>
          </w:p>
        </w:tc>
        <w:tc>
          <w:tcPr>
            <w:tcW w:w="2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1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7,0</w:t>
            </w:r>
          </w:p>
        </w:tc>
        <w:tc>
          <w:tcPr>
            <w:tcW w:w="1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8,5</w:t>
            </w:r>
          </w:p>
        </w:tc>
        <w:tc>
          <w:tcPr>
            <w:tcW w:w="1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1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12,0</w:t>
            </w:r>
          </w:p>
        </w:tc>
        <w:tc>
          <w:tcPr>
            <w:tcW w:w="1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w:t>
            </w:r>
          </w:p>
        </w:tc>
        <w:tc>
          <w:tcPr>
            <w:tcW w:w="1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w:t>
            </w:r>
          </w:p>
        </w:tc>
      </w:tr>
      <w:tr w:rsidR="00000000">
        <w:tc>
          <w:tcPr>
            <w:tcW w:w="10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Септикалық камераның сыйымдылығы, л/адам-жылына</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110,0</w:t>
            </w:r>
          </w:p>
        </w:tc>
        <w:tc>
          <w:tcPr>
            <w:tcW w:w="1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95,0</w:t>
            </w:r>
          </w:p>
        </w:tc>
        <w:tc>
          <w:tcPr>
            <w:tcW w:w="1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80,0</w:t>
            </w:r>
          </w:p>
        </w:tc>
        <w:tc>
          <w:tcPr>
            <w:tcW w:w="1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65,0</w:t>
            </w:r>
          </w:p>
        </w:tc>
        <w:tc>
          <w:tcPr>
            <w:tcW w:w="1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50,0</w:t>
            </w:r>
          </w:p>
        </w:tc>
        <w:tc>
          <w:tcPr>
            <w:tcW w:w="1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30,0</w:t>
            </w:r>
          </w:p>
        </w:tc>
        <w:tc>
          <w:tcPr>
            <w:tcW w:w="1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w:t>
            </w:r>
          </w:p>
        </w:tc>
      </w:tr>
      <w:tr w:rsidR="00000000">
        <w:tc>
          <w:tcPr>
            <w:tcW w:w="2412"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rPr>
                <w:sz w:val="22"/>
                <w:szCs w:val="22"/>
              </w:rPr>
              <w:t>1-ЕСКЕРТУ  Екі қабатты тұндырғылардың септикалық камерасының сыйымдылығы  оған тұнба аэротенктерден және көп жүктелетін биосүзгілерден толық тазалауға әперілген уақытта 70</w:t>
            </w:r>
            <w:r>
              <w:rPr>
                <w:sz w:val="22"/>
                <w:szCs w:val="22"/>
              </w:rPr>
              <w:t xml:space="preserve">% және тұнба тұндырғылардан тамшылы биосүзгілер мен  аэротенктерден бос емес тазалауға әперілгенде 30% көбейтілуі тиіс. Тұнба науадағы саңылаулардан төмен 0,5 м тереңдікте кіргізілуі тиіс. </w:t>
            </w:r>
          </w:p>
          <w:p w:rsidR="00000000" w:rsidRDefault="00005416">
            <w:pPr>
              <w:pStyle w:val="pji"/>
              <w:ind w:right="57" w:firstLine="567"/>
            </w:pPr>
            <w:r>
              <w:rPr>
                <w:sz w:val="22"/>
                <w:szCs w:val="22"/>
              </w:rPr>
              <w:t>2-ЕСКЕРТУ  Тоспа су сүзгілеу алаңына ашықтандыру үшін әперілген уа</w:t>
            </w:r>
            <w:r>
              <w:rPr>
                <w:sz w:val="22"/>
                <w:szCs w:val="22"/>
              </w:rPr>
              <w:t>қытта</w:t>
            </w:r>
            <w:r>
              <w:rPr>
                <w:sz w:val="22"/>
                <w:szCs w:val="22"/>
              </w:rPr>
              <w:t xml:space="preserve"> екі қабатты тұндырғылардың септикалық камерасының сыйымдылығын 20% асырмай азайтуға болады.</w:t>
            </w:r>
            <w:r>
              <w:t xml:space="preserve"> </w:t>
            </w:r>
          </w:p>
        </w:tc>
      </w:tr>
    </w:tbl>
    <w:p w:rsidR="00000000" w:rsidRDefault="00005416">
      <w:pPr>
        <w:pStyle w:val="pj"/>
        <w:ind w:right="57" w:firstLine="567"/>
      </w:pPr>
      <w:r>
        <w:rPr>
          <w:b/>
          <w:bCs/>
        </w:rPr>
        <w:t> </w:t>
      </w:r>
    </w:p>
    <w:p w:rsidR="00000000" w:rsidRDefault="00005416">
      <w:pPr>
        <w:pStyle w:val="pj"/>
      </w:pPr>
      <w:r>
        <w:rPr>
          <w:spacing w:val="-1"/>
        </w:rPr>
        <w:t>9.2.5.4</w:t>
      </w:r>
      <w:r>
        <w:t> Ауаның орташа жылдық температурасы 3,5</w:t>
      </w:r>
      <w:r>
        <w:rPr>
          <w:rFonts w:ascii="Symbol" w:hAnsi="Symbol"/>
        </w:rPr>
        <w:t></w:t>
      </w:r>
      <w:r>
        <w:t>С дейін болғанда өткізу қабілеті 500 м</w:t>
      </w:r>
      <w:r>
        <w:rPr>
          <w:vertAlign w:val="superscript"/>
        </w:rPr>
        <w:t>3</w:t>
      </w:r>
      <w:r>
        <w:t>/тәул дейінгі екі қабатты тұндырғылар ауаның орташа жылдық температурасы  3,5</w:t>
      </w:r>
      <w:r>
        <w:rPr>
          <w:rFonts w:ascii="Symbol" w:hAnsi="Symbol"/>
        </w:rPr>
        <w:t></w:t>
      </w:r>
      <w:r>
        <w:t>С бастап, 6,0</w:t>
      </w:r>
      <w:r>
        <w:rPr>
          <w:rFonts w:ascii="Symbol" w:hAnsi="Symbol"/>
        </w:rPr>
        <w:t></w:t>
      </w:r>
      <w:r>
        <w:t>С дейін болғанда жылытылатын жайларға және өткізу қабілеті 100 м</w:t>
      </w:r>
      <w:r>
        <w:rPr>
          <w:vertAlign w:val="superscript"/>
        </w:rPr>
        <w:t>3</w:t>
      </w:r>
      <w:r>
        <w:t xml:space="preserve">/тәул дейін болғанда жылытылмайтын жайларға орналастырылуы тиіс. </w:t>
      </w:r>
    </w:p>
    <w:p w:rsidR="00000000" w:rsidRDefault="00005416">
      <w:pPr>
        <w:pStyle w:val="pj"/>
      </w:pPr>
      <w:r>
        <w:rPr>
          <w:spacing w:val="-1"/>
        </w:rPr>
        <w:t>9.2.5.5</w:t>
      </w:r>
      <w:r>
        <w:t> Ашықтандырушы-шіріткіштер</w:t>
      </w:r>
      <w:r>
        <w:t xml:space="preserve">ді концентрлік шіріткіштің ішіне орналастырылатын ашықтандырушы мен аэрациядан тұратын табиғи жинақталған құрылыс түрінде жобалау қажет. </w:t>
      </w:r>
    </w:p>
    <w:p w:rsidR="00000000" w:rsidRDefault="00005416">
      <w:pPr>
        <w:pStyle w:val="pj"/>
      </w:pPr>
      <w:r>
        <w:rPr>
          <w:spacing w:val="-1"/>
        </w:rPr>
        <w:t>9.2.5.6</w:t>
      </w:r>
      <w:r>
        <w:t> Ашықтандырушыларды ішкі флокуляция камерасымен, үлестіретін ыдыс пен ашықтандырушыдағы су деңгейі әртүрлі болғ</w:t>
      </w:r>
      <w:r>
        <w:t xml:space="preserve">андықтан, табиғи аэрацияланумен тік тұндырғылар түрінде жобалау қажет. </w:t>
      </w:r>
    </w:p>
    <w:p w:rsidR="00000000" w:rsidRDefault="00005416">
      <w:pPr>
        <w:pStyle w:val="pj"/>
      </w:pPr>
      <w:r>
        <w:t>а) Ашықтандырушыларды жобалаған уақытта төмендегілерді қабылдау қажет:</w:t>
      </w:r>
    </w:p>
    <w:p w:rsidR="00000000" w:rsidRDefault="00005416">
      <w:pPr>
        <w:pStyle w:val="pj"/>
      </w:pPr>
      <w:r>
        <w:t xml:space="preserve">- ашықтандырушының диаметрі  - 9 м аспайды; </w:t>
      </w:r>
    </w:p>
    <w:p w:rsidR="00000000" w:rsidRDefault="00005416">
      <w:pPr>
        <w:pStyle w:val="pj"/>
      </w:pPr>
      <w:r>
        <w:t xml:space="preserve">- үлестіретін ыдыс пен ашықтандырушыдағы су деңгейінің айырмашылығы </w:t>
      </w:r>
      <w:r>
        <w:t xml:space="preserve">- коммуникациялардағы арынның  жоғалуының ескерілуісіз 0,6 м аспайды; </w:t>
      </w:r>
    </w:p>
    <w:p w:rsidR="00000000" w:rsidRDefault="00005416">
      <w:pPr>
        <w:pStyle w:val="pj"/>
      </w:pPr>
      <w:r>
        <w:t xml:space="preserve">- ішінде 20 мин аспайтын уақыт тоспа сулар болатын кездегі флокуляция  камерасының сыйымдылығы; </w:t>
      </w:r>
    </w:p>
    <w:p w:rsidR="00000000" w:rsidRDefault="00005416">
      <w:pPr>
        <w:pStyle w:val="pj"/>
      </w:pPr>
      <w:r>
        <w:t xml:space="preserve">-  флокуляция камерасының тереңдігі 4 м бастап, 5 м дейін; </w:t>
      </w:r>
    </w:p>
    <w:p w:rsidR="00000000" w:rsidRDefault="00005416">
      <w:pPr>
        <w:pStyle w:val="pj"/>
      </w:pPr>
      <w:r>
        <w:t>- тұндыру аймағындағы су қоз</w:t>
      </w:r>
      <w:r>
        <w:t>ғалысының</w:t>
      </w:r>
      <w:r>
        <w:t xml:space="preserve"> жылдамдығы 0,8 мм/с бастап, 1,5 мм/с дейін;</w:t>
      </w:r>
    </w:p>
    <w:p w:rsidR="00000000" w:rsidRDefault="00005416">
      <w:pPr>
        <w:pStyle w:val="pj"/>
      </w:pPr>
      <w:r>
        <w:t>- орталық құбырда 0,5 м/с бастап, 0,7 м/с дейін;</w:t>
      </w:r>
    </w:p>
    <w:p w:rsidR="00000000" w:rsidRDefault="00005416">
      <w:pPr>
        <w:pStyle w:val="pj"/>
      </w:pPr>
      <w:r>
        <w:t>- орташа жылдамдықтың ескерілуімен флокуляция   камерасының төменгі қимасының    диаметрі 8 мм/с бастап, 10 мм/с дейін;</w:t>
      </w:r>
    </w:p>
    <w:p w:rsidR="00000000" w:rsidRDefault="00005416">
      <w:pPr>
        <w:pStyle w:val="pj"/>
      </w:pPr>
      <w:r>
        <w:t xml:space="preserve">- флокуляция камерасының төменгі </w:t>
      </w:r>
      <w:r>
        <w:t xml:space="preserve">шеті мен тұнба жиналған бөліктегі шөгінді бетінің арасындағы ара-қашықтық - кемінде 0,6 м;  </w:t>
      </w:r>
    </w:p>
    <w:p w:rsidR="00000000" w:rsidRDefault="00005416">
      <w:pPr>
        <w:pStyle w:val="pj"/>
      </w:pPr>
      <w:r>
        <w:t>- ашықтандырушы түбінің көлбеуі - кемінде 50</w:t>
      </w:r>
      <w:r>
        <w:rPr>
          <w:rFonts w:ascii="Symbol" w:hAnsi="Symbol"/>
        </w:rPr>
        <w:t></w:t>
      </w:r>
      <w:r>
        <w:t xml:space="preserve">; </w:t>
      </w:r>
    </w:p>
    <w:p w:rsidR="00000000" w:rsidRDefault="00005416">
      <w:pPr>
        <w:pStyle w:val="pj"/>
      </w:pPr>
      <w:r>
        <w:t>- қалқымалы заттар бойынша ластаушы заттар концентрациясының азаюы  - 70% дейін және ОБТ</w:t>
      </w:r>
      <w:r>
        <w:rPr>
          <w:vertAlign w:val="subscript"/>
        </w:rPr>
        <w:t>тол</w:t>
      </w:r>
      <w:r>
        <w:t>  бойынша 15% дейін.</w:t>
      </w:r>
    </w:p>
    <w:p w:rsidR="00000000" w:rsidRDefault="00005416">
      <w:pPr>
        <w:pStyle w:val="pj"/>
      </w:pPr>
      <w:r>
        <w:t xml:space="preserve">б) Өндірістік тоспа су шөгінділерінің салынуының тәуліктік дозасы тәжірибелік белгіленеді:  </w:t>
      </w:r>
    </w:p>
    <w:p w:rsidR="00000000" w:rsidRDefault="00005416">
      <w:pPr>
        <w:pStyle w:val="pj"/>
      </w:pPr>
      <w:r>
        <w:t xml:space="preserve">- ашықтандырушы қабырғалары сыртқы беті мен шіріткіш қабырғаларының ішкі бетінің енін - кемінде 0,7 м; </w:t>
      </w:r>
    </w:p>
    <w:p w:rsidR="00000000" w:rsidRDefault="00005416">
      <w:pPr>
        <w:pStyle w:val="pj"/>
      </w:pPr>
      <w:r>
        <w:t>- түбінің көлбеуі - кемінде 30°;</w:t>
      </w:r>
    </w:p>
    <w:p w:rsidR="00000000" w:rsidRDefault="00005416">
      <w:pPr>
        <w:pStyle w:val="pj"/>
      </w:pPr>
      <w:r>
        <w:t>- сыртқы қабықшаның гидром</w:t>
      </w:r>
      <w:r>
        <w:t xml:space="preserve">еханикалық әдіспен бүлінуі - шөгіндіні </w:t>
      </w:r>
      <w:r>
        <w:rPr>
          <w:i/>
          <w:iCs/>
        </w:rPr>
        <w:t>d</w:t>
      </w:r>
      <w:r>
        <w:t xml:space="preserve"> қысыммен сақиналы құбырға сүйірмек арқылы 45</w:t>
      </w:r>
      <w:r>
        <w:rPr>
          <w:rFonts w:ascii="Symbol" w:hAnsi="Symbol"/>
        </w:rPr>
        <w:t></w:t>
      </w:r>
      <w:r>
        <w:t xml:space="preserve"> бұрышпен шөгіндінің бетіне әперу жолымен.</w:t>
      </w:r>
    </w:p>
    <w:p w:rsidR="00000000" w:rsidRDefault="00005416">
      <w:pPr>
        <w:pStyle w:val="pj"/>
      </w:pPr>
      <w:r>
        <w:rPr>
          <w:spacing w:val="-1"/>
        </w:rPr>
        <w:t>9.2.5.7</w:t>
      </w:r>
      <w:r>
        <w:t xml:space="preserve"> Шіріткіштің жобалаған уақытта төмендегілерді қабылдау қажет: </w:t>
      </w:r>
    </w:p>
    <w:p w:rsidR="00000000" w:rsidRDefault="00005416">
      <w:pPr>
        <w:pStyle w:val="pj"/>
      </w:pPr>
      <w:r>
        <w:t>- шіріткіштің шөгіндінің ылғалдылығына және тоспа суларды</w:t>
      </w:r>
      <w:r>
        <w:t>ң</w:t>
      </w:r>
      <w:r>
        <w:t xml:space="preserve"> қыс мезгіліндегі орташа температурасына байланысты шөгінді жүктемесінің тәуліктік мөлшрлеме бойынша сыйымдылығы; </w:t>
      </w:r>
    </w:p>
    <w:p w:rsidR="00000000" w:rsidRDefault="00005416">
      <w:pPr>
        <w:pStyle w:val="pj"/>
      </w:pPr>
      <w:r>
        <w:t>- шөгінді жүктемесінің тәуліктік мөлшерлемесін 9.10-кестеге сәйкес.</w:t>
      </w:r>
    </w:p>
    <w:p w:rsidR="00000000" w:rsidRDefault="00005416">
      <w:pPr>
        <w:pStyle w:val="pc"/>
        <w:ind w:right="57"/>
      </w:pPr>
      <w:r>
        <w:rPr>
          <w:b/>
          <w:bCs/>
        </w:rPr>
        <w:t> </w:t>
      </w:r>
    </w:p>
    <w:p w:rsidR="00000000" w:rsidRDefault="00005416">
      <w:pPr>
        <w:pStyle w:val="pc"/>
      </w:pPr>
      <w:r>
        <w:rPr>
          <w:rStyle w:val="s0"/>
          <w:b/>
          <w:bCs/>
        </w:rPr>
        <w:t>9.10-кесте  - Шөгінді жүктемесінің тәуліктік мөлшерлемесінің мәні</w:t>
      </w:r>
    </w:p>
    <w:p w:rsidR="00000000" w:rsidRDefault="00005416">
      <w:pPr>
        <w:pStyle w:val="pc"/>
      </w:pPr>
      <w:r>
        <w:rPr>
          <w:rStyle w:val="s0"/>
          <w:b/>
          <w:bCs/>
        </w:rPr>
        <w:t> </w:t>
      </w:r>
    </w:p>
    <w:tbl>
      <w:tblPr>
        <w:tblW w:w="5000" w:type="pct"/>
        <w:tblCellMar>
          <w:left w:w="0" w:type="dxa"/>
          <w:right w:w="0" w:type="dxa"/>
        </w:tblCellMar>
        <w:tblLook w:val="04A0" w:firstRow="1" w:lastRow="0" w:firstColumn="1" w:lastColumn="0" w:noHBand="0" w:noVBand="1"/>
      </w:tblPr>
      <w:tblGrid>
        <w:gridCol w:w="4512"/>
        <w:gridCol w:w="564"/>
        <w:gridCol w:w="564"/>
        <w:gridCol w:w="564"/>
        <w:gridCol w:w="564"/>
        <w:gridCol w:w="564"/>
        <w:gridCol w:w="564"/>
        <w:gridCol w:w="564"/>
      </w:tblGrid>
      <w:tr w:rsidR="00000000">
        <w:tc>
          <w:tcPr>
            <w:tcW w:w="118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То</w:t>
            </w:r>
            <w:r>
              <w:t xml:space="preserve">спа сулардың немесе шөгіндінің орташа температурасы, </w:t>
            </w:r>
            <w:r>
              <w:rPr>
                <w:vertAlign w:val="superscript"/>
              </w:rPr>
              <w:t>0</w:t>
            </w:r>
            <w:r>
              <w:t>С</w:t>
            </w:r>
          </w:p>
        </w:tc>
        <w:tc>
          <w:tcPr>
            <w:tcW w:w="1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1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7,0</w:t>
            </w:r>
          </w:p>
        </w:tc>
        <w:tc>
          <w:tcPr>
            <w:tcW w:w="1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8,5</w:t>
            </w:r>
          </w:p>
        </w:tc>
        <w:tc>
          <w:tcPr>
            <w:tcW w:w="1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1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12,0</w:t>
            </w:r>
          </w:p>
        </w:tc>
        <w:tc>
          <w:tcPr>
            <w:tcW w:w="1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w:t>
            </w:r>
          </w:p>
        </w:tc>
        <w:tc>
          <w:tcPr>
            <w:tcW w:w="1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w:t>
            </w:r>
          </w:p>
        </w:tc>
      </w:tr>
      <w:tr w:rsidR="00000000">
        <w:tc>
          <w:tcPr>
            <w:tcW w:w="11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Шөгінді жүктемесінің тәуліктік мөлшерлмесі, %</w:t>
            </w:r>
          </w:p>
        </w:tc>
        <w:tc>
          <w:tcPr>
            <w:tcW w:w="1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0,72</w:t>
            </w:r>
          </w:p>
        </w:tc>
        <w:tc>
          <w:tcPr>
            <w:tcW w:w="1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0,85</w:t>
            </w:r>
          </w:p>
        </w:tc>
        <w:tc>
          <w:tcPr>
            <w:tcW w:w="1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1,02</w:t>
            </w:r>
          </w:p>
        </w:tc>
        <w:tc>
          <w:tcPr>
            <w:tcW w:w="1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1,28</w:t>
            </w:r>
          </w:p>
        </w:tc>
        <w:tc>
          <w:tcPr>
            <w:tcW w:w="1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1,7</w:t>
            </w:r>
          </w:p>
        </w:tc>
        <w:tc>
          <w:tcPr>
            <w:tcW w:w="1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2,57</w:t>
            </w:r>
          </w:p>
        </w:tc>
        <w:tc>
          <w:tcPr>
            <w:tcW w:w="1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w:t>
            </w:r>
          </w:p>
        </w:tc>
      </w:tr>
      <w:tr w:rsidR="00000000">
        <w:tc>
          <w:tcPr>
            <w:tcW w:w="2412"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1-ЕСКЕРТУ </w:t>
            </w:r>
            <w:r>
              <w:rPr>
                <w:sz w:val="22"/>
                <w:szCs w:val="22"/>
              </w:rPr>
              <w:t xml:space="preserve">Жүктеменің тәуліктік мөлшерлемесі шөгінді үшін 95% ылғалдылықпен көрсетілген. 95% басқа ылғалдылық кезінде </w:t>
            </w:r>
            <w:r>
              <w:rPr>
                <w:i/>
                <w:iCs/>
                <w:sz w:val="22"/>
                <w:szCs w:val="22"/>
              </w:rPr>
              <w:t>P</w:t>
            </w:r>
            <w:r>
              <w:rPr>
                <w:i/>
                <w:iCs/>
                <w:sz w:val="22"/>
                <w:szCs w:val="22"/>
                <w:vertAlign w:val="subscript"/>
              </w:rPr>
              <w:t>mud</w:t>
            </w:r>
            <w:r>
              <w:rPr>
                <w:sz w:val="22"/>
                <w:szCs w:val="22"/>
              </w:rPr>
              <w:t>, жүктеменің тәуліктік мөлшерлемесі кестедегі мәнді төмендегі ара-қатынасқа көбейту арқылы нақтыланады:</w:t>
            </w:r>
          </w:p>
          <w:p w:rsidR="00000000" w:rsidRDefault="00005416">
            <w:pPr>
              <w:pStyle w:val="pc"/>
            </w:pPr>
            <w:r>
              <w:rPr>
                <w:noProof/>
                <w:vertAlign w:val="subscript"/>
              </w:rPr>
              <w:drawing>
                <wp:inline distT="0" distB="0" distL="0" distR="0">
                  <wp:extent cx="685800" cy="428625"/>
                  <wp:effectExtent l="0" t="0" r="0" b="9525"/>
                  <wp:docPr id="46" name="Рисунок 46" descr="https://prod-prg-document-store-api.azurewebsites.net/api/DocumentObject/GetImageAsync?ImageId=4041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prod-prg-document-store-api.azurewebsites.net/api/DocumentObject/GetImageAsync?ImageId=40411701"/>
                          <pic:cNvPicPr>
                            <a:picLocks noChangeAspect="1" noChangeArrowheads="1"/>
                          </pic:cNvPicPr>
                        </pic:nvPicPr>
                        <pic:blipFill>
                          <a:blip r:embed="rId183" r:link="rId184">
                            <a:extLst>
                              <a:ext uri="{28A0092B-C50C-407E-A947-70E740481C1C}">
                                <a14:useLocalDpi xmlns:a14="http://schemas.microsoft.com/office/drawing/2010/main" val="0"/>
                              </a:ext>
                            </a:extLst>
                          </a:blip>
                          <a:srcRect/>
                          <a:stretch>
                            <a:fillRect/>
                          </a:stretch>
                        </pic:blipFill>
                        <pic:spPr bwMode="auto">
                          <a:xfrm>
                            <a:off x="0" y="0"/>
                            <a:ext cx="685800" cy="428625"/>
                          </a:xfrm>
                          <a:prstGeom prst="rect">
                            <a:avLst/>
                          </a:prstGeom>
                          <a:noFill/>
                          <a:ln>
                            <a:noFill/>
                          </a:ln>
                        </pic:spPr>
                      </pic:pic>
                    </a:graphicData>
                  </a:graphic>
                </wp:inline>
              </w:drawing>
            </w:r>
          </w:p>
        </w:tc>
      </w:tr>
    </w:tbl>
    <w:p w:rsidR="00000000" w:rsidRDefault="00005416">
      <w:pPr>
        <w:pStyle w:val="a5"/>
      </w:pPr>
      <w:r>
        <w:t> </w:t>
      </w:r>
    </w:p>
    <w:p w:rsidR="00000000" w:rsidRDefault="00005416">
      <w:pPr>
        <w:pStyle w:val="pj"/>
      </w:pPr>
      <w:r>
        <w:rPr>
          <w:rStyle w:val="s0"/>
          <w:b/>
          <w:bCs/>
        </w:rPr>
        <w:t xml:space="preserve">9.2.6 Септиктер </w:t>
      </w:r>
    </w:p>
    <w:p w:rsidR="00000000" w:rsidRDefault="00005416">
      <w:pPr>
        <w:pStyle w:val="pj"/>
      </w:pPr>
      <w:r>
        <w:rPr>
          <w:rStyle w:val="s0"/>
          <w:b/>
          <w:bCs/>
        </w:rPr>
        <w:t> </w:t>
      </w:r>
    </w:p>
    <w:p w:rsidR="00000000" w:rsidRDefault="00005416">
      <w:pPr>
        <w:pStyle w:val="pj"/>
      </w:pPr>
      <w:r>
        <w:rPr>
          <w:spacing w:val="-1"/>
        </w:rPr>
        <w:t xml:space="preserve">9.2.6.1 Тиісті негізделген жағдайда жер асты жағдайлары қолайлы болса, жер асты  </w:t>
      </w:r>
      <w:r>
        <w:rPr>
          <w:spacing w:val="-1"/>
        </w:rPr>
        <w:t xml:space="preserve">суларының деңгейі төмен болса, жер асты сулары мен су көздерінің ластанудан қорғалуы сенімді болса, климат жағдайлары қанағаттандыратын болса, тоспа суларды (суармалау алаңдарын, жер асты сүзгілеу алаңдарын, сүзгілейтін құдықтар мен </w:t>
      </w:r>
      <w:r>
        <w:t>траншеяларды, биологиял</w:t>
      </w:r>
      <w:r>
        <w:t xml:space="preserve">ық тоғандарды, буландырғыш-тоғандарды және жинақтағыш-тоғандарды) объектілерден </w:t>
      </w:r>
      <w:r>
        <w:rPr>
          <w:spacing w:val="-1"/>
        </w:rPr>
        <w:t xml:space="preserve">тазалаудың кәдімгі тәсілдерін қолдануға жол беріледі.  </w:t>
      </w:r>
    </w:p>
    <w:p w:rsidR="00000000" w:rsidRDefault="00005416">
      <w:pPr>
        <w:pStyle w:val="pj"/>
      </w:pPr>
      <w:r>
        <w:t>Алдын ала механикалық тазалау үшін 100 аспайтын ұқсас тұрғындарға қызмет көрсететін тоспа сулардың автономды тазалау жүй</w:t>
      </w:r>
      <w:r>
        <w:t xml:space="preserve">елерінде септиктерді қолдануға жол беріледі. </w:t>
      </w:r>
    </w:p>
    <w:p w:rsidR="00000000" w:rsidRDefault="00005416">
      <w:pPr>
        <w:pStyle w:val="pj"/>
      </w:pPr>
      <w:r>
        <w:rPr>
          <w:spacing w:val="-1"/>
        </w:rPr>
        <w:t>9.2.6.2</w:t>
      </w:r>
      <w:r>
        <w:t xml:space="preserve"> Септиктерді жер асты сүзгілеу алаңдарына, құм-гравий сүзгілерге, сүзгілейтін траншеялар мен сүзгілейтін құдықтарға келіп түсетін тоспа суларды механикалық тазалау үшін қолдану қажет. </w:t>
      </w:r>
    </w:p>
    <w:p w:rsidR="00000000" w:rsidRDefault="00005416">
      <w:pPr>
        <w:pStyle w:val="pj"/>
      </w:pPr>
      <w:r>
        <w:rPr>
          <w:spacing w:val="-1"/>
        </w:rPr>
        <w:t>9.2.6.3</w:t>
      </w:r>
      <w:r>
        <w:t xml:space="preserve"> Септиктің </w:t>
      </w:r>
      <w:r>
        <w:t>толық есептелген көлемін келесідей алу қажет: тоспа сулардың шығымы 5 м</w:t>
      </w:r>
      <w:r>
        <w:rPr>
          <w:vertAlign w:val="superscript"/>
        </w:rPr>
        <w:t>3</w:t>
      </w:r>
      <w:r>
        <w:t>/тәул дейін болса, кемінде 3,0 еселік тәуліктік құйылу, 5 м</w:t>
      </w:r>
      <w:r>
        <w:rPr>
          <w:vertAlign w:val="superscript"/>
        </w:rPr>
        <w:t>3</w:t>
      </w:r>
      <w:r>
        <w:t xml:space="preserve">/тәул артық шығым кезінде кемінде 2,5 еселік. </w:t>
      </w:r>
    </w:p>
    <w:p w:rsidR="00000000" w:rsidRDefault="00005416">
      <w:pPr>
        <w:pStyle w:val="pj"/>
      </w:pPr>
      <w:r>
        <w:t>Септиктердің көрсетілген есептелген көлемін олардың жылына кемінде бір рет та</w:t>
      </w:r>
      <w:r>
        <w:t>залану жағдайына байланысты қабылдау қажет. Тоспа сулардың қыс мезгіліндегі орташа температурасы 10</w:t>
      </w:r>
      <w:r>
        <w:rPr>
          <w:rFonts w:ascii="Symbol" w:hAnsi="Symbol"/>
        </w:rPr>
        <w:t></w:t>
      </w:r>
      <w:r>
        <w:t>С жоғары немесе бір тұрғынға келетін 150 л/тәул артық су бұру қалыпты болған жағдайда  септик толық есептелген көлемін 15% батсап, 20 % дейін азайтуға жол б</w:t>
      </w:r>
      <w:r>
        <w:t>еріледі.</w:t>
      </w:r>
    </w:p>
    <w:p w:rsidR="00000000" w:rsidRDefault="00005416">
      <w:pPr>
        <w:pStyle w:val="pj"/>
      </w:pPr>
      <w:r>
        <w:rPr>
          <w:spacing w:val="-1"/>
        </w:rPr>
        <w:t>9.2.6.4</w:t>
      </w:r>
      <w:r>
        <w:t xml:space="preserve"> Тоспа сулардың шығымына байланысты: </w:t>
      </w:r>
    </w:p>
    <w:p w:rsidR="00000000" w:rsidRDefault="00005416">
      <w:pPr>
        <w:pStyle w:val="pj"/>
      </w:pPr>
      <w:r>
        <w:t>- тоспа сулардың шығымы 1 м</w:t>
      </w:r>
      <w:r>
        <w:rPr>
          <w:vertAlign w:val="superscript"/>
        </w:rPr>
        <w:t>3</w:t>
      </w:r>
      <w:r>
        <w:t>/тәул болғанда бір камералы септиктерді;</w:t>
      </w:r>
    </w:p>
    <w:p w:rsidR="00000000" w:rsidRDefault="00005416">
      <w:pPr>
        <w:pStyle w:val="pj"/>
      </w:pPr>
      <w:r>
        <w:t>- тоспа сулардың шығымы 10 м</w:t>
      </w:r>
      <w:r>
        <w:rPr>
          <w:vertAlign w:val="superscript"/>
        </w:rPr>
        <w:t>3</w:t>
      </w:r>
      <w:r>
        <w:t>/ тәул болғанда екі камералы септиктерді;</w:t>
      </w:r>
    </w:p>
    <w:p w:rsidR="00000000" w:rsidRDefault="00005416">
      <w:pPr>
        <w:pStyle w:val="pj"/>
      </w:pPr>
      <w:r>
        <w:t>- тоспа сулардың шығымы 10 м</w:t>
      </w:r>
      <w:r>
        <w:rPr>
          <w:vertAlign w:val="superscript"/>
        </w:rPr>
        <w:t>3</w:t>
      </w:r>
      <w:r>
        <w:t>/ тәул болғанда үш камералы септи</w:t>
      </w:r>
      <w:r>
        <w:t xml:space="preserve">ктерді қарастыру қажет. </w:t>
      </w:r>
    </w:p>
    <w:p w:rsidR="00000000" w:rsidRDefault="00005416">
      <w:pPr>
        <w:pStyle w:val="pj"/>
      </w:pPr>
      <w:r>
        <w:rPr>
          <w:spacing w:val="-1"/>
        </w:rPr>
        <w:t>9.2.6.5</w:t>
      </w:r>
      <w:r>
        <w:t xml:space="preserve"> Бірінші камераның көлемін есептелген көлемге байланысты қабылдау қажет: </w:t>
      </w:r>
    </w:p>
    <w:p w:rsidR="00000000" w:rsidRDefault="00005416">
      <w:pPr>
        <w:pStyle w:val="pj"/>
      </w:pPr>
      <w:r>
        <w:t xml:space="preserve">- екі камералы септиктерде 75%; </w:t>
      </w:r>
    </w:p>
    <w:p w:rsidR="00000000" w:rsidRDefault="00005416">
      <w:pPr>
        <w:pStyle w:val="pj"/>
      </w:pPr>
      <w:r>
        <w:t xml:space="preserve">- үш камералы септиктерде 50%.                                    </w:t>
      </w:r>
    </w:p>
    <w:p w:rsidR="00000000" w:rsidRDefault="00005416">
      <w:pPr>
        <w:pStyle w:val="pj"/>
      </w:pPr>
      <w:r>
        <w:t xml:space="preserve">Бұл ретте екінші және үшінші камералардың көлемін </w:t>
      </w:r>
      <w:r>
        <w:t xml:space="preserve">есептелген көлемнің 25% алу қажет. </w:t>
      </w:r>
    </w:p>
    <w:p w:rsidR="00000000" w:rsidRDefault="00005416">
      <w:pPr>
        <w:pStyle w:val="pj"/>
      </w:pPr>
      <w:r>
        <w:t>Бетон сақиналардан орындалатын септиктерде барлық камералардың көлемін теңдей алу қажет. Мұндай септиктерде жұмыс өнімділігі 5 м</w:t>
      </w:r>
      <w:r>
        <w:rPr>
          <w:vertAlign w:val="superscript"/>
        </w:rPr>
        <w:t>3</w:t>
      </w:r>
      <w:r>
        <w:t xml:space="preserve">/тәул артық болған жағдайда камераларды бөліктерге бөлмей қарастыру қажет. </w:t>
      </w:r>
    </w:p>
    <w:p w:rsidR="00000000" w:rsidRDefault="00005416">
      <w:pPr>
        <w:pStyle w:val="pj"/>
      </w:pPr>
      <w:r>
        <w:rPr>
          <w:spacing w:val="-1"/>
        </w:rPr>
        <w:t>9.2.6.6</w:t>
      </w:r>
      <w:r>
        <w:t> Септикт</w:t>
      </w:r>
      <w:r>
        <w:t xml:space="preserve">ен шығатын тоспа суларды зарарсыздандыру қажет болған жағдайда көлемін жоспарда кем дегенде 0,75 м х 1,0 м  деп алу керек болатын жанаспа камера қарастыру қажет.  </w:t>
      </w:r>
    </w:p>
    <w:p w:rsidR="00000000" w:rsidRDefault="00005416">
      <w:pPr>
        <w:pStyle w:val="pj"/>
      </w:pPr>
      <w:r>
        <w:rPr>
          <w:spacing w:val="-1"/>
        </w:rPr>
        <w:t>9.2.6.7</w:t>
      </w:r>
      <w:r>
        <w:t> Ғимараттардан шығатын шығарулары қарайтын құдықтар арқылы септиктерге жалғануы тиіс.</w:t>
      </w:r>
      <w:r>
        <w:t xml:space="preserve"> </w:t>
      </w:r>
    </w:p>
    <w:p w:rsidR="00000000" w:rsidRDefault="00005416">
      <w:pPr>
        <w:pStyle w:val="pj"/>
      </w:pPr>
      <w:r>
        <w:rPr>
          <w:spacing w:val="-1"/>
        </w:rPr>
        <w:t>9.2.6.8</w:t>
      </w:r>
      <w:r>
        <w:t xml:space="preserve"> Жеткізуші құбырдың лотогы септиктегі сұйықтықтың есептелген деңгейінен кем дегенде 0,05 м жоғары орналасуы тиіс. Жүзіп жүретін заттарды ұстап қалатын құрылғылар мен табиғи желдетілуді қарастыру қажет. </w:t>
      </w:r>
    </w:p>
    <w:p w:rsidR="00000000" w:rsidRDefault="00005416">
      <w:pPr>
        <w:pStyle w:val="pj"/>
      </w:pPr>
      <w:r>
        <w:t> </w:t>
      </w:r>
    </w:p>
    <w:p w:rsidR="00000000" w:rsidRDefault="00005416">
      <w:pPr>
        <w:pStyle w:val="pj"/>
      </w:pPr>
      <w:r>
        <w:rPr>
          <w:rStyle w:val="s0"/>
          <w:b/>
          <w:bCs/>
        </w:rPr>
        <w:t>9.2.7  Тоспа суларды тазалауға арналған жұ</w:t>
      </w:r>
      <w:r>
        <w:rPr>
          <w:rStyle w:val="s0"/>
          <w:b/>
          <w:bCs/>
        </w:rPr>
        <w:t xml:space="preserve">мыс өнімділігі төмен құрылыстар </w:t>
      </w:r>
    </w:p>
    <w:p w:rsidR="00000000" w:rsidRDefault="00005416">
      <w:pPr>
        <w:pStyle w:val="pj"/>
      </w:pPr>
      <w:r>
        <w:rPr>
          <w:rStyle w:val="s0"/>
          <w:b/>
          <w:bCs/>
        </w:rPr>
        <w:t> </w:t>
      </w:r>
    </w:p>
    <w:p w:rsidR="00000000" w:rsidRDefault="00005416">
      <w:pPr>
        <w:pStyle w:val="pj"/>
      </w:pPr>
      <w:r>
        <w:t>9.2.7.1 </w:t>
      </w:r>
      <w:r>
        <w:t>Тоспа сулары біркелкі келмейтін, ластаушы заттарының температурасы мен концентрациясы төмен 5000 дейін балама тұрғыны бар елді мекендерден, бөлек тұрған кәсіпорындардан, вахталы ауылдардан, сауықтыру-рекреациондық және қонақ үй ұйымдарынан, әскері бөлімдер</w:t>
      </w:r>
      <w:r>
        <w:t>ден, фермерлік шаруашылықтардан және т.с.с. шығатын тоспа суларды тазалау үшін тиісті тазалану нәтижесін көрсететін, уәкілетті мемлекеттік санитарлық-эпидемиологиялық және экологиялық қадағалау органдарымен келісілген жинақы биологиялық тазалау (я болмаса,</w:t>
      </w:r>
      <w:r>
        <w:t xml:space="preserve"> қолайсыз климат жағдайларында, я болмаса маусымдық жұмыс кезінде - физика-химиялық тазалау) қондырғыларын пайдалануға жол беріледі.   </w:t>
      </w:r>
    </w:p>
    <w:p w:rsidR="00000000" w:rsidRDefault="00005416">
      <w:pPr>
        <w:pStyle w:val="pj"/>
      </w:pPr>
      <w:r>
        <w:t>9.2.7.2 Жұмысқа адам күшін барынша аз қажет ететін және бүкіл жүйенің басқарылуы қарапайым, индустриалдық дайындығы жоға</w:t>
      </w:r>
      <w:r>
        <w:t xml:space="preserve">ры тазалау құрылыстарын қолдану қажет. Тазалау құрылыстары: </w:t>
      </w:r>
    </w:p>
    <w:p w:rsidR="00000000" w:rsidRDefault="00005416">
      <w:pPr>
        <w:pStyle w:val="pj"/>
      </w:pPr>
      <w:r>
        <w:t xml:space="preserve">- жұқа қабатты тұндырғылармен; </w:t>
      </w:r>
    </w:p>
    <w:p w:rsidR="00000000" w:rsidRDefault="00005416">
      <w:pPr>
        <w:pStyle w:val="pj"/>
      </w:pPr>
      <w:r>
        <w:t>- көп камералы аэротенктермен;</w:t>
      </w:r>
    </w:p>
    <w:p w:rsidR="00000000" w:rsidRDefault="00005416">
      <w:pPr>
        <w:pStyle w:val="pj"/>
      </w:pPr>
      <w:r>
        <w:t>- флототенктермен;</w:t>
      </w:r>
    </w:p>
    <w:p w:rsidR="00000000" w:rsidRDefault="00005416">
      <w:pPr>
        <w:pStyle w:val="pj"/>
      </w:pPr>
      <w:r>
        <w:t xml:space="preserve">- тұнба мөлшерлемесі жоғары аэротенктермен; </w:t>
      </w:r>
    </w:p>
    <w:p w:rsidR="00000000" w:rsidRDefault="00005416">
      <w:pPr>
        <w:pStyle w:val="pj"/>
      </w:pPr>
      <w:r>
        <w:t>- флотациялық тұнба айырғыштармен;</w:t>
      </w:r>
    </w:p>
    <w:p w:rsidR="00000000" w:rsidRDefault="00005416">
      <w:pPr>
        <w:pStyle w:val="pj"/>
      </w:pPr>
      <w:r>
        <w:t>- шөгіндінің аэробты тұрақтандырғ</w:t>
      </w:r>
      <w:r>
        <w:t xml:space="preserve">ыштармен және т.с.с. жинақталуы мүмкін. </w:t>
      </w:r>
    </w:p>
    <w:p w:rsidR="00000000" w:rsidRDefault="00005416">
      <w:pPr>
        <w:pStyle w:val="pj"/>
      </w:pPr>
      <w:r>
        <w:rPr>
          <w:spacing w:val="-1"/>
        </w:rPr>
        <w:t xml:space="preserve">9.2.7.3 Тоспа суларды айдаудың және тазалаудың </w:t>
      </w:r>
      <w:r>
        <w:t>технологиялық процесстері  барынша механикаландырылған және автоматтандырылған болуы тиіс.</w:t>
      </w:r>
    </w:p>
    <w:p w:rsidR="00000000" w:rsidRDefault="00005416">
      <w:pPr>
        <w:pStyle w:val="pj"/>
      </w:pPr>
      <w:r>
        <w:rPr>
          <w:spacing w:val="-1"/>
        </w:rPr>
        <w:t>9.2.7.4 Жұмыс өнімділігі аз су бұру жүйелерінің құрылыстарынан тұрғын үйлер с</w:t>
      </w:r>
      <w:r>
        <w:rPr>
          <w:spacing w:val="-1"/>
        </w:rPr>
        <w:t>алынған шекараға дейінгі, қоғамдық ғимараттар учаскелеріне дейінгі және тамақ өнеркәсібі кәсіпорындарына дейінгі санитарлық-қорғалған аймақтарды мұндай қысқаруды (құрылыстарды құрылыс нысанына қатысты жел тиетін жерге орналастыру, жабық құрылыстар орнату ж</w:t>
      </w:r>
      <w:r>
        <w:rPr>
          <w:spacing w:val="-1"/>
        </w:rPr>
        <w:t>әне</w:t>
      </w:r>
      <w:r>
        <w:rPr>
          <w:spacing w:val="-1"/>
        </w:rPr>
        <w:t xml:space="preserve"> т.б.) қамтамасыз ететін тиісті шаралардың ескерілуімен барынша рұқсат етілетіндей алу қажет.     </w:t>
      </w:r>
    </w:p>
    <w:p w:rsidR="00000000" w:rsidRDefault="00005416">
      <w:pPr>
        <w:pStyle w:val="pj"/>
      </w:pPr>
      <w:r>
        <w:rPr>
          <w:spacing w:val="-1"/>
        </w:rPr>
        <w:t xml:space="preserve">9.2.7.5 Автономды жүйелердегі тоспа суларды алдын ала тазалау үшін </w:t>
      </w:r>
      <w:r>
        <w:t>9.2.6-бөлімге сәйкес септиктерді пайдалануға болады.</w:t>
      </w:r>
    </w:p>
    <w:p w:rsidR="00000000" w:rsidRDefault="00005416">
      <w:pPr>
        <w:pStyle w:val="pj"/>
      </w:pPr>
      <w:r>
        <w:rPr>
          <w:spacing w:val="-1"/>
        </w:rPr>
        <w:t>9.2.7.</w:t>
      </w:r>
      <w:r>
        <w:t>6 Тоспа суларды физика-химия</w:t>
      </w:r>
      <w:r>
        <w:t>лық тазалау үшін төмендегі тәсілдерді қолдануға жол беріледі:</w:t>
      </w:r>
    </w:p>
    <w:p w:rsidR="00000000" w:rsidRDefault="00005416">
      <w:pPr>
        <w:pStyle w:val="pj"/>
      </w:pPr>
      <w:r>
        <w:t>а) I - орташаландыру, коагуляция, тұндыру, сүзгілеу, зарарсыздандыру;</w:t>
      </w:r>
    </w:p>
    <w:p w:rsidR="00000000" w:rsidRDefault="00005416">
      <w:pPr>
        <w:pStyle w:val="pj"/>
      </w:pPr>
      <w:r>
        <w:t>б) II - орташаландыру, коагуляция, тұндыру, сүзгілеу, озондау.</w:t>
      </w:r>
    </w:p>
    <w:p w:rsidR="00000000" w:rsidRDefault="00005416">
      <w:pPr>
        <w:pStyle w:val="pj"/>
      </w:pPr>
      <w:r>
        <w:t>9.2.7.7  I тәсіл ОБТ</w:t>
      </w:r>
      <w:r>
        <w:rPr>
          <w:vertAlign w:val="subscript"/>
        </w:rPr>
        <w:t>тол</w:t>
      </w:r>
      <w:r>
        <w:t xml:space="preserve"> от 180 мг/л 15 мг/л дейін; II тәсіл қ</w:t>
      </w:r>
      <w:r>
        <w:t xml:space="preserve">алған еріген органикалық заттарды тоспа суларды қатар зарарсыздандыру арқылы озонмен тотықтыру есебінен - 335 мг/л бастап, 15 мг/л дейін азаюын қамтамасыз етеді. </w:t>
      </w:r>
    </w:p>
    <w:p w:rsidR="00000000" w:rsidRDefault="00005416">
      <w:pPr>
        <w:pStyle w:val="pj"/>
      </w:pPr>
      <w:r>
        <w:t>Реагенттер ретінде құрамында кем дегенде 15 % белсенді зат бар күкірт қышқылды алюминий, белс</w:t>
      </w:r>
      <w:r>
        <w:t xml:space="preserve">енді кремний қышқыл (БК), калицийленген сода, натрий гипохлоритін, озон пайдалану қажет. </w:t>
      </w:r>
    </w:p>
    <w:p w:rsidR="00000000" w:rsidRDefault="00005416">
      <w:pPr>
        <w:pStyle w:val="pj"/>
      </w:pPr>
      <w:r>
        <w:rPr>
          <w:spacing w:val="-1"/>
        </w:rPr>
        <w:t>9.2.7.8 </w:t>
      </w:r>
      <w:r>
        <w:t xml:space="preserve"> I тәсілде сода мен озон қолданылмайды. Реагентьттердің мөлшерлемесі келесідей болуы керек:</w:t>
      </w:r>
    </w:p>
    <w:p w:rsidR="00000000" w:rsidRDefault="00005416">
      <w:pPr>
        <w:pStyle w:val="pj"/>
      </w:pPr>
      <w:r>
        <w:t>-  кікірт қышқылды алюминий 100 мг/л бастап, 110 мг/л дейін;</w:t>
      </w:r>
    </w:p>
    <w:p w:rsidR="00000000" w:rsidRDefault="00005416">
      <w:pPr>
        <w:pStyle w:val="pj"/>
      </w:pPr>
      <w:r>
        <w:t>-  БК</w:t>
      </w:r>
      <w:r>
        <w:t xml:space="preserve"> 10 мг/л  бастап, 15 мг/л дейін; </w:t>
      </w:r>
    </w:p>
    <w:p w:rsidR="00000000" w:rsidRDefault="00005416">
      <w:pPr>
        <w:pStyle w:val="pj"/>
      </w:pPr>
      <w:r>
        <w:t xml:space="preserve">- хлор 5 мг/л (тұндырғыға әперілгенде) немесе 3 мг/л (сүзгінің алдында) болуы тиіс; </w:t>
      </w:r>
    </w:p>
    <w:p w:rsidR="00000000" w:rsidRDefault="00005416">
      <w:pPr>
        <w:pStyle w:val="pj"/>
      </w:pPr>
      <w:r>
        <w:t>- озон 50 мг/л бастап, 55 мг/л дейін;</w:t>
      </w:r>
    </w:p>
    <w:p w:rsidR="00000000" w:rsidRDefault="00005416">
      <w:pPr>
        <w:pStyle w:val="pj"/>
      </w:pPr>
      <w:r>
        <w:t>- күкірт 6 мг/л бастап, 7 мг/л дейін.</w:t>
      </w:r>
    </w:p>
    <w:p w:rsidR="00000000" w:rsidRDefault="00005416">
      <w:pPr>
        <w:pStyle w:val="pj"/>
      </w:pPr>
      <w:r>
        <w:rPr>
          <w:spacing w:val="-1"/>
        </w:rPr>
        <w:t>9.2.7.9 Тоспа сулардың аз мөлшерін тазалау үшін төмендегі қон</w:t>
      </w:r>
      <w:r>
        <w:rPr>
          <w:spacing w:val="-1"/>
        </w:rPr>
        <w:t>дырғыларды пайдалану қажет</w:t>
      </w:r>
      <w:r>
        <w:t>:</w:t>
      </w:r>
    </w:p>
    <w:p w:rsidR="00000000" w:rsidRDefault="00005416">
      <w:pPr>
        <w:pStyle w:val="pj"/>
      </w:pPr>
      <w:r>
        <w:t>- жұмыс өнімділігі 3,0 мың м</w:t>
      </w:r>
      <w:r>
        <w:rPr>
          <w:vertAlign w:val="superscript"/>
        </w:rPr>
        <w:t>3</w:t>
      </w:r>
      <w:r>
        <w:t>/тәул дейін толық тотықтыру әдісімен жұмыс істейтін аэрациялық;</w:t>
      </w:r>
    </w:p>
    <w:p w:rsidR="00000000" w:rsidRDefault="00005416">
      <w:pPr>
        <w:pStyle w:val="pj"/>
      </w:pPr>
      <w:r>
        <w:t>- жұмыс өнімділігі 0,2 мың м</w:t>
      </w:r>
      <w:r>
        <w:rPr>
          <w:vertAlign w:val="superscript"/>
        </w:rPr>
        <w:t>3</w:t>
      </w:r>
      <w:r>
        <w:t>/тәул бастап, 5,0 мың м</w:t>
      </w:r>
      <w:r>
        <w:rPr>
          <w:vertAlign w:val="superscript"/>
        </w:rPr>
        <w:t>3</w:t>
      </w:r>
      <w:r>
        <w:t xml:space="preserve">/тәул дейін артық белсенді тұнбаның тұрақтандырылуымен аэробты тұрақтандырылуымен </w:t>
      </w:r>
      <w:r>
        <w:t>аэрациялық;</w:t>
      </w:r>
    </w:p>
    <w:p w:rsidR="00000000" w:rsidRDefault="00005416">
      <w:pPr>
        <w:pStyle w:val="pj"/>
      </w:pPr>
      <w:r>
        <w:t>- жұмыс өнімділігі 0,1 мың м</w:t>
      </w:r>
      <w:r>
        <w:rPr>
          <w:vertAlign w:val="superscript"/>
        </w:rPr>
        <w:t>3</w:t>
      </w:r>
      <w:r>
        <w:t>/тәул бастап, 5,0 мың м</w:t>
      </w:r>
      <w:r>
        <w:rPr>
          <w:vertAlign w:val="superscript"/>
        </w:rPr>
        <w:t>3</w:t>
      </w:r>
      <w:r>
        <w:t>/тәул дейін физика-химиялық тазалау.</w:t>
      </w:r>
    </w:p>
    <w:p w:rsidR="00000000" w:rsidRDefault="00005416">
      <w:pPr>
        <w:pStyle w:val="pj"/>
      </w:pPr>
      <w:r>
        <w:t> </w:t>
      </w:r>
    </w:p>
    <w:p w:rsidR="00000000" w:rsidRDefault="00005416">
      <w:pPr>
        <w:pStyle w:val="pj"/>
      </w:pPr>
      <w:r>
        <w:rPr>
          <w:rStyle w:val="s0"/>
          <w:b/>
          <w:bCs/>
        </w:rPr>
        <w:t>9.2.8 Гидроциклондар</w:t>
      </w:r>
    </w:p>
    <w:p w:rsidR="00000000" w:rsidRDefault="00005416">
      <w:pPr>
        <w:pStyle w:val="pj"/>
        <w:ind w:right="57" w:firstLine="567"/>
      </w:pPr>
      <w:r>
        <w:rPr>
          <w:b/>
          <w:bCs/>
        </w:rPr>
        <w:t> </w:t>
      </w:r>
    </w:p>
    <w:p w:rsidR="00000000" w:rsidRDefault="00005416">
      <w:pPr>
        <w:pStyle w:val="pj"/>
      </w:pPr>
      <w:r>
        <w:rPr>
          <w:spacing w:val="-1"/>
        </w:rPr>
        <w:t>9.2.8.1</w:t>
      </w:r>
      <w:r>
        <w:t> Тоспа суларды қалқымалы заттардан механикалық тазалау үшін ашық және арын гидроциклондарды пайдалануға жол беріледі.</w:t>
      </w:r>
    </w:p>
    <w:p w:rsidR="00000000" w:rsidRDefault="00005416">
      <w:pPr>
        <w:pStyle w:val="pj"/>
      </w:pPr>
      <w:r>
        <w:rPr>
          <w:spacing w:val="-1"/>
        </w:rPr>
        <w:t>9.2.8.2</w:t>
      </w:r>
      <w:r>
        <w:t> Ашық гидроциклондарды гидравликалық ірілігі 0,2 мм/с артық қалқып шығатын және тұнбаға түсетін ірі дисперсті қоспаларды коагуляцияанған жүзіндімен бөліп алу үшін қолдану қажет. Арын гидроциклондарды тоспа сулардан ең алдымен, минералды тектес ірі д</w:t>
      </w:r>
      <w:r>
        <w:t xml:space="preserve">исперсті қоспаларды бөліп алу үшін қолдану қажет. </w:t>
      </w:r>
    </w:p>
    <w:p w:rsidR="00000000" w:rsidRDefault="00005416">
      <w:pPr>
        <w:pStyle w:val="pj"/>
      </w:pPr>
      <w:r>
        <w:t xml:space="preserve">Гидроциклондар тоспа суларды ашықтандыру, шөгінділерді қоюландыру, әктас сүтті байыту, құмды органикалық заттардан, соның ішінде мұнай өнімдерінен жуу барысында пайдаланылуы мүмкін. </w:t>
      </w:r>
    </w:p>
    <w:p w:rsidR="00000000" w:rsidRDefault="00005416">
      <w:pPr>
        <w:pStyle w:val="pj"/>
      </w:pPr>
      <w:r>
        <w:t>Тоспа суларды ашықтанд</w:t>
      </w:r>
      <w:r>
        <w:t>ыру кезінде көлемі шағын аппараттар тазаланудың жоғары нәтижесін қамтамасыз етеді. Минералды тектес шөгінділер қоюланғанда диаметрлері (150 мм артық) үлкен гидроциклондарды қолдану қажет.</w:t>
      </w:r>
    </w:p>
    <w:p w:rsidR="00000000" w:rsidRDefault="00005416">
      <w:pPr>
        <w:pStyle w:val="pj"/>
      </w:pPr>
      <w:r>
        <w:rPr>
          <w:spacing w:val="-1"/>
        </w:rPr>
        <w:t>9.2.8.3</w:t>
      </w:r>
      <w:r>
        <w:t xml:space="preserve"> Ашық гидроциклондар үшін меншікті гидравликалық жүктемені </w:t>
      </w:r>
      <w:r>
        <w:rPr>
          <w:i/>
          <w:iCs/>
        </w:rPr>
        <w:t>q</w:t>
      </w:r>
      <w:r>
        <w:rPr>
          <w:i/>
          <w:iCs/>
          <w:vertAlign w:val="subscript"/>
        </w:rPr>
        <w:t>h</w:t>
      </w:r>
      <w:r>
        <w:rPr>
          <w:i/>
          <w:iCs/>
          <w:vertAlign w:val="subscript"/>
        </w:rPr>
        <w:t>c</w:t>
      </w:r>
      <w:r>
        <w:t>, м</w:t>
      </w:r>
      <w:r>
        <w:rPr>
          <w:vertAlign w:val="superscript"/>
        </w:rPr>
        <w:t>3</w:t>
      </w:r>
      <w:r>
        <w:t>/(м</w:t>
      </w:r>
      <w:r>
        <w:rPr>
          <w:vertAlign w:val="superscript"/>
        </w:rPr>
        <w:t>2</w:t>
      </w:r>
      <w:r>
        <w:rPr>
          <w:rFonts w:ascii="Symbol" w:hAnsi="Symbol"/>
        </w:rPr>
        <w:t></w:t>
      </w:r>
      <w:r>
        <w:t>сағ) мына формула бойынша анықтау қажет:</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914400" cy="200025"/>
            <wp:effectExtent l="0" t="0" r="0" b="9525"/>
            <wp:docPr id="47" name="Рисунок 47" descr="https://prod-prg-document-store-api.azurewebsites.net/api/DocumentObject/GetImageAsync?ImageId=40411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prod-prg-document-store-api.azurewebsites.net/api/DocumentObject/GetImageAsync?ImageId=40411702"/>
                    <pic:cNvPicPr>
                      <a:picLocks noChangeAspect="1" noChangeArrowheads="1"/>
                    </pic:cNvPicPr>
                  </pic:nvPicPr>
                  <pic:blipFill>
                    <a:blip r:embed="rId185" r:link="rId186">
                      <a:extLst>
                        <a:ext uri="{28A0092B-C50C-407E-A947-70E740481C1C}">
                          <a14:useLocalDpi xmlns:a14="http://schemas.microsoft.com/office/drawing/2010/main" val="0"/>
                        </a:ext>
                      </a:extLst>
                    </a:blip>
                    <a:srcRect/>
                    <a:stretch>
                      <a:fillRect/>
                    </a:stretch>
                  </pic:blipFill>
                  <pic:spPr bwMode="auto">
                    <a:xfrm>
                      <a:off x="0" y="0"/>
                      <a:ext cx="914400" cy="200025"/>
                    </a:xfrm>
                    <a:prstGeom prst="rect">
                      <a:avLst/>
                    </a:prstGeom>
                    <a:noFill/>
                    <a:ln>
                      <a:noFill/>
                    </a:ln>
                  </pic:spPr>
                </pic:pic>
              </a:graphicData>
            </a:graphic>
          </wp:inline>
        </w:drawing>
      </w:r>
      <w:r>
        <w:t>                                                  (9.22)</w:t>
      </w:r>
    </w:p>
    <w:p w:rsidR="00000000" w:rsidRDefault="00005416">
      <w:pPr>
        <w:pStyle w:val="pj"/>
        <w:ind w:right="57" w:firstLine="567"/>
      </w:pPr>
      <w:r>
        <w:t> </w:t>
      </w:r>
    </w:p>
    <w:p w:rsidR="00000000" w:rsidRDefault="00005416">
      <w:pPr>
        <w:pStyle w:val="pj"/>
      </w:pPr>
      <w:r>
        <w:t xml:space="preserve">мұнда, </w:t>
      </w:r>
      <w:r>
        <w:rPr>
          <w:i/>
          <w:iCs/>
        </w:rPr>
        <w:t>u</w:t>
      </w:r>
      <w:r>
        <w:rPr>
          <w:vertAlign w:val="subscript"/>
        </w:rPr>
        <w:t>0</w:t>
      </w:r>
      <w:r>
        <w:t xml:space="preserve"> - талап етілетін нәтижені алу үшін бөліп алу керек болатын бөлшектердің гидравликалық ірілігі, мм/сек; </w:t>
      </w:r>
    </w:p>
    <w:p w:rsidR="00000000" w:rsidRDefault="00005416">
      <w:pPr>
        <w:pStyle w:val="pj"/>
      </w:pPr>
      <w:r>
        <w:rPr>
          <w:i/>
          <w:iCs/>
        </w:rPr>
        <w:t>K</w:t>
      </w:r>
      <w:r>
        <w:rPr>
          <w:i/>
          <w:iCs/>
          <w:vertAlign w:val="subscript"/>
        </w:rPr>
        <w:t>hc</w:t>
      </w:r>
      <w:r>
        <w:t xml:space="preserve"> - гидроциклонның типіне байланысты болатын және төмендегі гидроц</w:t>
      </w:r>
      <w:r>
        <w:t xml:space="preserve">иклондар үшін тең келетін пропорционалдылық коэффициенті: </w:t>
      </w:r>
    </w:p>
    <w:p w:rsidR="00000000" w:rsidRDefault="00005416">
      <w:pPr>
        <w:pStyle w:val="pj"/>
      </w:pPr>
      <w:r>
        <w:t xml:space="preserve">- ішкі құрылғыларсы 0,61 тең; </w:t>
      </w:r>
    </w:p>
    <w:p w:rsidR="00000000" w:rsidRDefault="00005416">
      <w:pPr>
        <w:pStyle w:val="pj"/>
      </w:pPr>
      <w:r>
        <w:t xml:space="preserve">- конусты диафрагмамен және ішкі цилиндрмен 1,98 тең; </w:t>
      </w:r>
    </w:p>
    <w:p w:rsidR="00000000" w:rsidRDefault="00005416">
      <w:pPr>
        <w:pStyle w:val="pj"/>
        <w:ind w:right="57" w:firstLine="567"/>
      </w:pPr>
      <w:r>
        <w:t> </w:t>
      </w:r>
    </w:p>
    <w:p w:rsidR="00000000" w:rsidRDefault="00005416">
      <w:pPr>
        <w:pStyle w:val="pj"/>
      </w:pPr>
      <w:r>
        <w:t>а) орталық шығулары бар көпқабатты:</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428750" cy="419100"/>
            <wp:effectExtent l="0" t="0" r="0" b="0"/>
            <wp:docPr id="48" name="Рисунок 48" descr="https://prod-prg-document-store-api.azurewebsites.net/api/DocumentObject/GetImageAsync?ImageId=4041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prod-prg-document-store-api.azurewebsites.net/api/DocumentObject/GetImageAsync?ImageId=40411703"/>
                    <pic:cNvPicPr>
                      <a:picLocks noChangeAspect="1" noChangeArrowheads="1"/>
                    </pic:cNvPicPr>
                  </pic:nvPicPr>
                  <pic:blipFill>
                    <a:blip r:embed="rId187" r:link="rId188">
                      <a:extLst>
                        <a:ext uri="{28A0092B-C50C-407E-A947-70E740481C1C}">
                          <a14:useLocalDpi xmlns:a14="http://schemas.microsoft.com/office/drawing/2010/main" val="0"/>
                        </a:ext>
                      </a:extLst>
                    </a:blip>
                    <a:srcRect/>
                    <a:stretch>
                      <a:fillRect/>
                    </a:stretch>
                  </pic:blipFill>
                  <pic:spPr bwMode="auto">
                    <a:xfrm>
                      <a:off x="0" y="0"/>
                      <a:ext cx="1428750" cy="419100"/>
                    </a:xfrm>
                    <a:prstGeom prst="rect">
                      <a:avLst/>
                    </a:prstGeom>
                    <a:noFill/>
                    <a:ln>
                      <a:noFill/>
                    </a:ln>
                  </pic:spPr>
                </pic:pic>
              </a:graphicData>
            </a:graphic>
          </wp:inline>
        </w:drawing>
      </w:r>
      <w:r>
        <w:t>                                           (9.23)</w:t>
      </w:r>
    </w:p>
    <w:p w:rsidR="00000000" w:rsidRDefault="00005416">
      <w:pPr>
        <w:pStyle w:val="pj"/>
        <w:ind w:right="57" w:firstLine="567"/>
      </w:pPr>
      <w:r>
        <w:t> </w:t>
      </w:r>
    </w:p>
    <w:p w:rsidR="00000000" w:rsidRDefault="00005416">
      <w:pPr>
        <w:pStyle w:val="pj"/>
      </w:pPr>
      <w:r>
        <w:t xml:space="preserve">мұнда, </w:t>
      </w:r>
      <w:r>
        <w:rPr>
          <w:i/>
          <w:iCs/>
        </w:rPr>
        <w:t>n</w:t>
      </w:r>
      <w:r>
        <w:rPr>
          <w:i/>
          <w:iCs/>
          <w:vertAlign w:val="subscript"/>
        </w:rPr>
        <w:t>ti</w:t>
      </w:r>
      <w:r>
        <w:t xml:space="preserve"> - қабаттардың саны; </w:t>
      </w:r>
    </w:p>
    <w:p w:rsidR="00000000" w:rsidRDefault="00005416">
      <w:pPr>
        <w:pStyle w:val="pj"/>
      </w:pPr>
      <w:r>
        <w:rPr>
          <w:i/>
          <w:iCs/>
        </w:rPr>
        <w:t>D</w:t>
      </w:r>
      <w:r>
        <w:rPr>
          <w:i/>
          <w:iCs/>
          <w:vertAlign w:val="subscript"/>
        </w:rPr>
        <w:t>hc</w:t>
      </w:r>
      <w:r>
        <w:t xml:space="preserve"> - гидроциклонның диаметрі, м; </w:t>
      </w:r>
    </w:p>
    <w:p w:rsidR="00000000" w:rsidRDefault="00005416">
      <w:pPr>
        <w:pStyle w:val="pj"/>
      </w:pPr>
      <w:r>
        <w:rPr>
          <w:i/>
          <w:iCs/>
        </w:rPr>
        <w:t>d</w:t>
      </w:r>
      <w:r>
        <w:rPr>
          <w:i/>
          <w:iCs/>
          <w:vertAlign w:val="subscript"/>
        </w:rPr>
        <w:t>en</w:t>
      </w:r>
      <w:r>
        <w:t xml:space="preserve"> - шығулардың кең жері орналасатын шеңбер</w:t>
      </w:r>
      <w:r>
        <w:t xml:space="preserve">дің диаметрі, м; </w:t>
      </w:r>
    </w:p>
    <w:p w:rsidR="00000000" w:rsidRDefault="00005416">
      <w:pPr>
        <w:pStyle w:val="pj"/>
        <w:ind w:right="57" w:firstLine="567"/>
      </w:pPr>
      <w:r>
        <w:t> </w:t>
      </w:r>
    </w:p>
    <w:p w:rsidR="00000000" w:rsidRDefault="00005416">
      <w:pPr>
        <w:pStyle w:val="pj"/>
      </w:pPr>
      <w:r>
        <w:t>б) ашықтандырылған судың шетінен алынумен көпқабатты:</w:t>
      </w:r>
    </w:p>
    <w:p w:rsidR="00000000" w:rsidRDefault="00005416">
      <w:pPr>
        <w:pStyle w:val="pc"/>
        <w:ind w:right="57"/>
      </w:pPr>
      <w:r>
        <w:rPr>
          <w:noProof/>
          <w:vertAlign w:val="subscript"/>
        </w:rPr>
        <w:drawing>
          <wp:inline distT="0" distB="0" distL="0" distR="0">
            <wp:extent cx="1304925" cy="409575"/>
            <wp:effectExtent l="0" t="0" r="9525" b="9525"/>
            <wp:docPr id="49" name="Рисунок 49" descr="https://prod-prg-document-store-api.azurewebsites.net/api/DocumentObject/GetImageAsync?ImageId=4041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prod-prg-document-store-api.azurewebsites.net/api/DocumentObject/GetImageAsync?ImageId=40411704"/>
                    <pic:cNvPicPr>
                      <a:picLocks noChangeAspect="1" noChangeArrowheads="1"/>
                    </pic:cNvPicPr>
                  </pic:nvPicPr>
                  <pic:blipFill>
                    <a:blip r:embed="rId189" r:link="rId190">
                      <a:extLst>
                        <a:ext uri="{28A0092B-C50C-407E-A947-70E740481C1C}">
                          <a14:useLocalDpi xmlns:a14="http://schemas.microsoft.com/office/drawing/2010/main" val="0"/>
                        </a:ext>
                      </a:extLst>
                    </a:blip>
                    <a:srcRect/>
                    <a:stretch>
                      <a:fillRect/>
                    </a:stretch>
                  </pic:blipFill>
                  <pic:spPr bwMode="auto">
                    <a:xfrm>
                      <a:off x="0" y="0"/>
                      <a:ext cx="1304925" cy="409575"/>
                    </a:xfrm>
                    <a:prstGeom prst="rect">
                      <a:avLst/>
                    </a:prstGeom>
                    <a:noFill/>
                    <a:ln>
                      <a:noFill/>
                    </a:ln>
                  </pic:spPr>
                </pic:pic>
              </a:graphicData>
            </a:graphic>
          </wp:inline>
        </w:drawing>
      </w:r>
      <w:r>
        <w:t>                   </w:t>
      </w:r>
      <w:r>
        <w:t>                            (9.24)</w:t>
      </w:r>
    </w:p>
    <w:p w:rsidR="00000000" w:rsidRDefault="00005416">
      <w:pPr>
        <w:pStyle w:val="pj"/>
        <w:ind w:right="57" w:firstLine="567"/>
      </w:pPr>
      <w:r>
        <w:t> </w:t>
      </w:r>
    </w:p>
    <w:p w:rsidR="00000000" w:rsidRDefault="00005416">
      <w:pPr>
        <w:pStyle w:val="pj"/>
      </w:pPr>
      <w:r>
        <w:t xml:space="preserve">мұнда, </w:t>
      </w:r>
      <w:r>
        <w:rPr>
          <w:i/>
          <w:iCs/>
        </w:rPr>
        <w:t>n'</w:t>
      </w:r>
      <w:r>
        <w:rPr>
          <w:i/>
          <w:iCs/>
          <w:vertAlign w:val="subscript"/>
        </w:rPr>
        <w:t>ti</w:t>
      </w:r>
      <w:r>
        <w:t xml:space="preserve"> - қабат жұптарының саны; </w:t>
      </w:r>
    </w:p>
    <w:p w:rsidR="00000000" w:rsidRDefault="00005416">
      <w:pPr>
        <w:pStyle w:val="pj"/>
      </w:pPr>
      <w:r>
        <w:rPr>
          <w:i/>
          <w:iCs/>
        </w:rPr>
        <w:t>d</w:t>
      </w:r>
      <w:r>
        <w:rPr>
          <w:i/>
          <w:iCs/>
          <w:vertAlign w:val="subscript"/>
        </w:rPr>
        <w:t>d</w:t>
      </w:r>
      <w:r>
        <w:t xml:space="preserve"> - қабат жұбының орташа диафрагмасы саңылауының диаметрі, м.</w:t>
      </w:r>
    </w:p>
    <w:p w:rsidR="00000000" w:rsidRDefault="00005416">
      <w:pPr>
        <w:pStyle w:val="pj"/>
      </w:pPr>
      <w:r>
        <w:t> </w:t>
      </w:r>
    </w:p>
    <w:p w:rsidR="00000000" w:rsidRDefault="00005416">
      <w:pPr>
        <w:pStyle w:val="pj"/>
      </w:pPr>
      <w:r>
        <w:rPr>
          <w:spacing w:val="-1"/>
        </w:rPr>
        <w:t>9.2.8.4</w:t>
      </w:r>
      <w:r>
        <w:t xml:space="preserve">  Бір аппараттың </w:t>
      </w:r>
      <w:r>
        <w:rPr>
          <w:i/>
          <w:iCs/>
        </w:rPr>
        <w:t>Q</w:t>
      </w:r>
      <w:r>
        <w:rPr>
          <w:i/>
          <w:iCs/>
          <w:vertAlign w:val="subscript"/>
        </w:rPr>
        <w:t>hc</w:t>
      </w:r>
      <w:r>
        <w:t>, м</w:t>
      </w:r>
      <w:r>
        <w:rPr>
          <w:vertAlign w:val="superscript"/>
        </w:rPr>
        <w:t>3</w:t>
      </w:r>
      <w:r>
        <w:t>/сағ жұмыс өнімділігі, мына формула бойынша анықтау қажет:</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219200" cy="228600"/>
            <wp:effectExtent l="0" t="0" r="0" b="0"/>
            <wp:docPr id="50" name="Рисунок 50" descr="https://prod-prg-document-store-api.azurewebsites.net/api/DocumentObject/GetImageAsync?ImageId=40411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prod-prg-document-store-api.azurewebsites.net/api/DocumentObject/GetImageAsync?ImageId=40411705"/>
                    <pic:cNvPicPr>
                      <a:picLocks noChangeAspect="1" noChangeArrowheads="1"/>
                    </pic:cNvPicPr>
                  </pic:nvPicPr>
                  <pic:blipFill>
                    <a:blip r:embed="rId191" r:link="rId192">
                      <a:extLst>
                        <a:ext uri="{28A0092B-C50C-407E-A947-70E740481C1C}">
                          <a14:useLocalDpi xmlns:a14="http://schemas.microsoft.com/office/drawing/2010/main" val="0"/>
                        </a:ext>
                      </a:extLst>
                    </a:blip>
                    <a:srcRect/>
                    <a:stretch>
                      <a:fillRect/>
                    </a:stretch>
                  </pic:blipFill>
                  <pic:spPr bwMode="auto">
                    <a:xfrm>
                      <a:off x="0" y="0"/>
                      <a:ext cx="1219200" cy="228600"/>
                    </a:xfrm>
                    <a:prstGeom prst="rect">
                      <a:avLst/>
                    </a:prstGeom>
                    <a:noFill/>
                    <a:ln>
                      <a:noFill/>
                    </a:ln>
                  </pic:spPr>
                </pic:pic>
              </a:graphicData>
            </a:graphic>
          </wp:inline>
        </w:drawing>
      </w:r>
      <w:r>
        <w:t>                                             (9.25)</w:t>
      </w:r>
    </w:p>
    <w:p w:rsidR="00000000" w:rsidRDefault="00005416">
      <w:pPr>
        <w:pStyle w:val="pj"/>
        <w:ind w:right="57" w:firstLine="567"/>
      </w:pPr>
      <w:r>
        <w:rPr>
          <w:b/>
          <w:bCs/>
        </w:rPr>
        <w:t> </w:t>
      </w:r>
    </w:p>
    <w:p w:rsidR="00000000" w:rsidRDefault="00005416">
      <w:pPr>
        <w:pStyle w:val="pj"/>
      </w:pPr>
      <w:r>
        <w:rPr>
          <w:spacing w:val="-1"/>
        </w:rPr>
        <w:t>9.2.8.5</w:t>
      </w:r>
      <w:r>
        <w:t> Ашық гидроциклондардан бөлінген</w:t>
      </w:r>
      <w:r>
        <w:t xml:space="preserve"> шөгіндіні гидростатикалық қысымның астында гидроэлеваторлармен немесе механикаландырылған құралдармен алып тастау керек. Бетіне қалқып шығтаын қоспаларды, майлар мен мұнай өнімдерін жартылай батырылған қалқамен ұстап қалу қажет.  </w:t>
      </w:r>
    </w:p>
    <w:p w:rsidR="00000000" w:rsidRDefault="00005416">
      <w:pPr>
        <w:pStyle w:val="pj"/>
      </w:pPr>
      <w:r>
        <w:rPr>
          <w:spacing w:val="-1"/>
        </w:rPr>
        <w:t>9.2.8.6</w:t>
      </w:r>
      <w:r>
        <w:t> Арын гидроциклон</w:t>
      </w:r>
      <w:r>
        <w:t xml:space="preserve">дарды ұсталатын заттардың ірілігіне </w:t>
      </w:r>
      <w:r>
        <w:rPr>
          <w:rFonts w:ascii="Symbol" w:hAnsi="Symbol"/>
        </w:rPr>
        <w:t></w:t>
      </w:r>
      <w:r>
        <w:t xml:space="preserve"> немесе олардың тығыздығына байланысты есептеу қажет.  </w:t>
      </w:r>
    </w:p>
    <w:p w:rsidR="00000000" w:rsidRDefault="00005416">
      <w:pPr>
        <w:pStyle w:val="pj"/>
      </w:pPr>
      <w:r>
        <w:t xml:space="preserve">Гидроциклонның диаметрін </w:t>
      </w:r>
      <w:r>
        <w:rPr>
          <w:i/>
          <w:iCs/>
        </w:rPr>
        <w:t>D</w:t>
      </w:r>
      <w:r>
        <w:rPr>
          <w:i/>
          <w:iCs/>
          <w:vertAlign w:val="subscript"/>
        </w:rPr>
        <w:t>hc</w:t>
      </w:r>
      <w:r>
        <w:t xml:space="preserve"> 9.11-кесте бойынша анықтау қажет.</w:t>
      </w:r>
    </w:p>
    <w:p w:rsidR="00000000" w:rsidRDefault="00005416">
      <w:pPr>
        <w:pStyle w:val="pj"/>
        <w:ind w:right="57" w:firstLine="567"/>
      </w:pPr>
      <w:r>
        <w:t> </w:t>
      </w:r>
    </w:p>
    <w:p w:rsidR="00000000" w:rsidRDefault="00005416">
      <w:pPr>
        <w:pStyle w:val="pc"/>
      </w:pPr>
      <w:r>
        <w:rPr>
          <w:rStyle w:val="s0"/>
          <w:b/>
          <w:bCs/>
        </w:rPr>
        <w:t>9.11-кесте  - Циклон диаметрлерінің мәндері</w:t>
      </w:r>
    </w:p>
    <w:p w:rsidR="00000000" w:rsidRDefault="00005416">
      <w:pPr>
        <w:pStyle w:val="pc"/>
      </w:pPr>
      <w:r>
        <w:rPr>
          <w:b/>
          <w:bCs/>
        </w:rPr>
        <w:t> </w:t>
      </w:r>
    </w:p>
    <w:tbl>
      <w:tblPr>
        <w:tblW w:w="5000" w:type="pct"/>
        <w:tblCellMar>
          <w:left w:w="0" w:type="dxa"/>
          <w:right w:w="0" w:type="dxa"/>
        </w:tblCellMar>
        <w:tblLook w:val="04A0" w:firstRow="1" w:lastRow="0" w:firstColumn="1" w:lastColumn="0" w:noHBand="0" w:noVBand="1"/>
      </w:tblPr>
      <w:tblGrid>
        <w:gridCol w:w="310"/>
        <w:gridCol w:w="475"/>
        <w:gridCol w:w="475"/>
        <w:gridCol w:w="475"/>
        <w:gridCol w:w="475"/>
        <w:gridCol w:w="475"/>
        <w:gridCol w:w="475"/>
        <w:gridCol w:w="475"/>
        <w:gridCol w:w="475"/>
        <w:gridCol w:w="475"/>
        <w:gridCol w:w="475"/>
        <w:gridCol w:w="475"/>
        <w:gridCol w:w="475"/>
      </w:tblGrid>
      <w:tr w:rsidR="00000000">
        <w:tc>
          <w:tcPr>
            <w:tcW w:w="16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D</w:t>
            </w:r>
            <w:r>
              <w:rPr>
                <w:i/>
                <w:iCs/>
                <w:vertAlign w:val="subscript"/>
              </w:rPr>
              <w:t>hc</w:t>
            </w:r>
            <w:r>
              <w:t>, мм</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125</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320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500</w:t>
            </w:r>
          </w:p>
        </w:tc>
      </w:tr>
      <w:tr w:rsidR="00000000">
        <w:tc>
          <w:tcPr>
            <w:tcW w:w="1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rFonts w:ascii="Symbol" w:hAnsi="Symbol"/>
              </w:rPr>
              <w:t></w:t>
            </w:r>
            <w:r>
              <w:t>, мм</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 бастап,</w:t>
            </w:r>
          </w:p>
          <w:p w:rsidR="00000000" w:rsidRDefault="00005416">
            <w:pPr>
              <w:pStyle w:val="pc"/>
              <w:ind w:right="57"/>
            </w:pPr>
            <w:r>
              <w:t>25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 бастап,</w:t>
            </w:r>
          </w:p>
          <w:p w:rsidR="00000000" w:rsidRDefault="00005416">
            <w:pPr>
              <w:pStyle w:val="pc"/>
              <w:ind w:right="57"/>
            </w:pPr>
            <w:r>
              <w:t>30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 бастап,</w:t>
            </w:r>
          </w:p>
          <w:p w:rsidR="00000000" w:rsidRDefault="00005416">
            <w:pPr>
              <w:pStyle w:val="pc"/>
              <w:ind w:right="57"/>
            </w:pPr>
            <w:r>
              <w:t>35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18 бастап,</w:t>
            </w:r>
          </w:p>
          <w:p w:rsidR="00000000" w:rsidRDefault="00005416">
            <w:pPr>
              <w:pStyle w:val="pc"/>
              <w:ind w:right="57"/>
            </w:pPr>
            <w:r>
              <w:t>40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 бастап,</w:t>
            </w:r>
          </w:p>
          <w:p w:rsidR="00000000" w:rsidRDefault="00005416">
            <w:pPr>
              <w:pStyle w:val="pc"/>
              <w:ind w:right="57"/>
            </w:pPr>
            <w:r>
              <w:t>50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 бастап,</w:t>
            </w:r>
          </w:p>
          <w:p w:rsidR="00000000" w:rsidRDefault="00005416">
            <w:pPr>
              <w:pStyle w:val="pc"/>
              <w:ind w:right="57"/>
            </w:pPr>
            <w:r>
              <w:t>60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 бастап,</w:t>
            </w:r>
          </w:p>
          <w:p w:rsidR="00000000" w:rsidRDefault="00005416">
            <w:pPr>
              <w:pStyle w:val="pc"/>
              <w:ind w:right="57"/>
            </w:pPr>
            <w:r>
              <w:t>70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35 бастап,</w:t>
            </w:r>
          </w:p>
          <w:p w:rsidR="00000000" w:rsidRDefault="00005416">
            <w:pPr>
              <w:pStyle w:val="pc"/>
              <w:ind w:right="57"/>
            </w:pPr>
            <w:r>
              <w:t>85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 бастап,</w:t>
            </w:r>
          </w:p>
          <w:p w:rsidR="00000000" w:rsidRDefault="00005416">
            <w:pPr>
              <w:pStyle w:val="pc"/>
              <w:ind w:right="57"/>
            </w:pPr>
            <w:r>
              <w:t>110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45 бастап,</w:t>
            </w:r>
          </w:p>
          <w:p w:rsidR="00000000" w:rsidRDefault="00005416">
            <w:pPr>
              <w:pStyle w:val="pc"/>
              <w:ind w:right="57"/>
            </w:pPr>
            <w:r>
              <w:t>150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 бастап,</w:t>
            </w:r>
          </w:p>
          <w:p w:rsidR="00000000" w:rsidRDefault="00005416">
            <w:pPr>
              <w:pStyle w:val="pc"/>
              <w:ind w:right="57"/>
            </w:pPr>
            <w:r>
              <w:t>170 дейін</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55 бастап,</w:t>
            </w:r>
          </w:p>
          <w:p w:rsidR="00000000" w:rsidRDefault="00005416">
            <w:pPr>
              <w:pStyle w:val="pc"/>
              <w:ind w:right="57"/>
            </w:pPr>
            <w:r>
              <w:t>200 дейін</w:t>
            </w:r>
          </w:p>
        </w:tc>
      </w:tr>
    </w:tbl>
    <w:p w:rsidR="00000000" w:rsidRDefault="00005416">
      <w:pPr>
        <w:pStyle w:val="pj"/>
        <w:ind w:right="57" w:firstLine="567"/>
      </w:pPr>
      <w:r>
        <w:t> </w:t>
      </w:r>
    </w:p>
    <w:p w:rsidR="00000000" w:rsidRDefault="00005416">
      <w:pPr>
        <w:pStyle w:val="pj"/>
      </w:pPr>
      <w:r>
        <w:rPr>
          <w:spacing w:val="-1"/>
        </w:rPr>
        <w:t>9.2.8.7 </w:t>
      </w:r>
      <w:r>
        <w:t xml:space="preserve">Арын гидроциклонның негізгі көлемдерін дайындаушы зауыттардың деректеріне қарай таңдау қажет. </w:t>
      </w:r>
    </w:p>
    <w:p w:rsidR="00000000" w:rsidRDefault="00005416">
      <w:pPr>
        <w:pStyle w:val="pj"/>
      </w:pPr>
      <w:r>
        <w:t>Арын гидроциклонға кірудегі қысымды келесідей алу қажет:</w:t>
      </w:r>
    </w:p>
    <w:p w:rsidR="00000000" w:rsidRDefault="00005416">
      <w:pPr>
        <w:pStyle w:val="pj"/>
      </w:pPr>
      <w:r>
        <w:t>- бір сатылы ашықтандыру және шөгінділерді қоюландыру тәсілдері кезінде және ағыстың үзілуімен ж</w:t>
      </w:r>
      <w:r>
        <w:t>ұмыс</w:t>
      </w:r>
      <w:r>
        <w:t xml:space="preserve"> істейтін көп сатылы  қондырғыларда 0,15 МПа бастап, 0,4 МПа дейін;</w:t>
      </w:r>
    </w:p>
    <w:p w:rsidR="00000000" w:rsidRDefault="00005416">
      <w:pPr>
        <w:pStyle w:val="pj"/>
      </w:pPr>
      <w:r>
        <w:t xml:space="preserve">- ағыстың үзілуісіз жұмыс істейтін көп сатылы тәсіл кезінде 0,35 МПа бастап, 0,6 МПа дейін. </w:t>
      </w:r>
    </w:p>
    <w:p w:rsidR="00000000" w:rsidRDefault="00005416">
      <w:pPr>
        <w:pStyle w:val="pj"/>
      </w:pPr>
      <w:r>
        <w:t xml:space="preserve">Тоспа суларды тазалаған уақытта және шөгіндіні тығыздаған уақытта қатты фазасының жеміргіш </w:t>
      </w:r>
      <w:r>
        <w:t>қасиеттері</w:t>
      </w:r>
      <w:r>
        <w:t xml:space="preserve"> жоқ резервтік аппараттардың санын төмендегідей алу қажет:</w:t>
      </w:r>
    </w:p>
    <w:p w:rsidR="00000000" w:rsidRDefault="00005416">
      <w:pPr>
        <w:pStyle w:val="pj"/>
      </w:pPr>
      <w:r>
        <w:t>- бір - жұмыс аппараттарының саны 10 дейін болғанда;</w:t>
      </w:r>
    </w:p>
    <w:p w:rsidR="00000000" w:rsidRDefault="00005416">
      <w:pPr>
        <w:pStyle w:val="pj"/>
      </w:pPr>
      <w:r>
        <w:t>- екі - саны 15 дейін болғанда;</w:t>
      </w:r>
    </w:p>
    <w:p w:rsidR="00000000" w:rsidRDefault="00005416">
      <w:pPr>
        <w:pStyle w:val="pj"/>
      </w:pPr>
      <w:r>
        <w:t>- жұмыс аппараттарының саны 15 артық болған жағдайда әр онына бір-бірден;</w:t>
      </w:r>
    </w:p>
    <w:p w:rsidR="00000000" w:rsidRDefault="00005416">
      <w:pPr>
        <w:pStyle w:val="pj"/>
      </w:pPr>
      <w:r>
        <w:t xml:space="preserve">- тоспа сулар мен шөгіндіні </w:t>
      </w:r>
      <w:r>
        <w:t xml:space="preserve">тазалаған уақытта жұмыс аппараттарының санынан абразивті қатты фазасы 25%. </w:t>
      </w:r>
    </w:p>
    <w:p w:rsidR="00000000" w:rsidRDefault="00005416">
      <w:pPr>
        <w:pStyle w:val="pj"/>
      </w:pPr>
      <w:r>
        <w:rPr>
          <w:spacing w:val="-1"/>
        </w:rPr>
        <w:t>9.2.8.8</w:t>
      </w:r>
      <w:r>
        <w:t xml:space="preserve"> Көлемі белгіленген арын гидроциклонның жұмыс өнімділігін </w:t>
      </w:r>
      <w:r>
        <w:rPr>
          <w:i/>
          <w:iCs/>
        </w:rPr>
        <w:t>Q</w:t>
      </w:r>
      <w:r>
        <w:rPr>
          <w:i/>
          <w:iCs/>
          <w:vertAlign w:val="subscript"/>
        </w:rPr>
        <w:t>hc</w:t>
      </w:r>
      <w:r>
        <w:t>, м</w:t>
      </w:r>
      <w:r>
        <w:rPr>
          <w:vertAlign w:val="superscript"/>
        </w:rPr>
        <w:t>3</w:t>
      </w:r>
      <w:r>
        <w:t>/сағ, мына формула бойынша анықтау қажет:</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714500" cy="247650"/>
            <wp:effectExtent l="0" t="0" r="0" b="0"/>
            <wp:docPr id="51" name="Рисунок 51" descr="https://prod-prg-document-store-api.azurewebsites.net/api/DocumentObject/GetImageAsync?ImageId=4041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prod-prg-document-store-api.azurewebsites.net/api/DocumentObject/GetImageAsync?ImageId=40411706"/>
                    <pic:cNvPicPr>
                      <a:picLocks noChangeAspect="1" noChangeArrowheads="1"/>
                    </pic:cNvPicPr>
                  </pic:nvPicPr>
                  <pic:blipFill>
                    <a:blip r:embed="rId193" r:link="rId194">
                      <a:extLst>
                        <a:ext uri="{28A0092B-C50C-407E-A947-70E740481C1C}">
                          <a14:useLocalDpi xmlns:a14="http://schemas.microsoft.com/office/drawing/2010/main" val="0"/>
                        </a:ext>
                      </a:extLst>
                    </a:blip>
                    <a:srcRect/>
                    <a:stretch>
                      <a:fillRect/>
                    </a:stretch>
                  </pic:blipFill>
                  <pic:spPr bwMode="auto">
                    <a:xfrm>
                      <a:off x="0" y="0"/>
                      <a:ext cx="1714500" cy="247650"/>
                    </a:xfrm>
                    <a:prstGeom prst="rect">
                      <a:avLst/>
                    </a:prstGeom>
                    <a:noFill/>
                    <a:ln>
                      <a:noFill/>
                    </a:ln>
                  </pic:spPr>
                </pic:pic>
              </a:graphicData>
            </a:graphic>
          </wp:inline>
        </w:drawing>
      </w:r>
      <w:r>
        <w:t>                                     (9.26)</w:t>
      </w:r>
    </w:p>
    <w:p w:rsidR="00000000" w:rsidRDefault="00005416">
      <w:pPr>
        <w:pStyle w:val="pj"/>
        <w:ind w:right="57" w:firstLine="567"/>
      </w:pPr>
      <w:r>
        <w:t> </w:t>
      </w:r>
    </w:p>
    <w:p w:rsidR="00000000" w:rsidRDefault="00005416">
      <w:pPr>
        <w:pStyle w:val="pj"/>
      </w:pPr>
      <w:r>
        <w:t xml:space="preserve">мұнда, </w:t>
      </w:r>
      <w:r>
        <w:rPr>
          <w:i/>
          <w:iCs/>
        </w:rPr>
        <w:t>g</w:t>
      </w:r>
      <w:r>
        <w:t xml:space="preserve"> - тартылыс күшінің үдеуі, м/с</w:t>
      </w:r>
      <w:r>
        <w:rPr>
          <w:vertAlign w:val="superscript"/>
        </w:rPr>
        <w:t>2</w:t>
      </w:r>
      <w:r>
        <w:t xml:space="preserve">; </w:t>
      </w:r>
    </w:p>
    <w:p w:rsidR="00000000" w:rsidRDefault="00005416">
      <w:pPr>
        <w:pStyle w:val="pj"/>
      </w:pPr>
      <w:r>
        <w:rPr>
          <w:rFonts w:ascii="Symbol" w:hAnsi="Symbol"/>
        </w:rPr>
        <w:t></w:t>
      </w:r>
      <w:r>
        <w:rPr>
          <w:i/>
          <w:iCs/>
        </w:rPr>
        <w:t>P</w:t>
      </w:r>
      <w:r>
        <w:t xml:space="preserve"> - </w:t>
      </w:r>
      <w:r>
        <w:t xml:space="preserve">гидроциклондағыжоғалатын қысым, МПа; </w:t>
      </w:r>
    </w:p>
    <w:p w:rsidR="00000000" w:rsidRDefault="00005416">
      <w:pPr>
        <w:pStyle w:val="pj"/>
      </w:pPr>
      <w:r>
        <w:rPr>
          <w:i/>
          <w:iCs/>
        </w:rPr>
        <w:t>d</w:t>
      </w:r>
      <w:r>
        <w:rPr>
          <w:i/>
          <w:iCs/>
          <w:vertAlign w:val="subscript"/>
        </w:rPr>
        <w:t>en</w:t>
      </w:r>
      <w:r>
        <w:t xml:space="preserve">, </w:t>
      </w:r>
      <w:r>
        <w:rPr>
          <w:i/>
          <w:iCs/>
        </w:rPr>
        <w:t>d</w:t>
      </w:r>
      <w:r>
        <w:rPr>
          <w:i/>
          <w:iCs/>
          <w:vertAlign w:val="subscript"/>
        </w:rPr>
        <w:t>ex</w:t>
      </w:r>
      <w:r>
        <w:t xml:space="preserve"> - қоректендіргіш және төгілетін келтеқұбырлардың диаметрлері, мм.</w:t>
      </w:r>
    </w:p>
    <w:p w:rsidR="00000000" w:rsidRDefault="00005416">
      <w:pPr>
        <w:pStyle w:val="pj"/>
      </w:pPr>
      <w:r>
        <w:rPr>
          <w:spacing w:val="-1"/>
        </w:rPr>
        <w:t>9.2.8.9</w:t>
      </w:r>
      <w:r>
        <w:t> Тоспа сулардың талап етілетін тазалану тиімділігі мен шөгінділердің қоюлану дәрежесіне байланысты өңдеу бір арын гидроциклонда жүргізіл</w:t>
      </w:r>
      <w:r>
        <w:t>уі мүмкін. Ағыстың үзілуімен немесе үзілуісіз аппараттарды кезек-кезек біріктіру жолымен екі немесе үш саты.</w:t>
      </w:r>
    </w:p>
    <w:p w:rsidR="00000000" w:rsidRDefault="00005416">
      <w:pPr>
        <w:pStyle w:val="pj"/>
      </w:pPr>
      <w:r>
        <w:t>Алынатын шөгіндімен судың жоғалуын азайту үшін бірінші сатыдағы гидроциклонның шламды келтеқұбырын шламды  резервуарға герметиктеп біріктіру қажет.</w:t>
      </w:r>
      <w:r>
        <w:t xml:space="preserve">  </w:t>
      </w:r>
    </w:p>
    <w:p w:rsidR="00000000" w:rsidRDefault="00005416">
      <w:pPr>
        <w:pStyle w:val="pj"/>
      </w:pPr>
      <w:r>
        <w:rPr>
          <w:spacing w:val="-1"/>
        </w:rPr>
        <w:t xml:space="preserve">9.2.8.10 Қондырғының кейінгі сатыларында пайдаланылатын көлемі шағын </w:t>
      </w:r>
      <w:r>
        <w:t xml:space="preserve">гидроциклондарды ластауы мүмкін </w:t>
      </w:r>
      <w:r>
        <w:rPr>
          <w:spacing w:val="-1"/>
        </w:rPr>
        <w:t>қалқымалы</w:t>
      </w:r>
      <w:r>
        <w:rPr>
          <w:spacing w:val="-1"/>
        </w:rPr>
        <w:t xml:space="preserve"> заттар мен ірі жүзінділердің негізгі көлемін ұстап қалу үшін бірінші сатыда көлемі үлкен </w:t>
      </w:r>
      <w:r>
        <w:t xml:space="preserve">гидроциклондарды пайдалану қажет. </w:t>
      </w:r>
    </w:p>
    <w:p w:rsidR="00000000" w:rsidRDefault="00005416">
      <w:pPr>
        <w:pStyle w:val="pj"/>
        <w:ind w:right="57" w:firstLine="567"/>
      </w:pPr>
      <w:r>
        <w:t> </w:t>
      </w:r>
    </w:p>
    <w:p w:rsidR="00000000" w:rsidRDefault="00005416">
      <w:pPr>
        <w:pStyle w:val="pj"/>
      </w:pPr>
      <w:r>
        <w:rPr>
          <w:rStyle w:val="s0"/>
          <w:b/>
          <w:bCs/>
        </w:rPr>
        <w:t>9.2.9 Центрифуга</w:t>
      </w:r>
      <w:r>
        <w:rPr>
          <w:rStyle w:val="s0"/>
          <w:b/>
          <w:bCs/>
        </w:rPr>
        <w:t>лар</w:t>
      </w:r>
    </w:p>
    <w:p w:rsidR="00000000" w:rsidRDefault="00005416">
      <w:pPr>
        <w:pStyle w:val="pj"/>
        <w:ind w:right="57" w:firstLine="567"/>
      </w:pPr>
      <w:r>
        <w:rPr>
          <w:b/>
          <w:bCs/>
        </w:rPr>
        <w:t> </w:t>
      </w:r>
    </w:p>
    <w:p w:rsidR="00000000" w:rsidRDefault="00005416">
      <w:pPr>
        <w:pStyle w:val="pj"/>
      </w:pPr>
      <w:r>
        <w:rPr>
          <w:spacing w:val="-1"/>
        </w:rPr>
        <w:t>9.2.9.1</w:t>
      </w:r>
      <w:r>
        <w:t xml:space="preserve"> Үздіксіз немесе белгілі бір мерзім сайын жұмыс істейтін тұндыру  </w:t>
      </w:r>
      <w:r>
        <w:t xml:space="preserve">центрифугаларын бөліп шығару үшін реагенттер қолданыла алмағанда тоспа сулардан ұсақ дисперстік қалқымалы заттарды бөліп шығару үшін, сонымен қатар шөгіндіден бағалы өнімдерді шығару және оларды кәдеге жарату қажет болған жағдайда қолдану қажет. </w:t>
      </w:r>
    </w:p>
    <w:p w:rsidR="00000000" w:rsidRDefault="00005416">
      <w:pPr>
        <w:pStyle w:val="pj"/>
      </w:pPr>
      <w:r>
        <w:rPr>
          <w:spacing w:val="-1"/>
        </w:rPr>
        <w:t>9.2.9.2 </w:t>
      </w:r>
      <w:r>
        <w:t>Ү</w:t>
      </w:r>
      <w:r>
        <w:t>здіксіз жұмыс істейтін центрифугаларды гидравликалық ірілік бөлшектерді ажырату қажет болған уақытта шығымы 100 м</w:t>
      </w:r>
      <w:r>
        <w:rPr>
          <w:vertAlign w:val="superscript"/>
        </w:rPr>
        <w:t>3</w:t>
      </w:r>
      <w:r>
        <w:t xml:space="preserve">/сағ дейінгі тоспа суларды тазалау үшін қолдану қажет: </w:t>
      </w:r>
    </w:p>
    <w:p w:rsidR="00000000" w:rsidRDefault="00005416">
      <w:pPr>
        <w:pStyle w:val="pj"/>
      </w:pPr>
      <w:r>
        <w:t xml:space="preserve">-  0,2 мм/с дейін (кері ағатын); </w:t>
      </w:r>
    </w:p>
    <w:p w:rsidR="00000000" w:rsidRDefault="00005416">
      <w:pPr>
        <w:pStyle w:val="pj"/>
      </w:pPr>
      <w:r>
        <w:t xml:space="preserve">-  0,05 мм/с дейін (бағытпен ағатын); </w:t>
      </w:r>
    </w:p>
    <w:p w:rsidR="00000000" w:rsidRDefault="00005416">
      <w:pPr>
        <w:pStyle w:val="pj"/>
      </w:pPr>
      <w:r>
        <w:t>- шығымы 20 м</w:t>
      </w:r>
      <w:r>
        <w:rPr>
          <w:vertAlign w:val="superscript"/>
        </w:rPr>
        <w:t>3</w:t>
      </w:r>
      <w:r>
        <w:t>/сағ аспайтын тоспа суларды тазалау үшін белгілі бір мерзім сайын жұмыс істейтін центрифугалар гидравликалық ірілігі 0,05 мм/с бастап, 0,01 мм/с дейін бөлшектерді бөліп алу қажет болған жағдайда.</w:t>
      </w:r>
    </w:p>
    <w:p w:rsidR="00000000" w:rsidRDefault="00005416">
      <w:pPr>
        <w:pStyle w:val="pj"/>
      </w:pPr>
      <w:r>
        <w:t>Мұндайда механикалық ластаушы заттардың концентрациясы 2 г/</w:t>
      </w:r>
      <w:r>
        <w:t xml:space="preserve">л бастап, 3 г/л дейінгі мәндерден аспауы тиіс. </w:t>
      </w:r>
    </w:p>
    <w:p w:rsidR="00000000" w:rsidRDefault="00005416">
      <w:pPr>
        <w:pStyle w:val="pj"/>
      </w:pPr>
      <w:r>
        <w:rPr>
          <w:spacing w:val="-1"/>
        </w:rPr>
        <w:t>9.2.9.3</w:t>
      </w:r>
      <w:r>
        <w:t xml:space="preserve"> Тұндыру центрифугасының қажетті типтік көлемін жоғары дәрежелі тазалану қамтамасыз етілетін талап етілетін бөлу факторының </w:t>
      </w:r>
      <w:r>
        <w:rPr>
          <w:i/>
          <w:iCs/>
        </w:rPr>
        <w:t>Fr</w:t>
      </w:r>
      <w:r>
        <w:t xml:space="preserve"> шамасы бойынша таңдау қажет.  </w:t>
      </w:r>
    </w:p>
    <w:p w:rsidR="00000000" w:rsidRDefault="00005416">
      <w:pPr>
        <w:pStyle w:val="pj"/>
      </w:pPr>
      <w:r>
        <w:t xml:space="preserve">Бөлу факторы </w:t>
      </w:r>
      <w:r>
        <w:rPr>
          <w:i/>
          <w:iCs/>
        </w:rPr>
        <w:t>Fr</w:t>
      </w:r>
      <w:r>
        <w:t xml:space="preserve"> мен центрифугалау ұзақтығын</w:t>
      </w:r>
      <w:r>
        <w:t xml:space="preserve"> </w:t>
      </w:r>
      <w:r>
        <w:rPr>
          <w:i/>
          <w:iCs/>
        </w:rPr>
        <w:t>t</w:t>
      </w:r>
      <w:r>
        <w:rPr>
          <w:i/>
          <w:iCs/>
          <w:vertAlign w:val="subscript"/>
        </w:rPr>
        <w:t>cf</w:t>
      </w:r>
      <w:r>
        <w:t>, с зертханада алынған тәжірибе қорытындылары бойынша анықтау қажет.</w:t>
      </w:r>
    </w:p>
    <w:p w:rsidR="00000000" w:rsidRDefault="00005416">
      <w:pPr>
        <w:pStyle w:val="pj"/>
      </w:pPr>
      <w:r>
        <w:rPr>
          <w:spacing w:val="-1"/>
        </w:rPr>
        <w:t>9.2.9.4</w:t>
      </w:r>
      <w:r>
        <w:t xml:space="preserve"> Центрифуганың көлемдік жұмыс өнімділігін </w:t>
      </w:r>
      <w:r>
        <w:rPr>
          <w:i/>
          <w:iCs/>
        </w:rPr>
        <w:t>Q</w:t>
      </w:r>
      <w:r>
        <w:rPr>
          <w:i/>
          <w:iCs/>
          <w:vertAlign w:val="subscript"/>
        </w:rPr>
        <w:t>cf</w:t>
      </w:r>
      <w:r>
        <w:rPr>
          <w:i/>
          <w:iCs/>
        </w:rPr>
        <w:t>,</w:t>
      </w:r>
      <w:r>
        <w:t xml:space="preserve"> м</w:t>
      </w:r>
      <w:r>
        <w:rPr>
          <w:vertAlign w:val="superscript"/>
        </w:rPr>
        <w:t>3</w:t>
      </w:r>
      <w:r>
        <w:t>/сағ мына формула бойынша анықтау қажет:</w:t>
      </w:r>
    </w:p>
    <w:p w:rsidR="00000000" w:rsidRDefault="00005416">
      <w:pPr>
        <w:pStyle w:val="pj"/>
      </w:pPr>
      <w:r>
        <w:t> </w:t>
      </w:r>
    </w:p>
    <w:p w:rsidR="00000000" w:rsidRDefault="00005416">
      <w:pPr>
        <w:pStyle w:val="pc"/>
      </w:pPr>
      <w:r>
        <w:rPr>
          <w:noProof/>
        </w:rPr>
        <w:drawing>
          <wp:inline distT="0" distB="0" distL="0" distR="0">
            <wp:extent cx="1181100" cy="428625"/>
            <wp:effectExtent l="0" t="0" r="0" b="9525"/>
            <wp:docPr id="52" name="Рисунок 52" descr="https://prod-prg-document-store-api.azurewebsites.net/api/DocumentObject/GetImageAsync?ImageId=40411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prod-prg-document-store-api.azurewebsites.net/api/DocumentObject/GetImageAsync?ImageId=40411707"/>
                    <pic:cNvPicPr>
                      <a:picLocks noChangeAspect="1" noChangeArrowheads="1"/>
                    </pic:cNvPicPr>
                  </pic:nvPicPr>
                  <pic:blipFill>
                    <a:blip r:embed="rId195" r:link="rId196">
                      <a:extLst>
                        <a:ext uri="{28A0092B-C50C-407E-A947-70E740481C1C}">
                          <a14:useLocalDpi xmlns:a14="http://schemas.microsoft.com/office/drawing/2010/main" val="0"/>
                        </a:ext>
                      </a:extLst>
                    </a:blip>
                    <a:srcRect/>
                    <a:stretch>
                      <a:fillRect/>
                    </a:stretch>
                  </pic:blipFill>
                  <pic:spPr bwMode="auto">
                    <a:xfrm>
                      <a:off x="0" y="0"/>
                      <a:ext cx="1181100" cy="428625"/>
                    </a:xfrm>
                    <a:prstGeom prst="rect">
                      <a:avLst/>
                    </a:prstGeom>
                    <a:noFill/>
                    <a:ln>
                      <a:noFill/>
                    </a:ln>
                  </pic:spPr>
                </pic:pic>
              </a:graphicData>
            </a:graphic>
          </wp:inline>
        </w:drawing>
      </w:r>
      <w:r>
        <w:t>                                            (9.27)</w:t>
      </w:r>
    </w:p>
    <w:p w:rsidR="00000000" w:rsidRDefault="00005416">
      <w:pPr>
        <w:pStyle w:val="pc"/>
      </w:pPr>
      <w:r>
        <w:t> </w:t>
      </w:r>
    </w:p>
    <w:p w:rsidR="00000000" w:rsidRDefault="00005416">
      <w:pPr>
        <w:pStyle w:val="pj"/>
      </w:pPr>
      <w:r>
        <w:t xml:space="preserve">мұнда, </w:t>
      </w:r>
      <w:r>
        <w:rPr>
          <w:i/>
          <w:iCs/>
        </w:rPr>
        <w:t>W</w:t>
      </w:r>
      <w:r>
        <w:rPr>
          <w:i/>
          <w:iCs/>
          <w:vertAlign w:val="subscript"/>
        </w:rPr>
        <w:t>cf</w:t>
      </w:r>
      <w:r>
        <w:t xml:space="preserve"> - центрифуга роторы ваннасының көлемі, м</w:t>
      </w:r>
      <w:r>
        <w:rPr>
          <w:vertAlign w:val="superscript"/>
        </w:rPr>
        <w:t>3</w:t>
      </w:r>
      <w:r>
        <w:t xml:space="preserve">; </w:t>
      </w:r>
    </w:p>
    <w:p w:rsidR="00000000" w:rsidRDefault="00005416">
      <w:pPr>
        <w:pStyle w:val="pj"/>
      </w:pPr>
      <w:r>
        <w:rPr>
          <w:i/>
          <w:iCs/>
        </w:rPr>
        <w:t>K</w:t>
      </w:r>
      <w:r>
        <w:rPr>
          <w:i/>
          <w:iCs/>
          <w:vertAlign w:val="subscript"/>
        </w:rPr>
        <w:t>cf</w:t>
      </w:r>
      <w:r>
        <w:t xml:space="preserve"> - 0,4 бастап, 0,6 дейін тең деп алынатын центрифу</w:t>
      </w:r>
      <w:r>
        <w:t>га көлемін пайдалану коэффициенті.</w:t>
      </w:r>
    </w:p>
    <w:p w:rsidR="00000000" w:rsidRDefault="00005416">
      <w:pPr>
        <w:pStyle w:val="pj"/>
      </w:pPr>
      <w:r>
        <w:rPr>
          <w:rStyle w:val="s0"/>
          <w:b/>
          <w:bCs/>
        </w:rPr>
        <w:t> </w:t>
      </w:r>
    </w:p>
    <w:p w:rsidR="00000000" w:rsidRDefault="00005416">
      <w:pPr>
        <w:pStyle w:val="pj"/>
      </w:pPr>
      <w:r>
        <w:rPr>
          <w:rStyle w:val="s0"/>
          <w:b/>
          <w:bCs/>
        </w:rPr>
        <w:t xml:space="preserve">9.2.10 Флотациялық қондырғылар </w:t>
      </w:r>
    </w:p>
    <w:p w:rsidR="00000000" w:rsidRDefault="00005416">
      <w:pPr>
        <w:pStyle w:val="pj"/>
      </w:pPr>
      <w:r>
        <w:rPr>
          <w:rStyle w:val="s0"/>
          <w:b/>
          <w:bCs/>
        </w:rPr>
        <w:t> </w:t>
      </w:r>
    </w:p>
    <w:p w:rsidR="00000000" w:rsidRDefault="00005416">
      <w:pPr>
        <w:pStyle w:val="pj"/>
      </w:pPr>
      <w:r>
        <w:rPr>
          <w:spacing w:val="-1"/>
        </w:rPr>
        <w:t>9.2.10</w:t>
      </w:r>
      <w:r>
        <w:t>.1 Флотациялық қондырғыларды судан қалқымалы заттарды, ББЗ, мұнай өнімдерін, майларды, қатты майларды, шайырды және тұнбаға түсуінің тиімі аз басқа да заттарды кетіру үшін қолдану</w:t>
      </w:r>
      <w:r>
        <w:t xml:space="preserve"> қажет. </w:t>
      </w:r>
    </w:p>
    <w:p w:rsidR="00000000" w:rsidRDefault="00005416">
      <w:pPr>
        <w:pStyle w:val="pj"/>
      </w:pPr>
      <w:r>
        <w:rPr>
          <w:spacing w:val="-1"/>
        </w:rPr>
        <w:t>9.2.10</w:t>
      </w:r>
      <w:r>
        <w:t>.2 Мұнымен қоса флотациялық қондырғыларды:</w:t>
      </w:r>
    </w:p>
    <w:p w:rsidR="00000000" w:rsidRDefault="00005416">
      <w:pPr>
        <w:pStyle w:val="pj"/>
      </w:pPr>
      <w:r>
        <w:t xml:space="preserve">- биологиялық тазалау алдында тоспа сулардан ластаушы заттарды кетіру үшін; </w:t>
      </w:r>
    </w:p>
    <w:p w:rsidR="00000000" w:rsidRDefault="00005416">
      <w:pPr>
        <w:pStyle w:val="pj"/>
      </w:pPr>
      <w:r>
        <w:t xml:space="preserve">- екіншіліктегі тұндырғыларда белсенді тұнбаны бөліп алу үшін; </w:t>
      </w:r>
    </w:p>
    <w:p w:rsidR="00000000" w:rsidRDefault="00005416">
      <w:pPr>
        <w:pStyle w:val="pj"/>
      </w:pPr>
      <w:r>
        <w:t>- биологиялық тазаланған тоспа суларды терең тазалу үшін;</w:t>
      </w:r>
    </w:p>
    <w:p w:rsidR="00000000" w:rsidRDefault="00005416">
      <w:pPr>
        <w:pStyle w:val="pj"/>
      </w:pPr>
      <w:r>
        <w:t>- коагулянттар мен  флокулянттардың қолданылуымен физика-химиялық тазалау кезінде;</w:t>
      </w:r>
    </w:p>
    <w:p w:rsidR="00000000" w:rsidRDefault="00005416">
      <w:pPr>
        <w:pStyle w:val="pj"/>
      </w:pPr>
      <w:r>
        <w:t>- тазартылған суларды қайта пайдалану сызбаларында қолдануға болады.</w:t>
      </w:r>
    </w:p>
    <w:p w:rsidR="00000000" w:rsidRDefault="00005416">
      <w:pPr>
        <w:pStyle w:val="pj"/>
      </w:pPr>
      <w:r>
        <w:rPr>
          <w:spacing w:val="-1"/>
        </w:rPr>
        <w:t>9.2.10</w:t>
      </w:r>
      <w:r>
        <w:t>.3 Арын, вакуумды, арынсыз, электрофлотациялық қондырғыларды құрамындағы қалқымалы заттардың мөлш</w:t>
      </w:r>
      <w:r>
        <w:t>ері 100 мг/л артық 150 мг/л дейін (коагулянттар қосылған уақытта түзілетін қатты фазаның ескерілуімен) тоспа суларды тазалаған уақытта қолдану қажет. ББЗ, мұнай өнімдерін және т.б. көбікке фракциялау үшін және көбікті сеперациялау үшін жүзінділердің мөлшер</w:t>
      </w:r>
      <w:r>
        <w:t>і аз болғанда және ауаның кеуек материалдар арқылы дисперсиялануымен импеллерлік, пневматикалық қондырғылар қолданылуы мүмкін.</w:t>
      </w:r>
    </w:p>
    <w:p w:rsidR="00000000" w:rsidRDefault="00005416">
      <w:pPr>
        <w:pStyle w:val="pj"/>
      </w:pPr>
      <w:r>
        <w:rPr>
          <w:spacing w:val="-1"/>
        </w:rPr>
        <w:t>9.2.10</w:t>
      </w:r>
      <w:r>
        <w:t>.4 Фазаларды бөлу процессін жүргізу үшін тікбұрыш (судың көлденең және тігінен қозғалуымен) және дөңгелек (судың радиалды ж</w:t>
      </w:r>
      <w:r>
        <w:t>әне</w:t>
      </w:r>
      <w:r>
        <w:t xml:space="preserve"> тігінен қозғалуымен) флотокамераларды қолдануға жол беріледі. </w:t>
      </w:r>
    </w:p>
    <w:p w:rsidR="00000000" w:rsidRDefault="00005416">
      <w:pPr>
        <w:pStyle w:val="pj"/>
      </w:pPr>
      <w:r>
        <w:t xml:space="preserve">Флотокамералардың көлемі: </w:t>
      </w:r>
    </w:p>
    <w:p w:rsidR="00000000" w:rsidRDefault="00005416">
      <w:pPr>
        <w:pStyle w:val="pj"/>
      </w:pPr>
      <w:r>
        <w:t>- жұмыс аймағынының көлемінен (тереңдігі 1,0м бастап, 3,0 м дейін);</w:t>
      </w:r>
    </w:p>
    <w:p w:rsidR="00000000" w:rsidRDefault="00005416">
      <w:pPr>
        <w:pStyle w:val="pj"/>
      </w:pPr>
      <w:r>
        <w:t>- көбік қалыптасатын және жиналатын аймақтан (тереңдігі 0,2 м бастап, 1,0 м дейін);</w:t>
      </w:r>
    </w:p>
    <w:p w:rsidR="00000000" w:rsidRDefault="00005416">
      <w:pPr>
        <w:pStyle w:val="pj"/>
      </w:pPr>
      <w:r>
        <w:t>- </w:t>
      </w:r>
      <w:r>
        <w:t xml:space="preserve">тұнба түсетін аймақтан (тереңдігі 0,5 м бастап, 1,0 м дейін) жинақталады. </w:t>
      </w:r>
    </w:p>
    <w:p w:rsidR="00000000" w:rsidRDefault="00005416">
      <w:pPr>
        <w:pStyle w:val="pj"/>
      </w:pPr>
      <w:r>
        <w:t>Гидравликалық жүктеме 3 м</w:t>
      </w:r>
      <w:r>
        <w:rPr>
          <w:vertAlign w:val="superscript"/>
        </w:rPr>
        <w:t>3</w:t>
      </w:r>
      <w:r>
        <w:t>/(м</w:t>
      </w:r>
      <w:r>
        <w:rPr>
          <w:vertAlign w:val="superscript"/>
        </w:rPr>
        <w:t>2</w:t>
      </w:r>
      <w:r>
        <w:rPr>
          <w:rFonts w:ascii="Symbol" w:hAnsi="Symbol"/>
        </w:rPr>
        <w:t></w:t>
      </w:r>
      <w:r>
        <w:t>сағ) бастап, 6 м</w:t>
      </w:r>
      <w:r>
        <w:rPr>
          <w:vertAlign w:val="superscript"/>
        </w:rPr>
        <w:t>3</w:t>
      </w:r>
      <w:r>
        <w:t>/(м</w:t>
      </w:r>
      <w:r>
        <w:rPr>
          <w:vertAlign w:val="superscript"/>
        </w:rPr>
        <w:t>2</w:t>
      </w:r>
      <w:r>
        <w:rPr>
          <w:rFonts w:ascii="Symbol" w:hAnsi="Symbol"/>
        </w:rPr>
        <w:t></w:t>
      </w:r>
      <w:r>
        <w:t xml:space="preserve">сағ) дейін болуы тиіс. Флотокамералардың саны екіден кем болмауы тиіс, барлық камералар жұмыс істеп тұруы тиіс.  </w:t>
      </w:r>
    </w:p>
    <w:p w:rsidR="00000000" w:rsidRDefault="00005416">
      <w:pPr>
        <w:pStyle w:val="pj"/>
      </w:pPr>
      <w:r>
        <w:rPr>
          <w:spacing w:val="-1"/>
        </w:rPr>
        <w:t>9.2.10</w:t>
      </w:r>
      <w:r>
        <w:t>.5 Қалқы</w:t>
      </w:r>
      <w:r>
        <w:t xml:space="preserve">малы заттардың ұсталу дәрежесін арттыру үшін коагулянттар мен флокулянттарды пайдалануға жол беріледі. Реагенттің түрі мен оның мөлшерлемесі өңделетін судың физика-химиялық қасиеттері мен тазалану сапасына қойылатын талаптарға байланысты болады.  </w:t>
      </w:r>
    </w:p>
    <w:p w:rsidR="00000000" w:rsidRDefault="00005416">
      <w:pPr>
        <w:pStyle w:val="pj"/>
      </w:pPr>
      <w:r>
        <w:rPr>
          <w:spacing w:val="-1"/>
        </w:rPr>
        <w:t>9.2.10</w:t>
      </w:r>
      <w:r>
        <w:t>.6</w:t>
      </w:r>
      <w:r>
        <w:t xml:space="preserve"> Көбіктің (шламның) ылғалдылығы мен көлемі қалқымалы және басқа да ластаушы заттардың бастапқы концентрациясына және оның су бетіне жиналу уақытының ұзақтығына (мерзімдік немесе үзілмейтін) байланысты болады. </w:t>
      </w:r>
    </w:p>
    <w:p w:rsidR="00000000" w:rsidRDefault="00005416">
      <w:pPr>
        <w:pStyle w:val="pj"/>
      </w:pPr>
      <w:r>
        <w:t>Мерзімдік іріктеуді арын, арынсыз және электрф</w:t>
      </w:r>
      <w:r>
        <w:t>лотациялық қондырғыларда қолдану қажет. Көбіктің есептелген ылғалдылығын төмендегідей қабылдау қажет;</w:t>
      </w:r>
    </w:p>
    <w:p w:rsidR="00000000" w:rsidRDefault="00005416">
      <w:pPr>
        <w:pStyle w:val="pj"/>
      </w:pPr>
      <w:r>
        <w:t xml:space="preserve">- үзілмей іріктеу кезінде 96% бастап, 98% дейін; </w:t>
      </w:r>
    </w:p>
    <w:p w:rsidR="00000000" w:rsidRDefault="00005416">
      <w:pPr>
        <w:pStyle w:val="pj"/>
      </w:pPr>
      <w:r>
        <w:t xml:space="preserve">- тасымалдаушылардың қырғыштардың немесе айналатын қырғыштардың көмегімен мерзімдік іріктеу кезінде 94% </w:t>
      </w:r>
      <w:r>
        <w:t xml:space="preserve">бастап, 95% дейін; </w:t>
      </w:r>
    </w:p>
    <w:p w:rsidR="00000000" w:rsidRDefault="00005416">
      <w:pPr>
        <w:pStyle w:val="pj"/>
      </w:pPr>
      <w:r>
        <w:t xml:space="preserve">- шнектермен және қырғыш арбалармен алған кезде 92% бастап, 93% дейін. </w:t>
      </w:r>
    </w:p>
    <w:p w:rsidR="00000000" w:rsidRDefault="00005416">
      <w:pPr>
        <w:pStyle w:val="pj"/>
      </w:pPr>
      <w:r>
        <w:t>Тұнбаға ылғалдылық 95% бастап, 98% дейін болғанда ұсталған заттардың 7% бастап, 10% дейінгі мөлшері түседі. Ылғалдылық 94% бастап, 95% дейін болғанда көбіктің (шлам</w:t>
      </w:r>
      <w:r>
        <w:t xml:space="preserve">ның) </w:t>
      </w:r>
      <w:r>
        <w:rPr>
          <w:i/>
          <w:iCs/>
        </w:rPr>
        <w:t>W</w:t>
      </w:r>
      <w:r>
        <w:rPr>
          <w:i/>
          <w:iCs/>
          <w:vertAlign w:val="subscript"/>
        </w:rPr>
        <w:t>mud</w:t>
      </w:r>
      <w:r>
        <w:t xml:space="preserve"> көлемі мына формула бойынша анықтала алады (өңделетін су көлемінің %):</w:t>
      </w:r>
    </w:p>
    <w:p w:rsidR="00000000" w:rsidRDefault="00005416">
      <w:pPr>
        <w:pStyle w:val="pj"/>
      </w:pPr>
      <w:r>
        <w:t> </w:t>
      </w:r>
    </w:p>
    <w:p w:rsidR="00000000" w:rsidRDefault="00005416">
      <w:pPr>
        <w:pStyle w:val="pc"/>
      </w:pPr>
      <w:r>
        <w:rPr>
          <w:noProof/>
        </w:rPr>
        <w:drawing>
          <wp:inline distT="0" distB="0" distL="0" distR="0">
            <wp:extent cx="1028700" cy="209550"/>
            <wp:effectExtent l="0" t="0" r="0" b="0"/>
            <wp:docPr id="53" name="Рисунок 53" descr="https://prod-prg-document-store-api.azurewebsites.net/api/DocumentObject/GetImageAsync?ImageId=4041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prod-prg-document-store-api.azurewebsites.net/api/DocumentObject/GetImageAsync?ImageId=40411708"/>
                    <pic:cNvPicPr>
                      <a:picLocks noChangeAspect="1" noChangeArrowheads="1"/>
                    </pic:cNvPicPr>
                  </pic:nvPicPr>
                  <pic:blipFill>
                    <a:blip r:embed="rId197" r:link="rId198">
                      <a:extLst>
                        <a:ext uri="{28A0092B-C50C-407E-A947-70E740481C1C}">
                          <a14:useLocalDpi xmlns:a14="http://schemas.microsoft.com/office/drawing/2010/main" val="0"/>
                        </a:ext>
                      </a:extLst>
                    </a:blip>
                    <a:srcRect/>
                    <a:stretch>
                      <a:fillRect/>
                    </a:stretch>
                  </pic:blipFill>
                  <pic:spPr bwMode="auto">
                    <a:xfrm>
                      <a:off x="0" y="0"/>
                      <a:ext cx="1028700" cy="209550"/>
                    </a:xfrm>
                    <a:prstGeom prst="rect">
                      <a:avLst/>
                    </a:prstGeom>
                    <a:noFill/>
                    <a:ln>
                      <a:noFill/>
                    </a:ln>
                  </pic:spPr>
                </pic:pic>
              </a:graphicData>
            </a:graphic>
          </wp:inline>
        </w:drawing>
      </w:r>
      <w:r>
        <w:t>         </w:t>
      </w:r>
      <w:r>
        <w:t>                                           (9.28)</w:t>
      </w:r>
    </w:p>
    <w:p w:rsidR="00000000" w:rsidRDefault="00005416">
      <w:pPr>
        <w:pStyle w:val="pj"/>
        <w:ind w:right="57" w:firstLine="567"/>
      </w:pPr>
      <w:r>
        <w:t> </w:t>
      </w:r>
    </w:p>
    <w:p w:rsidR="00000000" w:rsidRDefault="00005416">
      <w:pPr>
        <w:pStyle w:val="pj"/>
      </w:pPr>
      <w:r>
        <w:t xml:space="preserve">мұнда, </w:t>
      </w:r>
      <w:r>
        <w:rPr>
          <w:i/>
          <w:iCs/>
        </w:rPr>
        <w:t>C</w:t>
      </w:r>
      <w:r>
        <w:rPr>
          <w:i/>
          <w:iCs/>
          <w:vertAlign w:val="subscript"/>
        </w:rPr>
        <w:t>en</w:t>
      </w:r>
      <w:r>
        <w:t xml:space="preserve"> - ерімеген қоспалардың бастапқы  концентрациясы, г/л.</w:t>
      </w:r>
    </w:p>
    <w:p w:rsidR="00000000" w:rsidRDefault="00005416">
      <w:pPr>
        <w:pStyle w:val="pj"/>
        <w:ind w:right="57" w:firstLine="567"/>
      </w:pPr>
      <w:r>
        <w:rPr>
          <w:spacing w:val="-1"/>
        </w:rPr>
        <w:t> </w:t>
      </w:r>
    </w:p>
    <w:p w:rsidR="00000000" w:rsidRDefault="00005416">
      <w:pPr>
        <w:pStyle w:val="pj"/>
      </w:pPr>
      <w:r>
        <w:rPr>
          <w:spacing w:val="-1"/>
        </w:rPr>
        <w:t>9.2.10</w:t>
      </w:r>
      <w:r>
        <w:t>.7 </w:t>
      </w:r>
      <w:r>
        <w:t xml:space="preserve">Ауаның кеуек материалдар арқылы дисперсиялануымен импеллерлік, пневматикалық қондырғылар жобаланған уақытта төмендегілерді қабылдау қажет: </w:t>
      </w:r>
    </w:p>
    <w:p w:rsidR="00000000" w:rsidRDefault="00005416">
      <w:pPr>
        <w:pStyle w:val="pj"/>
      </w:pPr>
      <w:r>
        <w:t xml:space="preserve">- флотацияның ұзақтығы 20 мин бастап, 30 мин дейін; </w:t>
      </w:r>
    </w:p>
    <w:p w:rsidR="00000000" w:rsidRDefault="00005416">
      <w:pPr>
        <w:pStyle w:val="pj"/>
      </w:pPr>
      <w:r>
        <w:t>- флотация режимінде жұмыс істеген уақытта ауаның шығымы 0,1 м</w:t>
      </w:r>
      <w:r>
        <w:rPr>
          <w:vertAlign w:val="superscript"/>
        </w:rPr>
        <w:t>3</w:t>
      </w:r>
      <w:r>
        <w:t>/м</w:t>
      </w:r>
      <w:r>
        <w:rPr>
          <w:vertAlign w:val="superscript"/>
        </w:rPr>
        <w:t xml:space="preserve">3 </w:t>
      </w:r>
      <w:r>
        <w:t>бастап,</w:t>
      </w:r>
      <w:r>
        <w:rPr>
          <w:vertAlign w:val="superscript"/>
        </w:rPr>
        <w:t xml:space="preserve"> </w:t>
      </w:r>
      <w:r>
        <w:t>0,5 м</w:t>
      </w:r>
      <w:r>
        <w:rPr>
          <w:vertAlign w:val="superscript"/>
        </w:rPr>
        <w:t>3</w:t>
      </w:r>
      <w:r>
        <w:t>/м</w:t>
      </w:r>
      <w:r>
        <w:rPr>
          <w:vertAlign w:val="superscript"/>
        </w:rPr>
        <w:t>3</w:t>
      </w:r>
      <w:r>
        <w:t xml:space="preserve"> дейін;</w:t>
      </w:r>
    </w:p>
    <w:p w:rsidR="00000000" w:rsidRDefault="00005416">
      <w:pPr>
        <w:pStyle w:val="pj"/>
      </w:pPr>
      <w:r>
        <w:t>- көбікті сепарация режимінде жұмыс істеген уақытта ауа шығымы 3 м</w:t>
      </w:r>
      <w:r>
        <w:rPr>
          <w:vertAlign w:val="superscript"/>
        </w:rPr>
        <w:t>3</w:t>
      </w:r>
      <w:r>
        <w:t>/м</w:t>
      </w:r>
      <w:r>
        <w:rPr>
          <w:vertAlign w:val="superscript"/>
        </w:rPr>
        <w:t xml:space="preserve">3 </w:t>
      </w:r>
      <w:r>
        <w:t>бастап,</w:t>
      </w:r>
      <w:r>
        <w:rPr>
          <w:vertAlign w:val="superscript"/>
        </w:rPr>
        <w:t xml:space="preserve"> </w:t>
      </w:r>
      <w:r>
        <w:t>4 м</w:t>
      </w:r>
      <w:r>
        <w:rPr>
          <w:vertAlign w:val="superscript"/>
        </w:rPr>
        <w:t>3</w:t>
      </w:r>
      <w:r>
        <w:t>/м</w:t>
      </w:r>
      <w:r>
        <w:rPr>
          <w:vertAlign w:val="superscript"/>
        </w:rPr>
        <w:t>3</w:t>
      </w:r>
      <w:r>
        <w:t xml:space="preserve"> дейін (50 л бастап, 500 л дейін болғанда шығарылатын ББЗ 1,0 г) немесе 30 м</w:t>
      </w:r>
      <w:r>
        <w:rPr>
          <w:vertAlign w:val="superscript"/>
        </w:rPr>
        <w:t>3</w:t>
      </w:r>
      <w:r>
        <w:t>/(м</w:t>
      </w:r>
      <w:r>
        <w:rPr>
          <w:vertAlign w:val="superscript"/>
        </w:rPr>
        <w:t>2</w:t>
      </w:r>
      <w:r>
        <w:rPr>
          <w:rFonts w:ascii="Symbol" w:hAnsi="Symbol"/>
        </w:rPr>
        <w:t></w:t>
      </w:r>
      <w:r>
        <w:t>сағ) бастап, 50 м</w:t>
      </w:r>
      <w:r>
        <w:rPr>
          <w:vertAlign w:val="superscript"/>
        </w:rPr>
        <w:t>3</w:t>
      </w:r>
      <w:r>
        <w:t>/(м</w:t>
      </w:r>
      <w:r>
        <w:rPr>
          <w:vertAlign w:val="superscript"/>
        </w:rPr>
        <w:t>2</w:t>
      </w:r>
      <w:r>
        <w:rPr>
          <w:rFonts w:ascii="Symbol" w:hAnsi="Symbol"/>
        </w:rPr>
        <w:t></w:t>
      </w:r>
      <w:r>
        <w:t xml:space="preserve">сағ) дейін; </w:t>
      </w:r>
    </w:p>
    <w:p w:rsidR="00000000" w:rsidRDefault="00005416">
      <w:pPr>
        <w:pStyle w:val="pj"/>
      </w:pPr>
      <w:r>
        <w:t>-  флотация  камерасынд</w:t>
      </w:r>
      <w:r>
        <w:t xml:space="preserve">ағы судың тереңдігі 1,5 м бастап, 3,0 м дейін; </w:t>
      </w:r>
    </w:p>
    <w:p w:rsidR="00000000" w:rsidRDefault="00005416">
      <w:pPr>
        <w:pStyle w:val="pj"/>
      </w:pPr>
      <w:r>
        <w:t xml:space="preserve">-  импеллердың айналасындағы жылдамдық  10 м/с бастап, 15 м/с дейін; </w:t>
      </w:r>
    </w:p>
    <w:p w:rsidR="00000000" w:rsidRDefault="00005416">
      <w:pPr>
        <w:pStyle w:val="pj"/>
      </w:pPr>
      <w:r>
        <w:t>- жан-жағы төртбұрыш импеллерлік флотацияға арналған камера - 6</w:t>
      </w:r>
      <w:r>
        <w:rPr>
          <w:i/>
          <w:iCs/>
        </w:rPr>
        <w:t>D</w:t>
      </w:r>
      <w:r>
        <w:t xml:space="preserve"> тең (</w:t>
      </w:r>
      <w:r>
        <w:rPr>
          <w:i/>
          <w:iCs/>
        </w:rPr>
        <w:t>D</w:t>
      </w:r>
      <w:r>
        <w:t xml:space="preserve"> - импеллердің 200 мм бастап, 750 мм дейінгі диаметрі); </w:t>
      </w:r>
    </w:p>
    <w:p w:rsidR="00000000" w:rsidRDefault="00005416">
      <w:pPr>
        <w:pStyle w:val="pj"/>
      </w:pPr>
      <w:r>
        <w:t>- пневмати</w:t>
      </w:r>
      <w:r>
        <w:t xml:space="preserve">калық флотация 100 м/с бастап, 200 м/с дейін болғанда ауаның арналардан шығу жылдамдығы; </w:t>
      </w:r>
    </w:p>
    <w:p w:rsidR="00000000" w:rsidRDefault="00005416">
      <w:pPr>
        <w:pStyle w:val="pj"/>
      </w:pPr>
      <w:r>
        <w:t>- арналардың диаметрі 1,0 мм бастап, 1,2 мм дейін;</w:t>
      </w:r>
    </w:p>
    <w:p w:rsidR="00000000" w:rsidRDefault="00005416">
      <w:pPr>
        <w:pStyle w:val="pj"/>
      </w:pPr>
      <w:r>
        <w:t xml:space="preserve">- кеуек пластиналар саңылауларының диаметрі 4 мкм бастап, 20 мкм дейін; </w:t>
      </w:r>
    </w:p>
    <w:p w:rsidR="00000000" w:rsidRDefault="00005416">
      <w:pPr>
        <w:pStyle w:val="pj"/>
      </w:pPr>
      <w:r>
        <w:t>- пластиналардың астындағы ауа қысымы  0,1</w:t>
      </w:r>
      <w:r>
        <w:t xml:space="preserve"> МПа бастап, 0,2 МПа дейін.</w:t>
      </w:r>
    </w:p>
    <w:p w:rsidR="00000000" w:rsidRDefault="00005416">
      <w:pPr>
        <w:pStyle w:val="pj"/>
      </w:pPr>
      <w:r>
        <w:rPr>
          <w:spacing w:val="-1"/>
        </w:rPr>
        <w:t>9.2.10</w:t>
      </w:r>
      <w:r>
        <w:t xml:space="preserve">.8 Арын флотациялық қондырғыларды жобалаған уақытта төмендегілерді қабылдау қажет: </w:t>
      </w:r>
    </w:p>
    <w:p w:rsidR="00000000" w:rsidRDefault="00005416">
      <w:pPr>
        <w:pStyle w:val="pj"/>
      </w:pPr>
      <w:r>
        <w:t xml:space="preserve">а) флотацияның ұзақтығы  20 мин бастап, 30 мин дейін; </w:t>
      </w:r>
    </w:p>
    <w:p w:rsidR="00000000" w:rsidRDefault="00005416">
      <w:pPr>
        <w:pStyle w:val="pj"/>
      </w:pPr>
      <w:r>
        <w:t>б) әперілетін ауаның, шығарылатын ластаушы заттардың мөлшері:</w:t>
      </w:r>
    </w:p>
    <w:p w:rsidR="00000000" w:rsidRDefault="00005416">
      <w:pPr>
        <w:pStyle w:val="pj"/>
      </w:pPr>
      <w:r>
        <w:t xml:space="preserve">-  </w:t>
      </w:r>
      <w:r>
        <w:t xml:space="preserve">бастапқы концентрациясы </w:t>
      </w:r>
      <w:r>
        <w:rPr>
          <w:i/>
          <w:iCs/>
        </w:rPr>
        <w:t>C</w:t>
      </w:r>
      <w:r>
        <w:rPr>
          <w:i/>
          <w:iCs/>
          <w:vertAlign w:val="subscript"/>
        </w:rPr>
        <w:t>en</w:t>
      </w:r>
      <w:r>
        <w:t xml:space="preserve"> 200 мг/л кем болғанда 40 л/кг;</w:t>
      </w:r>
    </w:p>
    <w:p w:rsidR="00000000" w:rsidRDefault="00005416">
      <w:pPr>
        <w:pStyle w:val="pj"/>
      </w:pPr>
      <w:r>
        <w:t xml:space="preserve">-  </w:t>
      </w:r>
      <w:r>
        <w:rPr>
          <w:i/>
          <w:iCs/>
        </w:rPr>
        <w:t>C</w:t>
      </w:r>
      <w:r>
        <w:rPr>
          <w:i/>
          <w:iCs/>
          <w:vertAlign w:val="subscript"/>
        </w:rPr>
        <w:t>en</w:t>
      </w:r>
      <w:r>
        <w:t xml:space="preserve"> 500 мг/л тең болғанда 28 л/кг;</w:t>
      </w:r>
    </w:p>
    <w:p w:rsidR="00000000" w:rsidRDefault="00005416">
      <w:pPr>
        <w:pStyle w:val="pj"/>
      </w:pPr>
      <w:r>
        <w:t xml:space="preserve">-  </w:t>
      </w:r>
      <w:r>
        <w:rPr>
          <w:i/>
          <w:iCs/>
        </w:rPr>
        <w:t>C</w:t>
      </w:r>
      <w:r>
        <w:rPr>
          <w:i/>
          <w:iCs/>
          <w:vertAlign w:val="subscript"/>
        </w:rPr>
        <w:t>en</w:t>
      </w:r>
      <w:r>
        <w:t xml:space="preserve"> 1000 мг/л тең болғанда 20 л/кг; </w:t>
      </w:r>
    </w:p>
    <w:p w:rsidR="00000000" w:rsidRDefault="00005416">
      <w:pPr>
        <w:pStyle w:val="pj"/>
      </w:pPr>
      <w:r>
        <w:t xml:space="preserve">-  </w:t>
      </w:r>
      <w:r>
        <w:rPr>
          <w:i/>
          <w:iCs/>
        </w:rPr>
        <w:t>C</w:t>
      </w:r>
      <w:r>
        <w:rPr>
          <w:i/>
          <w:iCs/>
          <w:vertAlign w:val="subscript"/>
        </w:rPr>
        <w:t>en</w:t>
      </w:r>
      <w:r>
        <w:t xml:space="preserve"> 3 г/л бастап, 4 г/л дейін тең болғанда15 л/кг;</w:t>
      </w:r>
    </w:p>
    <w:p w:rsidR="00000000" w:rsidRDefault="00005416">
      <w:pPr>
        <w:pStyle w:val="pj"/>
      </w:pPr>
      <w:r>
        <w:t>в) егер тік флотация қажетті мөлшердегі ауаның әперілуін қамтамас</w:t>
      </w:r>
      <w:r>
        <w:t>ыз етпесе, жұмыс сұйықтығы бар флотация сызбасын;</w:t>
      </w:r>
    </w:p>
    <w:p w:rsidR="00000000" w:rsidRDefault="00005416">
      <w:pPr>
        <w:pStyle w:val="pj"/>
      </w:pPr>
      <w:r>
        <w:t>г) флотокамералар:</w:t>
      </w:r>
    </w:p>
    <w:p w:rsidR="00000000" w:rsidRDefault="00005416">
      <w:pPr>
        <w:pStyle w:val="pj"/>
      </w:pPr>
      <w:r>
        <w:t>- жұмыс өнімділігі 100 м</w:t>
      </w:r>
      <w:r>
        <w:rPr>
          <w:vertAlign w:val="superscript"/>
        </w:rPr>
        <w:t>3</w:t>
      </w:r>
      <w:r>
        <w:t xml:space="preserve">/сағ дейін болғанда судың көлденең қозғалысымен, </w:t>
      </w:r>
    </w:p>
    <w:p w:rsidR="00000000" w:rsidRDefault="00005416">
      <w:pPr>
        <w:pStyle w:val="pj"/>
      </w:pPr>
      <w:r>
        <w:t>- тік 200 м</w:t>
      </w:r>
      <w:r>
        <w:rPr>
          <w:vertAlign w:val="superscript"/>
        </w:rPr>
        <w:t>3</w:t>
      </w:r>
      <w:r>
        <w:t xml:space="preserve">/сағ дейін; </w:t>
      </w:r>
    </w:p>
    <w:p w:rsidR="00000000" w:rsidRDefault="00005416">
      <w:pPr>
        <w:pStyle w:val="pj"/>
      </w:pPr>
      <w:r>
        <w:t>- радиалды 1000 м</w:t>
      </w:r>
      <w:r>
        <w:rPr>
          <w:vertAlign w:val="superscript"/>
        </w:rPr>
        <w:t>3</w:t>
      </w:r>
      <w:r>
        <w:t>/сағ дейін;</w:t>
      </w:r>
    </w:p>
    <w:p w:rsidR="00000000" w:rsidRDefault="00005416">
      <w:pPr>
        <w:pStyle w:val="pj"/>
      </w:pPr>
      <w:r>
        <w:t>д) тікбұрыш және радиалды флотокамералардағы судың көлден</w:t>
      </w:r>
      <w:r>
        <w:t>ең қозғалысының жылдамдығын 5 мм/с артық емес;</w:t>
      </w:r>
    </w:p>
    <w:p w:rsidR="00000000" w:rsidRDefault="00005416">
      <w:pPr>
        <w:pStyle w:val="pj"/>
      </w:pPr>
      <w:r>
        <w:t>е)  сору биіктігі үлкен бомағанда (2 м дейін) және қабылдау резервуарындағы су деңгейінің тербелісі үлкен болмағанда (0,5 м бастап, 1,0 м дейін) ауаның эжектор арқылы сорғының соратын келтеқұбырына компрессорм</w:t>
      </w:r>
      <w:r>
        <w:t xml:space="preserve">ен бакқа әперілуін - қалған жағдайларда. </w:t>
      </w:r>
    </w:p>
    <w:p w:rsidR="00000000" w:rsidRDefault="00005416">
      <w:pPr>
        <w:pStyle w:val="pj"/>
      </w:pPr>
      <w:r>
        <w:t> </w:t>
      </w:r>
    </w:p>
    <w:p w:rsidR="00000000" w:rsidRDefault="00005416">
      <w:pPr>
        <w:pStyle w:val="pj"/>
      </w:pPr>
      <w:r>
        <w:rPr>
          <w:rStyle w:val="s0"/>
          <w:b/>
          <w:bCs/>
        </w:rPr>
        <w:t>9.2.11 Дегазаторлар</w:t>
      </w:r>
    </w:p>
    <w:p w:rsidR="00000000" w:rsidRDefault="00005416">
      <w:pPr>
        <w:pStyle w:val="pj"/>
      </w:pPr>
      <w:r>
        <w:rPr>
          <w:rStyle w:val="s0"/>
          <w:b/>
          <w:bCs/>
        </w:rPr>
        <w:t> </w:t>
      </w:r>
    </w:p>
    <w:p w:rsidR="00000000" w:rsidRDefault="00005416">
      <w:pPr>
        <w:pStyle w:val="pj"/>
      </w:pPr>
      <w:r>
        <w:rPr>
          <w:spacing w:val="-1"/>
        </w:rPr>
        <w:t>9.2.11.1</w:t>
      </w:r>
      <w:r>
        <w:t> Тоспа суларда емі-еркін күйінде болатын еріген ғаздарды кетіру үшін барботажды сұйықтық қабаты бар, пішіні әртүрлі саптамалары бар дегазаторлар мен шашырататын қуыс  аппараттарды қо</w:t>
      </w:r>
      <w:r>
        <w:t>лдану қажет.</w:t>
      </w:r>
    </w:p>
    <w:p w:rsidR="00000000" w:rsidRDefault="00005416">
      <w:pPr>
        <w:pStyle w:val="pj"/>
      </w:pPr>
      <w:r>
        <w:rPr>
          <w:spacing w:val="-1"/>
        </w:rPr>
        <w:t>9.2.11.2 </w:t>
      </w:r>
      <w:r>
        <w:t xml:space="preserve"> Дегазаторлармен атмосфералық қысымда немесе вакуум астында жұмыс істеуге жол беріледі.Процессті  интенсификациялау үшін дегазаторға ауа немесе  инертті газ жіберу қажет.</w:t>
      </w:r>
    </w:p>
    <w:p w:rsidR="00000000" w:rsidRDefault="00005416">
      <w:pPr>
        <w:pStyle w:val="pj"/>
      </w:pPr>
      <w:r>
        <w:rPr>
          <w:spacing w:val="-1"/>
        </w:rPr>
        <w:t>9.2.11.3</w:t>
      </w:r>
      <w:r>
        <w:t> Вакуум астында немесе атмосфералық қысыммен жұмыс істе</w:t>
      </w:r>
      <w:r>
        <w:t xml:space="preserve">ген уақытта дегазацияланатын судың бір көлеміне келетін жіберілетін ауа көлемін аппараттар үшін тиісінше қабылдау қажет: </w:t>
      </w:r>
    </w:p>
    <w:p w:rsidR="00000000" w:rsidRDefault="00005416">
      <w:pPr>
        <w:pStyle w:val="pj"/>
      </w:pPr>
      <w:r>
        <w:t xml:space="preserve">- 3 көлемнен 5 көлемге дейін саптамамен; </w:t>
      </w:r>
    </w:p>
    <w:p w:rsidR="00000000" w:rsidRDefault="00005416">
      <w:pPr>
        <w:pStyle w:val="pj"/>
        <w:ind w:right="57"/>
      </w:pPr>
      <w:r>
        <w:t xml:space="preserve">- 5 көлемнен 15 көлемге дейін барботажды; </w:t>
      </w:r>
    </w:p>
    <w:p w:rsidR="00000000" w:rsidRDefault="00005416">
      <w:pPr>
        <w:pStyle w:val="pj"/>
        <w:ind w:right="57"/>
      </w:pPr>
      <w:r>
        <w:t xml:space="preserve">- 10 көлемнен 20 көлемге дейін шашырамалы. </w:t>
      </w:r>
    </w:p>
    <w:p w:rsidR="00000000" w:rsidRDefault="00005416">
      <w:pPr>
        <w:pStyle w:val="pj"/>
        <w:ind w:right="57"/>
      </w:pPr>
      <w:r>
        <w:rPr>
          <w:spacing w:val="-1"/>
        </w:rPr>
        <w:t>9.2.1</w:t>
      </w:r>
      <w:r>
        <w:rPr>
          <w:spacing w:val="-1"/>
        </w:rPr>
        <w:t>1.4</w:t>
      </w:r>
      <w:r>
        <w:t> Саптаманың жұмыс қабатының биіктігін 2 м бастап, 3 м дейін алу қажет, барботажды қабаттың биіктігін 3 м асырмай алу қажет, шашырату аппаратында 5 м. Саптама ретінде көлемі 25 мм х 25 мм х 4 мм қышқыл өткізбейтін қыш сақиналарды немесе хордалы ағаш сапт</w:t>
      </w:r>
      <w:r>
        <w:t xml:space="preserve">амалар қолдануға жол беріледі. </w:t>
      </w:r>
    </w:p>
    <w:p w:rsidR="00000000" w:rsidRDefault="00005416">
      <w:pPr>
        <w:pStyle w:val="pj"/>
        <w:ind w:right="57"/>
      </w:pPr>
      <w:r>
        <w:rPr>
          <w:spacing w:val="-1"/>
        </w:rPr>
        <w:t>9.2.11.5</w:t>
      </w:r>
      <w:r>
        <w:t xml:space="preserve"> Бағаналы дегазаторлар үшін жұмыс қабаты биіктігінің аппараттың диаметріне қатынасы вакуум астында жұмыс істеген уақытта 3 аспауы және  атмосфералық қысым кезінде 7 аспауы тиіс, барботажды аппараттар үшін ұзындықтың </w:t>
      </w:r>
      <w:r>
        <w:t>енге қатынасы 4 аспауы тиіс.</w:t>
      </w:r>
    </w:p>
    <w:p w:rsidR="00000000" w:rsidRDefault="00005416">
      <w:pPr>
        <w:pStyle w:val="pj"/>
        <w:ind w:right="57"/>
      </w:pPr>
      <w:r>
        <w:rPr>
          <w:spacing w:val="-1"/>
        </w:rPr>
        <w:t>9.2.11.6</w:t>
      </w:r>
      <w:r>
        <w:t> Саптамасы бар аппараттарды дегазацияланатын судағы қалқымалы заттардың мөлшері 500 мг/л аспағанда, барботажды және шашыратқышты - мөлшері көп болған уақытта қолданған жөн.</w:t>
      </w:r>
    </w:p>
    <w:p w:rsidR="00000000" w:rsidRDefault="00005416">
      <w:pPr>
        <w:pStyle w:val="pj"/>
        <w:ind w:right="57"/>
      </w:pPr>
      <w:r>
        <w:rPr>
          <w:spacing w:val="-1"/>
        </w:rPr>
        <w:t>9.2.11.7</w:t>
      </w:r>
      <w:r>
        <w:t> Аппаратардағы сұйықтықты үлестіру үші</w:t>
      </w:r>
      <w:r>
        <w:t>н шығатын жердегі саңылауы 10 мм </w:t>
      </w:r>
      <w:r>
        <w:rPr>
          <w:rFonts w:ascii="Symbol" w:hAnsi="Symbol"/>
        </w:rPr>
        <w:t></w:t>
      </w:r>
      <w:r>
        <w:t xml:space="preserve"> 20 мм центрден тепкіш саптамаларды пайдалану қажет.</w:t>
      </w:r>
    </w:p>
    <w:p w:rsidR="00000000" w:rsidRDefault="00005416">
      <w:pPr>
        <w:pStyle w:val="pj"/>
        <w:ind w:right="57"/>
      </w:pPr>
      <w:r>
        <w:rPr>
          <w:spacing w:val="-1"/>
        </w:rPr>
        <w:t>9.2.11.8</w:t>
      </w:r>
      <w:r>
        <w:t xml:space="preserve"> Шығарылатын газ көлемін </w:t>
      </w:r>
      <w:r>
        <w:rPr>
          <w:i/>
          <w:iCs/>
        </w:rPr>
        <w:t>W</w:t>
      </w:r>
      <w:r>
        <w:rPr>
          <w:i/>
          <w:iCs/>
          <w:vertAlign w:val="subscript"/>
        </w:rPr>
        <w:t>g</w:t>
      </w:r>
      <w:r>
        <w:t>, м</w:t>
      </w:r>
      <w:r>
        <w:rPr>
          <w:vertAlign w:val="superscript"/>
        </w:rPr>
        <w:t>3</w:t>
      </w:r>
      <w:r>
        <w:t xml:space="preserve"> мына формула бойынша анықтау қажет:</w:t>
      </w:r>
    </w:p>
    <w:p w:rsidR="00000000" w:rsidRDefault="00005416">
      <w:pPr>
        <w:pStyle w:val="pj"/>
        <w:ind w:right="57"/>
      </w:pPr>
      <w:r>
        <w:t> </w:t>
      </w:r>
    </w:p>
    <w:p w:rsidR="00000000" w:rsidRDefault="00005416">
      <w:pPr>
        <w:pStyle w:val="pc"/>
        <w:ind w:right="57"/>
      </w:pPr>
      <w:r>
        <w:rPr>
          <w:noProof/>
          <w:vertAlign w:val="subscript"/>
        </w:rPr>
        <w:drawing>
          <wp:inline distT="0" distB="0" distL="0" distR="0">
            <wp:extent cx="771525" cy="209550"/>
            <wp:effectExtent l="0" t="0" r="9525" b="0"/>
            <wp:docPr id="54" name="Рисунок 54" descr="https://prod-prg-document-store-api.azurewebsites.net/api/DocumentObject/GetImageAsync?ImageId=4041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prod-prg-document-store-api.azurewebsites.net/api/DocumentObject/GetImageAsync?ImageId=40411709"/>
                    <pic:cNvPicPr>
                      <a:picLocks noChangeAspect="1" noChangeArrowheads="1"/>
                    </pic:cNvPicPr>
                  </pic:nvPicPr>
                  <pic:blipFill>
                    <a:blip r:embed="rId199" r:link="rId200">
                      <a:extLst>
                        <a:ext uri="{28A0092B-C50C-407E-A947-70E740481C1C}">
                          <a14:useLocalDpi xmlns:a14="http://schemas.microsoft.com/office/drawing/2010/main" val="0"/>
                        </a:ext>
                      </a:extLst>
                    </a:blip>
                    <a:srcRect/>
                    <a:stretch>
                      <a:fillRect/>
                    </a:stretch>
                  </pic:blipFill>
                  <pic:spPr bwMode="auto">
                    <a:xfrm>
                      <a:off x="0" y="0"/>
                      <a:ext cx="771525" cy="209550"/>
                    </a:xfrm>
                    <a:prstGeom prst="rect">
                      <a:avLst/>
                    </a:prstGeom>
                    <a:noFill/>
                    <a:ln>
                      <a:noFill/>
                    </a:ln>
                  </pic:spPr>
                </pic:pic>
              </a:graphicData>
            </a:graphic>
          </wp:inline>
        </w:drawing>
      </w:r>
      <w:r>
        <w:t>                                                  (9.29)</w:t>
      </w:r>
    </w:p>
    <w:p w:rsidR="00000000" w:rsidRDefault="00005416">
      <w:pPr>
        <w:pStyle w:val="pj"/>
        <w:ind w:right="57" w:firstLine="567"/>
      </w:pPr>
      <w:r>
        <w:t> </w:t>
      </w:r>
    </w:p>
    <w:p w:rsidR="00000000" w:rsidRDefault="00005416">
      <w:pPr>
        <w:pStyle w:val="pj"/>
      </w:pPr>
      <w:r>
        <w:t xml:space="preserve">мұнда, </w:t>
      </w:r>
      <w:r>
        <w:rPr>
          <w:i/>
          <w:iCs/>
        </w:rPr>
        <w:t>F</w:t>
      </w:r>
      <w:r>
        <w:rPr>
          <w:i/>
          <w:iCs/>
          <w:vertAlign w:val="subscript"/>
        </w:rPr>
        <w:t>f</w:t>
      </w:r>
      <w:r>
        <w:t xml:space="preserve"> - фазалар контактінің жалпы беті, м</w:t>
      </w:r>
      <w:r>
        <w:rPr>
          <w:vertAlign w:val="superscript"/>
        </w:rPr>
        <w:t>2</w:t>
      </w:r>
      <w:r>
        <w:t>;</w:t>
      </w:r>
      <w:r>
        <w:rPr>
          <w:i/>
          <w:iCs/>
        </w:rPr>
        <w:t xml:space="preserve"> </w:t>
      </w:r>
    </w:p>
    <w:p w:rsidR="00000000" w:rsidRDefault="00005416">
      <w:pPr>
        <w:pStyle w:val="pj"/>
      </w:pPr>
      <w:r>
        <w:rPr>
          <w:i/>
          <w:iCs/>
        </w:rPr>
        <w:t>K</w:t>
      </w:r>
      <w:r>
        <w:rPr>
          <w:i/>
          <w:iCs/>
          <w:vertAlign w:val="subscript"/>
        </w:rPr>
        <w:t>x</w:t>
      </w:r>
      <w:r>
        <w:t xml:space="preserve"> - фазалар контакті бетінің бірлігіне немесе аппараттың көлденең қимасына жатқызылған және ғылыми-зерттеу ұйымдарының  деректері бо</w:t>
      </w:r>
      <w:r>
        <w:t>йынша қабылданатын массажіберу коэффициенті.</w:t>
      </w:r>
    </w:p>
    <w:p w:rsidR="00000000" w:rsidRDefault="00005416">
      <w:pPr>
        <w:pStyle w:val="pj"/>
        <w:ind w:right="57" w:firstLine="567"/>
      </w:pPr>
      <w:r>
        <w:t> </w:t>
      </w:r>
    </w:p>
    <w:p w:rsidR="00000000" w:rsidRDefault="00005416">
      <w:pPr>
        <w:pStyle w:val="pj"/>
      </w:pPr>
      <w:r>
        <w:rPr>
          <w:rStyle w:val="s0"/>
          <w:b/>
          <w:bCs/>
        </w:rPr>
        <w:t xml:space="preserve">9.3  Тоспа суларды биологиялық тазалауға арналған құрылыстар </w:t>
      </w:r>
    </w:p>
    <w:p w:rsidR="00000000" w:rsidRDefault="00005416">
      <w:pPr>
        <w:pStyle w:val="pj"/>
      </w:pPr>
      <w:r>
        <w:rPr>
          <w:rStyle w:val="s0"/>
          <w:b/>
          <w:bCs/>
        </w:rPr>
        <w:t> </w:t>
      </w:r>
    </w:p>
    <w:p w:rsidR="00000000" w:rsidRDefault="00005416">
      <w:pPr>
        <w:pStyle w:val="pj"/>
      </w:pPr>
      <w:r>
        <w:rPr>
          <w:rStyle w:val="s0"/>
          <w:b/>
          <w:bCs/>
        </w:rPr>
        <w:t xml:space="preserve">9.3.1  Биологиялық тазалау құрылыстары </w:t>
      </w:r>
    </w:p>
    <w:p w:rsidR="00000000" w:rsidRDefault="00005416">
      <w:pPr>
        <w:pStyle w:val="pj"/>
        <w:ind w:right="57" w:firstLine="567"/>
      </w:pPr>
      <w:r>
        <w:rPr>
          <w:b/>
          <w:bCs/>
          <w:spacing w:val="-1"/>
        </w:rPr>
        <w:t> </w:t>
      </w:r>
    </w:p>
    <w:p w:rsidR="00000000" w:rsidRDefault="00005416">
      <w:pPr>
        <w:pStyle w:val="pj"/>
      </w:pPr>
      <w:r>
        <w:rPr>
          <w:spacing w:val="-1"/>
        </w:rPr>
        <w:t>9.3.1.1</w:t>
      </w:r>
      <w:r>
        <w:rPr>
          <w:b/>
          <w:bCs/>
          <w:spacing w:val="-1"/>
        </w:rPr>
        <w:t> </w:t>
      </w:r>
      <w:r>
        <w:t xml:space="preserve">Аэробты биологиялық тазалау </w:t>
      </w:r>
      <w:r>
        <w:rPr>
          <w:spacing w:val="-1"/>
        </w:rPr>
        <w:t>құрылыстарын</w:t>
      </w:r>
      <w:r>
        <w:t xml:space="preserve"> (батырылмаған және батырылған биосүзгілер, аэротенктер</w:t>
      </w:r>
      <w:r>
        <w:t>, жұмысы мерзімдік реакторлар, биореакторлардың басқа типтері, биологиялық тоғандар, буландырғыш-тоғандар, буландыру алаңдары) тоспа суларды биохимиялық ыдырайтын органикалық ластанудан, азот бірігулерінен тазалау үшін қолдану қажет. Мұнымен қоса, оларды к</w:t>
      </w:r>
      <w:r>
        <w:t xml:space="preserve">етіру үшін фосфор қолдану ұсынылады. </w:t>
      </w:r>
    </w:p>
    <w:p w:rsidR="00000000" w:rsidRDefault="00005416">
      <w:pPr>
        <w:pStyle w:val="pj"/>
      </w:pPr>
      <w:r>
        <w:rPr>
          <w:spacing w:val="-1"/>
        </w:rPr>
        <w:t xml:space="preserve">9.3.1.2 Органикалық ластануы бойынша концентрациясы жоғары, сонымен қатар сульфаттар  концентрациясы жоғары тоспа сулар үшін негізделген жағдайда </w:t>
      </w:r>
      <w:r>
        <w:t xml:space="preserve">анаэробты биологиялық тазалау құрылыстарын пайдалануға болады. </w:t>
      </w:r>
    </w:p>
    <w:p w:rsidR="00000000" w:rsidRDefault="00005416">
      <w:pPr>
        <w:pStyle w:val="pj"/>
      </w:pPr>
      <w:r>
        <w:rPr>
          <w:spacing w:val="-1"/>
        </w:rPr>
        <w:t>9.3.1.3 </w:t>
      </w:r>
      <w:r>
        <w:rPr>
          <w:spacing w:val="-1"/>
        </w:rPr>
        <w:t xml:space="preserve">биологиялық ыдырайтын органикалық қосылыстары бар, я болмаса шаруашылық-тұрмыстық тоспа сулармен қоспасын өндірістік тоспа суларды тиімді </w:t>
      </w:r>
      <w:r>
        <w:t xml:space="preserve">аэробты биологиялық тазалау үшін әр </w:t>
      </w:r>
      <w:r>
        <w:rPr>
          <w:spacing w:val="-1"/>
        </w:rPr>
        <w:t>100 мг/л ОБТ</w:t>
      </w:r>
      <w:r>
        <w:rPr>
          <w:spacing w:val="-1"/>
          <w:vertAlign w:val="subscript"/>
        </w:rPr>
        <w:t>тол</w:t>
      </w:r>
      <w:r>
        <w:rPr>
          <w:spacing w:val="-1"/>
        </w:rPr>
        <w:t xml:space="preserve"> биогендік элементтердің - азот N кемінде 5,0 мг/л және  фосфор Р 1</w:t>
      </w:r>
      <w:r>
        <w:rPr>
          <w:spacing w:val="-1"/>
        </w:rPr>
        <w:t>,0 мг/л мөлшерін қамтамасыз ету қажет.</w:t>
      </w:r>
    </w:p>
    <w:p w:rsidR="00000000" w:rsidRDefault="00005416">
      <w:pPr>
        <w:pStyle w:val="pj"/>
      </w:pPr>
      <w:r>
        <w:t xml:space="preserve">Биогендік элементтер бұдан кем болған жағдайда олардың тұз ерітінділері, я болмаса мөлшері көбірек басқа материалдардың (қалдықтардың) қосылуын қамтамасыз ету қажет. </w:t>
      </w:r>
    </w:p>
    <w:p w:rsidR="00000000" w:rsidRDefault="00005416">
      <w:pPr>
        <w:pStyle w:val="pj"/>
      </w:pPr>
      <w:r>
        <w:rPr>
          <w:spacing w:val="-1"/>
        </w:rPr>
        <w:t>9.3.1.4 </w:t>
      </w:r>
      <w:r>
        <w:t xml:space="preserve"> Аэробты биологиялық тазалау құрылыстарынд</w:t>
      </w:r>
      <w:r>
        <w:t xml:space="preserve">ағы температура 6ºС төмен және 40ºС жоғары болмауы тиіс. Төменірек және жоғарырақ мәндер кезінде негізделетін болса, </w:t>
      </w:r>
      <w:r>
        <w:rPr>
          <w:spacing w:val="-1"/>
        </w:rPr>
        <w:t>температураны өзгерту қажет (жылыту, я болмаса суыту).</w:t>
      </w:r>
    </w:p>
    <w:p w:rsidR="00000000" w:rsidRDefault="00005416">
      <w:pPr>
        <w:pStyle w:val="pj"/>
      </w:pPr>
      <w:r>
        <w:rPr>
          <w:b/>
          <w:bCs/>
          <w:spacing w:val="-1"/>
        </w:rPr>
        <w:t> </w:t>
      </w:r>
    </w:p>
    <w:p w:rsidR="00000000" w:rsidRDefault="00005416">
      <w:pPr>
        <w:pStyle w:val="pj"/>
      </w:pPr>
      <w:r>
        <w:rPr>
          <w:rStyle w:val="s0"/>
          <w:b/>
          <w:bCs/>
        </w:rPr>
        <w:t>9.3.2 Преаэраторлар мен биокоагуляторлар</w:t>
      </w:r>
    </w:p>
    <w:p w:rsidR="00000000" w:rsidRDefault="00005416">
      <w:pPr>
        <w:pStyle w:val="a5"/>
      </w:pPr>
      <w:r>
        <w:rPr>
          <w:b/>
          <w:bCs/>
        </w:rPr>
        <w:t> </w:t>
      </w:r>
    </w:p>
    <w:p w:rsidR="00000000" w:rsidRDefault="00005416">
      <w:pPr>
        <w:pStyle w:val="pj"/>
      </w:pPr>
      <w:r>
        <w:rPr>
          <w:spacing w:val="-1"/>
        </w:rPr>
        <w:t>9.3.2.1 </w:t>
      </w:r>
      <w:r>
        <w:t>Преаэраторлар мен биокоагулятор</w:t>
      </w:r>
      <w:r>
        <w:t>ларды:</w:t>
      </w:r>
    </w:p>
    <w:p w:rsidR="00000000" w:rsidRDefault="00005416">
      <w:pPr>
        <w:pStyle w:val="pj"/>
      </w:pPr>
      <w:r>
        <w:t>- бастапқыдағы тұндырғылармен асыра қамтамасыз етілетін тұндырылған тоспа сулардағы ластаушы заттардың мөлшерін азайту үшін;</w:t>
      </w:r>
    </w:p>
    <w:p w:rsidR="00000000" w:rsidRDefault="00005416">
      <w:pPr>
        <w:pStyle w:val="pj"/>
      </w:pPr>
      <w:r>
        <w:t>- ауыр металлдар иондарын (сорбация есебінен) және биологиялық тазалау процессіне кері әсер ететін басқа да ластаушы заттард</w:t>
      </w:r>
      <w:r>
        <w:t>ы шығару үшін қолдану қажет.</w:t>
      </w:r>
    </w:p>
    <w:p w:rsidR="00000000" w:rsidRDefault="00005416">
      <w:pPr>
        <w:pStyle w:val="pj"/>
      </w:pPr>
      <w:r>
        <w:rPr>
          <w:spacing w:val="-1"/>
        </w:rPr>
        <w:t>9.3.2.2</w:t>
      </w:r>
      <w:r>
        <w:t> Мыналарды қарастыру қажет:</w:t>
      </w:r>
    </w:p>
    <w:p w:rsidR="00000000" w:rsidRDefault="00005416">
      <w:pPr>
        <w:pStyle w:val="pj"/>
      </w:pPr>
      <w:r>
        <w:t>- батсапқыдағы тұндырғылар алдында бөлек орналасқан немесе кіріктірілген құрылыстар түріндегі преаэраторлар;</w:t>
      </w:r>
    </w:p>
    <w:p w:rsidR="00000000" w:rsidRDefault="00005416">
      <w:pPr>
        <w:pStyle w:val="pj"/>
      </w:pPr>
      <w:r>
        <w:t>- биокоагуляторлар - тік тұндырғылармен біріктірілген құрылыстар түрінде.</w:t>
      </w:r>
    </w:p>
    <w:p w:rsidR="00000000" w:rsidRDefault="00005416">
      <w:pPr>
        <w:pStyle w:val="pj"/>
      </w:pPr>
      <w:r>
        <w:rPr>
          <w:spacing w:val="-1"/>
        </w:rPr>
        <w:t>9.3.2.3</w:t>
      </w:r>
      <w:r>
        <w:t> П</w:t>
      </w:r>
      <w:r>
        <w:t>реаэраторларды тазалау станцияларында аэротенктермен,  биокоагуляторларды - тазалау станцияларында аэротенктермен де, биологиялық сүзгілермен де қолдану қажет.</w:t>
      </w:r>
    </w:p>
    <w:p w:rsidR="00000000" w:rsidRDefault="00005416">
      <w:pPr>
        <w:pStyle w:val="pj"/>
      </w:pPr>
      <w:r>
        <w:rPr>
          <w:spacing w:val="-1"/>
        </w:rPr>
        <w:t>9.3.2.4</w:t>
      </w:r>
      <w:r>
        <w:t>  Преаэраторлар мен биокоагуляторларды жобалаған уақытта:</w:t>
      </w:r>
    </w:p>
    <w:p w:rsidR="00000000" w:rsidRDefault="00005416">
      <w:pPr>
        <w:pStyle w:val="pj"/>
      </w:pPr>
      <w:r>
        <w:t>- бөлек тұрған преаэраторлар се</w:t>
      </w:r>
      <w:r>
        <w:t xml:space="preserve">кцияларының санын - кемінде екі және барлығы жұмыс күйінде; </w:t>
      </w:r>
    </w:p>
    <w:p w:rsidR="00000000" w:rsidRDefault="00005416">
      <w:pPr>
        <w:pStyle w:val="pj"/>
      </w:pPr>
      <w:r>
        <w:t>- артық белсенді тұнбасы бар тоспа суларды аэрациялау ұзақтығы - кем дегенде 20 мин;</w:t>
      </w:r>
    </w:p>
    <w:p w:rsidR="00000000" w:rsidRDefault="00005416">
      <w:pPr>
        <w:pStyle w:val="pj"/>
      </w:pPr>
      <w:r>
        <w:t>- әперілетін тұнбаның мөлшері артық тұнбаның 50%  бастап, 100% дейінгі мөлшері;</w:t>
      </w:r>
    </w:p>
    <w:p w:rsidR="00000000" w:rsidRDefault="00005416">
      <w:pPr>
        <w:pStyle w:val="pj"/>
      </w:pPr>
      <w:r>
        <w:t xml:space="preserve">- биологиялық үлбір100%;  </w:t>
      </w:r>
    </w:p>
    <w:p w:rsidR="00000000" w:rsidRDefault="00005416">
      <w:pPr>
        <w:pStyle w:val="pj"/>
      </w:pPr>
      <w:r>
        <w:t>- </w:t>
      </w:r>
      <w:r>
        <w:t>ауаның меншікті шығымы - тоспа судың 1,0 м</w:t>
      </w:r>
      <w:r>
        <w:rPr>
          <w:vertAlign w:val="superscript"/>
        </w:rPr>
        <w:t>3</w:t>
      </w:r>
      <w:r>
        <w:t xml:space="preserve"> кем дегенде 5,0 м</w:t>
      </w:r>
      <w:r>
        <w:rPr>
          <w:vertAlign w:val="superscript"/>
        </w:rPr>
        <w:t>3</w:t>
      </w:r>
      <w:r>
        <w:t>;</w:t>
      </w:r>
    </w:p>
    <w:p w:rsidR="00000000" w:rsidRDefault="00005416">
      <w:pPr>
        <w:pStyle w:val="pj"/>
      </w:pPr>
      <w:r>
        <w:t>- бастапқыдағы тұндырғыларда ластаушы заттардың ұсталу тиімділігінің артуы  (ОБТ</w:t>
      </w:r>
      <w:r>
        <w:rPr>
          <w:vertAlign w:val="subscript"/>
        </w:rPr>
        <w:t>тол</w:t>
      </w:r>
      <w:r>
        <w:t xml:space="preserve"> және қалқымалы заттар бойынша) - 20% бастап, 25% дейін;</w:t>
      </w:r>
    </w:p>
    <w:p w:rsidR="00000000" w:rsidRDefault="00005416">
      <w:pPr>
        <w:pStyle w:val="pj"/>
      </w:pPr>
      <w:r>
        <w:t>- биокоагуляторлардың тұндыру аймағына түсетін гидра</w:t>
      </w:r>
      <w:r>
        <w:t>вликалық жүктеме - 3,0 м</w:t>
      </w:r>
      <w:r>
        <w:rPr>
          <w:vertAlign w:val="superscript"/>
        </w:rPr>
        <w:t>3</w:t>
      </w:r>
      <w:r>
        <w:t>/(м</w:t>
      </w:r>
      <w:r>
        <w:rPr>
          <w:vertAlign w:val="superscript"/>
        </w:rPr>
        <w:t>2</w:t>
      </w:r>
      <w:r>
        <w:rPr>
          <w:rFonts w:ascii="Symbol" w:hAnsi="Symbol"/>
        </w:rPr>
        <w:t></w:t>
      </w:r>
      <w:r>
        <w:t>сағ) асырмай алу қажет.</w:t>
      </w:r>
    </w:p>
    <w:p w:rsidR="00000000" w:rsidRDefault="00005416">
      <w:pPr>
        <w:pStyle w:val="pj"/>
      </w:pPr>
      <w:r>
        <w:t> </w:t>
      </w:r>
    </w:p>
    <w:p w:rsidR="00000000" w:rsidRDefault="00005416">
      <w:pPr>
        <w:pStyle w:val="pj"/>
      </w:pPr>
      <w:r>
        <w:rPr>
          <w:rStyle w:val="s0"/>
          <w:sz w:val="22"/>
          <w:szCs w:val="22"/>
        </w:rPr>
        <w:t xml:space="preserve">1-ЕСКЕРТУ  </w:t>
      </w:r>
      <w:r>
        <w:rPr>
          <w:rStyle w:val="s0"/>
          <w:sz w:val="22"/>
          <w:szCs w:val="22"/>
        </w:rPr>
        <w:t>Преаэраторға тұнбаны регенераторлардан кейін әперу қажет. Регенераторлар болмаған жағдайда преаэраторларда белсенді тұнбаның регенерациялану мүміншілігін қарастыру қажет; регенерацияға арналған бөлек орындардың сыйымдылығын жалпы көлемнің 0,25 бастап, 0,30</w:t>
      </w:r>
      <w:r>
        <w:rPr>
          <w:rStyle w:val="s0"/>
          <w:sz w:val="22"/>
          <w:szCs w:val="22"/>
        </w:rPr>
        <w:t xml:space="preserve"> дейін алу қажет.  </w:t>
      </w:r>
    </w:p>
    <w:p w:rsidR="00000000" w:rsidRDefault="00005416">
      <w:pPr>
        <w:pStyle w:val="pj"/>
      </w:pPr>
      <w:r>
        <w:rPr>
          <w:rStyle w:val="s0"/>
          <w:sz w:val="22"/>
          <w:szCs w:val="22"/>
        </w:rPr>
        <w:t xml:space="preserve">2-ЕСКЕРТУ   Биокоагуляторларға әперілетін биологиялық үлбір үшін аэрациялану уақыты  24 сағатты құрайтын арнайы регенераторларды қарастыру қажет. </w:t>
      </w:r>
    </w:p>
    <w:p w:rsidR="00000000" w:rsidRDefault="00005416">
      <w:pPr>
        <w:pStyle w:val="pj"/>
      </w:pPr>
      <w:r>
        <w:rPr>
          <w:rStyle w:val="s0"/>
          <w:sz w:val="22"/>
          <w:szCs w:val="22"/>
        </w:rPr>
        <w:t> </w:t>
      </w:r>
    </w:p>
    <w:p w:rsidR="00000000" w:rsidRDefault="00005416">
      <w:pPr>
        <w:pStyle w:val="pj"/>
      </w:pPr>
      <w:r>
        <w:rPr>
          <w:rStyle w:val="s0"/>
          <w:b/>
          <w:bCs/>
        </w:rPr>
        <w:t xml:space="preserve">9.3.3 Биологиялық сүзгілер </w:t>
      </w:r>
    </w:p>
    <w:p w:rsidR="00000000" w:rsidRDefault="00005416">
      <w:pPr>
        <w:pStyle w:val="pj"/>
      </w:pPr>
      <w:r>
        <w:rPr>
          <w:b/>
          <w:bCs/>
        </w:rPr>
        <w:t> </w:t>
      </w:r>
    </w:p>
    <w:p w:rsidR="00000000" w:rsidRDefault="00005416">
      <w:pPr>
        <w:pStyle w:val="pj"/>
      </w:pPr>
      <w:r>
        <w:rPr>
          <w:rStyle w:val="s0"/>
        </w:rPr>
        <w:t xml:space="preserve">9.3.3.1 Биологиялық сүзгілерді бір сатылы тазалау тәсілі </w:t>
      </w:r>
      <w:r>
        <w:rPr>
          <w:rStyle w:val="s0"/>
        </w:rPr>
        <w:t xml:space="preserve">кезінде органикалық ластанудан биологиялық қорғайтын негізгі құрылыстар ретінде немесе көп сатылы тазалау кезінде органикалық ластанудан және/немесе аммоний азоттан тазалау үшін бір не бірнеше саты ретінде қолдануға болады. </w:t>
      </w:r>
    </w:p>
    <w:p w:rsidR="00000000" w:rsidRDefault="00005416">
      <w:pPr>
        <w:pStyle w:val="pj"/>
      </w:pPr>
      <w:r>
        <w:rPr>
          <w:rStyle w:val="s0"/>
        </w:rPr>
        <w:t xml:space="preserve">9.3.3.2 Биологиялық сүзгілерді </w:t>
      </w:r>
      <w:r>
        <w:rPr>
          <w:rStyle w:val="s0"/>
        </w:rPr>
        <w:t>(тамшылы және көп жүктелетін) егер тоспа сулардың құрамында жоғары концентрациялы органикалық заттар болатын болса, тоспа суларды биологиялық тазалау үшін қолдану қажет. Мұндайда ағындарды тазалаудағы анағұрлым нәтижелі әдіс болып,  анаэробты әдіс табылады</w:t>
      </w:r>
      <w:r>
        <w:rPr>
          <w:rStyle w:val="s0"/>
        </w:rPr>
        <w:t xml:space="preserve">. Бұл тазалау әдісінің  артықшылығы -пайдалану шығыстарының  аздығында. </w:t>
      </w:r>
    </w:p>
    <w:p w:rsidR="00000000" w:rsidRDefault="00005416">
      <w:pPr>
        <w:pStyle w:val="pj"/>
      </w:pPr>
      <w:r>
        <w:rPr>
          <w:rStyle w:val="s0"/>
        </w:rPr>
        <w:t xml:space="preserve">9.3.3.3 Биологиялық сүзгілерді қабырғасы тұтас және қос табаны бар резервуарлар түрінде жобалау қажет: </w:t>
      </w:r>
    </w:p>
    <w:p w:rsidR="00000000" w:rsidRDefault="00005416">
      <w:pPr>
        <w:pStyle w:val="pj"/>
      </w:pPr>
      <w:r>
        <w:rPr>
          <w:rStyle w:val="s0"/>
        </w:rPr>
        <w:t xml:space="preserve">- төменгі - тұтас; </w:t>
      </w:r>
    </w:p>
    <w:p w:rsidR="00000000" w:rsidRDefault="00005416">
      <w:pPr>
        <w:pStyle w:val="pj"/>
      </w:pPr>
      <w:r>
        <w:rPr>
          <w:rStyle w:val="s0"/>
        </w:rPr>
        <w:t>- жоғары - берік болу үшін торлы (өрілген тор).</w:t>
      </w:r>
    </w:p>
    <w:p w:rsidR="00000000" w:rsidRDefault="00005416">
      <w:pPr>
        <w:pStyle w:val="pj"/>
      </w:pPr>
      <w:r>
        <w:rPr>
          <w:rStyle w:val="s0"/>
        </w:rPr>
        <w:t xml:space="preserve">Бұл ретте: </w:t>
      </w:r>
    </w:p>
    <w:p w:rsidR="00000000" w:rsidRDefault="00005416">
      <w:pPr>
        <w:pStyle w:val="pj"/>
      </w:pPr>
      <w:r>
        <w:rPr>
          <w:rStyle w:val="s0"/>
        </w:rPr>
        <w:t xml:space="preserve">- табандардың арасындағы бос орынның биіктігін кем дегенде 0,6 м; </w:t>
      </w:r>
    </w:p>
    <w:p w:rsidR="00000000" w:rsidRDefault="00005416">
      <w:pPr>
        <w:pStyle w:val="pj"/>
      </w:pPr>
      <w:r>
        <w:rPr>
          <w:rStyle w:val="s0"/>
        </w:rPr>
        <w:t xml:space="preserve">- астыңғы табанның жинақтама лотоктарға қарай еңкеюін кем дегенде 0,01; </w:t>
      </w:r>
    </w:p>
    <w:p w:rsidR="00000000" w:rsidRDefault="00005416">
      <w:pPr>
        <w:pStyle w:val="pj"/>
      </w:pPr>
      <w:r>
        <w:rPr>
          <w:rStyle w:val="s0"/>
        </w:rPr>
        <w:t xml:space="preserve">- жинақтама лотоктардың ұзыннан көлбеуін - конструктивтік тұрғыдан, бірақ 0,005 кем болмайтындай алу қажет. </w:t>
      </w:r>
    </w:p>
    <w:p w:rsidR="00000000" w:rsidRDefault="00005416">
      <w:pPr>
        <w:pStyle w:val="pj"/>
      </w:pPr>
      <w:r>
        <w:rPr>
          <w:rStyle w:val="s0"/>
        </w:rPr>
        <w:t>9.3.3.</w:t>
      </w:r>
      <w:r>
        <w:rPr>
          <w:rStyle w:val="s0"/>
        </w:rPr>
        <w:t>4 Тамшылы сүзгілерді табиғи жолмен аэрацияланатындай, көп жүктелетінді - табиғи жолмен де, қолдан да аэрацияланатындай (аэросүзгілер) жасау қажет.</w:t>
      </w:r>
    </w:p>
    <w:p w:rsidR="00000000" w:rsidRDefault="00005416">
      <w:pPr>
        <w:pStyle w:val="pj"/>
      </w:pPr>
      <w:r>
        <w:rPr>
          <w:rStyle w:val="s0"/>
        </w:rPr>
        <w:t>Биосүзгілердің табандардың арасындағы бос орынның шегінде олардың периметрі бойынша бір сызықтың бойымен орна</w:t>
      </w:r>
      <w:r>
        <w:rPr>
          <w:rStyle w:val="s0"/>
        </w:rPr>
        <w:t xml:space="preserve">ластырылатын және тұмшалап жабылатындай жабдықталатын терезелерден табиғи жолмен аэрациялануын қарастыру қажет. Терезелердің ауданы биосүзгілердің ауданының 1% бастап, 5% дейінгі ауданын алып тұру қажет. </w:t>
      </w:r>
    </w:p>
    <w:p w:rsidR="00000000" w:rsidRDefault="00005416">
      <w:pPr>
        <w:pStyle w:val="pj"/>
      </w:pPr>
      <w:r>
        <w:rPr>
          <w:rStyle w:val="s0"/>
        </w:rPr>
        <w:t>Аэросүзгілерде ауаның енгізудегі қысымы 980 Па желд</w:t>
      </w:r>
      <w:r>
        <w:rPr>
          <w:rStyle w:val="s0"/>
        </w:rPr>
        <w:t xml:space="preserve">еткіштермен табандардың арасындағы бос орынға әперілуін қарастыратыру қажет. Аэросүзгілердің бұрылма құбырларында биіктігі  200 мм гидравликалық бекітпелердің орналастырылуын қарастыру қажет. </w:t>
      </w:r>
    </w:p>
    <w:p w:rsidR="00000000" w:rsidRDefault="00005416">
      <w:pPr>
        <w:pStyle w:val="pj"/>
      </w:pPr>
      <w:r>
        <w:rPr>
          <w:rStyle w:val="s0"/>
        </w:rPr>
        <w:t>9.3.3.5 Биосүзгілер үшін жүктелетін материал ретінде ұсақталған</w:t>
      </w:r>
      <w:r>
        <w:rPr>
          <w:rStyle w:val="s0"/>
        </w:rPr>
        <w:t xml:space="preserve"> тас немесе нығыз тау жыныстарының ұсақ жұмыр тастарын,  керамзит, сонымен қоса беріктілігі жоғалмай,  6</w:t>
      </w:r>
      <w:r>
        <w:rPr>
          <w:rStyle w:val="s0"/>
        </w:rPr>
        <w:sym w:font="Symbol" w:char="F0B0"/>
      </w:r>
      <w:r>
        <w:rPr>
          <w:rStyle w:val="s0"/>
        </w:rPr>
        <w:t>С бастап, 30</w:t>
      </w:r>
      <w:r>
        <w:rPr>
          <w:rStyle w:val="s0"/>
        </w:rPr>
        <w:sym w:font="Symbol" w:char="F0B0"/>
      </w:r>
      <w:r>
        <w:rPr>
          <w:rStyle w:val="s0"/>
        </w:rPr>
        <w:t xml:space="preserve">С дейінгі температураға шыдайтын пластмасса пайдалану қажет. </w:t>
      </w:r>
    </w:p>
    <w:p w:rsidR="00000000" w:rsidRDefault="00005416">
      <w:pPr>
        <w:pStyle w:val="pj"/>
      </w:pPr>
      <w:r>
        <w:rPr>
          <w:rStyle w:val="s0"/>
        </w:rPr>
        <w:t>Пластмассаманы қоспағанда, жүктелетін табиғи және жасанды материалдардың бар</w:t>
      </w:r>
      <w:r>
        <w:rPr>
          <w:rStyle w:val="s0"/>
        </w:rPr>
        <w:t xml:space="preserve">лығы: </w:t>
      </w:r>
    </w:p>
    <w:p w:rsidR="00000000" w:rsidRDefault="00005416">
      <w:pPr>
        <w:pStyle w:val="pj"/>
      </w:pPr>
      <w:r>
        <w:rPr>
          <w:rStyle w:val="s0"/>
        </w:rPr>
        <w:t>- топырақ тығыздығы 1000 кг/м3 дейін жеткенде кем дегенде 0,1 МПа қысымға;</w:t>
      </w:r>
    </w:p>
    <w:p w:rsidR="00000000" w:rsidRDefault="00005416">
      <w:pPr>
        <w:pStyle w:val="pj"/>
      </w:pPr>
      <w:r>
        <w:rPr>
          <w:rStyle w:val="s0"/>
        </w:rPr>
        <w:t>- күкірт қышқылды натрий ерітіндісіне қаныққан кем дегенде бес еселік сындірмеге;</w:t>
      </w:r>
    </w:p>
    <w:p w:rsidR="00000000" w:rsidRDefault="00005416">
      <w:pPr>
        <w:pStyle w:val="pj"/>
      </w:pPr>
      <w:r>
        <w:rPr>
          <w:rStyle w:val="s0"/>
        </w:rPr>
        <w:t>- аязға төзімділікке жүргізілген сынақтардың кем дегенде 10 циклына;</w:t>
      </w:r>
    </w:p>
    <w:p w:rsidR="00000000" w:rsidRDefault="00005416">
      <w:pPr>
        <w:pStyle w:val="pj"/>
      </w:pPr>
      <w:r>
        <w:rPr>
          <w:rStyle w:val="s0"/>
        </w:rPr>
        <w:t>- </w:t>
      </w:r>
      <w:r>
        <w:rPr>
          <w:rStyle w:val="s0"/>
        </w:rPr>
        <w:t>массасы сыналып отырған материалдың массасынан 3 есеге артуы тиіс 5% тұз қышқылы ерітіндесінде 1 сағат аралығында қайнатуға төзуі тиіс.</w:t>
      </w:r>
    </w:p>
    <w:p w:rsidR="00000000" w:rsidRDefault="00005416">
      <w:pPr>
        <w:pStyle w:val="pj"/>
      </w:pPr>
      <w:r>
        <w:rPr>
          <w:rStyle w:val="s0"/>
        </w:rPr>
        <w:t>Сынақтар жүргізіліп болғаннан кейін жүктелетін материалдың көзге байқалатын зақымдануы болмауы тиіс және оның массасы ба</w:t>
      </w:r>
      <w:r>
        <w:rPr>
          <w:rStyle w:val="s0"/>
        </w:rPr>
        <w:t xml:space="preserve">стапқы кездегі массасынан 10% артық азаймауы тиіс. Биосүзгілердің пластмассалық жүктелуіне қойылатын талаптарды 9.3.6.2 сәйкес қабылдау қажет. </w:t>
      </w:r>
    </w:p>
    <w:p w:rsidR="00000000" w:rsidRDefault="00005416">
      <w:pPr>
        <w:pStyle w:val="pj"/>
      </w:pPr>
      <w:r>
        <w:rPr>
          <w:rStyle w:val="s0"/>
        </w:rPr>
        <w:t xml:space="preserve">9.3.3.6 Сүзгілердің биіктік бойынша жүктелуі астыңғы ұстап тұратын қабатының биіктігін 0,2 м, ірілігін 70,0 мм  </w:t>
      </w:r>
      <w:r>
        <w:rPr>
          <w:rStyle w:val="s0"/>
        </w:rPr>
        <w:t>бастап, 100,0 мм дейін алып, ірілігі бірдей материалдан жасалуы тиіс. Биосүзгілерге арналған жүктелетін материалдың ірілігін 9.12-кесте бойынша алу қажет.</w:t>
      </w:r>
    </w:p>
    <w:p w:rsidR="00000000" w:rsidRDefault="00005416">
      <w:pPr>
        <w:pStyle w:val="pj"/>
      </w:pPr>
      <w:r>
        <w:rPr>
          <w:rStyle w:val="s0"/>
        </w:rPr>
        <w:t> </w:t>
      </w:r>
    </w:p>
    <w:p w:rsidR="00000000" w:rsidRDefault="00005416">
      <w:pPr>
        <w:pStyle w:val="pc"/>
      </w:pPr>
      <w:r>
        <w:rPr>
          <w:rStyle w:val="s0"/>
          <w:b/>
          <w:bCs/>
        </w:rPr>
        <w:t>9.12-кесте -  Биосүзгілерге арналған жүктелетін материалдың ірілігінң мәні</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4512"/>
        <w:gridCol w:w="745"/>
        <w:gridCol w:w="3021"/>
        <w:gridCol w:w="503"/>
        <w:gridCol w:w="503"/>
        <w:gridCol w:w="866"/>
        <w:gridCol w:w="503"/>
        <w:gridCol w:w="507"/>
      </w:tblGrid>
      <w:tr w:rsidR="00000000">
        <w:tc>
          <w:tcPr>
            <w:tcW w:w="4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Биосүзгілер (жүктелеті</w:t>
            </w:r>
            <w:r>
              <w:t>н материал)</w:t>
            </w:r>
          </w:p>
        </w:tc>
        <w:tc>
          <w:tcPr>
            <w:tcW w:w="39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Жүктелетін материалдың ірілігі, мм</w:t>
            </w:r>
          </w:p>
        </w:tc>
        <w:tc>
          <w:tcPr>
            <w:tcW w:w="1615"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Саңылауларының диаметрі, мм төмендегідей бақылау сүзгіштерінде қалып қоятын материалдың көлемі, % (салмағы бойынша)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55</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Көп жүктелетін (ұсақталған тас)</w:t>
            </w:r>
          </w:p>
        </w:tc>
        <w:tc>
          <w:tcPr>
            <w:tcW w:w="3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 бастап, 70 дейін</w:t>
            </w:r>
          </w:p>
        </w:tc>
        <w:tc>
          <w:tcPr>
            <w:tcW w:w="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 дейін</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 бастап,</w:t>
            </w:r>
          </w:p>
          <w:p w:rsidR="00000000" w:rsidRDefault="00005416">
            <w:pPr>
              <w:pStyle w:val="a5"/>
            </w:pPr>
            <w:r>
              <w:t>70 дейін</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95 бастап,</w:t>
            </w:r>
          </w:p>
          <w:p w:rsidR="00000000" w:rsidRDefault="00005416">
            <w:pPr>
              <w:pStyle w:val="pc"/>
            </w:pPr>
            <w:r>
              <w:t>100 дейін</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Тамшылы (ұсақталған тас)</w:t>
            </w:r>
          </w:p>
        </w:tc>
        <w:tc>
          <w:tcPr>
            <w:tcW w:w="3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 бастап, 40 дейін</w:t>
            </w:r>
          </w:p>
        </w:tc>
        <w:tc>
          <w:tcPr>
            <w:tcW w:w="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 дейін</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 бастап, 70 дейін</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90 бастап, 100 дейін</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Тамшылы (керамзит)</w:t>
            </w:r>
          </w:p>
        </w:tc>
        <w:tc>
          <w:tcPr>
            <w:tcW w:w="3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 бастап, 40 дейін</w:t>
            </w:r>
          </w:p>
        </w:tc>
        <w:tc>
          <w:tcPr>
            <w:tcW w:w="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 дейін</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нормаланбайды</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90 бастап, </w:t>
            </w:r>
          </w:p>
          <w:p w:rsidR="00000000" w:rsidRDefault="00005416">
            <w:pPr>
              <w:pStyle w:val="pc"/>
            </w:pPr>
            <w:r>
              <w:t>100 дейін</w:t>
            </w:r>
          </w:p>
        </w:tc>
      </w:tr>
      <w:tr w:rsidR="00000000">
        <w:tc>
          <w:tcPr>
            <w:tcW w:w="2412"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ЕСКЕРТУ  </w:t>
            </w:r>
            <w:r>
              <w:rPr>
                <w:sz w:val="22"/>
                <w:szCs w:val="22"/>
              </w:rPr>
              <w:t>Жүктемедегі пластиналы пішіндегі кесектердің мөлшері 5% аспауы тиіс.</w:t>
            </w:r>
          </w:p>
        </w:tc>
      </w:tr>
    </w:tbl>
    <w:p w:rsidR="00000000" w:rsidRDefault="00005416">
      <w:pPr>
        <w:pStyle w:val="pj"/>
        <w:ind w:right="57" w:firstLine="567"/>
      </w:pPr>
      <w:r>
        <w:t> </w:t>
      </w:r>
    </w:p>
    <w:p w:rsidR="00000000" w:rsidRDefault="00005416">
      <w:pPr>
        <w:pStyle w:val="pj"/>
      </w:pPr>
      <w:r>
        <w:rPr>
          <w:rStyle w:val="s0"/>
        </w:rPr>
        <w:t xml:space="preserve">9.3.3.7 Ғылыми-зерттеу ұйымдары мен жүктелетін материалдарды өндіруші компаниялардың ұсыныстары бойынша сүзгілерде тазартылған тоспа сулардың  </w:t>
      </w:r>
      <w:r>
        <w:rPr>
          <w:rStyle w:val="s0"/>
        </w:rPr>
        <w:t>қайта</w:t>
      </w:r>
      <w:r>
        <w:rPr>
          <w:rStyle w:val="s0"/>
        </w:rPr>
        <w:t xml:space="preserve"> циркуляциянуын қарастыру қажет. Қайта циркуляциялау коэффициентін көрсетілген шектеулердің шегінде сүзгіге әперілетін қоспа концентрациясының алынуына байланысты анықтау қажет. Тоспа су ағысының биосүзгіге келуін тоқтату мүмкін болмаған жағдайда жүкт</w:t>
      </w:r>
      <w:r>
        <w:rPr>
          <w:rStyle w:val="s0"/>
        </w:rPr>
        <w:t>еменің үсті құрғап  кетпеу үшін қайта циркуляциялануды қарастыру қажет.</w:t>
      </w:r>
    </w:p>
    <w:p w:rsidR="00000000" w:rsidRDefault="00005416">
      <w:pPr>
        <w:pStyle w:val="pj"/>
      </w:pPr>
      <w:r>
        <w:rPr>
          <w:rStyle w:val="s0"/>
        </w:rPr>
        <w:t>Тоспа суларды биосүзгілердің бетіне түрлі конструкциядағы құрылғылардың, соның ішінде шайқалып тұратын науалардың, шашыратқыштардың, реактивтік шашқыштардың және т.с.с. көмегімен тарат</w:t>
      </w:r>
      <w:r>
        <w:rPr>
          <w:rStyle w:val="s0"/>
        </w:rPr>
        <w:t xml:space="preserve">у қажет. Тазартылатын тоспа суларды белглі бір мерзімді әперетін бак-дозаторлар пайдаланылуы мүмкін.  </w:t>
      </w:r>
    </w:p>
    <w:p w:rsidR="00000000" w:rsidRDefault="00005416">
      <w:pPr>
        <w:pStyle w:val="pj"/>
      </w:pPr>
      <w:r>
        <w:rPr>
          <w:rStyle w:val="s0"/>
        </w:rPr>
        <w:t>Биосүзгілердің тарататын және бұратын желілері 9.3.5.1 сәйкес анықталатын қайта циркуляцияланатын шығымның ескерілуімен ең көп шығым бойынша есептелуі ти</w:t>
      </w:r>
      <w:r>
        <w:rPr>
          <w:rStyle w:val="s0"/>
        </w:rPr>
        <w:t xml:space="preserve">іс. </w:t>
      </w:r>
    </w:p>
    <w:p w:rsidR="00000000" w:rsidRDefault="00005416">
      <w:pPr>
        <w:pStyle w:val="pj"/>
      </w:pPr>
      <w:r>
        <w:rPr>
          <w:rStyle w:val="s0"/>
        </w:rPr>
        <w:t>9.3.3.8 Биосүзгілердің есептелетін параметрлерін тоспа сулардың құрамы мен есептелген шығымына, талап етілетін тазалану дәрежесіне байланысты анықтау қажет.</w:t>
      </w:r>
    </w:p>
    <w:p w:rsidR="00000000" w:rsidRDefault="00005416">
      <w:pPr>
        <w:pStyle w:val="pj"/>
      </w:pPr>
      <w:r>
        <w:rPr>
          <w:rStyle w:val="s0"/>
        </w:rPr>
        <w:t xml:space="preserve">Есептеген уақытта жүктелетін материалдың қажетті санын, қайта циркуляциялаудың, берілетін ауаның (аэросүзгілер үшін) шығымын, артық биосүзгінің өсімін анықтау қажет. </w:t>
      </w:r>
    </w:p>
    <w:p w:rsidR="00000000" w:rsidRDefault="00005416">
      <w:pPr>
        <w:pStyle w:val="pj"/>
      </w:pPr>
      <w:r>
        <w:rPr>
          <w:rStyle w:val="s0"/>
        </w:rPr>
        <w:t>9.3.3.9 Шашыратқыштарды жобалаған уақытта:</w:t>
      </w:r>
    </w:p>
    <w:p w:rsidR="00000000" w:rsidRDefault="00005416">
      <w:pPr>
        <w:pStyle w:val="pj"/>
      </w:pPr>
      <w:r>
        <w:rPr>
          <w:rStyle w:val="s0"/>
        </w:rPr>
        <w:t>- бастапқы бос арын 1,5 м жуық;</w:t>
      </w:r>
    </w:p>
    <w:p w:rsidR="00000000" w:rsidRDefault="00005416">
      <w:pPr>
        <w:pStyle w:val="pj"/>
      </w:pPr>
      <w:r>
        <w:rPr>
          <w:rStyle w:val="s0"/>
        </w:rPr>
        <w:t>- соңы бос ары</w:t>
      </w:r>
      <w:r>
        <w:rPr>
          <w:rStyle w:val="s0"/>
        </w:rPr>
        <w:t xml:space="preserve">н кем дегенде 0,5 м; </w:t>
      </w:r>
    </w:p>
    <w:p w:rsidR="00000000" w:rsidRDefault="00005416">
      <w:pPr>
        <w:pStyle w:val="pj"/>
      </w:pPr>
      <w:r>
        <w:rPr>
          <w:rStyle w:val="s0"/>
        </w:rPr>
        <w:t xml:space="preserve">- саңылаулардың диаметрі  13 мм бастап, 40 мм дейін; </w:t>
      </w:r>
    </w:p>
    <w:p w:rsidR="00000000" w:rsidRDefault="00005416">
      <w:pPr>
        <w:pStyle w:val="pj"/>
      </w:pPr>
      <w:r>
        <w:rPr>
          <w:rStyle w:val="s0"/>
        </w:rPr>
        <w:t>- бастың жүктелетін материалдың үстінде орналасу биіктігін 0,15 м бастап, 0,2 м дейін;</w:t>
      </w:r>
    </w:p>
    <w:p w:rsidR="00000000" w:rsidRDefault="00005416">
      <w:pPr>
        <w:pStyle w:val="pj"/>
      </w:pPr>
      <w:r>
        <w:rPr>
          <w:rStyle w:val="s0"/>
        </w:rPr>
        <w:t>- </w:t>
      </w:r>
      <w:r>
        <w:rPr>
          <w:rStyle w:val="s0"/>
        </w:rPr>
        <w:t>судың ең күшті ағысы болған уақытта тамшылы биосүзгілерде суармалану ұзақтығын 5 мин бастап, 6 мин дейін алу қажет.</w:t>
      </w:r>
    </w:p>
    <w:p w:rsidR="00000000" w:rsidRDefault="00005416">
      <w:pPr>
        <w:pStyle w:val="pj"/>
      </w:pPr>
      <w:r>
        <w:rPr>
          <w:rStyle w:val="s0"/>
        </w:rPr>
        <w:t>Реактивтік суарғыштарды жобалаған уақытта:</w:t>
      </w:r>
    </w:p>
    <w:p w:rsidR="00000000" w:rsidRDefault="00005416">
      <w:pPr>
        <w:pStyle w:val="pj"/>
      </w:pPr>
      <w:r>
        <w:rPr>
          <w:rStyle w:val="s0"/>
        </w:rPr>
        <w:t xml:space="preserve">- тарату құбырларының саны мен диаметрін - құбырдың басында сұйықтықтың қозғалыс жылдамдығы  0,5 </w:t>
      </w:r>
      <w:r>
        <w:rPr>
          <w:rStyle w:val="s0"/>
        </w:rPr>
        <w:t>м/с бастап, 1,0 м/с дейін болғанда есептеу жүргізу арқылы;</w:t>
      </w:r>
    </w:p>
    <w:p w:rsidR="00000000" w:rsidRDefault="00005416">
      <w:pPr>
        <w:pStyle w:val="pj"/>
      </w:pPr>
      <w:r>
        <w:rPr>
          <w:rStyle w:val="s0"/>
        </w:rPr>
        <w:t>- тарату құбырларындағы саңылаулардың санын - сұйықтық саңылаулардан кем дегенде 0,5 м/с жылдамдықпен ағатын болса, есептеу жүргізу арқылы;</w:t>
      </w:r>
    </w:p>
    <w:p w:rsidR="00000000" w:rsidRDefault="00005416">
      <w:pPr>
        <w:pStyle w:val="pj"/>
      </w:pPr>
      <w:r>
        <w:rPr>
          <w:rStyle w:val="s0"/>
        </w:rPr>
        <w:t xml:space="preserve">- саңылаулардың диаметрін - кем дегенде 10,0 мм; </w:t>
      </w:r>
    </w:p>
    <w:p w:rsidR="00000000" w:rsidRDefault="00005416">
      <w:pPr>
        <w:pStyle w:val="pj"/>
      </w:pPr>
      <w:r>
        <w:rPr>
          <w:rStyle w:val="s0"/>
        </w:rPr>
        <w:t>- суарғ</w:t>
      </w:r>
      <w:r>
        <w:rPr>
          <w:rStyle w:val="s0"/>
        </w:rPr>
        <w:t xml:space="preserve">ыштың арыны - есептеліп, бірақ кем дегенде 0,5 м; </w:t>
      </w:r>
    </w:p>
    <w:p w:rsidR="00000000" w:rsidRDefault="00005416">
      <w:pPr>
        <w:pStyle w:val="pj"/>
      </w:pPr>
      <w:r>
        <w:rPr>
          <w:rStyle w:val="s0"/>
        </w:rPr>
        <w:t>- тарату құбырларының орналасуы - жүктелетін материалдың бетінен 0,2 м жоғары  алу қажет.</w:t>
      </w:r>
    </w:p>
    <w:p w:rsidR="00000000" w:rsidRDefault="00005416">
      <w:pPr>
        <w:pStyle w:val="pj"/>
      </w:pPr>
      <w:r>
        <w:rPr>
          <w:rStyle w:val="s0"/>
        </w:rPr>
        <w:t>9.3.3.10 Биосүзгілердің немесе секциялардың саны екіден кем болмауы және сегізден артық болмауы тиіс және олардың б</w:t>
      </w:r>
      <w:r>
        <w:rPr>
          <w:rStyle w:val="s0"/>
        </w:rPr>
        <w:t>арлық жұмыс істейтін болуы қажет.</w:t>
      </w:r>
    </w:p>
    <w:p w:rsidR="00000000" w:rsidRDefault="00005416">
      <w:pPr>
        <w:pStyle w:val="pj"/>
      </w:pPr>
      <w:r>
        <w:rPr>
          <w:rStyle w:val="s0"/>
        </w:rPr>
        <w:t>9.3.3.11 Сүзгілердің жабдықтарындағы конструкциясында қыс мезгілінде тоспа судың жеткізілуі біраз уақытқа кідіру жағдайларына арналған босататын құрылғылар, сонымен қатар биосүзгілердің түбін жууға арналған құрылғылар қара</w:t>
      </w:r>
      <w:r>
        <w:rPr>
          <w:rStyle w:val="s0"/>
        </w:rPr>
        <w:t xml:space="preserve">стырылуы тиіс.  </w:t>
      </w:r>
    </w:p>
    <w:p w:rsidR="00000000" w:rsidRDefault="00005416">
      <w:pPr>
        <w:pStyle w:val="pj"/>
      </w:pPr>
      <w:r>
        <w:rPr>
          <w:rStyle w:val="s0"/>
        </w:rPr>
        <w:t>9.3.3.12 Құрылыс жүретін ауданның  климат жағдайларына, тазалау құрылыстарының жұмыс өнімділігіне, тоспа сулардың құйылу режиміне, температурасына байланысты биосүзгілерді бөлмелердің ішіне (жылытылатын немесе жылытылмайтын), я болмаса дал</w:t>
      </w:r>
      <w:r>
        <w:rPr>
          <w:rStyle w:val="s0"/>
        </w:rPr>
        <w:t xml:space="preserve">аға орналастыру қажет. Биосүзгілерді далаға немесе жылытылмайтын бөлмеге орналастыру мүмкіндігі жылутехникалық есептеулермен негізделген болуы тиіс және мұндайда осы сияқты жағдайда жұмыс істейтін құрылыстарды пайдаланудағы тәжірибені ескеру қажет.   </w:t>
      </w:r>
    </w:p>
    <w:p w:rsidR="00000000" w:rsidRDefault="00005416">
      <w:pPr>
        <w:pStyle w:val="pj"/>
      </w:pPr>
      <w:r>
        <w:rPr>
          <w:rStyle w:val="s0"/>
        </w:rPr>
        <w:t> </w:t>
      </w:r>
    </w:p>
    <w:p w:rsidR="00000000" w:rsidRDefault="00005416">
      <w:pPr>
        <w:pStyle w:val="pj"/>
      </w:pPr>
      <w:r>
        <w:rPr>
          <w:rStyle w:val="s0"/>
          <w:b/>
          <w:bCs/>
        </w:rPr>
        <w:t>9.</w:t>
      </w:r>
      <w:r>
        <w:rPr>
          <w:rStyle w:val="s0"/>
          <w:b/>
          <w:bCs/>
        </w:rPr>
        <w:t xml:space="preserve">3.4 Тамшылы биологиялық сүзгілер </w:t>
      </w:r>
    </w:p>
    <w:p w:rsidR="00000000" w:rsidRDefault="00005416">
      <w:pPr>
        <w:pStyle w:val="pj"/>
        <w:ind w:right="57" w:firstLine="567"/>
      </w:pPr>
      <w:r>
        <w:rPr>
          <w:b/>
          <w:bCs/>
        </w:rPr>
        <w:t> </w:t>
      </w:r>
    </w:p>
    <w:p w:rsidR="00000000" w:rsidRDefault="00005416">
      <w:pPr>
        <w:pStyle w:val="pj"/>
      </w:pPr>
      <w:r>
        <w:rPr>
          <w:spacing w:val="-1"/>
        </w:rPr>
        <w:t>9.3.4.1</w:t>
      </w:r>
      <w:r>
        <w:t xml:space="preserve"> Тамшылы биосүзгілерге әперілетін тоспа сулар </w:t>
      </w:r>
      <w:r>
        <w:rPr>
          <w:i/>
          <w:iCs/>
        </w:rPr>
        <w:t>L</w:t>
      </w:r>
      <w:r>
        <w:rPr>
          <w:i/>
          <w:iCs/>
          <w:vertAlign w:val="subscript"/>
        </w:rPr>
        <w:t>en</w:t>
      </w:r>
      <w:r>
        <w:t xml:space="preserve"> ОБТ</w:t>
      </w:r>
      <w:r>
        <w:rPr>
          <w:vertAlign w:val="subscript"/>
        </w:rPr>
        <w:t>тол</w:t>
      </w:r>
      <w:r>
        <w:t xml:space="preserve"> 220,0 мг/л артық болған уақытта тазартылған тоспа сулардың қайта циркуляциялануын қарастыру қажет; ОБТ</w:t>
      </w:r>
      <w:r>
        <w:rPr>
          <w:vertAlign w:val="subscript"/>
        </w:rPr>
        <w:t>тол</w:t>
      </w:r>
      <w:r>
        <w:t xml:space="preserve"> 220,0 мг/л және одан кем болған уақытта қайта цирк</w:t>
      </w:r>
      <w:r>
        <w:t>уляциялау қажеттілігі есептеу жүргізіліп анықталады.</w:t>
      </w:r>
    </w:p>
    <w:p w:rsidR="00000000" w:rsidRDefault="00005416">
      <w:pPr>
        <w:pStyle w:val="pj"/>
      </w:pPr>
      <w:r>
        <w:rPr>
          <w:spacing w:val="-1"/>
        </w:rPr>
        <w:t>9.3.4.2 </w:t>
      </w:r>
      <w:r>
        <w:t>Тамшылы биосүзгілер үшін:</w:t>
      </w:r>
    </w:p>
    <w:p w:rsidR="00000000" w:rsidRDefault="00005416">
      <w:pPr>
        <w:pStyle w:val="pj"/>
      </w:pPr>
      <w:r>
        <w:t xml:space="preserve">- жұмыс биіктігін </w:t>
      </w:r>
      <w:r>
        <w:rPr>
          <w:i/>
          <w:iCs/>
        </w:rPr>
        <w:t>H</w:t>
      </w:r>
      <w:r>
        <w:rPr>
          <w:i/>
          <w:iCs/>
          <w:vertAlign w:val="subscript"/>
        </w:rPr>
        <w:t>bf</w:t>
      </w:r>
      <w:r>
        <w:t xml:space="preserve"> 1,5 м бастап, 2,0 м дейін; </w:t>
      </w:r>
    </w:p>
    <w:p w:rsidR="00000000" w:rsidRDefault="00005416">
      <w:pPr>
        <w:pStyle w:val="pj"/>
      </w:pPr>
      <w:r>
        <w:t xml:space="preserve">- гидравликалық жүктемені </w:t>
      </w:r>
      <w:r>
        <w:rPr>
          <w:i/>
          <w:iCs/>
        </w:rPr>
        <w:t>q</w:t>
      </w:r>
      <w:r>
        <w:rPr>
          <w:i/>
          <w:iCs/>
          <w:vertAlign w:val="subscript"/>
        </w:rPr>
        <w:t>bf</w:t>
      </w:r>
      <w:r>
        <w:t>  1,0 м</w:t>
      </w:r>
      <w:r>
        <w:rPr>
          <w:vertAlign w:val="superscript"/>
        </w:rPr>
        <w:t>3</w:t>
      </w:r>
      <w:r>
        <w:t>/(м</w:t>
      </w:r>
      <w:r>
        <w:rPr>
          <w:vertAlign w:val="superscript"/>
        </w:rPr>
        <w:t>2</w:t>
      </w:r>
      <w:r>
        <w:rPr>
          <w:rFonts w:ascii="Symbol" w:hAnsi="Symbol"/>
        </w:rPr>
        <w:t></w:t>
      </w:r>
      <w:r>
        <w:t>тәул) бастап, 3,0 м</w:t>
      </w:r>
      <w:r>
        <w:rPr>
          <w:vertAlign w:val="superscript"/>
        </w:rPr>
        <w:t>3</w:t>
      </w:r>
      <w:r>
        <w:t>/(м</w:t>
      </w:r>
      <w:r>
        <w:rPr>
          <w:vertAlign w:val="superscript"/>
        </w:rPr>
        <w:t>2</w:t>
      </w:r>
      <w:r>
        <w:rPr>
          <w:rFonts w:ascii="Symbol" w:hAnsi="Symbol"/>
        </w:rPr>
        <w:t></w:t>
      </w:r>
      <w:r>
        <w:t xml:space="preserve">тәул) дейін; </w:t>
      </w:r>
    </w:p>
    <w:p w:rsidR="00000000" w:rsidRDefault="00005416">
      <w:pPr>
        <w:pStyle w:val="pj"/>
      </w:pPr>
      <w:r>
        <w:t xml:space="preserve">-  тазартылған судың </w:t>
      </w:r>
      <w:r>
        <w:rPr>
          <w:i/>
          <w:iCs/>
        </w:rPr>
        <w:t>L</w:t>
      </w:r>
      <w:r>
        <w:rPr>
          <w:i/>
          <w:iCs/>
          <w:vertAlign w:val="subscript"/>
        </w:rPr>
        <w:t>ex</w:t>
      </w:r>
      <w:r>
        <w:t xml:space="preserve"> ОБТ</w:t>
      </w:r>
      <w:r>
        <w:rPr>
          <w:vertAlign w:val="subscript"/>
        </w:rPr>
        <w:t>тол</w:t>
      </w:r>
      <w:r>
        <w:t xml:space="preserve">  15,0 </w:t>
      </w:r>
      <w:r>
        <w:t xml:space="preserve">мг/л алу қажет. </w:t>
      </w:r>
    </w:p>
    <w:p w:rsidR="00000000" w:rsidRDefault="00005416">
      <w:pPr>
        <w:pStyle w:val="pj"/>
      </w:pPr>
      <w:r>
        <w:rPr>
          <w:spacing w:val="-1"/>
        </w:rPr>
        <w:t>9.3.4.3</w:t>
      </w:r>
      <w:r>
        <w:t xml:space="preserve"> Тамшылы биосүзгілердің есебін жүргізген уақытта </w:t>
      </w:r>
      <w:r>
        <w:rPr>
          <w:i/>
          <w:iCs/>
        </w:rPr>
        <w:t>L</w:t>
      </w:r>
      <w:r>
        <w:rPr>
          <w:i/>
          <w:iCs/>
          <w:vertAlign w:val="subscript"/>
        </w:rPr>
        <w:t>en</w:t>
      </w:r>
      <w:r>
        <w:t xml:space="preserve"> және </w:t>
      </w:r>
      <w:r>
        <w:rPr>
          <w:i/>
          <w:iCs/>
        </w:rPr>
        <w:t>L</w:t>
      </w:r>
      <w:r>
        <w:rPr>
          <w:i/>
          <w:iCs/>
          <w:vertAlign w:val="subscript"/>
        </w:rPr>
        <w:t>ex</w:t>
      </w:r>
      <w:r>
        <w:t xml:space="preserve">, мг/л, судың температурасы </w:t>
      </w:r>
      <w:r>
        <w:rPr>
          <w:i/>
          <w:iCs/>
        </w:rPr>
        <w:t>T</w:t>
      </w:r>
      <w:r>
        <w:rPr>
          <w:i/>
          <w:iCs/>
          <w:vertAlign w:val="subscript"/>
        </w:rPr>
        <w:t>w</w:t>
      </w:r>
      <w:r>
        <w:t xml:space="preserve"> белгіленген жағдайда </w:t>
      </w:r>
      <w:r>
        <w:rPr>
          <w:i/>
          <w:iCs/>
        </w:rPr>
        <w:t>q</w:t>
      </w:r>
      <w:r>
        <w:rPr>
          <w:i/>
          <w:iCs/>
          <w:vertAlign w:val="subscript"/>
        </w:rPr>
        <w:t>bf</w:t>
      </w:r>
      <w:r>
        <w:t xml:space="preserve"> шамасын  9.13-кесте бойынша анықтау қажет. Мұнда, </w:t>
      </w:r>
      <w:r>
        <w:rPr>
          <w:noProof/>
          <w:vertAlign w:val="subscript"/>
        </w:rPr>
        <w:drawing>
          <wp:inline distT="0" distB="0" distL="0" distR="0">
            <wp:extent cx="619125" cy="438150"/>
            <wp:effectExtent l="0" t="0" r="9525" b="0"/>
            <wp:docPr id="55" name="Рисунок 55" descr="https://prod-prg-document-store-api.azurewebsites.net/api/DocumentObject/GetImageAsync?ImageId=4041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prod-prg-document-store-api.azurewebsites.net/api/DocumentObject/GetImageAsync?ImageId=40411710"/>
                    <pic:cNvPicPr>
                      <a:picLocks noChangeAspect="1" noChangeArrowheads="1"/>
                    </pic:cNvPicPr>
                  </pic:nvPicPr>
                  <pic:blipFill>
                    <a:blip r:embed="rId201" r:link="rId202">
                      <a:extLst>
                        <a:ext uri="{28A0092B-C50C-407E-A947-70E740481C1C}">
                          <a14:useLocalDpi xmlns:a14="http://schemas.microsoft.com/office/drawing/2010/main" val="0"/>
                        </a:ext>
                      </a:extLst>
                    </a:blip>
                    <a:srcRect/>
                    <a:stretch>
                      <a:fillRect/>
                    </a:stretch>
                  </pic:blipFill>
                  <pic:spPr bwMode="auto">
                    <a:xfrm>
                      <a:off x="0" y="0"/>
                      <a:ext cx="619125" cy="438150"/>
                    </a:xfrm>
                    <a:prstGeom prst="rect">
                      <a:avLst/>
                    </a:prstGeom>
                    <a:noFill/>
                    <a:ln>
                      <a:noFill/>
                    </a:ln>
                  </pic:spPr>
                </pic:pic>
              </a:graphicData>
            </a:graphic>
          </wp:inline>
        </w:drawing>
      </w:r>
      <w:r>
        <w:t>.</w:t>
      </w:r>
    </w:p>
    <w:p w:rsidR="00000000" w:rsidRDefault="00005416">
      <w:pPr>
        <w:pStyle w:val="pc"/>
      </w:pPr>
      <w:r>
        <w:rPr>
          <w:b/>
          <w:bCs/>
        </w:rPr>
        <w:t> </w:t>
      </w:r>
    </w:p>
    <w:p w:rsidR="00000000" w:rsidRDefault="00005416">
      <w:pPr>
        <w:pStyle w:val="pc"/>
      </w:pPr>
      <w:r>
        <w:rPr>
          <w:b/>
          <w:bCs/>
        </w:rPr>
        <w:t xml:space="preserve">9.13-кесте  - </w:t>
      </w:r>
      <w:r>
        <w:rPr>
          <w:b/>
          <w:bCs/>
          <w:i/>
          <w:iCs/>
        </w:rPr>
        <w:t>L</w:t>
      </w:r>
      <w:r>
        <w:rPr>
          <w:b/>
          <w:bCs/>
          <w:i/>
          <w:iCs/>
          <w:vertAlign w:val="subscript"/>
        </w:rPr>
        <w:t>en</w:t>
      </w:r>
      <w:r>
        <w:rPr>
          <w:b/>
          <w:bCs/>
        </w:rPr>
        <w:t xml:space="preserve"> және </w:t>
      </w:r>
      <w:r>
        <w:rPr>
          <w:b/>
          <w:bCs/>
          <w:i/>
          <w:iCs/>
        </w:rPr>
        <w:t>L</w:t>
      </w:r>
      <w:r>
        <w:rPr>
          <w:b/>
          <w:bCs/>
          <w:i/>
          <w:iCs/>
          <w:vertAlign w:val="subscript"/>
        </w:rPr>
        <w:t>ex</w:t>
      </w:r>
      <w:r>
        <w:rPr>
          <w:b/>
          <w:bCs/>
        </w:rPr>
        <w:t xml:space="preserve">, және су температурасы </w:t>
      </w:r>
      <w:r>
        <w:rPr>
          <w:b/>
          <w:bCs/>
          <w:i/>
          <w:iCs/>
        </w:rPr>
        <w:t>T</w:t>
      </w:r>
      <w:r>
        <w:rPr>
          <w:b/>
          <w:bCs/>
          <w:i/>
          <w:iCs/>
          <w:vertAlign w:val="subscript"/>
        </w:rPr>
        <w:t>w</w:t>
      </w:r>
      <w:r>
        <w:rPr>
          <w:b/>
          <w:bCs/>
        </w:rPr>
        <w:t xml:space="preserve"> болған кездегі</w:t>
      </w:r>
    </w:p>
    <w:p w:rsidR="00000000" w:rsidRDefault="00005416">
      <w:pPr>
        <w:pStyle w:val="pc"/>
      </w:pPr>
      <w:r>
        <w:rPr>
          <w:b/>
          <w:bCs/>
        </w:rPr>
        <w:t xml:space="preserve"> шамалардың </w:t>
      </w:r>
      <w:r>
        <w:rPr>
          <w:b/>
          <w:bCs/>
          <w:i/>
          <w:iCs/>
        </w:rPr>
        <w:t>q</w:t>
      </w:r>
      <w:r>
        <w:rPr>
          <w:b/>
          <w:bCs/>
          <w:i/>
          <w:iCs/>
          <w:vertAlign w:val="subscript"/>
        </w:rPr>
        <w:t>bf</w:t>
      </w:r>
      <w:r>
        <w:rPr>
          <w:b/>
          <w:bCs/>
        </w:rPr>
        <w:t xml:space="preserve"> мәндері </w:t>
      </w:r>
    </w:p>
    <w:p w:rsidR="00000000" w:rsidRDefault="00005416">
      <w:pPr>
        <w:pStyle w:val="pj"/>
      </w:pPr>
      <w:r>
        <w:t> </w:t>
      </w:r>
    </w:p>
    <w:tbl>
      <w:tblPr>
        <w:tblW w:w="5000" w:type="pct"/>
        <w:tblCellMar>
          <w:left w:w="0" w:type="dxa"/>
          <w:right w:w="0" w:type="dxa"/>
        </w:tblCellMar>
        <w:tblLook w:val="04A0" w:firstRow="1" w:lastRow="0" w:firstColumn="1" w:lastColumn="0" w:noHBand="0" w:noVBand="1"/>
      </w:tblPr>
      <w:tblGrid>
        <w:gridCol w:w="4512"/>
        <w:gridCol w:w="3655"/>
        <w:gridCol w:w="458"/>
        <w:gridCol w:w="914"/>
        <w:gridCol w:w="458"/>
        <w:gridCol w:w="914"/>
        <w:gridCol w:w="458"/>
        <w:gridCol w:w="909"/>
        <w:gridCol w:w="463"/>
      </w:tblGrid>
      <w:tr w:rsidR="00000000">
        <w:tc>
          <w:tcPr>
            <w:tcW w:w="45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Гидравликалық жүктеме </w:t>
            </w:r>
          </w:p>
          <w:p w:rsidR="00000000" w:rsidRDefault="00005416">
            <w:pPr>
              <w:pStyle w:val="pc"/>
            </w:pPr>
            <w:r>
              <w:rPr>
                <w:i/>
                <w:iCs/>
              </w:rPr>
              <w:t>q</w:t>
            </w:r>
            <w:r>
              <w:rPr>
                <w:i/>
                <w:iCs/>
                <w:vertAlign w:val="subscript"/>
              </w:rPr>
              <w:t>bf</w:t>
            </w:r>
            <w:r>
              <w:t>, м</w:t>
            </w:r>
            <w:r>
              <w:rPr>
                <w:vertAlign w:val="superscript"/>
              </w:rPr>
              <w:t>3</w:t>
            </w:r>
            <w:r>
              <w:t>/(м</w:t>
            </w:r>
            <w:r>
              <w:rPr>
                <w:vertAlign w:val="superscript"/>
              </w:rPr>
              <w:t>2</w:t>
            </w:r>
            <w:r>
              <w:t>тәул)</w:t>
            </w:r>
          </w:p>
        </w:tc>
        <w:tc>
          <w:tcPr>
            <w:tcW w:w="1954"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Температура </w:t>
            </w:r>
            <w:r>
              <w:rPr>
                <w:i/>
                <w:iCs/>
              </w:rPr>
              <w:t>T</w:t>
            </w:r>
            <w:r>
              <w:rPr>
                <w:i/>
                <w:iCs/>
                <w:vertAlign w:val="subscript"/>
              </w:rPr>
              <w:t>w</w:t>
            </w:r>
            <w:r>
              <w:t xml:space="preserve">, °С, биіктік </w:t>
            </w:r>
            <w:r>
              <w:rPr>
                <w:i/>
                <w:iCs/>
              </w:rPr>
              <w:t>H</w:t>
            </w:r>
            <w:r>
              <w:rPr>
                <w:i/>
                <w:iCs/>
                <w:vertAlign w:val="subscript"/>
              </w:rPr>
              <w:t>bf</w:t>
            </w:r>
            <w:r>
              <w:t xml:space="preserve">, м болған уақыттағы коэффициент </w:t>
            </w:r>
            <w:r>
              <w:rPr>
                <w:i/>
                <w:iCs/>
              </w:rPr>
              <w:t>K</w:t>
            </w:r>
            <w:r>
              <w:rPr>
                <w:i/>
                <w:iCs/>
                <w:vertAlign w:val="subscript"/>
              </w:rPr>
              <w:t>bf</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48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w</w:t>
            </w:r>
            <w:r>
              <w:t xml:space="preserve"> = 8</w:t>
            </w:r>
          </w:p>
        </w:tc>
        <w:tc>
          <w:tcPr>
            <w:tcW w:w="48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w</w:t>
            </w:r>
            <w:r>
              <w:t xml:space="preserve"> = 10</w:t>
            </w:r>
          </w:p>
        </w:tc>
        <w:tc>
          <w:tcPr>
            <w:tcW w:w="48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w</w:t>
            </w:r>
            <w:r>
              <w:t xml:space="preserve"> = 12</w:t>
            </w:r>
          </w:p>
        </w:tc>
        <w:tc>
          <w:tcPr>
            <w:tcW w:w="486"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w</w:t>
            </w:r>
            <w:r>
              <w:t xml:space="preserve"> = 14</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bf</w:t>
            </w:r>
            <w:r>
              <w:t xml:space="preserve"> = 1,5</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bf</w:t>
            </w:r>
            <w:r>
              <w:t xml:space="preserve"> = 2</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bf</w:t>
            </w:r>
            <w:r>
              <w:t xml:space="preserve"> = 1,5</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bf</w:t>
            </w:r>
            <w:r>
              <w:t xml:space="preserve"> = 2</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bf</w:t>
            </w:r>
            <w:r>
              <w:t xml:space="preserve"> = 1,5</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bf</w:t>
            </w:r>
            <w:r>
              <w:t xml:space="preserve"> = 2</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bf</w:t>
            </w:r>
            <w:r>
              <w:t xml:space="preserve"> = 1,5</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bf</w:t>
            </w:r>
            <w:r>
              <w:t xml:space="preserve"> = 2</w:t>
            </w:r>
          </w:p>
        </w:tc>
      </w:tr>
      <w:tr w:rsidR="00000000">
        <w:tc>
          <w:tcPr>
            <w:tcW w:w="4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11,6</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9,8</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12,6</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10,7</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13,8</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11,4</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15,1</w:t>
            </w:r>
          </w:p>
        </w:tc>
      </w:tr>
      <w:tr w:rsidR="00000000">
        <w:tc>
          <w:tcPr>
            <w:tcW w:w="4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5,9</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10,2</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10,9</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8,2</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11,7</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12,8</w:t>
            </w:r>
          </w:p>
        </w:tc>
      </w:tr>
      <w:tr w:rsidR="00000000">
        <w:tc>
          <w:tcPr>
            <w:tcW w:w="4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4,9</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8,2</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5,7</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6,6</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10,7</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11,5</w:t>
            </w:r>
          </w:p>
        </w:tc>
      </w:tr>
      <w:tr w:rsidR="00000000">
        <w:tc>
          <w:tcPr>
            <w:tcW w:w="4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4,3</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6,9</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4,9</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8,3</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5,6</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10,1</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6,7</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10,7</w:t>
            </w:r>
          </w:p>
        </w:tc>
      </w:tr>
      <w:tr w:rsidR="00000000">
        <w:tc>
          <w:tcPr>
            <w:tcW w:w="4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3,8</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4,4</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7,1</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8,6</w:t>
            </w:r>
          </w:p>
        </w:tc>
        <w:tc>
          <w:tcPr>
            <w:tcW w:w="2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5,9</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10,2</w:t>
            </w:r>
          </w:p>
        </w:tc>
      </w:tr>
      <w:tr w:rsidR="00000000">
        <w:tc>
          <w:tcPr>
            <w:tcW w:w="2412"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 xml:space="preserve">ЕСКЕРТУ  Егер </w:t>
            </w:r>
            <w:r>
              <w:rPr>
                <w:i/>
                <w:iCs/>
                <w:sz w:val="22"/>
                <w:szCs w:val="22"/>
              </w:rPr>
              <w:t>K</w:t>
            </w:r>
            <w:r>
              <w:rPr>
                <w:i/>
                <w:iCs/>
                <w:sz w:val="22"/>
                <w:szCs w:val="22"/>
                <w:vertAlign w:val="subscript"/>
              </w:rPr>
              <w:t>bf</w:t>
            </w:r>
            <w:r>
              <w:rPr>
                <w:sz w:val="22"/>
                <w:szCs w:val="22"/>
              </w:rPr>
              <w:t xml:space="preserve"> мәні кестедегі мәндерден асса, қайта циркуляциялауды қарастыру қажет.</w:t>
            </w:r>
          </w:p>
        </w:tc>
      </w:tr>
    </w:tbl>
    <w:p w:rsidR="00000000" w:rsidRDefault="00005416">
      <w:pPr>
        <w:pStyle w:val="pj"/>
        <w:ind w:right="57" w:firstLine="567"/>
      </w:pPr>
      <w:r>
        <w:t> </w:t>
      </w:r>
    </w:p>
    <w:p w:rsidR="00000000" w:rsidRDefault="00005416">
      <w:pPr>
        <w:pStyle w:val="pj"/>
      </w:pPr>
      <w:r>
        <w:rPr>
          <w:rStyle w:val="s0"/>
          <w:b/>
          <w:bCs/>
        </w:rPr>
        <w:t xml:space="preserve">9.3.5 Көп жүктелетін биологиялық сүзгілер. Аэросүзгілер </w:t>
      </w:r>
    </w:p>
    <w:p w:rsidR="00000000" w:rsidRDefault="00005416">
      <w:pPr>
        <w:pStyle w:val="pj"/>
        <w:ind w:right="57" w:firstLine="567"/>
      </w:pPr>
      <w:r>
        <w:rPr>
          <w:b/>
          <w:bCs/>
        </w:rPr>
        <w:t> </w:t>
      </w:r>
    </w:p>
    <w:p w:rsidR="00000000" w:rsidRDefault="00005416">
      <w:pPr>
        <w:pStyle w:val="pj"/>
      </w:pPr>
      <w:r>
        <w:rPr>
          <w:spacing w:val="-1"/>
        </w:rPr>
        <w:t xml:space="preserve">9.3.5.1 Аэросүзгілерге әперілетін тоспа сулар </w:t>
      </w:r>
      <w:r>
        <w:t>ОБТ</w:t>
      </w:r>
      <w:r>
        <w:rPr>
          <w:vertAlign w:val="subscript"/>
        </w:rPr>
        <w:t>тол</w:t>
      </w:r>
      <w:r>
        <w:t xml:space="preserve"> </w:t>
      </w:r>
      <w:r>
        <w:t>300 мг/л аспау керек. ОБТ</w:t>
      </w:r>
      <w:r>
        <w:rPr>
          <w:vertAlign w:val="subscript"/>
        </w:rPr>
        <w:t>тол</w:t>
      </w:r>
      <w:r>
        <w:t xml:space="preserve"> көбірек болған жағдайда тазартылған тоспа сулардың қайта циркуляциялануын қарастыру қажет. </w:t>
      </w:r>
      <w:r>
        <w:rPr>
          <w:i/>
          <w:iCs/>
        </w:rPr>
        <w:t>K</w:t>
      </w:r>
      <w:r>
        <w:rPr>
          <w:i/>
          <w:iCs/>
          <w:vertAlign w:val="subscript"/>
        </w:rPr>
        <w:t>rc</w:t>
      </w:r>
      <w:r>
        <w:rPr>
          <w:caps/>
        </w:rPr>
        <w:t xml:space="preserve"> </w:t>
      </w:r>
      <w:r>
        <w:t xml:space="preserve">мына формула бойынша анықтау қажет: </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038225" cy="409575"/>
            <wp:effectExtent l="0" t="0" r="9525" b="9525"/>
            <wp:docPr id="56" name="Рисунок 56" descr="https://prod-prg-document-store-api.azurewebsites.net/api/DocumentObject/GetImageAsync?ImageId=4041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prod-prg-document-store-api.azurewebsites.net/api/DocumentObject/GetImageAsync?ImageId=40411711"/>
                    <pic:cNvPicPr>
                      <a:picLocks noChangeAspect="1" noChangeArrowheads="1"/>
                    </pic:cNvPicPr>
                  </pic:nvPicPr>
                  <pic:blipFill>
                    <a:blip r:embed="rId203" r:link="rId204">
                      <a:extLst>
                        <a:ext uri="{28A0092B-C50C-407E-A947-70E740481C1C}">
                          <a14:useLocalDpi xmlns:a14="http://schemas.microsoft.com/office/drawing/2010/main" val="0"/>
                        </a:ext>
                      </a:extLst>
                    </a:blip>
                    <a:srcRect/>
                    <a:stretch>
                      <a:fillRect/>
                    </a:stretch>
                  </pic:blipFill>
                  <pic:spPr bwMode="auto">
                    <a:xfrm>
                      <a:off x="0" y="0"/>
                      <a:ext cx="1038225" cy="409575"/>
                    </a:xfrm>
                    <a:prstGeom prst="rect">
                      <a:avLst/>
                    </a:prstGeom>
                    <a:noFill/>
                    <a:ln>
                      <a:noFill/>
                    </a:ln>
                  </pic:spPr>
                </pic:pic>
              </a:graphicData>
            </a:graphic>
          </wp:inline>
        </w:drawing>
      </w:r>
      <w:r>
        <w:t>                                              (9.30)</w:t>
      </w:r>
    </w:p>
    <w:p w:rsidR="00000000" w:rsidRDefault="00005416">
      <w:pPr>
        <w:pStyle w:val="pj"/>
        <w:ind w:right="57" w:firstLine="567"/>
      </w:pPr>
      <w:r>
        <w:t> </w:t>
      </w:r>
    </w:p>
    <w:p w:rsidR="00000000" w:rsidRDefault="00005416">
      <w:pPr>
        <w:pStyle w:val="pj"/>
      </w:pPr>
      <w:r>
        <w:t xml:space="preserve">мұнда, </w:t>
      </w:r>
      <w:r>
        <w:rPr>
          <w:i/>
          <w:iCs/>
        </w:rPr>
        <w:t>L</w:t>
      </w:r>
      <w:r>
        <w:rPr>
          <w:i/>
          <w:iCs/>
          <w:vertAlign w:val="subscript"/>
        </w:rPr>
        <w:t>mix</w:t>
      </w:r>
      <w:r>
        <w:t xml:space="preserve"> - ОБТ</w:t>
      </w:r>
      <w:r>
        <w:rPr>
          <w:vertAlign w:val="subscript"/>
        </w:rPr>
        <w:t>тол</w:t>
      </w:r>
      <w:r>
        <w:t xml:space="preserve"> бастапқы және циркуляцияланатын су қоспасы, </w:t>
      </w:r>
      <w:r>
        <w:rPr>
          <w:i/>
          <w:iCs/>
        </w:rPr>
        <w:t>L</w:t>
      </w:r>
      <w:r>
        <w:rPr>
          <w:i/>
          <w:iCs/>
          <w:vertAlign w:val="subscript"/>
        </w:rPr>
        <w:t>mix</w:t>
      </w:r>
      <w:r>
        <w:t xml:space="preserve"> мәні - 300,0 мг/л артық емес;</w:t>
      </w:r>
    </w:p>
    <w:p w:rsidR="00000000" w:rsidRDefault="00005416">
      <w:pPr>
        <w:pStyle w:val="pj"/>
      </w:pPr>
      <w:r>
        <w:rPr>
          <w:i/>
          <w:iCs/>
        </w:rPr>
        <w:t>L</w:t>
      </w:r>
      <w:r>
        <w:rPr>
          <w:i/>
          <w:iCs/>
          <w:vertAlign w:val="subscript"/>
        </w:rPr>
        <w:t>en</w:t>
      </w:r>
      <w:r>
        <w:t xml:space="preserve">, </w:t>
      </w:r>
      <w:r>
        <w:rPr>
          <w:i/>
          <w:iCs/>
        </w:rPr>
        <w:t>L</w:t>
      </w:r>
      <w:r>
        <w:rPr>
          <w:i/>
          <w:iCs/>
          <w:vertAlign w:val="subscript"/>
        </w:rPr>
        <w:t>ex</w:t>
      </w:r>
      <w:r>
        <w:t xml:space="preserve"> - ОБТ</w:t>
      </w:r>
      <w:r>
        <w:rPr>
          <w:vertAlign w:val="subscript"/>
        </w:rPr>
        <w:t>тол</w:t>
      </w:r>
      <w:r>
        <w:t xml:space="preserve"> </w:t>
      </w:r>
      <w:r>
        <w:t>бастапқы және тазартылған тоспа суларға сай келеді.</w:t>
      </w:r>
    </w:p>
    <w:p w:rsidR="00000000" w:rsidRDefault="00005416">
      <w:pPr>
        <w:pStyle w:val="pj"/>
      </w:pPr>
      <w:r>
        <w:rPr>
          <w:spacing w:val="-1"/>
        </w:rPr>
        <w:t>9.3.5.2</w:t>
      </w:r>
      <w:r>
        <w:t xml:space="preserve">  Аэросүзгілер үшін: </w:t>
      </w:r>
    </w:p>
    <w:p w:rsidR="00000000" w:rsidRDefault="00005416">
      <w:pPr>
        <w:pStyle w:val="pj"/>
      </w:pPr>
      <w:r>
        <w:t xml:space="preserve">- жұмыс биіктігін </w:t>
      </w:r>
      <w:r>
        <w:rPr>
          <w:i/>
          <w:iCs/>
        </w:rPr>
        <w:t>H</w:t>
      </w:r>
      <w:r>
        <w:rPr>
          <w:i/>
          <w:iCs/>
          <w:vertAlign w:val="subscript"/>
        </w:rPr>
        <w:t>af</w:t>
      </w:r>
      <w:r>
        <w:t xml:space="preserve"> - 2,0 м бастап, 4,0 м дейін; </w:t>
      </w:r>
    </w:p>
    <w:p w:rsidR="00000000" w:rsidRDefault="00005416">
      <w:pPr>
        <w:pStyle w:val="pj"/>
      </w:pPr>
      <w:r>
        <w:t xml:space="preserve">- гидравликалық жүктемені </w:t>
      </w:r>
      <w:r>
        <w:rPr>
          <w:i/>
          <w:iCs/>
        </w:rPr>
        <w:t>q</w:t>
      </w:r>
      <w:r>
        <w:rPr>
          <w:i/>
          <w:iCs/>
          <w:vertAlign w:val="subscript"/>
        </w:rPr>
        <w:t>af</w:t>
      </w:r>
      <w:r>
        <w:t xml:space="preserve"> 10,0 м</w:t>
      </w:r>
      <w:r>
        <w:rPr>
          <w:vertAlign w:val="superscript"/>
        </w:rPr>
        <w:t>3</w:t>
      </w:r>
      <w:r>
        <w:t>/(м</w:t>
      </w:r>
      <w:r>
        <w:rPr>
          <w:vertAlign w:val="superscript"/>
        </w:rPr>
        <w:t>2</w:t>
      </w:r>
      <w:r>
        <w:rPr>
          <w:rFonts w:ascii="Symbol" w:hAnsi="Symbol"/>
        </w:rPr>
        <w:t></w:t>
      </w:r>
      <w:r>
        <w:t xml:space="preserve"> тәул) бастап, 30,0 м</w:t>
      </w:r>
      <w:r>
        <w:rPr>
          <w:vertAlign w:val="superscript"/>
        </w:rPr>
        <w:t>3</w:t>
      </w:r>
      <w:r>
        <w:t>/(м</w:t>
      </w:r>
      <w:r>
        <w:rPr>
          <w:vertAlign w:val="superscript"/>
        </w:rPr>
        <w:t>2</w:t>
      </w:r>
      <w:r>
        <w:rPr>
          <w:rFonts w:ascii="Symbol" w:hAnsi="Symbol"/>
        </w:rPr>
        <w:t></w:t>
      </w:r>
      <w:r>
        <w:t xml:space="preserve"> тәул) дейін; </w:t>
      </w:r>
    </w:p>
    <w:p w:rsidR="00000000" w:rsidRDefault="00005416">
      <w:pPr>
        <w:pStyle w:val="pj"/>
      </w:pPr>
      <w:r>
        <w:t xml:space="preserve">- ауаның меншікті шығымы </w:t>
      </w:r>
      <w:r>
        <w:rPr>
          <w:i/>
          <w:iCs/>
        </w:rPr>
        <w:t>q</w:t>
      </w:r>
      <w:r>
        <w:rPr>
          <w:i/>
          <w:iCs/>
          <w:vertAlign w:val="subscript"/>
        </w:rPr>
        <w:t>a</w:t>
      </w:r>
      <w:r>
        <w:t xml:space="preserve"> - 8,0 м</w:t>
      </w:r>
      <w:r>
        <w:rPr>
          <w:vertAlign w:val="superscript"/>
        </w:rPr>
        <w:t>3</w:t>
      </w:r>
      <w:r>
        <w:t>/м</w:t>
      </w:r>
      <w:r>
        <w:rPr>
          <w:vertAlign w:val="superscript"/>
        </w:rPr>
        <w:t>3</w:t>
      </w:r>
      <w:r>
        <w:rPr>
          <w:vertAlign w:val="superscript"/>
        </w:rPr>
        <w:t xml:space="preserve"> </w:t>
      </w:r>
      <w:r>
        <w:t>бастап, 12,0 м</w:t>
      </w:r>
      <w:r>
        <w:rPr>
          <w:vertAlign w:val="superscript"/>
        </w:rPr>
        <w:t>3</w:t>
      </w:r>
      <w:r>
        <w:t>/м</w:t>
      </w:r>
      <w:r>
        <w:rPr>
          <w:vertAlign w:val="superscript"/>
        </w:rPr>
        <w:t>3</w:t>
      </w:r>
      <w:r>
        <w:t xml:space="preserve"> дейін, қайта циркуляцияланатын шығымның ескерілуімен алу қажет. </w:t>
      </w:r>
    </w:p>
    <w:p w:rsidR="00000000" w:rsidRDefault="00005416">
      <w:pPr>
        <w:pStyle w:val="pj"/>
      </w:pPr>
      <w:r>
        <w:rPr>
          <w:spacing w:val="-1"/>
        </w:rPr>
        <w:t>9.3.5.3</w:t>
      </w:r>
      <w:r>
        <w:t xml:space="preserve"> Аэросүзгілердің есебін жүргізген кезде </w:t>
      </w:r>
      <w:r>
        <w:rPr>
          <w:i/>
          <w:iCs/>
        </w:rPr>
        <w:t>q</w:t>
      </w:r>
      <w:r>
        <w:rPr>
          <w:i/>
          <w:iCs/>
          <w:vertAlign w:val="subscript"/>
        </w:rPr>
        <w:t>a</w:t>
      </w:r>
      <w:r>
        <w:t xml:space="preserve"> және </w:t>
      </w:r>
      <w:r>
        <w:rPr>
          <w:i/>
          <w:iCs/>
        </w:rPr>
        <w:t>H</w:t>
      </w:r>
      <w:r>
        <w:rPr>
          <w:i/>
          <w:iCs/>
          <w:vertAlign w:val="subscript"/>
        </w:rPr>
        <w:t>af</w:t>
      </w:r>
      <w:r>
        <w:t xml:space="preserve">  белгілі болса, рұқсат берілетін шаманы </w:t>
      </w:r>
      <w:r>
        <w:rPr>
          <w:i/>
          <w:iCs/>
        </w:rPr>
        <w:t>q</w:t>
      </w:r>
      <w:r>
        <w:rPr>
          <w:i/>
          <w:iCs/>
          <w:vertAlign w:val="subscript"/>
        </w:rPr>
        <w:t>af</w:t>
      </w:r>
      <w:r>
        <w:t>, м</w:t>
      </w:r>
      <w:r>
        <w:rPr>
          <w:vertAlign w:val="superscript"/>
        </w:rPr>
        <w:t>3</w:t>
      </w:r>
      <w:r>
        <w:t>/(м</w:t>
      </w:r>
      <w:r>
        <w:rPr>
          <w:vertAlign w:val="superscript"/>
        </w:rPr>
        <w:t>2</w:t>
      </w:r>
      <w:r>
        <w:rPr>
          <w:rFonts w:ascii="Symbol" w:hAnsi="Symbol"/>
        </w:rPr>
        <w:t></w:t>
      </w:r>
      <w:r>
        <w:t>тәул) 9.14-кесте бойынша анықтау қажет. Мұнда,</w:t>
      </w:r>
      <w:r>
        <w:rPr>
          <w:noProof/>
          <w:vertAlign w:val="subscript"/>
        </w:rPr>
        <w:drawing>
          <wp:inline distT="0" distB="0" distL="0" distR="0">
            <wp:extent cx="619125" cy="438150"/>
            <wp:effectExtent l="0" t="0" r="9525" b="0"/>
            <wp:docPr id="57" name="Рисунок 57" descr="https://prod-prg-document-store-api.azurewebsites.net/api/DocumentObject/GetImageAsync?ImageId=4041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prod-prg-document-store-api.azurewebsites.net/api/DocumentObject/GetImageAsync?ImageId=40411712"/>
                    <pic:cNvPicPr>
                      <a:picLocks noChangeAspect="1" noChangeArrowheads="1"/>
                    </pic:cNvPicPr>
                  </pic:nvPicPr>
                  <pic:blipFill>
                    <a:blip r:embed="rId205" r:link="rId206">
                      <a:extLst>
                        <a:ext uri="{28A0092B-C50C-407E-A947-70E740481C1C}">
                          <a14:useLocalDpi xmlns:a14="http://schemas.microsoft.com/office/drawing/2010/main" val="0"/>
                        </a:ext>
                      </a:extLst>
                    </a:blip>
                    <a:srcRect/>
                    <a:stretch>
                      <a:fillRect/>
                    </a:stretch>
                  </pic:blipFill>
                  <pic:spPr bwMode="auto">
                    <a:xfrm>
                      <a:off x="0" y="0"/>
                      <a:ext cx="619125" cy="438150"/>
                    </a:xfrm>
                    <a:prstGeom prst="rect">
                      <a:avLst/>
                    </a:prstGeom>
                    <a:noFill/>
                    <a:ln>
                      <a:noFill/>
                    </a:ln>
                  </pic:spPr>
                </pic:pic>
              </a:graphicData>
            </a:graphic>
          </wp:inline>
        </w:drawing>
      </w:r>
      <w:r>
        <w:t xml:space="preserve"> .</w:t>
      </w:r>
    </w:p>
    <w:p w:rsidR="00000000" w:rsidRDefault="00005416">
      <w:pPr>
        <w:pStyle w:val="pj"/>
      </w:pPr>
      <w:r>
        <w:t>Қайта</w:t>
      </w:r>
      <w:r>
        <w:t xml:space="preserve"> циркуляциялаусыз тазаланған уақытта аэросүзгілердің ауданын </w:t>
      </w:r>
      <w:r>
        <w:rPr>
          <w:i/>
          <w:iCs/>
        </w:rPr>
        <w:t>F</w:t>
      </w:r>
      <w:r>
        <w:rPr>
          <w:i/>
          <w:iCs/>
          <w:vertAlign w:val="subscript"/>
        </w:rPr>
        <w:t>af</w:t>
      </w:r>
      <w:r>
        <w:t>, (м</w:t>
      </w:r>
      <w:r>
        <w:rPr>
          <w:vertAlign w:val="superscript"/>
        </w:rPr>
        <w:t>2</w:t>
      </w:r>
      <w:r>
        <w:t xml:space="preserve">) қабылданған гидравликалық жүктеме </w:t>
      </w:r>
      <w:r>
        <w:rPr>
          <w:i/>
          <w:iCs/>
        </w:rPr>
        <w:t>q</w:t>
      </w:r>
      <w:r>
        <w:rPr>
          <w:i/>
          <w:iCs/>
          <w:vertAlign w:val="subscript"/>
        </w:rPr>
        <w:t>af</w:t>
      </w:r>
      <w:r>
        <w:t>, м</w:t>
      </w:r>
      <w:r>
        <w:rPr>
          <w:vertAlign w:val="superscript"/>
        </w:rPr>
        <w:t>3</w:t>
      </w:r>
      <w:r>
        <w:t>/(м</w:t>
      </w:r>
      <w:r>
        <w:rPr>
          <w:vertAlign w:val="superscript"/>
        </w:rPr>
        <w:t>2</w:t>
      </w:r>
      <w:r>
        <w:rPr>
          <w:rFonts w:ascii="Symbol" w:hAnsi="Symbol"/>
        </w:rPr>
        <w:t></w:t>
      </w:r>
      <w:r>
        <w:t>тәул) мен тоспа сулардың тәуліктік шығымының</w:t>
      </w:r>
      <w:r>
        <w:t xml:space="preserve"> </w:t>
      </w:r>
      <w:r>
        <w:rPr>
          <w:i/>
          <w:iCs/>
        </w:rPr>
        <w:t>Q,</w:t>
      </w:r>
      <w:r>
        <w:t xml:space="preserve"> м</w:t>
      </w:r>
      <w:r>
        <w:rPr>
          <w:vertAlign w:val="superscript"/>
        </w:rPr>
        <w:t>3</w:t>
      </w:r>
      <w:r>
        <w:t>/тәул ескерілуімен есептеу қажет.</w:t>
      </w:r>
    </w:p>
    <w:p w:rsidR="00000000" w:rsidRDefault="00005416">
      <w:pPr>
        <w:pStyle w:val="pj"/>
        <w:ind w:right="57" w:firstLine="567"/>
      </w:pPr>
      <w:r>
        <w:t xml:space="preserve">Тоспа сулар қайта циркуляцияланумен тазаланған жағдайда аэросүзгінің ауданын </w:t>
      </w:r>
      <w:r>
        <w:rPr>
          <w:i/>
          <w:iCs/>
        </w:rPr>
        <w:t>F</w:t>
      </w:r>
      <w:r>
        <w:rPr>
          <w:i/>
          <w:iCs/>
          <w:vertAlign w:val="subscript"/>
        </w:rPr>
        <w:t>af</w:t>
      </w:r>
      <w:r>
        <w:rPr>
          <w:i/>
          <w:iCs/>
        </w:rPr>
        <w:t>,</w:t>
      </w:r>
      <w:r>
        <w:t xml:space="preserve"> м</w:t>
      </w:r>
      <w:r>
        <w:rPr>
          <w:vertAlign w:val="superscript"/>
        </w:rPr>
        <w:t>2</w:t>
      </w:r>
      <w:r>
        <w:t xml:space="preserve"> мына формула бойынша анықтау қажет:</w:t>
      </w:r>
    </w:p>
    <w:p w:rsidR="00000000" w:rsidRDefault="00005416">
      <w:pPr>
        <w:pStyle w:val="pj"/>
        <w:ind w:right="57" w:firstLine="567"/>
      </w:pPr>
      <w:r>
        <w:t> </w:t>
      </w:r>
    </w:p>
    <w:p w:rsidR="00000000" w:rsidRDefault="00005416">
      <w:pPr>
        <w:pStyle w:val="pc"/>
      </w:pPr>
      <w:r>
        <w:rPr>
          <w:noProof/>
        </w:rPr>
        <w:drawing>
          <wp:inline distT="0" distB="0" distL="0" distR="0">
            <wp:extent cx="990600" cy="428625"/>
            <wp:effectExtent l="0" t="0" r="0" b="9525"/>
            <wp:docPr id="58" name="Рисунок 58" descr="https://prod-prg-document-store-api.azurewebsites.net/api/DocumentObject/GetImageAsync?ImageId=4041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prod-prg-document-store-api.azurewebsites.net/api/DocumentObject/GetImageAsync?ImageId=40411713"/>
                    <pic:cNvPicPr>
                      <a:picLocks noChangeAspect="1" noChangeArrowheads="1"/>
                    </pic:cNvPicPr>
                  </pic:nvPicPr>
                  <pic:blipFill>
                    <a:blip r:embed="rId207" r:link="rId208">
                      <a:extLst>
                        <a:ext uri="{28A0092B-C50C-407E-A947-70E740481C1C}">
                          <a14:useLocalDpi xmlns:a14="http://schemas.microsoft.com/office/drawing/2010/main" val="0"/>
                        </a:ext>
                      </a:extLst>
                    </a:blip>
                    <a:srcRect/>
                    <a:stretch>
                      <a:fillRect/>
                    </a:stretch>
                  </pic:blipFill>
                  <pic:spPr bwMode="auto">
                    <a:xfrm>
                      <a:off x="0" y="0"/>
                      <a:ext cx="990600" cy="428625"/>
                    </a:xfrm>
                    <a:prstGeom prst="rect">
                      <a:avLst/>
                    </a:prstGeom>
                    <a:noFill/>
                    <a:ln>
                      <a:noFill/>
                    </a:ln>
                  </pic:spPr>
                </pic:pic>
              </a:graphicData>
            </a:graphic>
          </wp:inline>
        </w:drawing>
      </w:r>
      <w:r>
        <w:t>                                                   (9.31)</w:t>
      </w:r>
    </w:p>
    <w:p w:rsidR="00000000" w:rsidRDefault="00005416">
      <w:pPr>
        <w:pStyle w:val="pc"/>
      </w:pPr>
      <w:r>
        <w:t> </w:t>
      </w:r>
    </w:p>
    <w:p w:rsidR="00000000" w:rsidRDefault="00005416">
      <w:pPr>
        <w:pStyle w:val="pj"/>
      </w:pPr>
      <w:r>
        <w:rPr>
          <w:spacing w:val="-1"/>
        </w:rPr>
        <w:t>9.3.5.4</w:t>
      </w:r>
      <w:r>
        <w:t> Өндірістік тоспа суларды тазалау үшін биосүзгілерді 9.13- және 9.14-кестелері бойынша немесе тәжірибелік жолмен анықт</w:t>
      </w:r>
      <w:r>
        <w:t xml:space="preserve">алатын тотықтыру қуаты бойынша есептеу қажет. </w:t>
      </w:r>
    </w:p>
    <w:p w:rsidR="00000000" w:rsidRDefault="00005416">
      <w:pPr>
        <w:pStyle w:val="pj"/>
      </w:pPr>
      <w:r>
        <w:rPr>
          <w:spacing w:val="-1"/>
        </w:rPr>
        <w:t xml:space="preserve">9.3.5.5 Биосүзгілерден шығарылатын артық биоүлбірдің мөлшерін: </w:t>
      </w:r>
    </w:p>
    <w:p w:rsidR="00000000" w:rsidRDefault="00005416">
      <w:pPr>
        <w:pStyle w:val="pj"/>
      </w:pPr>
      <w:r>
        <w:t>- құрақ затпен 8 г/(адам· тәул) - тамшылы сүзгілер үшін (ылғалдылық 96%);</w:t>
      </w:r>
    </w:p>
    <w:p w:rsidR="00000000" w:rsidRDefault="00005416">
      <w:pPr>
        <w:pStyle w:val="pj"/>
      </w:pPr>
      <w:r>
        <w:t>- 28 г/(адам· тәул) - аэросүзгілер үшін (ылғалдылық 96%) алу қажет.</w:t>
      </w:r>
    </w:p>
    <w:p w:rsidR="00000000" w:rsidRDefault="00005416">
      <w:pPr>
        <w:pStyle w:val="pc"/>
        <w:ind w:right="57"/>
      </w:pPr>
      <w:r>
        <w:rPr>
          <w:b/>
          <w:bCs/>
        </w:rPr>
        <w:t> </w:t>
      </w:r>
    </w:p>
    <w:p w:rsidR="00000000" w:rsidRDefault="00005416">
      <w:pPr>
        <w:pStyle w:val="pc"/>
        <w:ind w:right="57"/>
      </w:pPr>
      <w:r>
        <w:rPr>
          <w:b/>
          <w:bCs/>
        </w:rPr>
        <w:t> </w:t>
      </w:r>
    </w:p>
    <w:p w:rsidR="00000000" w:rsidRDefault="00005416">
      <w:pPr>
        <w:pStyle w:val="pc"/>
        <w:ind w:right="57"/>
      </w:pPr>
      <w:r>
        <w:rPr>
          <w:b/>
          <w:bCs/>
        </w:rPr>
        <w:t xml:space="preserve">9.14-кесте  - Белгіленген </w:t>
      </w:r>
      <w:r>
        <w:rPr>
          <w:b/>
          <w:bCs/>
          <w:i/>
          <w:iCs/>
        </w:rPr>
        <w:t>q</w:t>
      </w:r>
      <w:r>
        <w:rPr>
          <w:b/>
          <w:bCs/>
          <w:i/>
          <w:iCs/>
          <w:vertAlign w:val="subscript"/>
        </w:rPr>
        <w:t>a</w:t>
      </w:r>
      <w:r>
        <w:rPr>
          <w:b/>
          <w:bCs/>
        </w:rPr>
        <w:t xml:space="preserve"> және </w:t>
      </w:r>
      <w:r>
        <w:rPr>
          <w:b/>
          <w:bCs/>
          <w:i/>
          <w:iCs/>
        </w:rPr>
        <w:t>H</w:t>
      </w:r>
      <w:r>
        <w:rPr>
          <w:b/>
          <w:bCs/>
          <w:i/>
          <w:iCs/>
          <w:vertAlign w:val="subscript"/>
        </w:rPr>
        <w:t>af</w:t>
      </w:r>
      <w:r>
        <w:rPr>
          <w:b/>
          <w:bCs/>
        </w:rPr>
        <w:t xml:space="preserve"> кезіндегі рұқсат етілетін шамалардыі </w:t>
      </w:r>
      <w:r>
        <w:rPr>
          <w:b/>
          <w:bCs/>
          <w:i/>
          <w:iCs/>
        </w:rPr>
        <w:t>q</w:t>
      </w:r>
      <w:r>
        <w:rPr>
          <w:b/>
          <w:bCs/>
          <w:i/>
          <w:iCs/>
          <w:vertAlign w:val="subscript"/>
        </w:rPr>
        <w:t>af</w:t>
      </w:r>
      <w:r>
        <w:rPr>
          <w:b/>
          <w:bCs/>
        </w:rPr>
        <w:t>, м</w:t>
      </w:r>
      <w:r>
        <w:rPr>
          <w:b/>
          <w:bCs/>
          <w:vertAlign w:val="superscript"/>
        </w:rPr>
        <w:t>3</w:t>
      </w:r>
      <w:r>
        <w:rPr>
          <w:b/>
          <w:bCs/>
        </w:rPr>
        <w:t>/(м</w:t>
      </w:r>
      <w:r>
        <w:rPr>
          <w:b/>
          <w:bCs/>
          <w:vertAlign w:val="superscript"/>
        </w:rPr>
        <w:t>2</w:t>
      </w:r>
      <w:r>
        <w:rPr>
          <w:rFonts w:ascii="Symbol" w:hAnsi="Symbol"/>
          <w:b/>
          <w:bCs/>
        </w:rPr>
        <w:t></w:t>
      </w:r>
      <w:r>
        <w:rPr>
          <w:b/>
          <w:bCs/>
        </w:rPr>
        <w:t xml:space="preserve">тәул) мәні </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9355"/>
        <w:gridCol w:w="582"/>
        <w:gridCol w:w="8077"/>
        <w:gridCol w:w="673"/>
        <w:gridCol w:w="673"/>
        <w:gridCol w:w="1960"/>
        <w:gridCol w:w="673"/>
        <w:gridCol w:w="673"/>
        <w:gridCol w:w="2076"/>
        <w:gridCol w:w="731"/>
        <w:gridCol w:w="692"/>
        <w:gridCol w:w="2076"/>
        <w:gridCol w:w="731"/>
        <w:gridCol w:w="695"/>
      </w:tblGrid>
      <w:tr w:rsidR="00000000">
        <w:tc>
          <w:tcPr>
            <w:tcW w:w="38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w:t>
            </w:r>
            <w:r>
              <w:t>, м</w:t>
            </w:r>
            <w:r>
              <w:rPr>
                <w:vertAlign w:val="superscript"/>
              </w:rPr>
              <w:t>3</w:t>
            </w:r>
            <w:r>
              <w:t>/м</w:t>
            </w:r>
            <w:r>
              <w:rPr>
                <w:vertAlign w:val="superscript"/>
              </w:rPr>
              <w:t>3</w:t>
            </w:r>
          </w:p>
        </w:tc>
        <w:tc>
          <w:tcPr>
            <w:tcW w:w="29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af</w:t>
            </w:r>
            <w:r>
              <w:t xml:space="preserve">, </w:t>
            </w:r>
          </w:p>
          <w:p w:rsidR="00000000" w:rsidRDefault="00005416">
            <w:pPr>
              <w:pStyle w:val="pc"/>
            </w:pPr>
            <w:r>
              <w:t>м</w:t>
            </w:r>
          </w:p>
        </w:tc>
        <w:tc>
          <w:tcPr>
            <w:tcW w:w="4317" w:type="pct"/>
            <w:gridSpan w:val="1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w</w:t>
            </w:r>
            <w:r>
              <w:t xml:space="preserve">, °С, </w:t>
            </w:r>
            <w:r>
              <w:rPr>
                <w:i/>
                <w:iCs/>
              </w:rPr>
              <w:t>H</w:t>
            </w:r>
            <w:r>
              <w:rPr>
                <w:i/>
                <w:iCs/>
                <w:vertAlign w:val="subscript"/>
              </w:rPr>
              <w:t>af</w:t>
            </w:r>
            <w:r>
              <w:t xml:space="preserve">, м және </w:t>
            </w:r>
            <w:r>
              <w:rPr>
                <w:i/>
                <w:iCs/>
              </w:rPr>
              <w:t>q</w:t>
            </w:r>
            <w:r>
              <w:rPr>
                <w:i/>
                <w:iCs/>
                <w:vertAlign w:val="subscript"/>
              </w:rPr>
              <w:t>af</w:t>
            </w:r>
            <w:r>
              <w:t>, м</w:t>
            </w:r>
            <w:r>
              <w:rPr>
                <w:vertAlign w:val="superscript"/>
              </w:rPr>
              <w:t>3</w:t>
            </w:r>
            <w:r>
              <w:t>/(м</w:t>
            </w:r>
            <w:r>
              <w:rPr>
                <w:vertAlign w:val="superscript"/>
              </w:rPr>
              <w:t>2</w:t>
            </w:r>
            <w:r>
              <w:sym w:font="Symbol" w:char="F0D7"/>
            </w:r>
            <w:r>
              <w:t xml:space="preserve"> тәул) болған кездегі коэффициент </w:t>
            </w:r>
            <w:r>
              <w:rPr>
                <w:i/>
                <w:iCs/>
              </w:rPr>
              <w:t>K</w:t>
            </w:r>
            <w:r>
              <w:rPr>
                <w:i/>
                <w:iCs/>
                <w:vertAlign w:val="subscript"/>
              </w:rPr>
              <w:t>af</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104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w</w:t>
            </w:r>
            <w:r>
              <w:t xml:space="preserve"> = 8</w:t>
            </w:r>
          </w:p>
        </w:tc>
        <w:tc>
          <w:tcPr>
            <w:tcW w:w="104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w</w:t>
            </w:r>
            <w:r>
              <w:t xml:space="preserve"> = 10</w:t>
            </w:r>
          </w:p>
        </w:tc>
        <w:tc>
          <w:tcPr>
            <w:tcW w:w="111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w</w:t>
            </w:r>
            <w:r>
              <w:t xml:space="preserve"> = 12</w:t>
            </w:r>
          </w:p>
        </w:tc>
        <w:tc>
          <w:tcPr>
            <w:tcW w:w="111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T</w:t>
            </w:r>
            <w:r>
              <w:rPr>
                <w:i/>
                <w:iCs/>
                <w:vertAlign w:val="subscript"/>
              </w:rPr>
              <w:t>w</w:t>
            </w:r>
            <w:r>
              <w:t xml:space="preserve"> = 14</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10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20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30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10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20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30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10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20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30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10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20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af</w:t>
            </w:r>
            <w:r>
              <w:t xml:space="preserve"> = 30</w:t>
            </w:r>
          </w:p>
        </w:tc>
      </w:tr>
      <w:tr w:rsidR="00000000">
        <w:tc>
          <w:tcPr>
            <w:tcW w:w="38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3,02</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2,32</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2,04</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3,38</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2,18</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3,76</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2,74</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2,36</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4,30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3,02</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2,56</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5,25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3,53</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2,89</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6,20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3,96</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3,22</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7,32</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4,64</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3,62</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8,95</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5,25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4,09</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5,37</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4,14</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10,40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6,25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4,73</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11,20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7,54</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5,56</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12,10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6,54</w:t>
            </w:r>
          </w:p>
        </w:tc>
      </w:tr>
      <w:tr w:rsidR="00000000">
        <w:tc>
          <w:tcPr>
            <w:tcW w:w="38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3,69</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2,89</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2,58</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4,08</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3,11</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2,76</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4,50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3,36</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2,93</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5,09</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3,67</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3,16</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6,10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4,24</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3,56</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7,08</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4,74</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3,94</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8,23</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5,31</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4,36</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9,90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6,04</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4,84</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10,10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6,23</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4,90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12,30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7,18</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5,68</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15,10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8,45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6,88</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16,40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7,42</w:t>
            </w:r>
          </w:p>
        </w:tc>
      </w:tr>
      <w:tr w:rsidR="00000000">
        <w:tc>
          <w:tcPr>
            <w:tcW w:w="38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4,32</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3,88</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3,01</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4,76</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3,72</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3,28</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5,31</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3,98</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3,44</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5,97</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4,31</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3,70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7,25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5,01</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4,18</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8,35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5,55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4,78</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9,90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6,35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5,14</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11,70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7,20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5,72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7,35</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5,83</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14,80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8,50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6,20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18,40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10,40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7,69</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23,10</w:t>
            </w:r>
          </w:p>
        </w:tc>
        <w:tc>
          <w:tcPr>
            <w:tcW w:w="3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12,00</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8,83</w:t>
            </w:r>
          </w:p>
        </w:tc>
      </w:tr>
      <w:tr w:rsidR="00000000">
        <w:tc>
          <w:tcPr>
            <w:tcW w:w="5000" w:type="pct"/>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 xml:space="preserve">ЕСКЕРТУ  </w:t>
            </w:r>
            <w:r>
              <w:rPr>
                <w:i/>
                <w:iCs/>
                <w:sz w:val="22"/>
                <w:szCs w:val="22"/>
              </w:rPr>
              <w:t>q</w:t>
            </w:r>
            <w:r>
              <w:rPr>
                <w:i/>
                <w:iCs/>
                <w:sz w:val="22"/>
                <w:szCs w:val="22"/>
                <w:vertAlign w:val="subscript"/>
              </w:rPr>
              <w:t>a</w:t>
            </w:r>
            <w:r>
              <w:rPr>
                <w:sz w:val="22"/>
                <w:szCs w:val="22"/>
              </w:rPr>
              <w:t>,</w:t>
            </w:r>
            <w:r>
              <w:rPr>
                <w:i/>
                <w:iCs/>
                <w:sz w:val="22"/>
                <w:szCs w:val="22"/>
              </w:rPr>
              <w:t xml:space="preserve"> H</w:t>
            </w:r>
            <w:r>
              <w:rPr>
                <w:i/>
                <w:iCs/>
                <w:sz w:val="22"/>
                <w:szCs w:val="22"/>
                <w:vertAlign w:val="subscript"/>
              </w:rPr>
              <w:t>af</w:t>
            </w:r>
            <w:r>
              <w:rPr>
                <w:i/>
                <w:iCs/>
                <w:sz w:val="22"/>
                <w:szCs w:val="22"/>
              </w:rPr>
              <w:t xml:space="preserve"> </w:t>
            </w:r>
            <w:r>
              <w:rPr>
                <w:sz w:val="22"/>
                <w:szCs w:val="22"/>
              </w:rPr>
              <w:t xml:space="preserve">және </w:t>
            </w:r>
            <w:r>
              <w:rPr>
                <w:i/>
                <w:iCs/>
                <w:sz w:val="22"/>
                <w:szCs w:val="22"/>
              </w:rPr>
              <w:t>T</w:t>
            </w:r>
            <w:r>
              <w:rPr>
                <w:i/>
                <w:iCs/>
                <w:sz w:val="22"/>
                <w:szCs w:val="22"/>
                <w:vertAlign w:val="subscript"/>
              </w:rPr>
              <w:t>w</w:t>
            </w:r>
            <w:r>
              <w:rPr>
                <w:sz w:val="22"/>
                <w:szCs w:val="22"/>
              </w:rPr>
              <w:t xml:space="preserve"> аралық мәндері үшін </w:t>
            </w:r>
            <w:r>
              <w:rPr>
                <w:i/>
                <w:iCs/>
                <w:sz w:val="22"/>
                <w:szCs w:val="22"/>
              </w:rPr>
              <w:t>K</w:t>
            </w:r>
            <w:r>
              <w:rPr>
                <w:i/>
                <w:iCs/>
                <w:sz w:val="22"/>
                <w:szCs w:val="22"/>
                <w:vertAlign w:val="subscript"/>
              </w:rPr>
              <w:t>af</w:t>
            </w:r>
            <w:r>
              <w:rPr>
                <w:sz w:val="22"/>
                <w:szCs w:val="22"/>
              </w:rPr>
              <w:t xml:space="preserve"> шамасын  </w:t>
            </w:r>
            <w:r>
              <w:rPr>
                <w:sz w:val="22"/>
                <w:szCs w:val="22"/>
              </w:rPr>
              <w:t>интерполяциялау арқылы анықтауға жол беріледі.</w:t>
            </w:r>
          </w:p>
        </w:tc>
      </w:tr>
    </w:tbl>
    <w:p w:rsidR="00000000" w:rsidRDefault="00005416">
      <w:pPr>
        <w:pStyle w:val="pj"/>
        <w:ind w:right="57" w:firstLine="567"/>
      </w:pPr>
      <w:r>
        <w:t> </w:t>
      </w:r>
    </w:p>
    <w:p w:rsidR="00000000" w:rsidRDefault="00005416">
      <w:pPr>
        <w:pStyle w:val="pj"/>
      </w:pPr>
      <w:r>
        <w:rPr>
          <w:rStyle w:val="s0"/>
          <w:b/>
          <w:bCs/>
        </w:rPr>
        <w:t xml:space="preserve">9.3.6 Пластмасса жүктелген биосүзгілер </w:t>
      </w:r>
    </w:p>
    <w:p w:rsidR="00000000" w:rsidRDefault="00005416">
      <w:pPr>
        <w:pStyle w:val="pj"/>
      </w:pPr>
      <w:r>
        <w:rPr>
          <w:rStyle w:val="s0"/>
          <w:b/>
          <w:bCs/>
        </w:rPr>
        <w:t> </w:t>
      </w:r>
    </w:p>
    <w:p w:rsidR="00000000" w:rsidRDefault="00005416">
      <w:pPr>
        <w:pStyle w:val="pj"/>
      </w:pPr>
      <w:r>
        <w:rPr>
          <w:spacing w:val="-1"/>
        </w:rPr>
        <w:t>9.3.6.1</w:t>
      </w:r>
      <w:r>
        <w:t> Биосүзгілерге пластмасса жүктемемен әперілетін тоспа сулар ОБТ</w:t>
      </w:r>
      <w:r>
        <w:rPr>
          <w:vertAlign w:val="subscript"/>
        </w:rPr>
        <w:t>тол</w:t>
      </w:r>
      <w:r>
        <w:t xml:space="preserve"> 250,0 мг/л асырмай алуға болады.</w:t>
      </w:r>
    </w:p>
    <w:p w:rsidR="00000000" w:rsidRDefault="00005416">
      <w:pPr>
        <w:pStyle w:val="pj"/>
      </w:pPr>
      <w:r>
        <w:rPr>
          <w:spacing w:val="-1"/>
        </w:rPr>
        <w:t>9.3.6.2</w:t>
      </w:r>
      <w:r>
        <w:t xml:space="preserve">  </w:t>
      </w:r>
      <w:r>
        <w:t xml:space="preserve">Пластмасса жүктемесі бар биосүзгілер үшін: </w:t>
      </w:r>
    </w:p>
    <w:p w:rsidR="00000000" w:rsidRDefault="00005416">
      <w:pPr>
        <w:pStyle w:val="pj"/>
      </w:pPr>
      <w:r>
        <w:t xml:space="preserve">- жұмыс биіктігін </w:t>
      </w:r>
      <w:r>
        <w:rPr>
          <w:i/>
          <w:iCs/>
        </w:rPr>
        <w:t>H</w:t>
      </w:r>
      <w:r>
        <w:rPr>
          <w:i/>
          <w:iCs/>
          <w:vertAlign w:val="subscript"/>
        </w:rPr>
        <w:t>pf</w:t>
      </w:r>
      <w:r>
        <w:t xml:space="preserve"> - 3,0 м бастап, 4,0 м дейін; </w:t>
      </w:r>
    </w:p>
    <w:p w:rsidR="00000000" w:rsidRDefault="00005416">
      <w:pPr>
        <w:pStyle w:val="pj"/>
      </w:pPr>
      <w:r>
        <w:t>- жүктеме ретінде поливинилхлорид, полистирол, полиэтилен, полипропилен, полиамид блоктар, диаметрі 50,0 мм бастап, 100,0 мм дейін беті жұмсақ немесе кедір плас</w:t>
      </w:r>
      <w:r>
        <w:t>тмасса түтіктер не болмаса ұзындығы 50,0 мм бастап, 150,0 мм дейін, диаметрі 30,0 мм бастап, 75,0 мм дейін, қабырғалары перфорацияланған, гофраланған және жұмсақ кесілген түтіктер түріндегі толтыратын элементтерді;</w:t>
      </w:r>
    </w:p>
    <w:p w:rsidR="00000000" w:rsidRDefault="00005416">
      <w:pPr>
        <w:pStyle w:val="pj"/>
      </w:pPr>
      <w:r>
        <w:t>- жүктелетін материалдың кеуектілігі 93% </w:t>
      </w:r>
      <w:r>
        <w:t xml:space="preserve"> бастап, 96% дейін және меншікті беті 90,0 м</w:t>
      </w:r>
      <w:r>
        <w:rPr>
          <w:vertAlign w:val="superscript"/>
        </w:rPr>
        <w:t>2</w:t>
      </w:r>
      <w:r>
        <w:t>/м</w:t>
      </w:r>
      <w:r>
        <w:rPr>
          <w:vertAlign w:val="superscript"/>
        </w:rPr>
        <w:t xml:space="preserve">3 </w:t>
      </w:r>
      <w:r>
        <w:t>бастап, 110,0 м</w:t>
      </w:r>
      <w:r>
        <w:rPr>
          <w:vertAlign w:val="superscript"/>
        </w:rPr>
        <w:t>2</w:t>
      </w:r>
      <w:r>
        <w:t>/м</w:t>
      </w:r>
      <w:r>
        <w:rPr>
          <w:vertAlign w:val="superscript"/>
        </w:rPr>
        <w:t>3</w:t>
      </w:r>
      <w:r>
        <w:t xml:space="preserve"> дейін;  </w:t>
      </w:r>
    </w:p>
    <w:p w:rsidR="00000000" w:rsidRDefault="00005416">
      <w:pPr>
        <w:pStyle w:val="pj"/>
      </w:pPr>
      <w:r>
        <w:t>- табиғи аэрацияны қарастыру қажет.</w:t>
      </w:r>
    </w:p>
    <w:p w:rsidR="00000000" w:rsidRDefault="00005416">
      <w:pPr>
        <w:pStyle w:val="pj"/>
      </w:pPr>
      <w:r>
        <w:t>Биосүзгіге келіп құятын тоспа суларды тоқтату мүмкін болған жағдайда жүктелудің бетіндегі биоүлбір құрғап кетпеу үшін тоспа сулардың қайта цир</w:t>
      </w:r>
      <w:r>
        <w:t>куляциялануын қарастыру қажет.</w:t>
      </w:r>
    </w:p>
    <w:p w:rsidR="00000000" w:rsidRDefault="00005416">
      <w:pPr>
        <w:pStyle w:val="pj"/>
      </w:pPr>
      <w:r>
        <w:rPr>
          <w:spacing w:val="-1"/>
        </w:rPr>
        <w:t>9.3.6.3</w:t>
      </w:r>
      <w:r>
        <w:t>  Пластмасса жүктемесі бар биосүзгілердің есебін жүргізген кезде мыналарды анықтау қажет:</w:t>
      </w:r>
    </w:p>
    <w:p w:rsidR="00000000" w:rsidRDefault="00005416">
      <w:pPr>
        <w:pStyle w:val="pj"/>
      </w:pPr>
      <w:r>
        <w:t xml:space="preserve">а) гидравликалық жүктеме </w:t>
      </w:r>
      <w:r>
        <w:rPr>
          <w:i/>
          <w:iCs/>
        </w:rPr>
        <w:t>q</w:t>
      </w:r>
      <w:r>
        <w:rPr>
          <w:i/>
          <w:iCs/>
          <w:vertAlign w:val="subscript"/>
        </w:rPr>
        <w:t>pf</w:t>
      </w:r>
      <w:r>
        <w:t>, м</w:t>
      </w:r>
      <w:r>
        <w:rPr>
          <w:vertAlign w:val="superscript"/>
        </w:rPr>
        <w:t>3</w:t>
      </w:r>
      <w:r>
        <w:t>/(м</w:t>
      </w:r>
      <w:r>
        <w:rPr>
          <w:vertAlign w:val="superscript"/>
        </w:rPr>
        <w:t>3</w:t>
      </w:r>
      <w:r>
        <w:rPr>
          <w:rFonts w:ascii="Symbol" w:hAnsi="Symbol"/>
        </w:rPr>
        <w:t></w:t>
      </w:r>
      <w:r>
        <w:t xml:space="preserve"> тәул):</w:t>
      </w:r>
    </w:p>
    <w:p w:rsidR="00000000" w:rsidRDefault="00005416">
      <w:pPr>
        <w:pStyle w:val="pj"/>
      </w:pPr>
      <w:r>
        <w:t xml:space="preserve">-  тиісті тазалану тиімділігіне сәйкес </w:t>
      </w:r>
      <w:r>
        <w:rPr>
          <w:i/>
          <w:iCs/>
        </w:rPr>
        <w:t>Э,</w:t>
      </w:r>
      <w:r>
        <w:t xml:space="preserve"> %;</w:t>
      </w:r>
    </w:p>
    <w:p w:rsidR="00000000" w:rsidRDefault="00005416">
      <w:pPr>
        <w:pStyle w:val="pj"/>
      </w:pPr>
      <w:r>
        <w:t xml:space="preserve">- тоспа сулардың температурасы </w:t>
      </w:r>
      <w:r>
        <w:rPr>
          <w:i/>
          <w:iCs/>
        </w:rPr>
        <w:t>T</w:t>
      </w:r>
      <w:r>
        <w:rPr>
          <w:i/>
          <w:iCs/>
          <w:vertAlign w:val="subscript"/>
        </w:rPr>
        <w:t>w</w:t>
      </w:r>
      <w:r>
        <w:t xml:space="preserve">, </w:t>
      </w:r>
      <w:r>
        <w:rPr>
          <w:rFonts w:ascii="Symbol" w:hAnsi="Symbol"/>
        </w:rPr>
        <w:t></w:t>
      </w:r>
      <w:r>
        <w:t>С;</w:t>
      </w:r>
    </w:p>
    <w:p w:rsidR="00000000" w:rsidRDefault="00005416">
      <w:pPr>
        <w:pStyle w:val="pj"/>
      </w:pPr>
      <w:r>
        <w:t xml:space="preserve">- қабылданған биіктік </w:t>
      </w:r>
      <w:r>
        <w:rPr>
          <w:i/>
          <w:iCs/>
        </w:rPr>
        <w:t>H</w:t>
      </w:r>
      <w:r>
        <w:rPr>
          <w:i/>
          <w:iCs/>
          <w:vertAlign w:val="subscript"/>
        </w:rPr>
        <w:t>pf</w:t>
      </w:r>
      <w:r>
        <w:t>, м, 9.15-кесте бойынша;</w:t>
      </w:r>
    </w:p>
    <w:p w:rsidR="00000000" w:rsidRDefault="00005416">
      <w:pPr>
        <w:pStyle w:val="pj"/>
      </w:pPr>
      <w:r>
        <w:t>б)  биосүзгілердің жүктелу көлемі мен ауданы:</w:t>
      </w:r>
    </w:p>
    <w:p w:rsidR="00000000" w:rsidRDefault="00005416">
      <w:pPr>
        <w:pStyle w:val="pj"/>
      </w:pPr>
      <w:r>
        <w:t xml:space="preserve">-  гидравликалық жүктеме бойынша; </w:t>
      </w:r>
    </w:p>
    <w:p w:rsidR="00000000" w:rsidRDefault="00005416">
      <w:pPr>
        <w:pStyle w:val="pj"/>
      </w:pPr>
      <w:r>
        <w:t>- тоспа сулардың шығымы бойынша.</w:t>
      </w:r>
    </w:p>
    <w:p w:rsidR="00000000" w:rsidRDefault="00005416">
      <w:pPr>
        <w:pStyle w:val="pj"/>
      </w:pPr>
      <w:r>
        <w:rPr>
          <w:b/>
          <w:bCs/>
        </w:rPr>
        <w:t> </w:t>
      </w:r>
    </w:p>
    <w:p w:rsidR="00000000" w:rsidRDefault="00005416">
      <w:pPr>
        <w:pStyle w:val="pc"/>
      </w:pPr>
      <w:r>
        <w:t> </w:t>
      </w:r>
    </w:p>
    <w:p w:rsidR="00000000" w:rsidRDefault="00005416">
      <w:pPr>
        <w:pStyle w:val="pc"/>
      </w:pPr>
      <w:r>
        <w:rPr>
          <w:b/>
          <w:bCs/>
        </w:rPr>
        <w:t xml:space="preserve">9.15-кесте  - Жүктелу биіктігі </w:t>
      </w:r>
      <w:r>
        <w:rPr>
          <w:b/>
          <w:bCs/>
          <w:i/>
          <w:iCs/>
        </w:rPr>
        <w:t>H</w:t>
      </w:r>
      <w:r>
        <w:rPr>
          <w:b/>
          <w:bCs/>
          <w:i/>
          <w:iCs/>
          <w:vertAlign w:val="subscript"/>
        </w:rPr>
        <w:t>p</w:t>
      </w:r>
      <w:r>
        <w:rPr>
          <w:b/>
          <w:bCs/>
        </w:rPr>
        <w:t xml:space="preserve"> болған кездегі гидравликалық жүктеменің </w:t>
      </w:r>
      <w:r>
        <w:rPr>
          <w:b/>
          <w:bCs/>
          <w:i/>
          <w:iCs/>
        </w:rPr>
        <w:t>q</w:t>
      </w:r>
      <w:r>
        <w:rPr>
          <w:b/>
          <w:bCs/>
          <w:i/>
          <w:iCs/>
          <w:vertAlign w:val="subscript"/>
        </w:rPr>
        <w:t>pf</w:t>
      </w:r>
      <w:r>
        <w:rPr>
          <w:b/>
          <w:bCs/>
        </w:rPr>
        <w:t xml:space="preserve"> мәні</w:t>
      </w:r>
    </w:p>
    <w:p w:rsidR="00000000" w:rsidRDefault="00005416">
      <w:pPr>
        <w:pStyle w:val="pc"/>
      </w:pPr>
      <w:r>
        <w:t> </w:t>
      </w:r>
    </w:p>
    <w:tbl>
      <w:tblPr>
        <w:tblW w:w="5000" w:type="pct"/>
        <w:tblCellMar>
          <w:left w:w="0" w:type="dxa"/>
          <w:right w:w="0" w:type="dxa"/>
        </w:tblCellMar>
        <w:tblLook w:val="04A0" w:firstRow="1" w:lastRow="0" w:firstColumn="1" w:lastColumn="0" w:noHBand="0" w:noVBand="1"/>
      </w:tblPr>
      <w:tblGrid>
        <w:gridCol w:w="654"/>
        <w:gridCol w:w="3856"/>
        <w:gridCol w:w="482"/>
        <w:gridCol w:w="482"/>
        <w:gridCol w:w="483"/>
        <w:gridCol w:w="1929"/>
        <w:gridCol w:w="482"/>
        <w:gridCol w:w="482"/>
        <w:gridCol w:w="483"/>
      </w:tblGrid>
      <w:tr w:rsidR="00000000">
        <w:tc>
          <w:tcPr>
            <w:tcW w:w="3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Тазалау әсері </w:t>
            </w:r>
            <w:r>
              <w:rPr>
                <w:i/>
                <w:iCs/>
              </w:rPr>
              <w:t>Э</w:t>
            </w:r>
            <w:r>
              <w:t>, %</w:t>
            </w:r>
          </w:p>
        </w:tc>
        <w:tc>
          <w:tcPr>
            <w:tcW w:w="2061"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Жүктеменің биіктігі </w:t>
            </w:r>
            <w:r>
              <w:rPr>
                <w:i/>
                <w:iCs/>
              </w:rPr>
              <w:t>H</w:t>
            </w:r>
            <w:r>
              <w:rPr>
                <w:i/>
                <w:iCs/>
                <w:vertAlign w:val="subscript"/>
              </w:rPr>
              <w:t>pf</w:t>
            </w:r>
            <w:r>
              <w:t xml:space="preserve">, м болған кездегі гидравликалық жүктеме </w:t>
            </w:r>
            <w:r>
              <w:rPr>
                <w:i/>
                <w:iCs/>
              </w:rPr>
              <w:t>q</w:t>
            </w:r>
            <w:r>
              <w:rPr>
                <w:i/>
                <w:iCs/>
                <w:vertAlign w:val="subscript"/>
              </w:rPr>
              <w:t>pf</w:t>
            </w:r>
            <w:r>
              <w:t>, м</w:t>
            </w:r>
            <w:r>
              <w:rPr>
                <w:vertAlign w:val="superscript"/>
              </w:rPr>
              <w:t>3</w:t>
            </w:r>
            <w:r>
              <w:t>/(м</w:t>
            </w:r>
            <w:r>
              <w:rPr>
                <w:vertAlign w:val="superscript"/>
              </w:rPr>
              <w:t>3</w:t>
            </w:r>
            <w:r>
              <w:sym w:font="Symbol" w:char="F0D7"/>
            </w:r>
            <w:r>
              <w:t xml:space="preserve"> тәул),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1031"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pf</w:t>
            </w:r>
            <w:r>
              <w:t xml:space="preserve"> = 3</w:t>
            </w:r>
          </w:p>
        </w:tc>
        <w:tc>
          <w:tcPr>
            <w:tcW w:w="1031"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H</w:t>
            </w:r>
            <w:r>
              <w:rPr>
                <w:i/>
                <w:iCs/>
                <w:vertAlign w:val="subscript"/>
              </w:rPr>
              <w:t>pf</w:t>
            </w:r>
            <w:r>
              <w:t xml:space="preserve"> = 4</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061" w:type="pct"/>
            <w:gridSpan w:val="8"/>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Тоспа сулардың температурасы </w:t>
            </w:r>
            <w:r>
              <w:rPr>
                <w:i/>
                <w:iCs/>
              </w:rPr>
              <w:t>T</w:t>
            </w:r>
            <w:r>
              <w:rPr>
                <w:i/>
                <w:iCs/>
                <w:vertAlign w:val="subscript"/>
              </w:rPr>
              <w:t>w</w:t>
            </w:r>
            <w:r>
              <w:t xml:space="preserve">, </w:t>
            </w:r>
            <w:r>
              <w:sym w:font="Symbol" w:char="F0B0"/>
            </w:r>
            <w:r>
              <w:t>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w:t>
            </w: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6,3</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6,8</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7,5</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8,2</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8,3</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9,1</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10,9</w:t>
            </w: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85</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8,4</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9,2</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11,0</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11,2</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12,3</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13,5</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14,7</w:t>
            </w: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10,2</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11,2</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12,3</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13,3</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13,7</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16,4</w:t>
            </w:r>
          </w:p>
        </w:tc>
        <w:tc>
          <w:tcPr>
            <w:tcW w:w="2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17,9</w:t>
            </w:r>
          </w:p>
        </w:tc>
      </w:tr>
    </w:tbl>
    <w:p w:rsidR="00000000" w:rsidRDefault="00005416">
      <w:pPr>
        <w:pStyle w:val="pj"/>
      </w:pPr>
      <w:r>
        <w:t> </w:t>
      </w:r>
    </w:p>
    <w:p w:rsidR="00000000" w:rsidRDefault="00005416">
      <w:pPr>
        <w:pStyle w:val="pc"/>
      </w:pPr>
      <w:r>
        <w:rPr>
          <w:rStyle w:val="s1"/>
        </w:rPr>
        <w:t> </w:t>
      </w:r>
    </w:p>
    <w:p w:rsidR="00000000" w:rsidRDefault="00005416">
      <w:pPr>
        <w:pStyle w:val="pc"/>
      </w:pPr>
      <w:r>
        <w:rPr>
          <w:rStyle w:val="s1"/>
        </w:rPr>
        <w:t>9.3.7 Аэротенктер</w:t>
      </w:r>
    </w:p>
    <w:p w:rsidR="00000000" w:rsidRDefault="00005416">
      <w:pPr>
        <w:pStyle w:val="pc"/>
      </w:pPr>
      <w:r>
        <w:rPr>
          <w:rStyle w:val="s1"/>
        </w:rPr>
        <w:t> </w:t>
      </w:r>
    </w:p>
    <w:p w:rsidR="00000000" w:rsidRDefault="00005416">
      <w:pPr>
        <w:pStyle w:val="pj"/>
      </w:pPr>
      <w:r>
        <w:t>9.3.7.1 Типтері әртүрлі аэротенктерді қаланың тоспа сулары мен өндірістік тоспа суларды биологиялық тазалау үшін қолдану қажет.</w:t>
      </w:r>
    </w:p>
    <w:p w:rsidR="00000000" w:rsidRDefault="00005416">
      <w:pPr>
        <w:pStyle w:val="pj"/>
      </w:pPr>
      <w:r>
        <w:t xml:space="preserve">9.3.7.2 Аэротенктерді дербес құрылыстар ретінде және жинақталған қондырғылардың (аэротенктер-тұндырғылар, мембраналы биореакторлар, флотенктер және т.б.) құрамында қолдануға болады. Ығыстырғыш принципі бойынша жұмыс істейтін аэротенктерді токсиндік заттар </w:t>
      </w:r>
      <w:r>
        <w:t xml:space="preserve">дүркін түспейтін кезде, сондай-ақ екі сатылы тазалау тәсілінің екіншісінде қолданған жөн. </w:t>
      </w:r>
    </w:p>
    <w:p w:rsidR="00000000" w:rsidRDefault="00005416">
      <w:pPr>
        <w:pStyle w:val="pj"/>
      </w:pPr>
      <w:r>
        <w:t xml:space="preserve">Аэротенктер-тұндырғылар типті (аэроакселераторлар, окситенктер, флототенктер, аэротенктер-ашықтандырғыштар және т.б.)  жинақталған құрылыстарды негізделген жағдайда </w:t>
      </w:r>
      <w:r>
        <w:t xml:space="preserve">биологиялық тазалаудың кез келген сатысында пайдалануға болады. </w:t>
      </w:r>
    </w:p>
    <w:p w:rsidR="00000000" w:rsidRDefault="00005416">
      <w:pPr>
        <w:pStyle w:val="pj"/>
      </w:pPr>
      <w:r>
        <w:t>9.3.7.3 Белсенді тұнбаның ргенерациялануын аэротенктерден мөлшері 150 мг/л артық қалқымалы заттармен бірге келетін тоспа сулардың ОБТ</w:t>
      </w:r>
      <w:r>
        <w:rPr>
          <w:vertAlign w:val="subscript"/>
        </w:rPr>
        <w:t>тол</w:t>
      </w:r>
      <w:r>
        <w:t xml:space="preserve"> кезінде, сондай-ақ суда токсиндік заттар мен зиянды өн</w:t>
      </w:r>
      <w:r>
        <w:t xml:space="preserve">дірістік қоспалардың концентрациясы жоғары болған уақытта қарастыру қажет. </w:t>
      </w:r>
    </w:p>
    <w:p w:rsidR="00000000" w:rsidRDefault="00005416">
      <w:pPr>
        <w:pStyle w:val="pj"/>
      </w:pPr>
      <w:r>
        <w:t>9.3.7.4 Аэротенктерге келетін тоспа сулардың ОБТ</w:t>
      </w:r>
      <w:r>
        <w:rPr>
          <w:vertAlign w:val="subscript"/>
        </w:rPr>
        <w:t>тол</w:t>
      </w:r>
      <w:r>
        <w:t xml:space="preserve"> концентрациясын бастапқы кезде тұндырған уақытта азаятындығының ескерілуімен алу қажет. Аэротенктерге келетін тоспа сулардағы қа</w:t>
      </w:r>
      <w:r>
        <w:t xml:space="preserve">лқымалы заттардың рұқсат берілетін мөлшері техникалық сипаттамалар мен дайындаушы зауыттардың пайдаланылатын материалдарына сәйкес анықталады. </w:t>
      </w:r>
    </w:p>
    <w:p w:rsidR="00000000" w:rsidRDefault="00005416">
      <w:pPr>
        <w:pStyle w:val="pj"/>
      </w:pPr>
      <w:r>
        <w:rPr>
          <w:spacing w:val="-1"/>
        </w:rPr>
        <w:t>9.3.7.5  Аэротенктердегі азот қосылыстарын кетіру үшін арнайы шараларды қарастыру қажет, соның ішінде</w:t>
      </w:r>
      <w:r>
        <w:t>:</w:t>
      </w:r>
    </w:p>
    <w:p w:rsidR="00000000" w:rsidRDefault="00005416">
      <w:pPr>
        <w:pStyle w:val="pj"/>
      </w:pPr>
      <w:r>
        <w:t>- аэрация</w:t>
      </w:r>
      <w:r>
        <w:t>сыз аймақтарға құрамында аэробты аймақтарда түзілген  нитраттар бар тұнба қоспасының әперілуін қамтакмасыз ете отырып, аэрация мен аэрациясыз (аноксидті аймақтар) жекелеген аймақтарды ажырату;</w:t>
      </w:r>
    </w:p>
    <w:p w:rsidR="00000000" w:rsidRDefault="00005416">
      <w:pPr>
        <w:pStyle w:val="pj"/>
      </w:pPr>
      <w:r>
        <w:t>- аэробты және анаэробты шарттардың мерзімді түрде кезектеліп о</w:t>
      </w:r>
      <w:r>
        <w:t>тыруын қамтамасыз ету;</w:t>
      </w:r>
    </w:p>
    <w:p w:rsidR="00000000" w:rsidRDefault="00005416">
      <w:pPr>
        <w:pStyle w:val="pj"/>
      </w:pPr>
      <w:r>
        <w:t xml:space="preserve">- аноксидті және аэробты процесстер бір уақытта жүру үшін тараған оттегі  концентрациясын реттеу керек. </w:t>
      </w:r>
    </w:p>
    <w:p w:rsidR="00000000" w:rsidRDefault="00005416">
      <w:pPr>
        <w:pStyle w:val="pj"/>
      </w:pPr>
      <w:r>
        <w:rPr>
          <w:spacing w:val="-1"/>
        </w:rPr>
        <w:t>9.3.7.6 </w:t>
      </w:r>
      <w:r>
        <w:t xml:space="preserve"> Аноксидті аймақтарда (я болмаса аноксидті шарттарда) белсенді тұнба тұнбаға отырмау үшін оның араластырылып тұрылуын қа</w:t>
      </w:r>
      <w:r>
        <w:t xml:space="preserve">мтамасыз ету қажет. Оны: </w:t>
      </w:r>
    </w:p>
    <w:p w:rsidR="00000000" w:rsidRDefault="00005416">
      <w:pPr>
        <w:pStyle w:val="pj"/>
      </w:pPr>
      <w:r>
        <w:t>- электрмеханикалық араластырғыштармен араластырып тұру қажет;</w:t>
      </w:r>
    </w:p>
    <w:p w:rsidR="00000000" w:rsidRDefault="00005416">
      <w:pPr>
        <w:pStyle w:val="pj"/>
      </w:pPr>
      <w:r>
        <w:t>- негізделген жағдайда азот қосылыстарын тұнба қоспасында ауа оттегінің, я болмаса қайта циркуляцияланатын газдың ең аз көлемде еруін қамтамасыз етіп, аэрациялау жолым</w:t>
      </w:r>
      <w:r>
        <w:t>ен араластыруға болады;</w:t>
      </w:r>
    </w:p>
    <w:p w:rsidR="00000000" w:rsidRDefault="00005416">
      <w:pPr>
        <w:pStyle w:val="pj"/>
      </w:pPr>
      <w:r>
        <w:t>- пневмомеханикалық және оған ұқсас басқа да құрылғылардың көмегімен араластырып тұру қажет;</w:t>
      </w:r>
    </w:p>
    <w:p w:rsidR="00000000" w:rsidRDefault="00005416">
      <w:pPr>
        <w:pStyle w:val="pj"/>
      </w:pPr>
      <w:r>
        <w:t xml:space="preserve">- аэротенктің екі және одан артық дәлізінде тұнба қалқып тұратын жылдамдықпен ұзына бойғы </w:t>
      </w:r>
      <w:r>
        <w:rPr>
          <w:spacing w:val="-1"/>
        </w:rPr>
        <w:t xml:space="preserve">циркуляциялық ағын жасап, араластыруға болады. </w:t>
      </w:r>
    </w:p>
    <w:p w:rsidR="00000000" w:rsidRDefault="00005416">
      <w:pPr>
        <w:pStyle w:val="pj"/>
      </w:pPr>
      <w:r>
        <w:rPr>
          <w:spacing w:val="-1"/>
        </w:rPr>
        <w:t>9</w:t>
      </w:r>
      <w:r>
        <w:rPr>
          <w:spacing w:val="-1"/>
        </w:rPr>
        <w:t xml:space="preserve">.3.7.7 Фосфорды биологиялық кетірудің жақсартылған процесі жүру үшін </w:t>
      </w:r>
      <w:r>
        <w:t>аэротенктерде аноксидті және аэробты аймақтарға қосымша тараған отттегінің ғана емес, нитраттардың да төмен мөлшерлі құрамын қамтамасыз ете отырып, аэробты аймақтарды ұйымдастыру қажет. М</w:t>
      </w:r>
      <w:r>
        <w:t>ұнымен</w:t>
      </w:r>
      <w:r>
        <w:t xml:space="preserve"> қоса, суағарлардағы ағынның көп төмендеуіне, ағындардың қақтығысуына және т.с.с. жол бермей, мұндай құрылстарға келіп түсетін тоспа суда оттегінің артық еруіне жол бермеу шараларын қолға алу қажет. </w:t>
      </w:r>
      <w:r>
        <w:rPr>
          <w:spacing w:val="-1"/>
        </w:rPr>
        <w:t xml:space="preserve">Фосфордың </w:t>
      </w:r>
      <w:r>
        <w:t xml:space="preserve">биологиялық кетірілуін азоттың </w:t>
      </w:r>
      <w:r>
        <w:rPr>
          <w:spacing w:val="-1"/>
        </w:rPr>
        <w:t>биологиялы</w:t>
      </w:r>
      <w:r>
        <w:rPr>
          <w:spacing w:val="-1"/>
        </w:rPr>
        <w:t>қ</w:t>
      </w:r>
      <w:r>
        <w:rPr>
          <w:spacing w:val="-1"/>
        </w:rPr>
        <w:t xml:space="preserve"> кетірілуімен бірге қарастыру қажет. </w:t>
      </w:r>
    </w:p>
    <w:p w:rsidR="00000000" w:rsidRDefault="00005416">
      <w:pPr>
        <w:pStyle w:val="pj"/>
      </w:pPr>
      <w:r>
        <w:rPr>
          <w:spacing w:val="-1"/>
        </w:rPr>
        <w:t xml:space="preserve">9.3.7.8  Аэротенктердің есебін жүргізген уақытта кем дегенде келесілерді анықтау қажет: </w:t>
      </w:r>
    </w:p>
    <w:p w:rsidR="00000000" w:rsidRDefault="00005416">
      <w:pPr>
        <w:pStyle w:val="pj"/>
      </w:pPr>
      <w:r>
        <w:t>- </w:t>
      </w:r>
      <w:r>
        <w:t>технологиялардың барлық типтері үшін - түрлі технологиялық аймақтарда болу кезеңдері, құрылыс аймақтарының көлемі, технологиялық рециклдардың шығымы, оттегінің тұтынылуы, ауа шығымы, пайдаланылатын аэрациялық жүйенің сипаттамасы, артық белсенді тұнбаның  ө</w:t>
      </w:r>
      <w:r>
        <w:t xml:space="preserve">сімі; </w:t>
      </w:r>
    </w:p>
    <w:p w:rsidR="00000000" w:rsidRDefault="00005416">
      <w:pPr>
        <w:pStyle w:val="pj"/>
      </w:pPr>
      <w:r>
        <w:t>- аммоний азоттың тотығуын қарастыратын барлық технологиялар үшін - тұнбаның аэробты жасы;</w:t>
      </w:r>
    </w:p>
    <w:p w:rsidR="00000000" w:rsidRDefault="00005416">
      <w:pPr>
        <w:pStyle w:val="pj"/>
      </w:pPr>
      <w:r>
        <w:t xml:space="preserve">- фосфорды биологиялық кетіру технологиялары үшін - осы тоспа су үшін бұл процесстің шекті тиімділігін. </w:t>
      </w:r>
    </w:p>
    <w:p w:rsidR="00000000" w:rsidRDefault="00005416">
      <w:pPr>
        <w:pStyle w:val="pj"/>
      </w:pPr>
      <w:r>
        <w:rPr>
          <w:spacing w:val="-1"/>
        </w:rPr>
        <w:t>9.3.7.9 Азот пен фосфорды биологиялық кетіру қолданыл</w:t>
      </w:r>
      <w:r>
        <w:rPr>
          <w:spacing w:val="-1"/>
        </w:rPr>
        <w:t>ған</w:t>
      </w:r>
      <w:r>
        <w:rPr>
          <w:spacing w:val="-1"/>
        </w:rPr>
        <w:t xml:space="preserve"> жағдайда </w:t>
      </w:r>
      <w:r>
        <w:t>денитрификациялау және дефосфотизациялау процесстері үшін субстрата сияқты тоспа сулардың органикалық ластануларының пайдаланылуының барынша жоғары тиімділігін қамтамасыз ету қажет.  Технологиялық сызбада тоспа суды ашықтандыру сатысы қолданыл</w:t>
      </w:r>
      <w:r>
        <w:t>ған</w:t>
      </w:r>
      <w:r>
        <w:t xml:space="preserve"> жағдайда оның тиімділігі органикалық заттардың биологиялық тазалау сатысына оңтайлы түсуіне байланысты </w:t>
      </w:r>
      <w:r>
        <w:rPr>
          <w:spacing w:val="-1"/>
        </w:rPr>
        <w:t xml:space="preserve">реттелуі тиіс (тұтас құрылыстың энергиялық тиімділігінің ескерілуімен). </w:t>
      </w:r>
    </w:p>
    <w:p w:rsidR="00000000" w:rsidRDefault="00005416">
      <w:pPr>
        <w:pStyle w:val="pj"/>
      </w:pPr>
      <w:r>
        <w:rPr>
          <w:spacing w:val="-1"/>
        </w:rPr>
        <w:t>Азот пен фосфорды тоспа сулардан биологиялық кетіру</w:t>
      </w:r>
      <w:r>
        <w:t xml:space="preserve"> үшін </w:t>
      </w:r>
      <w:r>
        <w:rPr>
          <w:spacing w:val="-1"/>
        </w:rPr>
        <w:t>(</w:t>
      </w:r>
      <w:r>
        <w:t>нитри-денитрификац</w:t>
      </w:r>
      <w:r>
        <w:t>иялау және дефосфотациялау процесстері) қолданылатын жабдық жұмыс өнімділігінің, талап етілетін тазалану дәрежесінің және тазаланатын тоспа сулардың құрамының ескерілуімен дайындаушы зауыттардың деректері бойынша таңдалады. Тазалау дәрежесі зертханалық жол</w:t>
      </w:r>
      <w:r>
        <w:t>мен тексеріледі.</w:t>
      </w:r>
    </w:p>
    <w:p w:rsidR="00000000" w:rsidRDefault="00005416">
      <w:pPr>
        <w:pStyle w:val="pj"/>
      </w:pPr>
      <w:r>
        <w:rPr>
          <w:spacing w:val="-1"/>
        </w:rPr>
        <w:t xml:space="preserve">9.3.7.10 Бір дәлізде оттегі режимі әртүрлі аймақтар болған жағдайда (ұзыннан </w:t>
      </w:r>
      <w:r>
        <w:t>циркуляциялық ағындардың қолданылуысыз) аймақтардың арасын тұнба қоспасы қалқаның астынан да, үстінен де аға алатындай бір-бірінен жартылай батырылатын қалқаларме</w:t>
      </w:r>
      <w:r>
        <w:t xml:space="preserve">н бөлу қажет. </w:t>
      </w:r>
    </w:p>
    <w:p w:rsidR="00000000" w:rsidRDefault="00005416">
      <w:pPr>
        <w:pStyle w:val="pj"/>
      </w:pPr>
      <w:r>
        <w:rPr>
          <w:spacing w:val="-1"/>
        </w:rPr>
        <w:t>9.3.7.11 </w:t>
      </w:r>
      <w:r>
        <w:rPr>
          <w:spacing w:val="-1"/>
        </w:rPr>
        <w:t xml:space="preserve">Тұнба қоспасының ашық бұру каналдарының соңында екіншіліктегі тұндырғыларға белсенді тұнбаны көпіртетін биологиялық процесстер үдейтіндіктен аэротенктердің бетіне жиналуы мүмкін көбік жинайтын және кетіретін құрылғыларды қарастыру қажет. </w:t>
      </w:r>
    </w:p>
    <w:p w:rsidR="00000000" w:rsidRDefault="00005416">
      <w:pPr>
        <w:pStyle w:val="pj"/>
      </w:pPr>
      <w:r>
        <w:t>Қажет</w:t>
      </w:r>
      <w:r>
        <w:t xml:space="preserve"> болған жағд</w:t>
      </w:r>
      <w:r>
        <w:t xml:space="preserve">айда аэротенктерде шашқыштар  арқылы немесе көбікке қарсы химиялық заттарды су шашып, көбікті оқшаулау шараларын қарастыру қажет. Суармалау кезінде шашырату интенсивтілігін тәжірибе жүргізу кезінде алынған деректер бойынша қабылдау қажет.  </w:t>
      </w:r>
    </w:p>
    <w:p w:rsidR="00000000" w:rsidRDefault="00005416">
      <w:pPr>
        <w:pStyle w:val="pj"/>
      </w:pPr>
      <w:r>
        <w:t>Көбікке қарсы х</w:t>
      </w:r>
      <w:r>
        <w:t xml:space="preserve">имиялық заттар  санитарлық-эпидемиологиялық және экологиялық қадағалау жүргізетін, су  ресурстарын қорғайтын уәкілетті мемлекеттік органдармен келісілуі тиіс. </w:t>
      </w:r>
    </w:p>
    <w:p w:rsidR="00000000" w:rsidRDefault="00005416">
      <w:pPr>
        <w:pStyle w:val="pj"/>
      </w:pPr>
      <w:r>
        <w:rPr>
          <w:spacing w:val="-1"/>
        </w:rPr>
        <w:t>9.3.7.12 Аэраторлар мен аэротенктердің типтерін олардың сипаттамаларын (Арынның жоғалуы, ау көпі</w:t>
      </w:r>
      <w:r>
        <w:rPr>
          <w:spacing w:val="-1"/>
        </w:rPr>
        <w:t xml:space="preserve">ршіктерінің көлемі, қоқысталуға төзімділік, ұзақ уақыт қызмет ету, қарапайым қызмет көрсетілу және т.б.) ескере отырып анықтау қажет. </w:t>
      </w:r>
    </w:p>
    <w:p w:rsidR="00000000" w:rsidRDefault="00005416">
      <w:pPr>
        <w:pStyle w:val="pj"/>
      </w:pPr>
      <w:r>
        <w:rPr>
          <w:spacing w:val="-1"/>
        </w:rPr>
        <w:t>9.3.7.13 Ауа әперетін жабдық ретінде ауа үрлегіштерді, газ үрлегіштер мен айдағыштарды, механикалық пневмомеханикалық жән</w:t>
      </w:r>
      <w:r>
        <w:rPr>
          <w:spacing w:val="-1"/>
        </w:rPr>
        <w:t xml:space="preserve">е ағысты аэраторларды пайдалануға болады. Айдайтын типтегі ауа әперетін жабдықтың жұмыс қысымын </w:t>
      </w:r>
      <w:r>
        <w:t>аэраторлардың батырылуына, коммуникациялар мен аэраторлардағы арынның жоғалуына (қызмет ету мерзімінің соңындағы кедергісінің ескерілуімен) сәйкес, сонымен қата</w:t>
      </w:r>
      <w:r>
        <w:t xml:space="preserve">р ауаның физикалық қасиеттеріне ықпалын тигізетін маусымдық және  </w:t>
      </w:r>
      <w:r>
        <w:rPr>
          <w:spacing w:val="-1"/>
        </w:rPr>
        <w:t xml:space="preserve">климат факторларының ескерілуімен </w:t>
      </w:r>
      <w:r>
        <w:t>қабылдау</w:t>
      </w:r>
      <w:r>
        <w:t xml:space="preserve"> қажет. </w:t>
      </w:r>
    </w:p>
    <w:p w:rsidR="00000000" w:rsidRDefault="00005416">
      <w:pPr>
        <w:pStyle w:val="pj"/>
      </w:pPr>
      <w:r>
        <w:rPr>
          <w:spacing w:val="-1"/>
        </w:rPr>
        <w:t>9.3.7.14 Аэротенктердегі тоспа сулардың тазалануына қажетті ауа шығымын пневматикалық аэрация қолданылған жағдайда есептелген бойынша алу қ</w:t>
      </w:r>
      <w:r>
        <w:rPr>
          <w:spacing w:val="-1"/>
        </w:rPr>
        <w:t xml:space="preserve">ажет. Есептеу тоспа сулардағы ОБТ мен аммоний азоттың құрамы, ластаушы заттарды кетірудің қажетті тиімділігі, пайдаланылатын </w:t>
      </w:r>
      <w:r>
        <w:rPr>
          <w:spacing w:val="-2"/>
        </w:rPr>
        <w:t xml:space="preserve">технологияның, </w:t>
      </w:r>
      <w:r>
        <w:rPr>
          <w:spacing w:val="-1"/>
        </w:rPr>
        <w:t> аэраторлар пайдаланатын ауадағы оттегінің тарауының меншікті тиімділігі, аэротенктің тереңдігі, тоспа сулардың  тем</w:t>
      </w:r>
      <w:r>
        <w:rPr>
          <w:spacing w:val="-1"/>
        </w:rPr>
        <w:t xml:space="preserve">пературасы,  тоспа сулар сапасының коэффициенті </w:t>
      </w:r>
      <w:r>
        <w:t>(альфа-фактор)</w:t>
      </w:r>
      <w:r>
        <w:rPr>
          <w:spacing w:val="-1"/>
        </w:rPr>
        <w:t xml:space="preserve"> негізінде қабылданады. Пайдаланылатын </w:t>
      </w:r>
      <w:r>
        <w:t>аэраторлардың санын аэраторларға түсірілетін жүктемеге және пайдалану мерзімінің соңындағы тиімділіктің азаюына байланысты оттегінің таралу тиімділігі тәуе</w:t>
      </w:r>
      <w:r>
        <w:t xml:space="preserve">лділігінің ескерілуімен өндірушілердің деректері бойынша есептеп анықтау қажет. </w:t>
      </w:r>
    </w:p>
    <w:p w:rsidR="00000000" w:rsidRDefault="00005416">
      <w:pPr>
        <w:pStyle w:val="pj"/>
      </w:pPr>
      <w:r>
        <w:t xml:space="preserve">Механикалық аэрацияға арналған жабдықты дайындаушы компаниялар мен инжинирингтік ұйымдардың деректері бойынша таңдау қажет. </w:t>
      </w:r>
    </w:p>
    <w:p w:rsidR="00000000" w:rsidRDefault="00005416">
      <w:pPr>
        <w:pStyle w:val="pj"/>
      </w:pPr>
      <w:r>
        <w:rPr>
          <w:spacing w:val="-1"/>
        </w:rPr>
        <w:t>9.3.7.15 </w:t>
      </w:r>
      <w:r>
        <w:t xml:space="preserve"> Аэротенктердің сыйымдылығын аэрациялау к</w:t>
      </w:r>
      <w:r>
        <w:t xml:space="preserve">езінде ағын ең көп болатын сағаттардағы судың орташа сағаттық келуі бойынша анықтау қажет. </w:t>
      </w:r>
    </w:p>
    <w:p w:rsidR="00000000" w:rsidRDefault="00005416">
      <w:pPr>
        <w:pStyle w:val="pj"/>
      </w:pPr>
      <w:r>
        <w:t xml:space="preserve">Аэротенктердің сыйымдылығы есептелген уақытта циркуляцияланатын белсенді тұнбаның шығымы  регенераторлар мен  екіншіліктегі тұндырғыларсыз есепке алынбайды. </w:t>
      </w:r>
    </w:p>
    <w:p w:rsidR="00000000" w:rsidRDefault="00005416">
      <w:pPr>
        <w:pStyle w:val="pj"/>
      </w:pPr>
      <w:r>
        <w:rPr>
          <w:spacing w:val="-1"/>
        </w:rPr>
        <w:t>9.3.7.</w:t>
      </w:r>
      <w:r>
        <w:rPr>
          <w:spacing w:val="-1"/>
        </w:rPr>
        <w:t xml:space="preserve">16 Араластырғыштар </w:t>
      </w:r>
      <w:r>
        <w:t xml:space="preserve"> принципі бойынша жұмыс істейтін аэротенктердегі аэрациялау кезеңін </w:t>
      </w:r>
      <w:r>
        <w:rPr>
          <w:i/>
          <w:iCs/>
        </w:rPr>
        <w:t>t</w:t>
      </w:r>
      <w:r>
        <w:rPr>
          <w:i/>
          <w:iCs/>
          <w:vertAlign w:val="subscript"/>
        </w:rPr>
        <w:t>atm</w:t>
      </w:r>
      <w:r>
        <w:t>, сағ, мына формула бойнша анықтау қажет:</w:t>
      </w:r>
    </w:p>
    <w:p w:rsidR="00000000" w:rsidRDefault="00005416">
      <w:pPr>
        <w:pStyle w:val="pj"/>
      </w:pPr>
      <w:r>
        <w:t> </w:t>
      </w:r>
    </w:p>
    <w:p w:rsidR="00000000" w:rsidRDefault="00005416">
      <w:pPr>
        <w:pStyle w:val="pc"/>
      </w:pPr>
      <w:r>
        <w:rPr>
          <w:noProof/>
        </w:rPr>
        <w:drawing>
          <wp:inline distT="0" distB="0" distL="0" distR="0">
            <wp:extent cx="971550" cy="390525"/>
            <wp:effectExtent l="0" t="0" r="0" b="9525"/>
            <wp:docPr id="59" name="Рисунок 59" descr="https://prod-prg-document-store-api.azurewebsites.net/api/DocumentObject/GetImageAsync?ImageId=4041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prod-prg-document-store-api.azurewebsites.net/api/DocumentObject/GetImageAsync?ImageId=40411714"/>
                    <pic:cNvPicPr>
                      <a:picLocks noChangeAspect="1" noChangeArrowheads="1"/>
                    </pic:cNvPicPr>
                  </pic:nvPicPr>
                  <pic:blipFill>
                    <a:blip r:embed="rId209" r:link="rId210">
                      <a:extLst>
                        <a:ext uri="{28A0092B-C50C-407E-A947-70E740481C1C}">
                          <a14:useLocalDpi xmlns:a14="http://schemas.microsoft.com/office/drawing/2010/main" val="0"/>
                        </a:ext>
                      </a:extLst>
                    </a:blip>
                    <a:srcRect/>
                    <a:stretch>
                      <a:fillRect/>
                    </a:stretch>
                  </pic:blipFill>
                  <pic:spPr bwMode="auto">
                    <a:xfrm>
                      <a:off x="0" y="0"/>
                      <a:ext cx="971550" cy="390525"/>
                    </a:xfrm>
                    <a:prstGeom prst="rect">
                      <a:avLst/>
                    </a:prstGeom>
                    <a:noFill/>
                    <a:ln>
                      <a:noFill/>
                    </a:ln>
                  </pic:spPr>
                </pic:pic>
              </a:graphicData>
            </a:graphic>
          </wp:inline>
        </w:drawing>
      </w:r>
      <w:r>
        <w:t>                                                   (9.32)</w:t>
      </w:r>
    </w:p>
    <w:p w:rsidR="00000000" w:rsidRDefault="00005416">
      <w:pPr>
        <w:pStyle w:val="pc"/>
        <w:ind w:right="57"/>
      </w:pPr>
      <w:r>
        <w:t> </w:t>
      </w:r>
    </w:p>
    <w:p w:rsidR="00000000" w:rsidRDefault="00005416">
      <w:pPr>
        <w:pStyle w:val="pj"/>
      </w:pPr>
      <w:r>
        <w:t xml:space="preserve">мұнда, </w:t>
      </w:r>
      <w:r>
        <w:rPr>
          <w:i/>
          <w:iCs/>
        </w:rPr>
        <w:t>L</w:t>
      </w:r>
      <w:r>
        <w:rPr>
          <w:i/>
          <w:iCs/>
          <w:vertAlign w:val="subscript"/>
        </w:rPr>
        <w:t>en</w:t>
      </w:r>
      <w:r>
        <w:t xml:space="preserve"> -      тоспа су аэротенкіне келетін  ОБТ</w:t>
      </w:r>
      <w:r>
        <w:rPr>
          <w:vertAlign w:val="subscript"/>
        </w:rPr>
        <w:t>тол</w:t>
      </w:r>
      <w:r>
        <w:t xml:space="preserve"> (алғашқыдағы тұндыру кезінде ОБТ азаюының ескерілуімен), мг/л;</w:t>
      </w:r>
    </w:p>
    <w:p w:rsidR="00000000" w:rsidRDefault="00005416">
      <w:pPr>
        <w:pStyle w:val="pj"/>
      </w:pPr>
      <w:r>
        <w:rPr>
          <w:i/>
          <w:iCs/>
        </w:rPr>
        <w:t>L</w:t>
      </w:r>
      <w:r>
        <w:rPr>
          <w:i/>
          <w:iCs/>
          <w:vertAlign w:val="subscript"/>
        </w:rPr>
        <w:t>ex</w:t>
      </w:r>
      <w:r>
        <w:t xml:space="preserve"> - тазартылған судың ОБТ</w:t>
      </w:r>
      <w:r>
        <w:rPr>
          <w:vertAlign w:val="subscript"/>
        </w:rPr>
        <w:t>тол</w:t>
      </w:r>
      <w:r>
        <w:t>, мг/</w:t>
      </w:r>
      <w:r>
        <w:t xml:space="preserve">л; </w:t>
      </w:r>
    </w:p>
    <w:p w:rsidR="00000000" w:rsidRDefault="00005416">
      <w:pPr>
        <w:pStyle w:val="pj"/>
      </w:pPr>
      <w:r>
        <w:rPr>
          <w:i/>
          <w:iCs/>
        </w:rPr>
        <w:t>a</w:t>
      </w:r>
      <w:r>
        <w:rPr>
          <w:i/>
          <w:iCs/>
          <w:vertAlign w:val="subscript"/>
        </w:rPr>
        <w:t>i</w:t>
      </w:r>
      <w:r>
        <w:t xml:space="preserve"> - екіншіліктегі тұндырғылардың жұмысының ескерілуімен техника-экономикалық есептеумен анықталатын тұнбаның мөлшерлемесі, г/л; </w:t>
      </w:r>
    </w:p>
    <w:p w:rsidR="00000000" w:rsidRDefault="00005416">
      <w:pPr>
        <w:pStyle w:val="pj"/>
      </w:pPr>
      <w:r>
        <w:rPr>
          <w:i/>
          <w:iCs/>
        </w:rPr>
        <w:t>s</w:t>
      </w:r>
      <w:r>
        <w:t xml:space="preserve"> - 9.15-кесте бойынша қабылданатын тұнбаның күлденуі;</w:t>
      </w:r>
    </w:p>
    <w:p w:rsidR="00000000" w:rsidRDefault="00005416">
      <w:pPr>
        <w:pStyle w:val="pj"/>
      </w:pPr>
      <w:r>
        <w:rPr>
          <w:rFonts w:ascii="Symbol" w:hAnsi="Symbol"/>
          <w:i/>
          <w:iCs/>
        </w:rPr>
        <w:t></w:t>
      </w:r>
      <w:r>
        <w:t xml:space="preserve"> - тотығудың меншікті жылдамдығы, мг ОБТ</w:t>
      </w:r>
      <w:r>
        <w:rPr>
          <w:vertAlign w:val="subscript"/>
        </w:rPr>
        <w:t>тол</w:t>
      </w:r>
      <w:r>
        <w:t xml:space="preserve"> күлсіз заттың 1 г неме</w:t>
      </w:r>
      <w:r>
        <w:t>се 1 сағаттағы, мына формула бойынша анықталады:</w:t>
      </w:r>
    </w:p>
    <w:p w:rsidR="00000000" w:rsidRDefault="00005416">
      <w:pPr>
        <w:pStyle w:val="pj"/>
        <w:ind w:right="57" w:firstLine="567"/>
      </w:pPr>
      <w:r>
        <w:t> </w:t>
      </w:r>
    </w:p>
    <w:p w:rsidR="00000000" w:rsidRDefault="00005416">
      <w:pPr>
        <w:pStyle w:val="pc"/>
        <w:ind w:right="57"/>
      </w:pPr>
      <w:r>
        <w:rPr>
          <w:noProof/>
        </w:rPr>
        <w:drawing>
          <wp:inline distT="0" distB="0" distL="0" distR="0">
            <wp:extent cx="2343150" cy="400050"/>
            <wp:effectExtent l="0" t="0" r="0" b="0"/>
            <wp:docPr id="60" name="Рисунок 60" descr="https://prod-prg-document-store-api.azurewebsites.net/api/DocumentObject/GetImageAsync?ImageId=4041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prod-prg-document-store-api.azurewebsites.net/api/DocumentObject/GetImageAsync?ImageId=40411715"/>
                    <pic:cNvPicPr>
                      <a:picLocks noChangeAspect="1" noChangeArrowheads="1"/>
                    </pic:cNvPicPr>
                  </pic:nvPicPr>
                  <pic:blipFill>
                    <a:blip r:embed="rId211" r:link="rId212">
                      <a:extLst>
                        <a:ext uri="{28A0092B-C50C-407E-A947-70E740481C1C}">
                          <a14:useLocalDpi xmlns:a14="http://schemas.microsoft.com/office/drawing/2010/main" val="0"/>
                        </a:ext>
                      </a:extLst>
                    </a:blip>
                    <a:srcRect/>
                    <a:stretch>
                      <a:fillRect/>
                    </a:stretch>
                  </pic:blipFill>
                  <pic:spPr bwMode="auto">
                    <a:xfrm>
                      <a:off x="0" y="0"/>
                      <a:ext cx="2343150" cy="400050"/>
                    </a:xfrm>
                    <a:prstGeom prst="rect">
                      <a:avLst/>
                    </a:prstGeom>
                    <a:noFill/>
                    <a:ln>
                      <a:noFill/>
                    </a:ln>
                  </pic:spPr>
                </pic:pic>
              </a:graphicData>
            </a:graphic>
          </wp:inline>
        </w:drawing>
      </w:r>
      <w:r>
        <w:t>                                 (9.33)</w:t>
      </w:r>
    </w:p>
    <w:p w:rsidR="00000000" w:rsidRDefault="00005416">
      <w:pPr>
        <w:pStyle w:val="pj"/>
        <w:ind w:right="57" w:firstLine="567"/>
      </w:pPr>
      <w:r>
        <w:t> </w:t>
      </w:r>
    </w:p>
    <w:p w:rsidR="00000000" w:rsidRDefault="00005416">
      <w:pPr>
        <w:pStyle w:val="pj"/>
      </w:pPr>
      <w:r>
        <w:t xml:space="preserve">мұнда, </w:t>
      </w:r>
      <w:r>
        <w:rPr>
          <w:rFonts w:ascii="Symbol" w:hAnsi="Symbol"/>
          <w:i/>
          <w:iCs/>
        </w:rPr>
        <w:t></w:t>
      </w:r>
      <w:r>
        <w:rPr>
          <w:i/>
          <w:iCs/>
          <w:vertAlign w:val="subscript"/>
        </w:rPr>
        <w:t>max</w:t>
      </w:r>
      <w:r>
        <w:t xml:space="preserve"> - ең жоғары тотығу жылдамдығы, мг/(г</w:t>
      </w:r>
      <w:r>
        <w:rPr>
          <w:rFonts w:ascii="Symbol" w:hAnsi="Symbol"/>
        </w:rPr>
        <w:t></w:t>
      </w:r>
      <w:r>
        <w:t xml:space="preserve">сағ); 9.16-кесте бойынша; </w:t>
      </w:r>
    </w:p>
    <w:p w:rsidR="00000000" w:rsidRDefault="00005416">
      <w:pPr>
        <w:pStyle w:val="pj"/>
      </w:pPr>
      <w:r>
        <w:rPr>
          <w:i/>
          <w:iCs/>
        </w:rPr>
        <w:t>C</w:t>
      </w:r>
      <w:r>
        <w:rPr>
          <w:i/>
          <w:iCs/>
          <w:vertAlign w:val="subscript"/>
        </w:rPr>
        <w:t>O</w:t>
      </w:r>
      <w:r>
        <w:t xml:space="preserve"> - тараған оттегінің концентрациясы, мг/л;</w:t>
      </w:r>
    </w:p>
    <w:p w:rsidR="00000000" w:rsidRDefault="00005416">
      <w:pPr>
        <w:pStyle w:val="pj"/>
      </w:pPr>
      <w:r>
        <w:rPr>
          <w:i/>
          <w:iCs/>
        </w:rPr>
        <w:t>K</w:t>
      </w:r>
      <w:r>
        <w:rPr>
          <w:i/>
          <w:iCs/>
          <w:vertAlign w:val="subscript"/>
        </w:rPr>
        <w:t>l</w:t>
      </w:r>
      <w:r>
        <w:t xml:space="preserve"> - органикалық заттардың қасиеттерін сипаттайтын константа, мг ОБТ</w:t>
      </w:r>
      <w:r>
        <w:rPr>
          <w:vertAlign w:val="subscript"/>
        </w:rPr>
        <w:t>тол</w:t>
      </w:r>
      <w:r>
        <w:t xml:space="preserve">/л, және 9.16-кесте бойынша қабылданатын; </w:t>
      </w:r>
    </w:p>
    <w:p w:rsidR="00000000" w:rsidRDefault="00005416">
      <w:pPr>
        <w:pStyle w:val="pj"/>
      </w:pPr>
      <w:r>
        <w:rPr>
          <w:i/>
          <w:iCs/>
        </w:rPr>
        <w:t>К</w:t>
      </w:r>
      <w:r>
        <w:rPr>
          <w:i/>
          <w:iCs/>
          <w:vertAlign w:val="subscript"/>
        </w:rPr>
        <w:t>О</w:t>
      </w:r>
      <w:r>
        <w:t xml:space="preserve"> - оттегінің ықпал</w:t>
      </w:r>
      <w:r>
        <w:t>ын сипаттайтын константа, мг О</w:t>
      </w:r>
      <w:r>
        <w:rPr>
          <w:vertAlign w:val="subscript"/>
        </w:rPr>
        <w:t>2</w:t>
      </w:r>
      <w:r>
        <w:t>/л, 9.16-кесте бойынша қабылданады;</w:t>
      </w:r>
    </w:p>
    <w:p w:rsidR="00000000" w:rsidRDefault="00005416">
      <w:pPr>
        <w:pStyle w:val="pj"/>
      </w:pPr>
      <w:r>
        <w:rPr>
          <w:rFonts w:ascii="Symbol" w:hAnsi="Symbol"/>
          <w:i/>
          <w:iCs/>
        </w:rPr>
        <w:t></w:t>
      </w:r>
      <w:r>
        <w:t xml:space="preserve"> - белсенді тұнбаның ыдырайтын өнімдерімен ингибирлену коэффициенті, л/г, 9.16-кесте бойынша қабылданады.</w:t>
      </w:r>
    </w:p>
    <w:p w:rsidR="00000000" w:rsidRDefault="00005416">
      <w:pPr>
        <w:pStyle w:val="pj"/>
      </w:pPr>
      <w:r>
        <w:t> </w:t>
      </w:r>
    </w:p>
    <w:p w:rsidR="00000000" w:rsidRDefault="00005416">
      <w:pPr>
        <w:pStyle w:val="pj"/>
      </w:pPr>
      <w:r>
        <w:rPr>
          <w:sz w:val="22"/>
          <w:szCs w:val="22"/>
        </w:rPr>
        <w:t>1-ЕСКЕРТУ (9.32)- мен (9.33)-формулалар тоспа сулардың орташа жылдық температура</w:t>
      </w:r>
      <w:r>
        <w:rPr>
          <w:sz w:val="22"/>
          <w:szCs w:val="22"/>
        </w:rPr>
        <w:t>сы 15</w:t>
      </w:r>
      <w:r>
        <w:rPr>
          <w:rFonts w:ascii="Symbol" w:hAnsi="Symbol"/>
          <w:sz w:val="22"/>
          <w:szCs w:val="22"/>
        </w:rPr>
        <w:t></w:t>
      </w:r>
      <w:r>
        <w:rPr>
          <w:sz w:val="22"/>
          <w:szCs w:val="22"/>
        </w:rPr>
        <w:t xml:space="preserve">С болған кезде әділ. Тоспа сулардың орташа жылдық  температурасы </w:t>
      </w:r>
      <w:r>
        <w:rPr>
          <w:i/>
          <w:iCs/>
          <w:sz w:val="22"/>
          <w:szCs w:val="22"/>
        </w:rPr>
        <w:t>T</w:t>
      </w:r>
      <w:r>
        <w:rPr>
          <w:i/>
          <w:iCs/>
          <w:sz w:val="22"/>
          <w:szCs w:val="22"/>
          <w:vertAlign w:val="subscript"/>
        </w:rPr>
        <w:t>w</w:t>
      </w:r>
      <w:r>
        <w:rPr>
          <w:sz w:val="22"/>
          <w:szCs w:val="22"/>
        </w:rPr>
        <w:t xml:space="preserve"> басқа болған уақытта (9.32)-формула бойынша анықталған аэрациялау ұзақтығы 15/</w:t>
      </w:r>
      <w:r>
        <w:rPr>
          <w:i/>
          <w:iCs/>
          <w:sz w:val="22"/>
          <w:szCs w:val="22"/>
        </w:rPr>
        <w:t>T</w:t>
      </w:r>
      <w:r>
        <w:rPr>
          <w:i/>
          <w:iCs/>
          <w:sz w:val="22"/>
          <w:szCs w:val="22"/>
          <w:vertAlign w:val="subscript"/>
        </w:rPr>
        <w:t>w</w:t>
      </w:r>
      <w:r>
        <w:rPr>
          <w:sz w:val="22"/>
          <w:szCs w:val="22"/>
        </w:rPr>
        <w:t xml:space="preserve"> қатынасына көбейтілуі тиіс. </w:t>
      </w:r>
    </w:p>
    <w:p w:rsidR="00000000" w:rsidRDefault="00005416">
      <w:pPr>
        <w:pStyle w:val="pj"/>
      </w:pPr>
      <w:r>
        <w:rPr>
          <w:sz w:val="22"/>
          <w:szCs w:val="22"/>
        </w:rPr>
        <w:t>2-ЕСКЕРТУ Барлық жағдайларда аэрациялану ұзақтығы 2 сағаттан кем болмауы</w:t>
      </w:r>
      <w:r>
        <w:rPr>
          <w:sz w:val="22"/>
          <w:szCs w:val="22"/>
        </w:rPr>
        <w:t xml:space="preserve"> тиіс.</w:t>
      </w:r>
    </w:p>
    <w:p w:rsidR="00000000" w:rsidRDefault="00005416">
      <w:pPr>
        <w:pStyle w:val="pj"/>
        <w:ind w:right="57" w:firstLine="567"/>
      </w:pPr>
      <w:r>
        <w:t> </w:t>
      </w:r>
    </w:p>
    <w:p w:rsidR="00000000" w:rsidRDefault="00005416">
      <w:pPr>
        <w:pStyle w:val="pc"/>
      </w:pPr>
      <w:r>
        <w:rPr>
          <w:rStyle w:val="s1"/>
        </w:rPr>
        <w:t>9.16-кесте - Параметрлердің мәндері: тотығудың, органикалық ластаушы заттардың қасиеттерін, оттегінің, белсенді тұнбаның ыдырау өнімдерімен ингибирлену </w:t>
      </w:r>
    </w:p>
    <w:p w:rsidR="00000000" w:rsidRDefault="00005416">
      <w:pPr>
        <w:pStyle w:val="pc"/>
      </w:pPr>
      <w:r>
        <w:rPr>
          <w:rStyle w:val="s1"/>
        </w:rPr>
        <w:t> коэффициентінің және тоспа сулардың түріне байланысты тұнбаның күлдену ықпалын сипаттайтын ко</w:t>
      </w:r>
      <w:r>
        <w:rPr>
          <w:rStyle w:val="s1"/>
        </w:rPr>
        <w:t>нстантаның ең жоғары жылдамдығы</w:t>
      </w:r>
    </w:p>
    <w:p w:rsidR="00000000" w:rsidRDefault="00005416">
      <w:pPr>
        <w:pStyle w:val="pc"/>
        <w:ind w:right="57"/>
      </w:pPr>
      <w:r>
        <w:rPr>
          <w:b/>
          <w:bCs/>
        </w:rPr>
        <w:t> </w:t>
      </w:r>
    </w:p>
    <w:tbl>
      <w:tblPr>
        <w:tblW w:w="5000" w:type="pct"/>
        <w:tblCellMar>
          <w:left w:w="0" w:type="dxa"/>
          <w:right w:w="0" w:type="dxa"/>
        </w:tblCellMar>
        <w:tblLook w:val="04A0" w:firstRow="1" w:lastRow="0" w:firstColumn="1" w:lastColumn="0" w:noHBand="0" w:noVBand="1"/>
      </w:tblPr>
      <w:tblGrid>
        <w:gridCol w:w="4509"/>
        <w:gridCol w:w="1154"/>
        <w:gridCol w:w="593"/>
        <w:gridCol w:w="522"/>
        <w:gridCol w:w="440"/>
        <w:gridCol w:w="440"/>
        <w:gridCol w:w="441"/>
      </w:tblGrid>
      <w:tr w:rsidR="00000000">
        <w:tc>
          <w:tcPr>
            <w:tcW w:w="1234" w:type="pct"/>
            <w:gridSpan w:val="2"/>
            <w:tcBorders>
              <w:top w:val="single" w:sz="8" w:space="0" w:color="auto"/>
              <w:left w:val="single" w:sz="8" w:space="0" w:color="auto"/>
              <w:bottom w:val="single" w:sz="8" w:space="0" w:color="auto"/>
              <w:right w:val="single" w:sz="8" w:space="0" w:color="auto"/>
            </w:tcBorders>
            <w:hideMark/>
          </w:tcPr>
          <w:p w:rsidR="00000000" w:rsidRDefault="00005416">
            <w:pPr>
              <w:pStyle w:val="pc"/>
              <w:ind w:right="57"/>
            </w:pPr>
            <w:r>
              <w:t>Тоспа сулар</w:t>
            </w:r>
          </w:p>
        </w:tc>
        <w:tc>
          <w:tcPr>
            <w:tcW w:w="3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rStyle w:val="s0"/>
              </w:rPr>
              <w:t>ρ</w:t>
            </w:r>
            <w:r>
              <w:rPr>
                <w:i/>
                <w:iCs/>
                <w:vertAlign w:val="subscript"/>
              </w:rPr>
              <w:t>max</w:t>
            </w:r>
            <w:r>
              <w:t>, мг ОБТ</w:t>
            </w:r>
            <w:r>
              <w:rPr>
                <w:vertAlign w:val="subscript"/>
              </w:rPr>
              <w:t>тол</w:t>
            </w:r>
            <w:r>
              <w:t xml:space="preserve"> /(г</w:t>
            </w:r>
            <w:r>
              <w:sym w:font="Symbol" w:char="F0D7"/>
            </w:r>
            <w:r>
              <w:t>сағ)</w:t>
            </w:r>
          </w:p>
        </w:tc>
        <w:tc>
          <w:tcPr>
            <w:tcW w:w="2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K</w:t>
            </w:r>
            <w:r>
              <w:rPr>
                <w:i/>
                <w:iCs/>
                <w:vertAlign w:val="subscript"/>
              </w:rPr>
              <w:t>l</w:t>
            </w:r>
            <w:r>
              <w:t>, мг ОБТ</w:t>
            </w:r>
            <w:r>
              <w:rPr>
                <w:vertAlign w:val="subscript"/>
              </w:rPr>
              <w:t>тол</w:t>
            </w:r>
            <w:r>
              <w:t xml:space="preserve"> /л</w:t>
            </w:r>
          </w:p>
        </w:tc>
        <w:tc>
          <w:tcPr>
            <w:tcW w:w="2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К</w:t>
            </w:r>
            <w:r>
              <w:rPr>
                <w:i/>
                <w:iCs/>
                <w:vertAlign w:val="subscript"/>
              </w:rPr>
              <w:t>О</w:t>
            </w:r>
            <w:r>
              <w:t>, мг О</w:t>
            </w:r>
            <w:r>
              <w:rPr>
                <w:vertAlign w:val="subscript"/>
              </w:rPr>
              <w:t>2</w:t>
            </w:r>
            <w:r>
              <w:t>/л</w:t>
            </w:r>
          </w:p>
        </w:tc>
        <w:tc>
          <w:tcPr>
            <w:tcW w:w="2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rFonts w:ascii="Symbol" w:hAnsi="Symbol"/>
                <w:i/>
                <w:iCs/>
                <w:sz w:val="22"/>
                <w:szCs w:val="22"/>
              </w:rPr>
              <w:t></w:t>
            </w:r>
            <w:r>
              <w:t>, л/г</w:t>
            </w:r>
          </w:p>
        </w:tc>
        <w:tc>
          <w:tcPr>
            <w:tcW w:w="1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s</w:t>
            </w:r>
          </w:p>
        </w:tc>
      </w:tr>
      <w:tr w:rsidR="00000000">
        <w:tc>
          <w:tcPr>
            <w:tcW w:w="1234" w:type="pct"/>
            <w:gridSpan w:val="2"/>
            <w:tcBorders>
              <w:top w:val="nil"/>
              <w:left w:val="single" w:sz="8" w:space="0" w:color="auto"/>
              <w:bottom w:val="single" w:sz="8" w:space="0" w:color="auto"/>
              <w:right w:val="single" w:sz="8" w:space="0" w:color="auto"/>
            </w:tcBorders>
            <w:hideMark/>
          </w:tcPr>
          <w:p w:rsidR="00000000" w:rsidRDefault="00005416">
            <w:pPr>
              <w:pStyle w:val="a5"/>
              <w:ind w:right="57"/>
            </w:pPr>
            <w:r>
              <w:t>Қалалық</w:t>
            </w:r>
            <w:r>
              <w:t xml:space="preserve">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85,0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33,0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0,625</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0,07</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0,30</w:t>
            </w:r>
          </w:p>
        </w:tc>
      </w:tr>
      <w:tr w:rsidR="00000000">
        <w:tc>
          <w:tcPr>
            <w:tcW w:w="241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Өндірістік</w:t>
            </w:r>
            <w:r>
              <w:t>:</w:t>
            </w:r>
          </w:p>
        </w:tc>
      </w:tr>
      <w:tr w:rsidR="00000000">
        <w:tc>
          <w:tcPr>
            <w:tcW w:w="64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а) мұнай қайта өңдеу зауыттар:</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I жүйе</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33,0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1,810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0,170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II жүйе</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59,0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24,0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1,660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0,158</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r>
      <w:tr w:rsidR="00000000">
        <w:tc>
          <w:tcPr>
            <w:tcW w:w="1234" w:type="pct"/>
            <w:gridSpan w:val="2"/>
            <w:tcBorders>
              <w:top w:val="nil"/>
              <w:left w:val="single" w:sz="8" w:space="0" w:color="auto"/>
              <w:bottom w:val="single" w:sz="8" w:space="0" w:color="auto"/>
              <w:right w:val="single" w:sz="8" w:space="0" w:color="auto"/>
            </w:tcBorders>
            <w:hideMark/>
          </w:tcPr>
          <w:p w:rsidR="00000000" w:rsidRDefault="00005416">
            <w:pPr>
              <w:pStyle w:val="a5"/>
              <w:ind w:right="57"/>
            </w:pPr>
            <w:r>
              <w:t>б) азот өнеркәсібі</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140,0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2,400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1,110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r>
      <w:tr w:rsidR="00000000">
        <w:tc>
          <w:tcPr>
            <w:tcW w:w="1234" w:type="pct"/>
            <w:gridSpan w:val="2"/>
            <w:tcBorders>
              <w:top w:val="nil"/>
              <w:left w:val="single" w:sz="8" w:space="0" w:color="auto"/>
              <w:bottom w:val="single" w:sz="8" w:space="0" w:color="auto"/>
              <w:right w:val="single" w:sz="8" w:space="0" w:color="auto"/>
            </w:tcBorders>
            <w:hideMark/>
          </w:tcPr>
          <w:p w:rsidR="00000000" w:rsidRDefault="00005416">
            <w:pPr>
              <w:pStyle w:val="a5"/>
              <w:ind w:right="57"/>
            </w:pPr>
            <w:r>
              <w:t>в) синтетикалық каучук зауыттары</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80,0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0,060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0,15</w:t>
            </w:r>
          </w:p>
        </w:tc>
      </w:tr>
      <w:tr w:rsidR="00000000">
        <w:tc>
          <w:tcPr>
            <w:tcW w:w="64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г) целлюлоза-қағаз өнеркәсібі:</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 xml:space="preserve">сульфат-целлюлоза өндірісі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650,0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0,16</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сульфит-целлюлоза өндірісі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700,0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0,17</w:t>
            </w:r>
          </w:p>
        </w:tc>
      </w:tr>
      <w:tr w:rsidR="00000000">
        <w:tc>
          <w:tcPr>
            <w:tcW w:w="1234" w:type="pct"/>
            <w:gridSpan w:val="2"/>
            <w:tcBorders>
              <w:top w:val="nil"/>
              <w:left w:val="single" w:sz="8" w:space="0" w:color="auto"/>
              <w:bottom w:val="single" w:sz="8" w:space="0" w:color="auto"/>
              <w:right w:val="single" w:sz="8" w:space="0" w:color="auto"/>
            </w:tcBorders>
            <w:hideMark/>
          </w:tcPr>
          <w:p w:rsidR="00000000" w:rsidRDefault="00005416">
            <w:pPr>
              <w:pStyle w:val="a5"/>
              <w:ind w:right="57"/>
            </w:pPr>
            <w:r>
              <w:t xml:space="preserve">д) жасанды талшық (вискоза) зауыттары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90,0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35,0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0,270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r>
      <w:tr w:rsidR="00000000">
        <w:tc>
          <w:tcPr>
            <w:tcW w:w="64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е) жүнді алғашқылық өңдеуден өткізетін фабрикалар:</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I саты</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32,0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156,0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0,230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II саты</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33,0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0,200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r>
      <w:tr w:rsidR="00000000">
        <w:tc>
          <w:tcPr>
            <w:tcW w:w="1234" w:type="pct"/>
            <w:gridSpan w:val="2"/>
            <w:tcBorders>
              <w:top w:val="nil"/>
              <w:left w:val="single" w:sz="8" w:space="0" w:color="auto"/>
              <w:bottom w:val="single" w:sz="8" w:space="0" w:color="auto"/>
              <w:right w:val="single" w:sz="8" w:space="0" w:color="auto"/>
            </w:tcBorders>
            <w:hideMark/>
          </w:tcPr>
          <w:p w:rsidR="00000000" w:rsidRDefault="00005416">
            <w:pPr>
              <w:pStyle w:val="a5"/>
              <w:ind w:right="57"/>
            </w:pPr>
            <w:r>
              <w:t>ж) ашықтқы зауыттары:</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232,0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1,660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0,160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0,35</w:t>
            </w:r>
          </w:p>
        </w:tc>
      </w:tr>
      <w:tr w:rsidR="00000000">
        <w:tc>
          <w:tcPr>
            <w:tcW w:w="1234" w:type="pct"/>
            <w:gridSpan w:val="2"/>
            <w:tcBorders>
              <w:top w:val="nil"/>
              <w:left w:val="single" w:sz="8" w:space="0" w:color="auto"/>
              <w:bottom w:val="single" w:sz="8" w:space="0" w:color="auto"/>
              <w:right w:val="single" w:sz="8" w:space="0" w:color="auto"/>
            </w:tcBorders>
            <w:hideMark/>
          </w:tcPr>
          <w:p w:rsidR="00000000" w:rsidRDefault="00005416">
            <w:pPr>
              <w:pStyle w:val="a5"/>
              <w:ind w:right="57"/>
            </w:pPr>
            <w:r>
              <w:t>з) органикалық синтез зауыттары</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83,0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1,700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0,270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r>
      <w:tr w:rsidR="00000000">
        <w:tc>
          <w:tcPr>
            <w:tcW w:w="64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и) микробиологиялық өнеркәсіп:</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лизин өндірісі</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280,0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28,0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1,670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0,170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 xml:space="preserve">биовит пен витамицин өндірісі </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1720,0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167,0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0,980</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0,12</w:t>
            </w:r>
          </w:p>
        </w:tc>
      </w:tr>
      <w:tr w:rsidR="00000000">
        <w:tc>
          <w:tcPr>
            <w:tcW w:w="64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к) шошқа семірту кешендері:</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I саты</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454,0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55,0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1,650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0,176</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II саты</w:t>
            </w:r>
          </w:p>
        </w:tc>
        <w:tc>
          <w:tcPr>
            <w:tcW w:w="3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72,0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1,680</w:t>
            </w:r>
          </w:p>
        </w:tc>
        <w:tc>
          <w:tcPr>
            <w:tcW w:w="2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0,171</w:t>
            </w:r>
          </w:p>
        </w:tc>
        <w:tc>
          <w:tcPr>
            <w:tcW w:w="1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0,30</w:t>
            </w:r>
          </w:p>
        </w:tc>
      </w:tr>
      <w:tr w:rsidR="00000000">
        <w:tc>
          <w:tcPr>
            <w:tcW w:w="241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t xml:space="preserve">ЕСКЕРТУ  Басқа өндіріс орындары үшін көрсетілген параметрлерді ғылыми-зерттеу ұйымдарының деректері бойынша қабылдау қажет. </w:t>
            </w:r>
          </w:p>
        </w:tc>
      </w:tr>
    </w:tbl>
    <w:p w:rsidR="00000000" w:rsidRDefault="00005416">
      <w:pPr>
        <w:pStyle w:val="pj"/>
        <w:ind w:right="57" w:firstLine="567"/>
      </w:pPr>
      <w:r>
        <w:rPr>
          <w:spacing w:val="-1"/>
        </w:rPr>
        <w:t> </w:t>
      </w:r>
    </w:p>
    <w:p w:rsidR="00000000" w:rsidRDefault="00005416">
      <w:pPr>
        <w:pStyle w:val="pj"/>
      </w:pPr>
      <w:r>
        <w:rPr>
          <w:spacing w:val="-1"/>
        </w:rPr>
        <w:t>9.3.7.17 </w:t>
      </w:r>
      <w:r>
        <w:t xml:space="preserve">Аэротенктер-ығыстырғыштардағы аэрациялау кезеңін </w:t>
      </w:r>
      <w:r>
        <w:rPr>
          <w:i/>
          <w:iCs/>
        </w:rPr>
        <w:t>t</w:t>
      </w:r>
      <w:r>
        <w:rPr>
          <w:i/>
          <w:iCs/>
          <w:vertAlign w:val="subscript"/>
        </w:rPr>
        <w:t>atv</w:t>
      </w:r>
      <w:r>
        <w:t>, сағ, мына формула бойынша есептеу қажет:</w:t>
      </w:r>
    </w:p>
    <w:p w:rsidR="00000000" w:rsidRDefault="00005416">
      <w:pPr>
        <w:pStyle w:val="pc"/>
        <w:ind w:right="57"/>
      </w:pPr>
      <w:r>
        <w:rPr>
          <w:noProof/>
          <w:vertAlign w:val="subscript"/>
        </w:rPr>
        <w:drawing>
          <wp:inline distT="0" distB="0" distL="0" distR="0">
            <wp:extent cx="3590925" cy="409575"/>
            <wp:effectExtent l="0" t="0" r="9525" b="9525"/>
            <wp:docPr id="61" name="Рисунок 61" descr="https://prod-prg-document-store-api.azurewebsites.net/api/DocumentObject/GetImageAsync?ImageId=4041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prod-prg-document-store-api.azurewebsites.net/api/DocumentObject/GetImageAsync?ImageId=40411716"/>
                    <pic:cNvPicPr>
                      <a:picLocks noChangeAspect="1" noChangeArrowheads="1"/>
                    </pic:cNvPicPr>
                  </pic:nvPicPr>
                  <pic:blipFill>
                    <a:blip r:embed="rId213" r:link="rId214">
                      <a:extLst>
                        <a:ext uri="{28A0092B-C50C-407E-A947-70E740481C1C}">
                          <a14:useLocalDpi xmlns:a14="http://schemas.microsoft.com/office/drawing/2010/main" val="0"/>
                        </a:ext>
                      </a:extLst>
                    </a:blip>
                    <a:srcRect/>
                    <a:stretch>
                      <a:fillRect/>
                    </a:stretch>
                  </pic:blipFill>
                  <pic:spPr bwMode="auto">
                    <a:xfrm>
                      <a:off x="0" y="0"/>
                      <a:ext cx="3590925" cy="409575"/>
                    </a:xfrm>
                    <a:prstGeom prst="rect">
                      <a:avLst/>
                    </a:prstGeom>
                    <a:noFill/>
                    <a:ln>
                      <a:noFill/>
                    </a:ln>
                  </pic:spPr>
                </pic:pic>
              </a:graphicData>
            </a:graphic>
          </wp:inline>
        </w:drawing>
      </w:r>
      <w:r>
        <w:t>          (9.34)</w:t>
      </w:r>
    </w:p>
    <w:p w:rsidR="00000000" w:rsidRDefault="00005416">
      <w:pPr>
        <w:pStyle w:val="pj"/>
        <w:ind w:right="57" w:firstLine="567"/>
      </w:pPr>
      <w:r>
        <w:t> </w:t>
      </w:r>
    </w:p>
    <w:p w:rsidR="00000000" w:rsidRDefault="00005416">
      <w:pPr>
        <w:pStyle w:val="pj"/>
      </w:pPr>
      <w:r>
        <w:t xml:space="preserve">мұнда, </w:t>
      </w:r>
      <w:r>
        <w:rPr>
          <w:i/>
          <w:iCs/>
        </w:rPr>
        <w:t>K</w:t>
      </w:r>
      <w:r>
        <w:rPr>
          <w:i/>
          <w:iCs/>
          <w:vertAlign w:val="subscript"/>
        </w:rPr>
        <w:t>p</w:t>
      </w:r>
      <w:r>
        <w:t xml:space="preserve"> </w:t>
      </w:r>
      <w:r>
        <w:t xml:space="preserve">- ұзыннан араласудың ықпалын ескеретін коэффициент: </w:t>
      </w:r>
    </w:p>
    <w:p w:rsidR="00000000" w:rsidRDefault="00005416">
      <w:pPr>
        <w:pStyle w:val="pj"/>
      </w:pPr>
      <w:r>
        <w:t xml:space="preserve">15,0 мг/л тең </w:t>
      </w:r>
      <w:r>
        <w:rPr>
          <w:i/>
          <w:iCs/>
        </w:rPr>
        <w:t>L</w:t>
      </w:r>
      <w:r>
        <w:rPr>
          <w:i/>
          <w:iCs/>
          <w:vertAlign w:val="subscript"/>
        </w:rPr>
        <w:t>ex</w:t>
      </w:r>
      <w:r>
        <w:t xml:space="preserve"> биологиялық тазалау кезінде  </w:t>
      </w:r>
      <w:r>
        <w:rPr>
          <w:i/>
          <w:iCs/>
        </w:rPr>
        <w:t>K</w:t>
      </w:r>
      <w:r>
        <w:rPr>
          <w:i/>
          <w:iCs/>
          <w:vertAlign w:val="subscript"/>
        </w:rPr>
        <w:t>p</w:t>
      </w:r>
      <w:r>
        <w:t xml:space="preserve"> 1,5 тең; </w:t>
      </w:r>
    </w:p>
    <w:p w:rsidR="00000000" w:rsidRDefault="00005416">
      <w:pPr>
        <w:pStyle w:val="pj"/>
      </w:pPr>
      <w:r>
        <w:rPr>
          <w:i/>
          <w:iCs/>
        </w:rPr>
        <w:t>K</w:t>
      </w:r>
      <w:r>
        <w:rPr>
          <w:i/>
          <w:iCs/>
          <w:vertAlign w:val="subscript"/>
        </w:rPr>
        <w:t>p</w:t>
      </w:r>
      <w:r>
        <w:t xml:space="preserve"> </w:t>
      </w:r>
      <w:r>
        <w:rPr>
          <w:i/>
          <w:iCs/>
        </w:rPr>
        <w:t>=</w:t>
      </w:r>
      <w:r>
        <w:t xml:space="preserve"> 1,25 </w:t>
      </w:r>
      <w:r>
        <w:rPr>
          <w:i/>
          <w:iCs/>
        </w:rPr>
        <w:t>L</w:t>
      </w:r>
      <w:r>
        <w:rPr>
          <w:i/>
          <w:iCs/>
          <w:vertAlign w:val="subscript"/>
        </w:rPr>
        <w:t>ex</w:t>
      </w:r>
      <w:r>
        <w:t xml:space="preserve"> 30,0 мг/л артқы болғанда; </w:t>
      </w:r>
    </w:p>
    <w:p w:rsidR="00000000" w:rsidRDefault="00005416">
      <w:pPr>
        <w:pStyle w:val="pj"/>
      </w:pPr>
      <w:r>
        <w:rPr>
          <w:i/>
          <w:iCs/>
        </w:rPr>
        <w:t>L</w:t>
      </w:r>
      <w:r>
        <w:rPr>
          <w:i/>
          <w:iCs/>
          <w:vertAlign w:val="subscript"/>
        </w:rPr>
        <w:t>mix</w:t>
      </w:r>
      <w:r>
        <w:t xml:space="preserve"> - ОБТ</w:t>
      </w:r>
      <w:r>
        <w:rPr>
          <w:vertAlign w:val="subscript"/>
        </w:rPr>
        <w:t>тол</w:t>
      </w:r>
      <w:r>
        <w:t>, қайта циркуляцияланатын шығымның араласуының ескерілуімен:</w:t>
      </w:r>
    </w:p>
    <w:p w:rsidR="00000000" w:rsidRDefault="00005416">
      <w:pPr>
        <w:pStyle w:val="pj"/>
      </w:pPr>
      <w:r>
        <w:t> </w:t>
      </w:r>
    </w:p>
    <w:p w:rsidR="00000000" w:rsidRDefault="00005416">
      <w:pPr>
        <w:pStyle w:val="pc"/>
        <w:ind w:right="57"/>
      </w:pPr>
      <w:r>
        <w:rPr>
          <w:noProof/>
          <w:vertAlign w:val="subscript"/>
        </w:rPr>
        <w:drawing>
          <wp:inline distT="0" distB="0" distL="0" distR="0">
            <wp:extent cx="1123950" cy="400050"/>
            <wp:effectExtent l="0" t="0" r="0" b="0"/>
            <wp:docPr id="62" name="Рисунок 62" descr="https://prod-prg-document-store-api.azurewebsites.net/api/DocumentObject/GetImageAsync?ImageId=4041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prod-prg-document-store-api.azurewebsites.net/api/DocumentObject/GetImageAsync?ImageId=40411717"/>
                    <pic:cNvPicPr>
                      <a:picLocks noChangeAspect="1" noChangeArrowheads="1"/>
                    </pic:cNvPicPr>
                  </pic:nvPicPr>
                  <pic:blipFill>
                    <a:blip r:embed="rId215" r:link="rId216">
                      <a:extLst>
                        <a:ext uri="{28A0092B-C50C-407E-A947-70E740481C1C}">
                          <a14:useLocalDpi xmlns:a14="http://schemas.microsoft.com/office/drawing/2010/main" val="0"/>
                        </a:ext>
                      </a:extLst>
                    </a:blip>
                    <a:srcRect/>
                    <a:stretch>
                      <a:fillRect/>
                    </a:stretch>
                  </pic:blipFill>
                  <pic:spPr bwMode="auto">
                    <a:xfrm>
                      <a:off x="0" y="0"/>
                      <a:ext cx="1123950" cy="400050"/>
                    </a:xfrm>
                    <a:prstGeom prst="rect">
                      <a:avLst/>
                    </a:prstGeom>
                    <a:noFill/>
                    <a:ln>
                      <a:noFill/>
                    </a:ln>
                  </pic:spPr>
                </pic:pic>
              </a:graphicData>
            </a:graphic>
          </wp:inline>
        </w:drawing>
      </w:r>
      <w:r>
        <w:t>                                               (9.35)</w:t>
      </w:r>
    </w:p>
    <w:p w:rsidR="00000000" w:rsidRDefault="00005416">
      <w:pPr>
        <w:pStyle w:val="pj"/>
        <w:ind w:right="57" w:firstLine="567"/>
      </w:pPr>
      <w:r>
        <w:t> </w:t>
      </w:r>
    </w:p>
    <w:p w:rsidR="00000000" w:rsidRDefault="00005416">
      <w:pPr>
        <w:pStyle w:val="pj"/>
      </w:pPr>
      <w:r>
        <w:t xml:space="preserve">мұнда, </w:t>
      </w:r>
      <w:r>
        <w:rPr>
          <w:i/>
          <w:iCs/>
        </w:rPr>
        <w:t>R</w:t>
      </w:r>
      <w:r>
        <w:rPr>
          <w:i/>
          <w:iCs/>
          <w:vertAlign w:val="subscript"/>
        </w:rPr>
        <w:t>i</w:t>
      </w:r>
      <w:r>
        <w:t xml:space="preserve"> - (9.36)-формула бойынша ан</w:t>
      </w:r>
      <w:r>
        <w:t xml:space="preserve">ықталатын белсенді тұнбаның қайта циркуляциялану дәрежесі; </w:t>
      </w:r>
      <w:r>
        <w:rPr>
          <w:i/>
          <w:iCs/>
        </w:rPr>
        <w:t>a</w:t>
      </w:r>
      <w:r>
        <w:rPr>
          <w:i/>
          <w:iCs/>
          <w:vertAlign w:val="subscript"/>
        </w:rPr>
        <w:t>i</w:t>
      </w:r>
      <w:r>
        <w:t>,</w:t>
      </w:r>
      <w:r>
        <w:rPr>
          <w:i/>
          <w:iCs/>
        </w:rPr>
        <w:t xml:space="preserve"> </w:t>
      </w:r>
      <w:r>
        <w:rPr>
          <w:rFonts w:ascii="Symbol" w:hAnsi="Symbol"/>
          <w:i/>
          <w:iCs/>
        </w:rPr>
        <w:t></w:t>
      </w:r>
      <w:r>
        <w:rPr>
          <w:i/>
          <w:iCs/>
          <w:vertAlign w:val="subscript"/>
        </w:rPr>
        <w:t>max</w:t>
      </w:r>
      <w:r>
        <w:t xml:space="preserve">, </w:t>
      </w:r>
      <w:r>
        <w:rPr>
          <w:i/>
          <w:iCs/>
        </w:rPr>
        <w:t>C</w:t>
      </w:r>
      <w:r>
        <w:rPr>
          <w:i/>
          <w:iCs/>
          <w:vertAlign w:val="subscript"/>
        </w:rPr>
        <w:t>O</w:t>
      </w:r>
      <w:r>
        <w:t xml:space="preserve">, </w:t>
      </w:r>
      <w:r>
        <w:rPr>
          <w:i/>
          <w:iCs/>
        </w:rPr>
        <w:t>L</w:t>
      </w:r>
      <w:r>
        <w:rPr>
          <w:i/>
          <w:iCs/>
          <w:vertAlign w:val="subscript"/>
        </w:rPr>
        <w:t>en</w:t>
      </w:r>
      <w:r>
        <w:t>,</w:t>
      </w:r>
      <w:r>
        <w:rPr>
          <w:i/>
          <w:iCs/>
        </w:rPr>
        <w:t xml:space="preserve"> L</w:t>
      </w:r>
      <w:r>
        <w:rPr>
          <w:i/>
          <w:iCs/>
          <w:vertAlign w:val="subscript"/>
        </w:rPr>
        <w:t>ex</w:t>
      </w:r>
      <w:r>
        <w:t xml:space="preserve">, </w:t>
      </w:r>
      <w:r>
        <w:rPr>
          <w:i/>
          <w:iCs/>
        </w:rPr>
        <w:t>K</w:t>
      </w:r>
      <w:r>
        <w:rPr>
          <w:i/>
          <w:iCs/>
          <w:vertAlign w:val="subscript"/>
        </w:rPr>
        <w:t>l</w:t>
      </w:r>
      <w:r>
        <w:t xml:space="preserve">, </w:t>
      </w:r>
      <w:r>
        <w:rPr>
          <w:i/>
          <w:iCs/>
        </w:rPr>
        <w:t>K</w:t>
      </w:r>
      <w:r>
        <w:rPr>
          <w:i/>
          <w:iCs/>
          <w:vertAlign w:val="subscript"/>
        </w:rPr>
        <w:t>O</w:t>
      </w:r>
      <w:r>
        <w:t xml:space="preserve">, </w:t>
      </w:r>
      <w:r>
        <w:rPr>
          <w:rFonts w:ascii="Symbol" w:hAnsi="Symbol"/>
          <w:i/>
          <w:iCs/>
        </w:rPr>
        <w:t></w:t>
      </w:r>
      <w:r>
        <w:t xml:space="preserve">, </w:t>
      </w:r>
      <w:r>
        <w:rPr>
          <w:i/>
          <w:iCs/>
        </w:rPr>
        <w:t>s</w:t>
      </w:r>
      <w:r>
        <w:t xml:space="preserve"> шамаларының белгіленуін (9.33)-формула бойынша анықтау қажет.</w:t>
      </w:r>
    </w:p>
    <w:p w:rsidR="00000000" w:rsidRDefault="00005416">
      <w:pPr>
        <w:pStyle w:val="pj"/>
        <w:ind w:right="57" w:firstLine="567"/>
      </w:pPr>
      <w:r>
        <w:rPr>
          <w:sz w:val="22"/>
          <w:szCs w:val="22"/>
        </w:rPr>
        <w:t> </w:t>
      </w:r>
    </w:p>
    <w:p w:rsidR="00000000" w:rsidRDefault="00005416">
      <w:pPr>
        <w:pStyle w:val="pj"/>
      </w:pPr>
      <w:r>
        <w:rPr>
          <w:sz w:val="22"/>
          <w:szCs w:val="22"/>
        </w:rPr>
        <w:t xml:space="preserve">ЕСКЕРТУ  Ығыстыру режимі дәліздердің ұзындығының  </w:t>
      </w:r>
      <w:r>
        <w:rPr>
          <w:i/>
          <w:iCs/>
          <w:sz w:val="22"/>
          <w:szCs w:val="22"/>
        </w:rPr>
        <w:t>l</w:t>
      </w:r>
      <w:r>
        <w:rPr>
          <w:sz w:val="22"/>
          <w:szCs w:val="22"/>
        </w:rPr>
        <w:t xml:space="preserve"> еніне </w:t>
      </w:r>
      <w:r>
        <w:rPr>
          <w:i/>
          <w:iCs/>
          <w:sz w:val="22"/>
          <w:szCs w:val="22"/>
        </w:rPr>
        <w:t>b</w:t>
      </w:r>
      <w:r>
        <w:rPr>
          <w:sz w:val="22"/>
          <w:szCs w:val="22"/>
        </w:rPr>
        <w:t xml:space="preserve"> қатынасы 30 жоғары болған уақытта қа</w:t>
      </w:r>
      <w:r>
        <w:rPr>
          <w:sz w:val="22"/>
          <w:szCs w:val="22"/>
        </w:rPr>
        <w:t xml:space="preserve">мтамасыз етіледі. </w:t>
      </w:r>
      <w:r>
        <w:rPr>
          <w:i/>
          <w:iCs/>
          <w:sz w:val="22"/>
          <w:szCs w:val="22"/>
        </w:rPr>
        <w:t>l/b</w:t>
      </w:r>
      <w:r>
        <w:rPr>
          <w:sz w:val="22"/>
          <w:szCs w:val="22"/>
        </w:rPr>
        <w:t xml:space="preserve"> 30 кем болған уақытта дәліздердің бестен алтыға дейін ұяшықтары бар секцияларға бөлінуін қарастыру қажет. </w:t>
      </w:r>
    </w:p>
    <w:p w:rsidR="00000000" w:rsidRDefault="00005416">
      <w:pPr>
        <w:pStyle w:val="pji"/>
        <w:ind w:right="57"/>
      </w:pPr>
      <w:r>
        <w:rPr>
          <w:spacing w:val="-1"/>
        </w:rPr>
        <w:t> </w:t>
      </w:r>
    </w:p>
    <w:p w:rsidR="00000000" w:rsidRDefault="00005416">
      <w:pPr>
        <w:pStyle w:val="pj"/>
      </w:pPr>
      <w:r>
        <w:rPr>
          <w:spacing w:val="-1"/>
        </w:rPr>
        <w:t>9.3.7.18 </w:t>
      </w:r>
      <w:r>
        <w:t xml:space="preserve">Белсенді тұнбаның қайта циркуляциялану дәрежесін </w:t>
      </w:r>
      <w:r>
        <w:rPr>
          <w:i/>
          <w:iCs/>
        </w:rPr>
        <w:t>R</w:t>
      </w:r>
      <w:r>
        <w:rPr>
          <w:i/>
          <w:iCs/>
          <w:vertAlign w:val="subscript"/>
        </w:rPr>
        <w:t>i</w:t>
      </w:r>
      <w:r>
        <w:t>, аэротенктерде мына формула бойынша анықтау қажет:</w:t>
      </w:r>
    </w:p>
    <w:p w:rsidR="00000000" w:rsidRDefault="00005416">
      <w:pPr>
        <w:pStyle w:val="pc"/>
        <w:ind w:right="57"/>
      </w:pPr>
      <w:r>
        <w:rPr>
          <w:noProof/>
          <w:vertAlign w:val="subscript"/>
        </w:rPr>
        <w:drawing>
          <wp:inline distT="0" distB="0" distL="0" distR="0">
            <wp:extent cx="904875" cy="581025"/>
            <wp:effectExtent l="0" t="0" r="9525" b="9525"/>
            <wp:docPr id="63" name="Рисунок 63" descr="https://prod-prg-document-store-api.azurewebsites.net/api/DocumentObject/GetImageAsync?ImageId=4041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prod-prg-document-store-api.azurewebsites.net/api/DocumentObject/GetImageAsync?ImageId=40411718"/>
                    <pic:cNvPicPr>
                      <a:picLocks noChangeAspect="1" noChangeArrowheads="1"/>
                    </pic:cNvPicPr>
                  </pic:nvPicPr>
                  <pic:blipFill>
                    <a:blip r:embed="rId217" r:link="rId218">
                      <a:extLst>
                        <a:ext uri="{28A0092B-C50C-407E-A947-70E740481C1C}">
                          <a14:useLocalDpi xmlns:a14="http://schemas.microsoft.com/office/drawing/2010/main" val="0"/>
                        </a:ext>
                      </a:extLst>
                    </a:blip>
                    <a:srcRect/>
                    <a:stretch>
                      <a:fillRect/>
                    </a:stretch>
                  </pic:blipFill>
                  <pic:spPr bwMode="auto">
                    <a:xfrm>
                      <a:off x="0" y="0"/>
                      <a:ext cx="904875" cy="581025"/>
                    </a:xfrm>
                    <a:prstGeom prst="rect">
                      <a:avLst/>
                    </a:prstGeom>
                    <a:noFill/>
                    <a:ln>
                      <a:noFill/>
                    </a:ln>
                  </pic:spPr>
                </pic:pic>
              </a:graphicData>
            </a:graphic>
          </wp:inline>
        </w:drawing>
      </w:r>
      <w:r>
        <w:t>                                                (9.36)</w:t>
      </w:r>
    </w:p>
    <w:p w:rsidR="00000000" w:rsidRDefault="00005416">
      <w:pPr>
        <w:pStyle w:val="pj"/>
      </w:pPr>
      <w:r>
        <w:t xml:space="preserve">мұнда, </w:t>
      </w:r>
      <w:r>
        <w:rPr>
          <w:i/>
          <w:iCs/>
        </w:rPr>
        <w:t>a</w:t>
      </w:r>
      <w:r>
        <w:rPr>
          <w:i/>
          <w:iCs/>
          <w:vertAlign w:val="subscript"/>
        </w:rPr>
        <w:t>i</w:t>
      </w:r>
      <w:r>
        <w:t xml:space="preserve"> - аэротенктегі тұнбаның мөлш</w:t>
      </w:r>
      <w:r>
        <w:t xml:space="preserve">ерлемесі, г/л; </w:t>
      </w:r>
    </w:p>
    <w:p w:rsidR="00000000" w:rsidRDefault="00005416">
      <w:pPr>
        <w:pStyle w:val="pj"/>
      </w:pPr>
      <w:r>
        <w:rPr>
          <w:i/>
          <w:iCs/>
        </w:rPr>
        <w:t>J</w:t>
      </w:r>
      <w:r>
        <w:rPr>
          <w:i/>
          <w:iCs/>
          <w:vertAlign w:val="subscript"/>
        </w:rPr>
        <w:t>i</w:t>
      </w:r>
      <w:r>
        <w:t xml:space="preserve"> - тұнба индексі, см</w:t>
      </w:r>
      <w:r>
        <w:rPr>
          <w:vertAlign w:val="superscript"/>
        </w:rPr>
        <w:t>3</w:t>
      </w:r>
      <w:r>
        <w:t>/г.</w:t>
      </w:r>
    </w:p>
    <w:p w:rsidR="00000000" w:rsidRDefault="00005416">
      <w:pPr>
        <w:pStyle w:val="pj"/>
        <w:ind w:right="57" w:firstLine="567"/>
      </w:pPr>
      <w:r>
        <w:rPr>
          <w:spacing w:val="50"/>
        </w:rPr>
        <w:t> </w:t>
      </w:r>
    </w:p>
    <w:p w:rsidR="00000000" w:rsidRDefault="00005416">
      <w:pPr>
        <w:pStyle w:val="pj"/>
      </w:pPr>
      <w:r>
        <w:rPr>
          <w:sz w:val="22"/>
          <w:szCs w:val="22"/>
        </w:rPr>
        <w:t xml:space="preserve">1-ЕСКЕРТУ  </w:t>
      </w:r>
      <w:r>
        <w:rPr>
          <w:i/>
          <w:iCs/>
          <w:sz w:val="22"/>
          <w:szCs w:val="22"/>
        </w:rPr>
        <w:t>J</w:t>
      </w:r>
      <w:r>
        <w:rPr>
          <w:i/>
          <w:iCs/>
          <w:sz w:val="22"/>
          <w:szCs w:val="22"/>
          <w:vertAlign w:val="subscript"/>
        </w:rPr>
        <w:t>i</w:t>
      </w:r>
      <w:r>
        <w:rPr>
          <w:sz w:val="22"/>
          <w:szCs w:val="22"/>
        </w:rPr>
        <w:t xml:space="preserve"> 175 см</w:t>
      </w:r>
      <w:r>
        <w:rPr>
          <w:sz w:val="22"/>
          <w:szCs w:val="22"/>
          <w:vertAlign w:val="superscript"/>
        </w:rPr>
        <w:t>3</w:t>
      </w:r>
      <w:r>
        <w:rPr>
          <w:sz w:val="22"/>
          <w:szCs w:val="22"/>
        </w:rPr>
        <w:t xml:space="preserve">/г кем және </w:t>
      </w:r>
      <w:r>
        <w:rPr>
          <w:i/>
          <w:iCs/>
          <w:sz w:val="22"/>
          <w:szCs w:val="22"/>
        </w:rPr>
        <w:t>a</w:t>
      </w:r>
      <w:r>
        <w:rPr>
          <w:i/>
          <w:iCs/>
          <w:sz w:val="22"/>
          <w:szCs w:val="22"/>
          <w:vertAlign w:val="subscript"/>
        </w:rPr>
        <w:t>i</w:t>
      </w:r>
      <w:r>
        <w:rPr>
          <w:sz w:val="22"/>
          <w:szCs w:val="22"/>
        </w:rPr>
        <w:t xml:space="preserve"> 5 г/л дейін болған кезде формула әділ.</w:t>
      </w:r>
    </w:p>
    <w:p w:rsidR="00000000" w:rsidRDefault="00005416">
      <w:pPr>
        <w:pStyle w:val="pj"/>
      </w:pPr>
      <w:r>
        <w:rPr>
          <w:sz w:val="22"/>
          <w:szCs w:val="22"/>
        </w:rPr>
        <w:t xml:space="preserve">2-ЕСКЕРТУ  </w:t>
      </w:r>
      <w:r>
        <w:rPr>
          <w:i/>
          <w:iCs/>
          <w:sz w:val="22"/>
          <w:szCs w:val="22"/>
        </w:rPr>
        <w:t>R</w:t>
      </w:r>
      <w:r>
        <w:rPr>
          <w:i/>
          <w:iCs/>
          <w:sz w:val="22"/>
          <w:szCs w:val="22"/>
          <w:vertAlign w:val="subscript"/>
        </w:rPr>
        <w:t>i</w:t>
      </w:r>
      <w:r>
        <w:rPr>
          <w:sz w:val="22"/>
          <w:szCs w:val="22"/>
        </w:rPr>
        <w:t xml:space="preserve"> шамасы тұнба сорғыштары бар тұндырғылар үшін 0,3, тұнба өзі ағызылып кетірілгенже 0,6 кем болмауы тиіс.</w:t>
      </w:r>
    </w:p>
    <w:p w:rsidR="00000000" w:rsidRDefault="00005416">
      <w:pPr>
        <w:pStyle w:val="pji"/>
        <w:ind w:right="57"/>
      </w:pPr>
      <w:r>
        <w:rPr>
          <w:spacing w:val="-1"/>
        </w:rPr>
        <w:t> </w:t>
      </w:r>
    </w:p>
    <w:p w:rsidR="00000000" w:rsidRDefault="00005416">
      <w:pPr>
        <w:pStyle w:val="pj"/>
      </w:pPr>
      <w:r>
        <w:rPr>
          <w:spacing w:val="-1"/>
        </w:rPr>
        <w:t>9.3.7.19 </w:t>
      </w:r>
      <w:r>
        <w:t>Тұнба и</w:t>
      </w:r>
      <w:r>
        <w:t xml:space="preserve">ндексінің шамасын тұнбаға түсірілетін жүктемеге байланысты 1 г/л дейінгі тұнба қоспасын араластырып, тәжірибелік жолмен анықтау қажет. Өндірістік тоспа сулардың қалалық және негізгі түрлері үшін </w:t>
      </w:r>
      <w:r>
        <w:rPr>
          <w:i/>
          <w:iCs/>
        </w:rPr>
        <w:t>J</w:t>
      </w:r>
      <w:r>
        <w:rPr>
          <w:i/>
          <w:iCs/>
          <w:vertAlign w:val="subscript"/>
        </w:rPr>
        <w:t>i</w:t>
      </w:r>
      <w:r>
        <w:t xml:space="preserve"> шамасын 9.17-кесте бойынша анықтауға болады. </w:t>
      </w:r>
    </w:p>
    <w:p w:rsidR="00000000" w:rsidRDefault="00005416">
      <w:pPr>
        <w:pStyle w:val="pc"/>
        <w:ind w:right="57"/>
      </w:pPr>
      <w:r>
        <w:rPr>
          <w:b/>
          <w:bCs/>
        </w:rPr>
        <w:t> </w:t>
      </w:r>
    </w:p>
    <w:p w:rsidR="00000000" w:rsidRDefault="00005416">
      <w:pPr>
        <w:pStyle w:val="pc"/>
        <w:ind w:right="57"/>
      </w:pPr>
      <w:r>
        <w:rPr>
          <w:b/>
          <w:bCs/>
        </w:rPr>
        <w:t>9.17-кесте</w:t>
      </w:r>
      <w:r>
        <w:rPr>
          <w:b/>
          <w:bCs/>
        </w:rPr>
        <w:t xml:space="preserve"> -</w:t>
      </w:r>
      <w:r>
        <w:rPr>
          <w:b/>
          <w:bCs/>
          <w:i/>
          <w:iCs/>
        </w:rPr>
        <w:t>J</w:t>
      </w:r>
      <w:r>
        <w:rPr>
          <w:b/>
          <w:bCs/>
          <w:i/>
          <w:iCs/>
          <w:vertAlign w:val="subscript"/>
        </w:rPr>
        <w:t>i</w:t>
      </w:r>
      <w:r>
        <w:rPr>
          <w:b/>
          <w:bCs/>
        </w:rPr>
        <w:t xml:space="preserve"> Тұнба индексінің мәні</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4512"/>
        <w:gridCol w:w="2473"/>
        <w:gridCol w:w="412"/>
        <w:gridCol w:w="412"/>
        <w:gridCol w:w="412"/>
        <w:gridCol w:w="412"/>
        <w:gridCol w:w="413"/>
      </w:tblGrid>
      <w:tr w:rsidR="00000000">
        <w:tc>
          <w:tcPr>
            <w:tcW w:w="109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Тоспа сулар</w:t>
            </w:r>
          </w:p>
        </w:tc>
        <w:tc>
          <w:tcPr>
            <w:tcW w:w="1322"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 xml:space="preserve">Тұнбаға ауыртпалық </w:t>
            </w:r>
            <w:r>
              <w:rPr>
                <w:i/>
                <w:iCs/>
              </w:rPr>
              <w:t>q</w:t>
            </w:r>
            <w:r>
              <w:rPr>
                <w:i/>
                <w:iCs/>
                <w:vertAlign w:val="subscript"/>
              </w:rPr>
              <w:t>i</w:t>
            </w:r>
            <w:r>
              <w:t>, мг/(г</w:t>
            </w:r>
            <w:r>
              <w:sym w:font="Symbol" w:char="F0D7"/>
            </w:r>
            <w:r>
              <w:t xml:space="preserve">тәулік) кезінде тұнба индексі </w:t>
            </w:r>
            <w:r>
              <w:rPr>
                <w:i/>
                <w:iCs/>
              </w:rPr>
              <w:t>J</w:t>
            </w:r>
            <w:r>
              <w:rPr>
                <w:i/>
                <w:iCs/>
                <w:vertAlign w:val="subscript"/>
              </w:rPr>
              <w:t>i</w:t>
            </w:r>
            <w:r>
              <w:t>, см</w:t>
            </w:r>
            <w:r>
              <w:rPr>
                <w:vertAlign w:val="superscript"/>
              </w:rPr>
              <w:t>3</w:t>
            </w:r>
            <w:r>
              <w:t>/г</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500</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600</w:t>
            </w:r>
          </w:p>
        </w:tc>
      </w:tr>
      <w:tr w:rsidR="00000000">
        <w:tc>
          <w:tcPr>
            <w:tcW w:w="10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Қалалық</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130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95</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130</w:t>
            </w:r>
          </w:p>
        </w:tc>
      </w:tr>
      <w:tr w:rsidR="00000000">
        <w:tc>
          <w:tcPr>
            <w:tcW w:w="10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Өндірістік</w:t>
            </w:r>
            <w:r>
              <w:t xml:space="preserve">: </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 </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 </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 </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 </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 </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 </w:t>
            </w:r>
          </w:p>
        </w:tc>
      </w:tr>
      <w:tr w:rsidR="00000000">
        <w:tc>
          <w:tcPr>
            <w:tcW w:w="10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а) мұнай өңдеуші зауыттардың</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120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120</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160</w:t>
            </w:r>
          </w:p>
        </w:tc>
      </w:tr>
      <w:tr w:rsidR="00000000">
        <w:tc>
          <w:tcPr>
            <w:tcW w:w="10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б) синтетикалық каучук зауытының</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130</w:t>
            </w:r>
          </w:p>
        </w:tc>
      </w:tr>
      <w:tr w:rsidR="00000000">
        <w:tc>
          <w:tcPr>
            <w:tcW w:w="10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в) жасанды талшықтар комбинатының</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280</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400</w:t>
            </w:r>
          </w:p>
        </w:tc>
      </w:tr>
      <w:tr w:rsidR="00000000">
        <w:tc>
          <w:tcPr>
            <w:tcW w:w="10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г) целлюлозалық-қағаз комбинаттарының</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220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170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220</w:t>
            </w:r>
          </w:p>
        </w:tc>
      </w:tr>
      <w:tr w:rsidR="00000000">
        <w:tc>
          <w:tcPr>
            <w:tcW w:w="10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д) азот өнеркәсібінің химиялық комбинаттарының</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75</w:t>
            </w:r>
          </w:p>
        </w:tc>
        <w:tc>
          <w:tcPr>
            <w:tcW w:w="2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90</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120</w:t>
            </w:r>
          </w:p>
        </w:tc>
      </w:tr>
      <w:tr w:rsidR="00000000">
        <w:tc>
          <w:tcPr>
            <w:tcW w:w="2412"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rPr>
                <w:sz w:val="22"/>
                <w:szCs w:val="22"/>
              </w:rPr>
              <w:t>ЕСКЕРТУ  </w:t>
            </w:r>
            <w:r>
              <w:rPr>
                <w:sz w:val="22"/>
                <w:szCs w:val="22"/>
              </w:rPr>
              <w:t xml:space="preserve">Окситенктер үшін </w:t>
            </w:r>
            <w:r>
              <w:rPr>
                <w:i/>
                <w:iCs/>
                <w:sz w:val="22"/>
                <w:szCs w:val="22"/>
              </w:rPr>
              <w:t>J</w:t>
            </w:r>
            <w:r>
              <w:rPr>
                <w:i/>
                <w:iCs/>
                <w:sz w:val="22"/>
                <w:szCs w:val="22"/>
                <w:vertAlign w:val="subscript"/>
              </w:rPr>
              <w:t>i</w:t>
            </w:r>
            <w:r>
              <w:rPr>
                <w:sz w:val="22"/>
                <w:szCs w:val="22"/>
              </w:rPr>
              <w:t xml:space="preserve"> мөлшері 1,3 еседен 1,5 есеге дейін төмендетілуі тиіс</w:t>
            </w:r>
          </w:p>
        </w:tc>
      </w:tr>
    </w:tbl>
    <w:p w:rsidR="00000000" w:rsidRDefault="00005416">
      <w:pPr>
        <w:pStyle w:val="pj"/>
        <w:ind w:right="57" w:firstLine="567"/>
      </w:pPr>
      <w:r>
        <w:t> </w:t>
      </w:r>
    </w:p>
    <w:p w:rsidR="00000000" w:rsidRDefault="00005416">
      <w:pPr>
        <w:pStyle w:val="pj"/>
      </w:pPr>
      <w:r>
        <w:t xml:space="preserve">Тәулігіне тұнбаның күлсіз затының 1 г-на тұнбаның </w:t>
      </w:r>
      <w:r>
        <w:rPr>
          <w:i/>
          <w:iCs/>
        </w:rPr>
        <w:t>q</w:t>
      </w:r>
      <w:r>
        <w:rPr>
          <w:i/>
          <w:iCs/>
          <w:vertAlign w:val="subscript"/>
        </w:rPr>
        <w:t>i</w:t>
      </w:r>
      <w:r>
        <w:t>, мг ОБТ</w:t>
      </w:r>
      <w:r>
        <w:rPr>
          <w:vertAlign w:val="subscript"/>
        </w:rPr>
        <w:t>тол</w:t>
      </w:r>
      <w:r>
        <w:t xml:space="preserve"> ауыртпалығы келесі формула бойынша есептелуі тиіс:  </w:t>
      </w:r>
    </w:p>
    <w:p w:rsidR="00000000" w:rsidRDefault="00005416">
      <w:pPr>
        <w:pStyle w:val="pc"/>
        <w:ind w:right="57"/>
      </w:pPr>
      <w:r>
        <w:rPr>
          <w:noProof/>
        </w:rPr>
        <w:drawing>
          <wp:inline distT="0" distB="0" distL="0" distR="0">
            <wp:extent cx="1047750" cy="419100"/>
            <wp:effectExtent l="0" t="0" r="0" b="0"/>
            <wp:docPr id="64" name="Рисунок 64" descr="https://prod-prg-document-store-api.azurewebsites.net/api/DocumentObject/GetImageAsync?ImageId=404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prod-prg-document-store-api.azurewebsites.net/api/DocumentObject/GetImageAsync?ImageId=40411719"/>
                    <pic:cNvPicPr>
                      <a:picLocks noChangeAspect="1" noChangeArrowheads="1"/>
                    </pic:cNvPicPr>
                  </pic:nvPicPr>
                  <pic:blipFill>
                    <a:blip r:embed="rId219" r:link="rId220">
                      <a:extLst>
                        <a:ext uri="{28A0092B-C50C-407E-A947-70E740481C1C}">
                          <a14:useLocalDpi xmlns:a14="http://schemas.microsoft.com/office/drawing/2010/main" val="0"/>
                        </a:ext>
                      </a:extLst>
                    </a:blip>
                    <a:srcRect/>
                    <a:stretch>
                      <a:fillRect/>
                    </a:stretch>
                  </pic:blipFill>
                  <pic:spPr bwMode="auto">
                    <a:xfrm>
                      <a:off x="0" y="0"/>
                      <a:ext cx="1047750" cy="419100"/>
                    </a:xfrm>
                    <a:prstGeom prst="rect">
                      <a:avLst/>
                    </a:prstGeom>
                    <a:noFill/>
                    <a:ln>
                      <a:noFill/>
                    </a:ln>
                  </pic:spPr>
                </pic:pic>
              </a:graphicData>
            </a:graphic>
          </wp:inline>
        </w:drawing>
      </w:r>
      <w:r>
        <w:t>                                                 (9.37)</w:t>
      </w:r>
    </w:p>
    <w:p w:rsidR="00000000" w:rsidRDefault="00005416">
      <w:pPr>
        <w:pStyle w:val="pj"/>
        <w:ind w:right="57" w:firstLine="567"/>
      </w:pPr>
      <w:r>
        <w:t> </w:t>
      </w:r>
    </w:p>
    <w:p w:rsidR="00000000" w:rsidRDefault="00005416">
      <w:pPr>
        <w:pStyle w:val="pj"/>
      </w:pPr>
      <w:r>
        <w:t xml:space="preserve">мұндағы </w:t>
      </w:r>
      <w:r>
        <w:rPr>
          <w:i/>
          <w:iCs/>
        </w:rPr>
        <w:t>t</w:t>
      </w:r>
      <w:r>
        <w:rPr>
          <w:i/>
          <w:iCs/>
          <w:vertAlign w:val="subscript"/>
        </w:rPr>
        <w:t>at</w:t>
      </w:r>
      <w:r>
        <w:t xml:space="preserve"> - аэрация кезеңі, сағ.</w:t>
      </w:r>
    </w:p>
    <w:p w:rsidR="00000000" w:rsidRDefault="00005416">
      <w:pPr>
        <w:pStyle w:val="pj"/>
      </w:pPr>
      <w:r>
        <w:rPr>
          <w:spacing w:val="-1"/>
        </w:rPr>
        <w:t xml:space="preserve">9.3.7.20 Регенераторлары бар аэротенктерді жобалау кезінде органикалық ластаушы заттардың қышқылдану ұзақтығы </w:t>
      </w:r>
      <w:r>
        <w:rPr>
          <w:i/>
          <w:iCs/>
        </w:rPr>
        <w:t>t</w:t>
      </w:r>
      <w:r>
        <w:rPr>
          <w:i/>
          <w:iCs/>
          <w:vertAlign w:val="subscript"/>
        </w:rPr>
        <w:t>O</w:t>
      </w:r>
      <w:r>
        <w:t>, сағ,</w:t>
      </w:r>
      <w:r>
        <w:rPr>
          <w:spacing w:val="-1"/>
        </w:rPr>
        <w:t xml:space="preserve"> мына формула бойынша анықталады:  </w:t>
      </w:r>
    </w:p>
    <w:p w:rsidR="00000000" w:rsidRDefault="00005416">
      <w:pPr>
        <w:pStyle w:val="pj"/>
        <w:ind w:right="57" w:firstLine="567"/>
      </w:pPr>
      <w:r>
        <w:t> </w:t>
      </w:r>
    </w:p>
    <w:p w:rsidR="00000000" w:rsidRDefault="00005416">
      <w:pPr>
        <w:pStyle w:val="pc"/>
        <w:ind w:right="57"/>
      </w:pPr>
      <w:r>
        <w:rPr>
          <w:noProof/>
        </w:rPr>
        <w:drawing>
          <wp:inline distT="0" distB="0" distL="0" distR="0">
            <wp:extent cx="1038225" cy="400050"/>
            <wp:effectExtent l="0" t="0" r="9525" b="0"/>
            <wp:docPr id="65" name="Рисунок 65" descr="https://prod-prg-document-store-api.azurewebsites.net/api/DocumentObject/GetImageAsync?ImageId=4041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prod-prg-document-store-api.azurewebsites.net/api/DocumentObject/GetImageAsync?ImageId=40411720"/>
                    <pic:cNvPicPr>
                      <a:picLocks noChangeAspect="1" noChangeArrowheads="1"/>
                    </pic:cNvPicPr>
                  </pic:nvPicPr>
                  <pic:blipFill>
                    <a:blip r:embed="rId221" r:link="rId222">
                      <a:extLst>
                        <a:ext uri="{28A0092B-C50C-407E-A947-70E740481C1C}">
                          <a14:useLocalDpi xmlns:a14="http://schemas.microsoft.com/office/drawing/2010/main" val="0"/>
                        </a:ext>
                      </a:extLst>
                    </a:blip>
                    <a:srcRect/>
                    <a:stretch>
                      <a:fillRect/>
                    </a:stretch>
                  </pic:blipFill>
                  <pic:spPr bwMode="auto">
                    <a:xfrm>
                      <a:off x="0" y="0"/>
                      <a:ext cx="1038225" cy="400050"/>
                    </a:xfrm>
                    <a:prstGeom prst="rect">
                      <a:avLst/>
                    </a:prstGeom>
                    <a:noFill/>
                    <a:ln>
                      <a:noFill/>
                    </a:ln>
                  </pic:spPr>
                </pic:pic>
              </a:graphicData>
            </a:graphic>
          </wp:inline>
        </w:drawing>
      </w:r>
      <w:r>
        <w:t>                                                  (9.38)</w:t>
      </w:r>
    </w:p>
    <w:p w:rsidR="00000000" w:rsidRDefault="00005416">
      <w:pPr>
        <w:pStyle w:val="pj"/>
        <w:ind w:right="57" w:firstLine="567"/>
      </w:pPr>
      <w:r>
        <w:t> </w:t>
      </w:r>
    </w:p>
    <w:p w:rsidR="00000000" w:rsidRDefault="00005416">
      <w:pPr>
        <w:pStyle w:val="pj"/>
      </w:pPr>
      <w:r>
        <w:t xml:space="preserve">мұндағы </w:t>
      </w:r>
      <w:r>
        <w:rPr>
          <w:i/>
          <w:iCs/>
        </w:rPr>
        <w:t>R</w:t>
      </w:r>
      <w:r>
        <w:rPr>
          <w:i/>
          <w:iCs/>
          <w:vertAlign w:val="subscript"/>
        </w:rPr>
        <w:t>i</w:t>
      </w:r>
      <w:r>
        <w:t xml:space="preserve"> - (9.36)-формуласы бойы</w:t>
      </w:r>
      <w:r>
        <w:t xml:space="preserve">нша анықталады; </w:t>
      </w:r>
    </w:p>
    <w:p w:rsidR="00000000" w:rsidRDefault="00005416">
      <w:pPr>
        <w:pStyle w:val="pj"/>
      </w:pPr>
      <w:r>
        <w:rPr>
          <w:i/>
          <w:iCs/>
        </w:rPr>
        <w:t>a</w:t>
      </w:r>
      <w:r>
        <w:rPr>
          <w:i/>
          <w:iCs/>
          <w:vertAlign w:val="subscript"/>
        </w:rPr>
        <w:t>r</w:t>
      </w:r>
      <w:r>
        <w:t xml:space="preserve"> - регенератордағы тұнба мөлшері, г/л, мына формула бойынша анықталады:</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038225" cy="485775"/>
            <wp:effectExtent l="0" t="0" r="9525" b="9525"/>
            <wp:docPr id="66" name="Рисунок 66" descr="https://prod-prg-document-store-api.azurewebsites.net/api/DocumentObject/GetImageAsync?ImageId=4041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prod-prg-document-store-api.azurewebsites.net/api/DocumentObject/GetImageAsync?ImageId=40411721"/>
                    <pic:cNvPicPr>
                      <a:picLocks noChangeAspect="1" noChangeArrowheads="1"/>
                    </pic:cNvPicPr>
                  </pic:nvPicPr>
                  <pic:blipFill>
                    <a:blip r:embed="rId223" r:link="rId224">
                      <a:extLst>
                        <a:ext uri="{28A0092B-C50C-407E-A947-70E740481C1C}">
                          <a14:useLocalDpi xmlns:a14="http://schemas.microsoft.com/office/drawing/2010/main" val="0"/>
                        </a:ext>
                      </a:extLst>
                    </a:blip>
                    <a:srcRect/>
                    <a:stretch>
                      <a:fillRect/>
                    </a:stretch>
                  </pic:blipFill>
                  <pic:spPr bwMode="auto">
                    <a:xfrm>
                      <a:off x="0" y="0"/>
                      <a:ext cx="1038225" cy="485775"/>
                    </a:xfrm>
                    <a:prstGeom prst="rect">
                      <a:avLst/>
                    </a:prstGeom>
                    <a:noFill/>
                    <a:ln>
                      <a:noFill/>
                    </a:ln>
                  </pic:spPr>
                </pic:pic>
              </a:graphicData>
            </a:graphic>
          </wp:inline>
        </w:drawing>
      </w:r>
      <w:r>
        <w:t>                                                         (9.39)</w:t>
      </w:r>
    </w:p>
    <w:p w:rsidR="00000000" w:rsidRDefault="00005416">
      <w:pPr>
        <w:pStyle w:val="pj"/>
        <w:ind w:right="57" w:firstLine="567"/>
      </w:pPr>
      <w:r>
        <w:rPr>
          <w:i/>
          <w:iCs/>
        </w:rPr>
        <w:t> </w:t>
      </w:r>
    </w:p>
    <w:p w:rsidR="00000000" w:rsidRDefault="00005416">
      <w:pPr>
        <w:pStyle w:val="pj"/>
      </w:pPr>
      <w:r>
        <w:rPr>
          <w:rFonts w:ascii="Symbol" w:hAnsi="Symbol"/>
          <w:i/>
          <w:iCs/>
        </w:rPr>
        <w:t></w:t>
      </w:r>
      <w:r>
        <w:t xml:space="preserve"> - аэротенктер - тұнба мөлшері </w:t>
      </w:r>
      <w:r>
        <w:rPr>
          <w:i/>
          <w:iCs/>
        </w:rPr>
        <w:t>a</w:t>
      </w:r>
      <w:r>
        <w:rPr>
          <w:i/>
          <w:iCs/>
          <w:vertAlign w:val="subscript"/>
        </w:rPr>
        <w:t>r</w:t>
      </w:r>
      <w:r>
        <w:t xml:space="preserve"> болғанда (9.34)-формула бойынша анықталатын қопсытқыштар мен айдап шығарғыштар үшін қышқылданудың шекті жылдамдығы. </w:t>
      </w:r>
    </w:p>
    <w:p w:rsidR="00000000" w:rsidRDefault="00005416">
      <w:pPr>
        <w:pStyle w:val="pj"/>
      </w:pPr>
      <w:r>
        <w:t xml:space="preserve">Аэротенкте </w:t>
      </w:r>
      <w:r>
        <w:rPr>
          <w:i/>
          <w:iCs/>
        </w:rPr>
        <w:t>t</w:t>
      </w:r>
      <w:r>
        <w:rPr>
          <w:i/>
          <w:iCs/>
          <w:vertAlign w:val="subscript"/>
        </w:rPr>
        <w:t>at</w:t>
      </w:r>
      <w:r>
        <w:t>, сағ, суды өңдеу ұзақт</w:t>
      </w:r>
      <w:r>
        <w:t>ығының ұзақтығын мына формула бойынша анықтау қажет:</w:t>
      </w:r>
    </w:p>
    <w:p w:rsidR="00000000" w:rsidRDefault="00005416">
      <w:pPr>
        <w:pStyle w:val="pc"/>
      </w:pPr>
      <w:r>
        <w:rPr>
          <w:noProof/>
          <w:vertAlign w:val="subscript"/>
        </w:rPr>
        <w:drawing>
          <wp:inline distT="0" distB="0" distL="0" distR="0">
            <wp:extent cx="1028700" cy="457200"/>
            <wp:effectExtent l="0" t="0" r="0" b="0"/>
            <wp:docPr id="67" name="Рисунок 67" descr="https://prod-prg-document-store-api.azurewebsites.net/api/DocumentObject/GetImageAsync?ImageId=4041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prod-prg-document-store-api.azurewebsites.net/api/DocumentObject/GetImageAsync?ImageId=40411722"/>
                    <pic:cNvPicPr>
                      <a:picLocks noChangeAspect="1" noChangeArrowheads="1"/>
                    </pic:cNvPicPr>
                  </pic:nvPicPr>
                  <pic:blipFill>
                    <a:blip r:embed="rId225" r:link="rId226">
                      <a:extLst>
                        <a:ext uri="{28A0092B-C50C-407E-A947-70E740481C1C}">
                          <a14:useLocalDpi xmlns:a14="http://schemas.microsoft.com/office/drawing/2010/main" val="0"/>
                        </a:ext>
                      </a:extLst>
                    </a:blip>
                    <a:srcRect/>
                    <a:stretch>
                      <a:fillRect/>
                    </a:stretch>
                  </pic:blipFill>
                  <pic:spPr bwMode="auto">
                    <a:xfrm>
                      <a:off x="0" y="0"/>
                      <a:ext cx="1028700" cy="457200"/>
                    </a:xfrm>
                    <a:prstGeom prst="rect">
                      <a:avLst/>
                    </a:prstGeom>
                    <a:noFill/>
                    <a:ln>
                      <a:noFill/>
                    </a:ln>
                  </pic:spPr>
                </pic:pic>
              </a:graphicData>
            </a:graphic>
          </wp:inline>
        </w:drawing>
      </w:r>
      <w:r>
        <w:t>                                                         (9.40)</w:t>
      </w:r>
    </w:p>
    <w:p w:rsidR="00000000" w:rsidRDefault="00005416">
      <w:pPr>
        <w:pStyle w:val="pj"/>
      </w:pPr>
      <w:r>
        <w:t> </w:t>
      </w:r>
    </w:p>
    <w:p w:rsidR="00000000" w:rsidRDefault="00005416">
      <w:pPr>
        <w:pStyle w:val="pj"/>
      </w:pPr>
      <w:r>
        <w:t>Регенерация ұза</w:t>
      </w:r>
      <w:r>
        <w:t>қтығын</w:t>
      </w:r>
      <w:r>
        <w:rPr>
          <w:i/>
          <w:iCs/>
        </w:rPr>
        <w:t xml:space="preserve"> t</w:t>
      </w:r>
      <w:r>
        <w:rPr>
          <w:i/>
          <w:iCs/>
          <w:vertAlign w:val="subscript"/>
        </w:rPr>
        <w:t>r</w:t>
      </w:r>
      <w:r>
        <w:t>, сағ,  мына формула бойынша анықтау қажет:</w:t>
      </w:r>
    </w:p>
    <w:p w:rsidR="00000000" w:rsidRDefault="00005416">
      <w:pPr>
        <w:pStyle w:val="pj"/>
      </w:pPr>
      <w:r>
        <w:t> </w:t>
      </w:r>
    </w:p>
    <w:p w:rsidR="00000000" w:rsidRDefault="00005416">
      <w:pPr>
        <w:pStyle w:val="pc"/>
        <w:ind w:right="57"/>
      </w:pPr>
      <w:r>
        <w:rPr>
          <w:noProof/>
          <w:vertAlign w:val="subscript"/>
        </w:rPr>
        <w:drawing>
          <wp:inline distT="0" distB="0" distL="0" distR="0">
            <wp:extent cx="685800" cy="190500"/>
            <wp:effectExtent l="0" t="0" r="0" b="0"/>
            <wp:docPr id="68" name="Рисунок 68" descr="https://prod-prg-document-store-api.azurewebsites.net/api/DocumentObject/GetImageAsync?ImageId=4041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prod-prg-document-store-api.azurewebsites.net/api/DocumentObject/GetImageAsync?ImageId=40411723"/>
                    <pic:cNvPicPr>
                      <a:picLocks noChangeAspect="1" noChangeArrowheads="1"/>
                    </pic:cNvPicPr>
                  </pic:nvPicPr>
                  <pic:blipFill>
                    <a:blip r:embed="rId227" r:link="rId228">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r>
        <w:t>                                                              (9.41)</w:t>
      </w:r>
    </w:p>
    <w:p w:rsidR="00000000" w:rsidRDefault="00005416">
      <w:pPr>
        <w:pStyle w:val="pj"/>
        <w:ind w:right="57" w:firstLine="567"/>
      </w:pPr>
      <w:r>
        <w:t> </w:t>
      </w:r>
    </w:p>
    <w:p w:rsidR="00000000" w:rsidRDefault="00005416">
      <w:pPr>
        <w:pStyle w:val="pj"/>
      </w:pPr>
      <w:r>
        <w:t xml:space="preserve">Аэротенктер сыйымдылығын </w:t>
      </w:r>
      <w:r>
        <w:rPr>
          <w:i/>
          <w:iCs/>
        </w:rPr>
        <w:t>W</w:t>
      </w:r>
      <w:r>
        <w:rPr>
          <w:i/>
          <w:iCs/>
          <w:vertAlign w:val="subscript"/>
        </w:rPr>
        <w:t>at</w:t>
      </w:r>
      <w:r>
        <w:t>, м</w:t>
      </w:r>
      <w:r>
        <w:rPr>
          <w:vertAlign w:val="superscript"/>
        </w:rPr>
        <w:t>3</w:t>
      </w:r>
      <w:r>
        <w:t>, мына формула бойынша анықтау қажет:</w:t>
      </w:r>
    </w:p>
    <w:p w:rsidR="00000000" w:rsidRDefault="00005416">
      <w:pPr>
        <w:pStyle w:val="pj"/>
        <w:ind w:right="57" w:firstLine="567"/>
      </w:pPr>
      <w:r>
        <w:t> </w:t>
      </w:r>
    </w:p>
    <w:p w:rsidR="00000000" w:rsidRDefault="00005416">
      <w:pPr>
        <w:pStyle w:val="pc"/>
        <w:ind w:right="57"/>
      </w:pPr>
      <w:r>
        <w:rPr>
          <w:noProof/>
        </w:rPr>
        <w:drawing>
          <wp:inline distT="0" distB="0" distL="0" distR="0">
            <wp:extent cx="1133475" cy="219075"/>
            <wp:effectExtent l="0" t="0" r="9525" b="9525"/>
            <wp:docPr id="69" name="Рисунок 69" descr="https://prod-prg-document-store-api.azurewebsites.net/api/DocumentObject/GetImageAsync?ImageId=4041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prod-prg-document-store-api.azurewebsites.net/api/DocumentObject/GetImageAsync?ImageId=40411724"/>
                    <pic:cNvPicPr>
                      <a:picLocks noChangeAspect="1" noChangeArrowheads="1"/>
                    </pic:cNvPicPr>
                  </pic:nvPicPr>
                  <pic:blipFill>
                    <a:blip r:embed="rId229" r:link="rId230">
                      <a:extLst>
                        <a:ext uri="{28A0092B-C50C-407E-A947-70E740481C1C}">
                          <a14:useLocalDpi xmlns:a14="http://schemas.microsoft.com/office/drawing/2010/main" val="0"/>
                        </a:ext>
                      </a:extLst>
                    </a:blip>
                    <a:srcRect/>
                    <a:stretch>
                      <a:fillRect/>
                    </a:stretch>
                  </pic:blipFill>
                  <pic:spPr bwMode="auto">
                    <a:xfrm>
                      <a:off x="0" y="0"/>
                      <a:ext cx="1133475" cy="219075"/>
                    </a:xfrm>
                    <a:prstGeom prst="rect">
                      <a:avLst/>
                    </a:prstGeom>
                    <a:noFill/>
                    <a:ln>
                      <a:noFill/>
                    </a:ln>
                  </pic:spPr>
                </pic:pic>
              </a:graphicData>
            </a:graphic>
          </wp:inline>
        </w:drawing>
      </w:r>
      <w:r>
        <w:t>                                                   (9.42)</w:t>
      </w:r>
    </w:p>
    <w:p w:rsidR="00000000" w:rsidRDefault="00005416">
      <w:pPr>
        <w:pStyle w:val="pj"/>
        <w:ind w:right="57" w:firstLine="567"/>
      </w:pPr>
      <w:r>
        <w:t> </w:t>
      </w:r>
    </w:p>
    <w:p w:rsidR="00000000" w:rsidRDefault="00005416">
      <w:pPr>
        <w:pStyle w:val="pj"/>
      </w:pPr>
      <w:r>
        <w:t xml:space="preserve">мұндағы </w:t>
      </w:r>
      <w:r>
        <w:rPr>
          <w:i/>
          <w:iCs/>
        </w:rPr>
        <w:t>q</w:t>
      </w:r>
      <w:r>
        <w:rPr>
          <w:i/>
          <w:iCs/>
          <w:vertAlign w:val="subscript"/>
        </w:rPr>
        <w:t>w</w:t>
      </w:r>
      <w:r>
        <w:t xml:space="preserve"> - тоспа сулардың есепті шығысы, м</w:t>
      </w:r>
      <w:r>
        <w:rPr>
          <w:vertAlign w:val="superscript"/>
        </w:rPr>
        <w:t>3</w:t>
      </w:r>
      <w:r>
        <w:t>/сағ.</w:t>
      </w:r>
    </w:p>
    <w:p w:rsidR="00000000" w:rsidRDefault="00005416">
      <w:pPr>
        <w:pStyle w:val="pj"/>
        <w:ind w:right="57" w:firstLine="567"/>
      </w:pPr>
      <w:r>
        <w:t> </w:t>
      </w:r>
    </w:p>
    <w:p w:rsidR="00000000" w:rsidRDefault="00005416">
      <w:pPr>
        <w:pStyle w:val="pj"/>
      </w:pPr>
      <w:r>
        <w:t xml:space="preserve">Регенераторлардың сыйымдылығын </w:t>
      </w:r>
      <w:r>
        <w:rPr>
          <w:i/>
          <w:iCs/>
        </w:rPr>
        <w:t>W</w:t>
      </w:r>
      <w:r>
        <w:rPr>
          <w:i/>
          <w:iCs/>
          <w:vertAlign w:val="subscript"/>
        </w:rPr>
        <w:t>r</w:t>
      </w:r>
      <w:r>
        <w:t>, м</w:t>
      </w:r>
      <w:r>
        <w:rPr>
          <w:vertAlign w:val="superscript"/>
        </w:rPr>
        <w:t>3</w:t>
      </w:r>
      <w:r>
        <w:t xml:space="preserve">, мына формула бойынша анықтау қажет: </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800100" cy="209550"/>
            <wp:effectExtent l="0" t="0" r="0" b="0"/>
            <wp:docPr id="70" name="Рисунок 70" descr="https://prod-prg-document-store-api.azurewebsites.net/api/DocumentObject/GetImageAsync?ImageId=4041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prod-prg-document-store-api.azurewebsites.net/api/DocumentObject/GetImageAsync?ImageId=40411725"/>
                    <pic:cNvPicPr>
                      <a:picLocks noChangeAspect="1" noChangeArrowheads="1"/>
                    </pic:cNvPicPr>
                  </pic:nvPicPr>
                  <pic:blipFill>
                    <a:blip r:embed="rId231" r:link="rId232">
                      <a:extLst>
                        <a:ext uri="{28A0092B-C50C-407E-A947-70E740481C1C}">
                          <a14:useLocalDpi xmlns:a14="http://schemas.microsoft.com/office/drawing/2010/main" val="0"/>
                        </a:ext>
                      </a:extLst>
                    </a:blip>
                    <a:srcRect/>
                    <a:stretch>
                      <a:fillRect/>
                    </a:stretch>
                  </pic:blipFill>
                  <pic:spPr bwMode="auto">
                    <a:xfrm>
                      <a:off x="0" y="0"/>
                      <a:ext cx="800100" cy="209550"/>
                    </a:xfrm>
                    <a:prstGeom prst="rect">
                      <a:avLst/>
                    </a:prstGeom>
                    <a:noFill/>
                    <a:ln>
                      <a:noFill/>
                    </a:ln>
                  </pic:spPr>
                </pic:pic>
              </a:graphicData>
            </a:graphic>
          </wp:inline>
        </w:drawing>
      </w:r>
      <w:r>
        <w:t>                                                     (9.43)</w:t>
      </w:r>
    </w:p>
    <w:p w:rsidR="00000000" w:rsidRDefault="00005416">
      <w:pPr>
        <w:pStyle w:val="pj"/>
        <w:ind w:right="57" w:firstLine="567"/>
      </w:pPr>
      <w:r>
        <w:rPr>
          <w:spacing w:val="-1"/>
        </w:rPr>
        <w:t> </w:t>
      </w:r>
    </w:p>
    <w:p w:rsidR="00000000" w:rsidRDefault="00005416">
      <w:pPr>
        <w:pStyle w:val="pj"/>
      </w:pPr>
      <w:r>
        <w:rPr>
          <w:spacing w:val="-1"/>
        </w:rPr>
        <w:t>9.3.7.21 </w:t>
      </w:r>
      <w:r>
        <w:t>Аэротенктердегі белсен</w:t>
      </w:r>
      <w:r>
        <w:t xml:space="preserve">ді тұнбаның өсімін </w:t>
      </w:r>
      <w:r>
        <w:rPr>
          <w:i/>
          <w:iCs/>
        </w:rPr>
        <w:t>P</w:t>
      </w:r>
      <w:r>
        <w:rPr>
          <w:i/>
          <w:iCs/>
          <w:vertAlign w:val="subscript"/>
        </w:rPr>
        <w:t>i</w:t>
      </w:r>
      <w:r>
        <w:t xml:space="preserve">, мг/л, мына формула бойынша анықтау қажет: </w:t>
      </w:r>
    </w:p>
    <w:p w:rsidR="00000000" w:rsidRDefault="00005416">
      <w:pPr>
        <w:pStyle w:val="pc"/>
        <w:ind w:right="57"/>
      </w:pPr>
      <w:r>
        <w:rPr>
          <w:noProof/>
          <w:vertAlign w:val="subscript"/>
        </w:rPr>
        <w:drawing>
          <wp:inline distT="0" distB="0" distL="0" distR="0">
            <wp:extent cx="1190625" cy="209550"/>
            <wp:effectExtent l="0" t="0" r="9525" b="0"/>
            <wp:docPr id="71" name="Рисунок 71" descr="https://prod-prg-document-store-api.azurewebsites.net/api/DocumentObject/GetImageAsync?ImageId=4041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prod-prg-document-store-api.azurewebsites.net/api/DocumentObject/GetImageAsync?ImageId=40411726"/>
                    <pic:cNvPicPr>
                      <a:picLocks noChangeAspect="1" noChangeArrowheads="1"/>
                    </pic:cNvPicPr>
                  </pic:nvPicPr>
                  <pic:blipFill>
                    <a:blip r:embed="rId233" r:link="rId234">
                      <a:extLst>
                        <a:ext uri="{28A0092B-C50C-407E-A947-70E740481C1C}">
                          <a14:useLocalDpi xmlns:a14="http://schemas.microsoft.com/office/drawing/2010/main" val="0"/>
                        </a:ext>
                      </a:extLst>
                    </a:blip>
                    <a:srcRect/>
                    <a:stretch>
                      <a:fillRect/>
                    </a:stretch>
                  </pic:blipFill>
                  <pic:spPr bwMode="auto">
                    <a:xfrm>
                      <a:off x="0" y="0"/>
                      <a:ext cx="1190625" cy="209550"/>
                    </a:xfrm>
                    <a:prstGeom prst="rect">
                      <a:avLst/>
                    </a:prstGeom>
                    <a:noFill/>
                    <a:ln>
                      <a:noFill/>
                    </a:ln>
                  </pic:spPr>
                </pic:pic>
              </a:graphicData>
            </a:graphic>
          </wp:inline>
        </w:drawing>
      </w:r>
      <w:r>
        <w:t>                           </w:t>
      </w:r>
      <w:r>
        <w:t>                      (9.44)</w:t>
      </w:r>
    </w:p>
    <w:p w:rsidR="00000000" w:rsidRDefault="00005416">
      <w:pPr>
        <w:pStyle w:val="pj"/>
        <w:ind w:right="57" w:firstLine="567"/>
      </w:pPr>
      <w:r>
        <w:t> </w:t>
      </w:r>
    </w:p>
    <w:p w:rsidR="00000000" w:rsidRDefault="00005416">
      <w:pPr>
        <w:pStyle w:val="pj"/>
      </w:pPr>
      <w:r>
        <w:t xml:space="preserve">мұндағы </w:t>
      </w:r>
      <w:r>
        <w:rPr>
          <w:i/>
          <w:iCs/>
        </w:rPr>
        <w:t>C</w:t>
      </w:r>
      <w:r>
        <w:rPr>
          <w:i/>
          <w:iCs/>
          <w:vertAlign w:val="subscript"/>
        </w:rPr>
        <w:t>cdp</w:t>
      </w:r>
      <w:r>
        <w:t xml:space="preserve"> - аэротенкке түсетін тоспа сулардағы өлшенген заттардың концентрациясы, мг/л;</w:t>
      </w:r>
    </w:p>
    <w:p w:rsidR="00000000" w:rsidRDefault="00005416">
      <w:pPr>
        <w:pStyle w:val="pj"/>
      </w:pPr>
      <w:r>
        <w:rPr>
          <w:i/>
          <w:iCs/>
        </w:rPr>
        <w:t>K</w:t>
      </w:r>
      <w:r>
        <w:rPr>
          <w:i/>
          <w:iCs/>
          <w:vertAlign w:val="subscript"/>
        </w:rPr>
        <w:t>g</w:t>
      </w:r>
      <w:r>
        <w:t xml:space="preserve"> - өсім коэффициенті.</w:t>
      </w:r>
    </w:p>
    <w:p w:rsidR="00000000" w:rsidRDefault="00005416">
      <w:pPr>
        <w:pStyle w:val="pj"/>
      </w:pPr>
      <w:r>
        <w:t>Қалалық</w:t>
      </w:r>
      <w:r>
        <w:t xml:space="preserve"> және оған құрамы бойынша ұқсас өндірістік тоспа сулар үшін </w:t>
      </w:r>
      <w:r>
        <w:rPr>
          <w:i/>
          <w:iCs/>
        </w:rPr>
        <w:t>K</w:t>
      </w:r>
      <w:r>
        <w:rPr>
          <w:i/>
          <w:iCs/>
          <w:vertAlign w:val="subscript"/>
        </w:rPr>
        <w:t>g</w:t>
      </w:r>
      <w:r>
        <w:t xml:space="preserve"> мәні 0,3-ке тең. Тоспа суларды окситенкт</w:t>
      </w:r>
      <w:r>
        <w:t xml:space="preserve">ерде тазалағанда, </w:t>
      </w:r>
      <w:r>
        <w:rPr>
          <w:i/>
          <w:iCs/>
        </w:rPr>
        <w:t>K</w:t>
      </w:r>
      <w:r>
        <w:rPr>
          <w:i/>
          <w:iCs/>
          <w:vertAlign w:val="subscript"/>
        </w:rPr>
        <w:t>g</w:t>
      </w:r>
      <w:r>
        <w:t xml:space="preserve"> мөлшері 0,25 дейін төмендейді.</w:t>
      </w:r>
    </w:p>
    <w:p w:rsidR="00000000" w:rsidRDefault="00005416">
      <w:pPr>
        <w:pStyle w:val="pj"/>
      </w:pPr>
      <w:r>
        <w:rPr>
          <w:spacing w:val="-1"/>
        </w:rPr>
        <w:t xml:space="preserve">9.3.7.22 Аэротенктер жұмысын регенераторлардың ауыспалы көлемімен жұмыс жасау мүмкіндігін қарастыру қажет.  </w:t>
      </w:r>
    </w:p>
    <w:p w:rsidR="00000000" w:rsidRDefault="00005416">
      <w:pPr>
        <w:pStyle w:val="pj"/>
      </w:pPr>
      <w:r>
        <w:rPr>
          <w:spacing w:val="-1"/>
        </w:rPr>
        <w:t>9.3.7.23 </w:t>
      </w:r>
      <w:r>
        <w:t xml:space="preserve">Аэротенктер мен регенераторлар үшін:   </w:t>
      </w:r>
    </w:p>
    <w:p w:rsidR="00000000" w:rsidRDefault="00005416">
      <w:pPr>
        <w:pStyle w:val="pj"/>
      </w:pPr>
      <w:r>
        <w:t xml:space="preserve">- секциялар саны екіден кем емес; </w:t>
      </w:r>
    </w:p>
    <w:p w:rsidR="00000000" w:rsidRDefault="00005416">
      <w:pPr>
        <w:pStyle w:val="pj"/>
      </w:pPr>
      <w:r>
        <w:t xml:space="preserve">- негіздеу </w:t>
      </w:r>
      <w:r>
        <w:t xml:space="preserve">кезінде жоғарыдан тереңдігін 6,0 м артық, жұмыс тереңдігін 3,0 м ден 6,0 м дейін; </w:t>
      </w:r>
    </w:p>
    <w:p w:rsidR="00000000" w:rsidRDefault="00005416">
      <w:pPr>
        <w:pStyle w:val="pj"/>
      </w:pPr>
      <w:r>
        <w:t xml:space="preserve">- дәліз енінің жұмыс тереңдігіне қатынасын 1:1-ден 2:1 дейін етіп қарастыру қажет. </w:t>
      </w:r>
    </w:p>
    <w:p w:rsidR="00000000" w:rsidRDefault="00005416">
      <w:pPr>
        <w:pStyle w:val="pj"/>
      </w:pPr>
      <w:r>
        <w:rPr>
          <w:spacing w:val="-1"/>
        </w:rPr>
        <w:t>9.3.7.24</w:t>
      </w:r>
      <w:r>
        <w:t xml:space="preserve"> Аэротенктердегі келесі аэраторларды қолдануға рұқсат етіледі: </w:t>
      </w:r>
    </w:p>
    <w:p w:rsidR="00000000" w:rsidRDefault="00005416">
      <w:pPr>
        <w:pStyle w:val="pj"/>
      </w:pPr>
      <w:r>
        <w:t>- ұсақ көпіршікті</w:t>
      </w:r>
      <w:r>
        <w:t xml:space="preserve"> керамикалық және пластмасса материалдары (сүзгілі пластиналар, құбырлар, диффқсқрлар) және синтетикалық материалдар; </w:t>
      </w:r>
    </w:p>
    <w:p w:rsidR="00000000" w:rsidRDefault="00005416">
      <w:pPr>
        <w:pStyle w:val="pj"/>
      </w:pPr>
      <w:r>
        <w:t>- орташа көпіршікті жарықты және тесікті құбырлар;</w:t>
      </w:r>
    </w:p>
    <w:p w:rsidR="00000000" w:rsidRDefault="00005416">
      <w:pPr>
        <w:pStyle w:val="pj"/>
      </w:pPr>
      <w:r>
        <w:t xml:space="preserve">- ұшы ашық ірі көпіршікті құбырлар; </w:t>
      </w:r>
    </w:p>
    <w:p w:rsidR="00000000" w:rsidRDefault="00005416">
      <w:pPr>
        <w:pStyle w:val="pj"/>
      </w:pPr>
      <w:r>
        <w:t xml:space="preserve">- механикалық және пневматикалық.  </w:t>
      </w:r>
    </w:p>
    <w:p w:rsidR="00000000" w:rsidRDefault="00005416">
      <w:pPr>
        <w:pStyle w:val="pj"/>
      </w:pPr>
      <w:r>
        <w:rPr>
          <w:spacing w:val="-1"/>
        </w:rPr>
        <w:t>9.3.7.25</w:t>
      </w:r>
      <w:r>
        <w:t> </w:t>
      </w:r>
      <w:r>
        <w:t xml:space="preserve">Регенераторлардағы және айдап шығаратын-аэротенктердің ұзындығының бірінші жартысындағы аэраторлар санын аэротенктердің қалған ұзындығына қарағанда екі есеп көп етіп алу қажет.  </w:t>
      </w:r>
    </w:p>
    <w:p w:rsidR="00000000" w:rsidRDefault="00005416">
      <w:pPr>
        <w:pStyle w:val="pj"/>
      </w:pPr>
      <w:r>
        <w:rPr>
          <w:spacing w:val="-1"/>
        </w:rPr>
        <w:t>9.3.7.26</w:t>
      </w:r>
      <w:r>
        <w:t> Аэраторлар тереңдігін 8.3.14 сәйкес айырушы коммуникациялар мен аэра</w:t>
      </w:r>
      <w:r>
        <w:t xml:space="preserve">торлардағы шығындарды ескере отырып, ауа үрлеу жабдығының қысымына сәйкес қабылдау қажет.  </w:t>
      </w:r>
    </w:p>
    <w:p w:rsidR="00000000" w:rsidRDefault="00005416">
      <w:pPr>
        <w:pStyle w:val="pj"/>
      </w:pPr>
      <w:r>
        <w:rPr>
          <w:spacing w:val="-1"/>
        </w:rPr>
        <w:t>9.3.7.27</w:t>
      </w:r>
      <w:r>
        <w:t xml:space="preserve"> Аэротенктерде аэраторлардан суды шығаратын құрылғылар мен оларды босату мүмкіндігін қарастыру қажет.  </w:t>
      </w:r>
    </w:p>
    <w:p w:rsidR="00000000" w:rsidRDefault="00005416">
      <w:pPr>
        <w:pStyle w:val="pj"/>
      </w:pPr>
      <w:r>
        <w:rPr>
          <w:spacing w:val="-1"/>
        </w:rPr>
        <w:t>9.3.7.28</w:t>
      </w:r>
      <w:r>
        <w:t> Белсенді тұнбаның рециркуляциясын сорғыларм</w:t>
      </w:r>
      <w:r>
        <w:t xml:space="preserve">ен немесе эрлифтілермен жүзеге асыру қажет.  </w:t>
      </w:r>
    </w:p>
    <w:p w:rsidR="00000000" w:rsidRDefault="00005416">
      <w:pPr>
        <w:pStyle w:val="pj"/>
      </w:pPr>
      <w:r>
        <w:rPr>
          <w:spacing w:val="-1"/>
        </w:rPr>
        <w:t>9.3.7.29</w:t>
      </w:r>
      <w:r>
        <w:t xml:space="preserve"> Аэрацияның пневматикалық жүйесі кезінде тазартылатын судың ауасының шекті шығынын </w:t>
      </w:r>
      <w:r>
        <w:rPr>
          <w:i/>
          <w:iCs/>
        </w:rPr>
        <w:t>q</w:t>
      </w:r>
      <w:r>
        <w:rPr>
          <w:i/>
          <w:iCs/>
          <w:vertAlign w:val="subscript"/>
        </w:rPr>
        <w:t>air</w:t>
      </w:r>
      <w:r>
        <w:rPr>
          <w:i/>
          <w:iCs/>
        </w:rPr>
        <w:t>,</w:t>
      </w:r>
      <w:r>
        <w:t xml:space="preserve"> м</w:t>
      </w:r>
      <w:r>
        <w:rPr>
          <w:vertAlign w:val="superscript"/>
        </w:rPr>
        <w:t>3</w:t>
      </w:r>
      <w:r>
        <w:t>/м</w:t>
      </w:r>
      <w:r>
        <w:rPr>
          <w:vertAlign w:val="superscript"/>
        </w:rPr>
        <w:t>3</w:t>
      </w:r>
      <w:r>
        <w:t xml:space="preserve"> мына формула бойынша анықтау қажет:  </w:t>
      </w:r>
    </w:p>
    <w:p w:rsidR="00000000" w:rsidRDefault="00005416">
      <w:pPr>
        <w:pStyle w:val="pj"/>
      </w:pPr>
      <w:r>
        <w:t> </w:t>
      </w:r>
    </w:p>
    <w:p w:rsidR="00000000" w:rsidRDefault="00005416">
      <w:pPr>
        <w:pStyle w:val="pc"/>
        <w:ind w:right="57"/>
      </w:pPr>
      <w:r>
        <w:rPr>
          <w:noProof/>
        </w:rPr>
        <w:drawing>
          <wp:inline distT="0" distB="0" distL="0" distR="0">
            <wp:extent cx="1495425" cy="400050"/>
            <wp:effectExtent l="0" t="0" r="9525" b="0"/>
            <wp:docPr id="72" name="Рисунок 72" descr="https://prod-prg-document-store-api.azurewebsites.net/api/DocumentObject/GetImageAsync?ImageId=404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prod-prg-document-store-api.azurewebsites.net/api/DocumentObject/GetImageAsync?ImageId=40411727"/>
                    <pic:cNvPicPr>
                      <a:picLocks noChangeAspect="1" noChangeArrowheads="1"/>
                    </pic:cNvPicPr>
                  </pic:nvPicPr>
                  <pic:blipFill>
                    <a:blip r:embed="rId235" r:link="rId236">
                      <a:extLst>
                        <a:ext uri="{28A0092B-C50C-407E-A947-70E740481C1C}">
                          <a14:useLocalDpi xmlns:a14="http://schemas.microsoft.com/office/drawing/2010/main" val="0"/>
                        </a:ext>
                      </a:extLst>
                    </a:blip>
                    <a:srcRect/>
                    <a:stretch>
                      <a:fillRect/>
                    </a:stretch>
                  </pic:blipFill>
                  <pic:spPr bwMode="auto">
                    <a:xfrm>
                      <a:off x="0" y="0"/>
                      <a:ext cx="1495425" cy="400050"/>
                    </a:xfrm>
                    <a:prstGeom prst="rect">
                      <a:avLst/>
                    </a:prstGeom>
                    <a:noFill/>
                    <a:ln>
                      <a:noFill/>
                    </a:ln>
                  </pic:spPr>
                </pic:pic>
              </a:graphicData>
            </a:graphic>
          </wp:inline>
        </w:drawing>
      </w:r>
      <w:r>
        <w:t>,                                        (9.45)</w:t>
      </w:r>
    </w:p>
    <w:p w:rsidR="00000000" w:rsidRDefault="00005416">
      <w:pPr>
        <w:pStyle w:val="pj"/>
        <w:ind w:right="57" w:firstLine="567"/>
      </w:pPr>
      <w:r>
        <w:t> </w:t>
      </w:r>
    </w:p>
    <w:p w:rsidR="00000000" w:rsidRDefault="00005416">
      <w:pPr>
        <w:pStyle w:val="pj"/>
      </w:pPr>
      <w:r>
        <w:t xml:space="preserve">мұндағы </w:t>
      </w:r>
      <w:r>
        <w:rPr>
          <w:i/>
          <w:iCs/>
        </w:rPr>
        <w:t>q</w:t>
      </w:r>
      <w:r>
        <w:rPr>
          <w:i/>
          <w:iCs/>
          <w:vertAlign w:val="subscript"/>
        </w:rPr>
        <w:t>O</w:t>
      </w:r>
      <w:r>
        <w:t xml:space="preserve"> -қабылданатын тазарту кезінде ал</w:t>
      </w:r>
      <w:r>
        <w:t>ынған ОБТ</w:t>
      </w:r>
      <w:r>
        <w:rPr>
          <w:vertAlign w:val="subscript"/>
        </w:rPr>
        <w:t>тол</w:t>
      </w:r>
      <w:r>
        <w:t xml:space="preserve"> 1 мг-на  ауа оттегінің шекті шығыны, мг:</w:t>
      </w:r>
    </w:p>
    <w:p w:rsidR="00000000" w:rsidRDefault="00005416">
      <w:pPr>
        <w:pStyle w:val="pj"/>
      </w:pPr>
      <w:r>
        <w:t>-  ОБТ</w:t>
      </w:r>
      <w:r>
        <w:rPr>
          <w:vertAlign w:val="subscript"/>
        </w:rPr>
        <w:t>тол</w:t>
      </w:r>
      <w:r>
        <w:t xml:space="preserve"> дейін 15,0 мг/л -ден 20,0 мг/л дейін  - 1,1;</w:t>
      </w:r>
    </w:p>
    <w:p w:rsidR="00000000" w:rsidRDefault="00005416">
      <w:pPr>
        <w:pStyle w:val="pj"/>
      </w:pPr>
      <w:r>
        <w:t>-  ОБТ</w:t>
      </w:r>
      <w:r>
        <w:rPr>
          <w:vertAlign w:val="subscript"/>
        </w:rPr>
        <w:t>тол</w:t>
      </w:r>
      <w:r>
        <w:t xml:space="preserve"> дейін тазарту кезінде 20,0 мг/л артық болғанда - 0,9;</w:t>
      </w:r>
    </w:p>
    <w:p w:rsidR="00000000" w:rsidRDefault="00005416">
      <w:pPr>
        <w:pStyle w:val="pj"/>
      </w:pPr>
      <w:r>
        <w:rPr>
          <w:i/>
          <w:iCs/>
        </w:rPr>
        <w:t>K</w:t>
      </w:r>
      <w:r>
        <w:rPr>
          <w:vertAlign w:val="subscript"/>
        </w:rPr>
        <w:t>1</w:t>
      </w:r>
      <w:r>
        <w:t xml:space="preserve"> - ұсақ көпіршікті аэрация үшін 9.18-кесте бойынша аэрациялданатын аймақ ауданы м</w:t>
      </w:r>
      <w:r>
        <w:t xml:space="preserve">ен аэротенк қатынасына </w:t>
      </w:r>
      <w:r>
        <w:rPr>
          <w:i/>
          <w:iCs/>
        </w:rPr>
        <w:t>f</w:t>
      </w:r>
      <w:r>
        <w:rPr>
          <w:i/>
          <w:iCs/>
          <w:vertAlign w:val="subscript"/>
        </w:rPr>
        <w:t xml:space="preserve">az </w:t>
      </w:r>
      <w:r>
        <w:rPr>
          <w:i/>
          <w:iCs/>
        </w:rPr>
        <w:t>/f</w:t>
      </w:r>
      <w:r>
        <w:rPr>
          <w:i/>
          <w:iCs/>
          <w:vertAlign w:val="subscript"/>
        </w:rPr>
        <w:t>at</w:t>
      </w:r>
      <w:r>
        <w:t xml:space="preserve">  байланысты қабылданатын және аэратор типін ескеретін; ал орташа көпіршікті және төмен арынды  </w:t>
      </w:r>
      <w:r>
        <w:rPr>
          <w:i/>
          <w:iCs/>
        </w:rPr>
        <w:t>K</w:t>
      </w:r>
      <w:r>
        <w:rPr>
          <w:vertAlign w:val="subscript"/>
        </w:rPr>
        <w:t xml:space="preserve">1 </w:t>
      </w:r>
      <w:r>
        <w:t>үшін</w:t>
      </w:r>
      <w:r>
        <w:t xml:space="preserve"> 0,75 тең болатын коэффициент;  </w:t>
      </w:r>
    </w:p>
    <w:p w:rsidR="00000000" w:rsidRDefault="00005416">
      <w:pPr>
        <w:pStyle w:val="pj"/>
      </w:pPr>
      <w:r>
        <w:rPr>
          <w:i/>
          <w:iCs/>
        </w:rPr>
        <w:t>K</w:t>
      </w:r>
      <w:r>
        <w:rPr>
          <w:vertAlign w:val="subscript"/>
        </w:rPr>
        <w:t>2</w:t>
      </w:r>
      <w:r>
        <w:t xml:space="preserve"> - аэраторлардың жүктелу тереңдігіне </w:t>
      </w:r>
      <w:r>
        <w:rPr>
          <w:i/>
          <w:iCs/>
        </w:rPr>
        <w:t>h</w:t>
      </w:r>
      <w:r>
        <w:rPr>
          <w:i/>
          <w:iCs/>
          <w:vertAlign w:val="subscript"/>
        </w:rPr>
        <w:t>a</w:t>
      </w:r>
      <w:r>
        <w:t xml:space="preserve"> байланысты және 9.19-кестесі бойынша қабылданат</w:t>
      </w:r>
      <w:r>
        <w:t xml:space="preserve">ын коэффициент;  </w:t>
      </w:r>
    </w:p>
    <w:p w:rsidR="00000000" w:rsidRDefault="00005416">
      <w:pPr>
        <w:pStyle w:val="pj"/>
      </w:pPr>
      <w:r>
        <w:rPr>
          <w:i/>
          <w:iCs/>
        </w:rPr>
        <w:t>K</w:t>
      </w:r>
      <w:r>
        <w:rPr>
          <w:vertAlign w:val="subscript"/>
        </w:rPr>
        <w:t>T</w:t>
      </w:r>
      <w:r>
        <w:t xml:space="preserve"> - келесі формула бойынша анықталатын тоспа сулардың температурасын ескеретін коэффициент:  </w:t>
      </w:r>
    </w:p>
    <w:p w:rsidR="00000000" w:rsidRDefault="00005416">
      <w:pPr>
        <w:pStyle w:val="pj"/>
        <w:ind w:right="57" w:firstLine="567"/>
      </w:pPr>
      <w:r>
        <w:t> </w:t>
      </w:r>
    </w:p>
    <w:p w:rsidR="00000000" w:rsidRDefault="00005416">
      <w:pPr>
        <w:pStyle w:val="pc"/>
        <w:ind w:right="57"/>
      </w:pPr>
      <w:r>
        <w:rPr>
          <w:noProof/>
        </w:rPr>
        <w:drawing>
          <wp:inline distT="0" distB="0" distL="0" distR="0">
            <wp:extent cx="1314450" cy="200025"/>
            <wp:effectExtent l="0" t="0" r="0" b="9525"/>
            <wp:docPr id="73" name="Рисунок 73" descr="https://prod-prg-document-store-api.azurewebsites.net/api/DocumentObject/GetImageAsync?ImageId=4041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prod-prg-document-store-api.azurewebsites.net/api/DocumentObject/GetImageAsync?ImageId=40411728"/>
                    <pic:cNvPicPr>
                      <a:picLocks noChangeAspect="1" noChangeArrowheads="1"/>
                    </pic:cNvPicPr>
                  </pic:nvPicPr>
                  <pic:blipFill>
                    <a:blip r:embed="rId237" r:link="rId238">
                      <a:extLst>
                        <a:ext uri="{28A0092B-C50C-407E-A947-70E740481C1C}">
                          <a14:useLocalDpi xmlns:a14="http://schemas.microsoft.com/office/drawing/2010/main" val="0"/>
                        </a:ext>
                      </a:extLst>
                    </a:blip>
                    <a:srcRect/>
                    <a:stretch>
                      <a:fillRect/>
                    </a:stretch>
                  </pic:blipFill>
                  <pic:spPr bwMode="auto">
                    <a:xfrm>
                      <a:off x="0" y="0"/>
                      <a:ext cx="1314450" cy="200025"/>
                    </a:xfrm>
                    <a:prstGeom prst="rect">
                      <a:avLst/>
                    </a:prstGeom>
                    <a:noFill/>
                    <a:ln>
                      <a:noFill/>
                    </a:ln>
                  </pic:spPr>
                </pic:pic>
              </a:graphicData>
            </a:graphic>
          </wp:inline>
        </w:drawing>
      </w:r>
      <w:r>
        <w:t>                                             (9.46)</w:t>
      </w:r>
    </w:p>
    <w:p w:rsidR="00000000" w:rsidRDefault="00005416">
      <w:pPr>
        <w:pStyle w:val="pj"/>
        <w:ind w:right="57" w:firstLine="567"/>
      </w:pPr>
      <w:r>
        <w:t> </w:t>
      </w:r>
    </w:p>
    <w:p w:rsidR="00000000" w:rsidRDefault="00005416">
      <w:pPr>
        <w:pStyle w:val="pj"/>
      </w:pPr>
      <w:r>
        <w:t xml:space="preserve">мұндағы </w:t>
      </w:r>
      <w:r>
        <w:rPr>
          <w:i/>
          <w:iCs/>
        </w:rPr>
        <w:t>T</w:t>
      </w:r>
      <w:r>
        <w:rPr>
          <w:i/>
          <w:iCs/>
          <w:vertAlign w:val="subscript"/>
        </w:rPr>
        <w:t>w</w:t>
      </w:r>
      <w:r>
        <w:t xml:space="preserve"> - жазғы кезеңде ауаның орташа айлық температурасы, </w:t>
      </w:r>
      <w:r>
        <w:rPr>
          <w:rFonts w:ascii="Arial" w:hAnsi="Arial" w:cs="Arial"/>
        </w:rPr>
        <w:t>°</w:t>
      </w:r>
      <w:r>
        <w:t>С;</w:t>
      </w:r>
    </w:p>
    <w:p w:rsidR="00000000" w:rsidRDefault="00005416">
      <w:pPr>
        <w:pStyle w:val="pj"/>
      </w:pPr>
      <w:r>
        <w:rPr>
          <w:i/>
          <w:iCs/>
        </w:rPr>
        <w:t>K</w:t>
      </w:r>
      <w:r>
        <w:rPr>
          <w:vertAlign w:val="subscript"/>
        </w:rPr>
        <w:t>3</w:t>
      </w:r>
      <w:r>
        <w:t xml:space="preserve"> -  </w:t>
      </w:r>
      <w:r>
        <w:t>қалалық</w:t>
      </w:r>
      <w:r>
        <w:t xml:space="preserve"> тоспа сулар үшін 0,85 тең болып қабылданатын су сапасының коэффициенті; СББЗ болғанда 9.20-кестесі бойынша </w:t>
      </w:r>
      <w:r>
        <w:rPr>
          <w:i/>
          <w:iCs/>
        </w:rPr>
        <w:t>f</w:t>
      </w:r>
      <w:r>
        <w:rPr>
          <w:i/>
          <w:iCs/>
          <w:vertAlign w:val="subscript"/>
        </w:rPr>
        <w:t>az</w:t>
      </w:r>
      <w:r>
        <w:rPr>
          <w:i/>
          <w:iCs/>
        </w:rPr>
        <w:t>/f</w:t>
      </w:r>
      <w:r>
        <w:rPr>
          <w:i/>
          <w:iCs/>
          <w:vertAlign w:val="subscript"/>
        </w:rPr>
        <w:t>at</w:t>
      </w:r>
      <w:r>
        <w:t xml:space="preserve"> мөлшеріне байланысты қабылданады, өндірістік ағын сулар үшін - тәжірибелік деректер бойынша анықталады, ондайлар болмаған жағдайда </w:t>
      </w:r>
      <w:r>
        <w:rPr>
          <w:i/>
          <w:iCs/>
        </w:rPr>
        <w:t>K</w:t>
      </w:r>
      <w:r>
        <w:rPr>
          <w:vertAlign w:val="subscript"/>
        </w:rPr>
        <w:t>3</w:t>
      </w:r>
      <w:r>
        <w:rPr>
          <w:vertAlign w:val="subscript"/>
        </w:rPr>
        <w:t xml:space="preserve"> </w:t>
      </w:r>
      <w:r>
        <w:t>мәнін 0,7-ге тең етіп қабылдауға болады;</w:t>
      </w:r>
    </w:p>
    <w:p w:rsidR="00000000" w:rsidRDefault="00005416">
      <w:pPr>
        <w:pStyle w:val="pj"/>
      </w:pPr>
      <w:r>
        <w:rPr>
          <w:i/>
          <w:iCs/>
        </w:rPr>
        <w:t>C</w:t>
      </w:r>
      <w:r>
        <w:rPr>
          <w:i/>
          <w:iCs/>
          <w:vertAlign w:val="subscript"/>
        </w:rPr>
        <w:t>a</w:t>
      </w:r>
      <w:r>
        <w:t xml:space="preserve"> - ауа оттегінің ауада ерігіштігі, мг/л, ол мына формула бойынша анықталады:</w:t>
      </w:r>
    </w:p>
    <w:p w:rsidR="00000000" w:rsidRDefault="00005416">
      <w:pPr>
        <w:pStyle w:val="pc"/>
        <w:ind w:right="57"/>
      </w:pPr>
      <w:r>
        <w:rPr>
          <w:noProof/>
        </w:rPr>
        <w:drawing>
          <wp:inline distT="0" distB="0" distL="0" distR="0">
            <wp:extent cx="1123950" cy="438150"/>
            <wp:effectExtent l="0" t="0" r="0" b="0"/>
            <wp:docPr id="74" name="Рисунок 74" descr="https://prod-prg-document-store-api.azurewebsites.net/api/DocumentObject/GetImageAsync?ImageId=4041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prod-prg-document-store-api.azurewebsites.net/api/DocumentObject/GetImageAsync?ImageId=40411729"/>
                    <pic:cNvPicPr>
                      <a:picLocks noChangeAspect="1" noChangeArrowheads="1"/>
                    </pic:cNvPicPr>
                  </pic:nvPicPr>
                  <pic:blipFill>
                    <a:blip r:embed="rId239" r:link="rId240">
                      <a:extLst>
                        <a:ext uri="{28A0092B-C50C-407E-A947-70E740481C1C}">
                          <a14:useLocalDpi xmlns:a14="http://schemas.microsoft.com/office/drawing/2010/main" val="0"/>
                        </a:ext>
                      </a:extLst>
                    </a:blip>
                    <a:srcRect/>
                    <a:stretch>
                      <a:fillRect/>
                    </a:stretch>
                  </pic:blipFill>
                  <pic:spPr bwMode="auto">
                    <a:xfrm>
                      <a:off x="0" y="0"/>
                      <a:ext cx="1123950" cy="438150"/>
                    </a:xfrm>
                    <a:prstGeom prst="rect">
                      <a:avLst/>
                    </a:prstGeom>
                    <a:noFill/>
                    <a:ln>
                      <a:noFill/>
                    </a:ln>
                  </pic:spPr>
                </pic:pic>
              </a:graphicData>
            </a:graphic>
          </wp:inline>
        </w:drawing>
      </w:r>
      <w:r>
        <w:t>                                               (9.47)</w:t>
      </w:r>
    </w:p>
    <w:p w:rsidR="00000000" w:rsidRDefault="00005416">
      <w:pPr>
        <w:pStyle w:val="pj"/>
        <w:ind w:right="57" w:firstLine="567"/>
      </w:pPr>
      <w:r>
        <w:t> </w:t>
      </w:r>
    </w:p>
    <w:p w:rsidR="00000000" w:rsidRDefault="00005416">
      <w:pPr>
        <w:pStyle w:val="pj"/>
      </w:pPr>
      <w:r>
        <w:t xml:space="preserve">мұндағы </w:t>
      </w:r>
      <w:r>
        <w:rPr>
          <w:i/>
          <w:iCs/>
        </w:rPr>
        <w:t>C</w:t>
      </w:r>
      <w:r>
        <w:rPr>
          <w:i/>
          <w:iCs/>
          <w:vertAlign w:val="subscript"/>
        </w:rPr>
        <w:t>T</w:t>
      </w:r>
      <w:r>
        <w:t xml:space="preserve"> - анықтамалық деректер бойынша қабылданатын атмосфералық қысым мен температураға байланысты оттектің суда ерігіштігі; </w:t>
      </w:r>
    </w:p>
    <w:p w:rsidR="00000000" w:rsidRDefault="00005416">
      <w:pPr>
        <w:pStyle w:val="pj"/>
        <w:ind w:right="57" w:firstLine="567"/>
      </w:pPr>
      <w:r>
        <w:rPr>
          <w:i/>
          <w:iCs/>
        </w:rPr>
        <w:t>h</w:t>
      </w:r>
      <w:r>
        <w:rPr>
          <w:i/>
          <w:iCs/>
          <w:vertAlign w:val="subscript"/>
        </w:rPr>
        <w:t>a</w:t>
      </w:r>
      <w:r>
        <w:t xml:space="preserve"> - аэратордың жүктелу тереңдігі, м; </w:t>
      </w:r>
    </w:p>
    <w:p w:rsidR="00000000" w:rsidRDefault="00005416">
      <w:pPr>
        <w:pStyle w:val="pj"/>
      </w:pPr>
      <w:r>
        <w:rPr>
          <w:i/>
          <w:iCs/>
        </w:rPr>
        <w:t>C</w:t>
      </w:r>
      <w:r>
        <w:rPr>
          <w:i/>
          <w:iCs/>
          <w:vertAlign w:val="subscript"/>
        </w:rPr>
        <w:t>0</w:t>
      </w:r>
      <w:r>
        <w:t xml:space="preserve"> - аэротенктегі оттектің орташа концентрациясы, мг/л; бірінші жақындау кезінде </w:t>
      </w:r>
      <w:r>
        <w:rPr>
          <w:i/>
          <w:iCs/>
        </w:rPr>
        <w:t>С</w:t>
      </w:r>
      <w:r>
        <w:rPr>
          <w:i/>
          <w:iCs/>
          <w:vertAlign w:val="subscript"/>
        </w:rPr>
        <w:t xml:space="preserve">0 </w:t>
      </w:r>
      <w:r>
        <w:t>мәнін 2 мг/л етіп қабылдауға болады және (9.32)- мен (9.33)-формулаларын ескере отырып, техникалық-экономикалық есептер негізінде нақтылау қажет.</w:t>
      </w:r>
    </w:p>
    <w:p w:rsidR="00000000" w:rsidRDefault="00005416">
      <w:pPr>
        <w:pStyle w:val="pj"/>
        <w:ind w:right="57" w:firstLine="567"/>
      </w:pPr>
      <w:r>
        <w:t> </w:t>
      </w:r>
    </w:p>
    <w:p w:rsidR="00000000" w:rsidRDefault="00005416">
      <w:pPr>
        <w:pStyle w:val="pc"/>
      </w:pPr>
      <w:r>
        <w:rPr>
          <w:b/>
          <w:bCs/>
        </w:rPr>
        <w:t>9.18-кесте </w:t>
      </w:r>
      <w:r>
        <w:rPr>
          <w:b/>
          <w:bCs/>
        </w:rPr>
        <w:t xml:space="preserve">- Аэраторлар типін ескеретін және ұсақ көпіршікті аэрация үшін аэрацияланатын аймақ ауданының аэротенкке қатынасына </w:t>
      </w:r>
      <w:r>
        <w:rPr>
          <w:b/>
          <w:bCs/>
          <w:i/>
          <w:iCs/>
        </w:rPr>
        <w:t>f</w:t>
      </w:r>
      <w:r>
        <w:rPr>
          <w:b/>
          <w:bCs/>
          <w:i/>
          <w:iCs/>
          <w:vertAlign w:val="subscript"/>
        </w:rPr>
        <w:t xml:space="preserve">az </w:t>
      </w:r>
      <w:r>
        <w:rPr>
          <w:b/>
          <w:bCs/>
          <w:i/>
          <w:iCs/>
        </w:rPr>
        <w:t>/f</w:t>
      </w:r>
      <w:r>
        <w:rPr>
          <w:b/>
          <w:bCs/>
          <w:i/>
          <w:iCs/>
          <w:vertAlign w:val="subscript"/>
        </w:rPr>
        <w:t xml:space="preserve">at </w:t>
      </w:r>
      <w:r>
        <w:rPr>
          <w:b/>
          <w:bCs/>
        </w:rPr>
        <w:t xml:space="preserve"> байланысты қабылданатын </w:t>
      </w:r>
      <w:r>
        <w:rPr>
          <w:b/>
          <w:bCs/>
          <w:i/>
          <w:iCs/>
        </w:rPr>
        <w:t>K</w:t>
      </w:r>
      <w:r>
        <w:rPr>
          <w:b/>
          <w:bCs/>
          <w:vertAlign w:val="subscript"/>
        </w:rPr>
        <w:t>1</w:t>
      </w:r>
      <w:r>
        <w:rPr>
          <w:b/>
          <w:bCs/>
        </w:rPr>
        <w:t xml:space="preserve"> коэффициентінің мәні </w:t>
      </w:r>
    </w:p>
    <w:p w:rsidR="00000000" w:rsidRDefault="00005416">
      <w:pPr>
        <w:pStyle w:val="pji"/>
      </w:pPr>
      <w:r>
        <w:t> </w:t>
      </w:r>
    </w:p>
    <w:tbl>
      <w:tblPr>
        <w:tblW w:w="5000" w:type="pct"/>
        <w:tblCellMar>
          <w:left w:w="0" w:type="dxa"/>
          <w:right w:w="0" w:type="dxa"/>
        </w:tblCellMar>
        <w:tblLook w:val="04A0" w:firstRow="1" w:lastRow="0" w:firstColumn="1" w:lastColumn="0" w:noHBand="0" w:noVBand="1"/>
      </w:tblPr>
      <w:tblGrid>
        <w:gridCol w:w="916"/>
        <w:gridCol w:w="449"/>
        <w:gridCol w:w="449"/>
        <w:gridCol w:w="449"/>
        <w:gridCol w:w="449"/>
        <w:gridCol w:w="449"/>
        <w:gridCol w:w="449"/>
        <w:gridCol w:w="449"/>
        <w:gridCol w:w="449"/>
      </w:tblGrid>
      <w:tr w:rsidR="00000000">
        <w:tc>
          <w:tcPr>
            <w:tcW w:w="4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f</w:t>
            </w:r>
            <w:r>
              <w:rPr>
                <w:i/>
                <w:iCs/>
                <w:vertAlign w:val="subscript"/>
              </w:rPr>
              <w:t>az</w:t>
            </w:r>
            <w:r>
              <w:rPr>
                <w:i/>
                <w:iCs/>
              </w:rPr>
              <w:t>/f</w:t>
            </w:r>
            <w:r>
              <w:rPr>
                <w:i/>
                <w:iCs/>
                <w:vertAlign w:val="subscript"/>
              </w:rPr>
              <w:t>at</w:t>
            </w:r>
          </w:p>
        </w:tc>
        <w:tc>
          <w:tcPr>
            <w:tcW w:w="2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0,05</w:t>
            </w:r>
          </w:p>
        </w:tc>
        <w:tc>
          <w:tcPr>
            <w:tcW w:w="2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0,10</w:t>
            </w:r>
          </w:p>
        </w:tc>
        <w:tc>
          <w:tcPr>
            <w:tcW w:w="2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0,20</w:t>
            </w:r>
          </w:p>
        </w:tc>
        <w:tc>
          <w:tcPr>
            <w:tcW w:w="2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0,30</w:t>
            </w:r>
          </w:p>
        </w:tc>
        <w:tc>
          <w:tcPr>
            <w:tcW w:w="2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0,40</w:t>
            </w:r>
          </w:p>
        </w:tc>
        <w:tc>
          <w:tcPr>
            <w:tcW w:w="2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w:t>
            </w:r>
          </w:p>
        </w:tc>
        <w:tc>
          <w:tcPr>
            <w:tcW w:w="2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0,75</w:t>
            </w:r>
          </w:p>
        </w:tc>
        <w:tc>
          <w:tcPr>
            <w:tcW w:w="2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w:t>
            </w:r>
          </w:p>
        </w:tc>
      </w:tr>
      <w:tr w:rsidR="00000000">
        <w:tc>
          <w:tcPr>
            <w:tcW w:w="4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K</w:t>
            </w:r>
            <w:r>
              <w:rPr>
                <w:vertAlign w:val="subscript"/>
              </w:rPr>
              <w:t>1</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1,34</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1,47</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1,68</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1,89</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1,94</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2,13</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2,3</w:t>
            </w:r>
          </w:p>
        </w:tc>
      </w:tr>
      <w:tr w:rsidR="00000000">
        <w:tc>
          <w:tcPr>
            <w:tcW w:w="4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J</w:t>
            </w:r>
            <w:r>
              <w:rPr>
                <w:i/>
                <w:iCs/>
                <w:vertAlign w:val="subscript"/>
              </w:rPr>
              <w:t>a max</w:t>
            </w:r>
            <w:r>
              <w:t>, м</w:t>
            </w:r>
            <w:r>
              <w:rPr>
                <w:vertAlign w:val="superscript"/>
              </w:rPr>
              <w:t>3</w:t>
            </w:r>
            <w:r>
              <w:t>/(м</w:t>
            </w:r>
            <w:r>
              <w:rPr>
                <w:vertAlign w:val="superscript"/>
              </w:rPr>
              <w:t>2</w:t>
            </w:r>
            <w:r>
              <w:sym w:font="Symbol" w:char="F0D7"/>
            </w:r>
            <w:r>
              <w:t>сағ)</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5 ,0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75,0</w:t>
            </w:r>
          </w:p>
        </w:tc>
        <w:tc>
          <w:tcPr>
            <w:tcW w:w="2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100,0</w:t>
            </w:r>
          </w:p>
        </w:tc>
      </w:tr>
    </w:tbl>
    <w:p w:rsidR="00000000" w:rsidRDefault="00005416">
      <w:pPr>
        <w:pStyle w:val="pji"/>
      </w:pPr>
      <w:r>
        <w:t> </w:t>
      </w:r>
    </w:p>
    <w:p w:rsidR="00000000" w:rsidRDefault="00005416">
      <w:pPr>
        <w:pStyle w:val="pc"/>
      </w:pPr>
      <w:r>
        <w:rPr>
          <w:b/>
          <w:bCs/>
        </w:rPr>
        <w:t xml:space="preserve">9.19-кесте - Аэраторлардың жүктелу тереңдігіне </w:t>
      </w:r>
      <w:r>
        <w:rPr>
          <w:b/>
          <w:bCs/>
          <w:i/>
          <w:iCs/>
        </w:rPr>
        <w:t>h</w:t>
      </w:r>
      <w:r>
        <w:rPr>
          <w:b/>
          <w:bCs/>
          <w:i/>
          <w:iCs/>
          <w:vertAlign w:val="subscript"/>
        </w:rPr>
        <w:t>a</w:t>
      </w:r>
      <w:r>
        <w:rPr>
          <w:b/>
          <w:bCs/>
        </w:rPr>
        <w:t xml:space="preserve"> байланысты </w:t>
      </w:r>
      <w:r>
        <w:rPr>
          <w:b/>
          <w:bCs/>
          <w:i/>
          <w:iCs/>
        </w:rPr>
        <w:t>K</w:t>
      </w:r>
      <w:r>
        <w:rPr>
          <w:b/>
          <w:bCs/>
          <w:vertAlign w:val="subscript"/>
        </w:rPr>
        <w:t>2</w:t>
      </w:r>
      <w:r>
        <w:rPr>
          <w:b/>
          <w:bCs/>
        </w:rPr>
        <w:t xml:space="preserve">, коэффициентінің мәні </w:t>
      </w:r>
    </w:p>
    <w:p w:rsidR="00000000" w:rsidRDefault="00005416">
      <w:pPr>
        <w:pStyle w:val="pji"/>
      </w:pPr>
      <w:r>
        <w:t> </w:t>
      </w:r>
    </w:p>
    <w:tbl>
      <w:tblPr>
        <w:tblW w:w="5000" w:type="pct"/>
        <w:tblCellMar>
          <w:left w:w="0" w:type="dxa"/>
          <w:right w:w="0" w:type="dxa"/>
        </w:tblCellMar>
        <w:tblLook w:val="04A0" w:firstRow="1" w:lastRow="0" w:firstColumn="1" w:lastColumn="0" w:noHBand="0" w:noVBand="1"/>
      </w:tblPr>
      <w:tblGrid>
        <w:gridCol w:w="918"/>
        <w:gridCol w:w="359"/>
        <w:gridCol w:w="359"/>
        <w:gridCol w:w="359"/>
        <w:gridCol w:w="359"/>
        <w:gridCol w:w="359"/>
        <w:gridCol w:w="359"/>
        <w:gridCol w:w="359"/>
        <w:gridCol w:w="359"/>
        <w:gridCol w:w="359"/>
        <w:gridCol w:w="359"/>
      </w:tblGrid>
      <w:tr w:rsidR="00000000">
        <w:tc>
          <w:tcPr>
            <w:tcW w:w="49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h</w:t>
            </w:r>
            <w:r>
              <w:rPr>
                <w:i/>
                <w:iCs/>
                <w:vertAlign w:val="subscript"/>
              </w:rPr>
              <w:t>a</w:t>
            </w:r>
            <w:r>
              <w:t>, м</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0,8</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0,9</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w:t>
            </w:r>
          </w:p>
        </w:tc>
        <w:tc>
          <w:tcPr>
            <w:tcW w:w="1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r>
      <w:tr w:rsidR="00000000">
        <w:tc>
          <w:tcPr>
            <w:tcW w:w="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K</w:t>
            </w:r>
            <w:r>
              <w:rPr>
                <w:vertAlign w:val="subscript"/>
              </w:rPr>
              <w:t>2</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0,40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0,46</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0,80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0,90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2,08</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2,52</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2,92</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3,30</w:t>
            </w:r>
          </w:p>
        </w:tc>
      </w:tr>
      <w:tr w:rsidR="00000000">
        <w:tc>
          <w:tcPr>
            <w:tcW w:w="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lang w:val="en-US"/>
              </w:rPr>
              <w:t>J</w:t>
            </w:r>
            <w:r>
              <w:rPr>
                <w:i/>
                <w:iCs/>
                <w:vertAlign w:val="subscript"/>
                <w:lang w:val="en-US"/>
              </w:rPr>
              <w:t>a,min</w:t>
            </w:r>
            <w:r>
              <w:rPr>
                <w:lang w:val="en-US"/>
              </w:rPr>
              <w:t xml:space="preserve">, </w:t>
            </w:r>
            <w:r>
              <w:t>м</w:t>
            </w:r>
            <w:r>
              <w:rPr>
                <w:vertAlign w:val="superscript"/>
                <w:lang w:val="en-US"/>
              </w:rPr>
              <w:t>3</w:t>
            </w:r>
            <w:r>
              <w:rPr>
                <w:lang w:val="en-US"/>
              </w:rPr>
              <w:t>/(</w:t>
            </w:r>
            <w:r>
              <w:t>м</w:t>
            </w:r>
            <w:r>
              <w:rPr>
                <w:vertAlign w:val="superscript"/>
                <w:lang w:val="en-US"/>
              </w:rPr>
              <w:t>2</w:t>
            </w:r>
            <w:r>
              <w:sym w:font="Symbol" w:char="F0D7"/>
            </w:r>
            <w:r>
              <w:t>сағ</w:t>
            </w:r>
            <w:r>
              <w:rPr>
                <w:lang w:val="en-US"/>
              </w:rPr>
              <w:t>)</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48,0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42,0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38,0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32,0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28,0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24,0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3,5</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3,0</w:t>
            </w:r>
          </w:p>
        </w:tc>
        <w:tc>
          <w:tcPr>
            <w:tcW w:w="1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w:t>
            </w:r>
          </w:p>
        </w:tc>
      </w:tr>
    </w:tbl>
    <w:p w:rsidR="00000000" w:rsidRDefault="00005416">
      <w:pPr>
        <w:pStyle w:val="pj"/>
        <w:ind w:right="57" w:firstLine="567"/>
      </w:pPr>
      <w:r>
        <w:t> </w:t>
      </w:r>
    </w:p>
    <w:p w:rsidR="00000000" w:rsidRDefault="00005416">
      <w:pPr>
        <w:pStyle w:val="pj"/>
      </w:pPr>
      <w:r>
        <w:t xml:space="preserve">Пневматикалық аэраторлардың аэрацияланатын аймағының ауданы олардың арасындағы 0,3 м дейінгі саңылауларды да қосады. Аэрацияның жітілігін </w:t>
      </w:r>
      <w:r>
        <w:rPr>
          <w:i/>
          <w:iCs/>
        </w:rPr>
        <w:t>J</w:t>
      </w:r>
      <w:r>
        <w:rPr>
          <w:i/>
          <w:iCs/>
          <w:vertAlign w:val="subscript"/>
        </w:rPr>
        <w:t>a</w:t>
      </w:r>
      <w:r>
        <w:t>, м</w:t>
      </w:r>
      <w:r>
        <w:rPr>
          <w:vertAlign w:val="superscript"/>
        </w:rPr>
        <w:t>3</w:t>
      </w:r>
      <w:r>
        <w:t>/(м</w:t>
      </w:r>
      <w:r>
        <w:rPr>
          <w:vertAlign w:val="superscript"/>
        </w:rPr>
        <w:t>2</w:t>
      </w:r>
      <w:r>
        <w:rPr>
          <w:rFonts w:ascii="Symbol" w:hAnsi="Symbol"/>
        </w:rPr>
        <w:t></w:t>
      </w:r>
      <w:r>
        <w:t>сағ) мына формула бойынша анықтау қажет:</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800100" cy="400050"/>
            <wp:effectExtent l="0" t="0" r="0" b="0"/>
            <wp:docPr id="75" name="Рисунок 75" descr="https://prod-prg-document-store-api.azurewebsites.net/api/DocumentObject/GetImageAsync?ImageId=4041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prod-prg-document-store-api.azurewebsites.net/api/DocumentObject/GetImageAsync?ImageId=40411730"/>
                    <pic:cNvPicPr>
                      <a:picLocks noChangeAspect="1" noChangeArrowheads="1"/>
                    </pic:cNvPicPr>
                  </pic:nvPicPr>
                  <pic:blipFill>
                    <a:blip r:embed="rId241" r:link="rId242">
                      <a:extLst>
                        <a:ext uri="{28A0092B-C50C-407E-A947-70E740481C1C}">
                          <a14:useLocalDpi xmlns:a14="http://schemas.microsoft.com/office/drawing/2010/main" val="0"/>
                        </a:ext>
                      </a:extLst>
                    </a:blip>
                    <a:srcRect/>
                    <a:stretch>
                      <a:fillRect/>
                    </a:stretch>
                  </pic:blipFill>
                  <pic:spPr bwMode="auto">
                    <a:xfrm>
                      <a:off x="0" y="0"/>
                      <a:ext cx="800100" cy="400050"/>
                    </a:xfrm>
                    <a:prstGeom prst="rect">
                      <a:avLst/>
                    </a:prstGeom>
                    <a:noFill/>
                    <a:ln>
                      <a:noFill/>
                    </a:ln>
                  </pic:spPr>
                </pic:pic>
              </a:graphicData>
            </a:graphic>
          </wp:inline>
        </w:drawing>
      </w:r>
      <w:r>
        <w:t>                                                 </w:t>
      </w:r>
      <w:r>
        <w:t>   (9.48)</w:t>
      </w:r>
    </w:p>
    <w:p w:rsidR="00000000" w:rsidRDefault="00005416">
      <w:pPr>
        <w:pStyle w:val="pj"/>
        <w:ind w:right="57" w:firstLine="567"/>
      </w:pPr>
      <w:r>
        <w:t> </w:t>
      </w:r>
    </w:p>
    <w:p w:rsidR="00000000" w:rsidRDefault="00005416">
      <w:pPr>
        <w:pStyle w:val="pj"/>
      </w:pPr>
      <w:r>
        <w:t xml:space="preserve">мұндағы </w:t>
      </w:r>
      <w:r>
        <w:rPr>
          <w:i/>
          <w:iCs/>
        </w:rPr>
        <w:t>H</w:t>
      </w:r>
      <w:r>
        <w:rPr>
          <w:i/>
          <w:iCs/>
          <w:vertAlign w:val="subscript"/>
        </w:rPr>
        <w:t>at</w:t>
      </w:r>
      <w:r>
        <w:t xml:space="preserve"> - аэротенктердің жұмыс тереңдігі, м;</w:t>
      </w:r>
    </w:p>
    <w:p w:rsidR="00000000" w:rsidRDefault="00005416">
      <w:pPr>
        <w:pStyle w:val="pj"/>
        <w:ind w:right="57" w:firstLine="567"/>
      </w:pPr>
      <w:r>
        <w:rPr>
          <w:i/>
          <w:iCs/>
        </w:rPr>
        <w:t>t</w:t>
      </w:r>
      <w:r>
        <w:rPr>
          <w:i/>
          <w:iCs/>
          <w:vertAlign w:val="subscript"/>
        </w:rPr>
        <w:t>at</w:t>
      </w:r>
      <w:r>
        <w:t xml:space="preserve"> - аэрация кезеңі, сағ.</w:t>
      </w:r>
    </w:p>
    <w:p w:rsidR="00000000" w:rsidRDefault="00005416">
      <w:pPr>
        <w:pStyle w:val="pc"/>
        <w:ind w:right="57"/>
      </w:pPr>
      <w:r>
        <w:rPr>
          <w:b/>
          <w:bCs/>
        </w:rPr>
        <w:t> </w:t>
      </w:r>
    </w:p>
    <w:p w:rsidR="00000000" w:rsidRDefault="00005416">
      <w:pPr>
        <w:pStyle w:val="pc"/>
        <w:ind w:right="57"/>
      </w:pPr>
      <w:r>
        <w:rPr>
          <w:b/>
          <w:bCs/>
        </w:rPr>
        <w:t xml:space="preserve">9.20-кесте - СББЗ болған жағдайда </w:t>
      </w:r>
      <w:r>
        <w:rPr>
          <w:b/>
          <w:bCs/>
          <w:i/>
          <w:iCs/>
        </w:rPr>
        <w:t>f</w:t>
      </w:r>
      <w:r>
        <w:rPr>
          <w:b/>
          <w:bCs/>
          <w:i/>
          <w:iCs/>
          <w:vertAlign w:val="subscript"/>
        </w:rPr>
        <w:t>az</w:t>
      </w:r>
      <w:r>
        <w:rPr>
          <w:b/>
          <w:bCs/>
          <w:i/>
          <w:iCs/>
        </w:rPr>
        <w:t>/f</w:t>
      </w:r>
      <w:r>
        <w:rPr>
          <w:b/>
          <w:bCs/>
          <w:i/>
          <w:iCs/>
          <w:vertAlign w:val="subscript"/>
        </w:rPr>
        <w:t>at</w:t>
      </w:r>
      <w:r>
        <w:rPr>
          <w:b/>
          <w:bCs/>
        </w:rPr>
        <w:t xml:space="preserve">  мөлшеріне байланысты қабылданатын, су сапасы коэффициентінің </w:t>
      </w:r>
      <w:r>
        <w:rPr>
          <w:b/>
          <w:bCs/>
          <w:i/>
          <w:iCs/>
        </w:rPr>
        <w:t>K</w:t>
      </w:r>
      <w:r>
        <w:rPr>
          <w:b/>
          <w:bCs/>
          <w:vertAlign w:val="subscript"/>
        </w:rPr>
        <w:t xml:space="preserve">3 </w:t>
      </w:r>
      <w:r>
        <w:rPr>
          <w:b/>
          <w:bCs/>
        </w:rPr>
        <w:t xml:space="preserve">мәні   </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714"/>
        <w:gridCol w:w="475"/>
        <w:gridCol w:w="475"/>
        <w:gridCol w:w="475"/>
        <w:gridCol w:w="475"/>
        <w:gridCol w:w="475"/>
        <w:gridCol w:w="475"/>
        <w:gridCol w:w="475"/>
        <w:gridCol w:w="475"/>
      </w:tblGrid>
      <w:tr w:rsidR="00000000">
        <w:tc>
          <w:tcPr>
            <w:tcW w:w="3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f</w:t>
            </w:r>
            <w:r>
              <w:rPr>
                <w:i/>
                <w:iCs/>
                <w:vertAlign w:val="subscript"/>
              </w:rPr>
              <w:t>az</w:t>
            </w:r>
            <w:r>
              <w:rPr>
                <w:i/>
                <w:iCs/>
              </w:rPr>
              <w:t xml:space="preserve"> /f</w:t>
            </w:r>
            <w:r>
              <w:rPr>
                <w:i/>
                <w:iCs/>
                <w:vertAlign w:val="subscript"/>
              </w:rPr>
              <w:t>at</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0,05</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0,10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0,20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0,30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0,40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0,50</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0,75</w:t>
            </w:r>
          </w:p>
        </w:tc>
        <w:tc>
          <w:tcPr>
            <w:tcW w:w="2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r>
      <w:tr w:rsidR="00000000">
        <w:tc>
          <w:tcPr>
            <w:tcW w:w="3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K</w:t>
            </w:r>
            <w:r>
              <w:rPr>
                <w:vertAlign w:val="subscript"/>
              </w:rPr>
              <w:t>3</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0,59</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0,59</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0,64</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0,66</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0,72</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0,77</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0,88</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0,99</w:t>
            </w:r>
          </w:p>
        </w:tc>
      </w:tr>
    </w:tbl>
    <w:p w:rsidR="00000000" w:rsidRDefault="00005416">
      <w:pPr>
        <w:pStyle w:val="pj"/>
        <w:ind w:right="57" w:firstLine="567"/>
      </w:pPr>
      <w:r>
        <w:t> </w:t>
      </w:r>
    </w:p>
    <w:p w:rsidR="00000000" w:rsidRDefault="00005416">
      <w:pPr>
        <w:pStyle w:val="pj"/>
      </w:pPr>
      <w:r>
        <w:t xml:space="preserve">Егер аэрацияның есептелген жітілігі </w:t>
      </w:r>
      <w:r>
        <w:rPr>
          <w:i/>
          <w:iCs/>
        </w:rPr>
        <w:t>J</w:t>
      </w:r>
      <w:r>
        <w:rPr>
          <w:i/>
          <w:iCs/>
          <w:vertAlign w:val="subscript"/>
        </w:rPr>
        <w:t xml:space="preserve">a,max </w:t>
      </w:r>
      <w:r>
        <w:t xml:space="preserve"> жоғары болса, қабылданған </w:t>
      </w:r>
      <w:r>
        <w:rPr>
          <w:i/>
          <w:iCs/>
        </w:rPr>
        <w:t>K</w:t>
      </w:r>
      <w:r>
        <w:rPr>
          <w:vertAlign w:val="subscript"/>
        </w:rPr>
        <w:t xml:space="preserve">1 </w:t>
      </w:r>
      <w:r>
        <w:t xml:space="preserve">мәні үшін аэрацияланатын аймақ ауданын ұлғайту қажет; егер </w:t>
      </w:r>
      <w:r>
        <w:rPr>
          <w:i/>
          <w:iCs/>
        </w:rPr>
        <w:t>J</w:t>
      </w:r>
      <w:r>
        <w:rPr>
          <w:i/>
          <w:iCs/>
          <w:vertAlign w:val="subscript"/>
        </w:rPr>
        <w:t xml:space="preserve">a,max </w:t>
      </w:r>
      <w:r>
        <w:t xml:space="preserve"> мәнінен кем болса, қабылданған  </w:t>
      </w:r>
      <w:r>
        <w:rPr>
          <w:i/>
          <w:iCs/>
        </w:rPr>
        <w:t>K</w:t>
      </w:r>
      <w:r>
        <w:rPr>
          <w:vertAlign w:val="subscript"/>
        </w:rPr>
        <w:t xml:space="preserve">2 </w:t>
      </w:r>
      <w:r>
        <w:t xml:space="preserve">мәні үшін </w:t>
      </w:r>
      <w:r>
        <w:rPr>
          <w:i/>
          <w:iCs/>
        </w:rPr>
        <w:t>J</w:t>
      </w:r>
      <w:r>
        <w:rPr>
          <w:i/>
          <w:iCs/>
          <w:vertAlign w:val="subscript"/>
        </w:rPr>
        <w:t xml:space="preserve">a,min </w:t>
      </w:r>
      <w:r>
        <w:t xml:space="preserve">мәнін 9.19-кесте бойынша қабылдап, ауа шығынын ұлғайту қажет. </w:t>
      </w:r>
    </w:p>
    <w:p w:rsidR="00000000" w:rsidRDefault="00005416">
      <w:pPr>
        <w:pStyle w:val="pj"/>
      </w:pPr>
      <w:r>
        <w:rPr>
          <w:spacing w:val="-1"/>
        </w:rPr>
        <w:t>9.3.7.30</w:t>
      </w:r>
      <w:r>
        <w:t> Механикалық, пневмомеханикалық және ағынды аэраторларды іріктеу кезінде 9.3.7.29 бойынша анықталатын және (</w:t>
      </w:r>
      <w:r>
        <w:rPr>
          <w:i/>
          <w:iCs/>
        </w:rPr>
        <w:t>C</w:t>
      </w:r>
      <w:r>
        <w:rPr>
          <w:i/>
          <w:iCs/>
          <w:vertAlign w:val="subscript"/>
        </w:rPr>
        <w:t>a</w:t>
      </w:r>
      <w:r>
        <w:t xml:space="preserve"> - </w:t>
      </w:r>
      <w:r>
        <w:rPr>
          <w:i/>
          <w:iCs/>
        </w:rPr>
        <w:t>C</w:t>
      </w:r>
      <w:r>
        <w:rPr>
          <w:i/>
          <w:iCs/>
          <w:vertAlign w:val="subscript"/>
        </w:rPr>
        <w:t>O</w:t>
      </w:r>
      <w:r>
        <w:t>) /</w:t>
      </w:r>
      <w:r>
        <w:rPr>
          <w:i/>
          <w:iCs/>
        </w:rPr>
        <w:t>C</w:t>
      </w:r>
      <w:r>
        <w:rPr>
          <w:i/>
          <w:iCs/>
          <w:vertAlign w:val="subscript"/>
        </w:rPr>
        <w:t>a</w:t>
      </w:r>
      <w:r>
        <w:t xml:space="preserve"> оттек тапшылығымен және </w:t>
      </w:r>
      <w:r>
        <w:rPr>
          <w:i/>
          <w:iCs/>
        </w:rPr>
        <w:t>K</w:t>
      </w:r>
      <w:r>
        <w:rPr>
          <w:i/>
          <w:iCs/>
          <w:vertAlign w:val="subscript"/>
        </w:rPr>
        <w:t>T</w:t>
      </w:r>
      <w:r>
        <w:t xml:space="preserve"> және </w:t>
      </w:r>
      <w:r>
        <w:rPr>
          <w:i/>
          <w:iCs/>
        </w:rPr>
        <w:t>K</w:t>
      </w:r>
      <w:r>
        <w:rPr>
          <w:vertAlign w:val="subscript"/>
        </w:rPr>
        <w:t>3</w:t>
      </w:r>
      <w:r>
        <w:t xml:space="preserve"> коэффициенттерімен сипатталат</w:t>
      </w:r>
      <w:r>
        <w:t>ын, сұйықтықтың массалық алмасу қасиеттері мен тұтыну жылдамдығы, оттектің суда ерігіштігінің жоқ болуы мен 20</w:t>
      </w:r>
      <w:r>
        <w:rPr>
          <w:rFonts w:ascii="Symbol" w:hAnsi="Symbol"/>
        </w:rPr>
        <w:t></w:t>
      </w:r>
      <w:r>
        <w:t xml:space="preserve">С температурасында анықталған, оттек бойынша олардың өнімділігін ескеру қажет. </w:t>
      </w:r>
    </w:p>
    <w:p w:rsidR="00000000" w:rsidRDefault="00005416">
      <w:pPr>
        <w:pStyle w:val="pj"/>
      </w:pPr>
      <w:r>
        <w:t xml:space="preserve">Аэротенктер мен биологиялық сулар үшін </w:t>
      </w:r>
      <w:r>
        <w:rPr>
          <w:i/>
          <w:iCs/>
        </w:rPr>
        <w:t>N</w:t>
      </w:r>
      <w:r>
        <w:rPr>
          <w:i/>
          <w:iCs/>
          <w:vertAlign w:val="subscript"/>
        </w:rPr>
        <w:t>ma</w:t>
      </w:r>
      <w:r>
        <w:t xml:space="preserve">  аэраторларының санын </w:t>
      </w:r>
      <w:r>
        <w:t>мына формула бойынша анықтау қажет:</w:t>
      </w:r>
    </w:p>
    <w:p w:rsidR="00000000" w:rsidRDefault="00005416">
      <w:pPr>
        <w:pStyle w:val="pj"/>
      </w:pPr>
      <w:r>
        <w:t> </w:t>
      </w:r>
    </w:p>
    <w:p w:rsidR="00000000" w:rsidRDefault="00005416">
      <w:pPr>
        <w:pStyle w:val="pc"/>
        <w:ind w:right="57"/>
      </w:pPr>
      <w:r>
        <w:rPr>
          <w:noProof/>
          <w:vertAlign w:val="subscript"/>
        </w:rPr>
        <w:drawing>
          <wp:inline distT="0" distB="0" distL="0" distR="0">
            <wp:extent cx="2038350" cy="581025"/>
            <wp:effectExtent l="0" t="0" r="0" b="9525"/>
            <wp:docPr id="76" name="Рисунок 76" descr="https://prod-prg-document-store-api.azurewebsites.net/api/DocumentObject/GetImageAsync?ImageId=4041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prod-prg-document-store-api.azurewebsites.net/api/DocumentObject/GetImageAsync?ImageId=40411731"/>
                    <pic:cNvPicPr>
                      <a:picLocks noChangeAspect="1" noChangeArrowheads="1"/>
                    </pic:cNvPicPr>
                  </pic:nvPicPr>
                  <pic:blipFill>
                    <a:blip r:embed="rId243" r:link="rId244">
                      <a:extLst>
                        <a:ext uri="{28A0092B-C50C-407E-A947-70E740481C1C}">
                          <a14:useLocalDpi xmlns:a14="http://schemas.microsoft.com/office/drawing/2010/main" val="0"/>
                        </a:ext>
                      </a:extLst>
                    </a:blip>
                    <a:srcRect/>
                    <a:stretch>
                      <a:fillRect/>
                    </a:stretch>
                  </pic:blipFill>
                  <pic:spPr bwMode="auto">
                    <a:xfrm>
                      <a:off x="0" y="0"/>
                      <a:ext cx="2038350" cy="581025"/>
                    </a:xfrm>
                    <a:prstGeom prst="rect">
                      <a:avLst/>
                    </a:prstGeom>
                    <a:noFill/>
                    <a:ln>
                      <a:noFill/>
                    </a:ln>
                  </pic:spPr>
                </pic:pic>
              </a:graphicData>
            </a:graphic>
          </wp:inline>
        </w:drawing>
      </w:r>
      <w:r>
        <w:t>                                    (9.49)</w:t>
      </w:r>
    </w:p>
    <w:p w:rsidR="00000000" w:rsidRDefault="00005416">
      <w:pPr>
        <w:pStyle w:val="pj"/>
      </w:pPr>
      <w:r>
        <w:t xml:space="preserve">мұндағы </w:t>
      </w:r>
      <w:r>
        <w:rPr>
          <w:i/>
          <w:iCs/>
        </w:rPr>
        <w:t>W</w:t>
      </w:r>
      <w:r>
        <w:rPr>
          <w:i/>
          <w:iCs/>
          <w:vertAlign w:val="subscript"/>
        </w:rPr>
        <w:t>at</w:t>
      </w:r>
      <w:r>
        <w:t xml:space="preserve"> - құрылыстар көлем</w:t>
      </w:r>
      <w:r>
        <w:t>і, м</w:t>
      </w:r>
      <w:r>
        <w:rPr>
          <w:vertAlign w:val="superscript"/>
        </w:rPr>
        <w:t>3</w:t>
      </w:r>
      <w:r>
        <w:t xml:space="preserve">; </w:t>
      </w:r>
    </w:p>
    <w:p w:rsidR="00000000" w:rsidRDefault="00005416">
      <w:pPr>
        <w:pStyle w:val="pj"/>
      </w:pPr>
      <w:r>
        <w:rPr>
          <w:i/>
          <w:iCs/>
        </w:rPr>
        <w:t>Q</w:t>
      </w:r>
      <w:r>
        <w:rPr>
          <w:i/>
          <w:iCs/>
          <w:vertAlign w:val="subscript"/>
        </w:rPr>
        <w:t>ma</w:t>
      </w:r>
      <w:r>
        <w:t xml:space="preserve"> - паспорттық деректер бойынша қабылданатын оттек бойынша аэратор өнімділігі, кг/сағ; </w:t>
      </w:r>
    </w:p>
    <w:p w:rsidR="00000000" w:rsidRDefault="00005416">
      <w:pPr>
        <w:pStyle w:val="pj"/>
      </w:pPr>
      <w:r>
        <w:rPr>
          <w:i/>
          <w:iCs/>
        </w:rPr>
        <w:t>t</w:t>
      </w:r>
      <w:r>
        <w:rPr>
          <w:i/>
          <w:iCs/>
          <w:vertAlign w:val="subscript"/>
        </w:rPr>
        <w:t>at</w:t>
      </w:r>
      <w:r>
        <w:t xml:space="preserve"> - сұйықтықтың құрылыстарда болу ұзақтығы, сағ; басқа параметрлердің мәндерін (9.45)-формуласы бойынша қабылдау қажет. </w:t>
      </w:r>
    </w:p>
    <w:p w:rsidR="00000000" w:rsidRDefault="00005416">
      <w:pPr>
        <w:pStyle w:val="pj"/>
      </w:pPr>
      <w:r>
        <w:t> </w:t>
      </w:r>
    </w:p>
    <w:p w:rsidR="00000000" w:rsidRDefault="00005416">
      <w:pPr>
        <w:pStyle w:val="pj"/>
      </w:pPr>
      <w:r>
        <w:rPr>
          <w:sz w:val="22"/>
          <w:szCs w:val="22"/>
        </w:rPr>
        <w:t>ЕСКЕРТУ  </w:t>
      </w:r>
      <w:r>
        <w:rPr>
          <w:sz w:val="22"/>
          <w:szCs w:val="22"/>
        </w:rPr>
        <w:t>Механикалық аэраторлардың белгілі мөлшерінде оларды аспалы күйінде белсенді тұнбаны қолдау бойынша олардың араластырушы қабілетін тексеру қажет.  Аэратордың әсер ету аймағын есептеп анықтау қажет; болжамды түрде ол жұмыс дөңгелегінің 5-тен 6 дейін диаметрі</w:t>
      </w:r>
      <w:r>
        <w:rPr>
          <w:sz w:val="22"/>
          <w:szCs w:val="22"/>
        </w:rPr>
        <w:t xml:space="preserve">н құрайды.  </w:t>
      </w:r>
    </w:p>
    <w:p w:rsidR="00000000" w:rsidRDefault="00005416">
      <w:pPr>
        <w:pStyle w:val="pj"/>
        <w:ind w:right="57" w:firstLine="567"/>
      </w:pPr>
      <w:r>
        <w:rPr>
          <w:spacing w:val="-1"/>
        </w:rPr>
        <w:t> </w:t>
      </w:r>
    </w:p>
    <w:p w:rsidR="00000000" w:rsidRDefault="00005416">
      <w:pPr>
        <w:pStyle w:val="pj"/>
      </w:pPr>
      <w:r>
        <w:rPr>
          <w:spacing w:val="-1"/>
        </w:rPr>
        <w:t>9.3.7.31</w:t>
      </w:r>
      <w:r>
        <w:t xml:space="preserve"> Окситенктерді өнеркәсіптік кәсіпорындардың оттек қондырғыларынан техникалық оттекті берген шартта қолдану ұсынылады. Оларды сонымен қатар тазарту құрылғыларының құрамында оттек станциясын салу кезінде қолдануға жол беріледі.  </w:t>
      </w:r>
    </w:p>
    <w:p w:rsidR="00000000" w:rsidRDefault="00005416">
      <w:pPr>
        <w:pStyle w:val="pj"/>
      </w:pPr>
      <w:r>
        <w:t>Оксит</w:t>
      </w:r>
      <w:r>
        <w:t xml:space="preserve">енктер механикалық аэраторлармен, жеңіл герметикалық жабынмен, автоматты түрде оттекпен қанықтыру және газды фазаны үрлеу жүйесімен жабдықталуы қажет, бұл оттекті пайдалану тиімділігін 90% қамтамасыз етеді.    </w:t>
      </w:r>
    </w:p>
    <w:p w:rsidR="00000000" w:rsidRDefault="00005416">
      <w:pPr>
        <w:pStyle w:val="pj"/>
      </w:pPr>
      <w:r>
        <w:t>Өндірістік</w:t>
      </w:r>
      <w:r>
        <w:t xml:space="preserve"> тоспа сулар мен олардың қалалық то</w:t>
      </w:r>
      <w:r>
        <w:t xml:space="preserve">спа суларымен қоспаларын тазалау үшін тұнбаны бөлгішмен үйлестірілген окситенктерді пайдалану қажет. Окситенк аэрациясы аймағының көлемін (9.32)- және (9.33)-формулалары бойынша есептеу қажет.  </w:t>
      </w:r>
    </w:p>
    <w:p w:rsidR="00000000" w:rsidRDefault="00005416">
      <w:pPr>
        <w:pStyle w:val="pj"/>
      </w:pPr>
      <w:r>
        <w:t>Окситенктің тұнба қоспасындағы оттектің концентрациясын 6 мг/</w:t>
      </w:r>
      <w:r>
        <w:t xml:space="preserve">л-ден 12 мг/л шегінде, тұнба мөлшерін 6 мг/л-ден 12 мг/л шегінде қабылдау қажет.  </w:t>
      </w:r>
    </w:p>
    <w:p w:rsidR="00000000" w:rsidRDefault="00005416">
      <w:pPr>
        <w:pStyle w:val="a5"/>
        <w:ind w:firstLine="567"/>
      </w:pPr>
      <w:r>
        <w:rPr>
          <w:b/>
          <w:bCs/>
        </w:rPr>
        <w:t> </w:t>
      </w:r>
    </w:p>
    <w:p w:rsidR="00000000" w:rsidRDefault="00005416">
      <w:pPr>
        <w:pStyle w:val="pj"/>
      </w:pPr>
      <w:r>
        <w:rPr>
          <w:rStyle w:val="s0"/>
          <w:b/>
          <w:bCs/>
        </w:rPr>
        <w:t>9.3.8 Екінші тұндырғылар. Тұнба бөлгіштер</w:t>
      </w:r>
    </w:p>
    <w:p w:rsidR="00000000" w:rsidRDefault="00005416">
      <w:pPr>
        <w:pStyle w:val="a5"/>
        <w:ind w:firstLine="567"/>
      </w:pPr>
      <w:r>
        <w:rPr>
          <w:b/>
          <w:bCs/>
        </w:rPr>
        <w:t> </w:t>
      </w:r>
    </w:p>
    <w:p w:rsidR="00000000" w:rsidRDefault="00005416">
      <w:pPr>
        <w:pStyle w:val="pj"/>
      </w:pPr>
      <w:r>
        <w:rPr>
          <w:spacing w:val="-1"/>
        </w:rPr>
        <w:t xml:space="preserve">9.3.8.1 Тазартылған суды белсенді тұнбадан (биоүлдірден) бөлу үшін тұнба бөлуге арналған құрылғыны қолдану қажет: </w:t>
      </w:r>
    </w:p>
    <w:p w:rsidR="00000000" w:rsidRDefault="00005416">
      <w:pPr>
        <w:pStyle w:val="pj"/>
      </w:pPr>
      <w:r>
        <w:t>- екінші тұн</w:t>
      </w:r>
      <w:r>
        <w:t xml:space="preserve">дырғылар; </w:t>
      </w:r>
    </w:p>
    <w:p w:rsidR="00000000" w:rsidRDefault="00005416">
      <w:pPr>
        <w:pStyle w:val="pj"/>
      </w:pPr>
      <w:r>
        <w:t xml:space="preserve">- қалдықтың өлшенген қабаты бар мөлдіреткіштер; </w:t>
      </w:r>
    </w:p>
    <w:p w:rsidR="00000000" w:rsidRDefault="00005416">
      <w:pPr>
        <w:pStyle w:val="pj"/>
      </w:pPr>
      <w:r>
        <w:t xml:space="preserve">- флотациялық қондырғылар; </w:t>
      </w:r>
    </w:p>
    <w:p w:rsidR="00000000" w:rsidRDefault="00005416">
      <w:pPr>
        <w:pStyle w:val="pj"/>
      </w:pPr>
      <w:r>
        <w:t>- мембраналық модульдер және т.б.</w:t>
      </w:r>
    </w:p>
    <w:p w:rsidR="00000000" w:rsidRDefault="00005416">
      <w:pPr>
        <w:pStyle w:val="pj"/>
      </w:pPr>
      <w:r>
        <w:rPr>
          <w:spacing w:val="-1"/>
        </w:rPr>
        <w:t xml:space="preserve">9.3.8.2 Екінші тұндырғының типін (тік, радиальды, көлденең) станция өнімділігін, құрылыстар тұтастығын, пайдаланатын бірліктер санын, </w:t>
      </w:r>
      <w:r>
        <w:rPr>
          <w:spacing w:val="-1"/>
        </w:rPr>
        <w:t xml:space="preserve">алаң конфигурациясы мен рельефін, геологиялық шарттарды, тоспа сулар деңгейін және т.б. ескере отырып таңдау қажет. </w:t>
      </w:r>
    </w:p>
    <w:p w:rsidR="00000000" w:rsidRDefault="00005416">
      <w:pPr>
        <w:pStyle w:val="pj"/>
      </w:pPr>
      <w:r>
        <w:rPr>
          <w:spacing w:val="-1"/>
        </w:rPr>
        <w:t>9.3.8.3 Биоүлдір мен тұнбаны бөлуге арналған екінші тұндырғыларды құрылыс көлемін пайдалану коэффициентін, тұнба индексін және тұнба концен</w:t>
      </w:r>
      <w:r>
        <w:rPr>
          <w:spacing w:val="-1"/>
        </w:rPr>
        <w:t>трациясын (биоүлдірді) ескере отырып, жер бетіне гидравликалық ауырлық м/(м</w:t>
      </w:r>
      <w:r>
        <w:t xml:space="preserve">·сағ) бойынша есептеу қажет. Тұндырғылар алаңын анықтау кезінде биосүзгілерден соң рециркуляциялық шығынды есепке алу қажет. </w:t>
      </w:r>
    </w:p>
    <w:p w:rsidR="00000000" w:rsidRDefault="00005416">
      <w:pPr>
        <w:pStyle w:val="pj"/>
      </w:pPr>
      <w:r>
        <w:rPr>
          <w:spacing w:val="-1"/>
        </w:rPr>
        <w:t>9.3.8.4</w:t>
      </w:r>
      <w:r>
        <w:t> Барлық түрлі биосүзгілерден соң екінші тұндырғы</w:t>
      </w:r>
      <w:r>
        <w:t xml:space="preserve">лардың бетіне түсетін ауырлықты </w:t>
      </w:r>
      <w:r>
        <w:rPr>
          <w:i/>
          <w:iCs/>
        </w:rPr>
        <w:t>q</w:t>
      </w:r>
      <w:r>
        <w:rPr>
          <w:i/>
          <w:iCs/>
          <w:vertAlign w:val="subscript"/>
        </w:rPr>
        <w:t>ssb</w:t>
      </w:r>
      <w:r>
        <w:t>, м</w:t>
      </w:r>
      <w:r>
        <w:rPr>
          <w:vertAlign w:val="superscript"/>
        </w:rPr>
        <w:t>3</w:t>
      </w:r>
      <w:r>
        <w:t>/(м</w:t>
      </w:r>
      <w:r>
        <w:rPr>
          <w:vertAlign w:val="superscript"/>
        </w:rPr>
        <w:t>2</w:t>
      </w:r>
      <w:r>
        <w:rPr>
          <w:rFonts w:ascii="Symbol" w:hAnsi="Symbol"/>
        </w:rPr>
        <w:t></w:t>
      </w:r>
      <w:r>
        <w:t xml:space="preserve">сағ) мына формула бойынша есептеу қажет:  </w:t>
      </w:r>
    </w:p>
    <w:p w:rsidR="00000000" w:rsidRDefault="00005416">
      <w:pPr>
        <w:pStyle w:val="pj"/>
        <w:ind w:right="57" w:firstLine="567"/>
      </w:pPr>
      <w:r>
        <w:t> </w:t>
      </w:r>
    </w:p>
    <w:p w:rsidR="00000000" w:rsidRDefault="00005416">
      <w:pPr>
        <w:pStyle w:val="pc"/>
        <w:ind w:right="57"/>
      </w:pPr>
      <w:r>
        <w:rPr>
          <w:noProof/>
        </w:rPr>
        <w:drawing>
          <wp:inline distT="0" distB="0" distL="0" distR="0">
            <wp:extent cx="971550" cy="209550"/>
            <wp:effectExtent l="0" t="0" r="0" b="0"/>
            <wp:docPr id="77" name="Рисунок 77" descr="https://prod-prg-document-store-api.azurewebsites.net/api/DocumentObject/GetImageAsync?ImageId=4041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prod-prg-document-store-api.azurewebsites.net/api/DocumentObject/GetImageAsync?ImageId=40411732"/>
                    <pic:cNvPicPr>
                      <a:picLocks noChangeAspect="1" noChangeArrowheads="1"/>
                    </pic:cNvPicPr>
                  </pic:nvPicPr>
                  <pic:blipFill>
                    <a:blip r:embed="rId245" r:link="rId246">
                      <a:extLst>
                        <a:ext uri="{28A0092B-C50C-407E-A947-70E740481C1C}">
                          <a14:useLocalDpi xmlns:a14="http://schemas.microsoft.com/office/drawing/2010/main" val="0"/>
                        </a:ext>
                      </a:extLst>
                    </a:blip>
                    <a:srcRect/>
                    <a:stretch>
                      <a:fillRect/>
                    </a:stretch>
                  </pic:blipFill>
                  <pic:spPr bwMode="auto">
                    <a:xfrm>
                      <a:off x="0" y="0"/>
                      <a:ext cx="971550" cy="209550"/>
                    </a:xfrm>
                    <a:prstGeom prst="rect">
                      <a:avLst/>
                    </a:prstGeom>
                    <a:noFill/>
                    <a:ln>
                      <a:noFill/>
                    </a:ln>
                  </pic:spPr>
                </pic:pic>
              </a:graphicData>
            </a:graphic>
          </wp:inline>
        </w:drawing>
      </w:r>
      <w:r>
        <w:t>   </w:t>
      </w:r>
      <w:r>
        <w:t>                                                    (9.50)</w:t>
      </w:r>
    </w:p>
    <w:p w:rsidR="00000000" w:rsidRDefault="00005416">
      <w:pPr>
        <w:pStyle w:val="pj"/>
        <w:ind w:right="57" w:firstLine="567"/>
      </w:pPr>
      <w:r>
        <w:t> </w:t>
      </w:r>
    </w:p>
    <w:p w:rsidR="00000000" w:rsidRDefault="00005416">
      <w:pPr>
        <w:pStyle w:val="pj"/>
      </w:pPr>
      <w:r>
        <w:t xml:space="preserve">мұндағы </w:t>
      </w:r>
      <w:r>
        <w:rPr>
          <w:i/>
          <w:iCs/>
        </w:rPr>
        <w:t>u</w:t>
      </w:r>
      <w:r>
        <w:rPr>
          <w:vertAlign w:val="subscript"/>
        </w:rPr>
        <w:t>0</w:t>
      </w:r>
      <w:r>
        <w:t xml:space="preserve"> - биоүлдірдің гидравликалық ірілігі; толық биологиялық тазарту кезінде </w:t>
      </w:r>
      <w:r>
        <w:rPr>
          <w:i/>
          <w:iCs/>
        </w:rPr>
        <w:t>u</w:t>
      </w:r>
      <w:r>
        <w:rPr>
          <w:vertAlign w:val="subscript"/>
        </w:rPr>
        <w:t>0</w:t>
      </w:r>
      <w:r>
        <w:t xml:space="preserve"> = 1,4 мм/сек; </w:t>
      </w:r>
    </w:p>
    <w:p w:rsidR="00000000" w:rsidRDefault="00005416">
      <w:pPr>
        <w:pStyle w:val="pj"/>
      </w:pPr>
      <w:r>
        <w:rPr>
          <w:i/>
          <w:iCs/>
        </w:rPr>
        <w:t>K</w:t>
      </w:r>
      <w:r>
        <w:rPr>
          <w:i/>
          <w:iCs/>
          <w:vertAlign w:val="subscript"/>
        </w:rPr>
        <w:t>set</w:t>
      </w:r>
      <w:r>
        <w:t xml:space="preserve">, коэффициентінің мәнін </w:t>
      </w:r>
      <w:r>
        <w:rPr>
          <w:spacing w:val="-1"/>
        </w:rPr>
        <w:t>9.2.4.7</w:t>
      </w:r>
      <w:r>
        <w:t>. бойынша қабылдау қажет.</w:t>
      </w:r>
    </w:p>
    <w:p w:rsidR="00000000" w:rsidRDefault="00005416">
      <w:pPr>
        <w:pStyle w:val="pj"/>
        <w:ind w:right="57" w:firstLine="567"/>
      </w:pPr>
      <w:r>
        <w:t> </w:t>
      </w:r>
    </w:p>
    <w:p w:rsidR="00000000" w:rsidRDefault="00005416">
      <w:pPr>
        <w:pStyle w:val="pj"/>
      </w:pPr>
      <w:r>
        <w:t>Тұндырғылар ауданын анықтау кезі</w:t>
      </w:r>
      <w:r>
        <w:t xml:space="preserve">нде қайта циркуляциялау шығынын ескеру қажет.  </w:t>
      </w:r>
    </w:p>
    <w:p w:rsidR="00000000" w:rsidRDefault="00005416">
      <w:pPr>
        <w:pStyle w:val="pj"/>
      </w:pPr>
      <w:r>
        <w:rPr>
          <w:spacing w:val="-1"/>
        </w:rPr>
        <w:t>9.3.8.5</w:t>
      </w:r>
      <w:r>
        <w:t xml:space="preserve"> Барлық типті екінші тұндырғыларды аэротенктерден соң аэротенктегі белсенді тұнба концентрациясын </w:t>
      </w:r>
      <w:r>
        <w:rPr>
          <w:i/>
          <w:iCs/>
        </w:rPr>
        <w:t>a</w:t>
      </w:r>
      <w:r>
        <w:rPr>
          <w:i/>
          <w:iCs/>
          <w:vertAlign w:val="subscript"/>
        </w:rPr>
        <w:t>i</w:t>
      </w:r>
      <w:r>
        <w:t xml:space="preserve">, г/л, оның </w:t>
      </w:r>
      <w:r>
        <w:rPr>
          <w:i/>
          <w:iCs/>
        </w:rPr>
        <w:t>J</w:t>
      </w:r>
      <w:r>
        <w:rPr>
          <w:i/>
          <w:iCs/>
          <w:vertAlign w:val="subscript"/>
        </w:rPr>
        <w:t>i</w:t>
      </w:r>
      <w:r>
        <w:t>, см</w:t>
      </w:r>
      <w:r>
        <w:rPr>
          <w:vertAlign w:val="superscript"/>
        </w:rPr>
        <w:t>3</w:t>
      </w:r>
      <w:r>
        <w:t xml:space="preserve">/г индексін және мөлдіретілген судағы тұнба концентрациясын </w:t>
      </w:r>
      <w:r>
        <w:rPr>
          <w:i/>
          <w:iCs/>
        </w:rPr>
        <w:t>a</w:t>
      </w:r>
      <w:r>
        <w:rPr>
          <w:i/>
          <w:iCs/>
          <w:vertAlign w:val="subscript"/>
        </w:rPr>
        <w:t>t</w:t>
      </w:r>
      <w:r>
        <w:t>, мг/л ескере отырып</w:t>
      </w:r>
      <w:r>
        <w:t xml:space="preserve">, гидравликалық ауыртпалығы </w:t>
      </w:r>
      <w:r>
        <w:rPr>
          <w:i/>
          <w:iCs/>
        </w:rPr>
        <w:t>q</w:t>
      </w:r>
      <w:r>
        <w:rPr>
          <w:i/>
          <w:iCs/>
          <w:vertAlign w:val="subscript"/>
        </w:rPr>
        <w:t>ssa</w:t>
      </w:r>
      <w:r>
        <w:t>, м</w:t>
      </w:r>
      <w:r>
        <w:rPr>
          <w:vertAlign w:val="superscript"/>
        </w:rPr>
        <w:t>3</w:t>
      </w:r>
      <w:r>
        <w:t>/(м</w:t>
      </w:r>
      <w:r>
        <w:rPr>
          <w:vertAlign w:val="superscript"/>
        </w:rPr>
        <w:t>2</w:t>
      </w:r>
      <w:r>
        <w:rPr>
          <w:rFonts w:ascii="Symbol" w:hAnsi="Symbol"/>
        </w:rPr>
        <w:t></w:t>
      </w:r>
      <w:r>
        <w:t>сағ) бойынша мына формуламен есептеу қажет:</w:t>
      </w:r>
    </w:p>
    <w:p w:rsidR="00000000" w:rsidRDefault="00005416">
      <w:pPr>
        <w:pStyle w:val="pj"/>
        <w:ind w:right="57" w:firstLine="567"/>
      </w:pPr>
      <w:r>
        <w:t> </w:t>
      </w:r>
    </w:p>
    <w:p w:rsidR="00000000" w:rsidRDefault="00005416">
      <w:pPr>
        <w:pStyle w:val="pc"/>
        <w:ind w:right="57"/>
      </w:pPr>
      <w:r>
        <w:rPr>
          <w:noProof/>
        </w:rPr>
        <w:drawing>
          <wp:inline distT="0" distB="0" distL="0" distR="0">
            <wp:extent cx="1381125" cy="438150"/>
            <wp:effectExtent l="0" t="0" r="9525" b="0"/>
            <wp:docPr id="78" name="Рисунок 78" descr="https://prod-prg-document-store-api.azurewebsites.net/api/DocumentObject/GetImageAsync?ImageId=4041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prod-prg-document-store-api.azurewebsites.net/api/DocumentObject/GetImageAsync?ImageId=40411733"/>
                    <pic:cNvPicPr>
                      <a:picLocks noChangeAspect="1" noChangeArrowheads="1"/>
                    </pic:cNvPicPr>
                  </pic:nvPicPr>
                  <pic:blipFill>
                    <a:blip r:embed="rId247" r:link="rId248">
                      <a:extLst>
                        <a:ext uri="{28A0092B-C50C-407E-A947-70E740481C1C}">
                          <a14:useLocalDpi xmlns:a14="http://schemas.microsoft.com/office/drawing/2010/main" val="0"/>
                        </a:ext>
                      </a:extLst>
                    </a:blip>
                    <a:srcRect/>
                    <a:stretch>
                      <a:fillRect/>
                    </a:stretch>
                  </pic:blipFill>
                  <pic:spPr bwMode="auto">
                    <a:xfrm>
                      <a:off x="0" y="0"/>
                      <a:ext cx="1381125" cy="438150"/>
                    </a:xfrm>
                    <a:prstGeom prst="rect">
                      <a:avLst/>
                    </a:prstGeom>
                    <a:noFill/>
                    <a:ln>
                      <a:noFill/>
                    </a:ln>
                  </pic:spPr>
                </pic:pic>
              </a:graphicData>
            </a:graphic>
          </wp:inline>
        </w:drawing>
      </w:r>
      <w:r>
        <w:t>                                                 (9.51)</w:t>
      </w:r>
    </w:p>
    <w:p w:rsidR="00000000" w:rsidRDefault="00005416">
      <w:pPr>
        <w:pStyle w:val="pj"/>
        <w:ind w:right="57" w:firstLine="567"/>
      </w:pPr>
      <w:r>
        <w:t> </w:t>
      </w:r>
    </w:p>
    <w:p w:rsidR="00000000" w:rsidRDefault="00005416">
      <w:pPr>
        <w:pStyle w:val="pj"/>
      </w:pPr>
      <w:r>
        <w:t xml:space="preserve">мұндағы </w:t>
      </w:r>
      <w:r>
        <w:rPr>
          <w:i/>
          <w:iCs/>
        </w:rPr>
        <w:t>K</w:t>
      </w:r>
      <w:r>
        <w:rPr>
          <w:i/>
          <w:iCs/>
          <w:vertAlign w:val="subscript"/>
        </w:rPr>
        <w:t>ss</w:t>
      </w:r>
      <w:r>
        <w:t xml:space="preserve"> - тұндыру аймағының көлемін пайдалану коэффициенті, ол: </w:t>
      </w:r>
    </w:p>
    <w:p w:rsidR="00000000" w:rsidRDefault="00005416">
      <w:pPr>
        <w:pStyle w:val="pj"/>
      </w:pPr>
      <w:r>
        <w:t>- радиальды тұндырғылар үшін 0,4 тең болып;</w:t>
      </w:r>
    </w:p>
    <w:p w:rsidR="00000000" w:rsidRDefault="00005416">
      <w:pPr>
        <w:pStyle w:val="pj"/>
      </w:pPr>
      <w:r>
        <w:t xml:space="preserve">- тік типтері үшін 0,35 тең болып; </w:t>
      </w:r>
    </w:p>
    <w:p w:rsidR="00000000" w:rsidRDefault="00005416">
      <w:pPr>
        <w:pStyle w:val="pj"/>
      </w:pPr>
      <w:r>
        <w:t>- перифериялық шығарылымды тік тип</w:t>
      </w:r>
      <w:r>
        <w:t xml:space="preserve">тері үшін 0,5 тең болып; </w:t>
      </w:r>
    </w:p>
    <w:p w:rsidR="00000000" w:rsidRDefault="00005416">
      <w:pPr>
        <w:pStyle w:val="pj"/>
      </w:pPr>
      <w:r>
        <w:t>- көлденең типтері үшін 0,45 тең болып қабылданады.</w:t>
      </w:r>
    </w:p>
    <w:p w:rsidR="00000000" w:rsidRDefault="00005416">
      <w:pPr>
        <w:pStyle w:val="pj"/>
      </w:pPr>
      <w:r>
        <w:rPr>
          <w:i/>
          <w:iCs/>
        </w:rPr>
        <w:t>a</w:t>
      </w:r>
      <w:r>
        <w:rPr>
          <w:i/>
          <w:iCs/>
          <w:vertAlign w:val="subscript"/>
        </w:rPr>
        <w:t>t</w:t>
      </w:r>
      <w:r>
        <w:t xml:space="preserve"> - мәнін 10 мг/л кем етіп, </w:t>
      </w:r>
    </w:p>
    <w:p w:rsidR="00000000" w:rsidRDefault="00005416">
      <w:pPr>
        <w:pStyle w:val="pj"/>
      </w:pPr>
      <w:r>
        <w:rPr>
          <w:i/>
          <w:iCs/>
        </w:rPr>
        <w:t>a</w:t>
      </w:r>
      <w:r>
        <w:rPr>
          <w:i/>
          <w:iCs/>
          <w:vertAlign w:val="subscript"/>
        </w:rPr>
        <w:t>i</w:t>
      </w:r>
      <w:r>
        <w:t xml:space="preserve"> - мәнін 15 г/л артық етіп қабылдауға болмайды. </w:t>
      </w:r>
    </w:p>
    <w:p w:rsidR="00000000" w:rsidRDefault="00005416">
      <w:pPr>
        <w:pStyle w:val="pj"/>
      </w:pPr>
      <w:r>
        <w:t> </w:t>
      </w:r>
    </w:p>
    <w:p w:rsidR="00000000" w:rsidRDefault="00005416">
      <w:pPr>
        <w:pStyle w:val="pj"/>
      </w:pPr>
      <w:r>
        <w:rPr>
          <w:spacing w:val="-1"/>
        </w:rPr>
        <w:t>9.3.8.6</w:t>
      </w:r>
      <w:r>
        <w:t xml:space="preserve"> Тұндырғылардың конструктивті параметрлерін  </w:t>
      </w:r>
      <w:hyperlink r:id="rId249" w:anchor="PO0000311#PO0000311" w:tooltip="Пункт 6.61" w:history="1">
        <w:r>
          <w:rPr>
            <w:rStyle w:val="a3"/>
            <w:color w:val="auto"/>
            <w:spacing w:val="-1"/>
          </w:rPr>
          <w:t>9.2.4.7 - 9.2.4.</w:t>
        </w:r>
      </w:hyperlink>
      <w:r>
        <w:t>9 сәйкес тиісті түрде қабылдау қажет және бұл ретте:</w:t>
      </w:r>
    </w:p>
    <w:p w:rsidR="00000000" w:rsidRDefault="00005416">
      <w:pPr>
        <w:pStyle w:val="pj"/>
      </w:pPr>
      <w:r>
        <w:t>- тұнба қоспасы шығысы мен тазартылған суды жинауды енгізу және жинау құрылғысының периметрі бойы</w:t>
      </w:r>
      <w:r>
        <w:t xml:space="preserve">нша; </w:t>
      </w:r>
    </w:p>
    <w:p w:rsidR="00000000" w:rsidRDefault="00005416">
      <w:pPr>
        <w:pStyle w:val="pj"/>
      </w:pPr>
      <w:r>
        <w:t xml:space="preserve">- бейтарап қабат биіктігін шығысындағы түбінен 0,3 м жоғары, тұнба қабатының тереңдігін 0,3 м-ден 0,5 м дейін; </w:t>
      </w:r>
    </w:p>
    <w:p w:rsidR="00000000" w:rsidRDefault="00005416">
      <w:pPr>
        <w:pStyle w:val="pj"/>
      </w:pPr>
      <w:r>
        <w:t>- тұнбалық шұңқырлардың еңіс бұрышын 50</w:t>
      </w:r>
      <w:r>
        <w:rPr>
          <w:rFonts w:ascii="Symbol" w:hAnsi="Symbol"/>
        </w:rPr>
        <w:t></w:t>
      </w:r>
      <w:r>
        <w:t>-тан 55</w:t>
      </w:r>
      <w:r>
        <w:rPr>
          <w:rFonts w:ascii="Symbol" w:hAnsi="Symbol"/>
        </w:rPr>
        <w:t></w:t>
      </w:r>
      <w:r>
        <w:t xml:space="preserve"> дейін; </w:t>
      </w:r>
    </w:p>
    <w:p w:rsidR="00000000" w:rsidRDefault="00005416">
      <w:pPr>
        <w:pStyle w:val="pj"/>
      </w:pPr>
      <w:r>
        <w:t>- мөлдіретілген суды жинақтаушы суағардың 1,0 м ауыртпалықты 8 л/с-тан 10 л/с дей</w:t>
      </w:r>
      <w:r>
        <w:t xml:space="preserve">ін </w:t>
      </w:r>
      <w:r>
        <w:rPr>
          <w:spacing w:val="-1"/>
        </w:rPr>
        <w:t>қабылдау</w:t>
      </w:r>
      <w:r>
        <w:rPr>
          <w:spacing w:val="-1"/>
        </w:rPr>
        <w:t xml:space="preserve"> қажет.</w:t>
      </w:r>
    </w:p>
    <w:p w:rsidR="00000000" w:rsidRDefault="00005416">
      <w:pPr>
        <w:pStyle w:val="pj"/>
      </w:pPr>
      <w:r>
        <w:rPr>
          <w:spacing w:val="-1"/>
        </w:rPr>
        <w:t>9.3.8.7 </w:t>
      </w:r>
      <w:r>
        <w:rPr>
          <w:spacing w:val="-1"/>
        </w:rPr>
        <w:t xml:space="preserve">Шөгіндіні гидростатикалық әдіспен жойған кезде биосүзгілерден соң екінші тұндырғылардың сыйымдылығын оның екі тәуліктік көлемінен аспайтындай, аэротенктерден соң екінші тұндырғыларды белсенді тұнбаның екі сағаттан аспайтындай етіп қабылдау қажет. </w:t>
      </w:r>
    </w:p>
    <w:p w:rsidR="00000000" w:rsidRDefault="00005416">
      <w:pPr>
        <w:pStyle w:val="pj"/>
      </w:pPr>
      <w:r>
        <w:rPr>
          <w:spacing w:val="-1"/>
        </w:rPr>
        <w:t>9.3.8.8</w:t>
      </w:r>
      <w:r>
        <w:t> </w:t>
      </w:r>
      <w:r>
        <w:t xml:space="preserve">су бетінен екінші тұндырғы ернеуінен биіктікті 0,3 м кем емес етіп алу қажет. Су қабылдайтын (жинайтын) астаулардағы су ағызғыш жиегін биіктігі бойынша реттелетіндей етіп қарастыру қажет. </w:t>
      </w:r>
    </w:p>
    <w:p w:rsidR="00000000" w:rsidRDefault="00005416">
      <w:pPr>
        <w:pStyle w:val="pj"/>
      </w:pPr>
      <w:r>
        <w:rPr>
          <w:spacing w:val="-1"/>
        </w:rPr>
        <w:t>Екінші тұндырмалардағы 1,0 м су ағызғыштың ауыртпалығы 10 л/с аспау</w:t>
      </w:r>
      <w:r>
        <w:rPr>
          <w:spacing w:val="-1"/>
        </w:rPr>
        <w:t xml:space="preserve">ы тиіс. Тазартылған суды жинау үшін жүктелген перфорацияланған құбырларды қолдануға жол беріледі.  </w:t>
      </w:r>
    </w:p>
    <w:p w:rsidR="00000000" w:rsidRDefault="00005416">
      <w:pPr>
        <w:pStyle w:val="pj"/>
      </w:pPr>
      <w:r>
        <w:rPr>
          <w:spacing w:val="-1"/>
        </w:rPr>
        <w:t>9.3.8.9</w:t>
      </w:r>
      <w:r>
        <w:t> </w:t>
      </w:r>
      <w:r>
        <w:rPr>
          <w:i/>
          <w:iCs/>
        </w:rPr>
        <w:t>a</w:t>
      </w:r>
      <w:r>
        <w:rPr>
          <w:i/>
          <w:iCs/>
          <w:vertAlign w:val="subscript"/>
        </w:rPr>
        <w:t>i</w:t>
      </w:r>
      <w:r>
        <w:rPr>
          <w:i/>
          <w:iCs/>
        </w:rPr>
        <w:t>J</w:t>
      </w:r>
      <w:r>
        <w:rPr>
          <w:i/>
          <w:iCs/>
          <w:vertAlign w:val="subscript"/>
        </w:rPr>
        <w:t>i</w:t>
      </w:r>
      <w:r>
        <w:t>, параметріне тәуелді өлшенген шөгінділері бар мөлдірету режимінде жұмыс жасайтын, аэротенктер-тұндырғылар немесе окситенктерге арналған тұнба б</w:t>
      </w:r>
      <w:r>
        <w:t>өлгіштерге</w:t>
      </w:r>
      <w:r>
        <w:t xml:space="preserve"> гидравликалық ауырпалықты 9.21-кесте бойынша қабылдау қажет. </w:t>
      </w:r>
    </w:p>
    <w:p w:rsidR="00000000" w:rsidRDefault="00005416">
      <w:pPr>
        <w:pStyle w:val="pj"/>
        <w:ind w:right="57" w:firstLine="567"/>
      </w:pPr>
      <w:r>
        <w:rPr>
          <w:spacing w:val="50"/>
        </w:rPr>
        <w:t> </w:t>
      </w:r>
    </w:p>
    <w:p w:rsidR="00000000" w:rsidRDefault="00005416">
      <w:pPr>
        <w:pStyle w:val="pc"/>
      </w:pPr>
      <w:r>
        <w:rPr>
          <w:rStyle w:val="s0"/>
          <w:b/>
          <w:bCs/>
        </w:rPr>
        <w:t>9.21-кесте - Шөгіндісі саралған мөлдіреткіш режимінде жұмыс жасайтын аэротенк-тұндырғы мен окситенктерге аралған тұнба бөлгіштерге гидравликалық ауыртпалық мәндері</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1115"/>
        <w:gridCol w:w="566"/>
        <w:gridCol w:w="566"/>
        <w:gridCol w:w="566"/>
        <w:gridCol w:w="566"/>
        <w:gridCol w:w="566"/>
        <w:gridCol w:w="566"/>
      </w:tblGrid>
      <w:tr w:rsidR="00000000">
        <w:tc>
          <w:tcPr>
            <w:tcW w:w="5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rPr>
                <w:i/>
                <w:iCs/>
              </w:rPr>
              <w:t>a</w:t>
            </w:r>
            <w:r>
              <w:rPr>
                <w:i/>
                <w:iCs/>
                <w:vertAlign w:val="subscript"/>
              </w:rPr>
              <w:t>i</w:t>
            </w:r>
            <w:r>
              <w:rPr>
                <w:i/>
                <w:iCs/>
              </w:rPr>
              <w:t>J</w:t>
            </w:r>
            <w:r>
              <w:rPr>
                <w:i/>
                <w:iCs/>
                <w:vertAlign w:val="subscript"/>
              </w:rPr>
              <w:t>i</w:t>
            </w: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100</w:t>
            </w: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200</w:t>
            </w: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300</w:t>
            </w: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400</w:t>
            </w: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500</w:t>
            </w:r>
          </w:p>
        </w:tc>
        <w:tc>
          <w:tcPr>
            <w:tcW w:w="3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600</w:t>
            </w:r>
          </w:p>
        </w:tc>
      </w:tr>
      <w:tr w:rsidR="00000000">
        <w:tc>
          <w:tcPr>
            <w:tcW w:w="5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rPr>
                <w:i/>
                <w:iCs/>
              </w:rPr>
              <w:t>q</w:t>
            </w:r>
            <w:r>
              <w:rPr>
                <w:i/>
                <w:iCs/>
                <w:vertAlign w:val="subscript"/>
              </w:rPr>
              <w:t>ms</w:t>
            </w:r>
            <w:r>
              <w:t>, м</w:t>
            </w:r>
            <w:r>
              <w:rPr>
                <w:vertAlign w:val="superscript"/>
              </w:rPr>
              <w:t>3</w:t>
            </w:r>
            <w:r>
              <w:t>/(м</w:t>
            </w:r>
            <w:r>
              <w:rPr>
                <w:vertAlign w:val="superscript"/>
              </w:rPr>
              <w:t>2</w:t>
            </w:r>
            <w:r>
              <w:sym w:font="Symbol" w:char="F0D7"/>
            </w:r>
            <w:r>
              <w:t>сағ)</w:t>
            </w: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5,6</w:t>
            </w: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3,3</w:t>
            </w: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1,8</w:t>
            </w: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1.2</w:t>
            </w: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0,8</w:t>
            </w:r>
          </w:p>
        </w:tc>
        <w:tc>
          <w:tcPr>
            <w:tcW w:w="3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t>0,7</w:t>
            </w:r>
          </w:p>
        </w:tc>
      </w:tr>
    </w:tbl>
    <w:p w:rsidR="00000000" w:rsidRDefault="00005416">
      <w:pPr>
        <w:pStyle w:val="pj"/>
        <w:ind w:right="57" w:firstLine="567"/>
      </w:pPr>
      <w:r>
        <w:rPr>
          <w:spacing w:val="-1"/>
        </w:rPr>
        <w:t> </w:t>
      </w:r>
    </w:p>
    <w:p w:rsidR="00000000" w:rsidRDefault="00005416">
      <w:pPr>
        <w:pStyle w:val="pj"/>
      </w:pPr>
      <w:r>
        <w:rPr>
          <w:spacing w:val="-1"/>
        </w:rPr>
        <w:t>9.3.8.10</w:t>
      </w:r>
      <w:r>
        <w:t xml:space="preserve"> Тұнба қоспасын бөлуге арналған флотациялық қондырғылардың есебін 9.22-кестеге сәйкес өлшенген заттар құрамы бойынша мөлдіретудің талап етілген деңгейіне байланысты жүргізу қажет.  </w:t>
      </w:r>
    </w:p>
    <w:p w:rsidR="00000000" w:rsidRDefault="00005416">
      <w:pPr>
        <w:pStyle w:val="pj"/>
      </w:pPr>
      <w:r>
        <w:rPr>
          <w:spacing w:val="-1"/>
        </w:rPr>
        <w:t>9.3.8</w:t>
      </w:r>
      <w:r>
        <w:rPr>
          <w:spacing w:val="-1"/>
        </w:rPr>
        <w:t xml:space="preserve">.11 Ағынды резервуарындағы арынды  </w:t>
      </w:r>
      <w:r>
        <w:t xml:space="preserve">0,6 МПа-дан 0,9 МПа дейін қабылдау қажет, қанығу ұзақтығы 3 минуттен 4 минутке дейін. </w:t>
      </w:r>
    </w:p>
    <w:p w:rsidR="00000000" w:rsidRDefault="00005416">
      <w:pPr>
        <w:pStyle w:val="pj"/>
      </w:pPr>
      <w:r>
        <w:t>Алынатын тұнбаның ылғалдылығын тұнбалы индекс және жинақтау-тасымалдау құрылғысы типті,  қайта циркуляция коэффициентін ескере отыраты</w:t>
      </w:r>
      <w:r>
        <w:t xml:space="preserve">н есеппен анықтау қажет. </w:t>
      </w:r>
    </w:p>
    <w:p w:rsidR="00000000" w:rsidRDefault="00005416">
      <w:pPr>
        <w:pStyle w:val="pj"/>
      </w:pPr>
      <w:r>
        <w:rPr>
          <w:spacing w:val="-1"/>
        </w:rPr>
        <w:t xml:space="preserve">Екінші тұндырғыдан тұнбаны үздіксіз немесе мерзімді түрде алып тастауға болады. Мерзімді алып тастау кезінде уақыт интервалын оның жинақталу аймағының сыйымдылығы мен түзілетін қалдық көлеміне байланысты орнатылуы тиіс. </w:t>
      </w:r>
    </w:p>
    <w:p w:rsidR="00000000" w:rsidRDefault="00005416">
      <w:pPr>
        <w:pStyle w:val="pj"/>
        <w:ind w:right="57" w:firstLine="567"/>
      </w:pPr>
      <w:r>
        <w:rPr>
          <w:b/>
          <w:bCs/>
        </w:rPr>
        <w:t> </w:t>
      </w:r>
    </w:p>
    <w:p w:rsidR="00000000" w:rsidRDefault="00005416">
      <w:pPr>
        <w:pStyle w:val="pc"/>
      </w:pPr>
      <w:r>
        <w:rPr>
          <w:rStyle w:val="s0"/>
          <w:b/>
          <w:bCs/>
        </w:rPr>
        <w:t>9.22-кесте - Өлшенген заттар құрамы бойынша мөлдіретудің талап етілген деңгейіне байланысты мәндер</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2643"/>
        <w:gridCol w:w="1869"/>
        <w:gridCol w:w="623"/>
        <w:gridCol w:w="623"/>
      </w:tblGrid>
      <w:tr w:rsidR="00000000">
        <w:tc>
          <w:tcPr>
            <w:tcW w:w="141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Параметр</w:t>
            </w:r>
          </w:p>
        </w:tc>
        <w:tc>
          <w:tcPr>
            <w:tcW w:w="99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Өлшенген</w:t>
            </w:r>
            <w:r>
              <w:t xml:space="preserve"> заттар құрамы, мг/л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w:t>
            </w:r>
          </w:p>
        </w:tc>
      </w:tr>
      <w:tr w:rsidR="00000000">
        <w:tc>
          <w:tcPr>
            <w:tcW w:w="14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Флотация ұүзақтығы, мин</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r>
      <w:tr w:rsidR="00000000">
        <w:tc>
          <w:tcPr>
            <w:tcW w:w="14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 xml:space="preserve">Тұнбаның өлшенген заттарының л/кг, ауаның шекті шығысы </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w:t>
            </w:r>
          </w:p>
        </w:tc>
      </w:tr>
    </w:tbl>
    <w:p w:rsidR="00000000" w:rsidRDefault="00005416">
      <w:pPr>
        <w:pStyle w:val="pj"/>
        <w:ind w:right="57" w:firstLine="567"/>
      </w:pPr>
      <w:r>
        <w:rPr>
          <w:spacing w:val="-1"/>
        </w:rPr>
        <w:t> </w:t>
      </w:r>
    </w:p>
    <w:p w:rsidR="00000000" w:rsidRDefault="00005416">
      <w:pPr>
        <w:pStyle w:val="pj"/>
      </w:pPr>
      <w:r>
        <w:rPr>
          <w:spacing w:val="-1"/>
        </w:rPr>
        <w:t xml:space="preserve">9.3.8.12 Мембраналық сүзгілермен қондырғыларды таңдау пайдаланудың нақты шарттарында өнімділікті, жұмыс ұзақтығын, тазарту деңгейлерін міндетті түрде ескере отырып, өндіруші зауыттың пайдалану сипаттамаларына (материалдары) бойынша жүргізіледі. </w:t>
      </w:r>
    </w:p>
    <w:p w:rsidR="00000000" w:rsidRDefault="00005416">
      <w:pPr>
        <w:pStyle w:val="pj"/>
      </w:pPr>
      <w:r>
        <w:rPr>
          <w:spacing w:val="-1"/>
        </w:rPr>
        <w:t> </w:t>
      </w:r>
    </w:p>
    <w:p w:rsidR="00000000" w:rsidRDefault="00005416">
      <w:pPr>
        <w:pStyle w:val="pj"/>
      </w:pPr>
      <w:r>
        <w:rPr>
          <w:rStyle w:val="s0"/>
          <w:b/>
          <w:bCs/>
        </w:rPr>
        <w:t>9.3.9 То</w:t>
      </w:r>
      <w:r>
        <w:rPr>
          <w:rStyle w:val="s0"/>
          <w:b/>
          <w:bCs/>
        </w:rPr>
        <w:t xml:space="preserve">лық қышқылдануға аэрациялық қондырғылар (ұзартылған аэрациялы аэротенктер) </w:t>
      </w:r>
    </w:p>
    <w:p w:rsidR="00000000" w:rsidRDefault="00005416">
      <w:pPr>
        <w:pStyle w:val="pj"/>
      </w:pPr>
      <w:r>
        <w:t> </w:t>
      </w:r>
    </w:p>
    <w:p w:rsidR="00000000" w:rsidRDefault="00005416">
      <w:pPr>
        <w:pStyle w:val="pj"/>
      </w:pPr>
      <w:r>
        <w:rPr>
          <w:spacing w:val="-1"/>
        </w:rPr>
        <w:t>9.3.9.1</w:t>
      </w:r>
      <w:r>
        <w:t> Толық қышқылдануға аэрациялық қондырғыларды тосп</w:t>
      </w:r>
      <w:r>
        <w:rPr>
          <w:rStyle w:val="s0"/>
        </w:rPr>
        <w:t>а</w:t>
      </w:r>
      <w:r>
        <w:t xml:space="preserve"> сулардың биологиялық тазартылуы үшін қолдану қажет.   </w:t>
      </w:r>
    </w:p>
    <w:p w:rsidR="00000000" w:rsidRDefault="00005416">
      <w:pPr>
        <w:pStyle w:val="pj"/>
      </w:pPr>
      <w:r>
        <w:t>Тоспа суларды қондырғыға бермес бұрын ірі механикалық қоспалардың</w:t>
      </w:r>
      <w:r>
        <w:t xml:space="preserve"> ұсталуын қарастыру қажет. </w:t>
      </w:r>
    </w:p>
    <w:p w:rsidR="00000000" w:rsidRDefault="00005416">
      <w:pPr>
        <w:pStyle w:val="pj"/>
      </w:pPr>
      <w:r>
        <w:rPr>
          <w:spacing w:val="-1"/>
        </w:rPr>
        <w:t>9.3.9.2</w:t>
      </w:r>
      <w:r>
        <w:t xml:space="preserve"> Толық қышқылдануға аэротенктердегі аэрация ұзақтығын (9.32)-формуласы бойынша анықтау қажет, бұл ретте: </w:t>
      </w:r>
    </w:p>
    <w:p w:rsidR="00000000" w:rsidRDefault="00005416">
      <w:pPr>
        <w:pStyle w:val="pj"/>
      </w:pPr>
      <w:r>
        <w:rPr>
          <w:rFonts w:ascii="Symbol" w:hAnsi="Symbol"/>
          <w:i/>
          <w:iCs/>
        </w:rPr>
        <w:t></w:t>
      </w:r>
      <w:r>
        <w:rPr>
          <w:i/>
          <w:iCs/>
        </w:rPr>
        <w:t xml:space="preserve"> -</w:t>
      </w:r>
      <w:r>
        <w:t xml:space="preserve"> ОБТ</w:t>
      </w:r>
      <w:r>
        <w:rPr>
          <w:vertAlign w:val="subscript"/>
        </w:rPr>
        <w:t>тол</w:t>
      </w:r>
      <w:r>
        <w:t xml:space="preserve"> бойынша қышқылданудың орташа жылдамдығын 6,0 мг/(г</w:t>
      </w:r>
      <w:r>
        <w:rPr>
          <w:rFonts w:ascii="Symbol" w:hAnsi="Symbol"/>
        </w:rPr>
        <w:t></w:t>
      </w:r>
      <w:r>
        <w:t xml:space="preserve">сағ) тең болатындай етіп; </w:t>
      </w:r>
    </w:p>
    <w:p w:rsidR="00000000" w:rsidRDefault="00005416">
      <w:pPr>
        <w:pStyle w:val="pj"/>
      </w:pPr>
      <w:r>
        <w:rPr>
          <w:i/>
          <w:iCs/>
        </w:rPr>
        <w:t>a</w:t>
      </w:r>
      <w:r>
        <w:rPr>
          <w:i/>
          <w:iCs/>
          <w:vertAlign w:val="subscript"/>
        </w:rPr>
        <w:t>i</w:t>
      </w:r>
      <w:r>
        <w:t xml:space="preserve"> </w:t>
      </w:r>
      <w:r>
        <w:t xml:space="preserve">- тұнба мөлшерін 3,0 г/л -ден 4,0 г/л дейін болатындай етіп; </w:t>
      </w:r>
    </w:p>
    <w:p w:rsidR="00000000" w:rsidRDefault="00005416">
      <w:pPr>
        <w:pStyle w:val="pj"/>
      </w:pPr>
      <w:r>
        <w:rPr>
          <w:i/>
          <w:iCs/>
        </w:rPr>
        <w:t>s</w:t>
      </w:r>
      <w:r>
        <w:t xml:space="preserve"> - тұнбаның күлділігін 0,35 тең болатындай етіп қабылдау қажет.</w:t>
      </w:r>
    </w:p>
    <w:p w:rsidR="00000000" w:rsidRDefault="00005416">
      <w:pPr>
        <w:pStyle w:val="pj"/>
      </w:pPr>
      <w:r>
        <w:t>Ауаның шекті шығынын (9,45)-формуласы бойынша анықтау қажет, бұл орайда:</w:t>
      </w:r>
    </w:p>
    <w:p w:rsidR="00000000" w:rsidRDefault="00005416">
      <w:pPr>
        <w:pStyle w:val="pj"/>
      </w:pPr>
      <w:r>
        <w:rPr>
          <w:i/>
          <w:iCs/>
        </w:rPr>
        <w:t>q</w:t>
      </w:r>
      <w:r>
        <w:rPr>
          <w:i/>
          <w:iCs/>
          <w:vertAlign w:val="subscript"/>
        </w:rPr>
        <w:t>O</w:t>
      </w:r>
      <w:r>
        <w:t xml:space="preserve"> - оттектің шекті шығынын, мг/мг ОБТ</w:t>
      </w:r>
      <w:r>
        <w:rPr>
          <w:vertAlign w:val="subscript"/>
        </w:rPr>
        <w:t>тол</w:t>
      </w:r>
      <w:r>
        <w:t xml:space="preserve"> </w:t>
      </w:r>
      <w:r>
        <w:t>алынған 1,25 тең болатындай;</w:t>
      </w:r>
    </w:p>
    <w:p w:rsidR="00000000" w:rsidRDefault="00005416">
      <w:pPr>
        <w:pStyle w:val="pj"/>
      </w:pPr>
      <w:r>
        <w:rPr>
          <w:i/>
          <w:iCs/>
        </w:rPr>
        <w:t>K</w:t>
      </w:r>
      <w:r>
        <w:rPr>
          <w:vertAlign w:val="subscript"/>
        </w:rPr>
        <w:t>1</w:t>
      </w:r>
      <w:r>
        <w:t xml:space="preserve">, </w:t>
      </w:r>
      <w:r>
        <w:rPr>
          <w:i/>
          <w:iCs/>
        </w:rPr>
        <w:t>K</w:t>
      </w:r>
      <w:r>
        <w:rPr>
          <w:vertAlign w:val="subscript"/>
        </w:rPr>
        <w:t>2</w:t>
      </w:r>
      <w:r>
        <w:t xml:space="preserve">, </w:t>
      </w:r>
      <w:r>
        <w:rPr>
          <w:i/>
          <w:iCs/>
        </w:rPr>
        <w:t>K</w:t>
      </w:r>
      <w:r>
        <w:rPr>
          <w:i/>
          <w:iCs/>
          <w:vertAlign w:val="subscript"/>
        </w:rPr>
        <w:t>T</w:t>
      </w:r>
      <w:r>
        <w:t xml:space="preserve">, </w:t>
      </w:r>
      <w:r>
        <w:rPr>
          <w:i/>
          <w:iCs/>
        </w:rPr>
        <w:t>K</w:t>
      </w:r>
      <w:r>
        <w:rPr>
          <w:vertAlign w:val="subscript"/>
        </w:rPr>
        <w:t>3</w:t>
      </w:r>
      <w:r>
        <w:t xml:space="preserve">, </w:t>
      </w:r>
      <w:r>
        <w:rPr>
          <w:i/>
          <w:iCs/>
        </w:rPr>
        <w:t>C</w:t>
      </w:r>
      <w:r>
        <w:rPr>
          <w:i/>
          <w:iCs/>
          <w:vertAlign w:val="subscript"/>
        </w:rPr>
        <w:t>a</w:t>
      </w:r>
      <w:r>
        <w:t xml:space="preserve"> -  </w:t>
      </w:r>
      <w:r>
        <w:rPr>
          <w:spacing w:val="-1"/>
        </w:rPr>
        <w:t>9.3.7.29 ұсынылған деректер бойынша</w:t>
      </w:r>
      <w:r>
        <w:t>  қабылдау қажет.</w:t>
      </w:r>
    </w:p>
    <w:p w:rsidR="00000000" w:rsidRDefault="00005416">
      <w:pPr>
        <w:pStyle w:val="pj"/>
      </w:pPr>
      <w:r>
        <w:rPr>
          <w:spacing w:val="-1"/>
        </w:rPr>
        <w:t>9.3.9.3</w:t>
      </w:r>
      <w:r>
        <w:t xml:space="preserve"> Тұндыру аймағында тоспа сулардың тұру ұзақтығы ең жоғарғы ағын жағдайында 1,5 сағаттан кем болмауы тиіс.  </w:t>
      </w:r>
    </w:p>
    <w:p w:rsidR="00000000" w:rsidRDefault="00005416">
      <w:pPr>
        <w:pStyle w:val="pj"/>
      </w:pPr>
      <w:r>
        <w:rPr>
          <w:spacing w:val="-1"/>
        </w:rPr>
        <w:t>9.3.9.4</w:t>
      </w:r>
      <w:r>
        <w:t> 1,00 кг ОБТ</w:t>
      </w:r>
      <w:r>
        <w:rPr>
          <w:vertAlign w:val="subscript"/>
        </w:rPr>
        <w:t>тол</w:t>
      </w:r>
      <w:r>
        <w:t>  үшін артық бе</w:t>
      </w:r>
      <w:r>
        <w:t xml:space="preserve">лсенді тұнба мөлшерін 0,35 кг ретінде қабылдау қажет. Артық тұнбаны тұндырғыдан, сондай-ақ аэротенктен тұнба мөлшері 0,5 г/л ден 6,0 г/л дейін жеткенде алып тастауға болады. </w:t>
      </w:r>
    </w:p>
    <w:p w:rsidR="00000000" w:rsidRDefault="00005416">
      <w:pPr>
        <w:pStyle w:val="pj"/>
      </w:pPr>
      <w:r>
        <w:t>Тұндырғыдан алынатын тұнбаның ылғалдығы 98% тең, ал аэротенктен алынатын тұнбаның</w:t>
      </w:r>
      <w:r>
        <w:t xml:space="preserve"> ылғалдылығы 99,4% тең болады.  </w:t>
      </w:r>
    </w:p>
    <w:p w:rsidR="00000000" w:rsidRDefault="00005416">
      <w:pPr>
        <w:pStyle w:val="pj"/>
      </w:pPr>
      <w:r>
        <w:rPr>
          <w:spacing w:val="-1"/>
        </w:rPr>
        <w:t>9.3.9.5</w:t>
      </w:r>
      <w:r>
        <w:t xml:space="preserve"> Тұнба алаңдарына ауырлықты мезофильді шарттарда ашытылған шөгінділер үшін сияқты қабылдау қажет.  </w:t>
      </w:r>
    </w:p>
    <w:p w:rsidR="00000000" w:rsidRDefault="00005416">
      <w:pPr>
        <w:pStyle w:val="pj"/>
      </w:pPr>
      <w:r>
        <w:rPr>
          <w:b/>
          <w:bCs/>
        </w:rPr>
        <w:t> </w:t>
      </w:r>
    </w:p>
    <w:p w:rsidR="00000000" w:rsidRDefault="00005416">
      <w:pPr>
        <w:pStyle w:val="pj"/>
      </w:pPr>
      <w:r>
        <w:rPr>
          <w:rStyle w:val="s0"/>
          <w:b/>
          <w:bCs/>
        </w:rPr>
        <w:t xml:space="preserve">9.3.10 Циркуляциялық қышқылдану арналары </w:t>
      </w:r>
    </w:p>
    <w:p w:rsidR="00000000" w:rsidRDefault="00005416">
      <w:pPr>
        <w:pStyle w:val="pj"/>
      </w:pPr>
      <w:r>
        <w:t> </w:t>
      </w:r>
    </w:p>
    <w:p w:rsidR="00000000" w:rsidRDefault="00005416">
      <w:pPr>
        <w:pStyle w:val="pj"/>
      </w:pPr>
      <w:r>
        <w:rPr>
          <w:spacing w:val="-1"/>
        </w:rPr>
        <w:t>9.3.10.1 Циркуляциялық қышқылдану арналарын (ЦҚА) қыстың ең салқын кез</w:t>
      </w:r>
      <w:r>
        <w:rPr>
          <w:spacing w:val="-1"/>
        </w:rPr>
        <w:t>еңінің есептік температурасын 25</w:t>
      </w:r>
      <w:r>
        <w:rPr>
          <w:rFonts w:ascii="Symbol" w:hAnsi="Symbol"/>
          <w:spacing w:val="-1"/>
        </w:rPr>
        <w:t></w:t>
      </w:r>
      <w:r>
        <w:rPr>
          <w:spacing w:val="-1"/>
        </w:rPr>
        <w:t xml:space="preserve">С төмен емес аудандарда тоспа сулардың биологиялық тазартылуы үшін қарастыру қажет.  </w:t>
      </w:r>
    </w:p>
    <w:p w:rsidR="00000000" w:rsidRDefault="00005416">
      <w:pPr>
        <w:pStyle w:val="pj"/>
      </w:pPr>
      <w:r>
        <w:rPr>
          <w:spacing w:val="-1"/>
        </w:rPr>
        <w:t>9.3.10.2</w:t>
      </w:r>
      <w:r>
        <w:t xml:space="preserve"> Аэрация ұзақтығын (9.32)-формуласы бойынша анықтау қажет, бұл ретте  </w:t>
      </w:r>
      <w:r>
        <w:rPr>
          <w:rFonts w:ascii="Symbol" w:hAnsi="Symbol"/>
          <w:i/>
          <w:iCs/>
        </w:rPr>
        <w:t></w:t>
      </w:r>
      <w:r>
        <w:t xml:space="preserve"> - ОБТ</w:t>
      </w:r>
      <w:r>
        <w:rPr>
          <w:vertAlign w:val="subscript"/>
        </w:rPr>
        <w:t>тол</w:t>
      </w:r>
      <w:r>
        <w:t xml:space="preserve"> бойынша қышқылданудың орташа жылдамдығын 6,0 мг/</w:t>
      </w:r>
      <w:r>
        <w:t>(г</w:t>
      </w:r>
      <w:r>
        <w:rPr>
          <w:rFonts w:ascii="Symbol" w:hAnsi="Symbol"/>
        </w:rPr>
        <w:t></w:t>
      </w:r>
      <w:r>
        <w:t xml:space="preserve">сағ) тең етіп қабылдау қажет. </w:t>
      </w:r>
    </w:p>
    <w:p w:rsidR="00000000" w:rsidRDefault="00005416">
      <w:pPr>
        <w:pStyle w:val="pj"/>
      </w:pPr>
      <w:r>
        <w:rPr>
          <w:spacing w:val="-1"/>
        </w:rPr>
        <w:t>9.3.10.3</w:t>
      </w:r>
      <w:r>
        <w:t> Циркуляциялық қышқылдану арналары үшін:</w:t>
      </w:r>
    </w:p>
    <w:p w:rsidR="00000000" w:rsidRDefault="00005416">
      <w:pPr>
        <w:pStyle w:val="pj"/>
      </w:pPr>
      <w:r>
        <w:t xml:space="preserve">а) жоспарла арна пішінін О-тәрізді; </w:t>
      </w:r>
    </w:p>
    <w:p w:rsidR="00000000" w:rsidRDefault="00005416">
      <w:pPr>
        <w:pStyle w:val="pj"/>
      </w:pPr>
      <w:r>
        <w:t xml:space="preserve">б) тереңдігін 1,0 м жуық; </w:t>
      </w:r>
    </w:p>
    <w:p w:rsidR="00000000" w:rsidRDefault="00005416">
      <w:pPr>
        <w:pStyle w:val="pj"/>
      </w:pPr>
      <w:r>
        <w:t>в) 1,0 кг ОБТ</w:t>
      </w:r>
      <w:r>
        <w:rPr>
          <w:vertAlign w:val="subscript"/>
        </w:rPr>
        <w:t>тол</w:t>
      </w:r>
      <w:r>
        <w:t xml:space="preserve"> үшін артық белсенді тұнба мөлшерін 0,4 кг; </w:t>
      </w:r>
    </w:p>
    <w:p w:rsidR="00000000" w:rsidRDefault="00005416">
      <w:pPr>
        <w:pStyle w:val="pj"/>
      </w:pPr>
      <w:r>
        <w:t>г) алынған 1,0 кг ОБТ</w:t>
      </w:r>
      <w:r>
        <w:rPr>
          <w:vertAlign w:val="subscript"/>
        </w:rPr>
        <w:t xml:space="preserve">тол </w:t>
      </w:r>
      <w:r>
        <w:t>үшін</w:t>
      </w:r>
      <w:r>
        <w:t xml:space="preserve"> оттектің шекті шығ</w:t>
      </w:r>
      <w:r>
        <w:t xml:space="preserve">ынын 1,25 мг етіп қабылдау қажет.  </w:t>
      </w:r>
    </w:p>
    <w:p w:rsidR="00000000" w:rsidRDefault="00005416">
      <w:pPr>
        <w:pStyle w:val="pj"/>
      </w:pPr>
      <w:r>
        <w:rPr>
          <w:spacing w:val="-1"/>
        </w:rPr>
        <w:t xml:space="preserve">9.3.10.4 Қышқылдану арналарында тоспа сулардың аэрациясын арнаның тік учаскесі басында орнатылатын, механикалық аэраторлармен қарастыру қажет. </w:t>
      </w:r>
    </w:p>
    <w:p w:rsidR="00000000" w:rsidRDefault="00005416">
      <w:pPr>
        <w:pStyle w:val="pj"/>
      </w:pPr>
      <w:r>
        <w:t>Аэраторлар мөлшері мен олардың жұмысының параметрлерін арнадағы су жылдамдығ</w:t>
      </w:r>
      <w:r>
        <w:t xml:space="preserve">ы мен оттек бойынша өнімділігіне байланысты паспорттық деректер бойынша қабылдау қажет. </w:t>
      </w:r>
    </w:p>
    <w:p w:rsidR="00000000" w:rsidRDefault="00005416">
      <w:pPr>
        <w:pStyle w:val="pj"/>
      </w:pPr>
      <w:r>
        <w:rPr>
          <w:spacing w:val="-1"/>
        </w:rPr>
        <w:t>9.3.10.5</w:t>
      </w:r>
      <w:r>
        <w:t xml:space="preserve"> Аэаратормен жасалатын </w:t>
      </w:r>
      <w:r>
        <w:rPr>
          <w:i/>
          <w:iCs/>
        </w:rPr>
        <w:t>v</w:t>
      </w:r>
      <w:r>
        <w:rPr>
          <w:i/>
          <w:iCs/>
          <w:vertAlign w:val="subscript"/>
        </w:rPr>
        <w:t>cc</w:t>
      </w:r>
      <w:r>
        <w:t xml:space="preserve"> арнасындағы судың жылдамдығын м/с мына формула бойынша анықтау қажет:  </w:t>
      </w:r>
    </w:p>
    <w:p w:rsidR="00000000" w:rsidRDefault="00005416">
      <w:pPr>
        <w:pStyle w:val="pj"/>
      </w:pPr>
      <w:r>
        <w:t> </w:t>
      </w:r>
    </w:p>
    <w:p w:rsidR="00000000" w:rsidRDefault="00005416">
      <w:pPr>
        <w:pStyle w:val="pc"/>
        <w:ind w:right="57"/>
      </w:pPr>
      <w:r>
        <w:rPr>
          <w:noProof/>
          <w:vertAlign w:val="subscript"/>
        </w:rPr>
        <w:drawing>
          <wp:inline distT="0" distB="0" distL="0" distR="0">
            <wp:extent cx="1885950" cy="685800"/>
            <wp:effectExtent l="0" t="0" r="0" b="0"/>
            <wp:docPr id="79" name="Рисунок 79" descr="https://prod-prg-document-store-api.azurewebsites.net/api/DocumentObject/GetImageAsync?ImageId=40411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prod-prg-document-store-api.azurewebsites.net/api/DocumentObject/GetImageAsync?ImageId=40411734"/>
                    <pic:cNvPicPr>
                      <a:picLocks noChangeAspect="1" noChangeArrowheads="1"/>
                    </pic:cNvPicPr>
                  </pic:nvPicPr>
                  <pic:blipFill>
                    <a:blip r:embed="rId250" r:link="rId251">
                      <a:extLst>
                        <a:ext uri="{28A0092B-C50C-407E-A947-70E740481C1C}">
                          <a14:useLocalDpi xmlns:a14="http://schemas.microsoft.com/office/drawing/2010/main" val="0"/>
                        </a:ext>
                      </a:extLst>
                    </a:blip>
                    <a:srcRect/>
                    <a:stretch>
                      <a:fillRect/>
                    </a:stretch>
                  </pic:blipFill>
                  <pic:spPr bwMode="auto">
                    <a:xfrm>
                      <a:off x="0" y="0"/>
                      <a:ext cx="1885950" cy="685800"/>
                    </a:xfrm>
                    <a:prstGeom prst="rect">
                      <a:avLst/>
                    </a:prstGeom>
                    <a:noFill/>
                    <a:ln>
                      <a:noFill/>
                    </a:ln>
                  </pic:spPr>
                </pic:pic>
              </a:graphicData>
            </a:graphic>
          </wp:inline>
        </w:drawing>
      </w:r>
      <w:r>
        <w:t>                                     (9.52)</w:t>
      </w:r>
    </w:p>
    <w:p w:rsidR="00000000" w:rsidRDefault="00005416">
      <w:pPr>
        <w:pStyle w:val="pj"/>
        <w:ind w:right="57" w:firstLine="567"/>
      </w:pPr>
      <w:r>
        <w:t> </w:t>
      </w:r>
    </w:p>
    <w:p w:rsidR="00000000" w:rsidRDefault="00005416">
      <w:pPr>
        <w:pStyle w:val="pj"/>
      </w:pPr>
      <w:r>
        <w:t xml:space="preserve">мұндағы </w:t>
      </w:r>
      <w:r>
        <w:rPr>
          <w:i/>
          <w:iCs/>
        </w:rPr>
        <w:t>J</w:t>
      </w:r>
      <w:r>
        <w:rPr>
          <w:i/>
          <w:iCs/>
          <w:vertAlign w:val="subscript"/>
        </w:rPr>
        <w:t>air</w:t>
      </w:r>
      <w:r>
        <w:t xml:space="preserve"> - аэратор сипаттамасы бойынша қабылданатын аэратор қысымының импульсі; </w:t>
      </w:r>
    </w:p>
    <w:p w:rsidR="00000000" w:rsidRDefault="00005416">
      <w:pPr>
        <w:pStyle w:val="pj"/>
      </w:pPr>
      <w:r>
        <w:rPr>
          <w:i/>
          <w:iCs/>
        </w:rPr>
        <w:t>l</w:t>
      </w:r>
      <w:r>
        <w:rPr>
          <w:i/>
          <w:iCs/>
          <w:vertAlign w:val="subscript"/>
        </w:rPr>
        <w:t>air</w:t>
      </w:r>
      <w:r>
        <w:t xml:space="preserve"> </w:t>
      </w:r>
      <w:r>
        <w:t xml:space="preserve">- аэратор ұзындығы, м; </w:t>
      </w:r>
    </w:p>
    <w:p w:rsidR="00000000" w:rsidRDefault="00005416">
      <w:pPr>
        <w:pStyle w:val="pj"/>
      </w:pPr>
      <w:r>
        <w:rPr>
          <w:rFonts w:ascii="Symbol" w:hAnsi="Symbol"/>
          <w:i/>
          <w:iCs/>
        </w:rPr>
        <w:t></w:t>
      </w:r>
      <w:r>
        <w:rPr>
          <w:i/>
          <w:iCs/>
          <w:vertAlign w:val="subscript"/>
        </w:rPr>
        <w:t>cc</w:t>
      </w:r>
      <w:r>
        <w:t xml:space="preserve"> - арнаның негізгі қимасының ауданы, м</w:t>
      </w:r>
      <w:r>
        <w:rPr>
          <w:vertAlign w:val="superscript"/>
        </w:rPr>
        <w:t>2</w:t>
      </w:r>
      <w:r>
        <w:t xml:space="preserve">; </w:t>
      </w:r>
    </w:p>
    <w:p w:rsidR="00000000" w:rsidRDefault="00005416">
      <w:pPr>
        <w:pStyle w:val="pj"/>
      </w:pPr>
      <w:r>
        <w:rPr>
          <w:i/>
          <w:iCs/>
        </w:rPr>
        <w:t>n</w:t>
      </w:r>
      <w:r>
        <w:rPr>
          <w:vertAlign w:val="subscript"/>
        </w:rPr>
        <w:t>1</w:t>
      </w:r>
      <w:r>
        <w:t xml:space="preserve"> - бұдырлық коэффициенті; бетон қабырғалар үшін </w:t>
      </w:r>
      <w:r>
        <w:rPr>
          <w:i/>
          <w:iCs/>
        </w:rPr>
        <w:t>n</w:t>
      </w:r>
      <w:r>
        <w:rPr>
          <w:vertAlign w:val="subscript"/>
        </w:rPr>
        <w:t>1</w:t>
      </w:r>
      <w:r>
        <w:t xml:space="preserve"> = 0,014; </w:t>
      </w:r>
    </w:p>
    <w:p w:rsidR="00000000" w:rsidRDefault="00005416">
      <w:pPr>
        <w:pStyle w:val="pj"/>
        <w:ind w:right="57" w:firstLine="567"/>
      </w:pPr>
      <w:r>
        <w:rPr>
          <w:i/>
          <w:iCs/>
        </w:rPr>
        <w:t>R</w:t>
      </w:r>
      <w:r>
        <w:t xml:space="preserve"> - гидравликалық радиус, м; </w:t>
      </w:r>
    </w:p>
    <w:p w:rsidR="00000000" w:rsidRDefault="00005416">
      <w:pPr>
        <w:pStyle w:val="pj"/>
      </w:pPr>
      <w:r>
        <w:rPr>
          <w:i/>
          <w:iCs/>
        </w:rPr>
        <w:t>l</w:t>
      </w:r>
      <w:r>
        <w:rPr>
          <w:i/>
          <w:iCs/>
          <w:vertAlign w:val="subscript"/>
        </w:rPr>
        <w:t>cc</w:t>
      </w:r>
      <w:r>
        <w:t xml:space="preserve"> - арна ұзындығы, м;</w:t>
      </w:r>
    </w:p>
    <w:p w:rsidR="00000000" w:rsidRDefault="00005416">
      <w:pPr>
        <w:pStyle w:val="pj"/>
      </w:pPr>
      <w:r>
        <w:rPr>
          <w:rFonts w:ascii="Symbol" w:hAnsi="Symbol"/>
        </w:rPr>
        <w:t></w:t>
      </w:r>
      <w:r>
        <w:rPr>
          <w:rFonts w:ascii="Symbol" w:hAnsi="Symbol"/>
        </w:rPr>
        <w:t></w:t>
      </w:r>
      <w:r>
        <w:t xml:space="preserve"> - жергілікті кедергілер коэффициенттерінің сомасы;   </w:t>
      </w:r>
    </w:p>
    <w:p w:rsidR="00000000" w:rsidRDefault="00005416">
      <w:pPr>
        <w:pStyle w:val="pj"/>
      </w:pPr>
      <w:r>
        <w:t>О-тәрізді арн</w:t>
      </w:r>
      <w:r>
        <w:t xml:space="preserve">а үшін  </w:t>
      </w:r>
      <w:r>
        <w:rPr>
          <w:rFonts w:ascii="Symbol" w:hAnsi="Symbol"/>
        </w:rPr>
        <w:t></w:t>
      </w:r>
      <w:r>
        <w:rPr>
          <w:rFonts w:ascii="Symbol" w:hAnsi="Symbol"/>
        </w:rPr>
        <w:t></w:t>
      </w:r>
      <w:r>
        <w:t xml:space="preserve"> мәні 0,5-ке тең.</w:t>
      </w:r>
    </w:p>
    <w:p w:rsidR="00000000" w:rsidRDefault="00005416">
      <w:pPr>
        <w:pStyle w:val="pj"/>
      </w:pPr>
      <w:r>
        <w:t xml:space="preserve">Аэраторлар ұзындығын түбі бойынша арна енінен кем емес және су айнасы бойынша арна енінен аспайтындай етіп қабылдау қажет, аэраторлар саны екіден кем болмайды. </w:t>
      </w:r>
    </w:p>
    <w:p w:rsidR="00000000" w:rsidRDefault="00005416">
      <w:pPr>
        <w:pStyle w:val="pj"/>
      </w:pPr>
      <w:r>
        <w:rPr>
          <w:spacing w:val="-1"/>
        </w:rPr>
        <w:t>9.3.10.6</w:t>
      </w:r>
      <w:r>
        <w:t xml:space="preserve"> Циркуляциялық арналардан белсенді тұнбасы бар тоспа сулар </w:t>
      </w:r>
      <w:r>
        <w:t>қоспасын</w:t>
      </w:r>
      <w:r>
        <w:t xml:space="preserve"> екінші тұндырғыға шығаруды өздігінен ағызу арқылы қарастыру қажет, тоспа сулардың екінші тұндырғыда болу ұзақтығы ең жоғары шығын бойынша 1,5 сағатқа тең. </w:t>
      </w:r>
    </w:p>
    <w:p w:rsidR="00000000" w:rsidRDefault="00005416">
      <w:pPr>
        <w:pStyle w:val="pj"/>
      </w:pPr>
      <w:r>
        <w:rPr>
          <w:spacing w:val="-1"/>
        </w:rPr>
        <w:t>9.3.10.7 Екінші тұндырғыдан қайтымды белсенді тұнбаның арнаға үздіксіз берілуін, артық тұнб</w:t>
      </w:r>
      <w:r>
        <w:rPr>
          <w:spacing w:val="-1"/>
        </w:rPr>
        <w:t xml:space="preserve">аның мерзімді түрде тұнба алаңдарына берілуін қарастыру қажет.  </w:t>
      </w:r>
    </w:p>
    <w:p w:rsidR="00000000" w:rsidRDefault="00005416">
      <w:pPr>
        <w:pStyle w:val="pj"/>
      </w:pPr>
      <w:r>
        <w:rPr>
          <w:spacing w:val="-1"/>
        </w:rPr>
        <w:t>9.3.10.8</w:t>
      </w:r>
      <w:r>
        <w:t xml:space="preserve"> Тұнба алаңдарын мезофильді шарттарда ашытылған шөгінділерге арналған ауыртпалықты ескере отырып есептеу қажет.  </w:t>
      </w:r>
    </w:p>
    <w:p w:rsidR="00000000" w:rsidRDefault="00005416">
      <w:pPr>
        <w:pStyle w:val="pj"/>
      </w:pPr>
      <w:r>
        <w:t> </w:t>
      </w:r>
    </w:p>
    <w:p w:rsidR="00000000" w:rsidRDefault="00005416">
      <w:pPr>
        <w:pStyle w:val="pj"/>
      </w:pPr>
      <w:r>
        <w:rPr>
          <w:rStyle w:val="s0"/>
          <w:b/>
          <w:bCs/>
        </w:rPr>
        <w:t>9.3.11 Сүзу өрістері</w:t>
      </w:r>
    </w:p>
    <w:p w:rsidR="00000000" w:rsidRDefault="00005416">
      <w:pPr>
        <w:pStyle w:val="pj"/>
      </w:pPr>
      <w:r>
        <w:t> </w:t>
      </w:r>
    </w:p>
    <w:p w:rsidR="00000000" w:rsidRDefault="00005416">
      <w:pPr>
        <w:pStyle w:val="pj"/>
      </w:pPr>
      <w:r>
        <w:rPr>
          <w:spacing w:val="-1"/>
        </w:rPr>
        <w:t>9.3.11.1</w:t>
      </w:r>
      <w:r>
        <w:t> Тоспа сулардың толық биологиялық та</w:t>
      </w:r>
      <w:r>
        <w:t xml:space="preserve">залауға арналған сүзгіден өткізу жолдарын әдетте құмдарда, құмдақтарда және жеңіл саздақтарда қарастыру қажет. </w:t>
      </w:r>
    </w:p>
    <w:p w:rsidR="00000000" w:rsidRDefault="00005416">
      <w:pPr>
        <w:pStyle w:val="pj"/>
      </w:pPr>
      <w:r>
        <w:t xml:space="preserve">Тоспа суларды оларды сүзгіден өткізу жолына түсірмес бұрын тұндыру ұзақтығы 30 минуттен кем болмауы тиіс.  </w:t>
      </w:r>
    </w:p>
    <w:p w:rsidR="00000000" w:rsidRDefault="00005416">
      <w:pPr>
        <w:pStyle w:val="pj"/>
      </w:pPr>
      <w:r>
        <w:rPr>
          <w:spacing w:val="-1"/>
        </w:rPr>
        <w:t>9.3.11.2</w:t>
      </w:r>
      <w:r>
        <w:t> Сүзгіден өткізу жолдарына а</w:t>
      </w:r>
      <w:r>
        <w:t xml:space="preserve">рналған алаңдарды: еңісі 0,02 аспайтын, бірқалыпты және орташа рельефте; жер асты суларын жинауға арналған құрылыстан депрессиялық қалқанша радиусының мөлшеріне тең болатын қашықтықта, бірақ: </w:t>
      </w:r>
    </w:p>
    <w:p w:rsidR="00000000" w:rsidRDefault="00005416">
      <w:pPr>
        <w:pStyle w:val="pj"/>
      </w:pPr>
      <w:r>
        <w:t xml:space="preserve">- жеңіл саздақтар үшін 200 м; </w:t>
      </w:r>
    </w:p>
    <w:p w:rsidR="00000000" w:rsidRDefault="00005416">
      <w:pPr>
        <w:pStyle w:val="pj"/>
      </w:pPr>
      <w:r>
        <w:t xml:space="preserve">- құмдақтар үшін 300 м; </w:t>
      </w:r>
    </w:p>
    <w:p w:rsidR="00000000" w:rsidRDefault="00005416">
      <w:pPr>
        <w:pStyle w:val="pj"/>
      </w:pPr>
      <w:r>
        <w:t>- құмда</w:t>
      </w:r>
      <w:r>
        <w:t xml:space="preserve">р үшін 500 м кем болмайтын қашықтықта, топырақ қабаты ағыны бойынан төмен орналасқан жерден таңдау қажет. </w:t>
      </w:r>
    </w:p>
    <w:p w:rsidR="00000000" w:rsidRDefault="00005416">
      <w:pPr>
        <w:pStyle w:val="pj"/>
      </w:pPr>
      <w:r>
        <w:t>Сүзу өрістері топырақ ағыны бойынан жоғары орналасқан жағдайда, олардың жер асты суларын жинауға арналған құрылыстарға дейінгі қашықтығын гидрогеолог</w:t>
      </w:r>
      <w:r>
        <w:t xml:space="preserve">иялық жағдайларды және сумен жабдықтау көзінің санитарлық қорғанысы талаптарын ескере отырып қарастыру қажет. </w:t>
      </w:r>
    </w:p>
    <w:p w:rsidR="00000000" w:rsidRDefault="00005416">
      <w:pPr>
        <w:pStyle w:val="pj"/>
      </w:pPr>
      <w:r>
        <w:t>Су жүргізетін деңгейжиектерді сыналау жерлерімен шекаралас аймақтарда, сондай-ақ су ағынын суалдырумен жабылмаған Карсттар мен сызатты жыныстар б</w:t>
      </w:r>
      <w:r>
        <w:t xml:space="preserve">олған жағдайда, сүзгіден өткізу жолдарын орналастыруға жол берілмейді. </w:t>
      </w:r>
    </w:p>
    <w:p w:rsidR="00000000" w:rsidRDefault="00005416">
      <w:pPr>
        <w:pStyle w:val="pj"/>
      </w:pPr>
      <w:r>
        <w:rPr>
          <w:spacing w:val="-1"/>
        </w:rPr>
        <w:t>9.3.11.3</w:t>
      </w:r>
      <w:r>
        <w:t xml:space="preserve"> Тоспа сулардың сүзгі алаңдарына ауыртпалығын баламалы шарттардағы сүзу өрістерін пайдалану тәжірибесінің деректері негізінде қабылдау қажет. </w:t>
      </w:r>
    </w:p>
    <w:p w:rsidR="00000000" w:rsidRDefault="00005416">
      <w:pPr>
        <w:pStyle w:val="pj"/>
      </w:pPr>
      <w:r>
        <w:t>Тұрмыстық және оған құрамы бойынш</w:t>
      </w:r>
      <w:r>
        <w:t xml:space="preserve">а жақын өндірістік тоспа сулардың ауыртпалығын 9.23-кесте бойынша қабылдау қажет.  </w:t>
      </w:r>
    </w:p>
    <w:p w:rsidR="00000000" w:rsidRDefault="00005416">
      <w:pPr>
        <w:pStyle w:val="pj"/>
      </w:pPr>
      <w:r>
        <w:t> </w:t>
      </w:r>
    </w:p>
    <w:p w:rsidR="00000000" w:rsidRDefault="00005416">
      <w:pPr>
        <w:pStyle w:val="pc"/>
      </w:pPr>
      <w:r>
        <w:rPr>
          <w:rStyle w:val="s0"/>
          <w:b/>
          <w:bCs/>
        </w:rPr>
        <w:t>9.23-кесте - Тұрмыстық және оған құрамы бойынша жақын өндірістік тоспа сулардың ауыртпалығының мәні</w:t>
      </w:r>
    </w:p>
    <w:p w:rsidR="00000000" w:rsidRDefault="00005416">
      <w:pPr>
        <w:pStyle w:val="pj"/>
      </w:pPr>
      <w:r>
        <w:t> </w:t>
      </w:r>
    </w:p>
    <w:tbl>
      <w:tblPr>
        <w:tblW w:w="5000" w:type="pct"/>
        <w:tblCellMar>
          <w:left w:w="0" w:type="dxa"/>
          <w:right w:w="0" w:type="dxa"/>
        </w:tblCellMar>
        <w:tblLook w:val="04A0" w:firstRow="1" w:lastRow="0" w:firstColumn="1" w:lastColumn="0" w:noHBand="0" w:noVBand="1"/>
      </w:tblPr>
      <w:tblGrid>
        <w:gridCol w:w="4509"/>
        <w:gridCol w:w="1386"/>
        <w:gridCol w:w="2205"/>
        <w:gridCol w:w="735"/>
        <w:gridCol w:w="735"/>
      </w:tblGrid>
      <w:tr w:rsidR="00000000">
        <w:tc>
          <w:tcPr>
            <w:tcW w:w="49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Топырақ қабаты</w:t>
            </w:r>
          </w:p>
        </w:tc>
        <w:tc>
          <w:tcPr>
            <w:tcW w:w="74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Ауаның орташа жылдық температурасы, </w:t>
            </w:r>
            <w:r>
              <w:rPr>
                <w:vertAlign w:val="superscript"/>
              </w:rPr>
              <w:t>0</w:t>
            </w:r>
            <w:r>
              <w:t>С</w:t>
            </w:r>
          </w:p>
        </w:tc>
        <w:tc>
          <w:tcPr>
            <w:tcW w:w="117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Топырақ сулар тереңдікте м, болғанда, тоспа сулардың ауыртпалығы, м</w:t>
            </w:r>
            <w:r>
              <w:rPr>
                <w:vertAlign w:val="superscript"/>
              </w:rPr>
              <w:t>3</w:t>
            </w:r>
            <w:r>
              <w:t xml:space="preserve">/(гатәу)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w:t>
            </w:r>
          </w:p>
        </w:tc>
      </w:tr>
      <w:tr w:rsidR="00000000">
        <w:tc>
          <w:tcPr>
            <w:tcW w:w="4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Жеңіл саздақтар</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0-ден 3,5 дейін</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55</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3,5 -тен 6 дейін</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6 « 11</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75</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11-ден жоғары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85</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r>
      <w:tr w:rsidR="00000000">
        <w:tc>
          <w:tcPr>
            <w:tcW w:w="4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Құмдақ</w:t>
            </w:r>
            <w:r>
              <w:t xml:space="preserve"> </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0-ден 3,5 дейін</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85</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3,5 -тен 6 дейін</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6 « 11</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11-ден жоғары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w:t>
            </w:r>
          </w:p>
        </w:tc>
      </w:tr>
      <w:tr w:rsidR="00000000">
        <w:tc>
          <w:tcPr>
            <w:tcW w:w="4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Құмдар</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0-ден 3,5 дейін</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3,5 -тен 6 дейін</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175</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225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6 « 11</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190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235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11-ден жоғары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210</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250</w:t>
            </w:r>
          </w:p>
        </w:tc>
      </w:tr>
      <w:tr w:rsidR="00000000">
        <w:tc>
          <w:tcPr>
            <w:tcW w:w="241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1-ЕСКЕРТУ   </w:t>
            </w:r>
            <w:r>
              <w:rPr>
                <w:sz w:val="22"/>
                <w:szCs w:val="22"/>
              </w:rPr>
              <w:t>Ауыртпалық атмосфералық жауын-шашынның орташа жылдық мөлшері 300-ден 500 мм дейінгі аудандардағы ауыртпалық көрсетілген.</w:t>
            </w:r>
          </w:p>
          <w:p w:rsidR="00000000" w:rsidRDefault="00005416">
            <w:pPr>
              <w:pStyle w:val="pj"/>
            </w:pPr>
            <w:r>
              <w:rPr>
                <w:sz w:val="22"/>
                <w:szCs w:val="22"/>
              </w:rPr>
              <w:t xml:space="preserve">2-ЕСКЕРТУ   Атмосфералық жауын-шашынның орташа жылдық мөлшері келесідей аудандар үшін ауыртпалықты сәйкесінше азайту қажет:  </w:t>
            </w:r>
          </w:p>
          <w:p w:rsidR="00000000" w:rsidRDefault="00005416">
            <w:pPr>
              <w:pStyle w:val="pj"/>
            </w:pPr>
            <w:r>
              <w:rPr>
                <w:sz w:val="22"/>
                <w:szCs w:val="22"/>
              </w:rPr>
              <w:t xml:space="preserve">- 500 мм-ден 700 мм дейін -15% -дан 25% дейін; </w:t>
            </w:r>
          </w:p>
          <w:p w:rsidR="00000000" w:rsidRDefault="00005416">
            <w:pPr>
              <w:pStyle w:val="pj"/>
            </w:pPr>
            <w:r>
              <w:rPr>
                <w:sz w:val="22"/>
                <w:szCs w:val="22"/>
              </w:rPr>
              <w:t>- 700 мм жоғары, сондай-ақ І климаттық аудан үшін және ІІІА климаттық шағын ауданы үшін 25%-дан 30% дейін, бұл ретте ауыртпалықты төмендетудің үлкен пайызын жеңіл саздақтарда, ал төмен пайызын - құмды қабатта</w:t>
            </w:r>
            <w:r>
              <w:rPr>
                <w:sz w:val="22"/>
                <w:szCs w:val="22"/>
              </w:rPr>
              <w:t>рда қабылдау қажет.</w:t>
            </w:r>
            <w:r>
              <w:t xml:space="preserve">  </w:t>
            </w:r>
          </w:p>
        </w:tc>
      </w:tr>
    </w:tbl>
    <w:p w:rsidR="00000000" w:rsidRDefault="00005416">
      <w:pPr>
        <w:pStyle w:val="pj"/>
        <w:ind w:right="57" w:firstLine="567"/>
      </w:pPr>
      <w:r>
        <w:rPr>
          <w:spacing w:val="-1"/>
        </w:rPr>
        <w:t> </w:t>
      </w:r>
    </w:p>
    <w:p w:rsidR="00000000" w:rsidRDefault="00005416">
      <w:pPr>
        <w:pStyle w:val="pj"/>
      </w:pPr>
      <w:r>
        <w:rPr>
          <w:spacing w:val="-1"/>
        </w:rPr>
        <w:t>9.3.11.4 Қажетті жағдайларда сүзу өрістерінің алаңын тоспа суларының мұздауына тексеріп тұрған жөн. Мұздану ұзақтығын ауа температурасы минус 10</w:t>
      </w:r>
      <w:r>
        <w:rPr>
          <w:rFonts w:ascii="Symbol" w:hAnsi="Symbol"/>
          <w:spacing w:val="-1"/>
        </w:rPr>
        <w:t></w:t>
      </w:r>
      <w:r>
        <w:rPr>
          <w:spacing w:val="-1"/>
        </w:rPr>
        <w:t xml:space="preserve">С төмен күндер санына тең етіп қабылдау қажет.  </w:t>
      </w:r>
    </w:p>
    <w:p w:rsidR="00000000" w:rsidRDefault="00005416">
      <w:pPr>
        <w:pStyle w:val="pj"/>
      </w:pPr>
      <w:r>
        <w:t xml:space="preserve">Сулардың мұздану кезеңінде тоспа сулардың сүзілу мөлшерін 9.24-кестеде ұсынылған коэффициент мөлшеріне азайта отырып анықтау қажет.  </w:t>
      </w:r>
    </w:p>
    <w:p w:rsidR="00000000" w:rsidRDefault="00005416">
      <w:pPr>
        <w:pStyle w:val="pj"/>
      </w:pPr>
      <w:r>
        <w:rPr>
          <w:spacing w:val="-1"/>
        </w:rPr>
        <w:t>9.3.11.5</w:t>
      </w:r>
      <w:r>
        <w:t> Әрбір жекелеген жағдайда ауданы негізделуі және сүзілу жолының пайдалы ауданының % аспауы тиіс резервтік карталар</w:t>
      </w:r>
      <w:r>
        <w:t>ды қарастыру қажет:</w:t>
      </w:r>
    </w:p>
    <w:p w:rsidR="00000000" w:rsidRDefault="00005416">
      <w:pPr>
        <w:pStyle w:val="pj"/>
      </w:pPr>
      <w:r>
        <w:t xml:space="preserve">-  III және IV климаттық аудандарда   10%; </w:t>
      </w:r>
    </w:p>
    <w:p w:rsidR="00000000" w:rsidRDefault="00005416">
      <w:pPr>
        <w:pStyle w:val="pj"/>
      </w:pPr>
      <w:r>
        <w:t xml:space="preserve">-  II климаттық ауданда   20%; </w:t>
      </w:r>
    </w:p>
    <w:p w:rsidR="00000000" w:rsidRDefault="00005416">
      <w:pPr>
        <w:pStyle w:val="pj"/>
      </w:pPr>
      <w:r>
        <w:t>-  I климаттық ауданда   25%.</w:t>
      </w:r>
    </w:p>
    <w:p w:rsidR="00000000" w:rsidRDefault="00005416">
      <w:pPr>
        <w:pStyle w:val="pc"/>
      </w:pPr>
      <w:r>
        <w:rPr>
          <w:rStyle w:val="s0"/>
          <w:b/>
          <w:bCs/>
        </w:rPr>
        <w:t>9.24-кесте - Мұздану кезеңінде сүзілу мөлшерінің төмендеуі коэффициентінің мәні</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963"/>
        <w:gridCol w:w="3549"/>
      </w:tblGrid>
      <w:tr w:rsidR="00000000">
        <w:tc>
          <w:tcPr>
            <w:tcW w:w="51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Топырақ қабаты</w:t>
            </w:r>
          </w:p>
        </w:tc>
        <w:tc>
          <w:tcPr>
            <w:tcW w:w="18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 xml:space="preserve">Мұздану кезеңінде сүзілу мөлшерінің төмендеуі коэффициенті  </w:t>
            </w:r>
          </w:p>
        </w:tc>
      </w:tr>
      <w:tr w:rsidR="00000000">
        <w:tc>
          <w:tcPr>
            <w:tcW w:w="5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Жеңіл саздақтар</w:t>
            </w:r>
          </w:p>
        </w:tc>
        <w:tc>
          <w:tcPr>
            <w:tcW w:w="18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0,30</w:t>
            </w:r>
          </w:p>
        </w:tc>
      </w:tr>
      <w:tr w:rsidR="00000000">
        <w:tc>
          <w:tcPr>
            <w:tcW w:w="5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Құмдақтар</w:t>
            </w:r>
          </w:p>
        </w:tc>
        <w:tc>
          <w:tcPr>
            <w:tcW w:w="18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0,45</w:t>
            </w:r>
          </w:p>
        </w:tc>
      </w:tr>
      <w:tr w:rsidR="00000000">
        <w:tc>
          <w:tcPr>
            <w:tcW w:w="5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Құмдар</w:t>
            </w:r>
          </w:p>
        </w:tc>
        <w:tc>
          <w:tcPr>
            <w:tcW w:w="18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0,55</w:t>
            </w:r>
          </w:p>
        </w:tc>
      </w:tr>
    </w:tbl>
    <w:p w:rsidR="00000000" w:rsidRDefault="00005416">
      <w:pPr>
        <w:pStyle w:val="pj"/>
        <w:ind w:right="57" w:firstLine="567"/>
      </w:pPr>
      <w:r>
        <w:rPr>
          <w:b/>
          <w:bCs/>
        </w:rPr>
        <w:t> </w:t>
      </w:r>
    </w:p>
    <w:p w:rsidR="00000000" w:rsidRDefault="00005416">
      <w:pPr>
        <w:pStyle w:val="pj"/>
      </w:pPr>
      <w:r>
        <w:rPr>
          <w:rStyle w:val="s0"/>
        </w:rPr>
        <w:t>9.3.11.6 Желістер құрылысы, жолдар, қоршау біліктері, ағаш отырғызу үшін қосымша алаңды сүзу жолының ауданы 1000 га астам болғанда 25% дейін,</w:t>
      </w:r>
      <w:r>
        <w:rPr>
          <w:rStyle w:val="s0"/>
        </w:rPr>
        <w:t xml:space="preserve"> және олардың ауданы 1000 га дейін және одан аз болғанда 35% дейін мөлшерде қабылдау қажет.  </w:t>
      </w:r>
    </w:p>
    <w:p w:rsidR="00000000" w:rsidRDefault="00005416">
      <w:pPr>
        <w:pStyle w:val="pj"/>
      </w:pPr>
      <w:r>
        <w:rPr>
          <w:rStyle w:val="s0"/>
        </w:rPr>
        <w:t>9.3.11.7 Сүзу өрістері карталарының мөлшерлерін жергілікті жер рельефі, жолдардың жалпы жұмыс ауданы, топырақты өңдеу әдістеріне байланысты анықтау қажет. Трактор</w:t>
      </w:r>
      <w:r>
        <w:rPr>
          <w:rStyle w:val="s0"/>
        </w:rPr>
        <w:t xml:space="preserve">лармен өңдеу кезінде бір картаның ауданы 1,5 га кем болмауы тиіс.     </w:t>
      </w:r>
    </w:p>
    <w:p w:rsidR="00000000" w:rsidRDefault="00005416">
      <w:pPr>
        <w:pStyle w:val="pj"/>
      </w:pPr>
      <w:r>
        <w:rPr>
          <w:rStyle w:val="s0"/>
        </w:rPr>
        <w:t xml:space="preserve">Карта енінің ұзындыққа қатынасын 1:2-ден 1:4 дейін қабылдау қажет; негіздеу кезінде карта ұзындығын ұлғайтуға жол беріледі.  </w:t>
      </w:r>
    </w:p>
    <w:p w:rsidR="00000000" w:rsidRDefault="00005416">
      <w:pPr>
        <w:pStyle w:val="pj"/>
      </w:pPr>
      <w:r>
        <w:rPr>
          <w:rStyle w:val="s0"/>
        </w:rPr>
        <w:t>9.3.11.8 Тоспа сулардың мұздауына арналған сүзу өрістерінің</w:t>
      </w:r>
      <w:r>
        <w:rPr>
          <w:rStyle w:val="s0"/>
        </w:rPr>
        <w:t xml:space="preserve"> карталарында еріген сулардың шығарылуын қарастыру қажет. </w:t>
      </w:r>
    </w:p>
    <w:p w:rsidR="00000000" w:rsidRDefault="00005416">
      <w:pPr>
        <w:pStyle w:val="pj"/>
      </w:pPr>
      <w:r>
        <w:rPr>
          <w:rStyle w:val="s0"/>
        </w:rPr>
        <w:t>9.3.11.9 Сүзу өрістерінде дренаж құрылғысы (ашық немесе жабық) топырақ қабатының сипатына тәуелсіз, карта бетінен 1,5 м кем тереңдікте топырақ суларының орналасуы кезінде, сондай-ақ бір құрғату шұң</w:t>
      </w:r>
      <w:r>
        <w:rPr>
          <w:rStyle w:val="s0"/>
        </w:rPr>
        <w:t>қырлары</w:t>
      </w:r>
      <w:r>
        <w:rPr>
          <w:rStyle w:val="s0"/>
        </w:rPr>
        <w:t xml:space="preserve"> (жабық дренаж құрылғысы жоқ) топырақ суларының деңгейінің қажетті төмендеуін қамтамасыз етпейтін кезде, топырақ қабатының жағымсыз сүзу қабаттарында топырақ сулары одан да үлкен тереңдікте орналасқан кезде міндетті болып табылады.  </w:t>
      </w:r>
    </w:p>
    <w:p w:rsidR="00000000" w:rsidRDefault="00005416">
      <w:pPr>
        <w:pStyle w:val="pj"/>
      </w:pPr>
      <w:r>
        <w:rPr>
          <w:rStyle w:val="s0"/>
        </w:rPr>
        <w:t>9.3.11.10 </w:t>
      </w:r>
      <w:r>
        <w:rPr>
          <w:rStyle w:val="s0"/>
        </w:rPr>
        <w:t xml:space="preserve">Сүзу өрістерінде душ бөлмесін, арнайы киімді кептіруге арналған жайларды, демалу және тамақтану бөлмелерін қарастыру қажет. </w:t>
      </w:r>
    </w:p>
    <w:p w:rsidR="00000000" w:rsidRDefault="00005416">
      <w:pPr>
        <w:pStyle w:val="pj"/>
      </w:pPr>
      <w:r>
        <w:rPr>
          <w:rStyle w:val="s0"/>
        </w:rPr>
        <w:t>Сүзу өрістеріндегі аудандардың әрбір 75,0 га-дан 100 га дейінгі аралығында қызмет көрсететін қызметкерлерді жылытуға арналған будка</w:t>
      </w:r>
      <w:r>
        <w:rPr>
          <w:rStyle w:val="s0"/>
        </w:rPr>
        <w:t xml:space="preserve">ларды қарастыру қажет.  </w:t>
      </w:r>
    </w:p>
    <w:p w:rsidR="00000000" w:rsidRDefault="00005416">
      <w:pPr>
        <w:pStyle w:val="pj"/>
      </w:pPr>
      <w:r>
        <w:t> </w:t>
      </w:r>
    </w:p>
    <w:p w:rsidR="00000000" w:rsidRDefault="00005416">
      <w:pPr>
        <w:pStyle w:val="pj"/>
      </w:pPr>
      <w:r>
        <w:rPr>
          <w:rStyle w:val="s0"/>
          <w:b/>
          <w:bCs/>
        </w:rPr>
        <w:t xml:space="preserve">9.3.12 Жер асты сүзу өрістері </w:t>
      </w:r>
    </w:p>
    <w:p w:rsidR="00000000" w:rsidRDefault="00005416">
      <w:pPr>
        <w:pStyle w:val="pj"/>
      </w:pPr>
      <w:r>
        <w:t> </w:t>
      </w:r>
    </w:p>
    <w:p w:rsidR="00000000" w:rsidRDefault="00005416">
      <w:pPr>
        <w:pStyle w:val="pj"/>
      </w:pPr>
      <w:r>
        <w:rPr>
          <w:rStyle w:val="s0"/>
        </w:rPr>
        <w:t>9.3.12.1 Жер асты сүзу өрістерін жер бетінен 1,8 м аспайтын және 0,5 м кем болмайтын тереңдікте және 1,0 м кем топырақ су деңгейінен жоғары суару құбырлары орналасқан кезінде құмды және құмдақ топ</w:t>
      </w:r>
      <w:r>
        <w:rPr>
          <w:rStyle w:val="s0"/>
        </w:rPr>
        <w:t xml:space="preserve">ырақтарда қолдану қажет. </w:t>
      </w:r>
    </w:p>
    <w:p w:rsidR="00000000" w:rsidRDefault="00005416">
      <w:pPr>
        <w:pStyle w:val="pj"/>
      </w:pPr>
      <w:r>
        <w:rPr>
          <w:rStyle w:val="s0"/>
        </w:rPr>
        <w:t xml:space="preserve">9.3.12.2 Суару құбырларының жалпы ұзындығы 9.25-кестесіне сәйкес ауыртпалық бойынша анықталады.  </w:t>
      </w:r>
    </w:p>
    <w:p w:rsidR="00000000" w:rsidRDefault="00005416">
      <w:pPr>
        <w:pStyle w:val="pj"/>
      </w:pPr>
      <w:r>
        <w:rPr>
          <w:rStyle w:val="s0"/>
        </w:rPr>
        <w:t>9.3.12.3 Суару құбырларын шағыл тастардан, ұсақ жақсылап кептірілген қазандық шлагынан, құмтастан және ірі түйірлі құмнан жасалған қ</w:t>
      </w:r>
      <w:r>
        <w:rPr>
          <w:rStyle w:val="s0"/>
        </w:rPr>
        <w:t xml:space="preserve">алыңдығы 0,2 м-ден 0,5 м дейінгі қабатқа салу қажет. </w:t>
      </w:r>
    </w:p>
    <w:p w:rsidR="00000000" w:rsidRDefault="00005416">
      <w:pPr>
        <w:pStyle w:val="pj"/>
      </w:pPr>
      <w:r>
        <w:rPr>
          <w:rStyle w:val="s0"/>
        </w:rPr>
        <w:t xml:space="preserve">Жер асты сүзгі өрістері алдында септиктерді орнатуды қарастыру қажет. Жекелеген суарғыштар ұзындығын 20,0 м аспайтындай етіп қабылдау қажет.  </w:t>
      </w:r>
    </w:p>
    <w:p w:rsidR="00000000" w:rsidRDefault="00005416">
      <w:pPr>
        <w:pStyle w:val="pj"/>
      </w:pPr>
      <w:r>
        <w:rPr>
          <w:rStyle w:val="s0"/>
        </w:rPr>
        <w:t>9.3.12.4 Ауа ағыны үшін суару құбырларының шетінде жер беті</w:t>
      </w:r>
      <w:r>
        <w:rPr>
          <w:rStyle w:val="s0"/>
        </w:rPr>
        <w:t xml:space="preserve">нен 0,5 м биікте тұратын диаметрі 100,00 тұрақтарды қарастыру қажет.  </w:t>
      </w:r>
    </w:p>
    <w:p w:rsidR="00000000" w:rsidRDefault="00005416">
      <w:pPr>
        <w:pStyle w:val="pj"/>
      </w:pPr>
      <w:r>
        <w:t> </w:t>
      </w:r>
    </w:p>
    <w:p w:rsidR="00000000" w:rsidRDefault="00005416">
      <w:pPr>
        <w:pStyle w:val="pj"/>
      </w:pPr>
      <w:r>
        <w:rPr>
          <w:rStyle w:val="s0"/>
          <w:b/>
          <w:bCs/>
        </w:rPr>
        <w:t xml:space="preserve">9.25-кесте - Астаудан топырақ сулардың ең жоғарғы деңгейі тереңдігіне байланысты, жер асты сүзу өрістерінің суару құбырларының 1 м-не л/тәулік ауыртпалық мәні </w:t>
      </w:r>
    </w:p>
    <w:p w:rsidR="00000000" w:rsidRDefault="00005416">
      <w:pPr>
        <w:pStyle w:val="pc"/>
        <w:ind w:right="57"/>
      </w:pPr>
      <w:r>
        <w:t> </w:t>
      </w:r>
    </w:p>
    <w:tbl>
      <w:tblPr>
        <w:tblW w:w="5000" w:type="pct"/>
        <w:tblCellMar>
          <w:left w:w="0" w:type="dxa"/>
          <w:right w:w="0" w:type="dxa"/>
        </w:tblCellMar>
        <w:tblLook w:val="04A0" w:firstRow="1" w:lastRow="0" w:firstColumn="1" w:lastColumn="0" w:noHBand="0" w:noVBand="1"/>
      </w:tblPr>
      <w:tblGrid>
        <w:gridCol w:w="4512"/>
        <w:gridCol w:w="851"/>
        <w:gridCol w:w="3040"/>
        <w:gridCol w:w="1013"/>
        <w:gridCol w:w="1014"/>
      </w:tblGrid>
      <w:tr w:rsidR="00000000">
        <w:tc>
          <w:tcPr>
            <w:tcW w:w="33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Топырақ қабаты</w:t>
            </w:r>
          </w:p>
        </w:tc>
        <w:tc>
          <w:tcPr>
            <w:tcW w:w="45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Ауаның</w:t>
            </w:r>
            <w:r>
              <w:t xml:space="preserve"> орташа жылдық температурасы, </w:t>
            </w:r>
            <w:r>
              <w:rPr>
                <w:vertAlign w:val="superscript"/>
              </w:rPr>
              <w:t>0</w:t>
            </w:r>
            <w:r>
              <w:t>С</w:t>
            </w:r>
          </w:p>
        </w:tc>
        <w:tc>
          <w:tcPr>
            <w:tcW w:w="162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Астаудан топырақ суларының ең жоғарғы деңгейі тереңдігіне байланысты, жер асты сүзу өрістерінің суару құбырларының 1-м-ні л/тәулік ауыртпалық,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w:t>
            </w:r>
          </w:p>
        </w:tc>
      </w:tr>
      <w:tr w:rsidR="00000000">
        <w:tc>
          <w:tcPr>
            <w:tcW w:w="33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Құмдар</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6,0 дейін</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6,1 ден 11,0 дейін</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24</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27</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11,1 ден жоғары</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22</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26</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w:t>
            </w:r>
          </w:p>
        </w:tc>
      </w:tr>
      <w:tr w:rsidR="00000000">
        <w:tc>
          <w:tcPr>
            <w:tcW w:w="33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Құмдақтар</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6,0 дейін</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6,1 ден 11,0 дейін</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14</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11,1 ден жоғары</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w:t>
            </w:r>
          </w:p>
        </w:tc>
      </w:tr>
      <w:tr w:rsidR="00000000">
        <w:tc>
          <w:tcPr>
            <w:tcW w:w="2412"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
            </w:pPr>
            <w:r>
              <w:rPr>
                <w:sz w:val="22"/>
                <w:szCs w:val="22"/>
              </w:rPr>
              <w:t xml:space="preserve">1-ЕСКЕРТУ   Ауыртпалық атмосфералық жауын-шашынның орташа жылдық мөлшері 500 мм дейінгі аудандар үшін көрсетілген.  </w:t>
            </w:r>
          </w:p>
          <w:p w:rsidR="00000000" w:rsidRDefault="00005416">
            <w:pPr>
              <w:pStyle w:val="pj"/>
            </w:pPr>
            <w:r>
              <w:rPr>
                <w:sz w:val="22"/>
                <w:szCs w:val="22"/>
              </w:rPr>
              <w:t>2-ЕСКЕРТУ  </w:t>
            </w:r>
            <w:r>
              <w:rPr>
                <w:sz w:val="22"/>
                <w:szCs w:val="22"/>
              </w:rPr>
              <w:t>Атмосфералық жауын-шашынның орташа жылдық мөлшері  500 мм-ден 600 мм дейінгі аудандар үшін -10% -дан 20% дейін, 600 мм жоғары аудандар үшін 20%-дан 30% дейін, І климаттық аудан үшін және ІІІА климаттық шағын ауданы үшін 15% азайту қажет. Бұл ретте ауыртпал</w:t>
            </w:r>
            <w:r>
              <w:rPr>
                <w:sz w:val="22"/>
                <w:szCs w:val="22"/>
              </w:rPr>
              <w:t xml:space="preserve">ықты төмендетудің үлкен пайызын жеңіл саздақтарда, ал төмен пайызын - құмды қабаттарда қабылдау қажет.  </w:t>
            </w:r>
          </w:p>
          <w:p w:rsidR="00000000" w:rsidRDefault="00005416">
            <w:pPr>
              <w:pStyle w:val="pj"/>
            </w:pPr>
            <w:r>
              <w:rPr>
                <w:sz w:val="22"/>
                <w:szCs w:val="22"/>
              </w:rPr>
              <w:t xml:space="preserve">3 ЕСКЕРТУ Қалыңдығы 20 см ден 50 см дейін ірі түйіршікті төсеме болған жағдайда, ауыртпалықты 1,2-ден 1,5 дейін коэффициентпен қабылдау қажет.  </w:t>
            </w:r>
          </w:p>
          <w:p w:rsidR="00000000" w:rsidRDefault="00005416">
            <w:pPr>
              <w:pStyle w:val="pj"/>
            </w:pPr>
            <w:r>
              <w:rPr>
                <w:sz w:val="22"/>
                <w:szCs w:val="22"/>
              </w:rPr>
              <w:t>4 ЕСКЕ</w:t>
            </w:r>
            <w:r>
              <w:rPr>
                <w:sz w:val="22"/>
                <w:szCs w:val="22"/>
              </w:rPr>
              <w:t>РТУ Бір тұрғынға немесе маусымды әрекет ететін объектілер  үшін суды бұру шекті мәні 150 л/тәулік болғанда, ауыртпалықтар нормаларын 20% ұлғайту қажет.</w:t>
            </w:r>
            <w:r>
              <w:t xml:space="preserve">  </w:t>
            </w:r>
          </w:p>
        </w:tc>
      </w:tr>
    </w:tbl>
    <w:p w:rsidR="00000000" w:rsidRDefault="00005416">
      <w:pPr>
        <w:pStyle w:val="pj"/>
      </w:pPr>
      <w:r>
        <w:rPr>
          <w:spacing w:val="-1"/>
        </w:rPr>
        <w:t> </w:t>
      </w:r>
    </w:p>
    <w:p w:rsidR="00000000" w:rsidRDefault="00005416">
      <w:pPr>
        <w:pStyle w:val="pj"/>
      </w:pPr>
      <w:r>
        <w:rPr>
          <w:rStyle w:val="s0"/>
          <w:b/>
          <w:bCs/>
        </w:rPr>
        <w:t xml:space="preserve">9.3.13 Құмды-қиыршықты сүзгілер және сүзгілеуші траншеялар </w:t>
      </w:r>
    </w:p>
    <w:p w:rsidR="00000000" w:rsidRDefault="00005416">
      <w:pPr>
        <w:pStyle w:val="pj"/>
      </w:pPr>
      <w:r>
        <w:rPr>
          <w:rStyle w:val="s0"/>
          <w:b/>
          <w:bCs/>
        </w:rPr>
        <w:t> </w:t>
      </w:r>
    </w:p>
    <w:p w:rsidR="00000000" w:rsidRDefault="00005416">
      <w:pPr>
        <w:pStyle w:val="pj"/>
      </w:pPr>
      <w:r>
        <w:rPr>
          <w:rStyle w:val="s0"/>
        </w:rPr>
        <w:t>9.3.13.1 </w:t>
      </w:r>
      <w:r>
        <w:rPr>
          <w:rStyle w:val="s0"/>
        </w:rPr>
        <w:t>Тоспа сулар мөлшері 15 м3/тәулік аспайтын кезде құмды-түйіршікті сүзгілер мен сүзгілеуші траншеяларды бұрушы кәріз астауынан 1 м-ге тоспа сулардың жоғары деңгейінде су өткізбейтін және әлсіз сүзгілеуші топырақтарда жобалау қажет. Құрылыстар алдында септикт</w:t>
      </w:r>
      <w:r>
        <w:rPr>
          <w:rStyle w:val="s0"/>
        </w:rPr>
        <w:t xml:space="preserve">ер құрылғысын орнату қажет.  </w:t>
      </w:r>
    </w:p>
    <w:p w:rsidR="00000000" w:rsidRDefault="00005416">
      <w:pPr>
        <w:pStyle w:val="pj"/>
      </w:pPr>
      <w:r>
        <w:rPr>
          <w:rStyle w:val="s0"/>
        </w:rPr>
        <w:t>Тазартылған суды РНҚ 01.01.03, Қазақстан Республикасының Экологиялық Кодексінің, Қазақстан Республикасының Су Кодексінің, СанЕжН 3.01.054, «Су көздеріне, шаруашылық-ауыз сумен жабдықтау, мәдени-тұрмыстық суды пайдалану орындар</w:t>
      </w:r>
      <w:r>
        <w:rPr>
          <w:rStyle w:val="s0"/>
        </w:rPr>
        <w:t>ына және су объектілерінің қауіпсіздігіне қойылатын санитарлық-эпидемиологиялық талаптар» талаптарын және «Қазақстан Республикасының әртүрлі табиғи-климаттық аймақтарында су ресурстарын пайдалануды анықтаудың әдістемелік нормалары мен нормативтерінің», «Эк</w:t>
      </w:r>
      <w:r>
        <w:rPr>
          <w:rStyle w:val="s0"/>
        </w:rPr>
        <w:t>ологиялық ауданға бөлуді жүргізу кезінде су объектілеріне ластаушы заттарды тастау нормалары мен нормативтерін анықтау әдістемесінің» және РНҚ 211.2.03.01 талаптарын ескере отырып су объектілеріне тастау немесе жинақтағыштарға (оны суару мақсатында пайдала</w:t>
      </w:r>
      <w:r>
        <w:rPr>
          <w:rStyle w:val="s0"/>
        </w:rPr>
        <w:t xml:space="preserve">ну) жинау қажет.     </w:t>
      </w:r>
    </w:p>
    <w:p w:rsidR="00000000" w:rsidRDefault="00005416">
      <w:pPr>
        <w:pStyle w:val="pj"/>
      </w:pPr>
      <w:r>
        <w:rPr>
          <w:rStyle w:val="s0"/>
        </w:rPr>
        <w:t xml:space="preserve">Сүзуші траншеялардың есептік ұзындығын суару құбырларына ауыртпалық пен тоспа сулар шығынына байланысты қабылдау қажет, бірақ олар 30 м аспауы тиіс, траншеяның астындағы ені 0,5 м кем болмауы тиіс. </w:t>
      </w:r>
    </w:p>
    <w:p w:rsidR="00000000" w:rsidRDefault="00005416">
      <w:pPr>
        <w:pStyle w:val="pj"/>
      </w:pPr>
      <w:r>
        <w:rPr>
          <w:rStyle w:val="s0"/>
        </w:rPr>
        <w:t>9.3.13.2 Құмды-қиыршықты сүзгілерді</w:t>
      </w:r>
      <w:r>
        <w:rPr>
          <w:rStyle w:val="s0"/>
        </w:rPr>
        <w:t xml:space="preserve"> бір немесе екі сатыда жобалау қажет. Бір сатылы сүзгілердің тиеуші материалы ретінде ірі және орташа түйіршікті құмды және басқа да материалдарды қабылдау қажет. </w:t>
      </w:r>
    </w:p>
    <w:p w:rsidR="00000000" w:rsidRDefault="00005416">
      <w:pPr>
        <w:pStyle w:val="pj"/>
      </w:pPr>
      <w:r>
        <w:rPr>
          <w:rStyle w:val="s0"/>
        </w:rPr>
        <w:t>Екі сатылы сүзгідегі бірінші сатының материалдары қиыршық тас, шағыл, қазандық шлагы және 9.</w:t>
      </w:r>
      <w:r>
        <w:rPr>
          <w:rStyle w:val="s0"/>
        </w:rPr>
        <w:t xml:space="preserve">3.3.6-сәйкес қабылданатын ірілікті басқа да материалдар, ал екінші сатыда - бір сатылы сүзгіге сәйкес материалдар қабылданады. </w:t>
      </w:r>
    </w:p>
    <w:p w:rsidR="00000000" w:rsidRDefault="00005416">
      <w:pPr>
        <w:pStyle w:val="pj"/>
      </w:pPr>
      <w:r>
        <w:rPr>
          <w:rStyle w:val="s0"/>
        </w:rPr>
        <w:t xml:space="preserve">Сүзгілеуші траншеяларда тиеуші материал ретінде ірі және орташа түйіршікті құмды және басқа да материалдарды қабылдау қажет.  </w:t>
      </w:r>
    </w:p>
    <w:p w:rsidR="00000000" w:rsidRDefault="00005416">
      <w:pPr>
        <w:pStyle w:val="pj"/>
      </w:pPr>
      <w:r>
        <w:rPr>
          <w:rStyle w:val="s0"/>
        </w:rPr>
        <w:t>9</w:t>
      </w:r>
      <w:r>
        <w:rPr>
          <w:rStyle w:val="s0"/>
        </w:rPr>
        <w:t xml:space="preserve">.3.13.3 Сүзуші траншеялар мен құмды-қиыршық тасты сүзгілердің суару құбырларына ауыртпалықты, сондай-ақ жүктеу қабатының қалыңдығын 9.36-кестесі бойынша қабылдау қажет.  </w:t>
      </w:r>
    </w:p>
    <w:p w:rsidR="00000000" w:rsidRDefault="00005416">
      <w:pPr>
        <w:pStyle w:val="pj"/>
      </w:pPr>
      <w:r>
        <w:rPr>
          <w:rStyle w:val="s0"/>
        </w:rPr>
        <w:t> </w:t>
      </w:r>
    </w:p>
    <w:p w:rsidR="00000000" w:rsidRDefault="00005416">
      <w:pPr>
        <w:pStyle w:val="pc"/>
      </w:pPr>
      <w:r>
        <w:rPr>
          <w:rStyle w:val="s0"/>
          <w:b/>
          <w:bCs/>
        </w:rPr>
        <w:t>9.26-кесте </w:t>
      </w:r>
      <w:r>
        <w:rPr>
          <w:rStyle w:val="s0"/>
          <w:b/>
          <w:bCs/>
        </w:rPr>
        <w:t>- Сүзуші траншеялар мен құмды-қиыршық тасты сүзгілердің суару құбырларына ауыртпалықтың мәні және жүктеу қабатының қалыңдығы</w:t>
      </w:r>
    </w:p>
    <w:p w:rsidR="00000000" w:rsidRDefault="00005416">
      <w:pPr>
        <w:pStyle w:val="pc"/>
        <w:ind w:right="57"/>
      </w:pPr>
      <w:r>
        <w:rPr>
          <w:b/>
          <w:bCs/>
        </w:rPr>
        <w:t> </w:t>
      </w:r>
    </w:p>
    <w:tbl>
      <w:tblPr>
        <w:tblW w:w="5000" w:type="pct"/>
        <w:tblCellMar>
          <w:left w:w="0" w:type="dxa"/>
          <w:right w:w="0" w:type="dxa"/>
        </w:tblCellMar>
        <w:tblLook w:val="04A0" w:firstRow="1" w:lastRow="0" w:firstColumn="1" w:lastColumn="0" w:noHBand="0" w:noVBand="1"/>
      </w:tblPr>
      <w:tblGrid>
        <w:gridCol w:w="4512"/>
        <w:gridCol w:w="1504"/>
        <w:gridCol w:w="1504"/>
      </w:tblGrid>
      <w:tr w:rsidR="00000000">
        <w:tc>
          <w:tcPr>
            <w:tcW w:w="11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Құрылыс</w:t>
            </w:r>
          </w:p>
        </w:tc>
        <w:tc>
          <w:tcPr>
            <w:tcW w:w="5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Жүктеу қабатының биіктігі, м</w:t>
            </w:r>
          </w:p>
        </w:tc>
        <w:tc>
          <w:tcPr>
            <w:tcW w:w="6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Суару құбырларына ауыртпалық, л/(м</w:t>
            </w:r>
            <w:r>
              <w:sym w:font="Symbol" w:char="F0D7"/>
            </w:r>
            <w:r>
              <w:t>тәу)</w:t>
            </w:r>
          </w:p>
          <w:p w:rsidR="00000000" w:rsidRDefault="00005416">
            <w:pPr>
              <w:pStyle w:val="pc"/>
              <w:ind w:right="57"/>
            </w:pPr>
            <w:r>
              <w:t> </w:t>
            </w:r>
          </w:p>
        </w:tc>
      </w:tr>
      <w:tr w:rsidR="00000000">
        <w:tc>
          <w:tcPr>
            <w:tcW w:w="1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Бір сатылы құмды-қиыршық тасты сүзгі немесе екі с</w:t>
            </w:r>
            <w:r>
              <w:t xml:space="preserve">атылы сүзгінің екінші сатысы </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1,0-ден 1,5 дейін</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80-нен 100 дейін</w:t>
            </w:r>
          </w:p>
        </w:tc>
      </w:tr>
      <w:tr w:rsidR="00000000">
        <w:tc>
          <w:tcPr>
            <w:tcW w:w="1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 xml:space="preserve">Екі сатылы сүзгінің бірінші сатысы   </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1,0-ден 1,5 дейін</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150-ден 200 дейін</w:t>
            </w:r>
          </w:p>
        </w:tc>
      </w:tr>
      <w:tr w:rsidR="00000000">
        <w:tc>
          <w:tcPr>
            <w:tcW w:w="11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ind w:right="57"/>
            </w:pPr>
            <w:r>
              <w:t>Сүзуші траншея</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0,8-ден 1,0 дейін</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50-ден 70 дейін</w:t>
            </w:r>
          </w:p>
        </w:tc>
      </w:tr>
      <w:tr w:rsidR="00000000">
        <w:tc>
          <w:tcPr>
            <w:tcW w:w="2412"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firstLine="567"/>
            </w:pPr>
            <w:r>
              <w:rPr>
                <w:sz w:val="22"/>
                <w:szCs w:val="22"/>
              </w:rPr>
              <w:t xml:space="preserve">1-ЕСКЕРТУ  Аз ауыртпалықтар кіші биіктікке сәйкес келеді.  </w:t>
            </w:r>
          </w:p>
          <w:p w:rsidR="00000000" w:rsidRDefault="00005416">
            <w:pPr>
              <w:pStyle w:val="pji"/>
              <w:ind w:right="57" w:firstLine="567"/>
            </w:pPr>
            <w:r>
              <w:rPr>
                <w:sz w:val="22"/>
                <w:szCs w:val="22"/>
              </w:rPr>
              <w:t>2-ЕСКЕРТУ   Ауыртпалықтар ауаның орташа жылдық температурасы 3</w:t>
            </w:r>
            <w:r>
              <w:rPr>
                <w:sz w:val="22"/>
                <w:szCs w:val="22"/>
                <w:vertAlign w:val="superscript"/>
              </w:rPr>
              <w:t>0</w:t>
            </w:r>
            <w:r>
              <w:rPr>
                <w:sz w:val="22"/>
                <w:szCs w:val="22"/>
              </w:rPr>
              <w:t>С-тан 6</w:t>
            </w:r>
            <w:r>
              <w:rPr>
                <w:sz w:val="22"/>
                <w:szCs w:val="22"/>
                <w:vertAlign w:val="superscript"/>
              </w:rPr>
              <w:t>0</w:t>
            </w:r>
            <w:r>
              <w:rPr>
                <w:sz w:val="22"/>
                <w:szCs w:val="22"/>
              </w:rPr>
              <w:t xml:space="preserve">С дейінгі аудандар үшін көрсетілген.  </w:t>
            </w:r>
          </w:p>
          <w:p w:rsidR="00000000" w:rsidRDefault="00005416">
            <w:pPr>
              <w:pStyle w:val="pji"/>
              <w:ind w:right="57" w:firstLine="567"/>
            </w:pPr>
            <w:r>
              <w:rPr>
                <w:sz w:val="22"/>
                <w:szCs w:val="22"/>
              </w:rPr>
              <w:t>3-ЕСКЕРТУ   Орташа жылдық температурасы 6</w:t>
            </w:r>
            <w:r>
              <w:rPr>
                <w:sz w:val="22"/>
                <w:szCs w:val="22"/>
                <w:vertAlign w:val="superscript"/>
              </w:rPr>
              <w:t>0</w:t>
            </w:r>
            <w:r>
              <w:rPr>
                <w:sz w:val="22"/>
                <w:szCs w:val="22"/>
              </w:rPr>
              <w:t>С жоғары аудандар үшін ауыртпалықты 20%-дан 30% дейін ұлғайту, 3</w:t>
            </w:r>
            <w:r>
              <w:rPr>
                <w:sz w:val="22"/>
                <w:szCs w:val="22"/>
                <w:vertAlign w:val="superscript"/>
              </w:rPr>
              <w:t>0</w:t>
            </w:r>
            <w:r>
              <w:rPr>
                <w:sz w:val="22"/>
                <w:szCs w:val="22"/>
              </w:rPr>
              <w:t>С-тан төмен аудандар үшін 20%-тан 30% д</w:t>
            </w:r>
            <w:r>
              <w:rPr>
                <w:sz w:val="22"/>
                <w:szCs w:val="22"/>
              </w:rPr>
              <w:t>ейін кеміту қажет.</w:t>
            </w:r>
          </w:p>
          <w:p w:rsidR="00000000" w:rsidRDefault="00005416">
            <w:pPr>
              <w:pStyle w:val="pji"/>
              <w:ind w:right="57" w:firstLine="567"/>
            </w:pPr>
            <w:r>
              <w:rPr>
                <w:sz w:val="22"/>
                <w:szCs w:val="22"/>
              </w:rPr>
              <w:t>4-ЕСКЕРТУ    суды бұрудың шекті мәні 150 л/(адам.тәу) болғанда ауыртпалықты 20%-дан 30% дейін ұлғайту қажет.</w:t>
            </w:r>
          </w:p>
        </w:tc>
      </w:tr>
    </w:tbl>
    <w:p w:rsidR="00000000" w:rsidRDefault="00005416">
      <w:pPr>
        <w:pStyle w:val="a5"/>
        <w:ind w:firstLine="567"/>
      </w:pPr>
      <w:r>
        <w:rPr>
          <w:b/>
          <w:bCs/>
          <w:spacing w:val="-1"/>
        </w:rPr>
        <w:t> </w:t>
      </w:r>
    </w:p>
    <w:p w:rsidR="00000000" w:rsidRDefault="00005416">
      <w:pPr>
        <w:pStyle w:val="pj"/>
      </w:pPr>
      <w:r>
        <w:rPr>
          <w:rStyle w:val="s0"/>
          <w:b/>
          <w:bCs/>
        </w:rPr>
        <w:t>9.3.14 Сүзуші құдықтар</w:t>
      </w:r>
    </w:p>
    <w:p w:rsidR="00000000" w:rsidRDefault="00005416">
      <w:pPr>
        <w:pStyle w:val="pj"/>
      </w:pPr>
      <w:r>
        <w:rPr>
          <w:b/>
          <w:bCs/>
        </w:rPr>
        <w:t> </w:t>
      </w:r>
    </w:p>
    <w:p w:rsidR="00000000" w:rsidRDefault="00005416">
      <w:pPr>
        <w:pStyle w:val="pj"/>
      </w:pPr>
      <w:r>
        <w:rPr>
          <w:rStyle w:val="s0"/>
        </w:rPr>
        <w:t>9.3.14.1 Сүзуші құдықтарды тоспа сулар 1 м3/тәулік аспаса, тек құмды және құмдақты топырақтарда ғ</w:t>
      </w:r>
      <w:r>
        <w:rPr>
          <w:rStyle w:val="s0"/>
        </w:rPr>
        <w:t xml:space="preserve">ана орнату қажет. Құдықтың негіздемесі топырақ сулардан кемінде 1 м жоғары тұруы қажет.  </w:t>
      </w:r>
    </w:p>
    <w:p w:rsidR="00000000" w:rsidRDefault="00005416">
      <w:pPr>
        <w:pStyle w:val="pj"/>
      </w:pPr>
      <w:r>
        <w:rPr>
          <w:rStyle w:val="s0"/>
        </w:rPr>
        <w:t> </w:t>
      </w:r>
    </w:p>
    <w:p w:rsidR="00000000" w:rsidRDefault="00005416">
      <w:pPr>
        <w:pStyle w:val="pj"/>
      </w:pPr>
      <w:r>
        <w:rPr>
          <w:rStyle w:val="s0"/>
          <w:sz w:val="22"/>
          <w:szCs w:val="22"/>
        </w:rPr>
        <w:t>1-ЕСКЕРТУ  Шаруашылық-ауыз сумен жабдықтау үшін жер асты суларын қолданған жағдайда сүзуші құдықтарды орнату мүмкіндігі санитарлық эпидемиологиялық және экологиялық</w:t>
      </w:r>
      <w:r>
        <w:rPr>
          <w:rStyle w:val="s0"/>
          <w:sz w:val="22"/>
          <w:szCs w:val="22"/>
        </w:rPr>
        <w:t xml:space="preserve"> қадағалаудың құзырлы мемлекеттік органдарымен келісім бойынша гидрогеологиялық шарттарға байланысты шешіледі.  </w:t>
      </w:r>
    </w:p>
    <w:p w:rsidR="00000000" w:rsidRDefault="00005416">
      <w:pPr>
        <w:pStyle w:val="pj"/>
      </w:pPr>
      <w:r>
        <w:rPr>
          <w:rStyle w:val="s0"/>
          <w:sz w:val="22"/>
          <w:szCs w:val="22"/>
        </w:rPr>
        <w:t xml:space="preserve">2-ЕСКЕРТУ  Құдықтар үстінде септиктерді қарастыру қажет.  </w:t>
      </w:r>
    </w:p>
    <w:p w:rsidR="00000000" w:rsidRDefault="00005416">
      <w:pPr>
        <w:pStyle w:val="pj"/>
        <w:ind w:right="57" w:firstLine="567"/>
      </w:pPr>
      <w:r>
        <w:rPr>
          <w:b/>
          <w:bCs/>
        </w:rPr>
        <w:t> </w:t>
      </w:r>
    </w:p>
    <w:p w:rsidR="00000000" w:rsidRDefault="00005416">
      <w:pPr>
        <w:pStyle w:val="pj"/>
      </w:pPr>
      <w:r>
        <w:rPr>
          <w:spacing w:val="-1"/>
        </w:rPr>
        <w:t>9.3.14.2</w:t>
      </w:r>
      <w:r>
        <w:t> </w:t>
      </w:r>
      <w:r>
        <w:t>Сүзуші құдықтарды темір бетон сақиналарынан, күшті күйдірілген кірпіштен немесе бут тасынан жобалау қажет. Жоспардағы мөлшерлер 2 м </w:t>
      </w:r>
      <w:r>
        <w:rPr>
          <w:rFonts w:ascii="Symbol" w:hAnsi="Symbol"/>
        </w:rPr>
        <w:t></w:t>
      </w:r>
      <w:r>
        <w:t xml:space="preserve"> 2 м аспауы, тереңдігі 2,5 м аспауы тиіс. Өткізуші құбыр астында:  </w:t>
      </w:r>
    </w:p>
    <w:p w:rsidR="00000000" w:rsidRDefault="00005416">
      <w:pPr>
        <w:pStyle w:val="pj"/>
      </w:pPr>
      <w:r>
        <w:t>- құдық ішінде биіктігі 1,0 м дейін қиыршық тастан, шағ</w:t>
      </w:r>
      <w:r>
        <w:t>ылдан, күйдірілген шлактан және басқа да материалдардан жасалған терең сүзгіні;</w:t>
      </w:r>
    </w:p>
    <w:p w:rsidR="00000000" w:rsidRDefault="00005416">
      <w:pPr>
        <w:pStyle w:val="pj"/>
      </w:pPr>
      <w:r>
        <w:t xml:space="preserve">- құдықтың сыртқы қабырғаларында сондай материалдардан жасалған төсемені; </w:t>
      </w:r>
    </w:p>
    <w:p w:rsidR="00000000" w:rsidRDefault="00005416">
      <w:pPr>
        <w:pStyle w:val="pj"/>
      </w:pPr>
      <w:r>
        <w:t>- құдық қабырғаларында сүзілген суды шығаруға арналған саңылауларды қарастыру қажет.</w:t>
      </w:r>
    </w:p>
    <w:p w:rsidR="00000000" w:rsidRDefault="00005416">
      <w:pPr>
        <w:pStyle w:val="pj"/>
      </w:pPr>
      <w:r>
        <w:t>Құдық</w:t>
      </w:r>
      <w:r>
        <w:t xml:space="preserve"> жабынында </w:t>
      </w:r>
      <w:r>
        <w:t xml:space="preserve">диаметрі 700 мм люкті және диаметрі 100 мм желдету түтігін қарастыру қажет. </w:t>
      </w:r>
    </w:p>
    <w:p w:rsidR="00000000" w:rsidRDefault="00005416">
      <w:pPr>
        <w:pStyle w:val="pj"/>
      </w:pPr>
      <w:r>
        <w:rPr>
          <w:spacing w:val="-1"/>
        </w:rPr>
        <w:t>9.3.14.3</w:t>
      </w:r>
      <w:r>
        <w:t xml:space="preserve"> Құдықтың есепті сүзгілеу бетін сүзгі ұзындығына құдық қабырғасының беті мен түбінің ауданы сомасын ретінде анықтау қажет. </w:t>
      </w:r>
    </w:p>
    <w:p w:rsidR="00000000" w:rsidRDefault="00005416">
      <w:pPr>
        <w:pStyle w:val="pj"/>
      </w:pPr>
      <w:r>
        <w:t>Сүзгілеу бетінің 1,0 м</w:t>
      </w:r>
      <w:r>
        <w:rPr>
          <w:vertAlign w:val="superscript"/>
        </w:rPr>
        <w:t>2</w:t>
      </w:r>
      <w:r>
        <w:t>-на ауыртпалық құмды топ</w:t>
      </w:r>
      <w:r>
        <w:t xml:space="preserve">ырақ қабатында 80 л/тәулік және құмдақтарда 40 л/тәулік ретінде қабылдануы тиіс.  </w:t>
      </w:r>
    </w:p>
    <w:p w:rsidR="00000000" w:rsidRDefault="00005416">
      <w:pPr>
        <w:pStyle w:val="pj"/>
      </w:pPr>
      <w:r>
        <w:t>Келесі жағдайларда ауыртпалық артылады: 10% -дан 20% дейін + орташа және ірі түйіршікті құмдарда сүзгілеу құдықтарын орнатқанда немесе топырақ сулары деңгейі мен құдық негіз</w:t>
      </w:r>
      <w:r>
        <w:t>демесі арасындағы қашықтық 2,0 м жоғары болғанда; 20% дейін - тоспа суларының орташа қысқа температурасы 10</w:t>
      </w:r>
      <w:r>
        <w:rPr>
          <w:rFonts w:ascii="Symbol" w:hAnsi="Symbol"/>
        </w:rPr>
        <w:t></w:t>
      </w:r>
      <w:r>
        <w:t xml:space="preserve">С жоғары болғанда және суды бөлудің шекті мәні 150 л (адам </w:t>
      </w:r>
      <w:r>
        <w:rPr>
          <w:rFonts w:ascii="Symbol" w:hAnsi="Symbol"/>
        </w:rPr>
        <w:t></w:t>
      </w:r>
      <w:r>
        <w:t>тәу) болғанда.</w:t>
      </w:r>
    </w:p>
    <w:p w:rsidR="00000000" w:rsidRDefault="00005416">
      <w:pPr>
        <w:pStyle w:val="pj"/>
      </w:pPr>
      <w:r>
        <w:t>Маусымды түрде әрекет ететін объектілер  үшін ауыртпалық 20% дейін артылу</w:t>
      </w:r>
      <w:r>
        <w:t xml:space="preserve">ы мүмкін. </w:t>
      </w:r>
    </w:p>
    <w:p w:rsidR="00000000" w:rsidRDefault="00005416">
      <w:pPr>
        <w:pStyle w:val="a5"/>
        <w:ind w:firstLine="567"/>
      </w:pPr>
      <w:r>
        <w:rPr>
          <w:b/>
          <w:bCs/>
          <w:spacing w:val="-1"/>
        </w:rPr>
        <w:t> </w:t>
      </w:r>
    </w:p>
    <w:p w:rsidR="00000000" w:rsidRDefault="00005416">
      <w:pPr>
        <w:pStyle w:val="pj"/>
      </w:pPr>
      <w:r>
        <w:rPr>
          <w:rStyle w:val="s0"/>
          <w:b/>
          <w:bCs/>
        </w:rPr>
        <w:t>9.3.15 Биологиялық тоғандар</w:t>
      </w:r>
    </w:p>
    <w:p w:rsidR="00000000" w:rsidRDefault="00005416">
      <w:pPr>
        <w:pStyle w:val="pj"/>
      </w:pPr>
      <w:r>
        <w:rPr>
          <w:rStyle w:val="s0"/>
          <w:b/>
          <w:bCs/>
        </w:rPr>
        <w:t> </w:t>
      </w:r>
    </w:p>
    <w:p w:rsidR="00000000" w:rsidRDefault="00005416">
      <w:pPr>
        <w:pStyle w:val="pj"/>
      </w:pPr>
      <w:r>
        <w:t>9.3.15.1 </w:t>
      </w:r>
      <w:r>
        <w:t>Биологиялық тоғандар су айдындарының өздігінен тазалануы кезінде орын алатын процесстерге негізделген, тоспа суларының биологиялық тазалануы үшін жасанды түрде жасалған ай айдындары болып табылады. Тоғандарды органикалық заттардан тұратын қалалық, өндіріст</w:t>
      </w:r>
      <w:r>
        <w:t xml:space="preserve">ік және жоғарғы тоспа суларды тазалау кезінде қолдану қажет.  </w:t>
      </w:r>
    </w:p>
    <w:p w:rsidR="00000000" w:rsidRDefault="00005416">
      <w:pPr>
        <w:pStyle w:val="pj"/>
      </w:pPr>
      <w:r>
        <w:t xml:space="preserve">9.3.15.2 Биологиялық тоғандарды IV климаттық ауданында орналасқан елді мекендер үшін дербес тазалау құрылыстары ретінде (тиісті түрде негізделгенде) қолдануға рұқсат етіледі. </w:t>
      </w:r>
    </w:p>
    <w:p w:rsidR="00000000" w:rsidRDefault="00005416">
      <w:pPr>
        <w:pStyle w:val="pj"/>
      </w:pPr>
      <w:r>
        <w:t>Тоғандар келесі ш</w:t>
      </w:r>
      <w:r>
        <w:t>арттарда жобалануы мүмкін:</w:t>
      </w:r>
    </w:p>
    <w:p w:rsidR="00000000" w:rsidRDefault="00005416">
      <w:pPr>
        <w:pStyle w:val="pj"/>
      </w:pPr>
      <w:r>
        <w:t xml:space="preserve">- тоспа суларды қосымша тазалау үшін басқа тазалау құрылыстарымен бірге; </w:t>
      </w:r>
    </w:p>
    <w:p w:rsidR="00000000" w:rsidRDefault="00005416">
      <w:pPr>
        <w:pStyle w:val="pj"/>
      </w:pPr>
      <w:r>
        <w:t xml:space="preserve">- табиғи және жасанды аэрациямен (пневматикалық және механикалық). </w:t>
      </w:r>
    </w:p>
    <w:p w:rsidR="00000000" w:rsidRDefault="00005416">
      <w:pPr>
        <w:pStyle w:val="pj"/>
      </w:pPr>
      <w:r>
        <w:t xml:space="preserve">9.3.15.3 Биологиялық тоғандарда тазалау кезінде тоспа суларда болмауы тиіс: </w:t>
      </w:r>
    </w:p>
    <w:p w:rsidR="00000000" w:rsidRDefault="00005416">
      <w:pPr>
        <w:pStyle w:val="pj"/>
      </w:pPr>
      <w:r>
        <w:t>- ОБТ</w:t>
      </w:r>
      <w:r>
        <w:rPr>
          <w:vertAlign w:val="subscript"/>
        </w:rPr>
        <w:t>тол</w:t>
      </w:r>
      <w:r>
        <w:t xml:space="preserve"> 2</w:t>
      </w:r>
      <w:r>
        <w:t xml:space="preserve">00 мг/л жоғары - табиғи аэрациялы тоғандар үшін; </w:t>
      </w:r>
    </w:p>
    <w:p w:rsidR="00000000" w:rsidRDefault="00005416">
      <w:pPr>
        <w:pStyle w:val="pj"/>
      </w:pPr>
      <w:r>
        <w:t>-  500 мг/л жоғары - жасанды аэрациялы тоғандар үшін.</w:t>
      </w:r>
    </w:p>
    <w:p w:rsidR="00000000" w:rsidRDefault="00005416">
      <w:pPr>
        <w:pStyle w:val="pj"/>
      </w:pPr>
      <w:r>
        <w:t>ОБТ</w:t>
      </w:r>
      <w:r>
        <w:rPr>
          <w:vertAlign w:val="subscript"/>
        </w:rPr>
        <w:t>тол</w:t>
      </w:r>
      <w:r>
        <w:t xml:space="preserve"> 500 мг/л жоғары болса, тұндырғыларда тоспа суларды алдын ала тазартуды қарастыру қажет.  </w:t>
      </w:r>
    </w:p>
    <w:p w:rsidR="00000000" w:rsidRDefault="00005416">
      <w:pPr>
        <w:pStyle w:val="pj"/>
      </w:pPr>
      <w:r>
        <w:t>9.3.15.4 Терең тазалауға арналған тоғандарға биологиялы</w:t>
      </w:r>
      <w:r>
        <w:t>қ</w:t>
      </w:r>
      <w:r>
        <w:t xml:space="preserve"> және физикалық-химиялық тазалаудан өткен тоспа суды жіберуге болады:</w:t>
      </w:r>
    </w:p>
    <w:p w:rsidR="00000000" w:rsidRDefault="00005416">
      <w:pPr>
        <w:pStyle w:val="pj"/>
      </w:pPr>
      <w:r>
        <w:t>- табиғи аэрациялы тоғандар үшін ОБТ</w:t>
      </w:r>
      <w:r>
        <w:rPr>
          <w:vertAlign w:val="subscript"/>
        </w:rPr>
        <w:t>тол</w:t>
      </w:r>
      <w:r>
        <w:t xml:space="preserve"> 25 мг/л аспайды;</w:t>
      </w:r>
    </w:p>
    <w:p w:rsidR="00000000" w:rsidRDefault="00005416">
      <w:pPr>
        <w:pStyle w:val="pj"/>
      </w:pPr>
      <w:r>
        <w:t>- жасанды аэрациялы тоғандар үшін 50 мг/л  аспайды.</w:t>
      </w:r>
    </w:p>
    <w:p w:rsidR="00000000" w:rsidRDefault="00005416">
      <w:pPr>
        <w:pStyle w:val="pj"/>
      </w:pPr>
      <w:r>
        <w:t>9.3.15.5 Тазалауға арналған тоғандар алдында тесіктері 16 мм аспайтын торшал</w:t>
      </w:r>
      <w:r>
        <w:t xml:space="preserve">арды және 30 мин аралығында жинақтағыштарда тоспа суларды тұндыруды қарастыру қажет. </w:t>
      </w:r>
    </w:p>
    <w:p w:rsidR="00000000" w:rsidRDefault="00005416">
      <w:pPr>
        <w:pStyle w:val="pj"/>
      </w:pPr>
      <w:r>
        <w:t xml:space="preserve">Жасанды аэрациялы тоғандардан соң  тазартылған суды жинақтағыштарда 2 сағаттан 2,5 сағатқа дейін тұндыруды қарастыру қажет. </w:t>
      </w:r>
    </w:p>
    <w:p w:rsidR="00000000" w:rsidRDefault="00005416">
      <w:pPr>
        <w:pStyle w:val="pj"/>
      </w:pPr>
      <w:r>
        <w:t>9.3.15.6 Биологиялық тоғандарды сүзгіден өткі</w:t>
      </w:r>
      <w:r>
        <w:t xml:space="preserve">збейтін немесе әлсіз сүзгіден өткізетін топырақ қабаттарында орналастыру қажет. Сүзгілеу қатысында жағымсыз топырақтарда сүзгілеуге қарсы шараларды қарастыру қажет. </w:t>
      </w:r>
    </w:p>
    <w:p w:rsidR="00000000" w:rsidRDefault="00005416">
      <w:pPr>
        <w:pStyle w:val="pj"/>
      </w:pPr>
      <w:r>
        <w:t>9.3.15.7 </w:t>
      </w:r>
      <w:r>
        <w:t xml:space="preserve">Биологиялық тоғандарды жылдың жылы мезгілінде желдің басым бағыты жағынан тұрғын үй құрылысына қатысты жел соғатын жағынан орналастыру қажет. Тоғандағы су қозғалысының бағыты осы жел бағытына перпендикулярлы болуы қажет. </w:t>
      </w:r>
    </w:p>
    <w:p w:rsidR="00000000" w:rsidRDefault="00005416">
      <w:pPr>
        <w:pStyle w:val="pj"/>
      </w:pPr>
      <w:r>
        <w:t>Биологиялық тоғандар реаэрация (ек</w:t>
      </w:r>
      <w:r>
        <w:t xml:space="preserve">інші жағдай) мөлшері бойынша немесе тоғанның сулы бетіне 1 га тоспалы (бірінші жағдай) ауыртпалығы бойынша есептеледі. </w:t>
      </w:r>
    </w:p>
    <w:p w:rsidR="00000000" w:rsidRDefault="00005416">
      <w:pPr>
        <w:pStyle w:val="pj"/>
      </w:pPr>
      <w:r>
        <w:t>Бірінші жағдайда бұл ауыртпалық тәулігіне 250 м</w:t>
      </w:r>
      <w:r>
        <w:rPr>
          <w:vertAlign w:val="superscript"/>
        </w:rPr>
        <w:t>3</w:t>
      </w:r>
      <w:r>
        <w:t xml:space="preserve">/га дейін (тұндырылған тоспалы су үшін араластырмай) және биологиялық тазартылған тоспа </w:t>
      </w:r>
      <w:r>
        <w:t>сулар үшін тәулігіне 5000 м</w:t>
      </w:r>
      <w:r>
        <w:rPr>
          <w:vertAlign w:val="superscript"/>
        </w:rPr>
        <w:t>3</w:t>
      </w:r>
      <w:r>
        <w:t>/га дейін тең болып қабылданады; екінші жағдайда - реаэрация мөлшерін есептегенде, климаттық жағдайларға байланысты тоғанның тәулігіне 1 м</w:t>
      </w:r>
      <w:r>
        <w:rPr>
          <w:vertAlign w:val="superscript"/>
        </w:rPr>
        <w:t xml:space="preserve">2 </w:t>
      </w:r>
      <w:r>
        <w:t>оттектің 8 г дейін тоғанның тәулігіне 1 м</w:t>
      </w:r>
      <w:r>
        <w:rPr>
          <w:vertAlign w:val="superscript"/>
        </w:rPr>
        <w:t xml:space="preserve">2 </w:t>
      </w:r>
      <w:r>
        <w:t xml:space="preserve"> оттектің 6 г тең болып қабылданады. </w:t>
      </w:r>
    </w:p>
    <w:p w:rsidR="00000000" w:rsidRDefault="00005416">
      <w:pPr>
        <w:pStyle w:val="pj"/>
      </w:pPr>
      <w:r>
        <w:t>9.3.15.</w:t>
      </w:r>
      <w:r>
        <w:t>8 биологиялық тоғандарды қалғандарының жұмысын тоқтатпай тазалау немесе профилактикалық жұмыстар жүргізу үшін тоғанның кез келген секциясын ажырату мүмкіндігімен, әрқайсында 3-тен 5 дейін кезекті сатылы екі параллельді секциялардан кем болмайтындай етіп жо</w:t>
      </w:r>
      <w:r>
        <w:t xml:space="preserve">балау қажет. Бұл ретте биологиялық тоғандарда биологиялық тазартылған тоспа сулар түсетін болса - 3 саты болуы тиіс, ал тұндырылған тоспа сулар түскенде - 4 сатыдан 5 сатыға дейін болуы тиіс.     </w:t>
      </w:r>
    </w:p>
    <w:p w:rsidR="00000000" w:rsidRDefault="00005416">
      <w:pPr>
        <w:pStyle w:val="pj"/>
      </w:pPr>
      <w:r>
        <w:t xml:space="preserve">9.3.15.9 Табиғи аэрациялы тоған еніне ұзындығының қатынасы </w:t>
      </w:r>
      <w:r>
        <w:t xml:space="preserve">20 кем болмауы тиіс. Қатынас аз болғанда тоғанның барлық нақты қимасы бойынша судың қозғалысын қамтамасыз ететін енгізу және шығару құрылғыларының конструкцияларын қарастыру қажет.  </w:t>
      </w:r>
    </w:p>
    <w:p w:rsidR="00000000" w:rsidRDefault="00005416">
      <w:pPr>
        <w:pStyle w:val="pj"/>
      </w:pPr>
      <w:r>
        <w:t xml:space="preserve">9.3.15.10 Жасанды аэрациялы тоғандарда секциялар жақтарының қатынасы кез </w:t>
      </w:r>
      <w:r>
        <w:t>келген бола алады, бұл ретте аэрациялаушы құрылғылар жылдамдығы тоғанның кез келген нүктесінде 0,05 м/с кем болмауын қамтамасыз ету қажет. Тоғандар пішінің жоспары аэраторлар типіне байланысты болады: пневматикалық және механикалық тоғандар үшін тік бұрышт</w:t>
      </w:r>
      <w:r>
        <w:t xml:space="preserve">ы болуы мүмкін, ал өздігінен қозғалатын механизмдер үшін - дөңгелек болуы тиіс. </w:t>
      </w:r>
    </w:p>
    <w:p w:rsidR="00000000" w:rsidRDefault="00005416">
      <w:pPr>
        <w:pStyle w:val="pj"/>
      </w:pPr>
      <w:r>
        <w:t>9.3.15.11 Бір сатыдан екіншісіне қайта қосу құбыры астауының белгісі түбінен 0,3 м-ден 0,5 м дейін жоғары болуы қажет. Тазартылған суды шығаруды тоған тереңдігінен 0,15-тен 0,</w:t>
      </w:r>
      <w:r>
        <w:t xml:space="preserve">2 дейін тереңдікке су деңгейінен төмен орналасқан жинау құрылғысы арқылы жүзеге асыру қажет. </w:t>
      </w:r>
    </w:p>
    <w:p w:rsidR="00000000" w:rsidRDefault="00005416">
      <w:pPr>
        <w:pStyle w:val="pj"/>
      </w:pPr>
      <w:r>
        <w:t>9.3.15.12Суды әдетте тоғандардан соң хлорлау қажет. Жекелеген жағдайларда (хлорлы су құбырын салу ұзындығы 500 м жоғары болса немесе жекелеген хлораторды салу қаж</w:t>
      </w:r>
      <w:r>
        <w:t xml:space="preserve">еттілігі болса) тоған алдында хлорлауға рұқсат етіледі. </w:t>
      </w:r>
    </w:p>
    <w:p w:rsidR="00000000" w:rsidRDefault="00005416">
      <w:pPr>
        <w:pStyle w:val="pj"/>
      </w:pPr>
      <w:r>
        <w:t>9.3.15.13 Жанасудан соң судағы қалдық хлордың концентрациясы 0,25 г/м</w:t>
      </w:r>
      <w:r>
        <w:rPr>
          <w:vertAlign w:val="superscript"/>
        </w:rPr>
        <w:t xml:space="preserve">3 </w:t>
      </w:r>
      <w:r>
        <w:t>ден 0,50 г/м</w:t>
      </w:r>
      <w:r>
        <w:rPr>
          <w:vertAlign w:val="superscript"/>
        </w:rPr>
        <w:t>3</w:t>
      </w:r>
      <w:r>
        <w:t xml:space="preserve">. дейінгі мәннен аспауы тиіс. </w:t>
      </w:r>
    </w:p>
    <w:p w:rsidR="00000000" w:rsidRDefault="00005416">
      <w:pPr>
        <w:pStyle w:val="pj"/>
      </w:pPr>
      <w:r>
        <w:t>9.3.15.14 Тоғанның жұмыс көлемін ондағы тоспа сулардың орташа тәуліктік шығынының бо</w:t>
      </w:r>
      <w:r>
        <w:t xml:space="preserve">луы уақыты бойынша анықтау қажет. </w:t>
      </w:r>
    </w:p>
    <w:p w:rsidR="00000000" w:rsidRDefault="00005416">
      <w:pPr>
        <w:pStyle w:val="pj"/>
      </w:pPr>
      <w:r>
        <w:t xml:space="preserve">9.3.15.15 Табиғи аэрациялы тоғанда </w:t>
      </w:r>
      <w:r>
        <w:rPr>
          <w:i/>
          <w:iCs/>
        </w:rPr>
        <w:t>t</w:t>
      </w:r>
      <w:r>
        <w:rPr>
          <w:i/>
          <w:iCs/>
          <w:vertAlign w:val="subscript"/>
        </w:rPr>
        <w:t>lag</w:t>
      </w:r>
      <w:r>
        <w:rPr>
          <w:i/>
          <w:iCs/>
        </w:rPr>
        <w:t>,</w:t>
      </w:r>
      <w:r>
        <w:t xml:space="preserve"> судың болу уақыты, тәулігіне, тоспа сулардан фосфор мен азотты алған соң мына формула бойынша анықтау қажет:   </w:t>
      </w:r>
    </w:p>
    <w:p w:rsidR="00000000" w:rsidRDefault="00005416">
      <w:pPr>
        <w:pStyle w:val="pj"/>
      </w:pPr>
      <w:r>
        <w:t> </w:t>
      </w:r>
    </w:p>
    <w:p w:rsidR="00000000" w:rsidRDefault="00005416">
      <w:pPr>
        <w:pStyle w:val="pc"/>
      </w:pPr>
      <w:r>
        <w:rPr>
          <w:noProof/>
        </w:rPr>
        <w:drawing>
          <wp:inline distT="0" distB="0" distL="0" distR="0">
            <wp:extent cx="2476500" cy="438150"/>
            <wp:effectExtent l="0" t="0" r="0" b="0"/>
            <wp:docPr id="80" name="Рисунок 80" descr="https://prod-prg-document-store-api.azurewebsites.net/api/DocumentObject/GetImageAsync?ImageId=4041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prod-prg-document-store-api.azurewebsites.net/api/DocumentObject/GetImageAsync?ImageId=40411735"/>
                    <pic:cNvPicPr>
                      <a:picLocks noChangeAspect="1" noChangeArrowheads="1"/>
                    </pic:cNvPicPr>
                  </pic:nvPicPr>
                  <pic:blipFill>
                    <a:blip r:embed="rId252" r:link="rId253">
                      <a:extLst>
                        <a:ext uri="{28A0092B-C50C-407E-A947-70E740481C1C}">
                          <a14:useLocalDpi xmlns:a14="http://schemas.microsoft.com/office/drawing/2010/main" val="0"/>
                        </a:ext>
                      </a:extLst>
                    </a:blip>
                    <a:srcRect/>
                    <a:stretch>
                      <a:fillRect/>
                    </a:stretch>
                  </pic:blipFill>
                  <pic:spPr bwMode="auto">
                    <a:xfrm>
                      <a:off x="0" y="0"/>
                      <a:ext cx="2476500" cy="438150"/>
                    </a:xfrm>
                    <a:prstGeom prst="rect">
                      <a:avLst/>
                    </a:prstGeom>
                    <a:noFill/>
                    <a:ln>
                      <a:noFill/>
                    </a:ln>
                  </pic:spPr>
                </pic:pic>
              </a:graphicData>
            </a:graphic>
          </wp:inline>
        </w:drawing>
      </w:r>
      <w:r>
        <w:t>                         (9.53)</w:t>
      </w:r>
    </w:p>
    <w:p w:rsidR="00000000" w:rsidRDefault="00005416">
      <w:pPr>
        <w:pStyle w:val="pj"/>
        <w:ind w:right="57" w:firstLine="567"/>
      </w:pPr>
      <w:r>
        <w:t> </w:t>
      </w:r>
    </w:p>
    <w:p w:rsidR="00000000" w:rsidRDefault="00005416">
      <w:pPr>
        <w:pStyle w:val="pj"/>
      </w:pPr>
      <w:r>
        <w:t xml:space="preserve">мұндағы </w:t>
      </w:r>
      <w:r>
        <w:rPr>
          <w:i/>
          <w:iCs/>
        </w:rPr>
        <w:t>N</w:t>
      </w:r>
      <w:r>
        <w:t xml:space="preserve"> - тоғанның кезекті сатыларының саны;  </w:t>
      </w:r>
    </w:p>
    <w:p w:rsidR="00000000" w:rsidRDefault="00005416">
      <w:pPr>
        <w:pStyle w:val="pj"/>
      </w:pPr>
      <w:r>
        <w:rPr>
          <w:i/>
          <w:iCs/>
        </w:rPr>
        <w:t>K</w:t>
      </w:r>
      <w:r>
        <w:rPr>
          <w:i/>
          <w:iCs/>
          <w:vertAlign w:val="subscript"/>
        </w:rPr>
        <w:t>lag</w:t>
      </w:r>
      <w:r>
        <w:t xml:space="preserve">  - тоғанның әрбір сатысын көлемдік қолдану коэффициенті;  </w:t>
      </w:r>
    </w:p>
    <w:p w:rsidR="00000000" w:rsidRDefault="00005416">
      <w:pPr>
        <w:pStyle w:val="pj"/>
      </w:pPr>
      <w:r>
        <w:rPr>
          <w:i/>
          <w:iCs/>
        </w:rPr>
        <w:t>K</w:t>
      </w:r>
      <w:r>
        <w:rPr>
          <w:rFonts w:ascii="Symbol" w:hAnsi="Symbol"/>
          <w:i/>
          <w:iCs/>
        </w:rPr>
        <w:t></w:t>
      </w:r>
      <w:r>
        <w:rPr>
          <w:i/>
          <w:iCs/>
          <w:vertAlign w:val="subscript"/>
        </w:rPr>
        <w:t>lag</w:t>
      </w:r>
      <w:r>
        <w:rPr>
          <w:i/>
          <w:iCs/>
        </w:rPr>
        <w:t xml:space="preserve"> </w:t>
      </w:r>
      <w:r>
        <w:t>- сонд</w:t>
      </w:r>
      <w:r>
        <w:t xml:space="preserve">ай, соңғы саты; </w:t>
      </w:r>
    </w:p>
    <w:p w:rsidR="00000000" w:rsidRDefault="00005416">
      <w:pPr>
        <w:pStyle w:val="pj"/>
      </w:pPr>
      <w:r>
        <w:rPr>
          <w:i/>
          <w:iCs/>
        </w:rPr>
        <w:t>K</w:t>
      </w:r>
      <w:r>
        <w:rPr>
          <w:i/>
          <w:iCs/>
          <w:vertAlign w:val="subscript"/>
        </w:rPr>
        <w:t>lаg</w:t>
      </w:r>
      <w:r>
        <w:t xml:space="preserve"> және</w:t>
      </w:r>
      <w:r>
        <w:rPr>
          <w:i/>
          <w:iCs/>
        </w:rPr>
        <w:t xml:space="preserve"> K</w:t>
      </w:r>
      <w:r>
        <w:rPr>
          <w:rFonts w:ascii="Symbol" w:hAnsi="Symbol"/>
          <w:i/>
          <w:iCs/>
        </w:rPr>
        <w:t></w:t>
      </w:r>
      <w:r>
        <w:rPr>
          <w:i/>
          <w:iCs/>
          <w:vertAlign w:val="subscript"/>
        </w:rPr>
        <w:t xml:space="preserve">lag  </w:t>
      </w:r>
      <w:r>
        <w:t>келесідей қабылданады:</w:t>
      </w:r>
    </w:p>
    <w:p w:rsidR="00000000" w:rsidRDefault="00005416">
      <w:pPr>
        <w:pStyle w:val="pj"/>
      </w:pPr>
      <w:r>
        <w:t xml:space="preserve">- секция ұзындығының еніне қатынасы 20:1 және одан астам болған жасанды тоғандар үшін 0,8-ден 0,9 дейін, 1:1 және 3:1 қатынасында; </w:t>
      </w:r>
    </w:p>
    <w:p w:rsidR="00000000" w:rsidRDefault="00005416">
      <w:pPr>
        <w:pStyle w:val="pj"/>
      </w:pPr>
      <w:r>
        <w:t>- табиғи жергілікті су айдындары (көлдер, жабық тоғандар және т.б.)</w:t>
      </w:r>
      <w:r>
        <w:t xml:space="preserve"> негізінде салынған тоғандар үшін - 0,35;  </w:t>
      </w:r>
    </w:p>
    <w:p w:rsidR="00000000" w:rsidRDefault="00005416">
      <w:pPr>
        <w:pStyle w:val="pj"/>
      </w:pPr>
      <w:r>
        <w:t xml:space="preserve">- аралық жағдайлар үшін интерполяциямен анықталады; </w:t>
      </w:r>
    </w:p>
    <w:p w:rsidR="00000000" w:rsidRDefault="00005416">
      <w:pPr>
        <w:pStyle w:val="pj"/>
      </w:pPr>
      <w:r>
        <w:rPr>
          <w:i/>
          <w:iCs/>
        </w:rPr>
        <w:t>L</w:t>
      </w:r>
      <w:r>
        <w:rPr>
          <w:i/>
          <w:iCs/>
          <w:vertAlign w:val="subscript"/>
        </w:rPr>
        <w:t>en</w:t>
      </w:r>
      <w:r>
        <w:t xml:space="preserve"> - тоғанның осы сатысына түсетін судың ОБТ</w:t>
      </w:r>
      <w:r>
        <w:rPr>
          <w:vertAlign w:val="subscript"/>
        </w:rPr>
        <w:t>тол</w:t>
      </w:r>
      <w:r>
        <w:t>;</w:t>
      </w:r>
    </w:p>
    <w:p w:rsidR="00000000" w:rsidRDefault="00005416">
      <w:pPr>
        <w:pStyle w:val="pj"/>
      </w:pPr>
      <w:r>
        <w:rPr>
          <w:i/>
          <w:iCs/>
        </w:rPr>
        <w:t>L</w:t>
      </w:r>
      <w:r>
        <w:rPr>
          <w:rFonts w:ascii="Symbol" w:hAnsi="Symbol"/>
          <w:i/>
          <w:iCs/>
        </w:rPr>
        <w:t></w:t>
      </w:r>
      <w:r>
        <w:rPr>
          <w:i/>
          <w:iCs/>
          <w:vertAlign w:val="subscript"/>
        </w:rPr>
        <w:t>en</w:t>
      </w:r>
      <w:r>
        <w:t xml:space="preserve"> - дәл сондай, соңғы саты үшін;  </w:t>
      </w:r>
    </w:p>
    <w:p w:rsidR="00000000" w:rsidRDefault="00005416">
      <w:pPr>
        <w:pStyle w:val="pj"/>
      </w:pPr>
      <w:r>
        <w:rPr>
          <w:i/>
          <w:iCs/>
        </w:rPr>
        <w:t>L</w:t>
      </w:r>
      <w:r>
        <w:rPr>
          <w:i/>
          <w:iCs/>
          <w:vertAlign w:val="subscript"/>
        </w:rPr>
        <w:t>ex</w:t>
      </w:r>
      <w:r>
        <w:t xml:space="preserve"> - тоғанның осы сатысынан шығатын судың ОБТ</w:t>
      </w:r>
      <w:r>
        <w:rPr>
          <w:vertAlign w:val="subscript"/>
        </w:rPr>
        <w:t>тол</w:t>
      </w:r>
      <w:r>
        <w:t>;</w:t>
      </w:r>
    </w:p>
    <w:p w:rsidR="00000000" w:rsidRDefault="00005416">
      <w:pPr>
        <w:pStyle w:val="pj"/>
      </w:pPr>
      <w:r>
        <w:rPr>
          <w:i/>
          <w:iCs/>
        </w:rPr>
        <w:t>L</w:t>
      </w:r>
      <w:r>
        <w:rPr>
          <w:rFonts w:ascii="Symbol" w:hAnsi="Symbol"/>
          <w:i/>
          <w:iCs/>
        </w:rPr>
        <w:t></w:t>
      </w:r>
      <w:r>
        <w:rPr>
          <w:i/>
          <w:iCs/>
          <w:vertAlign w:val="subscript"/>
        </w:rPr>
        <w:t xml:space="preserve">ex </w:t>
      </w:r>
      <w:r>
        <w:t>- дәл сондай, с</w:t>
      </w:r>
      <w:r>
        <w:t xml:space="preserve">оңғы саты үшін; </w:t>
      </w:r>
    </w:p>
    <w:p w:rsidR="00000000" w:rsidRDefault="00005416">
      <w:pPr>
        <w:pStyle w:val="pj"/>
      </w:pPr>
      <w:r>
        <w:rPr>
          <w:i/>
          <w:iCs/>
        </w:rPr>
        <w:t>L</w:t>
      </w:r>
      <w:r>
        <w:rPr>
          <w:i/>
          <w:iCs/>
          <w:vertAlign w:val="subscript"/>
        </w:rPr>
        <w:t>fin</w:t>
      </w:r>
      <w:r>
        <w:t xml:space="preserve"> - су айдыны ішіндегі процесстермен шартты және келесідей қабылданатын қалдықты ОБТ</w:t>
      </w:r>
      <w:r>
        <w:rPr>
          <w:vertAlign w:val="subscript"/>
        </w:rPr>
        <w:t>тол</w:t>
      </w:r>
      <w:r>
        <w:t>:</w:t>
      </w:r>
    </w:p>
    <w:p w:rsidR="00000000" w:rsidRDefault="00005416">
      <w:pPr>
        <w:pStyle w:val="pj"/>
      </w:pPr>
      <w:r>
        <w:t>- жазда 2 мг/л-ден 3 мг/л дейін (өсімдікті тоғандар үшін - 5 мг/л дейін);</w:t>
      </w:r>
    </w:p>
    <w:p w:rsidR="00000000" w:rsidRDefault="00005416">
      <w:pPr>
        <w:pStyle w:val="pj"/>
      </w:pPr>
      <w:r>
        <w:t>- қыста 1 мг/л-ден 2 мг/л дейін;</w:t>
      </w:r>
    </w:p>
    <w:p w:rsidR="00000000" w:rsidRDefault="00005416">
      <w:pPr>
        <w:pStyle w:val="pj"/>
      </w:pPr>
      <w:r>
        <w:rPr>
          <w:i/>
          <w:iCs/>
        </w:rPr>
        <w:t>k</w:t>
      </w:r>
      <w:r>
        <w:t xml:space="preserve"> </w:t>
      </w:r>
      <w:r>
        <w:t>- оттекті тұтыну жылдамдығының константасы (тәу</w:t>
      </w:r>
      <w:r>
        <w:rPr>
          <w:vertAlign w:val="superscript"/>
        </w:rPr>
        <w:t>-1</w:t>
      </w:r>
      <w:r>
        <w:t>):</w:t>
      </w:r>
    </w:p>
    <w:p w:rsidR="00000000" w:rsidRDefault="00005416">
      <w:pPr>
        <w:pStyle w:val="pj"/>
      </w:pPr>
      <w:r>
        <w:t xml:space="preserve">- өндірістік тоспа сулар үшін эксперименталды жолмен белгіленеді; қалалық және құрамы бойынша оған ұқсас өндірістік тоспа сулар үшін эксперименттік деректер </w:t>
      </w:r>
      <w:r>
        <w:rPr>
          <w:i/>
          <w:iCs/>
        </w:rPr>
        <w:t>k</w:t>
      </w:r>
      <w:r>
        <w:t xml:space="preserve"> болмаған жағдайда тазалау тоғанының барлық ар</w:t>
      </w:r>
      <w:r>
        <w:t>алық секциялары үшін 0,1 тәу</w:t>
      </w:r>
      <w:r>
        <w:rPr>
          <w:vertAlign w:val="superscript"/>
        </w:rPr>
        <w:t xml:space="preserve">-1 </w:t>
      </w:r>
      <w:r>
        <w:t xml:space="preserve">тең болып қабылдануы мүмкін; </w:t>
      </w:r>
    </w:p>
    <w:p w:rsidR="00000000" w:rsidRDefault="00005416">
      <w:pPr>
        <w:pStyle w:val="pj"/>
      </w:pPr>
      <w:r>
        <w:t xml:space="preserve">- соңғы сату үшін </w:t>
      </w:r>
      <w:r>
        <w:rPr>
          <w:i/>
          <w:iCs/>
        </w:rPr>
        <w:t>k</w:t>
      </w:r>
      <w:r>
        <w:t xml:space="preserve"> = 0,07 сут</w:t>
      </w:r>
      <w:r>
        <w:rPr>
          <w:vertAlign w:val="superscript"/>
        </w:rPr>
        <w:t>-1</w:t>
      </w:r>
      <w:r>
        <w:t xml:space="preserve"> (су температурасы 20 </w:t>
      </w:r>
      <w:r>
        <w:rPr>
          <w:rFonts w:ascii="Symbol" w:hAnsi="Symbol"/>
        </w:rPr>
        <w:t></w:t>
      </w:r>
      <w:r>
        <w:t>С болғанда);</w:t>
      </w:r>
    </w:p>
    <w:p w:rsidR="00000000" w:rsidRDefault="00005416">
      <w:pPr>
        <w:pStyle w:val="pj"/>
      </w:pPr>
      <w:r>
        <w:t xml:space="preserve">Терең тазартылатын тоғандар үшін </w:t>
      </w:r>
      <w:r>
        <w:rPr>
          <w:i/>
          <w:iCs/>
        </w:rPr>
        <w:t>k</w:t>
      </w:r>
      <w:r>
        <w:t xml:space="preserve"> мәнін келесідей қабылдау қажет: </w:t>
      </w:r>
    </w:p>
    <w:p w:rsidR="00000000" w:rsidRDefault="00005416">
      <w:pPr>
        <w:pStyle w:val="pj"/>
      </w:pPr>
      <w:r>
        <w:t>- 1-саты үшін - 0,07 тәу</w:t>
      </w:r>
      <w:r>
        <w:rPr>
          <w:vertAlign w:val="superscript"/>
        </w:rPr>
        <w:t>-1</w:t>
      </w:r>
      <w:r>
        <w:t xml:space="preserve">; </w:t>
      </w:r>
    </w:p>
    <w:p w:rsidR="00000000" w:rsidRDefault="00005416">
      <w:pPr>
        <w:pStyle w:val="pj"/>
      </w:pPr>
      <w:r>
        <w:t>- 2-саты үшін - 0,06 тәу</w:t>
      </w:r>
      <w:r>
        <w:rPr>
          <w:vertAlign w:val="superscript"/>
        </w:rPr>
        <w:t>-1</w:t>
      </w:r>
      <w:r>
        <w:t xml:space="preserve">; </w:t>
      </w:r>
    </w:p>
    <w:p w:rsidR="00000000" w:rsidRDefault="00005416">
      <w:pPr>
        <w:pStyle w:val="pj"/>
      </w:pPr>
      <w:r>
        <w:t>-</w:t>
      </w:r>
      <w:r>
        <w:t> тоғанның қалған сатылары үшін -  0,05 тәу</w:t>
      </w:r>
      <w:r>
        <w:rPr>
          <w:vertAlign w:val="superscript"/>
        </w:rPr>
        <w:t xml:space="preserve">-1 </w:t>
      </w:r>
      <w:r>
        <w:t>тен 0,04 тәу</w:t>
      </w:r>
      <w:r>
        <w:rPr>
          <w:vertAlign w:val="superscript"/>
        </w:rPr>
        <w:t>-1</w:t>
      </w:r>
      <w:r>
        <w:t xml:space="preserve"> дейін;</w:t>
      </w:r>
    </w:p>
    <w:p w:rsidR="00000000" w:rsidRDefault="00005416">
      <w:pPr>
        <w:pStyle w:val="pj"/>
      </w:pPr>
      <w:r>
        <w:t xml:space="preserve">- бір сатылы тоған үшін </w:t>
      </w:r>
      <w:r>
        <w:rPr>
          <w:i/>
          <w:iCs/>
        </w:rPr>
        <w:t>k</w:t>
      </w:r>
      <w:r>
        <w:t xml:space="preserve"> = 0,06 тәу</w:t>
      </w:r>
      <w:r>
        <w:rPr>
          <w:vertAlign w:val="superscript"/>
        </w:rPr>
        <w:t>-1</w:t>
      </w:r>
      <w:r>
        <w:t>.</w:t>
      </w:r>
    </w:p>
    <w:p w:rsidR="00000000" w:rsidRDefault="00005416">
      <w:pPr>
        <w:pStyle w:val="pj"/>
      </w:pPr>
      <w:r>
        <w:t>20</w:t>
      </w:r>
      <w:r>
        <w:rPr>
          <w:rFonts w:ascii="Symbol" w:hAnsi="Symbol"/>
        </w:rPr>
        <w:t></w:t>
      </w:r>
      <w:r>
        <w:t xml:space="preserve">С температурасынан басқа су температуралары үшін </w:t>
      </w:r>
      <w:r>
        <w:rPr>
          <w:i/>
          <w:iCs/>
        </w:rPr>
        <w:t>k</w:t>
      </w:r>
      <w:r>
        <w:t xml:space="preserve"> мәні мына формалары бойынша түзетілуі қажет:  </w:t>
      </w:r>
    </w:p>
    <w:p w:rsidR="00000000" w:rsidRDefault="00005416">
      <w:pPr>
        <w:pStyle w:val="pj"/>
      </w:pPr>
      <w:r>
        <w:t>- температурасы 5</w:t>
      </w:r>
      <w:r>
        <w:rPr>
          <w:rFonts w:ascii="Symbol" w:hAnsi="Symbol"/>
        </w:rPr>
        <w:t></w:t>
      </w:r>
      <w:r>
        <w:t>С -тан 30</w:t>
      </w:r>
      <w:r>
        <w:rPr>
          <w:rFonts w:ascii="Symbol" w:hAnsi="Symbol"/>
        </w:rPr>
        <w:t></w:t>
      </w:r>
      <w:r>
        <w:t>С дейінгі су үшін</w:t>
      </w:r>
    </w:p>
    <w:p w:rsidR="00000000" w:rsidRDefault="00005416">
      <w:pPr>
        <w:pStyle w:val="pc"/>
        <w:ind w:right="57"/>
      </w:pPr>
      <w:r>
        <w:rPr>
          <w:noProof/>
          <w:vertAlign w:val="subscript"/>
        </w:rPr>
        <w:drawing>
          <wp:inline distT="0" distB="0" distL="0" distR="0">
            <wp:extent cx="1123950" cy="228600"/>
            <wp:effectExtent l="0" t="0" r="0" b="0"/>
            <wp:docPr id="81" name="Рисунок 81" descr="https://prod-prg-document-store-api.azurewebsites.net/api/DocumentObject/GetImageAsync?ImageId=4041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prod-prg-document-store-api.azurewebsites.net/api/DocumentObject/GetImageAsync?ImageId=40411736"/>
                    <pic:cNvPicPr>
                      <a:picLocks noChangeAspect="1" noChangeArrowheads="1"/>
                    </pic:cNvPicPr>
                  </pic:nvPicPr>
                  <pic:blipFill>
                    <a:blip r:embed="rId254" r:link="rId255">
                      <a:extLst>
                        <a:ext uri="{28A0092B-C50C-407E-A947-70E740481C1C}">
                          <a14:useLocalDpi xmlns:a14="http://schemas.microsoft.com/office/drawing/2010/main" val="0"/>
                        </a:ext>
                      </a:extLst>
                    </a:blip>
                    <a:srcRect/>
                    <a:stretch>
                      <a:fillRect/>
                    </a:stretch>
                  </pic:blipFill>
                  <pic:spPr bwMode="auto">
                    <a:xfrm>
                      <a:off x="0" y="0"/>
                      <a:ext cx="1123950" cy="228600"/>
                    </a:xfrm>
                    <a:prstGeom prst="rect">
                      <a:avLst/>
                    </a:prstGeom>
                    <a:noFill/>
                    <a:ln>
                      <a:noFill/>
                    </a:ln>
                  </pic:spPr>
                </pic:pic>
              </a:graphicData>
            </a:graphic>
          </wp:inline>
        </w:drawing>
      </w:r>
      <w:r>
        <w:t>                                            (9.54)</w:t>
      </w:r>
    </w:p>
    <w:p w:rsidR="00000000" w:rsidRDefault="00005416">
      <w:pPr>
        <w:pStyle w:val="pc"/>
      </w:pPr>
      <w:r>
        <w:t> </w:t>
      </w:r>
    </w:p>
    <w:p w:rsidR="00000000" w:rsidRDefault="00005416">
      <w:pPr>
        <w:pStyle w:val="pj"/>
      </w:pPr>
      <w:r>
        <w:t>- температурасы 0</w:t>
      </w:r>
      <w:r>
        <w:rPr>
          <w:rFonts w:ascii="Symbol" w:hAnsi="Symbol"/>
        </w:rPr>
        <w:t></w:t>
      </w:r>
      <w:r>
        <w:t>С-тан 5</w:t>
      </w:r>
      <w:r>
        <w:rPr>
          <w:rFonts w:ascii="Symbol" w:hAnsi="Symbol"/>
        </w:rPr>
        <w:t></w:t>
      </w:r>
      <w:r>
        <w:t>С дейінгі су үші</w:t>
      </w:r>
      <w:r>
        <w:t>н</w:t>
      </w:r>
    </w:p>
    <w:p w:rsidR="00000000" w:rsidRDefault="00005416">
      <w:pPr>
        <w:pStyle w:val="pj"/>
        <w:ind w:right="57" w:firstLine="567"/>
      </w:pPr>
      <w:r>
        <w:rPr>
          <w:i/>
          <w:iCs/>
        </w:rPr>
        <w:t> </w:t>
      </w:r>
    </w:p>
    <w:p w:rsidR="00000000" w:rsidRDefault="00005416">
      <w:pPr>
        <w:pStyle w:val="pc"/>
        <w:ind w:right="57"/>
      </w:pPr>
      <w:r>
        <w:rPr>
          <w:noProof/>
        </w:rPr>
        <w:drawing>
          <wp:inline distT="0" distB="0" distL="0" distR="0">
            <wp:extent cx="1571625" cy="257175"/>
            <wp:effectExtent l="0" t="0" r="9525" b="9525"/>
            <wp:docPr id="82" name="Рисунок 82" descr="https://prod-prg-document-store-api.azurewebsites.net/api/DocumentObject/GetImageAsync?ImageId=4041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prod-prg-document-store-api.azurewebsites.net/api/DocumentObject/GetImageAsync?ImageId=40411737"/>
                    <pic:cNvPicPr>
                      <a:picLocks noChangeAspect="1" noChangeArrowheads="1"/>
                    </pic:cNvPicPr>
                  </pic:nvPicPr>
                  <pic:blipFill>
                    <a:blip r:embed="rId256" r:link="rId257">
                      <a:extLst>
                        <a:ext uri="{28A0092B-C50C-407E-A947-70E740481C1C}">
                          <a14:useLocalDpi xmlns:a14="http://schemas.microsoft.com/office/drawing/2010/main" val="0"/>
                        </a:ext>
                      </a:extLst>
                    </a:blip>
                    <a:srcRect/>
                    <a:stretch>
                      <a:fillRect/>
                    </a:stretch>
                  </pic:blipFill>
                  <pic:spPr bwMode="auto">
                    <a:xfrm>
                      <a:off x="0" y="0"/>
                      <a:ext cx="1571625" cy="257175"/>
                    </a:xfrm>
                    <a:prstGeom prst="rect">
                      <a:avLst/>
                    </a:prstGeom>
                    <a:noFill/>
                    <a:ln>
                      <a:noFill/>
                    </a:ln>
                  </pic:spPr>
                </pic:pic>
              </a:graphicData>
            </a:graphic>
          </wp:inline>
        </w:drawing>
      </w:r>
      <w:r>
        <w:t>                                            (9.55)</w:t>
      </w:r>
    </w:p>
    <w:p w:rsidR="00000000" w:rsidRDefault="00005416">
      <w:pPr>
        <w:pStyle w:val="pj"/>
        <w:ind w:right="57" w:firstLine="567"/>
      </w:pPr>
      <w:r>
        <w:t> </w:t>
      </w:r>
    </w:p>
    <w:p w:rsidR="00000000" w:rsidRDefault="00005416">
      <w:pPr>
        <w:pStyle w:val="pj"/>
      </w:pPr>
      <w:r>
        <w:t xml:space="preserve">мұндағы </w:t>
      </w:r>
      <w:r>
        <w:rPr>
          <w:i/>
          <w:iCs/>
        </w:rPr>
        <w:t>k</w:t>
      </w:r>
      <w:r>
        <w:t xml:space="preserve"> - 20</w:t>
      </w:r>
      <w:r>
        <w:rPr>
          <w:rFonts w:ascii="Symbol" w:hAnsi="Symbol"/>
        </w:rPr>
        <w:t></w:t>
      </w:r>
      <w:r>
        <w:t>С температура</w:t>
      </w:r>
      <w:r>
        <w:t>сында зертханалық шарттарда анықталған коэффициент.</w:t>
      </w:r>
    </w:p>
    <w:p w:rsidR="00000000" w:rsidRDefault="00005416">
      <w:pPr>
        <w:pStyle w:val="pj"/>
        <w:ind w:right="57" w:firstLine="567"/>
      </w:pPr>
      <w:r>
        <w:t> </w:t>
      </w:r>
    </w:p>
    <w:p w:rsidR="00000000" w:rsidRDefault="00005416">
      <w:pPr>
        <w:pStyle w:val="pj"/>
      </w:pPr>
      <w:r>
        <w:t xml:space="preserve">9.3.15.16 Табиғи аэрациялы тоған су айдынының жалпы ауданын   </w:t>
      </w:r>
      <w:r>
        <w:rPr>
          <w:i/>
          <w:iCs/>
        </w:rPr>
        <w:t>F</w:t>
      </w:r>
      <w:r>
        <w:rPr>
          <w:i/>
          <w:iCs/>
          <w:vertAlign w:val="subscript"/>
        </w:rPr>
        <w:t>lag</w:t>
      </w:r>
      <w:r>
        <w:t>, м</w:t>
      </w:r>
      <w:r>
        <w:rPr>
          <w:vertAlign w:val="superscript"/>
        </w:rPr>
        <w:t>2</w:t>
      </w:r>
      <w:r>
        <w:t>, мына формула арқылы анықтайды:</w:t>
      </w:r>
    </w:p>
    <w:p w:rsidR="00000000" w:rsidRDefault="00005416">
      <w:pPr>
        <w:pStyle w:val="pc"/>
        <w:ind w:right="57"/>
      </w:pPr>
      <w:r>
        <w:rPr>
          <w:noProof/>
        </w:rPr>
        <w:drawing>
          <wp:inline distT="0" distB="0" distL="0" distR="0">
            <wp:extent cx="1400175" cy="438150"/>
            <wp:effectExtent l="0" t="0" r="9525" b="0"/>
            <wp:docPr id="83" name="Рисунок 83" descr="https://prod-prg-document-store-api.azurewebsites.net/api/DocumentObject/GetImageAsync?ImageId=4041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prod-prg-document-store-api.azurewebsites.net/api/DocumentObject/GetImageAsync?ImageId=40411738"/>
                    <pic:cNvPicPr>
                      <a:picLocks noChangeAspect="1" noChangeArrowheads="1"/>
                    </pic:cNvPicPr>
                  </pic:nvPicPr>
                  <pic:blipFill>
                    <a:blip r:embed="rId258" r:link="rId259">
                      <a:extLst>
                        <a:ext uri="{28A0092B-C50C-407E-A947-70E740481C1C}">
                          <a14:useLocalDpi xmlns:a14="http://schemas.microsoft.com/office/drawing/2010/main" val="0"/>
                        </a:ext>
                      </a:extLst>
                    </a:blip>
                    <a:srcRect/>
                    <a:stretch>
                      <a:fillRect/>
                    </a:stretch>
                  </pic:blipFill>
                  <pic:spPr bwMode="auto">
                    <a:xfrm>
                      <a:off x="0" y="0"/>
                      <a:ext cx="1400175" cy="438150"/>
                    </a:xfrm>
                    <a:prstGeom prst="rect">
                      <a:avLst/>
                    </a:prstGeom>
                    <a:noFill/>
                    <a:ln>
                      <a:noFill/>
                    </a:ln>
                  </pic:spPr>
                </pic:pic>
              </a:graphicData>
            </a:graphic>
          </wp:inline>
        </w:drawing>
      </w:r>
      <w:r>
        <w:t>                                             (9.56)</w:t>
      </w:r>
    </w:p>
    <w:p w:rsidR="00000000" w:rsidRDefault="00005416">
      <w:pPr>
        <w:pStyle w:val="pj"/>
        <w:ind w:right="57" w:firstLine="567"/>
      </w:pPr>
      <w:r>
        <w:t> </w:t>
      </w:r>
    </w:p>
    <w:p w:rsidR="00000000" w:rsidRDefault="00005416">
      <w:pPr>
        <w:pStyle w:val="pj"/>
      </w:pPr>
      <w:r>
        <w:t xml:space="preserve">мұндағы </w:t>
      </w:r>
      <w:r>
        <w:rPr>
          <w:i/>
          <w:iCs/>
        </w:rPr>
        <w:t>Q</w:t>
      </w:r>
      <w:r>
        <w:rPr>
          <w:i/>
          <w:iCs/>
          <w:vertAlign w:val="subscript"/>
        </w:rPr>
        <w:t>w</w:t>
      </w:r>
      <w:r>
        <w:t xml:space="preserve"> - тоспа сулар шығыны, м</w:t>
      </w:r>
      <w:r>
        <w:rPr>
          <w:vertAlign w:val="superscript"/>
        </w:rPr>
        <w:t>3</w:t>
      </w:r>
      <w:r>
        <w:rPr>
          <w:rFonts w:ascii="Symbol" w:hAnsi="Symbol"/>
        </w:rPr>
        <w:t></w:t>
      </w:r>
      <w:r>
        <w:t xml:space="preserve">тәу; </w:t>
      </w:r>
    </w:p>
    <w:p w:rsidR="00000000" w:rsidRDefault="00005416">
      <w:pPr>
        <w:pStyle w:val="pj"/>
      </w:pPr>
      <w:r>
        <w:rPr>
          <w:i/>
          <w:iCs/>
        </w:rPr>
        <w:t>C</w:t>
      </w:r>
      <w:r>
        <w:rPr>
          <w:i/>
          <w:iCs/>
          <w:vertAlign w:val="subscript"/>
        </w:rPr>
        <w:t>a</w:t>
      </w:r>
      <w:r>
        <w:t xml:space="preserve"> - (9.48)-формуласы бойынша анықтау қажет; </w:t>
      </w:r>
    </w:p>
    <w:p w:rsidR="00000000" w:rsidRDefault="00005416">
      <w:pPr>
        <w:pStyle w:val="pj"/>
      </w:pPr>
      <w:r>
        <w:rPr>
          <w:i/>
          <w:iCs/>
        </w:rPr>
        <w:t>C</w:t>
      </w:r>
      <w:r>
        <w:rPr>
          <w:i/>
          <w:iCs/>
          <w:vertAlign w:val="subscript"/>
        </w:rPr>
        <w:t>ex</w:t>
      </w:r>
      <w:r>
        <w:t xml:space="preserve"> - тоғаннан шығатын суда қолдау қажет оттек ко</w:t>
      </w:r>
      <w:r>
        <w:t>нцентрациясы, мг/л;</w:t>
      </w:r>
    </w:p>
    <w:p w:rsidR="00000000" w:rsidRDefault="00005416">
      <w:pPr>
        <w:pStyle w:val="pj"/>
      </w:pPr>
      <w:r>
        <w:rPr>
          <w:i/>
          <w:iCs/>
        </w:rPr>
        <w:t>r</w:t>
      </w:r>
      <w:r>
        <w:rPr>
          <w:i/>
          <w:iCs/>
          <w:vertAlign w:val="subscript"/>
        </w:rPr>
        <w:t>a</w:t>
      </w:r>
      <w:r>
        <w:t xml:space="preserve"> - 3,0 г/(м</w:t>
      </w:r>
      <w:r>
        <w:rPr>
          <w:vertAlign w:val="superscript"/>
        </w:rPr>
        <w:t>2</w:t>
      </w:r>
      <w:r>
        <w:rPr>
          <w:rFonts w:ascii="Symbol" w:hAnsi="Symbol"/>
        </w:rPr>
        <w:t></w:t>
      </w:r>
      <w:r>
        <w:t>тәу) ден 4,0 г/(м</w:t>
      </w:r>
      <w:r>
        <w:rPr>
          <w:vertAlign w:val="superscript"/>
        </w:rPr>
        <w:t>2</w:t>
      </w:r>
      <w:r>
        <w:rPr>
          <w:rFonts w:ascii="Symbol" w:hAnsi="Symbol"/>
        </w:rPr>
        <w:t></w:t>
      </w:r>
      <w:r>
        <w:t>тәу) дейін қабылданатын бірлікке тең болатын, оттек тапшылығы кезінде атмосфералық аэрация мөлшері;</w:t>
      </w:r>
    </w:p>
    <w:p w:rsidR="00000000" w:rsidRDefault="00005416">
      <w:pPr>
        <w:pStyle w:val="pj"/>
      </w:pPr>
      <w:r>
        <w:rPr>
          <w:i/>
          <w:iCs/>
        </w:rPr>
        <w:t>L</w:t>
      </w:r>
      <w:r>
        <w:rPr>
          <w:i/>
          <w:iCs/>
          <w:vertAlign w:val="subscript"/>
        </w:rPr>
        <w:t>en</w:t>
      </w:r>
      <w:r>
        <w:rPr>
          <w:i/>
          <w:iCs/>
        </w:rPr>
        <w:t>,, L</w:t>
      </w:r>
      <w:r>
        <w:rPr>
          <w:i/>
          <w:iCs/>
          <w:vertAlign w:val="subscript"/>
        </w:rPr>
        <w:t>ex</w:t>
      </w:r>
      <w:r>
        <w:rPr>
          <w:i/>
          <w:iCs/>
        </w:rPr>
        <w:t>, K</w:t>
      </w:r>
      <w:r>
        <w:rPr>
          <w:i/>
          <w:iCs/>
          <w:vertAlign w:val="subscript"/>
        </w:rPr>
        <w:t>lag</w:t>
      </w:r>
      <w:r>
        <w:t xml:space="preserve"> - (9.53)-формуласы бойынша қабылдау қажет.</w:t>
      </w:r>
    </w:p>
    <w:p w:rsidR="00000000" w:rsidRDefault="00005416">
      <w:pPr>
        <w:pStyle w:val="pj"/>
      </w:pPr>
      <w:r>
        <w:t> </w:t>
      </w:r>
    </w:p>
    <w:p w:rsidR="00000000" w:rsidRDefault="00005416">
      <w:pPr>
        <w:pStyle w:val="pj"/>
      </w:pPr>
      <w:r>
        <w:t>9.3.15.17 </w:t>
      </w:r>
      <w:r>
        <w:t xml:space="preserve">Табиғи аэрациялы тоғанның есепті тереңдігін   </w:t>
      </w:r>
      <w:r>
        <w:rPr>
          <w:i/>
          <w:iCs/>
        </w:rPr>
        <w:t>H</w:t>
      </w:r>
      <w:r>
        <w:rPr>
          <w:i/>
          <w:iCs/>
          <w:vertAlign w:val="subscript"/>
        </w:rPr>
        <w:t>lag</w:t>
      </w:r>
      <w:r>
        <w:t>, м, мына формула бойынша анықтау қажет:</w:t>
      </w:r>
    </w:p>
    <w:p w:rsidR="00000000" w:rsidRDefault="00005416">
      <w:pPr>
        <w:pStyle w:val="pj"/>
      </w:pPr>
      <w:r>
        <w:t> </w:t>
      </w:r>
    </w:p>
    <w:p w:rsidR="00000000" w:rsidRDefault="00005416">
      <w:pPr>
        <w:pStyle w:val="pc"/>
        <w:ind w:right="57"/>
      </w:pPr>
      <w:r>
        <w:rPr>
          <w:noProof/>
          <w:vertAlign w:val="subscript"/>
        </w:rPr>
        <w:drawing>
          <wp:inline distT="0" distB="0" distL="0" distR="0">
            <wp:extent cx="1495425" cy="400050"/>
            <wp:effectExtent l="0" t="0" r="9525" b="0"/>
            <wp:docPr id="84" name="Рисунок 84" descr="https://prod-prg-document-store-api.azurewebsites.net/api/DocumentObject/GetImageAsync?ImageId=4041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prod-prg-document-store-api.azurewebsites.net/api/DocumentObject/GetImageAsync?ImageId=40411739"/>
                    <pic:cNvPicPr>
                      <a:picLocks noChangeAspect="1" noChangeArrowheads="1"/>
                    </pic:cNvPicPr>
                  </pic:nvPicPr>
                  <pic:blipFill>
                    <a:blip r:embed="rId260" r:link="rId261">
                      <a:extLst>
                        <a:ext uri="{28A0092B-C50C-407E-A947-70E740481C1C}">
                          <a14:useLocalDpi xmlns:a14="http://schemas.microsoft.com/office/drawing/2010/main" val="0"/>
                        </a:ext>
                      </a:extLst>
                    </a:blip>
                    <a:srcRect/>
                    <a:stretch>
                      <a:fillRect/>
                    </a:stretch>
                  </pic:blipFill>
                  <pic:spPr bwMode="auto">
                    <a:xfrm>
                      <a:off x="0" y="0"/>
                      <a:ext cx="1495425" cy="400050"/>
                    </a:xfrm>
                    <a:prstGeom prst="rect">
                      <a:avLst/>
                    </a:prstGeom>
                    <a:noFill/>
                    <a:ln>
                      <a:noFill/>
                    </a:ln>
                  </pic:spPr>
                </pic:pic>
              </a:graphicData>
            </a:graphic>
          </wp:inline>
        </w:drawing>
      </w:r>
      <w:r>
        <w:t>                                             (9.57)</w:t>
      </w:r>
    </w:p>
    <w:p w:rsidR="00000000" w:rsidRDefault="00005416">
      <w:pPr>
        <w:pStyle w:val="pj"/>
        <w:ind w:right="57" w:firstLine="567"/>
      </w:pPr>
      <w:r>
        <w:t> </w:t>
      </w:r>
    </w:p>
    <w:p w:rsidR="00000000" w:rsidRDefault="00005416">
      <w:pPr>
        <w:pStyle w:val="pj"/>
      </w:pPr>
      <w:r>
        <w:t xml:space="preserve">Тоғанның есепті тереңдігі келесі жағдайларда мына мәндерден аспауы тиіс: </w:t>
      </w:r>
    </w:p>
    <w:p w:rsidR="00000000" w:rsidRDefault="00005416">
      <w:pPr>
        <w:pStyle w:val="pj"/>
      </w:pPr>
      <w:r>
        <w:t xml:space="preserve">-  </w:t>
      </w:r>
      <w:r>
        <w:rPr>
          <w:i/>
          <w:iCs/>
        </w:rPr>
        <w:t>L</w:t>
      </w:r>
      <w:r>
        <w:rPr>
          <w:i/>
          <w:iCs/>
          <w:vertAlign w:val="subscript"/>
        </w:rPr>
        <w:t>en</w:t>
      </w:r>
      <w:r>
        <w:t xml:space="preserve"> болғанда 100 мг/л жоғары -</w:t>
      </w:r>
      <w:r>
        <w:t xml:space="preserve"> 0,5м;</w:t>
      </w:r>
    </w:p>
    <w:p w:rsidR="00000000" w:rsidRDefault="00005416">
      <w:pPr>
        <w:pStyle w:val="pj"/>
      </w:pPr>
      <w:r>
        <w:t xml:space="preserve">-  </w:t>
      </w:r>
      <w:r>
        <w:rPr>
          <w:i/>
          <w:iCs/>
        </w:rPr>
        <w:t>L</w:t>
      </w:r>
      <w:r>
        <w:rPr>
          <w:i/>
          <w:iCs/>
          <w:vertAlign w:val="subscript"/>
        </w:rPr>
        <w:t>en</w:t>
      </w:r>
      <w:r>
        <w:t xml:space="preserve"> болғанда 100 мг/л дейін - 1,0 м; </w:t>
      </w:r>
    </w:p>
    <w:p w:rsidR="00000000" w:rsidRDefault="00005416">
      <w:pPr>
        <w:pStyle w:val="pj"/>
      </w:pPr>
      <w:r>
        <w:t>Терең тазалау тоғандары үшін:</w:t>
      </w:r>
    </w:p>
    <w:p w:rsidR="00000000" w:rsidRDefault="00005416">
      <w:pPr>
        <w:pStyle w:val="pj"/>
      </w:pPr>
      <w:r>
        <w:t xml:space="preserve">-  </w:t>
      </w:r>
      <w:r>
        <w:rPr>
          <w:i/>
          <w:iCs/>
        </w:rPr>
        <w:t>L</w:t>
      </w:r>
      <w:r>
        <w:rPr>
          <w:i/>
          <w:iCs/>
          <w:vertAlign w:val="subscript"/>
        </w:rPr>
        <w:t>en</w:t>
      </w:r>
      <w:r>
        <w:t xml:space="preserve"> болғанда 20 мг/л ден 40 мг/л дейін - 2,0 м;</w:t>
      </w:r>
    </w:p>
    <w:p w:rsidR="00000000" w:rsidRDefault="00005416">
      <w:pPr>
        <w:pStyle w:val="pj"/>
      </w:pPr>
      <w:r>
        <w:t xml:space="preserve">-   </w:t>
      </w:r>
      <w:r>
        <w:rPr>
          <w:i/>
          <w:iCs/>
        </w:rPr>
        <w:t>L</w:t>
      </w:r>
      <w:r>
        <w:rPr>
          <w:i/>
          <w:iCs/>
          <w:vertAlign w:val="subscript"/>
        </w:rPr>
        <w:t>en</w:t>
      </w:r>
      <w:r>
        <w:t xml:space="preserve"> болғанда 20 мг/л дейін - 3,0 м. </w:t>
      </w:r>
    </w:p>
    <w:p w:rsidR="00000000" w:rsidRDefault="00005416">
      <w:pPr>
        <w:pStyle w:val="pj"/>
      </w:pPr>
      <w:r>
        <w:t>Қыста</w:t>
      </w:r>
      <w:r>
        <w:t xml:space="preserve"> тоғанның бетінде мұз қатуы мүмкін болғанда </w:t>
      </w:r>
      <w:r>
        <w:rPr>
          <w:i/>
          <w:iCs/>
        </w:rPr>
        <w:t>H</w:t>
      </w:r>
      <w:r>
        <w:rPr>
          <w:i/>
          <w:iCs/>
          <w:vertAlign w:val="subscript"/>
        </w:rPr>
        <w:t>lag</w:t>
      </w:r>
      <w:r>
        <w:t xml:space="preserve"> 0,5 м ұлғайтылуы қажет.  </w:t>
      </w:r>
    </w:p>
    <w:p w:rsidR="00000000" w:rsidRDefault="00005416">
      <w:pPr>
        <w:pStyle w:val="pj"/>
      </w:pPr>
      <w:r>
        <w:t>9.3.15</w:t>
      </w:r>
      <w:r>
        <w:t xml:space="preserve">.18 Жасанды аэрациялы тоғанда терең тазалауда судың тұру уақыты </w:t>
      </w:r>
      <w:r>
        <w:rPr>
          <w:noProof/>
          <w:vertAlign w:val="subscript"/>
        </w:rPr>
        <w:drawing>
          <wp:inline distT="0" distB="0" distL="0" distR="0">
            <wp:extent cx="200025" cy="200025"/>
            <wp:effectExtent l="0" t="0" r="9525" b="9525"/>
            <wp:docPr id="85" name="Рисунок 85" descr="https://prod-prg-document-store-api.azurewebsites.net/api/DocumentObject/GetImageAsync?ImageId=40411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prod-prg-document-store-api.azurewebsites.net/api/DocumentObject/GetImageAsync?ImageId=40411740"/>
                    <pic:cNvPicPr>
                      <a:picLocks noChangeAspect="1" noChangeArrowheads="1"/>
                    </pic:cNvPicPr>
                  </pic:nvPicPr>
                  <pic:blipFill>
                    <a:blip r:embed="rId262" r:link="rId263">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тәу мына формула бойынша ан</w:t>
      </w:r>
      <w:r>
        <w:t xml:space="preserve">ықтау қажет:  </w:t>
      </w:r>
    </w:p>
    <w:p w:rsidR="00000000" w:rsidRDefault="00005416">
      <w:pPr>
        <w:pStyle w:val="pj"/>
      </w:pPr>
      <w:r>
        <w:t> </w:t>
      </w:r>
    </w:p>
    <w:p w:rsidR="00000000" w:rsidRDefault="00005416">
      <w:pPr>
        <w:pStyle w:val="pc"/>
      </w:pPr>
      <w:r>
        <w:rPr>
          <w:noProof/>
        </w:rPr>
        <w:drawing>
          <wp:inline distT="0" distB="0" distL="0" distR="0">
            <wp:extent cx="1333500" cy="390525"/>
            <wp:effectExtent l="0" t="0" r="0" b="9525"/>
            <wp:docPr id="86" name="Рисунок 86" descr="https://prod-prg-document-store-api.azurewebsites.net/api/DocumentObject/GetImageAsync?ImageId=4041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prod-prg-document-store-api.azurewebsites.net/api/DocumentObject/GetImageAsync?ImageId=40411741"/>
                    <pic:cNvPicPr>
                      <a:picLocks noChangeAspect="1" noChangeArrowheads="1"/>
                    </pic:cNvPicPr>
                  </pic:nvPicPr>
                  <pic:blipFill>
                    <a:blip r:embed="rId264" r:link="rId265">
                      <a:extLst>
                        <a:ext uri="{28A0092B-C50C-407E-A947-70E740481C1C}">
                          <a14:useLocalDpi xmlns:a14="http://schemas.microsoft.com/office/drawing/2010/main" val="0"/>
                        </a:ext>
                      </a:extLst>
                    </a:blip>
                    <a:srcRect/>
                    <a:stretch>
                      <a:fillRect/>
                    </a:stretch>
                  </pic:blipFill>
                  <pic:spPr bwMode="auto">
                    <a:xfrm>
                      <a:off x="0" y="0"/>
                      <a:ext cx="1333500" cy="390525"/>
                    </a:xfrm>
                    <a:prstGeom prst="rect">
                      <a:avLst/>
                    </a:prstGeom>
                    <a:noFill/>
                    <a:ln>
                      <a:noFill/>
                    </a:ln>
                  </pic:spPr>
                </pic:pic>
              </a:graphicData>
            </a:graphic>
          </wp:inline>
        </w:drawing>
      </w:r>
      <w:r>
        <w:t>                                                         (9.58)</w:t>
      </w:r>
    </w:p>
    <w:p w:rsidR="00000000" w:rsidRDefault="00005416">
      <w:pPr>
        <w:pStyle w:val="pj"/>
      </w:pPr>
      <w:r>
        <w:t> </w:t>
      </w:r>
    </w:p>
    <w:p w:rsidR="00000000" w:rsidRDefault="00005416">
      <w:pPr>
        <w:pStyle w:val="pj"/>
      </w:pPr>
      <w:r>
        <w:t xml:space="preserve">мұндағы </w:t>
      </w:r>
      <w:r>
        <w:rPr>
          <w:i/>
          <w:iCs/>
        </w:rPr>
        <w:t>k</w:t>
      </w:r>
      <w:r>
        <w:rPr>
          <w:i/>
          <w:iCs/>
          <w:vertAlign w:val="subscript"/>
        </w:rPr>
        <w:t>d</w:t>
      </w:r>
      <w:r>
        <w:t xml:space="preserve"> - оттекті тұтыну жылдамдығының динамикалық тұрақтысы, ол мынаған тең:</w:t>
      </w:r>
    </w:p>
    <w:p w:rsidR="00000000" w:rsidRDefault="00005416">
      <w:pPr>
        <w:pStyle w:val="pj"/>
      </w:pPr>
      <w:r>
        <w:t> </w:t>
      </w:r>
    </w:p>
    <w:p w:rsidR="00000000" w:rsidRDefault="00005416">
      <w:pPr>
        <w:pStyle w:val="pc"/>
      </w:pPr>
      <w:r>
        <w:rPr>
          <w:i/>
          <w:iCs/>
        </w:rPr>
        <w:t>k</w:t>
      </w:r>
      <w:r>
        <w:rPr>
          <w:i/>
          <w:iCs/>
          <w:vertAlign w:val="subscript"/>
        </w:rPr>
        <w:t>d</w:t>
      </w:r>
      <w:r>
        <w:rPr>
          <w:i/>
          <w:iCs/>
        </w:rPr>
        <w:t xml:space="preserve"> = </w:t>
      </w:r>
      <w:r>
        <w:rPr>
          <w:rFonts w:ascii="Symbol" w:hAnsi="Symbol"/>
          <w:i/>
          <w:iCs/>
        </w:rPr>
        <w:t></w:t>
      </w:r>
      <w:r>
        <w:rPr>
          <w:i/>
          <w:iCs/>
          <w:vertAlign w:val="subscript"/>
        </w:rPr>
        <w:t>1</w:t>
      </w:r>
      <w:r>
        <w:rPr>
          <w:i/>
          <w:iCs/>
        </w:rPr>
        <w:t xml:space="preserve"> k</w:t>
      </w:r>
      <w:r>
        <w:t>,                                                                      (9.59)</w:t>
      </w:r>
    </w:p>
    <w:p w:rsidR="00000000" w:rsidRDefault="00005416">
      <w:pPr>
        <w:pStyle w:val="pj"/>
      </w:pPr>
      <w:r>
        <w:t> </w:t>
      </w:r>
    </w:p>
    <w:p w:rsidR="00000000" w:rsidRDefault="00005416">
      <w:pPr>
        <w:pStyle w:val="pj"/>
      </w:pPr>
      <w:r>
        <w:t xml:space="preserve">мұндағы </w:t>
      </w:r>
      <w:r>
        <w:rPr>
          <w:rFonts w:ascii="Symbol" w:hAnsi="Symbol"/>
          <w:i/>
          <w:iCs/>
          <w:sz w:val="22"/>
          <w:szCs w:val="22"/>
        </w:rPr>
        <w:t></w:t>
      </w:r>
      <w:r>
        <w:rPr>
          <w:i/>
          <w:iCs/>
          <w:sz w:val="22"/>
          <w:szCs w:val="22"/>
          <w:vertAlign w:val="subscript"/>
        </w:rPr>
        <w:t>1</w:t>
      </w:r>
      <w:r>
        <w:t xml:space="preserve"> - лабиринтті типті дәліздер бойынша судың қозғалуымен немесе аэрациялаушы құрылғыл</w:t>
      </w:r>
      <w:r>
        <w:t xml:space="preserve">армен жасалатын, тоғандағы су қозғалысының жылдамдығына </w:t>
      </w:r>
      <w:r>
        <w:rPr>
          <w:i/>
          <w:iCs/>
        </w:rPr>
        <w:t>v</w:t>
      </w:r>
      <w:r>
        <w:rPr>
          <w:i/>
          <w:iCs/>
          <w:vertAlign w:val="subscript"/>
        </w:rPr>
        <w:t>lag</w:t>
      </w:r>
      <w:r>
        <w:t xml:space="preserve">, м/с байланысты коэффициент; </w:t>
      </w:r>
      <w:r>
        <w:rPr>
          <w:rFonts w:ascii="Symbol" w:hAnsi="Symbol"/>
          <w:i/>
          <w:iCs/>
          <w:sz w:val="22"/>
          <w:szCs w:val="22"/>
        </w:rPr>
        <w:t></w:t>
      </w:r>
      <w:r>
        <w:rPr>
          <w:i/>
          <w:iCs/>
          <w:sz w:val="22"/>
          <w:szCs w:val="22"/>
          <w:vertAlign w:val="subscript"/>
        </w:rPr>
        <w:t xml:space="preserve">1 </w:t>
      </w:r>
      <w:r>
        <w:t xml:space="preserve">мөлшері мына формула бойынша анықталады: </w:t>
      </w:r>
    </w:p>
    <w:p w:rsidR="00000000" w:rsidRDefault="00005416">
      <w:pPr>
        <w:pStyle w:val="pj"/>
      </w:pPr>
      <w:r>
        <w:t> </w:t>
      </w:r>
    </w:p>
    <w:p w:rsidR="00000000" w:rsidRDefault="00005416">
      <w:pPr>
        <w:pStyle w:val="pc"/>
        <w:ind w:right="57"/>
      </w:pPr>
      <w:r>
        <w:rPr>
          <w:noProof/>
        </w:rPr>
        <w:drawing>
          <wp:inline distT="0" distB="0" distL="0" distR="0">
            <wp:extent cx="923925" cy="200025"/>
            <wp:effectExtent l="0" t="0" r="9525" b="9525"/>
            <wp:docPr id="87" name="Рисунок 87" descr="https://prod-prg-document-store-api.azurewebsites.net/api/DocumentObject/GetImageAsync?ImageId=4041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prod-prg-document-store-api.azurewebsites.net/api/DocumentObject/GetImageAsync?ImageId=40411742"/>
                    <pic:cNvPicPr>
                      <a:picLocks noChangeAspect="1" noChangeArrowheads="1"/>
                    </pic:cNvPicPr>
                  </pic:nvPicPr>
                  <pic:blipFill>
                    <a:blip r:embed="rId266" r:link="rId267">
                      <a:extLst>
                        <a:ext uri="{28A0092B-C50C-407E-A947-70E740481C1C}">
                          <a14:useLocalDpi xmlns:a14="http://schemas.microsoft.com/office/drawing/2010/main" val="0"/>
                        </a:ext>
                      </a:extLst>
                    </a:blip>
                    <a:srcRect/>
                    <a:stretch>
                      <a:fillRect/>
                    </a:stretch>
                  </pic:blipFill>
                  <pic:spPr bwMode="auto">
                    <a:xfrm>
                      <a:off x="0" y="0"/>
                      <a:ext cx="923925" cy="200025"/>
                    </a:xfrm>
                    <a:prstGeom prst="rect">
                      <a:avLst/>
                    </a:prstGeom>
                    <a:noFill/>
                    <a:ln>
                      <a:noFill/>
                    </a:ln>
                  </pic:spPr>
                </pic:pic>
              </a:graphicData>
            </a:graphic>
          </wp:inline>
        </w:drawing>
      </w:r>
      <w:r>
        <w:t>                                                      (9.60)</w:t>
      </w:r>
    </w:p>
    <w:p w:rsidR="00000000" w:rsidRDefault="00005416">
      <w:pPr>
        <w:pStyle w:val="pj"/>
        <w:ind w:right="57" w:firstLine="567"/>
      </w:pPr>
      <w:r>
        <w:t> </w:t>
      </w:r>
    </w:p>
    <w:p w:rsidR="00000000" w:rsidRDefault="00005416">
      <w:pPr>
        <w:pStyle w:val="pj"/>
      </w:pPr>
      <w:r>
        <w:t xml:space="preserve">Егер </w:t>
      </w:r>
      <w:r>
        <w:rPr>
          <w:i/>
          <w:iCs/>
        </w:rPr>
        <w:t>v</w:t>
      </w:r>
      <w:r>
        <w:rPr>
          <w:i/>
          <w:iCs/>
          <w:vertAlign w:val="subscript"/>
        </w:rPr>
        <w:t>lag</w:t>
      </w:r>
      <w:r>
        <w:t xml:space="preserve"> мәні 0,05 м/с асатын болса, онда </w:t>
      </w:r>
      <w:r>
        <w:rPr>
          <w:rFonts w:ascii="Symbol" w:hAnsi="Symbol"/>
          <w:i/>
          <w:iCs/>
          <w:sz w:val="22"/>
          <w:szCs w:val="22"/>
        </w:rPr>
        <w:t></w:t>
      </w:r>
      <w:r>
        <w:rPr>
          <w:i/>
          <w:iCs/>
          <w:sz w:val="22"/>
          <w:szCs w:val="22"/>
          <w:vertAlign w:val="subscript"/>
        </w:rPr>
        <w:t>1</w:t>
      </w:r>
      <w:r>
        <w:t xml:space="preserve"> - 7-ге тең болады. </w:t>
      </w:r>
    </w:p>
    <w:p w:rsidR="00000000" w:rsidRDefault="00005416">
      <w:pPr>
        <w:pStyle w:val="pj"/>
        <w:ind w:right="57" w:firstLine="567"/>
      </w:pPr>
      <w:r>
        <w:t> </w:t>
      </w:r>
    </w:p>
    <w:p w:rsidR="00000000" w:rsidRDefault="00005416">
      <w:pPr>
        <w:pStyle w:val="pj"/>
      </w:pPr>
      <w:r>
        <w:t>9.3.15.19 ОБТ</w:t>
      </w:r>
      <w:r>
        <w:rPr>
          <w:vertAlign w:val="subscript"/>
        </w:rPr>
        <w:t>тол</w:t>
      </w:r>
      <w:r>
        <w:t xml:space="preserve"> 3 мг/л дейін суды тазарту тереңдігін арттыру үшін және онда био</w:t>
      </w:r>
      <w:r>
        <w:t>генді элементтер (взот және фосфор) құрамын төмендету үшін және металлдар мен минерализациядан тазалау және қосымша тазалау әсерін ескере отырып, тоғанда биік су өсімдіктерін - қамысты, қоғаны, құрақты және т.б. қолдану ұсынылады. Биік су өсімдіктері тоған</w:t>
      </w:r>
      <w:r>
        <w:t>ның соңғы секциясында орналастырылуы тиіс. Биік су өсімдіктері алатын ауданды 1,0 м</w:t>
      </w:r>
      <w:r>
        <w:rPr>
          <w:vertAlign w:val="superscript"/>
        </w:rPr>
        <w:t>2</w:t>
      </w:r>
      <w:r>
        <w:t xml:space="preserve"> көлеміне 150-ден 200 дейін өсімдік отырғызу тығыздығында 1 га-ға 10000 м</w:t>
      </w:r>
      <w:r>
        <w:rPr>
          <w:vertAlign w:val="superscript"/>
        </w:rPr>
        <w:t>3</w:t>
      </w:r>
      <w:r>
        <w:t xml:space="preserve">/тәулік құрайтын ауыртпалық бойынша анықтауға жол беріледі.  </w:t>
      </w:r>
    </w:p>
    <w:p w:rsidR="00000000" w:rsidRDefault="00005416">
      <w:pPr>
        <w:pStyle w:val="pj"/>
        <w:ind w:right="57" w:firstLine="567"/>
      </w:pPr>
      <w:r>
        <w:rPr>
          <w:sz w:val="22"/>
          <w:szCs w:val="22"/>
        </w:rPr>
        <w:t> </w:t>
      </w:r>
    </w:p>
    <w:p w:rsidR="00000000" w:rsidRDefault="00005416">
      <w:pPr>
        <w:pStyle w:val="pj"/>
      </w:pPr>
      <w:r>
        <w:rPr>
          <w:sz w:val="22"/>
          <w:szCs w:val="22"/>
        </w:rPr>
        <w:t>ЕСКЕРТУ  </w:t>
      </w:r>
      <w:r>
        <w:rPr>
          <w:sz w:val="22"/>
          <w:szCs w:val="22"/>
        </w:rPr>
        <w:t xml:space="preserve">Санитарлық-эпидемиологиялық қадағалаудың құзырлы мемлекеттік органдарымен келісу және негіздеу кезінде биік су өсімдіктерінің тоғанның бастапқы секцияларында (сатыларында) орналастыруға рұқсат етіледі. </w:t>
      </w:r>
    </w:p>
    <w:p w:rsidR="00000000" w:rsidRDefault="00005416">
      <w:pPr>
        <w:pStyle w:val="pj"/>
      </w:pPr>
      <w:r>
        <w:t> </w:t>
      </w:r>
    </w:p>
    <w:p w:rsidR="00000000" w:rsidRDefault="00005416">
      <w:pPr>
        <w:pStyle w:val="pj"/>
      </w:pPr>
      <w:r>
        <w:rPr>
          <w:rStyle w:val="s0"/>
          <w:b/>
          <w:bCs/>
        </w:rPr>
        <w:t xml:space="preserve">9.3.16 Циклді әсер ету реакторлары  </w:t>
      </w:r>
    </w:p>
    <w:p w:rsidR="00000000" w:rsidRDefault="00005416">
      <w:pPr>
        <w:pStyle w:val="pj"/>
      </w:pPr>
      <w:r>
        <w:rPr>
          <w:b/>
          <w:bCs/>
        </w:rPr>
        <w:t> </w:t>
      </w:r>
    </w:p>
    <w:p w:rsidR="00000000" w:rsidRDefault="00005416">
      <w:pPr>
        <w:pStyle w:val="pj"/>
      </w:pPr>
      <w:r>
        <w:t>9.3.16.1 Био</w:t>
      </w:r>
      <w:r>
        <w:t>логиялық тазалау үшін биогенді элементтерді жоятын (тоспа суларын алдын ала мөлдірететін және онсыз) аэротенктер мен екінші тұндырғыларды өз бойынша үйлестірген, циклді әсерлі реакторларды қолдануға жол беріледі. Олардан тоспа суын бұруды терең су өткізеті</w:t>
      </w:r>
      <w:r>
        <w:t xml:space="preserve">н құбырлы арнайы қалқымады су ағызғыларымен жүргізу қажет.  </w:t>
      </w:r>
    </w:p>
    <w:p w:rsidR="00000000" w:rsidRDefault="00005416">
      <w:pPr>
        <w:pStyle w:val="pj"/>
      </w:pPr>
      <w:r>
        <w:t>9.3.16.2 Кезекпен іске қосылатын циклді әрекет ететін бірнеше жұмыс реакторларын қолдану ұсынылады. Бір реактор болғанда тоспа суларды жинақтағышты қарастыру қажет. Тоспа суларды жинақтағыштың ас</w:t>
      </w:r>
      <w:r>
        <w:t xml:space="preserve">ып кетуіне жол бермеу үшін оның көлемі циклді әсерлі реактордың ең жоғарғы өнімділігі мен тәулік аралығында ағын сулардың түсуінің біркелкілігін ескере отырып есептеледі.     </w:t>
      </w:r>
    </w:p>
    <w:p w:rsidR="00000000" w:rsidRDefault="00005416">
      <w:pPr>
        <w:pStyle w:val="pj"/>
      </w:pPr>
      <w:r>
        <w:t>9.3.16.3 Циклді әсерлі реакторды таңдау келесілерді міндетті түрде ескере отырып</w:t>
      </w:r>
      <w:r>
        <w:t xml:space="preserve">, өндіруші зауыттардың эксплуатациялық сипаттамалары бойынша (материалдары) жүргізіледі:  </w:t>
      </w:r>
    </w:p>
    <w:p w:rsidR="00000000" w:rsidRDefault="00005416">
      <w:pPr>
        <w:pStyle w:val="pj"/>
      </w:pPr>
      <w:r>
        <w:t xml:space="preserve">- өнімділігі; </w:t>
      </w:r>
    </w:p>
    <w:p w:rsidR="00000000" w:rsidRDefault="00005416">
      <w:pPr>
        <w:pStyle w:val="pj"/>
      </w:pPr>
      <w:r>
        <w:t>- цикл фазасының ұзақтығы;</w:t>
      </w:r>
    </w:p>
    <w:p w:rsidR="00000000" w:rsidRDefault="00005416">
      <w:pPr>
        <w:pStyle w:val="pj"/>
      </w:pPr>
      <w:r>
        <w:t xml:space="preserve">- цикл аяқталған соң тазартылған судың төгілетін көлемі; </w:t>
      </w:r>
    </w:p>
    <w:p w:rsidR="00000000" w:rsidRDefault="00005416">
      <w:pPr>
        <w:pStyle w:val="pj"/>
      </w:pPr>
      <w:r>
        <w:t>- оттекті тұтынуы;</w:t>
      </w:r>
    </w:p>
    <w:p w:rsidR="00000000" w:rsidRDefault="00005416">
      <w:pPr>
        <w:pStyle w:val="pj"/>
      </w:pPr>
      <w:r>
        <w:t>- ауа шығыны;</w:t>
      </w:r>
    </w:p>
    <w:p w:rsidR="00000000" w:rsidRDefault="00005416">
      <w:pPr>
        <w:pStyle w:val="pj"/>
      </w:pPr>
      <w:r>
        <w:t>- қолданылатын аэрациялық жүйені</w:t>
      </w:r>
      <w:r>
        <w:t>ң</w:t>
      </w:r>
      <w:r>
        <w:t xml:space="preserve"> сипаттамасы;  </w:t>
      </w:r>
    </w:p>
    <w:p w:rsidR="00000000" w:rsidRDefault="00005416">
      <w:pPr>
        <w:pStyle w:val="pj"/>
      </w:pPr>
      <w:r>
        <w:t xml:space="preserve">- шамадан тыс артық белсенді тұнбаның өсуі; </w:t>
      </w:r>
    </w:p>
    <w:p w:rsidR="00000000" w:rsidRDefault="00005416">
      <w:pPr>
        <w:pStyle w:val="pj"/>
      </w:pPr>
      <w:r>
        <w:t xml:space="preserve">- пайдаланудың нақты шарттарында тұнбаның анаэробты мөлшері.  </w:t>
      </w:r>
    </w:p>
    <w:p w:rsidR="00000000" w:rsidRDefault="00005416">
      <w:pPr>
        <w:pStyle w:val="pj"/>
      </w:pPr>
      <w:r>
        <w:t> </w:t>
      </w:r>
    </w:p>
    <w:p w:rsidR="00000000" w:rsidRDefault="00005416">
      <w:pPr>
        <w:pStyle w:val="pj"/>
      </w:pPr>
      <w:r>
        <w:rPr>
          <w:rStyle w:val="s0"/>
          <w:b/>
          <w:bCs/>
        </w:rPr>
        <w:t> </w:t>
      </w:r>
    </w:p>
    <w:p w:rsidR="00000000" w:rsidRDefault="00005416">
      <w:pPr>
        <w:pStyle w:val="pj"/>
      </w:pPr>
      <w:r>
        <w:rPr>
          <w:rStyle w:val="s0"/>
          <w:b/>
          <w:bCs/>
        </w:rPr>
        <w:t xml:space="preserve">9.4 Тазартылған тоспа суларды оттекпен қанықтыру құрылғылары  </w:t>
      </w:r>
    </w:p>
    <w:p w:rsidR="00000000" w:rsidRDefault="00005416">
      <w:pPr>
        <w:pStyle w:val="pj"/>
      </w:pPr>
      <w:r>
        <w:rPr>
          <w:rStyle w:val="s0"/>
          <w:b/>
          <w:bCs/>
        </w:rPr>
        <w:t> </w:t>
      </w:r>
    </w:p>
    <w:p w:rsidR="00000000" w:rsidRDefault="00005416">
      <w:pPr>
        <w:pStyle w:val="pj"/>
      </w:pPr>
      <w:r>
        <w:t>9.4.1 Тазартылған тоспа суларды оларды су объектісіне түсірмес</w:t>
      </w:r>
      <w:r>
        <w:t xml:space="preserve"> бұрын оттекпен қосымша қанықтыру қажет болғанда, арнайы құрылғыларды қарастыру қажет:  </w:t>
      </w:r>
    </w:p>
    <w:p w:rsidR="00000000" w:rsidRDefault="00005416">
      <w:pPr>
        <w:pStyle w:val="pj"/>
      </w:pPr>
      <w:r>
        <w:t>- су объектісіндегі судың деңгейжиегі мен тазарту құрылыстарының алаңы арасындағы деңгейлердің еркін құламасы болған жағдайда;</w:t>
      </w:r>
    </w:p>
    <w:p w:rsidR="00000000" w:rsidRDefault="00005416">
      <w:pPr>
        <w:pStyle w:val="pj"/>
      </w:pPr>
      <w:r>
        <w:t>- көпсатылы суағарлар-аэраторлар, жылдам</w:t>
      </w:r>
      <w:r>
        <w:t xml:space="preserve"> тезағарлар және т.б.; </w:t>
      </w:r>
    </w:p>
    <w:p w:rsidR="00000000" w:rsidRDefault="00005416">
      <w:pPr>
        <w:pStyle w:val="pj"/>
      </w:pPr>
      <w:r>
        <w:t>- қалған жағдайларда - барботажды құрылыстар.</w:t>
      </w:r>
    </w:p>
    <w:p w:rsidR="00000000" w:rsidRDefault="00005416">
      <w:pPr>
        <w:pStyle w:val="pj"/>
      </w:pPr>
      <w:r>
        <w:t xml:space="preserve">9.4.2 Суағарлар-аэраторларды жобалау кезінде келесілерді қабылдау қажет: </w:t>
      </w:r>
    </w:p>
    <w:p w:rsidR="00000000" w:rsidRDefault="00005416">
      <w:pPr>
        <w:pStyle w:val="pj"/>
      </w:pPr>
      <w:r>
        <w:t>- су құятын саңылаулар үстінде тісшелі қалқаншалары бар жұқа тісшелі қабырға түрінде қолданылады (қалқан мен қаб</w:t>
      </w:r>
      <w:r>
        <w:t xml:space="preserve">ырғаның тісшелері бір біріне үшкір жағымен қаратылған);  </w:t>
      </w:r>
    </w:p>
    <w:p w:rsidR="00000000" w:rsidRDefault="00005416">
      <w:pPr>
        <w:pStyle w:val="pj"/>
      </w:pPr>
      <w:r>
        <w:t>- тістер биіктігі 50,0 мм тең, бұрыш биіктігі 90</w:t>
      </w:r>
      <w:r>
        <w:rPr>
          <w:rFonts w:ascii="Symbol" w:hAnsi="Symbol"/>
        </w:rPr>
        <w:t></w:t>
      </w:r>
      <w:r>
        <w:t xml:space="preserve"> тең; </w:t>
      </w:r>
    </w:p>
    <w:p w:rsidR="00000000" w:rsidRDefault="00005416">
      <w:pPr>
        <w:pStyle w:val="pj"/>
      </w:pPr>
      <w:r>
        <w:t>- тістердің үшкірлері арасындағы саңылау биіктігі 50,0 мм тең;</w:t>
      </w:r>
    </w:p>
    <w:p w:rsidR="00000000" w:rsidRDefault="00005416">
      <w:pPr>
        <w:pStyle w:val="pj"/>
      </w:pPr>
      <w:r>
        <w:t>- төменгі бьеф құдығының ұзындығы 4,0 м, жазықтық тереңдігі 0,8 м тең етіп орындайды;</w:t>
      </w:r>
    </w:p>
    <w:p w:rsidR="00000000" w:rsidRDefault="00005416">
      <w:pPr>
        <w:pStyle w:val="pj"/>
      </w:pPr>
      <w:r>
        <w:t xml:space="preserve">- судың шекті шығыны - </w:t>
      </w:r>
      <w:r>
        <w:rPr>
          <w:i/>
          <w:iCs/>
        </w:rPr>
        <w:t>q</w:t>
      </w:r>
      <w:r>
        <w:rPr>
          <w:i/>
          <w:iCs/>
          <w:vertAlign w:val="subscript"/>
        </w:rPr>
        <w:t>w</w:t>
      </w:r>
      <w:r>
        <w:t>  суағардың 1 м-не 120,0 л/с -тан 160,0 л/с дейін;</w:t>
      </w:r>
    </w:p>
    <w:p w:rsidR="00000000" w:rsidRDefault="00005416">
      <w:pPr>
        <w:pStyle w:val="pj"/>
      </w:pPr>
      <w:r>
        <w:t xml:space="preserve">- суағардағы судың екіпіні </w:t>
      </w:r>
      <w:r>
        <w:rPr>
          <w:i/>
          <w:iCs/>
        </w:rPr>
        <w:t>h</w:t>
      </w:r>
      <w:r>
        <w:rPr>
          <w:i/>
          <w:iCs/>
          <w:vertAlign w:val="subscript"/>
        </w:rPr>
        <w:t>w</w:t>
      </w:r>
      <w:r>
        <w:t>, м (тісті саңылау ортасынан), - мына формула бойынша:</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762000" cy="457200"/>
            <wp:effectExtent l="0" t="0" r="0" b="0"/>
            <wp:docPr id="88" name="Рисунок 88" descr="https://prod-prg-document-store-api.azurewebsites.net/api/DocumentObject/GetImageAsync?ImageId=40411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prod-prg-document-store-api.azurewebsites.net/api/DocumentObject/GetImageAsync?ImageId=40411743"/>
                    <pic:cNvPicPr>
                      <a:picLocks noChangeAspect="1" noChangeArrowheads="1"/>
                    </pic:cNvPicPr>
                  </pic:nvPicPr>
                  <pic:blipFill>
                    <a:blip r:embed="rId268" r:link="rId269">
                      <a:extLst>
                        <a:ext uri="{28A0092B-C50C-407E-A947-70E740481C1C}">
                          <a14:useLocalDpi xmlns:a14="http://schemas.microsoft.com/office/drawing/2010/main" val="0"/>
                        </a:ext>
                      </a:extLst>
                    </a:blip>
                    <a:srcRect/>
                    <a:stretch>
                      <a:fillRect/>
                    </a:stretch>
                  </pic:blipFill>
                  <pic:spPr bwMode="auto">
                    <a:xfrm>
                      <a:off x="0" y="0"/>
                      <a:ext cx="762000" cy="457200"/>
                    </a:xfrm>
                    <a:prstGeom prst="rect">
                      <a:avLst/>
                    </a:prstGeom>
                    <a:noFill/>
                    <a:ln>
                      <a:noFill/>
                    </a:ln>
                  </pic:spPr>
                </pic:pic>
              </a:graphicData>
            </a:graphic>
          </wp:inline>
        </w:drawing>
      </w:r>
      <w:r>
        <w:t>                                                       (9.61)</w:t>
      </w:r>
    </w:p>
    <w:p w:rsidR="00000000" w:rsidRDefault="00005416">
      <w:pPr>
        <w:pStyle w:val="pj"/>
        <w:ind w:right="57" w:firstLine="567"/>
      </w:pPr>
      <w:r>
        <w:rPr>
          <w:b/>
          <w:bCs/>
        </w:rPr>
        <w:t> </w:t>
      </w:r>
    </w:p>
    <w:p w:rsidR="00000000" w:rsidRDefault="00005416">
      <w:pPr>
        <w:pStyle w:val="pj"/>
      </w:pPr>
      <w:r>
        <w:t>9.4.3 Суағар-аэраторлар сатыл</w:t>
      </w:r>
      <w:r>
        <w:t xml:space="preserve">арының саны </w:t>
      </w:r>
      <w:r>
        <w:rPr>
          <w:i/>
          <w:iCs/>
        </w:rPr>
        <w:t>N</w:t>
      </w:r>
      <w:r>
        <w:rPr>
          <w:i/>
          <w:iCs/>
          <w:vertAlign w:val="subscript"/>
        </w:rPr>
        <w:t>wa</w:t>
      </w:r>
      <w:r>
        <w:t xml:space="preserve">  және су объектісіне шығудағы тоспа суда оттектің тұтынатын концентрациясын </w:t>
      </w:r>
      <w:r>
        <w:rPr>
          <w:i/>
          <w:iCs/>
        </w:rPr>
        <w:t>C</w:t>
      </w:r>
      <w:r>
        <w:rPr>
          <w:i/>
          <w:iCs/>
          <w:vertAlign w:val="subscript"/>
        </w:rPr>
        <w:t>ex</w:t>
      </w:r>
      <w:r>
        <w:t xml:space="preserve">, мг/л қамтамасыз ету үшін қажетті әрбір сатыдағы деңгейлердің құлдырау мөлшері </w:t>
      </w:r>
      <w:r>
        <w:rPr>
          <w:i/>
          <w:iCs/>
        </w:rPr>
        <w:t>z</w:t>
      </w:r>
      <w:r>
        <w:rPr>
          <w:i/>
          <w:iCs/>
          <w:vertAlign w:val="subscript"/>
        </w:rPr>
        <w:t>st</w:t>
      </w:r>
      <w:r>
        <w:t>, м, келесі қатынаста кезекті іріктеумен анықталады:</w:t>
      </w:r>
    </w:p>
    <w:p w:rsidR="00000000" w:rsidRDefault="00005416">
      <w:pPr>
        <w:pStyle w:val="pj"/>
        <w:ind w:right="57" w:firstLine="567"/>
      </w:pPr>
      <w:r>
        <w:t> </w:t>
      </w:r>
    </w:p>
    <w:p w:rsidR="00000000" w:rsidRDefault="00005416">
      <w:pPr>
        <w:pStyle w:val="pc"/>
        <w:ind w:right="57"/>
      </w:pPr>
      <w:r>
        <w:rPr>
          <w:noProof/>
        </w:rPr>
        <w:drawing>
          <wp:inline distT="0" distB="0" distL="0" distR="0">
            <wp:extent cx="1295400" cy="419100"/>
            <wp:effectExtent l="0" t="0" r="0" b="0"/>
            <wp:docPr id="89" name="Рисунок 89" descr="https://prod-prg-document-store-api.azurewebsites.net/api/DocumentObject/GetImageAsync?ImageId=4041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prod-prg-document-store-api.azurewebsites.net/api/DocumentObject/GetImageAsync?ImageId=40411744"/>
                    <pic:cNvPicPr>
                      <a:picLocks noChangeAspect="1" noChangeArrowheads="1"/>
                    </pic:cNvPicPr>
                  </pic:nvPicPr>
                  <pic:blipFill>
                    <a:blip r:embed="rId270" r:link="rId271">
                      <a:extLst>
                        <a:ext uri="{28A0092B-C50C-407E-A947-70E740481C1C}">
                          <a14:useLocalDpi xmlns:a14="http://schemas.microsoft.com/office/drawing/2010/main" val="0"/>
                        </a:ext>
                      </a:extLst>
                    </a:blip>
                    <a:srcRect/>
                    <a:stretch>
                      <a:fillRect/>
                    </a:stretch>
                  </pic:blipFill>
                  <pic:spPr bwMode="auto">
                    <a:xfrm>
                      <a:off x="0" y="0"/>
                      <a:ext cx="1295400" cy="419100"/>
                    </a:xfrm>
                    <a:prstGeom prst="rect">
                      <a:avLst/>
                    </a:prstGeom>
                    <a:noFill/>
                    <a:ln>
                      <a:noFill/>
                    </a:ln>
                  </pic:spPr>
                </pic:pic>
              </a:graphicData>
            </a:graphic>
          </wp:inline>
        </w:drawing>
      </w:r>
      <w:r>
        <w:t>                                             (9.62)</w:t>
      </w:r>
    </w:p>
    <w:p w:rsidR="00000000" w:rsidRDefault="00005416">
      <w:pPr>
        <w:pStyle w:val="pj"/>
        <w:ind w:right="57" w:firstLine="567"/>
      </w:pPr>
      <w:r>
        <w:t> </w:t>
      </w:r>
    </w:p>
    <w:p w:rsidR="00000000" w:rsidRDefault="00005416">
      <w:pPr>
        <w:pStyle w:val="pj"/>
      </w:pPr>
      <w:r>
        <w:t xml:space="preserve">мұндағы </w:t>
      </w:r>
      <w:r>
        <w:rPr>
          <w:i/>
          <w:iCs/>
        </w:rPr>
        <w:t>C</w:t>
      </w:r>
      <w:r>
        <w:rPr>
          <w:i/>
          <w:iCs/>
          <w:vertAlign w:val="subscript"/>
        </w:rPr>
        <w:t>a</w:t>
      </w:r>
      <w:r>
        <w:t xml:space="preserve"> - 9.3.7.29 бойынша анықталатын сұйықтықтағы оттект</w:t>
      </w:r>
      <w:r>
        <w:t xml:space="preserve">ің ерігіштігі; </w:t>
      </w:r>
    </w:p>
    <w:p w:rsidR="00000000" w:rsidRDefault="00005416">
      <w:pPr>
        <w:pStyle w:val="pj"/>
      </w:pPr>
      <w:r>
        <w:rPr>
          <w:i/>
          <w:iCs/>
        </w:rPr>
        <w:t>C</w:t>
      </w:r>
      <w:r>
        <w:rPr>
          <w:i/>
          <w:iCs/>
          <w:vertAlign w:val="subscript"/>
        </w:rPr>
        <w:t>ex</w:t>
      </w:r>
      <w:r>
        <w:t xml:space="preserve"> - су айдынына шығыста қамтамасыз етілуі тиіс болатын тазартылған тоспа сұйықтығындағы оттек концентрациясы; </w:t>
      </w:r>
    </w:p>
    <w:p w:rsidR="00000000" w:rsidRDefault="00005416">
      <w:pPr>
        <w:pStyle w:val="pj"/>
      </w:pPr>
      <w:r>
        <w:rPr>
          <w:i/>
          <w:iCs/>
        </w:rPr>
        <w:t>C</w:t>
      </w:r>
      <w:r>
        <w:rPr>
          <w:i/>
          <w:iCs/>
          <w:vertAlign w:val="subscript"/>
        </w:rPr>
        <w:t>s</w:t>
      </w:r>
      <w:r>
        <w:t xml:space="preserve"> - қанықтыру үшін құрылыс алдындағы тоспа судағы оттек концентрациясы; </w:t>
      </w:r>
      <w:r>
        <w:rPr>
          <w:i/>
          <w:iCs/>
        </w:rPr>
        <w:t>C</w:t>
      </w:r>
      <w:r>
        <w:rPr>
          <w:i/>
          <w:iCs/>
          <w:vertAlign w:val="subscript"/>
        </w:rPr>
        <w:t>s</w:t>
      </w:r>
      <w:r>
        <w:t xml:space="preserve"> деректері болмаған жағдайда 0-ге тең болады;</w:t>
      </w:r>
    </w:p>
    <w:p w:rsidR="00000000" w:rsidRDefault="00005416">
      <w:pPr>
        <w:pStyle w:val="pj"/>
      </w:pPr>
      <w:r>
        <w:rPr>
          <w:i/>
          <w:iCs/>
        </w:rPr>
        <w:t>N</w:t>
      </w:r>
      <w:r>
        <w:rPr>
          <w:i/>
          <w:iCs/>
          <w:vertAlign w:val="subscript"/>
        </w:rPr>
        <w:t>wa</w:t>
      </w:r>
      <w:r>
        <w:t xml:space="preserve"> - </w:t>
      </w:r>
      <w:r>
        <w:t xml:space="preserve">су құю деңгейлерінің саны;   </w:t>
      </w:r>
    </w:p>
    <w:p w:rsidR="00000000" w:rsidRDefault="00005416">
      <w:pPr>
        <w:pStyle w:val="pj"/>
      </w:pPr>
      <w:r>
        <w:rPr>
          <w:i/>
          <w:iCs/>
        </w:rPr>
        <w:t>K</w:t>
      </w:r>
      <w:r>
        <w:rPr>
          <w:i/>
          <w:iCs/>
          <w:vertAlign w:val="subscript"/>
        </w:rPr>
        <w:t>T</w:t>
      </w:r>
      <w:r>
        <w:t xml:space="preserve">, </w:t>
      </w:r>
      <w:r>
        <w:rPr>
          <w:i/>
          <w:iCs/>
        </w:rPr>
        <w:t>K</w:t>
      </w:r>
      <w:r>
        <w:rPr>
          <w:vertAlign w:val="subscript"/>
        </w:rPr>
        <w:t>3</w:t>
      </w:r>
      <w:r>
        <w:t xml:space="preserve"> -  </w:t>
      </w:r>
      <w:r>
        <w:rPr>
          <w:spacing w:val="-1"/>
        </w:rPr>
        <w:t>9.3.7.29 бойынша қабылданатын коэффициенттер</w:t>
      </w:r>
      <w:r>
        <w:t xml:space="preserve">; </w:t>
      </w:r>
    </w:p>
    <w:p w:rsidR="00000000" w:rsidRDefault="00005416">
      <w:pPr>
        <w:pStyle w:val="pj"/>
      </w:pPr>
      <w:r>
        <w:rPr>
          <w:rFonts w:ascii="Symbol" w:hAnsi="Symbol"/>
          <w:i/>
          <w:iCs/>
        </w:rPr>
        <w:t></w:t>
      </w:r>
      <w:r>
        <w:rPr>
          <w:vertAlign w:val="subscript"/>
        </w:rPr>
        <w:t>20</w:t>
      </w:r>
      <w:r>
        <w:t xml:space="preserve"> - 9.27-кесте бойынша қабылданатын деңгейлер ауытқуына байланысты суағарларда аэрация тиімділігін ескеруші коэффициент.</w:t>
      </w:r>
    </w:p>
    <w:p w:rsidR="00000000" w:rsidRDefault="00005416">
      <w:pPr>
        <w:pStyle w:val="pj"/>
      </w:pPr>
      <w:r>
        <w:t> </w:t>
      </w:r>
    </w:p>
    <w:p w:rsidR="00000000" w:rsidRDefault="00005416">
      <w:pPr>
        <w:pStyle w:val="pj"/>
      </w:pPr>
      <w:r>
        <w:t>9.4.4 </w:t>
      </w:r>
      <w:r>
        <w:t>Барботажды құрылыстарды жобалау кезінде келесі мәндерді қабылдау қажет:</w:t>
      </w:r>
    </w:p>
    <w:p w:rsidR="00000000" w:rsidRDefault="00005416">
      <w:pPr>
        <w:pStyle w:val="pj"/>
      </w:pPr>
      <w:r>
        <w:t xml:space="preserve">- сатылар саны 3-тен 4 дейін;  </w:t>
      </w:r>
    </w:p>
    <w:p w:rsidR="00000000" w:rsidRDefault="00005416">
      <w:pPr>
        <w:pStyle w:val="pj"/>
      </w:pPr>
      <w:r>
        <w:t>- аэраторлар - ұсақ көпіршікті және орташа көпіршікті;</w:t>
      </w:r>
    </w:p>
    <w:p w:rsidR="00000000" w:rsidRDefault="00005416">
      <w:pPr>
        <w:pStyle w:val="pj"/>
      </w:pPr>
      <w:r>
        <w:t>- аэраторлардың орналасуы - құрылыс түбі бойынша біркелкі;</w:t>
      </w:r>
    </w:p>
    <w:p w:rsidR="00000000" w:rsidRDefault="00005416">
      <w:pPr>
        <w:pStyle w:val="pj"/>
      </w:pPr>
      <w:r>
        <w:t>- аэрация жітілігі - 100 м</w:t>
      </w:r>
      <w:r>
        <w:rPr>
          <w:vertAlign w:val="superscript"/>
        </w:rPr>
        <w:t>3</w:t>
      </w:r>
      <w:r>
        <w:t>/(м</w:t>
      </w:r>
      <w:r>
        <w:rPr>
          <w:vertAlign w:val="superscript"/>
        </w:rPr>
        <w:t>2</w:t>
      </w:r>
      <w:r>
        <w:rPr>
          <w:rFonts w:ascii="Symbol" w:hAnsi="Symbol"/>
        </w:rPr>
        <w:t></w:t>
      </w:r>
      <w:r>
        <w:t>сағ) а</w:t>
      </w:r>
      <w:r>
        <w:t xml:space="preserve">спайды. </w:t>
      </w:r>
    </w:p>
    <w:p w:rsidR="00000000" w:rsidRDefault="00005416">
      <w:pPr>
        <w:pStyle w:val="pj"/>
      </w:pPr>
      <w:r>
        <w:t> </w:t>
      </w:r>
    </w:p>
    <w:p w:rsidR="00000000" w:rsidRDefault="00005416">
      <w:pPr>
        <w:pStyle w:val="pc"/>
      </w:pPr>
      <w:r>
        <w:rPr>
          <w:rStyle w:val="s0"/>
          <w:b/>
          <w:bCs/>
        </w:rPr>
        <w:t> </w:t>
      </w:r>
    </w:p>
    <w:p w:rsidR="00000000" w:rsidRDefault="00005416">
      <w:pPr>
        <w:pStyle w:val="pc"/>
      </w:pPr>
      <w:r>
        <w:rPr>
          <w:rStyle w:val="s0"/>
          <w:b/>
          <w:bCs/>
        </w:rPr>
        <w:t>9.27-кесте - Деңгейлер ауытқуына байланысты суағарлардағы аэраторлар тиімділігін ескеретін коэффициент мәні</w:t>
      </w:r>
    </w:p>
    <w:p w:rsidR="00000000" w:rsidRDefault="00005416">
      <w:pPr>
        <w:pStyle w:val="pc"/>
      </w:pPr>
      <w:r>
        <w:rPr>
          <w:rStyle w:val="s0"/>
          <w:b/>
          <w:bCs/>
        </w:rPr>
        <w:t> </w:t>
      </w:r>
    </w:p>
    <w:tbl>
      <w:tblPr>
        <w:tblW w:w="5000" w:type="pct"/>
        <w:tblCellMar>
          <w:left w:w="0" w:type="dxa"/>
          <w:right w:w="0" w:type="dxa"/>
        </w:tblCellMar>
        <w:tblLook w:val="04A0" w:firstRow="1" w:lastRow="0" w:firstColumn="1" w:lastColumn="0" w:noHBand="0" w:noVBand="1"/>
      </w:tblPr>
      <w:tblGrid>
        <w:gridCol w:w="752"/>
        <w:gridCol w:w="752"/>
        <w:gridCol w:w="752"/>
        <w:gridCol w:w="752"/>
        <w:gridCol w:w="752"/>
        <w:gridCol w:w="752"/>
      </w:tblGrid>
      <w:tr w:rsidR="00000000">
        <w:tc>
          <w:tcPr>
            <w:tcW w:w="40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i/>
                <w:iCs/>
              </w:rPr>
              <w:t>z</w:t>
            </w:r>
            <w:r>
              <w:rPr>
                <w:i/>
                <w:iCs/>
                <w:vertAlign w:val="subscript"/>
              </w:rPr>
              <w:t>st</w:t>
            </w:r>
            <w:r>
              <w:t>, м</w:t>
            </w:r>
          </w:p>
        </w:tc>
        <w:tc>
          <w:tcPr>
            <w:tcW w:w="4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0,40</w:t>
            </w:r>
          </w:p>
        </w:tc>
        <w:tc>
          <w:tcPr>
            <w:tcW w:w="4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0,50</w:t>
            </w:r>
          </w:p>
        </w:tc>
        <w:tc>
          <w:tcPr>
            <w:tcW w:w="4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0,60</w:t>
            </w:r>
          </w:p>
        </w:tc>
        <w:tc>
          <w:tcPr>
            <w:tcW w:w="4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0,70</w:t>
            </w:r>
          </w:p>
        </w:tc>
        <w:tc>
          <w:tcPr>
            <w:tcW w:w="4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0,80</w:t>
            </w:r>
          </w:p>
        </w:tc>
      </w:tr>
      <w:tr w:rsidR="00000000">
        <w:tc>
          <w:tcPr>
            <w:tcW w:w="4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rPr>
                <w:rStyle w:val="s0"/>
              </w:rPr>
              <w:t>φ</w:t>
            </w:r>
            <w:r>
              <w:rPr>
                <w:vertAlign w:val="subscript"/>
              </w:rPr>
              <w:t>20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0,71</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0,65</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0,59</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0,55</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0,52</w:t>
            </w:r>
          </w:p>
        </w:tc>
      </w:tr>
    </w:tbl>
    <w:p w:rsidR="00000000" w:rsidRDefault="00005416">
      <w:pPr>
        <w:pStyle w:val="pj"/>
        <w:ind w:right="57" w:firstLine="567"/>
      </w:pPr>
      <w:r>
        <w:rPr>
          <w:b/>
          <w:bCs/>
        </w:rPr>
        <w:t> </w:t>
      </w:r>
    </w:p>
    <w:p w:rsidR="00000000" w:rsidRDefault="00005416">
      <w:pPr>
        <w:pStyle w:val="pj"/>
      </w:pPr>
      <w:r>
        <w:t xml:space="preserve">9.4.5 Барботажды құрылыстардағы ауаның шекті шығынын   </w:t>
      </w:r>
      <w:r>
        <w:rPr>
          <w:i/>
          <w:iCs/>
        </w:rPr>
        <w:t>q</w:t>
      </w:r>
      <w:r>
        <w:rPr>
          <w:i/>
          <w:iCs/>
          <w:vertAlign w:val="subscript"/>
        </w:rPr>
        <w:t>b</w:t>
      </w:r>
      <w:r>
        <w:t>, м</w:t>
      </w:r>
      <w:r>
        <w:rPr>
          <w:vertAlign w:val="superscript"/>
        </w:rPr>
        <w:t>3</w:t>
      </w:r>
      <w:r>
        <w:t>/м</w:t>
      </w:r>
      <w:r>
        <w:rPr>
          <w:vertAlign w:val="superscript"/>
        </w:rPr>
        <w:t>3</w:t>
      </w:r>
      <w:r>
        <w:t xml:space="preserve">, мына формула бойынша анықтау қажет:  </w:t>
      </w:r>
    </w:p>
    <w:p w:rsidR="00000000" w:rsidRDefault="00005416">
      <w:pPr>
        <w:pStyle w:val="pj"/>
      </w:pPr>
      <w:r>
        <w:t> </w:t>
      </w:r>
    </w:p>
    <w:p w:rsidR="00000000" w:rsidRDefault="00005416">
      <w:pPr>
        <w:pStyle w:val="pc"/>
        <w:ind w:right="57"/>
      </w:pPr>
      <w:r>
        <w:rPr>
          <w:noProof/>
          <w:vertAlign w:val="subscript"/>
        </w:rPr>
        <w:drawing>
          <wp:inline distT="0" distB="0" distL="0" distR="0">
            <wp:extent cx="2495550" cy="581025"/>
            <wp:effectExtent l="0" t="0" r="0" b="9525"/>
            <wp:docPr id="90" name="Рисунок 90" descr="https://prod-prg-document-store-api.azurewebsites.net/api/DocumentObject/GetImageAsync?ImageId=4041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prod-prg-document-store-api.azurewebsites.net/api/DocumentObject/GetImageAsync?ImageId=40411745"/>
                    <pic:cNvPicPr>
                      <a:picLocks noChangeAspect="1" noChangeArrowheads="1"/>
                    </pic:cNvPicPr>
                  </pic:nvPicPr>
                  <pic:blipFill>
                    <a:blip r:embed="rId272" r:link="rId273">
                      <a:extLst>
                        <a:ext uri="{28A0092B-C50C-407E-A947-70E740481C1C}">
                          <a14:useLocalDpi xmlns:a14="http://schemas.microsoft.com/office/drawing/2010/main" val="0"/>
                        </a:ext>
                      </a:extLst>
                    </a:blip>
                    <a:srcRect/>
                    <a:stretch>
                      <a:fillRect/>
                    </a:stretch>
                  </pic:blipFill>
                  <pic:spPr bwMode="auto">
                    <a:xfrm>
                      <a:off x="0" y="0"/>
                      <a:ext cx="2495550" cy="581025"/>
                    </a:xfrm>
                    <a:prstGeom prst="rect">
                      <a:avLst/>
                    </a:prstGeom>
                    <a:noFill/>
                    <a:ln>
                      <a:noFill/>
                    </a:ln>
                  </pic:spPr>
                </pic:pic>
              </a:graphicData>
            </a:graphic>
          </wp:inline>
        </w:drawing>
      </w:r>
      <w:r>
        <w:t>                             (9.63)</w:t>
      </w:r>
    </w:p>
    <w:p w:rsidR="00000000" w:rsidRDefault="00005416">
      <w:pPr>
        <w:pStyle w:val="pj"/>
        <w:ind w:right="57" w:firstLine="567"/>
      </w:pPr>
      <w:r>
        <w:t> </w:t>
      </w:r>
    </w:p>
    <w:p w:rsidR="00000000" w:rsidRDefault="00005416">
      <w:pPr>
        <w:pStyle w:val="pj"/>
      </w:pPr>
      <w:r>
        <w:t xml:space="preserve">мұндағы </w:t>
      </w:r>
      <w:r>
        <w:rPr>
          <w:i/>
          <w:iCs/>
        </w:rPr>
        <w:t>N</w:t>
      </w:r>
      <w:r>
        <w:rPr>
          <w:i/>
          <w:iCs/>
          <w:vertAlign w:val="subscript"/>
        </w:rPr>
        <w:t>b</w:t>
      </w:r>
      <w:r>
        <w:t xml:space="preserve"> - </w:t>
      </w:r>
      <w:r>
        <w:t>аэрация сатыларының саны;</w:t>
      </w:r>
    </w:p>
    <w:p w:rsidR="00000000" w:rsidRDefault="00005416">
      <w:pPr>
        <w:pStyle w:val="pj"/>
      </w:pPr>
      <w:r>
        <w:rPr>
          <w:i/>
          <w:iCs/>
        </w:rPr>
        <w:t>C</w:t>
      </w:r>
      <w:r>
        <w:rPr>
          <w:i/>
          <w:iCs/>
          <w:vertAlign w:val="subscript"/>
        </w:rPr>
        <w:t>a</w:t>
      </w:r>
      <w:r>
        <w:t xml:space="preserve">, </w:t>
      </w:r>
      <w:r>
        <w:rPr>
          <w:i/>
          <w:iCs/>
        </w:rPr>
        <w:t>K</w:t>
      </w:r>
      <w:r>
        <w:rPr>
          <w:vertAlign w:val="subscript"/>
        </w:rPr>
        <w:t>1</w:t>
      </w:r>
      <w:r>
        <w:t xml:space="preserve"> - мәнін </w:t>
      </w:r>
      <w:r>
        <w:rPr>
          <w:spacing w:val="-1"/>
        </w:rPr>
        <w:t>9.3.7.29 бойынша қабылдау қажет</w:t>
      </w:r>
      <w:r>
        <w:t xml:space="preserve">; </w:t>
      </w:r>
    </w:p>
    <w:p w:rsidR="00000000" w:rsidRDefault="00005416">
      <w:pPr>
        <w:pStyle w:val="pj"/>
      </w:pPr>
      <w:r>
        <w:rPr>
          <w:i/>
          <w:iCs/>
        </w:rPr>
        <w:t>K</w:t>
      </w:r>
      <w:r>
        <w:rPr>
          <w:vertAlign w:val="subscript"/>
        </w:rPr>
        <w:t>2</w:t>
      </w:r>
      <w:r>
        <w:t xml:space="preserve">, </w:t>
      </w:r>
      <w:r>
        <w:rPr>
          <w:i/>
          <w:iCs/>
        </w:rPr>
        <w:t>K</w:t>
      </w:r>
      <w:r>
        <w:rPr>
          <w:vertAlign w:val="subscript"/>
        </w:rPr>
        <w:t>3</w:t>
      </w:r>
      <w:r>
        <w:t xml:space="preserve">, </w:t>
      </w:r>
      <w:r>
        <w:rPr>
          <w:i/>
          <w:iCs/>
        </w:rPr>
        <w:t>K</w:t>
      </w:r>
      <w:r>
        <w:rPr>
          <w:i/>
          <w:iCs/>
          <w:vertAlign w:val="subscript"/>
        </w:rPr>
        <w:t>T</w:t>
      </w:r>
      <w:r>
        <w:t xml:space="preserve">, </w:t>
      </w:r>
      <w:r>
        <w:rPr>
          <w:i/>
          <w:iCs/>
        </w:rPr>
        <w:t>C</w:t>
      </w:r>
      <w:r>
        <w:rPr>
          <w:i/>
          <w:iCs/>
          <w:vertAlign w:val="subscript"/>
        </w:rPr>
        <w:t>ex</w:t>
      </w:r>
      <w:r>
        <w:t xml:space="preserve">, </w:t>
      </w:r>
      <w:r>
        <w:rPr>
          <w:i/>
          <w:iCs/>
        </w:rPr>
        <w:t>C</w:t>
      </w:r>
      <w:r>
        <w:rPr>
          <w:i/>
          <w:iCs/>
          <w:vertAlign w:val="subscript"/>
        </w:rPr>
        <w:t>s</w:t>
      </w:r>
      <w:r>
        <w:t xml:space="preserve"> - мәнін </w:t>
      </w:r>
      <w:r>
        <w:rPr>
          <w:spacing w:val="-1"/>
        </w:rPr>
        <w:t>9.4.3 бойынша қабылдау қажет</w:t>
      </w:r>
      <w:r>
        <w:t xml:space="preserve">. </w:t>
      </w:r>
    </w:p>
    <w:p w:rsidR="00000000" w:rsidRDefault="00005416">
      <w:pPr>
        <w:pStyle w:val="pj"/>
      </w:pPr>
      <w:r>
        <w:rPr>
          <w:b/>
          <w:bCs/>
        </w:rPr>
        <w:t> </w:t>
      </w:r>
    </w:p>
    <w:p w:rsidR="00000000" w:rsidRDefault="00005416">
      <w:pPr>
        <w:pStyle w:val="pj"/>
      </w:pPr>
      <w:r>
        <w:rPr>
          <w:rStyle w:val="s0"/>
          <w:b/>
          <w:bCs/>
        </w:rPr>
        <w:t xml:space="preserve">9.5 Тоспа суларды залалсыздандыру </w:t>
      </w:r>
    </w:p>
    <w:p w:rsidR="00000000" w:rsidRDefault="00005416">
      <w:pPr>
        <w:pStyle w:val="pj"/>
      </w:pPr>
      <w:r>
        <w:t> </w:t>
      </w:r>
    </w:p>
    <w:p w:rsidR="00000000" w:rsidRDefault="00005416">
      <w:pPr>
        <w:pStyle w:val="pj"/>
      </w:pPr>
      <w:r>
        <w:t>9.5.1</w:t>
      </w:r>
      <w:r>
        <w:rPr>
          <w:b/>
          <w:bCs/>
        </w:rPr>
        <w:t> </w:t>
      </w:r>
      <w:r>
        <w:t>Шаруашылық</w:t>
      </w:r>
      <w:r>
        <w:rPr>
          <w:b/>
          <w:bCs/>
        </w:rPr>
        <w:t>-</w:t>
      </w:r>
      <w:r>
        <w:t>тұрмыстық ағын сулар мен олардың су объектілеріне тасталатын немесе техникалық мақсатта қолданылатын өндірістік тоспа сулармен қоспалары  РНҚ 01.01.03, ӘН 2.1.5.732, ӘН 2.1.5.1183 және «Арнайы суды пайдалануға рұқсатты беру, оның күшін тоқтату ережелері» т</w:t>
      </w:r>
      <w:r>
        <w:t xml:space="preserve">алаптарына сәйкес залалдануы тиіс. </w:t>
      </w:r>
    </w:p>
    <w:p w:rsidR="00000000" w:rsidRDefault="00005416">
      <w:pPr>
        <w:pStyle w:val="pj"/>
      </w:pPr>
      <w:r>
        <w:t xml:space="preserve">Залалсыздандыруды тоспа суларды биологиялық тазалаудан соң жүргізу қажет (немесе егер биологиялық тазарту қолданыла алмаса, физикалық-химиялық тазартудан соң). </w:t>
      </w:r>
    </w:p>
    <w:p w:rsidR="00000000" w:rsidRDefault="00005416">
      <w:pPr>
        <w:pStyle w:val="pj"/>
      </w:pPr>
      <w:r>
        <w:t>9.5.2</w:t>
      </w:r>
      <w:r>
        <w:rPr>
          <w:b/>
          <w:bCs/>
        </w:rPr>
        <w:t> </w:t>
      </w:r>
      <w:r>
        <w:t>Тұрмыстық және</w:t>
      </w:r>
      <w:r>
        <w:rPr>
          <w:b/>
          <w:bCs/>
        </w:rPr>
        <w:t xml:space="preserve"> </w:t>
      </w:r>
      <w:r>
        <w:t>өндірістік</w:t>
      </w:r>
      <w:r>
        <w:t xml:space="preserve"> тоспа суларды бірлестірген </w:t>
      </w:r>
      <w:r>
        <w:t xml:space="preserve">биологиялық тазарту, бірақ жеке механикалық тазарту кезінде негізделген жағдайда биологиялық тазалау құрылыстарына бермес бұрын суларды хлорлай отырып, механикалық тазартылған соң тек тұрмыстық суларды залалсыздандыруды қарастыруға рұқсат етіледі. </w:t>
      </w:r>
    </w:p>
    <w:p w:rsidR="00000000" w:rsidRDefault="00005416">
      <w:pPr>
        <w:pStyle w:val="pj"/>
      </w:pPr>
      <w:r>
        <w:t>9.5.3 С</w:t>
      </w:r>
      <w:r>
        <w:t>у объектілеріне тасталатын ағын суларды залалсыздандыруды ӘН 2.1.5.732</w:t>
      </w:r>
      <w:r>
        <w:rPr>
          <w:spacing w:val="-1"/>
        </w:rPr>
        <w:t xml:space="preserve">. сәйкес ультракүлгін (УК) сәулелендіруді жүргізу ұсынылады. </w:t>
      </w:r>
    </w:p>
    <w:p w:rsidR="00000000" w:rsidRDefault="00005416">
      <w:pPr>
        <w:pStyle w:val="pj"/>
      </w:pPr>
      <w:r>
        <w:t>9.5.4 УК-сәулелендіру мөлшері тоспа суларды тазарту сипаты мен сапасымен анықталады, бірақ ол 30 мДж/см</w:t>
      </w:r>
      <w:r>
        <w:rPr>
          <w:vertAlign w:val="superscript"/>
        </w:rPr>
        <w:t>2</w:t>
      </w:r>
      <w:r>
        <w:t xml:space="preserve"> кем болмауы тиіс. </w:t>
      </w:r>
    </w:p>
    <w:p w:rsidR="00000000" w:rsidRDefault="00005416">
      <w:pPr>
        <w:pStyle w:val="pj"/>
      </w:pPr>
      <w:r>
        <w:t>Залалсыздандыруға бағытталған тазартылған суда өлшенген заттар мен ОБТ</w:t>
      </w:r>
      <w:r>
        <w:rPr>
          <w:vertAlign w:val="subscript"/>
        </w:rPr>
        <w:t>5</w:t>
      </w:r>
      <w:r>
        <w:t xml:space="preserve"> құрамы  10 мг/л, ХПК - 50 мг/л, 1 литрдегі </w:t>
      </w:r>
      <w:r>
        <w:rPr>
          <w:spacing w:val="-1"/>
        </w:rPr>
        <w:t>термотолерантты колиформды бактериялар - 5×10</w:t>
      </w:r>
      <w:r>
        <w:rPr>
          <w:spacing w:val="-1"/>
          <w:vertAlign w:val="superscript"/>
        </w:rPr>
        <w:t>-6</w:t>
      </w:r>
      <w:r>
        <w:rPr>
          <w:spacing w:val="-1"/>
        </w:rPr>
        <w:t>, колифагтер - 5×10</w:t>
      </w:r>
      <w:r>
        <w:rPr>
          <w:spacing w:val="-1"/>
          <w:vertAlign w:val="superscript"/>
        </w:rPr>
        <w:t>-4</w:t>
      </w:r>
      <w:r>
        <w:rPr>
          <w:spacing w:val="-1"/>
        </w:rPr>
        <w:t xml:space="preserve"> БОЕ/л аспауы қажет. </w:t>
      </w:r>
    </w:p>
    <w:p w:rsidR="00000000" w:rsidRDefault="00005416">
      <w:pPr>
        <w:pStyle w:val="pj"/>
      </w:pPr>
      <w:r>
        <w:t>Көрсеткіштердің тым болмаса біреуі бойынша рауалы д</w:t>
      </w:r>
      <w:r>
        <w:t xml:space="preserve">еңгейлерден асқан жағдайда нақты құрылыстар үшін сәулеленудің нақты мөлшерін анықтау және УК-сәулеленумен тиімді зарарсыздандыруды мүмкіндігінше қамтамасыз ету бойынша қосымша зерттеу жүргізу талап етіледі. </w:t>
      </w:r>
    </w:p>
    <w:p w:rsidR="00000000" w:rsidRDefault="00005416">
      <w:pPr>
        <w:pStyle w:val="pj"/>
      </w:pPr>
      <w:r>
        <w:t xml:space="preserve">9.5.5 Негіздеме бойынша тазартылған су сапасына </w:t>
      </w:r>
      <w:r>
        <w:t>жоғары талаптар қойылған жағдайда залалсыздандыру үшін озонды қолдануға рұқсат етіледі. Озонды қолдана отырып залалсыздандырушы қондырғыларды жобалауды пайдаланушы қызметкерлердің еңбекті қорғау және қауіпсіздік техникасының барлық талаптарын ескере отырып</w:t>
      </w:r>
      <w:r>
        <w:t xml:space="preserve">, ғылыми-зерттеу ұйымдарының және жабдықты дайындаушы-кәсіпорындардың ұсыныстары бойынша орындау қажет. </w:t>
      </w:r>
    </w:p>
    <w:p w:rsidR="00000000" w:rsidRDefault="00005416">
      <w:pPr>
        <w:pStyle w:val="pj"/>
      </w:pPr>
      <w:r>
        <w:t>9.5.6 Су объектісіне тастамас бұрын залалсыздандырылған судың қайта хорлануын қамтамасыз еткен жағдайда, хлормен немесе басқа құрамында хлоры бар реаге</w:t>
      </w:r>
      <w:r>
        <w:t xml:space="preserve">нттермен (хлорлы әкпен, ерітінді тұздары немесе минералдандырылған сулар электролизімен, тоспа сулардың тікелей электролизімен химиялық кәсіпорындардан өнім түріндегі алынатын натрий гипохлоридімен) залалсыздандыруға жол беріледі.   </w:t>
      </w:r>
    </w:p>
    <w:p w:rsidR="00000000" w:rsidRDefault="00005416">
      <w:pPr>
        <w:pStyle w:val="pj"/>
      </w:pPr>
      <w:r>
        <w:t>9.5.7 Белсенді хлордың</w:t>
      </w:r>
      <w:r>
        <w:t xml:space="preserve"> есепті мөлшерін: </w:t>
      </w:r>
    </w:p>
    <w:p w:rsidR="00000000" w:rsidRDefault="00005416">
      <w:pPr>
        <w:pStyle w:val="pj"/>
      </w:pPr>
      <w:r>
        <w:t>- механикалық тазартудан соң 10,0 г/м</w:t>
      </w:r>
      <w:r>
        <w:rPr>
          <w:vertAlign w:val="superscript"/>
        </w:rPr>
        <w:t>3</w:t>
      </w:r>
      <w:r>
        <w:t xml:space="preserve">; </w:t>
      </w:r>
    </w:p>
    <w:p w:rsidR="00000000" w:rsidRDefault="00005416">
      <w:pPr>
        <w:pStyle w:val="pj"/>
      </w:pPr>
      <w:r>
        <w:t>- тұндыру тиімділігі 70% жоғары кезінде және толық емес биологиялық тазарту кезінде механикалық химиялық тазартудан соң  5,0 г/м</w:t>
      </w:r>
      <w:r>
        <w:rPr>
          <w:vertAlign w:val="superscript"/>
        </w:rPr>
        <w:t>3</w:t>
      </w:r>
      <w:r>
        <w:t>;</w:t>
      </w:r>
    </w:p>
    <w:p w:rsidR="00000000" w:rsidRDefault="00005416">
      <w:pPr>
        <w:pStyle w:val="pj"/>
      </w:pPr>
      <w:r>
        <w:t>- толық биологиялық, физикалық-химиялық және терең тазартудан соң</w:t>
      </w:r>
      <w:r>
        <w:t>  3,0 г/м</w:t>
      </w:r>
      <w:r>
        <w:rPr>
          <w:vertAlign w:val="superscript"/>
        </w:rPr>
        <w:t>3</w:t>
      </w:r>
      <w:r>
        <w:t>.</w:t>
      </w:r>
    </w:p>
    <w:p w:rsidR="00000000" w:rsidRDefault="00005416">
      <w:pPr>
        <w:pStyle w:val="pj"/>
      </w:pPr>
      <w:r>
        <w:t> </w:t>
      </w:r>
    </w:p>
    <w:p w:rsidR="00000000" w:rsidRDefault="00005416">
      <w:pPr>
        <w:pStyle w:val="pj"/>
      </w:pPr>
      <w:r>
        <w:rPr>
          <w:sz w:val="22"/>
          <w:szCs w:val="22"/>
        </w:rPr>
        <w:t>1-ЕСКЕРТУ Белсенді хлор мөлшерін пайдалану процессінде нақтылау қажет, бұл ретте байланыстан соң залалсыздандырылған судағы қалдық хлордың мөлшері 1,5 г/м</w:t>
      </w:r>
      <w:r>
        <w:rPr>
          <w:sz w:val="22"/>
          <w:szCs w:val="22"/>
          <w:vertAlign w:val="superscript"/>
        </w:rPr>
        <w:t>3</w:t>
      </w:r>
      <w:r>
        <w:rPr>
          <w:sz w:val="22"/>
          <w:szCs w:val="22"/>
        </w:rPr>
        <w:t xml:space="preserve"> кем болмауы тиіс.</w:t>
      </w:r>
    </w:p>
    <w:p w:rsidR="00000000" w:rsidRDefault="00005416">
      <w:pPr>
        <w:pStyle w:val="pj"/>
      </w:pPr>
      <w:r>
        <w:rPr>
          <w:sz w:val="22"/>
          <w:szCs w:val="22"/>
        </w:rPr>
        <w:t>2-ЕСКЕРТУ  Тазарту құрылыстарының хлор шаруашылығы реагенттерге арна</w:t>
      </w:r>
      <w:r>
        <w:rPr>
          <w:sz w:val="22"/>
          <w:szCs w:val="22"/>
        </w:rPr>
        <w:t xml:space="preserve">лған қоймалар сиымдылығын өзгертпей хлордың есепті мөлшерін 1,5 есе ұлғайту мүмкіндігін қамтамасыз етуі қажет. </w:t>
      </w:r>
    </w:p>
    <w:p w:rsidR="00000000" w:rsidRDefault="00005416">
      <w:pPr>
        <w:pStyle w:val="pj"/>
        <w:ind w:right="57" w:firstLine="567"/>
      </w:pPr>
      <w:r>
        <w:rPr>
          <w:sz w:val="22"/>
          <w:szCs w:val="22"/>
        </w:rPr>
        <w:t> </w:t>
      </w:r>
    </w:p>
    <w:p w:rsidR="00000000" w:rsidRDefault="00005416">
      <w:pPr>
        <w:pStyle w:val="pj"/>
      </w:pPr>
      <w:r>
        <w:t xml:space="preserve">9.5.8 Тазарту құрылыстарындағы хлор шаруашылығы мен электролиздік қондырғыларды ҚР ҚНжәнеЕ </w:t>
      </w:r>
      <w:r>
        <w:rPr>
          <w:rStyle w:val="a3"/>
        </w:rPr>
        <w:t>4.01-02 сәйкес және «Хлорды өндіру, сақтау, тасымал</w:t>
      </w:r>
      <w:r>
        <w:rPr>
          <w:rStyle w:val="a3"/>
        </w:rPr>
        <w:t xml:space="preserve">дау және қолдану кезінде өнеркәсіптік қауіпсіздік талаптарды» ескере отырып жобалау қажет. </w:t>
      </w:r>
    </w:p>
    <w:p w:rsidR="00000000" w:rsidRDefault="00005416">
      <w:pPr>
        <w:pStyle w:val="pj"/>
      </w:pPr>
      <w:r>
        <w:t xml:space="preserve">9.5.9 Негіздеме кезінде тік электролизді орнатуға тоспа суларды физикалық-химиялық немесе биологиялық тазартудан соң қолдануға жол беріледі. </w:t>
      </w:r>
    </w:p>
    <w:p w:rsidR="00000000" w:rsidRDefault="00005416">
      <w:pPr>
        <w:pStyle w:val="pj"/>
      </w:pPr>
      <w:r>
        <w:t>9.5.10 Басқару шкафы м</w:t>
      </w:r>
      <w:r>
        <w:t xml:space="preserve">ен электр жабдығын тазарту құрылыстарының басқа жайларымен бұғаттауға жол берілетін жылытылатын жайларда орналастыруға жол беріледі.  </w:t>
      </w:r>
    </w:p>
    <w:p w:rsidR="00000000" w:rsidRDefault="00005416">
      <w:pPr>
        <w:pStyle w:val="pj"/>
      </w:pPr>
      <w:r>
        <w:t xml:space="preserve">9.5.11 Хлорлы тоспа суды араластыру үшін кез келген типті араластырғыштарды қолдану қажет.  </w:t>
      </w:r>
    </w:p>
    <w:p w:rsidR="00000000" w:rsidRDefault="00005416">
      <w:pPr>
        <w:pStyle w:val="pj"/>
      </w:pPr>
      <w:r>
        <w:t>9.5.12 Хлор немесе гипохлори</w:t>
      </w:r>
      <w:r>
        <w:t xml:space="preserve">ттің құбырлар мен бұрушы астаулардағы немесе  резервуардағы тоспа сумен  байланысының ұзақтығын 30 минут деп қабылдау қажет.  </w:t>
      </w:r>
    </w:p>
    <w:p w:rsidR="00000000" w:rsidRDefault="00005416">
      <w:pPr>
        <w:pStyle w:val="pj"/>
      </w:pPr>
      <w:r>
        <w:t xml:space="preserve">9.5.13 Байланыс резервуарларын қырғыштары жоқ бастапқы тұндырғылар ретінде; ал резервуарлар санын - екіден кем емес етіп жобалау </w:t>
      </w:r>
      <w:r>
        <w:t>қажет</w:t>
      </w:r>
      <w:r>
        <w:t>. Су барботажын жітілігі 0,5 м</w:t>
      </w:r>
      <w:r>
        <w:rPr>
          <w:vertAlign w:val="superscript"/>
        </w:rPr>
        <w:t>3</w:t>
      </w:r>
      <w:r>
        <w:t>/(м</w:t>
      </w:r>
      <w:r>
        <w:rPr>
          <w:vertAlign w:val="superscript"/>
        </w:rPr>
        <w:t>2</w:t>
      </w:r>
      <w:r>
        <w:rPr>
          <w:rFonts w:ascii="Symbol" w:hAnsi="Symbol"/>
        </w:rPr>
        <w:t></w:t>
      </w:r>
      <w:r>
        <w:t xml:space="preserve">сағ) кезінде қысылған ауамен қарастыруға болады. </w:t>
      </w:r>
    </w:p>
    <w:p w:rsidR="00000000" w:rsidRDefault="00005416">
      <w:pPr>
        <w:pStyle w:val="pj"/>
      </w:pPr>
      <w:r>
        <w:t xml:space="preserve">9.5.14 Биологиялық тоғандардан соң тоспа суларды залалсыздандыру кезінде хлоры бар тоспа судың байланысы үшін бөлікті бөлу қажет. </w:t>
      </w:r>
    </w:p>
    <w:p w:rsidR="00000000" w:rsidRDefault="00005416">
      <w:pPr>
        <w:pStyle w:val="pj"/>
      </w:pPr>
      <w:r>
        <w:t>9.5.15 </w:t>
      </w:r>
      <w:r>
        <w:t>Контактілі резервуарларына түсетін жауын-шашын мөлшерін 98% ылғалдылық кезінде тоспа судың 1,0 м</w:t>
      </w:r>
      <w:r>
        <w:rPr>
          <w:vertAlign w:val="superscript"/>
        </w:rPr>
        <w:t>3</w:t>
      </w:r>
      <w:r>
        <w:t xml:space="preserve"> -мөлшеріне л түрінде қабылдау қажет: </w:t>
      </w:r>
    </w:p>
    <w:p w:rsidR="00000000" w:rsidRDefault="00005416">
      <w:pPr>
        <w:pStyle w:val="pj"/>
      </w:pPr>
      <w:r>
        <w:t>- механикалық тазалаудан соң  1,5 л/м</w:t>
      </w:r>
      <w:r>
        <w:rPr>
          <w:vertAlign w:val="superscript"/>
        </w:rPr>
        <w:t>3</w:t>
      </w:r>
      <w:r>
        <w:t xml:space="preserve">; </w:t>
      </w:r>
    </w:p>
    <w:p w:rsidR="00000000" w:rsidRDefault="00005416">
      <w:pPr>
        <w:pStyle w:val="pj"/>
      </w:pPr>
      <w:r>
        <w:t>- аэротенктер мен биосүзгілерде биологиялық тазалаудан соң  0,5 л/м</w:t>
      </w:r>
      <w:r>
        <w:rPr>
          <w:vertAlign w:val="superscript"/>
        </w:rPr>
        <w:t>3</w:t>
      </w:r>
      <w:r>
        <w:t>.</w:t>
      </w:r>
    </w:p>
    <w:p w:rsidR="00000000" w:rsidRDefault="00005416">
      <w:pPr>
        <w:pStyle w:val="a5"/>
        <w:ind w:firstLine="567"/>
      </w:pPr>
      <w:r>
        <w:rPr>
          <w:b/>
          <w:bCs/>
        </w:rPr>
        <w:t> </w:t>
      </w:r>
    </w:p>
    <w:p w:rsidR="00000000" w:rsidRDefault="00005416">
      <w:pPr>
        <w:pStyle w:val="pj"/>
      </w:pPr>
      <w:r>
        <w:rPr>
          <w:rStyle w:val="s0"/>
          <w:b/>
          <w:bCs/>
        </w:rPr>
        <w:t>9.6 Тос</w:t>
      </w:r>
      <w:r>
        <w:rPr>
          <w:rStyle w:val="s0"/>
          <w:b/>
          <w:bCs/>
        </w:rPr>
        <w:t xml:space="preserve">па суларды терең тазалауға арналған құрылыстар </w:t>
      </w:r>
    </w:p>
    <w:p w:rsidR="00000000" w:rsidRDefault="00005416">
      <w:pPr>
        <w:pStyle w:val="pj"/>
      </w:pPr>
      <w:r>
        <w:rPr>
          <w:rStyle w:val="s0"/>
          <w:b/>
          <w:bCs/>
        </w:rPr>
        <w:t> </w:t>
      </w:r>
    </w:p>
    <w:p w:rsidR="00000000" w:rsidRDefault="00005416">
      <w:pPr>
        <w:pStyle w:val="pj"/>
      </w:pPr>
      <w:r>
        <w:rPr>
          <w:rStyle w:val="s0"/>
          <w:b/>
          <w:bCs/>
        </w:rPr>
        <w:t>9.6.1 Жалпы нұсқамалар</w:t>
      </w:r>
    </w:p>
    <w:p w:rsidR="00000000" w:rsidRDefault="00005416">
      <w:pPr>
        <w:pStyle w:val="a5"/>
        <w:ind w:firstLine="567"/>
      </w:pPr>
      <w:r>
        <w:t> </w:t>
      </w:r>
    </w:p>
    <w:p w:rsidR="00000000" w:rsidRDefault="00005416">
      <w:pPr>
        <w:pStyle w:val="pj"/>
      </w:pPr>
      <w:r>
        <w:t>9.6.1.1 Құрылыстар қалалық және өндірістік ағын суларды және биологиялық тазалаудан өткен олардың қоспасын терең тазалауды қамтамасыз ету үшін, сондай-ақ механикалық, химиялық немес</w:t>
      </w:r>
      <w:r>
        <w:t xml:space="preserve">е физикалық-химиялық тазалаудан соң өндірістік ағын суларды су объектілеріне түсірмес бұрын немесе оларды өндірісте немесе ауыл шаруашылығында қайта қолданбас бұрын тазалауды қамтамасыз етуге арналған. </w:t>
      </w:r>
    </w:p>
    <w:p w:rsidR="00000000" w:rsidRDefault="00005416">
      <w:pPr>
        <w:pStyle w:val="pj"/>
      </w:pPr>
      <w:r>
        <w:t>9.6.1.2 Биологиялық тазартылған суды терең тазарту үш</w:t>
      </w:r>
      <w:r>
        <w:t xml:space="preserve">ін қалқып алынған заттарды алып тастауға және фосфорды реагентті алып тастауға (әртүрлі конструкциялы сүзгілер мен ағартқыштар), органикалық және азотты ластанудың терең қышқылдау (әртүрлі конструкциялы биосүзгілер мен биореакторлар, биологиялық тоғандар) </w:t>
      </w:r>
      <w:r>
        <w:t xml:space="preserve">және спецификалық ластаушы заттарды алып тастауға (ауыр металлдардың тұздары, биологиялық шірімейтін органикалық қосылыстар және т.б.) арналған құрылыстар қолданыла алады.   </w:t>
      </w:r>
    </w:p>
    <w:p w:rsidR="00000000" w:rsidRDefault="00005416">
      <w:pPr>
        <w:pStyle w:val="pj"/>
      </w:pPr>
      <w:r>
        <w:t>9.6.1.3 Ағын суларды терең тазалауға арналған құрылыстар ретінде әртүрлі конструк</w:t>
      </w:r>
      <w:r>
        <w:t xml:space="preserve">циялы түйіршікті жүктемелі сүзгілер, торшалы барабанды сүзгілер, биологиялық тоғандар, тоспа суларды оттекпен қанықтыруға арналған құрылыстар қолданыла алады. </w:t>
      </w:r>
    </w:p>
    <w:p w:rsidR="00000000" w:rsidRDefault="00005416">
      <w:pPr>
        <w:pStyle w:val="pj"/>
      </w:pPr>
      <w:r>
        <w:t>9.6.1.4 Терең биологиялық тазалауға арналған құрылыстардың түрі мен конструкциясын таңдауды баст</w:t>
      </w:r>
      <w:r>
        <w:t>апқы тоспа су сапасын, ғылыми-зерттеу, консалтингтік, инжинирингтік ұйымдардың ұсыныстары бойынша оларды тазалау деңгейіне қойылатын талаптарды, тазалау үшін жабдықты өндіруші ұйым ақпараттарын және осыған ұқсас объектілерді пайдалану тәжірибесін ескере от</w:t>
      </w:r>
      <w:r>
        <w:t xml:space="preserve">ырып, техникалық-экономикалық есептер бойынша анықтау қажет. </w:t>
      </w:r>
    </w:p>
    <w:p w:rsidR="00000000" w:rsidRDefault="00005416">
      <w:pPr>
        <w:pStyle w:val="pj"/>
      </w:pPr>
      <w:r>
        <w:t xml:space="preserve">9.6.1.5 Өндірістік тоспа суларды жинау, мөлдірету және сусыздандыруға арналған биологиялық тоғандар мен жинақтағыш-тоғандарды жобалауды </w:t>
      </w:r>
      <w:hyperlink r:id="rId274" w:history="1">
        <w:r>
          <w:rPr>
            <w:rStyle w:val="a3"/>
          </w:rPr>
          <w:t>ҚНжЕ</w:t>
        </w:r>
        <w:r>
          <w:rPr>
            <w:rStyle w:val="a3"/>
          </w:rPr>
          <w:t xml:space="preserve"> 2.06.03</w:t>
        </w:r>
      </w:hyperlink>
      <w:r>
        <w:t xml:space="preserve"> және </w:t>
      </w:r>
      <w:hyperlink r:id="rId275" w:history="1">
        <w:r>
          <w:rPr>
            <w:rStyle w:val="a3"/>
          </w:rPr>
          <w:t>ҚН</w:t>
        </w:r>
        <w:r>
          <w:rPr>
            <w:rStyle w:val="a3"/>
          </w:rPr>
          <w:t xml:space="preserve"> 551</w:t>
        </w:r>
      </w:hyperlink>
      <w:r>
        <w:t xml:space="preserve"> талаптарына сәйкес 9.3.15.1 - 9.3.15.19 сәйкес жүргізу қажет.  </w:t>
      </w:r>
    </w:p>
    <w:p w:rsidR="00000000" w:rsidRDefault="00005416">
      <w:pPr>
        <w:pStyle w:val="pj"/>
      </w:pPr>
      <w:r>
        <w:t> </w:t>
      </w:r>
    </w:p>
    <w:p w:rsidR="00000000" w:rsidRDefault="00005416">
      <w:pPr>
        <w:pStyle w:val="pj"/>
      </w:pPr>
      <w:r>
        <w:rPr>
          <w:rStyle w:val="s0"/>
          <w:b/>
          <w:bCs/>
        </w:rPr>
        <w:t xml:space="preserve">9.6.2 Түйіршікті жүктемелі сүзгілер </w:t>
      </w:r>
    </w:p>
    <w:p w:rsidR="00000000" w:rsidRDefault="00005416">
      <w:pPr>
        <w:pStyle w:val="pj"/>
      </w:pPr>
      <w:r>
        <w:t> </w:t>
      </w:r>
    </w:p>
    <w:p w:rsidR="00000000" w:rsidRDefault="00005416">
      <w:pPr>
        <w:pStyle w:val="pj"/>
      </w:pPr>
      <w:r>
        <w:t>9.6.2.1 </w:t>
      </w:r>
      <w:r>
        <w:t xml:space="preserve">Түйіршікті жүктемелі сүзгілерді келесі конструкциялы: бір қабатты, екі қабатты және қаңқалы үймелі сүзгі (ҚҮС) түрінде қарастыру ұсынылады. </w:t>
      </w:r>
    </w:p>
    <w:p w:rsidR="00000000" w:rsidRDefault="00005416">
      <w:pPr>
        <w:pStyle w:val="pj"/>
      </w:pPr>
      <w:r>
        <w:t>Сүзгілерді конструкциясы мен климаттық шарттарына байланысты ашық ауада немесе орын жайда орналастыру қажет. Сүзгіл</w:t>
      </w:r>
      <w:r>
        <w:t xml:space="preserve">ерді ашық ауа астында қалдырған жағдайда, құбырлар, тиекті арматура, сорғылар мен басқа да коммуникациялар өтпелі галереяларда орналасуы қажет.  </w:t>
      </w:r>
    </w:p>
    <w:p w:rsidR="00000000" w:rsidRDefault="00005416">
      <w:pPr>
        <w:pStyle w:val="pj"/>
      </w:pPr>
      <w:r>
        <w:t>9.6.2.2 Сүзуші материал ретінде кварцты құмды, қиыршық тасты, гранитті шағылды, түйіршіктелген доменді шлакты,</w:t>
      </w:r>
      <w:r>
        <w:t xml:space="preserve"> Антрацитті, керамзитті, полимерлерді, сондай-ақ қажетті технологиялық қасиеттерге, химиялық тұрақтылық пен механикалық төзімділікке ие басқа да түйіршікті жүктемелерді қолдануға болады. </w:t>
      </w:r>
    </w:p>
    <w:p w:rsidR="00000000" w:rsidRDefault="00005416">
      <w:pPr>
        <w:pStyle w:val="pj"/>
      </w:pPr>
      <w:r>
        <w:t xml:space="preserve">9.6.2.3 Сүзгілердің конструктивті элементтерінің есебін </w:t>
      </w:r>
      <w:hyperlink r:id="rId276" w:history="1">
        <w:r>
          <w:rPr>
            <w:rStyle w:val="a3"/>
          </w:rPr>
          <w:t>ҚР</w:t>
        </w:r>
        <w:r>
          <w:rPr>
            <w:rStyle w:val="a3"/>
          </w:rPr>
          <w:t xml:space="preserve"> ҚНжЕ 4.01-02</w:t>
        </w:r>
      </w:hyperlink>
      <w:r>
        <w:rPr>
          <w:rStyle w:val="a3"/>
        </w:rPr>
        <w:t xml:space="preserve"> және осы нормативке сәйкес жүргізу қажет. </w:t>
      </w:r>
    </w:p>
    <w:p w:rsidR="00000000" w:rsidRDefault="00005416">
      <w:pPr>
        <w:pStyle w:val="pj"/>
      </w:pPr>
      <w:r>
        <w:t>9.6.2.4 Қалалық және құрамы бойынша оған ұқсас өндірістік тоспа суларды биологиялық тазалаудан соң терең тазалауға арналған түйіршікті жүктемелі</w:t>
      </w:r>
      <w:r>
        <w:t xml:space="preserve"> сүзгілердің есептік параметрлерін 9.28-кесте бойынша қабылдау қажет.   </w:t>
      </w:r>
    </w:p>
    <w:p w:rsidR="00000000" w:rsidRDefault="00005416">
      <w:pPr>
        <w:pStyle w:val="pj"/>
      </w:pPr>
      <w:r>
        <w:t xml:space="preserve">Сүзгілер алаңын есептеуді 15% тең рауалы әркелкілікті ескере отырып, максимальды сағаттық ағын бойынша жүргізу қажет.  </w:t>
      </w:r>
    </w:p>
    <w:p w:rsidR="00000000" w:rsidRDefault="00005416">
      <w:pPr>
        <w:pStyle w:val="pj"/>
      </w:pPr>
      <w:r>
        <w:t>9.6.2.5 Түйіршікті жүктемелі сүзгілерді жүктеу кезінде келесіле</w:t>
      </w:r>
      <w:r>
        <w:t xml:space="preserve">рді қарастыру қажет: </w:t>
      </w:r>
    </w:p>
    <w:p w:rsidR="00000000" w:rsidRDefault="00005416">
      <w:pPr>
        <w:pStyle w:val="pj"/>
      </w:pPr>
      <w:r>
        <w:t xml:space="preserve">- биологиялық тазалаудан соң тоспа суларды беру кезінде -сүзгілерінің (ҚҮС-тан басқа) алдында барабанды торларды орнатуды; </w:t>
      </w:r>
    </w:p>
    <w:p w:rsidR="00000000" w:rsidRDefault="00005416">
      <w:pPr>
        <w:pStyle w:val="pj"/>
      </w:pPr>
      <w:r>
        <w:t>- қаңқалы-үймелі сүзгілер үшін - су ауалы немесе сулы, екі қабатты сүзгілер үшін - сулы, бір қабатты сүзгі үші</w:t>
      </w:r>
      <w:r>
        <w:t xml:space="preserve">н ауа сулы жууды қарастыру керек; бұл ретте жууды хлорланбаған сүзілген сумен жүзеге асыру қажет; </w:t>
      </w:r>
    </w:p>
    <w:p w:rsidR="00000000" w:rsidRDefault="00005416">
      <w:pPr>
        <w:pStyle w:val="pj"/>
      </w:pPr>
      <w:r>
        <w:t xml:space="preserve">- жуу сулары мен сүзгілерді жуудан қалған кір сулардың резервуарының сыйымдылығы екі жуғыштан кем болмауы тиіс; </w:t>
      </w:r>
    </w:p>
    <w:p w:rsidR="00000000" w:rsidRDefault="00005416">
      <w:pPr>
        <w:pStyle w:val="pj"/>
      </w:pPr>
      <w:r>
        <w:t>- қажет болған жағдайда сүзілген суды 9.4.1 </w:t>
      </w:r>
      <w:r>
        <w:t>- 9.4.5 сәйкес оттекпен қанықтыру;</w:t>
      </w:r>
    </w:p>
    <w:p w:rsidR="00000000" w:rsidRDefault="00005416">
      <w:pPr>
        <w:pStyle w:val="pj"/>
      </w:pPr>
      <w:r>
        <w:t xml:space="preserve">- үлкен кедергілі түтікті таратқыш дренажды жүйелер; </w:t>
      </w:r>
    </w:p>
    <w:p w:rsidR="00000000" w:rsidRDefault="00005416">
      <w:pPr>
        <w:pStyle w:val="pj"/>
      </w:pPr>
      <w:r>
        <w:t xml:space="preserve">- суды жоғарыдан төменге қарай беретін сүзгілер үшін - жүктеменің жоғарғы қабатын механикалық немесе гидравликалық қопсыту құрылғысы. </w:t>
      </w:r>
    </w:p>
    <w:p w:rsidR="00000000" w:rsidRDefault="00005416">
      <w:pPr>
        <w:pStyle w:val="pj"/>
      </w:pPr>
      <w:r>
        <w:t>9.6.2.6 </w:t>
      </w:r>
      <w:r>
        <w:t>Түйіршікті жүктемелі сүзгілердің биологиялық өсуін болдырмау үшін түсетін тоспа суларды 2,0 мг/л мөлшерле алдын ала хлорлауды және сүзгіні мерзімді түрде құрамында 150 мг/л дейін хлоры бар хлорлы сумен 24 сағат аралығында (жылына 2-3 рет) өңдеуді қарастыру</w:t>
      </w:r>
      <w:r>
        <w:t xml:space="preserve"> қажет. </w:t>
      </w:r>
    </w:p>
    <w:p w:rsidR="00000000" w:rsidRDefault="00005416">
      <w:pPr>
        <w:pStyle w:val="pj"/>
      </w:pPr>
      <w:r>
        <w:t xml:space="preserve">9.6.2.7 Өндірістік ағын суларды терең тазартуға арналған түйіршікті жүктемелі сүзгілерді жобалауды технологиялық зерттеу деректері бойынша жүргізу қажет.  </w:t>
      </w:r>
    </w:p>
    <w:p w:rsidR="00000000" w:rsidRDefault="00005416">
      <w:pPr>
        <w:pStyle w:val="pj"/>
        <w:ind w:right="57" w:firstLine="567"/>
      </w:pPr>
      <w:r>
        <w:t> </w:t>
      </w:r>
    </w:p>
    <w:p w:rsidR="00000000" w:rsidRDefault="00005416">
      <w:pPr>
        <w:pStyle w:val="pj"/>
        <w:ind w:right="57" w:firstLine="567"/>
      </w:pPr>
      <w:r>
        <w:t> </w:t>
      </w:r>
    </w:p>
    <w:p w:rsidR="00000000" w:rsidRDefault="00005416">
      <w:pPr>
        <w:pStyle w:val="pc"/>
      </w:pPr>
      <w:r>
        <w:rPr>
          <w:rStyle w:val="s0"/>
          <w:b/>
          <w:bCs/>
        </w:rPr>
        <w:t>9.28-Кесте -  қалалық және оған құрамы бойынша жақын өндірістік тоспа суларды биологиял</w:t>
      </w:r>
      <w:r>
        <w:rPr>
          <w:rStyle w:val="s0"/>
          <w:b/>
          <w:bCs/>
        </w:rPr>
        <w:t>ық тазалаудан соң ерең тазалауға арналған түйіршікті жүктемелі сүзгілердің есептік параметрлерінің мәндері</w:t>
      </w:r>
    </w:p>
    <w:p w:rsidR="00000000" w:rsidRDefault="00005416">
      <w:pPr>
        <w:pStyle w:val="pj"/>
        <w:ind w:right="57" w:firstLine="567"/>
      </w:pPr>
      <w:r>
        <w:rPr>
          <w:b/>
          <w:bCs/>
        </w:rPr>
        <w:t> </w:t>
      </w:r>
    </w:p>
    <w:tbl>
      <w:tblPr>
        <w:tblW w:w="5000" w:type="pct"/>
        <w:tblCellMar>
          <w:left w:w="0" w:type="dxa"/>
          <w:right w:w="0" w:type="dxa"/>
        </w:tblCellMar>
        <w:tblLook w:val="04A0" w:firstRow="1" w:lastRow="0" w:firstColumn="1" w:lastColumn="0" w:noHBand="0" w:noVBand="1"/>
      </w:tblPr>
      <w:tblGrid>
        <w:gridCol w:w="634"/>
        <w:gridCol w:w="2065"/>
        <w:gridCol w:w="1427"/>
        <w:gridCol w:w="516"/>
        <w:gridCol w:w="570"/>
        <w:gridCol w:w="493"/>
        <w:gridCol w:w="1000"/>
        <w:gridCol w:w="500"/>
        <w:gridCol w:w="559"/>
        <w:gridCol w:w="583"/>
        <w:gridCol w:w="1120"/>
        <w:gridCol w:w="570"/>
      </w:tblGrid>
      <w:tr w:rsidR="00000000">
        <w:tc>
          <w:tcPr>
            <w:tcW w:w="339" w:type="pct"/>
            <w:vMerge w:val="restart"/>
            <w:tcBorders>
              <w:top w:val="single" w:sz="8" w:space="0" w:color="auto"/>
              <w:left w:val="single" w:sz="8" w:space="0" w:color="auto"/>
              <w:bottom w:val="single" w:sz="8" w:space="0" w:color="auto"/>
              <w:right w:val="single" w:sz="8" w:space="0" w:color="auto"/>
            </w:tcBorders>
            <w:hideMark/>
          </w:tcPr>
          <w:p w:rsidR="00000000" w:rsidRDefault="00005416">
            <w:pPr>
              <w:pStyle w:val="pc"/>
            </w:pPr>
            <w:r>
              <w:t>Сүзгі</w:t>
            </w:r>
          </w:p>
        </w:tc>
        <w:tc>
          <w:tcPr>
            <w:tcW w:w="1104" w:type="pct"/>
            <w:gridSpan w:val="4"/>
            <w:tcBorders>
              <w:top w:val="single" w:sz="8" w:space="0" w:color="auto"/>
              <w:left w:val="nil"/>
              <w:bottom w:val="single" w:sz="8" w:space="0" w:color="auto"/>
              <w:right w:val="single" w:sz="8" w:space="0" w:color="auto"/>
            </w:tcBorders>
            <w:hideMark/>
          </w:tcPr>
          <w:p w:rsidR="00000000" w:rsidRDefault="00005416">
            <w:pPr>
              <w:pStyle w:val="pc"/>
            </w:pPr>
            <w:r>
              <w:t>Сүзгілеуші жүктеуіш параметрлері</w:t>
            </w:r>
          </w:p>
        </w:tc>
        <w:tc>
          <w:tcPr>
            <w:tcW w:w="264" w:type="pct"/>
            <w:vMerge w:val="restart"/>
            <w:tcBorders>
              <w:top w:val="single" w:sz="8" w:space="0" w:color="auto"/>
              <w:left w:val="nil"/>
              <w:bottom w:val="single" w:sz="8" w:space="0" w:color="auto"/>
              <w:right w:val="single" w:sz="8" w:space="0" w:color="auto"/>
            </w:tcBorders>
            <w:hideMark/>
          </w:tcPr>
          <w:p w:rsidR="00000000" w:rsidRDefault="00005416">
            <w:pPr>
              <w:pStyle w:val="pc"/>
            </w:pPr>
            <w:r>
              <w:t>Қабат</w:t>
            </w:r>
            <w:r>
              <w:t xml:space="preserve"> биіктігі, м</w:t>
            </w:r>
          </w:p>
          <w:p w:rsidR="00000000" w:rsidRDefault="00005416">
            <w:pPr>
              <w:pStyle w:val="pc"/>
            </w:pPr>
            <w:r>
              <w:t>бастап дейін</w:t>
            </w:r>
          </w:p>
        </w:tc>
        <w:tc>
          <w:tcPr>
            <w:tcW w:w="535" w:type="pct"/>
            <w:gridSpan w:val="2"/>
            <w:vMerge w:val="restart"/>
            <w:tcBorders>
              <w:top w:val="single" w:sz="8" w:space="0" w:color="auto"/>
              <w:left w:val="nil"/>
              <w:bottom w:val="single" w:sz="8" w:space="0" w:color="auto"/>
              <w:right w:val="single" w:sz="8" w:space="0" w:color="auto"/>
            </w:tcBorders>
            <w:hideMark/>
          </w:tcPr>
          <w:p w:rsidR="00000000" w:rsidRDefault="00005416">
            <w:pPr>
              <w:pStyle w:val="pc"/>
            </w:pPr>
            <w:r>
              <w:t xml:space="preserve">Сүзу жылдамдығы, </w:t>
            </w:r>
          </w:p>
          <w:p w:rsidR="00000000" w:rsidRDefault="00005416">
            <w:pPr>
              <w:pStyle w:val="pc"/>
            </w:pPr>
            <w:r>
              <w:t>м/сағат, режимде</w:t>
            </w:r>
          </w:p>
        </w:tc>
        <w:tc>
          <w:tcPr>
            <w:tcW w:w="29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Жуу қарқыны, л/(с </w:t>
            </w:r>
            <w:r>
              <w:sym w:font="Symbol" w:char="F0D7"/>
            </w:r>
            <w:r>
              <w:t xml:space="preserve"> м</w:t>
            </w:r>
            <w:r>
              <w:rPr>
                <w:vertAlign w:val="superscript"/>
              </w:rPr>
              <w:t>2</w:t>
            </w:r>
            <w:r>
              <w:t>)</w:t>
            </w:r>
          </w:p>
        </w:tc>
        <w:tc>
          <w:tcPr>
            <w:tcW w:w="31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Жуу кезеңінің </w:t>
            </w:r>
            <w:r>
              <w:t>ұзақтығы</w:t>
            </w:r>
            <w:r>
              <w:t>, мин</w:t>
            </w:r>
          </w:p>
        </w:tc>
        <w:tc>
          <w:tcPr>
            <w:tcW w:w="59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Тазалау тиімділігі,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341" w:type="pct"/>
            <w:vMerge w:val="restart"/>
            <w:tcBorders>
              <w:top w:val="nil"/>
              <w:left w:val="nil"/>
              <w:bottom w:val="single" w:sz="8" w:space="0" w:color="auto"/>
              <w:right w:val="single" w:sz="8" w:space="0" w:color="auto"/>
            </w:tcBorders>
            <w:hideMark/>
          </w:tcPr>
          <w:p w:rsidR="00000000" w:rsidRDefault="00005416">
            <w:pPr>
              <w:pStyle w:val="pc"/>
            </w:pPr>
            <w:r>
              <w:t>Сүзгілеуші материал</w:t>
            </w:r>
          </w:p>
        </w:tc>
        <w:tc>
          <w:tcPr>
            <w:tcW w:w="763" w:type="pct"/>
            <w:gridSpan w:val="3"/>
            <w:tcBorders>
              <w:top w:val="nil"/>
              <w:left w:val="nil"/>
              <w:bottom w:val="single" w:sz="8" w:space="0" w:color="auto"/>
              <w:right w:val="single" w:sz="8" w:space="0" w:color="auto"/>
            </w:tcBorders>
            <w:hideMark/>
          </w:tcPr>
          <w:p w:rsidR="00000000" w:rsidRDefault="00005416">
            <w:pPr>
              <w:pStyle w:val="pc"/>
            </w:pPr>
            <w:r>
              <w:t xml:space="preserve">жүктеменің түйіршікті сипаттамасы </w:t>
            </w:r>
            <w:r>
              <w:rPr>
                <w:i/>
                <w:iCs/>
              </w:rPr>
              <w:t>d</w:t>
            </w:r>
            <w:r>
              <w:t>, мм</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29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ОБТ</w:t>
            </w:r>
            <w:r>
              <w:rPr>
                <w:vertAlign w:val="subscript"/>
              </w:rPr>
              <w:t>тол</w:t>
            </w:r>
            <w:r>
              <w:t xml:space="preserve"> бойынша </w:t>
            </w:r>
          </w:p>
        </w:tc>
        <w:tc>
          <w:tcPr>
            <w:tcW w:w="3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өлшенген</w:t>
            </w:r>
            <w:r>
              <w:t xml:space="preserve"> заттар бойынша бастап дейін</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09" w:type="pct"/>
            <w:tcBorders>
              <w:top w:val="nil"/>
              <w:left w:val="nil"/>
              <w:bottom w:val="single" w:sz="8" w:space="0" w:color="auto"/>
              <w:right w:val="single" w:sz="8" w:space="0" w:color="auto"/>
            </w:tcBorders>
            <w:hideMark/>
          </w:tcPr>
          <w:p w:rsidR="00000000" w:rsidRDefault="00005416">
            <w:pPr>
              <w:pStyle w:val="pji"/>
            </w:pPr>
            <w:r>
              <w:t>ең төмен</w:t>
            </w:r>
          </w:p>
        </w:tc>
        <w:tc>
          <w:tcPr>
            <w:tcW w:w="249" w:type="pct"/>
            <w:tcBorders>
              <w:top w:val="nil"/>
              <w:left w:val="nil"/>
              <w:bottom w:val="single" w:sz="8" w:space="0" w:color="auto"/>
              <w:right w:val="single" w:sz="8" w:space="0" w:color="auto"/>
            </w:tcBorders>
            <w:hideMark/>
          </w:tcPr>
          <w:p w:rsidR="00000000" w:rsidRDefault="00005416">
            <w:pPr>
              <w:pStyle w:val="pji"/>
            </w:pPr>
            <w:r>
              <w:t>ең жоғары</w:t>
            </w:r>
          </w:p>
        </w:tc>
        <w:tc>
          <w:tcPr>
            <w:tcW w:w="305" w:type="pct"/>
            <w:tcBorders>
              <w:top w:val="nil"/>
              <w:left w:val="nil"/>
              <w:bottom w:val="single" w:sz="8" w:space="0" w:color="auto"/>
              <w:right w:val="single" w:sz="8" w:space="0" w:color="auto"/>
            </w:tcBorders>
            <w:hideMark/>
          </w:tcPr>
          <w:p w:rsidR="00000000" w:rsidRDefault="00005416">
            <w:pPr>
              <w:pStyle w:val="pji"/>
            </w:pPr>
            <w:r>
              <w:t>баламалы</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2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қалыпты</w:t>
            </w:r>
          </w:p>
        </w:tc>
        <w:tc>
          <w:tcPr>
            <w:tcW w:w="2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үдемелі</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3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Бір қабатты ұсақ-түйіршікті суды жоғарыдан төменге қарай беретін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Кварцты құм</w:t>
            </w: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1,5 - 1,7</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1,20- 1,30</w:t>
            </w:r>
          </w:p>
        </w:tc>
        <w:tc>
          <w:tcPr>
            <w:tcW w:w="28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6-дан 7 дейін</w:t>
            </w:r>
          </w:p>
        </w:tc>
        <w:tc>
          <w:tcPr>
            <w:tcW w:w="25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7-ден 8 дейін</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Ауа (18 ден 20 дейін)</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w:t>
            </w:r>
          </w:p>
        </w:tc>
        <w:tc>
          <w:tcPr>
            <w:tcW w:w="29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50-ден 60 дейін</w:t>
            </w:r>
          </w:p>
        </w:tc>
        <w:tc>
          <w:tcPr>
            <w:tcW w:w="3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 тен 75 дейін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341" w:type="pct"/>
            <w:vMerge w:val="restart"/>
            <w:tcBorders>
              <w:top w:val="nil"/>
              <w:left w:val="nil"/>
              <w:bottom w:val="single" w:sz="8" w:space="0" w:color="auto"/>
              <w:right w:val="single" w:sz="8" w:space="0" w:color="auto"/>
            </w:tcBorders>
            <w:hideMark/>
          </w:tcPr>
          <w:p w:rsidR="00000000" w:rsidRDefault="00005416">
            <w:pPr>
              <w:pStyle w:val="a5"/>
            </w:pPr>
            <w:r>
              <w:t>Қолдаушы</w:t>
            </w:r>
            <w:r>
              <w:t xml:space="preserve"> қабаттар - шағыл тас</w:t>
            </w:r>
          </w:p>
        </w:tc>
        <w:tc>
          <w:tcPr>
            <w:tcW w:w="209" w:type="pct"/>
            <w:tcBorders>
              <w:top w:val="nil"/>
              <w:left w:val="nil"/>
              <w:bottom w:val="single" w:sz="8" w:space="0" w:color="auto"/>
              <w:right w:val="single" w:sz="8" w:space="0" w:color="auto"/>
            </w:tcBorders>
            <w:hideMark/>
          </w:tcPr>
          <w:p w:rsidR="00000000" w:rsidRDefault="00005416">
            <w:pPr>
              <w:pStyle w:val="pc"/>
            </w:pPr>
            <w:r>
              <w:t>2,0</w:t>
            </w:r>
          </w:p>
        </w:tc>
        <w:tc>
          <w:tcPr>
            <w:tcW w:w="249" w:type="pct"/>
            <w:tcBorders>
              <w:top w:val="nil"/>
              <w:left w:val="nil"/>
              <w:bottom w:val="single" w:sz="8" w:space="0" w:color="auto"/>
              <w:right w:val="single" w:sz="8" w:space="0" w:color="auto"/>
            </w:tcBorders>
            <w:hideMark/>
          </w:tcPr>
          <w:p w:rsidR="00000000" w:rsidRDefault="00005416">
            <w:pPr>
              <w:pStyle w:val="pc"/>
            </w:pPr>
            <w:r>
              <w:t>5,0</w:t>
            </w:r>
          </w:p>
        </w:tc>
        <w:tc>
          <w:tcPr>
            <w:tcW w:w="305" w:type="pct"/>
            <w:tcBorders>
              <w:top w:val="nil"/>
              <w:left w:val="nil"/>
              <w:bottom w:val="single" w:sz="8" w:space="0" w:color="auto"/>
              <w:right w:val="single" w:sz="8" w:space="0" w:color="auto"/>
            </w:tcBorders>
            <w:hideMark/>
          </w:tcPr>
          <w:p w:rsidR="00000000" w:rsidRDefault="00005416">
            <w:pPr>
              <w:pStyle w:val="pc"/>
            </w:pPr>
            <w:r>
              <w:t>-</w:t>
            </w:r>
          </w:p>
        </w:tc>
        <w:tc>
          <w:tcPr>
            <w:tcW w:w="264" w:type="pct"/>
            <w:tcBorders>
              <w:top w:val="nil"/>
              <w:left w:val="nil"/>
              <w:bottom w:val="single" w:sz="8" w:space="0" w:color="auto"/>
              <w:right w:val="single" w:sz="8" w:space="0" w:color="auto"/>
            </w:tcBorders>
            <w:hideMark/>
          </w:tcPr>
          <w:p w:rsidR="00000000" w:rsidRDefault="00005416">
            <w:pPr>
              <w:pStyle w:val="pc"/>
            </w:pPr>
            <w:r>
              <w:t>0,15- 0,20</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Ауа (18 ден 20 дейін) және су (3-тен 5 дейін)</w:t>
            </w:r>
          </w:p>
        </w:tc>
        <w:tc>
          <w:tcPr>
            <w:tcW w:w="31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10-нан  12 дейін</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0,10- 0,15</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09" w:type="pct"/>
            <w:tcBorders>
              <w:top w:val="nil"/>
              <w:left w:val="nil"/>
              <w:bottom w:val="single" w:sz="8" w:space="0" w:color="auto"/>
              <w:right w:val="single" w:sz="8" w:space="0" w:color="auto"/>
            </w:tcBorders>
            <w:hideMark/>
          </w:tcPr>
          <w:p w:rsidR="00000000" w:rsidRDefault="00005416">
            <w:pPr>
              <w:pStyle w:val="pc"/>
            </w:pPr>
            <w:r>
              <w:t>10,0</w:t>
            </w:r>
          </w:p>
        </w:tc>
        <w:tc>
          <w:tcPr>
            <w:tcW w:w="249" w:type="pct"/>
            <w:tcBorders>
              <w:top w:val="nil"/>
              <w:left w:val="nil"/>
              <w:bottom w:val="single" w:sz="8" w:space="0" w:color="auto"/>
              <w:right w:val="single" w:sz="8" w:space="0" w:color="auto"/>
            </w:tcBorders>
            <w:hideMark/>
          </w:tcPr>
          <w:p w:rsidR="00000000" w:rsidRDefault="00005416">
            <w:pPr>
              <w:pStyle w:val="pc"/>
            </w:pPr>
            <w:r>
              <w:t>20,0</w:t>
            </w:r>
          </w:p>
        </w:tc>
        <w:tc>
          <w:tcPr>
            <w:tcW w:w="305" w:type="pct"/>
            <w:tcBorders>
              <w:top w:val="nil"/>
              <w:left w:val="nil"/>
              <w:bottom w:val="single" w:sz="8" w:space="0" w:color="auto"/>
              <w:right w:val="single" w:sz="8" w:space="0" w:color="auto"/>
            </w:tcBorders>
            <w:hideMark/>
          </w:tcPr>
          <w:p w:rsidR="00000000" w:rsidRDefault="00005416">
            <w:pPr>
              <w:pStyle w:val="pc"/>
            </w:pPr>
            <w:r>
              <w:t>-</w:t>
            </w:r>
          </w:p>
        </w:tc>
        <w:tc>
          <w:tcPr>
            <w:tcW w:w="264" w:type="pct"/>
            <w:tcBorders>
              <w:top w:val="nil"/>
              <w:left w:val="nil"/>
              <w:bottom w:val="single" w:sz="8" w:space="0" w:color="auto"/>
              <w:right w:val="single" w:sz="8" w:space="0" w:color="auto"/>
            </w:tcBorders>
            <w:hideMark/>
          </w:tcPr>
          <w:p w:rsidR="00000000" w:rsidRDefault="00005416">
            <w:pPr>
              <w:pStyle w:val="pc"/>
            </w:pPr>
            <w:r>
              <w:t>0,10- 0,15</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Су (7)</w:t>
            </w:r>
          </w:p>
        </w:tc>
        <w:tc>
          <w:tcPr>
            <w:tcW w:w="31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 дан  8 дейін</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0,20- 0,25</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3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Бір қабатты ірі түйіршікті суды жоғарыдан төменге қарай беретін   </w:t>
            </w:r>
          </w:p>
        </w:tc>
        <w:tc>
          <w:tcPr>
            <w:tcW w:w="34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Гранитті шағыл тас</w:t>
            </w:r>
          </w:p>
        </w:tc>
        <w:tc>
          <w:tcPr>
            <w:tcW w:w="20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w:t>
            </w:r>
          </w:p>
        </w:tc>
        <w:tc>
          <w:tcPr>
            <w:tcW w:w="24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3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5,5</w:t>
            </w:r>
          </w:p>
        </w:tc>
        <w:tc>
          <w:tcPr>
            <w:tcW w:w="26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1,20</w:t>
            </w:r>
          </w:p>
        </w:tc>
        <w:tc>
          <w:tcPr>
            <w:tcW w:w="28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w:t>
            </w:r>
          </w:p>
        </w:tc>
        <w:tc>
          <w:tcPr>
            <w:tcW w:w="25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Ауа (16)</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w:t>
            </w:r>
          </w:p>
        </w:tc>
        <w:tc>
          <w:tcPr>
            <w:tcW w:w="29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35 -тен 40 дейін</w:t>
            </w:r>
          </w:p>
        </w:tc>
        <w:tc>
          <w:tcPr>
            <w:tcW w:w="3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45 тен  50 дейін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Ауа (16) және су (10)</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Су (15)</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3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Екі қабатты суды жоғарыдан төменге беретін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Антрацит немесе керамзит</w:t>
            </w: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0,40- 0,50</w:t>
            </w:r>
          </w:p>
        </w:tc>
        <w:tc>
          <w:tcPr>
            <w:tcW w:w="28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7-ден 8 дейін</w:t>
            </w:r>
          </w:p>
        </w:tc>
        <w:tc>
          <w:tcPr>
            <w:tcW w:w="25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9-дан 10 дейін</w:t>
            </w:r>
          </w:p>
        </w:tc>
        <w:tc>
          <w:tcPr>
            <w:tcW w:w="2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Су</w:t>
            </w:r>
          </w:p>
          <w:p w:rsidR="00000000" w:rsidRDefault="00005416">
            <w:pPr>
              <w:pStyle w:val="pji"/>
            </w:pPr>
            <w:r>
              <w:t>14  -тен 16 дейін</w:t>
            </w:r>
          </w:p>
        </w:tc>
        <w:tc>
          <w:tcPr>
            <w:tcW w:w="31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нан 12 дейін</w:t>
            </w:r>
          </w:p>
        </w:tc>
        <w:tc>
          <w:tcPr>
            <w:tcW w:w="29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60-тан 70 дейін</w:t>
            </w:r>
          </w:p>
        </w:tc>
        <w:tc>
          <w:tcPr>
            <w:tcW w:w="3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70-тен  80 дейін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Кварцты құм</w:t>
            </w: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0,7</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0,60- 0,70</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34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Қолдаушы</w:t>
            </w:r>
            <w:r>
              <w:t xml:space="preserve"> қабаттар- қиыршық тас</w:t>
            </w: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0,15-0,25</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0,10- 0,15</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10,0</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0,10- 0,15</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0,20- 0,25</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3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Қаңқалы</w:t>
            </w:r>
            <w:r>
              <w:t>-үймелі (ҚҮС)</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Кварцты құм</w:t>
            </w: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0,8</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0,90</w:t>
            </w:r>
          </w:p>
        </w:tc>
        <w:tc>
          <w:tcPr>
            <w:tcW w:w="28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w:t>
            </w:r>
          </w:p>
        </w:tc>
        <w:tc>
          <w:tcPr>
            <w:tcW w:w="25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 xml:space="preserve">Ауа (14 -тен 16 дейін) </w:t>
            </w:r>
          </w:p>
          <w:p w:rsidR="00000000" w:rsidRDefault="00005416">
            <w:pPr>
              <w:pStyle w:val="pji"/>
            </w:pPr>
            <w:r>
              <w:t>және су (6-дан 8 дейін)</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 тен  7 дейін</w:t>
            </w:r>
          </w:p>
        </w:tc>
        <w:tc>
          <w:tcPr>
            <w:tcW w:w="29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w:t>
            </w:r>
          </w:p>
        </w:tc>
        <w:tc>
          <w:tcPr>
            <w:tcW w:w="3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70-тен 80 дейін</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341" w:type="pct"/>
            <w:vMerge w:val="restart"/>
            <w:tcBorders>
              <w:top w:val="nil"/>
              <w:left w:val="nil"/>
              <w:bottom w:val="single" w:sz="8" w:space="0" w:color="auto"/>
              <w:right w:val="single" w:sz="8" w:space="0" w:color="auto"/>
            </w:tcBorders>
            <w:hideMark/>
          </w:tcPr>
          <w:p w:rsidR="00000000" w:rsidRDefault="00005416">
            <w:pPr>
              <w:pStyle w:val="a5"/>
            </w:pPr>
            <w:r>
              <w:t>Каркас - қиыршық тас</w:t>
            </w:r>
          </w:p>
        </w:tc>
        <w:tc>
          <w:tcPr>
            <w:tcW w:w="209" w:type="pct"/>
            <w:tcBorders>
              <w:top w:val="nil"/>
              <w:left w:val="nil"/>
              <w:bottom w:val="single" w:sz="8" w:space="0" w:color="auto"/>
              <w:right w:val="single" w:sz="8" w:space="0" w:color="auto"/>
            </w:tcBorders>
            <w:hideMark/>
          </w:tcPr>
          <w:p w:rsidR="00000000" w:rsidRDefault="00005416">
            <w:pPr>
              <w:pStyle w:val="pc"/>
            </w:pPr>
            <w:r>
              <w:t>1,0</w:t>
            </w:r>
          </w:p>
        </w:tc>
        <w:tc>
          <w:tcPr>
            <w:tcW w:w="249" w:type="pct"/>
            <w:tcBorders>
              <w:top w:val="nil"/>
              <w:left w:val="nil"/>
              <w:bottom w:val="single" w:sz="8" w:space="0" w:color="auto"/>
              <w:right w:val="single" w:sz="8" w:space="0" w:color="auto"/>
            </w:tcBorders>
            <w:hideMark/>
          </w:tcPr>
          <w:p w:rsidR="00000000" w:rsidRDefault="00005416">
            <w:pPr>
              <w:pStyle w:val="pc"/>
            </w:pPr>
            <w:r>
              <w:t>40,0</w:t>
            </w:r>
          </w:p>
        </w:tc>
        <w:tc>
          <w:tcPr>
            <w:tcW w:w="305" w:type="pct"/>
            <w:tcBorders>
              <w:top w:val="nil"/>
              <w:left w:val="nil"/>
              <w:bottom w:val="single" w:sz="8" w:space="0" w:color="auto"/>
              <w:right w:val="single" w:sz="8" w:space="0" w:color="auto"/>
            </w:tcBorders>
            <w:hideMark/>
          </w:tcPr>
          <w:p w:rsidR="00000000" w:rsidRDefault="00005416">
            <w:pPr>
              <w:pStyle w:val="pc"/>
            </w:pPr>
            <w:r>
              <w:t>-</w:t>
            </w:r>
          </w:p>
        </w:tc>
        <w:tc>
          <w:tcPr>
            <w:tcW w:w="264" w:type="pct"/>
            <w:tcBorders>
              <w:top w:val="nil"/>
              <w:left w:val="nil"/>
              <w:bottom w:val="single" w:sz="8" w:space="0" w:color="auto"/>
              <w:right w:val="single" w:sz="8" w:space="0" w:color="auto"/>
            </w:tcBorders>
            <w:hideMark/>
          </w:tcPr>
          <w:p w:rsidR="00000000" w:rsidRDefault="00005416">
            <w:pPr>
              <w:pStyle w:val="pc"/>
            </w:pPr>
            <w:r>
              <w:t>1,80</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ji"/>
            </w:pPr>
            <w:r>
              <w:t>Су</w:t>
            </w:r>
          </w:p>
          <w:p w:rsidR="00000000" w:rsidRDefault="00005416">
            <w:pPr>
              <w:pStyle w:val="pji"/>
            </w:pPr>
            <w:r>
              <w:t>14 -тен 16 дейін</w:t>
            </w:r>
          </w:p>
        </w:tc>
        <w:tc>
          <w:tcPr>
            <w:tcW w:w="31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w:t>
            </w:r>
          </w:p>
        </w:tc>
        <w:tc>
          <w:tcPr>
            <w:tcW w:w="2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0,50</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r>
    </w:tbl>
    <w:p w:rsidR="00000000" w:rsidRDefault="00005416">
      <w:pPr>
        <w:pStyle w:val="pj"/>
        <w:ind w:right="57" w:firstLine="567"/>
      </w:pPr>
      <w:r>
        <w:rPr>
          <w:b/>
          <w:bCs/>
        </w:rPr>
        <w:t> </w:t>
      </w:r>
    </w:p>
    <w:p w:rsidR="00000000" w:rsidRDefault="00005416">
      <w:pPr>
        <w:pStyle w:val="pj"/>
      </w:pPr>
      <w:r>
        <w:rPr>
          <w:rStyle w:val="s0"/>
          <w:b/>
          <w:bCs/>
        </w:rPr>
        <w:t> </w:t>
      </w:r>
    </w:p>
    <w:p w:rsidR="00000000" w:rsidRDefault="00005416">
      <w:pPr>
        <w:pStyle w:val="pj"/>
      </w:pPr>
      <w:r>
        <w:rPr>
          <w:rStyle w:val="s0"/>
          <w:b/>
          <w:bCs/>
        </w:rPr>
        <w:t xml:space="preserve">9.6.3 Полимерлі жүктемелі сүзгілер </w:t>
      </w:r>
    </w:p>
    <w:p w:rsidR="00000000" w:rsidRDefault="00005416">
      <w:pPr>
        <w:pStyle w:val="a5"/>
        <w:ind w:firstLine="567"/>
      </w:pPr>
      <w:r>
        <w:t> </w:t>
      </w:r>
    </w:p>
    <w:p w:rsidR="00000000" w:rsidRDefault="00005416">
      <w:pPr>
        <w:pStyle w:val="pj"/>
      </w:pPr>
      <w:r>
        <w:t xml:space="preserve">9.6.3.1 Полимерлі жүктемелері бар сүзгіштерді оларда болмайтын тұрақты эмульсиялар түріндегі майлар мен мұнай өнімдерінен өндірістік тоспа суларды тазарту үшін қолдану қажет. </w:t>
      </w:r>
    </w:p>
    <w:p w:rsidR="00000000" w:rsidRDefault="00005416">
      <w:pPr>
        <w:pStyle w:val="pj"/>
      </w:pPr>
      <w:r>
        <w:t>Жаңбыр суларын тазарту үшін полимерлі ж</w:t>
      </w:r>
      <w:r>
        <w:t>үктемелері</w:t>
      </w:r>
      <w:r>
        <w:t xml:space="preserve"> бар сүзгілерді қолдануға жол беріледі. </w:t>
      </w:r>
    </w:p>
    <w:p w:rsidR="00000000" w:rsidRDefault="00005416">
      <w:pPr>
        <w:pStyle w:val="pj"/>
      </w:pPr>
      <w:r>
        <w:t>9.6.3.2 Бастапқы сулардағы майлар мен мұнай өнімдерінің рауалы концентрациясы:</w:t>
      </w:r>
    </w:p>
    <w:p w:rsidR="00000000" w:rsidRDefault="00005416">
      <w:pPr>
        <w:pStyle w:val="pj"/>
      </w:pPr>
      <w:r>
        <w:t>-  150 мг/л дейін;</w:t>
      </w:r>
    </w:p>
    <w:p w:rsidR="00000000" w:rsidRDefault="00005416">
      <w:pPr>
        <w:pStyle w:val="pj"/>
      </w:pPr>
      <w:r>
        <w:t xml:space="preserve">- қалқымалы заттар 100 мг/л дейін. </w:t>
      </w:r>
    </w:p>
    <w:p w:rsidR="00000000" w:rsidRDefault="00005416">
      <w:pPr>
        <w:pStyle w:val="pj"/>
      </w:pPr>
      <w:r>
        <w:t>Тазартылған сулардағы осы заттардың концентрациясы 10 мг/л аспауы тиіс.</w:t>
      </w:r>
    </w:p>
    <w:p w:rsidR="00000000" w:rsidRDefault="00005416">
      <w:pPr>
        <w:pStyle w:val="pj"/>
      </w:pPr>
      <w:r>
        <w:t xml:space="preserve">9.6.3.3 Жүктеме ретінде ірілігі 20 мм </w:t>
      </w:r>
      <w:r>
        <w:rPr>
          <w:rFonts w:ascii="Symbol" w:hAnsi="Symbol"/>
        </w:rPr>
        <w:t></w:t>
      </w:r>
      <w:r>
        <w:t xml:space="preserve">20 мм </w:t>
      </w:r>
      <w:r>
        <w:rPr>
          <w:rFonts w:ascii="Symbol" w:hAnsi="Symbol"/>
        </w:rPr>
        <w:t></w:t>
      </w:r>
      <w:r>
        <w:t xml:space="preserve"> 20 мм, тығыздығы 46 кг/м</w:t>
      </w:r>
      <w:r>
        <w:rPr>
          <w:vertAlign w:val="superscript"/>
        </w:rPr>
        <w:t>3</w:t>
      </w:r>
      <w:r>
        <w:t xml:space="preserve"> ден 50 кг/м</w:t>
      </w:r>
      <w:r>
        <w:rPr>
          <w:vertAlign w:val="superscript"/>
        </w:rPr>
        <w:t>3</w:t>
      </w:r>
      <w:r>
        <w:t xml:space="preserve"> дейін, және қабат биіктігі 2 м полиуретанды қолдану қажет. Сүзгілеу жылдамдығы сағатына 25 м дейін</w:t>
      </w:r>
    </w:p>
    <w:p w:rsidR="00000000" w:rsidRDefault="00005416">
      <w:pPr>
        <w:pStyle w:val="pj"/>
      </w:pPr>
      <w:r>
        <w:t>9.6.3.4 Сүзгілерді ауа температурасы 6</w:t>
      </w:r>
      <w:r>
        <w:rPr>
          <w:rFonts w:ascii="Symbol" w:hAnsi="Symbol"/>
        </w:rPr>
        <w:t></w:t>
      </w:r>
      <w:r>
        <w:t>С төмен емес ғимаратта орналаст</w:t>
      </w:r>
      <w:r>
        <w:t xml:space="preserve">ыру қажет.  </w:t>
      </w:r>
    </w:p>
    <w:p w:rsidR="00000000" w:rsidRDefault="00005416">
      <w:pPr>
        <w:pStyle w:val="pj"/>
      </w:pPr>
      <w:r>
        <w:t> </w:t>
      </w:r>
    </w:p>
    <w:p w:rsidR="00000000" w:rsidRDefault="00005416">
      <w:pPr>
        <w:pStyle w:val="pj"/>
      </w:pPr>
      <w:r>
        <w:rPr>
          <w:rStyle w:val="s0"/>
          <w:b/>
          <w:bCs/>
        </w:rPr>
        <w:t>9.6.4 Торшалы барабанды сүзгілер</w:t>
      </w:r>
    </w:p>
    <w:p w:rsidR="00000000" w:rsidRDefault="00005416">
      <w:pPr>
        <w:pStyle w:val="pj"/>
      </w:pPr>
      <w:r>
        <w:t> </w:t>
      </w:r>
    </w:p>
    <w:p w:rsidR="00000000" w:rsidRDefault="00005416">
      <w:pPr>
        <w:pStyle w:val="pj"/>
      </w:pPr>
      <w:r>
        <w:t>9.6.4.1 Торшалы барабанды сүзгілерді өндірістік тоспа суларды механикалық тазалау үшін, сүзгілер алдында тоспа сулардың терең тазартылуын (барабанды торшаларды) орнату үшін, сондай-ақ терең тазартатын дербе</w:t>
      </w:r>
      <w:r>
        <w:t xml:space="preserve">с құрылыстар (микросүзгілер) ретінде қолдану қажет. Торшалы барабан сүзгілерінде тоспа суларды тазарту деңгейін 9.29-кесте бойынша қабылдауға жол беріледі.   </w:t>
      </w:r>
    </w:p>
    <w:p w:rsidR="00000000" w:rsidRDefault="00005416">
      <w:pPr>
        <w:pStyle w:val="pj"/>
      </w:pPr>
      <w:r>
        <w:t xml:space="preserve">9.6.4.2 Тоспа суларды механикалық тазартуға арналған барабан торшаларын қолдану кезінде бастапқы </w:t>
      </w:r>
      <w:r>
        <w:t xml:space="preserve">суда торшаны шаюды қиындататын заттар (шайырлар, тоң майлар, майлар, мұнай өнімдері және т.б.), ал өлшенген заттардың мөлшері 250 мг/л аспауы керек. </w:t>
      </w:r>
    </w:p>
    <w:p w:rsidR="00000000" w:rsidRDefault="00005416">
      <w:pPr>
        <w:pStyle w:val="pj"/>
      </w:pPr>
      <w:r>
        <w:t>Қалалық</w:t>
      </w:r>
      <w:r>
        <w:t xml:space="preserve"> тоспа суларды терең тазарту кезінде микросүзгілерді пайдалану кезінде бастапқы судағы өлшенген зат</w:t>
      </w:r>
      <w:r>
        <w:t>тардың мөлшері 40 мг/л аспауы керек.</w:t>
      </w:r>
    </w:p>
    <w:p w:rsidR="00000000" w:rsidRDefault="00005416">
      <w:pPr>
        <w:pStyle w:val="pc"/>
        <w:ind w:right="57"/>
      </w:pPr>
      <w:r>
        <w:rPr>
          <w:b/>
          <w:bCs/>
        </w:rPr>
        <w:t> </w:t>
      </w:r>
    </w:p>
    <w:p w:rsidR="00000000" w:rsidRDefault="00005416">
      <w:pPr>
        <w:pStyle w:val="pc"/>
      </w:pPr>
      <w:r>
        <w:rPr>
          <w:rStyle w:val="s0"/>
          <w:b/>
          <w:bCs/>
        </w:rPr>
        <w:t>9.29-кесте - Торшалы барабан сүзгілерде тоспа суларды тазауту деңгейінің мәні</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1504"/>
        <w:gridCol w:w="3008"/>
        <w:gridCol w:w="1504"/>
      </w:tblGrid>
      <w:tr w:rsidR="00000000">
        <w:tc>
          <w:tcPr>
            <w:tcW w:w="80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Торшалы барабан сүзгілер</w:t>
            </w:r>
          </w:p>
        </w:tc>
        <w:tc>
          <w:tcPr>
            <w:tcW w:w="160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Ластаушы заттардың мөлшерін төмендету,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өлшенген</w:t>
            </w:r>
            <w:r>
              <w:t xml:space="preserve"> заттар бойынша</w:t>
            </w: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ОБТ</w:t>
            </w:r>
            <w:r>
              <w:rPr>
                <w:vertAlign w:val="subscript"/>
              </w:rPr>
              <w:t xml:space="preserve">тол </w:t>
            </w:r>
            <w:r>
              <w:t xml:space="preserve">бойынша </w:t>
            </w:r>
          </w:p>
        </w:tc>
      </w:tr>
      <w:tr w:rsidR="00000000">
        <w:tc>
          <w:tcPr>
            <w:tcW w:w="8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Микросүзгілер</w:t>
            </w: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50-ден 60 дейін</w:t>
            </w: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25-тен 30 дейін</w:t>
            </w:r>
          </w:p>
        </w:tc>
      </w:tr>
      <w:tr w:rsidR="00000000">
        <w:tc>
          <w:tcPr>
            <w:tcW w:w="8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ji"/>
              <w:ind w:right="57"/>
            </w:pPr>
            <w:r>
              <w:t>Барабан торшалары</w:t>
            </w: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20-дан 25 дейін</w:t>
            </w: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5-тен 10 дейін</w:t>
            </w:r>
          </w:p>
        </w:tc>
      </w:tr>
    </w:tbl>
    <w:p w:rsidR="00000000" w:rsidRDefault="00005416">
      <w:pPr>
        <w:pStyle w:val="pj"/>
        <w:ind w:right="57" w:firstLine="567"/>
      </w:pPr>
      <w:r>
        <w:rPr>
          <w:b/>
          <w:bCs/>
        </w:rPr>
        <w:t> </w:t>
      </w:r>
    </w:p>
    <w:p w:rsidR="00000000" w:rsidRDefault="00005416">
      <w:pPr>
        <w:pStyle w:val="pj"/>
      </w:pPr>
      <w:r>
        <w:t>9.6.4.3 Резервтік торшалы барабан сүзгілерінің санын 9.30-кестеде көрсетілген бойынша қабылдау қажет.</w:t>
      </w:r>
    </w:p>
    <w:p w:rsidR="00000000" w:rsidRDefault="00005416">
      <w:pPr>
        <w:pStyle w:val="pj"/>
        <w:ind w:right="57" w:firstLine="567"/>
      </w:pPr>
      <w:r>
        <w:rPr>
          <w:spacing w:val="50"/>
        </w:rPr>
        <w:t> </w:t>
      </w:r>
    </w:p>
    <w:p w:rsidR="00000000" w:rsidRDefault="00005416">
      <w:pPr>
        <w:pStyle w:val="pc"/>
      </w:pPr>
      <w:r>
        <w:rPr>
          <w:rStyle w:val="s0"/>
          <w:b/>
          <w:bCs/>
        </w:rPr>
        <w:t>9.30-кесте - Резервтік торшалы барабан сүзгілерінің саны</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3118"/>
        <w:gridCol w:w="6236"/>
        <w:gridCol w:w="3118"/>
      </w:tblGrid>
      <w:tr w:rsidR="00000000">
        <w:trPr>
          <w:tblHeader/>
        </w:trPr>
        <w:tc>
          <w:tcPr>
            <w:tcW w:w="1667"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ji"/>
              <w:ind w:right="57"/>
            </w:pPr>
            <w:r>
              <w:rPr>
                <w:sz w:val="22"/>
                <w:szCs w:val="22"/>
              </w:rPr>
              <w:t>Барабан сүзгілері</w:t>
            </w:r>
          </w:p>
        </w:tc>
        <w:tc>
          <w:tcPr>
            <w:tcW w:w="3333"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Саны</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166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Жұмыс</w:t>
            </w:r>
          </w:p>
        </w:tc>
        <w:tc>
          <w:tcPr>
            <w:tcW w:w="166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Резервтік</w:t>
            </w:r>
          </w:p>
        </w:tc>
      </w:tr>
      <w:tr w:rsidR="00000000">
        <w:trPr>
          <w:tblHeader/>
        </w:trPr>
        <w:tc>
          <w:tcPr>
            <w:tcW w:w="1667" w:type="pct"/>
            <w:vMerge w:val="restar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ind w:right="57"/>
            </w:pPr>
            <w:r>
              <w:rPr>
                <w:sz w:val="22"/>
                <w:szCs w:val="22"/>
              </w:rPr>
              <w:t>Микросүзгілер</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4 дейін</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1</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4 жоғары</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2</w:t>
            </w:r>
          </w:p>
        </w:tc>
      </w:tr>
      <w:tr w:rsidR="00000000">
        <w:trPr>
          <w:tblHeader/>
        </w:trPr>
        <w:tc>
          <w:tcPr>
            <w:tcW w:w="1667" w:type="pct"/>
            <w:vMerge w:val="restar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ind w:right="57"/>
            </w:pPr>
            <w:r>
              <w:rPr>
                <w:sz w:val="22"/>
                <w:szCs w:val="22"/>
              </w:rPr>
              <w:t>Барабан торшалары</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6 дейін</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1</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6 жоғары</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2</w:t>
            </w:r>
          </w:p>
        </w:tc>
      </w:tr>
    </w:tbl>
    <w:p w:rsidR="00000000" w:rsidRDefault="00005416">
      <w:pPr>
        <w:pStyle w:val="pj"/>
        <w:ind w:right="57" w:firstLine="567"/>
      </w:pPr>
      <w:r>
        <w:t> </w:t>
      </w:r>
    </w:p>
    <w:p w:rsidR="00000000" w:rsidRDefault="00005416">
      <w:pPr>
        <w:pStyle w:val="pj"/>
        <w:ind w:right="57" w:firstLine="567"/>
      </w:pPr>
      <w:r>
        <w:t>9.6.4.4 Торшалы барабан сүзгілерін қолдану кезінде келесідей болу қажет:</w:t>
      </w:r>
    </w:p>
    <w:p w:rsidR="00000000" w:rsidRDefault="00005416">
      <w:pPr>
        <w:pStyle w:val="pj"/>
        <w:ind w:right="57" w:firstLine="567"/>
      </w:pPr>
      <w:r>
        <w:t>- </w:t>
      </w:r>
      <w:r>
        <w:t>өнімділік</w:t>
      </w:r>
      <w:r>
        <w:t xml:space="preserve"> және конструкцияны өндіруші-зауыттардың паспорттық мәліметтері бойынша немесе ғылыми-зерттеу ұйымдарының ұсыныстары бойынша қабылдау;</w:t>
      </w:r>
    </w:p>
    <w:p w:rsidR="00000000" w:rsidRDefault="00005416">
      <w:pPr>
        <w:pStyle w:val="pj"/>
        <w:ind w:right="57" w:firstLine="567"/>
      </w:pPr>
      <w:r>
        <w:t>- 0,15 МПа қысыммен торшалы барабан сүзгілерден өткен сумен жууды қарастыру;</w:t>
      </w:r>
    </w:p>
    <w:p w:rsidR="00000000" w:rsidRDefault="00005416">
      <w:pPr>
        <w:pStyle w:val="pj"/>
        <w:ind w:right="57" w:firstLine="567"/>
      </w:pPr>
      <w:r>
        <w:t xml:space="preserve">- 3%-дан 4 % дейін микросүзгілерге </w:t>
      </w:r>
      <w:r>
        <w:t>арналған, 1%-дан 1,5% дейін тоспа суларды механикалық тазартуға арналған барабан торшаларының шығындарымен қондырғының тұрақты есептік өнімділігін;</w:t>
      </w:r>
    </w:p>
    <w:p w:rsidR="00000000" w:rsidRDefault="00005416">
      <w:pPr>
        <w:pStyle w:val="pj"/>
        <w:ind w:right="57" w:firstLine="567"/>
      </w:pPr>
      <w:r>
        <w:t xml:space="preserve">- тәулігіне 8-ден 12-ге дейін жуу санымен, жуудың 5 мин ұзақтығымен, жууға арналған сулардың 0,3%-дан 0,5 % </w:t>
      </w:r>
      <w:r>
        <w:t>дейін шығынымен, тоспа суларды терең тазарту схемасында барабан торшаларына арналған мерзімдік барабан торшаларының есептік өнімділігін.</w:t>
      </w:r>
    </w:p>
    <w:p w:rsidR="00000000" w:rsidRDefault="00005416">
      <w:pPr>
        <w:pStyle w:val="pj"/>
      </w:pPr>
      <w:r>
        <w:rPr>
          <w:b/>
          <w:bCs/>
        </w:rPr>
        <w:t> </w:t>
      </w:r>
    </w:p>
    <w:p w:rsidR="00000000" w:rsidRDefault="00005416">
      <w:pPr>
        <w:pStyle w:val="pj"/>
      </w:pPr>
      <w:r>
        <w:rPr>
          <w:b/>
          <w:bCs/>
        </w:rPr>
        <w:t>9.7 Тоспа суларды физико-химиялық тазартауға арналған құрылыстар</w:t>
      </w:r>
    </w:p>
    <w:p w:rsidR="00000000" w:rsidRDefault="00005416">
      <w:pPr>
        <w:pStyle w:val="pj"/>
      </w:pPr>
      <w:r>
        <w:rPr>
          <w:b/>
          <w:bCs/>
        </w:rPr>
        <w:t> </w:t>
      </w:r>
    </w:p>
    <w:p w:rsidR="00000000" w:rsidRDefault="00005416">
      <w:pPr>
        <w:pStyle w:val="pj"/>
      </w:pPr>
      <w:r>
        <w:rPr>
          <w:b/>
          <w:bCs/>
        </w:rPr>
        <w:t>9.7.1 Тоспа суларды бейтараптандыру</w:t>
      </w:r>
    </w:p>
    <w:p w:rsidR="00000000" w:rsidRDefault="00005416">
      <w:pPr>
        <w:pStyle w:val="pj"/>
        <w:ind w:right="57" w:firstLine="567"/>
      </w:pPr>
      <w:r>
        <w:rPr>
          <w:b/>
          <w:bCs/>
        </w:rPr>
        <w:t> </w:t>
      </w:r>
    </w:p>
    <w:p w:rsidR="00000000" w:rsidRDefault="00005416">
      <w:pPr>
        <w:pStyle w:val="pj"/>
        <w:ind w:right="57" w:firstLine="567"/>
      </w:pPr>
      <w:r>
        <w:t>9.7.1.1 </w:t>
      </w:r>
      <w:r>
        <w:t>рН мөлшері 6,5 төмен немесе 8,5 жоғары тоспа сулар елді мекеннің суды бұру жүйесіне немесе су объектісіне бұрудың алдында бейтараптандырылуы тиіс.</w:t>
      </w:r>
    </w:p>
    <w:p w:rsidR="00000000" w:rsidRDefault="00005416">
      <w:pPr>
        <w:pStyle w:val="pj"/>
        <w:ind w:right="57" w:firstLine="567"/>
      </w:pPr>
      <w:r>
        <w:t>Бейтараптандыруды реагенттерді енгізумен немесе оларды бейтараптандырушы материалдар арқылы сүзгілеумен қышқы</w:t>
      </w:r>
      <w:r>
        <w:t xml:space="preserve">лды және сілтілік тоспа суларды араластырумен жүзеге асыру керек. </w:t>
      </w:r>
    </w:p>
    <w:p w:rsidR="00000000" w:rsidRDefault="00005416">
      <w:pPr>
        <w:pStyle w:val="pj"/>
        <w:ind w:right="57" w:firstLine="567"/>
      </w:pPr>
      <w:r>
        <w:t xml:space="preserve">9.7.1.2 Тоспа сулардағы қышқылдарды немесе сілтілерді толық бейтараптандыру шарттарынан және сәйкес келетін реакциялардың теңестіруі бойынша ауыр металдардың қосылыстарын шөгіндіге бөлуден </w:t>
      </w:r>
      <w:r>
        <w:t xml:space="preserve">реагенттер дозасын анықтау керек. Реагенттің артық мөлшері есептік мөлшерден 10% құрауы керек. </w:t>
      </w:r>
    </w:p>
    <w:p w:rsidR="00000000" w:rsidRDefault="00005416">
      <w:pPr>
        <w:pStyle w:val="pj"/>
        <w:ind w:right="57" w:firstLine="567"/>
      </w:pPr>
      <w:r>
        <w:t>Реагент дозасын анықтау кезінде қышқылдар мен сілтілерді өзара бейтараптандыруды, сонымен қатар тұрмыстық тоспа сулардың немесе су айдынының (суағардың) сілтілі</w:t>
      </w:r>
      <w:r>
        <w:t xml:space="preserve">к резервін есепке алу керек. </w:t>
      </w:r>
    </w:p>
    <w:p w:rsidR="00000000" w:rsidRDefault="00005416">
      <w:pPr>
        <w:pStyle w:val="pj"/>
        <w:ind w:right="57" w:firstLine="567"/>
      </w:pPr>
      <w:r>
        <w:t>9.7.1.3 Қышқылды тоспа суларды бейтараптандыруға арналған реагенттер ретінде әктік кальцийдің немесе сілтілік қалдықтарының (күйдіргіш натрдың немесе калийдің) белсенді тотығы бойынша 5% түрінде кальций гидрототығын (сөндірілг</w:t>
      </w:r>
      <w:r>
        <w:t xml:space="preserve">ен әкті) қолдану керек. </w:t>
      </w:r>
    </w:p>
    <w:p w:rsidR="00000000" w:rsidRDefault="00005416">
      <w:pPr>
        <w:pStyle w:val="pj"/>
        <w:ind w:right="57" w:firstLine="567"/>
      </w:pPr>
      <w:r>
        <w:t>Әкті</w:t>
      </w:r>
      <w:r>
        <w:t xml:space="preserve"> сүтті дайындауға арналған қондырғыны жобалауды ҚР ҚНжәнеЕ 4.01-02 сәйкес орындау керек. </w:t>
      </w:r>
    </w:p>
    <w:p w:rsidR="00000000" w:rsidRDefault="00005416">
      <w:pPr>
        <w:pStyle w:val="pj"/>
        <w:ind w:right="57" w:firstLine="567"/>
      </w:pPr>
      <w:r>
        <w:t>9.7.1.4 Сілтілік тоспа суларды қышқылдау және бейтараптандыру үшін техникалық күкірт қышқылын қолдану ұсынылады.</w:t>
      </w:r>
    </w:p>
    <w:p w:rsidR="00000000" w:rsidRDefault="00005416">
      <w:pPr>
        <w:pStyle w:val="pj"/>
        <w:ind w:right="57" w:firstLine="567"/>
      </w:pPr>
      <w:r>
        <w:t xml:space="preserve">9.7.1.5 Шөгіндіні бөліп </w:t>
      </w:r>
      <w:r>
        <w:t xml:space="preserve">шығару үшін 2 сағаттың ішінде тоспа сулардың болу уақытымен тұндырғылар қарастыру керек. </w:t>
      </w:r>
    </w:p>
    <w:p w:rsidR="00000000" w:rsidRDefault="00005416">
      <w:pPr>
        <w:pStyle w:val="pj"/>
        <w:ind w:right="57" w:firstLine="567"/>
      </w:pPr>
      <w:r>
        <w:t>9.7.1.6 Еркін күкірт қышқылы және ауыр металдардың тұздары бар тоспа судың 1 м</w:t>
      </w:r>
      <w:r>
        <w:rPr>
          <w:vertAlign w:val="superscript"/>
        </w:rPr>
        <w:t>3</w:t>
      </w:r>
      <w:r>
        <w:t xml:space="preserve"> бейтараптандыру пайда болатын кездегі шөгіндінің құрғақ заттарының </w:t>
      </w:r>
      <w:r>
        <w:rPr>
          <w:i/>
          <w:iCs/>
        </w:rPr>
        <w:t>М</w:t>
      </w:r>
      <w:r>
        <w:t>,</w:t>
      </w:r>
      <w:r>
        <w:rPr>
          <w:i/>
          <w:iCs/>
        </w:rPr>
        <w:t xml:space="preserve"> </w:t>
      </w:r>
      <w:r>
        <w:t>кг/м</w:t>
      </w:r>
      <w:r>
        <w:rPr>
          <w:vertAlign w:val="superscript"/>
        </w:rPr>
        <w:t>3</w:t>
      </w:r>
      <w:r>
        <w:t xml:space="preserve"> </w:t>
      </w:r>
      <w:r>
        <w:t>мөлшері келесі формула бойынша анықталуы керек:</w:t>
      </w:r>
    </w:p>
    <w:p w:rsidR="00000000" w:rsidRDefault="00005416">
      <w:pPr>
        <w:pStyle w:val="pj"/>
        <w:ind w:right="57" w:firstLine="567"/>
      </w:pPr>
      <w:r>
        <w:t> </w:t>
      </w:r>
    </w:p>
    <w:p w:rsidR="00000000" w:rsidRDefault="00005416">
      <w:pPr>
        <w:pStyle w:val="pr"/>
        <w:ind w:right="57"/>
      </w:pPr>
      <w:r>
        <w:rPr>
          <w:noProof/>
          <w:vertAlign w:val="subscript"/>
        </w:rPr>
        <w:drawing>
          <wp:inline distT="0" distB="0" distL="0" distR="0">
            <wp:extent cx="2324100" cy="352425"/>
            <wp:effectExtent l="0" t="0" r="0" b="9525"/>
            <wp:docPr id="91" name="Рисунок 91" descr="https://prod-prg-document-store-api.azurewebsites.net/api/DocumentObject/GetImageAsync?ImageId=4041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prod-prg-document-store-api.azurewebsites.net/api/DocumentObject/GetImageAsync?ImageId=40411746"/>
                    <pic:cNvPicPr>
                      <a:picLocks noChangeAspect="1" noChangeArrowheads="1"/>
                    </pic:cNvPicPr>
                  </pic:nvPicPr>
                  <pic:blipFill>
                    <a:blip r:embed="rId277" r:link="rId278">
                      <a:extLst>
                        <a:ext uri="{28A0092B-C50C-407E-A947-70E740481C1C}">
                          <a14:useLocalDpi xmlns:a14="http://schemas.microsoft.com/office/drawing/2010/main" val="0"/>
                        </a:ext>
                      </a:extLst>
                    </a:blip>
                    <a:srcRect/>
                    <a:stretch>
                      <a:fillRect/>
                    </a:stretch>
                  </pic:blipFill>
                  <pic:spPr bwMode="auto">
                    <a:xfrm>
                      <a:off x="0" y="0"/>
                      <a:ext cx="2324100" cy="352425"/>
                    </a:xfrm>
                    <a:prstGeom prst="rect">
                      <a:avLst/>
                    </a:prstGeom>
                    <a:noFill/>
                    <a:ln>
                      <a:noFill/>
                    </a:ln>
                  </pic:spPr>
                </pic:pic>
              </a:graphicData>
            </a:graphic>
          </wp:inline>
        </w:drawing>
      </w:r>
      <w:r>
        <w:t>                               (9.64)</w:t>
      </w:r>
    </w:p>
    <w:p w:rsidR="00000000" w:rsidRDefault="00005416">
      <w:pPr>
        <w:pStyle w:val="pj"/>
        <w:ind w:right="57" w:firstLine="567"/>
      </w:pPr>
      <w:r>
        <w:t> </w:t>
      </w:r>
    </w:p>
    <w:p w:rsidR="00000000" w:rsidRDefault="00005416">
      <w:pPr>
        <w:pStyle w:val="pj"/>
        <w:ind w:right="57" w:firstLine="567"/>
      </w:pPr>
      <w:r>
        <w:t>мұн</w:t>
      </w:r>
      <w:r>
        <w:t xml:space="preserve">дағы </w:t>
      </w:r>
      <w:r>
        <w:rPr>
          <w:i/>
          <w:iCs/>
        </w:rPr>
        <w:t>А</w:t>
      </w:r>
      <w:r>
        <w:t xml:space="preserve"> - пайдаланылатын әктегі белсенді СаО мөлшері, %;</w:t>
      </w:r>
    </w:p>
    <w:p w:rsidR="00000000" w:rsidRDefault="00005416">
      <w:pPr>
        <w:pStyle w:val="pj"/>
        <w:ind w:right="57" w:firstLine="567"/>
      </w:pPr>
      <w:r>
        <w:rPr>
          <w:i/>
          <w:iCs/>
        </w:rPr>
        <w:t>А</w:t>
      </w:r>
      <w:r>
        <w:rPr>
          <w:vertAlign w:val="subscript"/>
        </w:rPr>
        <w:t>1</w:t>
      </w:r>
      <w:r>
        <w:t xml:space="preserve"> - металдарды қамау үшін қажетті белсенді СаО сандары, кг/м</w:t>
      </w:r>
      <w:r>
        <w:rPr>
          <w:vertAlign w:val="superscript"/>
        </w:rPr>
        <w:t>3</w:t>
      </w:r>
      <w:r>
        <w:t>;</w:t>
      </w:r>
    </w:p>
    <w:p w:rsidR="00000000" w:rsidRDefault="00005416">
      <w:pPr>
        <w:pStyle w:val="pj"/>
        <w:ind w:right="57" w:firstLine="567"/>
      </w:pPr>
      <w:r>
        <w:rPr>
          <w:i/>
          <w:iCs/>
        </w:rPr>
        <w:t>А</w:t>
      </w:r>
      <w:r>
        <w:rPr>
          <w:vertAlign w:val="subscript"/>
        </w:rPr>
        <w:t>2</w:t>
      </w:r>
      <w:r>
        <w:t xml:space="preserve"> - еркін күкірт қышқылын бейтараптандыру үшін қажетті белсенді СаО сандары, кг/м</w:t>
      </w:r>
      <w:r>
        <w:rPr>
          <w:vertAlign w:val="superscript"/>
        </w:rPr>
        <w:t>3</w:t>
      </w:r>
      <w:r>
        <w:t>;</w:t>
      </w:r>
    </w:p>
    <w:p w:rsidR="00000000" w:rsidRDefault="00005416">
      <w:pPr>
        <w:pStyle w:val="pj"/>
        <w:ind w:right="57" w:firstLine="567"/>
      </w:pPr>
      <w:r>
        <w:rPr>
          <w:i/>
          <w:iCs/>
        </w:rPr>
        <w:t>А</w:t>
      </w:r>
      <w:r>
        <w:rPr>
          <w:vertAlign w:val="subscript"/>
        </w:rPr>
        <w:t>3</w:t>
      </w:r>
      <w:r>
        <w:t xml:space="preserve"> - гидрототықтарды қалыптастыратын металдардың са</w:t>
      </w:r>
      <w:r>
        <w:t>ны, кг/м</w:t>
      </w:r>
      <w:r>
        <w:rPr>
          <w:vertAlign w:val="superscript"/>
        </w:rPr>
        <w:t>3</w:t>
      </w:r>
      <w:r>
        <w:t>;</w:t>
      </w:r>
    </w:p>
    <w:p w:rsidR="00000000" w:rsidRDefault="00005416">
      <w:pPr>
        <w:pStyle w:val="pj"/>
        <w:ind w:right="57" w:firstLine="567"/>
      </w:pPr>
      <w:r>
        <w:rPr>
          <w:i/>
          <w:iCs/>
        </w:rPr>
        <w:t>Е</w:t>
      </w:r>
      <w:r>
        <w:rPr>
          <w:vertAlign w:val="subscript"/>
        </w:rPr>
        <w:t>1</w:t>
      </w:r>
      <w:r>
        <w:t xml:space="preserve"> - металдарды қамау кезінде пайда болатын кальций сульфатының саны, кг/м</w:t>
      </w:r>
      <w:r>
        <w:rPr>
          <w:vertAlign w:val="superscript"/>
        </w:rPr>
        <w:t>3</w:t>
      </w:r>
      <w:r>
        <w:t>;</w:t>
      </w:r>
    </w:p>
    <w:p w:rsidR="00000000" w:rsidRDefault="00005416">
      <w:pPr>
        <w:pStyle w:val="pj"/>
        <w:ind w:right="57" w:firstLine="567"/>
      </w:pPr>
      <w:r>
        <w:rPr>
          <w:i/>
          <w:iCs/>
        </w:rPr>
        <w:t>Е</w:t>
      </w:r>
      <w:r>
        <w:rPr>
          <w:vertAlign w:val="subscript"/>
        </w:rPr>
        <w:t>2</w:t>
      </w:r>
      <w:r>
        <w:t xml:space="preserve"> - еркін қышқылды бейтараптандыру кезінде пайда болатын кальций сульфатының саны, кг/м</w:t>
      </w:r>
      <w:r>
        <w:rPr>
          <w:vertAlign w:val="superscript"/>
        </w:rPr>
        <w:t>3</w:t>
      </w:r>
      <w:r>
        <w:t>.</w:t>
      </w:r>
    </w:p>
    <w:p w:rsidR="00000000" w:rsidRDefault="00005416">
      <w:pPr>
        <w:pStyle w:val="pj"/>
        <w:ind w:right="57" w:firstLine="567"/>
      </w:pPr>
      <w:r>
        <w:rPr>
          <w:sz w:val="22"/>
          <w:szCs w:val="22"/>
        </w:rPr>
        <w:t> </w:t>
      </w:r>
    </w:p>
    <w:p w:rsidR="00000000" w:rsidRDefault="00005416">
      <w:pPr>
        <w:pStyle w:val="pj"/>
        <w:ind w:right="57" w:firstLine="567"/>
      </w:pPr>
      <w:r>
        <w:rPr>
          <w:sz w:val="22"/>
          <w:szCs w:val="22"/>
        </w:rPr>
        <w:t>ЕСКЕРТУ  Формуладағы үшінші мүше егер оның мәні теріс болса есепке алынбайд</w:t>
      </w:r>
      <w:r>
        <w:rPr>
          <w:sz w:val="22"/>
          <w:szCs w:val="22"/>
        </w:rPr>
        <w:t>ы.</w:t>
      </w:r>
    </w:p>
    <w:p w:rsidR="00000000" w:rsidRDefault="00005416">
      <w:pPr>
        <w:pStyle w:val="pj"/>
        <w:ind w:right="57" w:firstLine="567"/>
      </w:pPr>
      <w:r>
        <w:t> </w:t>
      </w:r>
    </w:p>
    <w:p w:rsidR="00000000" w:rsidRDefault="00005416">
      <w:pPr>
        <w:pStyle w:val="pj"/>
        <w:ind w:right="57" w:firstLine="567"/>
      </w:pPr>
      <w:r>
        <w:t>9.7.1.7 1 м</w:t>
      </w:r>
      <w:r>
        <w:rPr>
          <w:vertAlign w:val="superscript"/>
        </w:rPr>
        <w:t>3</w:t>
      </w:r>
      <w:r>
        <w:t xml:space="preserve"> тоспа суды бейтараптандыру кезінде пайда болатын шөгіндінің көлемі, </w:t>
      </w:r>
      <w:r>
        <w:rPr>
          <w:i/>
          <w:iCs/>
        </w:rPr>
        <w:t>W</w:t>
      </w:r>
      <w:r>
        <w:rPr>
          <w:i/>
          <w:iCs/>
          <w:vertAlign w:val="subscript"/>
        </w:rPr>
        <w:t>mud</w:t>
      </w:r>
      <w:r>
        <w:t>, %, келесі формула бойынша анықталады:</w:t>
      </w:r>
    </w:p>
    <w:p w:rsidR="00000000" w:rsidRDefault="00005416">
      <w:pPr>
        <w:pStyle w:val="pr"/>
        <w:ind w:right="57"/>
      </w:pPr>
      <w:r>
        <w:rPr>
          <w:noProof/>
        </w:rPr>
        <w:drawing>
          <wp:inline distT="0" distB="0" distL="0" distR="0">
            <wp:extent cx="1181100" cy="409575"/>
            <wp:effectExtent l="0" t="0" r="0" b="9525"/>
            <wp:docPr id="92" name="Рисунок 92" descr="https://prod-prg-document-store-api.azurewebsites.net/api/DocumentObject/GetImageAsync?ImageId=4041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prod-prg-document-store-api.azurewebsites.net/api/DocumentObject/GetImageAsync?ImageId=40411747"/>
                    <pic:cNvPicPr>
                      <a:picLocks noChangeAspect="1" noChangeArrowheads="1"/>
                    </pic:cNvPicPr>
                  </pic:nvPicPr>
                  <pic:blipFill>
                    <a:blip r:embed="rId279" r:link="rId280">
                      <a:extLst>
                        <a:ext uri="{28A0092B-C50C-407E-A947-70E740481C1C}">
                          <a14:useLocalDpi xmlns:a14="http://schemas.microsoft.com/office/drawing/2010/main" val="0"/>
                        </a:ext>
                      </a:extLst>
                    </a:blip>
                    <a:srcRect/>
                    <a:stretch>
                      <a:fillRect/>
                    </a:stretch>
                  </pic:blipFill>
                  <pic:spPr bwMode="auto">
                    <a:xfrm>
                      <a:off x="0" y="0"/>
                      <a:ext cx="1181100" cy="409575"/>
                    </a:xfrm>
                    <a:prstGeom prst="rect">
                      <a:avLst/>
                    </a:prstGeom>
                    <a:noFill/>
                    <a:ln>
                      <a:noFill/>
                    </a:ln>
                  </pic:spPr>
                </pic:pic>
              </a:graphicData>
            </a:graphic>
          </wp:inline>
        </w:drawing>
      </w:r>
      <w:r>
        <w:t>                                           (9.65)</w:t>
      </w:r>
    </w:p>
    <w:p w:rsidR="00000000" w:rsidRDefault="00005416">
      <w:pPr>
        <w:pStyle w:val="pj"/>
        <w:ind w:right="57" w:firstLine="567"/>
      </w:pPr>
      <w:r>
        <w:t xml:space="preserve">мұндағы </w:t>
      </w:r>
      <w:r>
        <w:rPr>
          <w:i/>
          <w:iCs/>
        </w:rPr>
        <w:t>P</w:t>
      </w:r>
      <w:r>
        <w:rPr>
          <w:i/>
          <w:iCs/>
          <w:vertAlign w:val="subscript"/>
        </w:rPr>
        <w:t>mud</w:t>
      </w:r>
      <w:r>
        <w:t xml:space="preserve"> - шөгіндінің ылғалдылығы, %.</w:t>
      </w:r>
    </w:p>
    <w:p w:rsidR="00000000" w:rsidRDefault="00005416">
      <w:pPr>
        <w:pStyle w:val="pj"/>
        <w:ind w:right="57" w:firstLine="567"/>
      </w:pPr>
      <w:r>
        <w:t> </w:t>
      </w:r>
    </w:p>
    <w:p w:rsidR="00000000" w:rsidRDefault="00005416">
      <w:pPr>
        <w:pStyle w:val="pj"/>
        <w:ind w:right="57" w:firstLine="567"/>
      </w:pPr>
      <w:r>
        <w:t xml:space="preserve">Шөгіндінің ылғалдылығы пайыздарда көрсетілген құрғақ заттың мөлшерін алып тастаумен 100 айырмашылығынан кем немесе тең болуы керек. </w:t>
      </w:r>
    </w:p>
    <w:p w:rsidR="00000000" w:rsidRDefault="00005416">
      <w:pPr>
        <w:pStyle w:val="pj"/>
        <w:ind w:right="57" w:firstLine="567"/>
      </w:pPr>
      <w:r>
        <w:t>9.7.1.8 Тұндырғыларда бөлінген шөгінді шламды алаңдарда, вакуум-сүзгілерде немесе сүзгі-баспақтарда зарарсыздандырылуы тиіс</w:t>
      </w:r>
      <w:r>
        <w:t xml:space="preserve">. Тұндырғыларды және зарарсыздандыру бойынша құрылыстарды жобалау кезінде осы нормативтің сәйкес келетін тарауларының талаптарын басшылыққа алу керек. </w:t>
      </w:r>
    </w:p>
    <w:p w:rsidR="00000000" w:rsidRDefault="00005416">
      <w:pPr>
        <w:pStyle w:val="pj"/>
        <w:ind w:right="57" w:firstLine="567"/>
      </w:pPr>
      <w:r>
        <w:t>9.7.1.9 Агрессивті орталармен түйісетін барлық резервуарлар, құбырлар, жабдықтар сәйкес келетін оқшаулау</w:t>
      </w:r>
      <w:r>
        <w:t>мен қорғалуы керек.</w:t>
      </w:r>
    </w:p>
    <w:p w:rsidR="00000000" w:rsidRDefault="00005416">
      <w:pPr>
        <w:pStyle w:val="pj"/>
        <w:ind w:right="57" w:firstLine="567"/>
      </w:pPr>
      <w:r>
        <w:t> </w:t>
      </w:r>
    </w:p>
    <w:p w:rsidR="00000000" w:rsidRDefault="00005416">
      <w:pPr>
        <w:pStyle w:val="pj"/>
        <w:ind w:right="57" w:firstLine="567"/>
      </w:pPr>
      <w:r>
        <w:rPr>
          <w:b/>
          <w:bCs/>
        </w:rPr>
        <w:t>9.7.2 Реагентті қондырғылар</w:t>
      </w:r>
    </w:p>
    <w:p w:rsidR="00000000" w:rsidRDefault="00005416">
      <w:pPr>
        <w:pStyle w:val="pj"/>
        <w:ind w:right="57" w:firstLine="567"/>
      </w:pPr>
      <w:r>
        <w:rPr>
          <w:b/>
          <w:bCs/>
        </w:rPr>
        <w:t> </w:t>
      </w:r>
    </w:p>
    <w:p w:rsidR="00000000" w:rsidRDefault="00005416">
      <w:pPr>
        <w:pStyle w:val="pj"/>
        <w:ind w:right="57" w:firstLine="567"/>
      </w:pPr>
      <w:r>
        <w:t>9.7.2.1</w:t>
      </w:r>
      <w:r>
        <w:rPr>
          <w:b/>
          <w:bCs/>
        </w:rPr>
        <w:t> </w:t>
      </w:r>
      <w:r>
        <w:t>Реагентті өңдеуді тоспа сулардан ірідисперсиялық, коллоидті және физико-химиялық тазарту процесінде ерітілген қоспаларды жою процестерін қарқындару, сонымен қатар құрамында хром- және циан бар тос</w:t>
      </w:r>
      <w:r>
        <w:t xml:space="preserve">па суларды зарарсыздандыру үшін қолдану керек.  Биологиялық тазартылуға тиісті тоспа суларда биогенді элементтердің 9.1.3 көрсетілген нормалардан төмен мөлшері анықталған жағдайда оларды жасанды толтыруды (биогенді қоректендіруді) қарастыру керек. </w:t>
      </w:r>
    </w:p>
    <w:p w:rsidR="00000000" w:rsidRDefault="00005416">
      <w:pPr>
        <w:pStyle w:val="pj"/>
        <w:ind w:right="57" w:firstLine="567"/>
      </w:pPr>
      <w:r>
        <w:t>9.7.2.2</w:t>
      </w:r>
      <w:r>
        <w:t xml:space="preserve"> Реагенттер ретінде коагулянттарды (алюминий немесе темір тұздары), әкті, флокулянттарды (ионогенді емес, анионды және катионды түрлердің суда еритін органикалық полимерлері) қолдану керек. </w:t>
      </w:r>
    </w:p>
    <w:p w:rsidR="00000000" w:rsidRDefault="00005416">
      <w:pPr>
        <w:pStyle w:val="pj"/>
        <w:ind w:right="57" w:firstLine="567"/>
      </w:pPr>
      <w:r>
        <w:t>9.7.2.3 Реагенттің түрін және оның дозасын тоспа сулардың ластану</w:t>
      </w:r>
      <w:r>
        <w:t xml:space="preserve"> сипатына, оларды тазалаудың қажетті деңгейіне, жергілікті жағдайларға және т.с.с. байланысты ғылыми-зерттеу ұйымдарының мәліметтері бойынша қабылдау керек. Өнеркәсіптің кейбір салаларының тоспа суларына және қалалық тоспа суларына арналған реагенттер доза</w:t>
      </w:r>
      <w:r>
        <w:t>сын 9.31-кесте бойынша алуға рұқсат беріледі.</w:t>
      </w:r>
    </w:p>
    <w:p w:rsidR="00000000" w:rsidRDefault="00005416">
      <w:pPr>
        <w:pStyle w:val="pj"/>
        <w:ind w:right="57" w:firstLine="567"/>
      </w:pPr>
      <w:r>
        <w:t>9.7.2.4 Суды коагулянттармен өңдеу кезінде оны қышқылдаумен немесе сілтілеумен рН оңтайлы мәнін сақтау қажет. Қалалық сулар үшін рН 7,5 дейін болған кезде алюминий тұздарын, рН 7,5 жоғары болған кезде темір тұз</w:t>
      </w:r>
      <w:r>
        <w:t xml:space="preserve">дарын қолдану керек. </w:t>
      </w:r>
    </w:p>
    <w:p w:rsidR="00000000" w:rsidRDefault="00005416">
      <w:pPr>
        <w:pStyle w:val="pj"/>
        <w:ind w:right="57" w:firstLine="567"/>
      </w:pPr>
      <w:r>
        <w:t>9.7.2.5 Реагенттерді дайындауды, дозалауды және тоспа суларға қосуды ҚР ҚНжәнеЕ 4.01-02 сәйкес қарастыру керек. Реагенттерді тоспа суларға араластыруды ҚР ҚНжәнеЕ 4.01-02 сәйкес гидравликалық араластырғыштарда немесе су алып келетін қ</w:t>
      </w:r>
      <w:r>
        <w:t>ұбырларда</w:t>
      </w:r>
      <w:r>
        <w:t xml:space="preserve"> жүргізу керек. Механикалық араластырғыштарда немесе тазарту құрылыстарына тоспа суды жіберетін сорғыларда араластыруға рұқсат беріледі. </w:t>
      </w:r>
    </w:p>
    <w:p w:rsidR="00000000" w:rsidRDefault="00005416">
      <w:pPr>
        <w:pStyle w:val="pj"/>
        <w:ind w:right="57" w:firstLine="567"/>
      </w:pPr>
      <w:r>
        <w:t>9.7.2.6 Реагенттер ретінде темір тотияйынды пайдалану жағдайында аэрацияланатын араластырғыштарды, аэрациялан</w:t>
      </w:r>
      <w:r>
        <w:t xml:space="preserve">атын құмтұтқыштарды немесе темір шала тотығын гидрат тотығына ауыстыруды қамтамасыз ететін преаэраторларды пайдалану керек. </w:t>
      </w:r>
    </w:p>
    <w:p w:rsidR="00000000" w:rsidRDefault="00005416">
      <w:pPr>
        <w:pStyle w:val="pj"/>
        <w:ind w:right="57" w:firstLine="567"/>
      </w:pPr>
      <w:r>
        <w:t>Бұндай жағдайда араластырғышта болу уақыты 7 мин кем болмауы керек, ауаны жіберу қарқындығы 1 мин өңделетін тоспа судың 0,7 м</w:t>
      </w:r>
      <w:r>
        <w:rPr>
          <w:vertAlign w:val="superscript"/>
        </w:rPr>
        <w:t>3</w:t>
      </w:r>
      <w:r>
        <w:t>/м</w:t>
      </w:r>
      <w:r>
        <w:rPr>
          <w:vertAlign w:val="superscript"/>
        </w:rPr>
        <w:t>3</w:t>
      </w:r>
      <w:r>
        <w:t>-т</w:t>
      </w:r>
      <w:r>
        <w:t>ен</w:t>
      </w:r>
      <w:r>
        <w:rPr>
          <w:vertAlign w:val="superscript"/>
        </w:rPr>
        <w:t xml:space="preserve"> </w:t>
      </w:r>
      <w:r>
        <w:t>0,8 м</w:t>
      </w:r>
      <w:r>
        <w:rPr>
          <w:vertAlign w:val="superscript"/>
        </w:rPr>
        <w:t>3</w:t>
      </w:r>
      <w:r>
        <w:t>/м</w:t>
      </w:r>
      <w:r>
        <w:rPr>
          <w:vertAlign w:val="superscript"/>
        </w:rPr>
        <w:t>3</w:t>
      </w:r>
      <w:r>
        <w:t xml:space="preserve"> дейін, араластырғыштың тереңдігі 2,0-ден 2,5 м дейін.</w:t>
      </w:r>
    </w:p>
    <w:p w:rsidR="00000000" w:rsidRDefault="00005416">
      <w:pPr>
        <w:pStyle w:val="pj"/>
        <w:ind w:right="57" w:firstLine="567"/>
      </w:pPr>
      <w:r>
        <w:t>9.7.2.7 Үлпек қалыптасу камераларында механикалық немесе гидравликалық араластыруды қолдану керек. Араластыру қарқындығы біртіндеп азаятын жекелеген бөліктерден тұратын үлпек қалыптасу каме</w:t>
      </w:r>
      <w:r>
        <w:t>раларын пайдалану ұсынылады.</w:t>
      </w:r>
    </w:p>
    <w:p w:rsidR="00000000" w:rsidRDefault="00005416">
      <w:pPr>
        <w:pStyle w:val="pj"/>
        <w:ind w:right="57" w:firstLine="567"/>
      </w:pPr>
      <w:r>
        <w:rPr>
          <w:b/>
          <w:bCs/>
        </w:rPr>
        <w:t> </w:t>
      </w:r>
    </w:p>
    <w:p w:rsidR="00000000" w:rsidRDefault="00005416">
      <w:pPr>
        <w:pStyle w:val="pj"/>
        <w:ind w:right="57" w:firstLine="567"/>
      </w:pPr>
      <w:r>
        <w:rPr>
          <w:b/>
          <w:bCs/>
        </w:rPr>
        <w:t>9.31-кесте - Өнеркәсіптің кейбір салаларының тоспа суларына және қалалық тоспа суларға арналған реагенттер дозасының мәні</w:t>
      </w:r>
    </w:p>
    <w:p w:rsidR="00000000" w:rsidRDefault="00005416">
      <w:pPr>
        <w:pStyle w:val="pj"/>
        <w:ind w:right="57" w:firstLine="567"/>
      </w:pPr>
      <w:r>
        <w:rPr>
          <w:b/>
          <w:bCs/>
        </w:rPr>
        <w:t> </w:t>
      </w:r>
    </w:p>
    <w:tbl>
      <w:tblPr>
        <w:tblW w:w="0" w:type="auto"/>
        <w:tblCellMar>
          <w:left w:w="0" w:type="dxa"/>
          <w:right w:w="0" w:type="dxa"/>
        </w:tblCellMar>
        <w:tblLook w:val="04A0" w:firstRow="1" w:lastRow="0" w:firstColumn="1" w:lastColumn="0" w:noHBand="0" w:noVBand="1"/>
      </w:tblPr>
      <w:tblGrid>
        <w:gridCol w:w="1833"/>
        <w:gridCol w:w="1032"/>
        <w:gridCol w:w="1045"/>
        <w:gridCol w:w="1702"/>
        <w:gridCol w:w="3738"/>
        <w:gridCol w:w="791"/>
        <w:gridCol w:w="782"/>
        <w:gridCol w:w="843"/>
        <w:gridCol w:w="791"/>
      </w:tblGrid>
      <w:tr w:rsidR="00000000">
        <w:trPr>
          <w:tblHeader/>
        </w:trPr>
        <w:tc>
          <w:tcPr>
            <w:tcW w:w="980" w:type="pct"/>
            <w:vMerge w:val="restart"/>
            <w:tcBorders>
              <w:top w:val="single" w:sz="8" w:space="0" w:color="auto"/>
              <w:left w:val="single" w:sz="8" w:space="0" w:color="auto"/>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c"/>
              <w:ind w:right="57"/>
            </w:pPr>
            <w:r>
              <w:rPr>
                <w:sz w:val="22"/>
                <w:szCs w:val="22"/>
              </w:rPr>
              <w:t>Тоспа сулар</w:t>
            </w:r>
          </w:p>
        </w:tc>
        <w:tc>
          <w:tcPr>
            <w:tcW w:w="552" w:type="pct"/>
            <w:vMerge w:val="restar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c"/>
              <w:ind w:right="57"/>
            </w:pPr>
            <w:r>
              <w:rPr>
                <w:sz w:val="22"/>
                <w:szCs w:val="22"/>
              </w:rPr>
              <w:t>Ластаушы заттар</w:t>
            </w:r>
          </w:p>
        </w:tc>
        <w:tc>
          <w:tcPr>
            <w:tcW w:w="559" w:type="pct"/>
            <w:vMerge w:val="restar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c"/>
              <w:ind w:right="57"/>
            </w:pPr>
            <w:r>
              <w:rPr>
                <w:sz w:val="22"/>
                <w:szCs w:val="22"/>
              </w:rPr>
              <w:t>Ластаушы заттардың концентрациясы, мг/л</w:t>
            </w:r>
          </w:p>
        </w:tc>
        <w:tc>
          <w:tcPr>
            <w:tcW w:w="910" w:type="pct"/>
            <w:vMerge w:val="restar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c"/>
              <w:ind w:right="57"/>
            </w:pPr>
            <w:r>
              <w:rPr>
                <w:sz w:val="22"/>
                <w:szCs w:val="22"/>
              </w:rPr>
              <w:t>Реагенттер</w:t>
            </w:r>
          </w:p>
        </w:tc>
        <w:tc>
          <w:tcPr>
            <w:tcW w:w="1998" w:type="pct"/>
            <w:gridSpan w:val="5"/>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c"/>
              <w:ind w:right="57"/>
            </w:pPr>
            <w:r>
              <w:rPr>
                <w:sz w:val="22"/>
                <w:szCs w:val="22"/>
              </w:rPr>
              <w:t>Реагенттің дозасы, мг/</w:t>
            </w:r>
            <w:r>
              <w:rPr>
                <w:sz w:val="22"/>
                <w:szCs w:val="22"/>
              </w:rPr>
              <w:t>л</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283"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ji"/>
              <w:ind w:right="57"/>
            </w:pPr>
            <w:r>
              <w:rPr>
                <w:sz w:val="22"/>
                <w:szCs w:val="22"/>
              </w:rPr>
              <w:t>Әктер</w:t>
            </w:r>
          </w:p>
        </w:tc>
        <w:tc>
          <w:tcPr>
            <w:tcW w:w="423"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ji"/>
              <w:ind w:right="57"/>
            </w:pPr>
            <w:r>
              <w:rPr>
                <w:sz w:val="22"/>
                <w:szCs w:val="22"/>
              </w:rPr>
              <w:t>Алюминий тұздары</w:t>
            </w:r>
          </w:p>
        </w:tc>
        <w:tc>
          <w:tcPr>
            <w:tcW w:w="418"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ji"/>
              <w:ind w:right="57"/>
            </w:pPr>
            <w:r>
              <w:rPr>
                <w:sz w:val="22"/>
                <w:szCs w:val="22"/>
              </w:rPr>
              <w:t>Темір тұздары</w:t>
            </w:r>
          </w:p>
        </w:tc>
        <w:tc>
          <w:tcPr>
            <w:tcW w:w="451"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ji"/>
              <w:ind w:right="57"/>
            </w:pPr>
            <w:r>
              <w:rPr>
                <w:sz w:val="22"/>
                <w:szCs w:val="22"/>
              </w:rPr>
              <w:t xml:space="preserve">Белсенді полимер бойынша анионды флокулянт </w:t>
            </w:r>
          </w:p>
        </w:tc>
        <w:tc>
          <w:tcPr>
            <w:tcW w:w="423"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005416">
            <w:pPr>
              <w:pStyle w:val="pji"/>
              <w:ind w:right="57"/>
            </w:pPr>
            <w:r>
              <w:rPr>
                <w:sz w:val="22"/>
                <w:szCs w:val="22"/>
              </w:rPr>
              <w:t>Белсенді полимер бойынша катионды флокулянт</w:t>
            </w:r>
          </w:p>
        </w:tc>
      </w:tr>
      <w:tr w:rsidR="00000000">
        <w:trPr>
          <w:tblHeader/>
        </w:trPr>
        <w:tc>
          <w:tcPr>
            <w:tcW w:w="980" w:type="pct"/>
            <w:vMerge w:val="restart"/>
            <w:tcBorders>
              <w:top w:val="nil"/>
              <w:left w:val="single" w:sz="8" w:space="0" w:color="auto"/>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 xml:space="preserve">Мұнай өңдеу зауыттарының, мұнай айдау базаларының </w:t>
            </w:r>
          </w:p>
        </w:tc>
        <w:tc>
          <w:tcPr>
            <w:tcW w:w="552" w:type="pct"/>
            <w:vMerge w:val="restar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Мұнай өнімдері</w:t>
            </w:r>
          </w:p>
        </w:tc>
        <w:tc>
          <w:tcPr>
            <w:tcW w:w="559"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100 дейін</w:t>
            </w:r>
          </w:p>
        </w:tc>
        <w:tc>
          <w:tcPr>
            <w:tcW w:w="910" w:type="pct"/>
            <w:vMerge w:val="restar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Анионды флокулянтпен бірге немесе онсыз алюминий тұздары, катионды флокулянттар</w:t>
            </w:r>
          </w:p>
        </w:tc>
        <w:tc>
          <w:tcPr>
            <w:tcW w:w="28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50-ден 75 дейін</w:t>
            </w:r>
          </w:p>
        </w:tc>
        <w:tc>
          <w:tcPr>
            <w:tcW w:w="418"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51"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0,5</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2,5-тен 5,0 дейін</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59" w:type="pct"/>
            <w:tcBorders>
              <w:top w:val="nil"/>
              <w:left w:val="nil"/>
              <w:bottom w:val="single" w:sz="8" w:space="0" w:color="auto"/>
              <w:right w:val="single" w:sz="8" w:space="0" w:color="auto"/>
            </w:tcBorders>
            <w:hideMark/>
          </w:tcPr>
          <w:p w:rsidR="00000000" w:rsidRDefault="00005416">
            <w:pPr>
              <w:pStyle w:val="pc"/>
              <w:ind w:right="57"/>
            </w:pPr>
            <w:r>
              <w:rPr>
                <w:sz w:val="22"/>
                <w:szCs w:val="22"/>
              </w:rPr>
              <w:t>100-ден 200 дейін</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83"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hideMark/>
          </w:tcPr>
          <w:p w:rsidR="00000000" w:rsidRDefault="00005416">
            <w:pPr>
              <w:pStyle w:val="pc"/>
              <w:ind w:right="57"/>
            </w:pPr>
            <w:r>
              <w:rPr>
                <w:sz w:val="22"/>
                <w:szCs w:val="22"/>
              </w:rPr>
              <w:t>75-тен 100 дейін</w:t>
            </w:r>
          </w:p>
        </w:tc>
        <w:tc>
          <w:tcPr>
            <w:tcW w:w="418"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1,0</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5,0-ден 10,0 дейін</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59" w:type="pct"/>
            <w:tcBorders>
              <w:top w:val="nil"/>
              <w:left w:val="nil"/>
              <w:bottom w:val="single" w:sz="8" w:space="0" w:color="auto"/>
              <w:right w:val="single" w:sz="8" w:space="0" w:color="auto"/>
            </w:tcBorders>
            <w:hideMark/>
          </w:tcPr>
          <w:p w:rsidR="00000000" w:rsidRDefault="00005416">
            <w:pPr>
              <w:pStyle w:val="pc"/>
              <w:ind w:right="57"/>
            </w:pPr>
            <w:r>
              <w:rPr>
                <w:sz w:val="22"/>
                <w:szCs w:val="22"/>
              </w:rPr>
              <w:t>200-ден 300 дейін</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83"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hideMark/>
          </w:tcPr>
          <w:p w:rsidR="00000000" w:rsidRDefault="00005416">
            <w:pPr>
              <w:pStyle w:val="pc"/>
              <w:ind w:right="57"/>
            </w:pPr>
            <w:r>
              <w:rPr>
                <w:sz w:val="22"/>
                <w:szCs w:val="22"/>
              </w:rPr>
              <w:t>100-ден 150 дейін</w:t>
            </w:r>
          </w:p>
        </w:tc>
        <w:tc>
          <w:tcPr>
            <w:tcW w:w="418"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1,5</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0,0-ден 15,0 дейін</w:t>
            </w:r>
          </w:p>
        </w:tc>
      </w:tr>
      <w:tr w:rsidR="00000000">
        <w:trPr>
          <w:tblHeader/>
        </w:trPr>
        <w:tc>
          <w:tcPr>
            <w:tcW w:w="980" w:type="pct"/>
            <w:tcBorders>
              <w:top w:val="nil"/>
              <w:left w:val="single" w:sz="8" w:space="0" w:color="auto"/>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 xml:space="preserve">Машина жасау, коксхимиялық зауыттардың </w:t>
            </w:r>
          </w:p>
        </w:tc>
        <w:tc>
          <w:tcPr>
            <w:tcW w:w="552"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Майлар</w:t>
            </w:r>
          </w:p>
        </w:tc>
        <w:tc>
          <w:tcPr>
            <w:tcW w:w="559"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600 дейін</w:t>
            </w:r>
          </w:p>
        </w:tc>
        <w:tc>
          <w:tcPr>
            <w:tcW w:w="910"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Анионды флокулянтпен бірге немесе онсыз алюминий немесе темір тұздары, катионды флокулянттар</w:t>
            </w:r>
          </w:p>
        </w:tc>
        <w:tc>
          <w:tcPr>
            <w:tcW w:w="28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50-ден 300 дейін</w:t>
            </w:r>
          </w:p>
        </w:tc>
        <w:tc>
          <w:tcPr>
            <w:tcW w:w="418"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50-ден 300 дейін</w:t>
            </w:r>
          </w:p>
        </w:tc>
        <w:tc>
          <w:tcPr>
            <w:tcW w:w="451"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0,5-тен 2 дейін</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5,0-ден 20,0 дейін</w:t>
            </w:r>
          </w:p>
        </w:tc>
      </w:tr>
      <w:tr w:rsidR="00000000">
        <w:trPr>
          <w:tblHeader/>
        </w:trPr>
        <w:tc>
          <w:tcPr>
            <w:tcW w:w="980" w:type="pct"/>
            <w:vMerge w:val="restart"/>
            <w:tcBorders>
              <w:top w:val="nil"/>
              <w:left w:val="single" w:sz="8" w:space="0" w:color="auto"/>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Тамақ өнеркәсібінің, жүн жуу фабри</w:t>
            </w:r>
            <w:r>
              <w:rPr>
                <w:sz w:val="22"/>
                <w:szCs w:val="22"/>
              </w:rPr>
              <w:t>каларының, металл өңдеу зауыттарының, синтетикалық талшықтар</w:t>
            </w:r>
          </w:p>
        </w:tc>
        <w:tc>
          <w:tcPr>
            <w:tcW w:w="552" w:type="pct"/>
            <w:vMerge w:val="restar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Майлар мен тоң майлардың эмульсиялары</w:t>
            </w:r>
          </w:p>
        </w:tc>
        <w:tc>
          <w:tcPr>
            <w:tcW w:w="559"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100</w:t>
            </w:r>
          </w:p>
        </w:tc>
        <w:tc>
          <w:tcPr>
            <w:tcW w:w="910" w:type="pct"/>
            <w:vMerge w:val="restar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Анионды флокулянтпен бірге немесе онсыз алюминий немесе темір тұздары</w:t>
            </w:r>
          </w:p>
        </w:tc>
        <w:tc>
          <w:tcPr>
            <w:tcW w:w="28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150</w:t>
            </w:r>
          </w:p>
        </w:tc>
        <w:tc>
          <w:tcPr>
            <w:tcW w:w="418"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150</w:t>
            </w:r>
          </w:p>
        </w:tc>
        <w:tc>
          <w:tcPr>
            <w:tcW w:w="451"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59" w:type="pct"/>
            <w:tcBorders>
              <w:top w:val="nil"/>
              <w:left w:val="nil"/>
              <w:bottom w:val="single" w:sz="8" w:space="0" w:color="auto"/>
              <w:right w:val="single" w:sz="8" w:space="0" w:color="auto"/>
            </w:tcBorders>
            <w:hideMark/>
          </w:tcPr>
          <w:p w:rsidR="00000000" w:rsidRDefault="00005416">
            <w:pPr>
              <w:pStyle w:val="pc"/>
              <w:ind w:right="57"/>
            </w:pPr>
            <w:r>
              <w:rPr>
                <w:sz w:val="22"/>
                <w:szCs w:val="22"/>
              </w:rPr>
              <w:t>300</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83"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hideMark/>
          </w:tcPr>
          <w:p w:rsidR="00000000" w:rsidRDefault="00005416">
            <w:pPr>
              <w:pStyle w:val="pc"/>
              <w:ind w:right="57"/>
            </w:pPr>
            <w:r>
              <w:rPr>
                <w:sz w:val="22"/>
                <w:szCs w:val="22"/>
              </w:rPr>
              <w:t>300</w:t>
            </w:r>
          </w:p>
        </w:tc>
        <w:tc>
          <w:tcPr>
            <w:tcW w:w="418" w:type="pct"/>
            <w:tcBorders>
              <w:top w:val="nil"/>
              <w:left w:val="nil"/>
              <w:bottom w:val="single" w:sz="8" w:space="0" w:color="auto"/>
              <w:right w:val="single" w:sz="8" w:space="0" w:color="auto"/>
            </w:tcBorders>
            <w:hideMark/>
          </w:tcPr>
          <w:p w:rsidR="00000000" w:rsidRDefault="00005416">
            <w:pPr>
              <w:pStyle w:val="pc"/>
              <w:ind w:right="57"/>
            </w:pPr>
            <w:r>
              <w:rPr>
                <w:sz w:val="22"/>
                <w:szCs w:val="22"/>
              </w:rPr>
              <w:t>300</w:t>
            </w:r>
          </w:p>
        </w:tc>
        <w:tc>
          <w:tcPr>
            <w:tcW w:w="4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0,5-тен 3,0 дейін</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59" w:type="pct"/>
            <w:tcBorders>
              <w:top w:val="nil"/>
              <w:left w:val="nil"/>
              <w:bottom w:val="single" w:sz="8" w:space="0" w:color="auto"/>
              <w:right w:val="single" w:sz="8" w:space="0" w:color="auto"/>
            </w:tcBorders>
            <w:hideMark/>
          </w:tcPr>
          <w:p w:rsidR="00000000" w:rsidRDefault="00005416">
            <w:pPr>
              <w:pStyle w:val="pc"/>
              <w:ind w:right="57"/>
            </w:pPr>
            <w:r>
              <w:rPr>
                <w:sz w:val="22"/>
                <w:szCs w:val="22"/>
              </w:rPr>
              <w:t>500</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83"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hideMark/>
          </w:tcPr>
          <w:p w:rsidR="00000000" w:rsidRDefault="00005416">
            <w:pPr>
              <w:pStyle w:val="pc"/>
              <w:ind w:right="57"/>
            </w:pPr>
            <w:r>
              <w:rPr>
                <w:sz w:val="22"/>
                <w:szCs w:val="22"/>
              </w:rPr>
              <w:t>500</w:t>
            </w:r>
          </w:p>
        </w:tc>
        <w:tc>
          <w:tcPr>
            <w:tcW w:w="418" w:type="pct"/>
            <w:tcBorders>
              <w:top w:val="nil"/>
              <w:left w:val="nil"/>
              <w:bottom w:val="single" w:sz="8" w:space="0" w:color="auto"/>
              <w:right w:val="single" w:sz="8" w:space="0" w:color="auto"/>
            </w:tcBorders>
            <w:hideMark/>
          </w:tcPr>
          <w:p w:rsidR="00000000" w:rsidRDefault="00005416">
            <w:pPr>
              <w:pStyle w:val="pc"/>
              <w:ind w:right="57"/>
            </w:pPr>
            <w:r>
              <w:rPr>
                <w:sz w:val="22"/>
                <w:szCs w:val="22"/>
              </w:rPr>
              <w:t>500</w:t>
            </w:r>
          </w:p>
        </w:tc>
        <w:tc>
          <w:tcPr>
            <w:tcW w:w="4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0,5-тен 3,0 дейін</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59" w:type="pct"/>
            <w:tcBorders>
              <w:top w:val="nil"/>
              <w:left w:val="nil"/>
              <w:bottom w:val="single" w:sz="8" w:space="0" w:color="auto"/>
              <w:right w:val="single" w:sz="8" w:space="0" w:color="auto"/>
            </w:tcBorders>
            <w:hideMark/>
          </w:tcPr>
          <w:p w:rsidR="00000000" w:rsidRDefault="00005416">
            <w:pPr>
              <w:pStyle w:val="pc"/>
              <w:ind w:right="57"/>
            </w:pPr>
            <w:r>
              <w:rPr>
                <w:sz w:val="22"/>
                <w:szCs w:val="22"/>
              </w:rPr>
              <w:t>1000</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83"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hideMark/>
          </w:tcPr>
          <w:p w:rsidR="00000000" w:rsidRDefault="00005416">
            <w:pPr>
              <w:pStyle w:val="pc"/>
              <w:ind w:right="57"/>
            </w:pPr>
            <w:r>
              <w:rPr>
                <w:sz w:val="22"/>
                <w:szCs w:val="22"/>
              </w:rPr>
              <w:t>700</w:t>
            </w:r>
          </w:p>
        </w:tc>
        <w:tc>
          <w:tcPr>
            <w:tcW w:w="418" w:type="pct"/>
            <w:tcBorders>
              <w:top w:val="nil"/>
              <w:left w:val="nil"/>
              <w:bottom w:val="single" w:sz="8" w:space="0" w:color="auto"/>
              <w:right w:val="single" w:sz="8" w:space="0" w:color="auto"/>
            </w:tcBorders>
            <w:hideMark/>
          </w:tcPr>
          <w:p w:rsidR="00000000" w:rsidRDefault="00005416">
            <w:pPr>
              <w:pStyle w:val="pc"/>
              <w:ind w:right="57"/>
            </w:pPr>
            <w:r>
              <w:rPr>
                <w:sz w:val="22"/>
                <w:szCs w:val="22"/>
              </w:rPr>
              <w:t>700</w:t>
            </w:r>
          </w:p>
        </w:tc>
        <w:tc>
          <w:tcPr>
            <w:tcW w:w="4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0,5-тен 3,0 дейін</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r>
      <w:tr w:rsidR="00000000">
        <w:trPr>
          <w:tblHeader/>
        </w:trPr>
        <w:tc>
          <w:tcPr>
            <w:tcW w:w="980" w:type="pct"/>
            <w:vMerge w:val="restart"/>
            <w:tcBorders>
              <w:top w:val="nil"/>
              <w:left w:val="single" w:sz="8" w:space="0" w:color="auto"/>
              <w:bottom w:val="nil"/>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 xml:space="preserve">Целлюлозды-қағаз өнеркәсібінің </w:t>
            </w:r>
          </w:p>
        </w:tc>
        <w:tc>
          <w:tcPr>
            <w:tcW w:w="552" w:type="pct"/>
            <w:vMerge w:val="restar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Түстілік (сульфатты лигнин), ПКШ бұршағы</w:t>
            </w:r>
          </w:p>
        </w:tc>
        <w:tc>
          <w:tcPr>
            <w:tcW w:w="559"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950</w:t>
            </w:r>
          </w:p>
        </w:tc>
        <w:tc>
          <w:tcPr>
            <w:tcW w:w="910" w:type="pct"/>
            <w:vMerge w:val="restar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Сол сияқты</w:t>
            </w:r>
          </w:p>
        </w:tc>
        <w:tc>
          <w:tcPr>
            <w:tcW w:w="28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250</w:t>
            </w:r>
          </w:p>
        </w:tc>
        <w:tc>
          <w:tcPr>
            <w:tcW w:w="418"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250</w:t>
            </w:r>
          </w:p>
        </w:tc>
        <w:tc>
          <w:tcPr>
            <w:tcW w:w="451"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nil"/>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59" w:type="pct"/>
            <w:tcBorders>
              <w:top w:val="nil"/>
              <w:left w:val="nil"/>
              <w:bottom w:val="single" w:sz="8" w:space="0" w:color="auto"/>
              <w:right w:val="single" w:sz="8" w:space="0" w:color="auto"/>
            </w:tcBorders>
            <w:hideMark/>
          </w:tcPr>
          <w:p w:rsidR="00000000" w:rsidRDefault="00005416">
            <w:pPr>
              <w:pStyle w:val="pc"/>
              <w:ind w:right="57"/>
            </w:pPr>
            <w:r>
              <w:rPr>
                <w:sz w:val="22"/>
                <w:szCs w:val="22"/>
              </w:rPr>
              <w:t>1450</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83"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hideMark/>
          </w:tcPr>
          <w:p w:rsidR="00000000" w:rsidRDefault="00005416">
            <w:pPr>
              <w:pStyle w:val="pc"/>
              <w:ind w:right="57"/>
            </w:pPr>
            <w:r>
              <w:rPr>
                <w:sz w:val="22"/>
                <w:szCs w:val="22"/>
              </w:rPr>
              <w:t>275</w:t>
            </w:r>
          </w:p>
        </w:tc>
        <w:tc>
          <w:tcPr>
            <w:tcW w:w="418" w:type="pct"/>
            <w:tcBorders>
              <w:top w:val="nil"/>
              <w:left w:val="nil"/>
              <w:bottom w:val="single" w:sz="8" w:space="0" w:color="auto"/>
              <w:right w:val="single" w:sz="8" w:space="0" w:color="auto"/>
            </w:tcBorders>
            <w:hideMark/>
          </w:tcPr>
          <w:p w:rsidR="00000000" w:rsidRDefault="00005416">
            <w:pPr>
              <w:pStyle w:val="pc"/>
              <w:ind w:right="57"/>
            </w:pPr>
            <w:r>
              <w:rPr>
                <w:sz w:val="22"/>
                <w:szCs w:val="22"/>
              </w:rPr>
              <w:t>275</w:t>
            </w:r>
          </w:p>
        </w:tc>
        <w:tc>
          <w:tcPr>
            <w:tcW w:w="4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nil"/>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59" w:type="pct"/>
            <w:tcBorders>
              <w:top w:val="nil"/>
              <w:left w:val="nil"/>
              <w:bottom w:val="single" w:sz="8" w:space="0" w:color="auto"/>
              <w:right w:val="single" w:sz="8" w:space="0" w:color="auto"/>
            </w:tcBorders>
            <w:hideMark/>
          </w:tcPr>
          <w:p w:rsidR="00000000" w:rsidRDefault="00005416">
            <w:pPr>
              <w:pStyle w:val="pc"/>
              <w:ind w:right="57"/>
            </w:pPr>
            <w:r>
              <w:rPr>
                <w:sz w:val="22"/>
                <w:szCs w:val="22"/>
              </w:rPr>
              <w:t>2250</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83"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hideMark/>
          </w:tcPr>
          <w:p w:rsidR="00000000" w:rsidRDefault="00005416">
            <w:pPr>
              <w:pStyle w:val="pc"/>
              <w:ind w:right="57"/>
            </w:pPr>
            <w:r>
              <w:rPr>
                <w:sz w:val="22"/>
                <w:szCs w:val="22"/>
              </w:rPr>
              <w:t>400-ден 500 дейін</w:t>
            </w:r>
          </w:p>
        </w:tc>
        <w:tc>
          <w:tcPr>
            <w:tcW w:w="418" w:type="pct"/>
            <w:tcBorders>
              <w:top w:val="nil"/>
              <w:left w:val="nil"/>
              <w:bottom w:val="single" w:sz="8" w:space="0" w:color="auto"/>
              <w:right w:val="single" w:sz="8" w:space="0" w:color="auto"/>
            </w:tcBorders>
            <w:hideMark/>
          </w:tcPr>
          <w:p w:rsidR="00000000" w:rsidRDefault="00005416">
            <w:pPr>
              <w:pStyle w:val="pc"/>
              <w:ind w:right="57"/>
            </w:pPr>
            <w:r>
              <w:rPr>
                <w:sz w:val="22"/>
                <w:szCs w:val="22"/>
              </w:rPr>
              <w:t>400-ден 500 дейін</w:t>
            </w:r>
          </w:p>
        </w:tc>
        <w:tc>
          <w:tcPr>
            <w:tcW w:w="4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nil"/>
              <w:right w:val="single" w:sz="8" w:space="0" w:color="auto"/>
            </w:tcBorders>
            <w:vAlign w:val="center"/>
            <w:hideMark/>
          </w:tcPr>
          <w:p w:rsidR="00000000" w:rsidRDefault="00005416">
            <w:pPr>
              <w:rPr>
                <w:color w:val="000000"/>
              </w:rPr>
            </w:pPr>
          </w:p>
        </w:tc>
        <w:tc>
          <w:tcPr>
            <w:tcW w:w="552" w:type="pct"/>
            <w:vMerge w:val="restart"/>
            <w:tcBorders>
              <w:top w:val="nil"/>
              <w:left w:val="nil"/>
              <w:bottom w:val="nil"/>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Түстілік (лигносульфат), ПКШ бұршағы</w:t>
            </w:r>
          </w:p>
        </w:tc>
        <w:tc>
          <w:tcPr>
            <w:tcW w:w="559"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1000</w:t>
            </w:r>
          </w:p>
        </w:tc>
        <w:tc>
          <w:tcPr>
            <w:tcW w:w="910" w:type="pct"/>
            <w:vMerge w:val="restart"/>
            <w:tcBorders>
              <w:top w:val="nil"/>
              <w:left w:val="nil"/>
              <w:bottom w:val="nil"/>
              <w:right w:val="single" w:sz="8" w:space="0" w:color="auto"/>
            </w:tcBorders>
            <w:tcMar>
              <w:top w:w="0" w:type="dxa"/>
              <w:left w:w="11" w:type="dxa"/>
              <w:bottom w:w="0" w:type="dxa"/>
              <w:right w:w="11" w:type="dxa"/>
            </w:tcMar>
            <w:hideMark/>
          </w:tcPr>
          <w:p w:rsidR="00000000" w:rsidRDefault="00005416">
            <w:pPr>
              <w:pStyle w:val="a5"/>
              <w:ind w:right="57"/>
            </w:pPr>
            <w:r>
              <w:rPr>
                <w:sz w:val="22"/>
                <w:szCs w:val="22"/>
              </w:rPr>
              <w:t>СаО әгі</w:t>
            </w:r>
          </w:p>
        </w:tc>
        <w:tc>
          <w:tcPr>
            <w:tcW w:w="28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1000</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18"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51"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c>
          <w:tcPr>
            <w:tcW w:w="423" w:type="pct"/>
            <w:tcBorders>
              <w:top w:val="nil"/>
              <w:left w:val="nil"/>
              <w:bottom w:val="single" w:sz="8" w:space="0" w:color="auto"/>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nil"/>
              <w:right w:val="single" w:sz="8" w:space="0" w:color="auto"/>
            </w:tcBorders>
            <w:vAlign w:val="center"/>
            <w:hideMark/>
          </w:tcPr>
          <w:p w:rsidR="00000000" w:rsidRDefault="00005416">
            <w:pPr>
              <w:rPr>
                <w:color w:val="000000"/>
              </w:rPr>
            </w:pPr>
          </w:p>
        </w:tc>
        <w:tc>
          <w:tcPr>
            <w:tcW w:w="0" w:type="auto"/>
            <w:vMerge/>
            <w:tcBorders>
              <w:top w:val="nil"/>
              <w:left w:val="nil"/>
              <w:bottom w:val="nil"/>
              <w:right w:val="single" w:sz="8" w:space="0" w:color="auto"/>
            </w:tcBorders>
            <w:vAlign w:val="center"/>
            <w:hideMark/>
          </w:tcPr>
          <w:p w:rsidR="00000000" w:rsidRDefault="00005416">
            <w:pPr>
              <w:rPr>
                <w:color w:val="000000"/>
              </w:rPr>
            </w:pPr>
          </w:p>
        </w:tc>
        <w:tc>
          <w:tcPr>
            <w:tcW w:w="559" w:type="pct"/>
            <w:tcBorders>
              <w:top w:val="nil"/>
              <w:left w:val="nil"/>
              <w:bottom w:val="nil"/>
              <w:right w:val="single" w:sz="8" w:space="0" w:color="auto"/>
            </w:tcBorders>
            <w:hideMark/>
          </w:tcPr>
          <w:p w:rsidR="00000000" w:rsidRDefault="00005416">
            <w:pPr>
              <w:pStyle w:val="pc"/>
              <w:ind w:right="57"/>
            </w:pPr>
            <w:r>
              <w:rPr>
                <w:sz w:val="22"/>
                <w:szCs w:val="22"/>
              </w:rPr>
              <w:t>2000</w:t>
            </w:r>
          </w:p>
        </w:tc>
        <w:tc>
          <w:tcPr>
            <w:tcW w:w="0" w:type="auto"/>
            <w:vMerge/>
            <w:tcBorders>
              <w:top w:val="nil"/>
              <w:left w:val="nil"/>
              <w:bottom w:val="nil"/>
              <w:right w:val="single" w:sz="8" w:space="0" w:color="auto"/>
            </w:tcBorders>
            <w:vAlign w:val="center"/>
            <w:hideMark/>
          </w:tcPr>
          <w:p w:rsidR="00000000" w:rsidRDefault="00005416">
            <w:pPr>
              <w:rPr>
                <w:color w:val="000000"/>
              </w:rPr>
            </w:pPr>
          </w:p>
        </w:tc>
        <w:tc>
          <w:tcPr>
            <w:tcW w:w="283" w:type="pct"/>
            <w:tcBorders>
              <w:top w:val="nil"/>
              <w:left w:val="nil"/>
              <w:bottom w:val="nil"/>
              <w:right w:val="single" w:sz="8" w:space="0" w:color="auto"/>
            </w:tcBorders>
            <w:hideMark/>
          </w:tcPr>
          <w:p w:rsidR="00000000" w:rsidRDefault="00005416">
            <w:pPr>
              <w:pStyle w:val="pc"/>
              <w:ind w:right="57"/>
            </w:pPr>
            <w:r>
              <w:rPr>
                <w:sz w:val="22"/>
                <w:szCs w:val="22"/>
              </w:rPr>
              <w:t>2500</w:t>
            </w:r>
          </w:p>
        </w:tc>
        <w:tc>
          <w:tcPr>
            <w:tcW w:w="423" w:type="pct"/>
            <w:tcBorders>
              <w:top w:val="nil"/>
              <w:left w:val="nil"/>
              <w:bottom w:val="nil"/>
              <w:right w:val="single" w:sz="8" w:space="0" w:color="auto"/>
            </w:tcBorders>
            <w:hideMark/>
          </w:tcPr>
          <w:p w:rsidR="00000000" w:rsidRDefault="00005416">
            <w:pPr>
              <w:pStyle w:val="pc"/>
              <w:ind w:right="57"/>
            </w:pPr>
            <w:r>
              <w:rPr>
                <w:sz w:val="22"/>
                <w:szCs w:val="22"/>
              </w:rPr>
              <w:t>-</w:t>
            </w:r>
          </w:p>
        </w:tc>
        <w:tc>
          <w:tcPr>
            <w:tcW w:w="418" w:type="pct"/>
            <w:tcBorders>
              <w:top w:val="nil"/>
              <w:left w:val="nil"/>
              <w:bottom w:val="nil"/>
              <w:right w:val="single" w:sz="8" w:space="0" w:color="auto"/>
            </w:tcBorders>
            <w:hideMark/>
          </w:tcPr>
          <w:p w:rsidR="00000000" w:rsidRDefault="00005416">
            <w:pPr>
              <w:pStyle w:val="pc"/>
              <w:ind w:right="57"/>
            </w:pPr>
            <w:r>
              <w:rPr>
                <w:sz w:val="22"/>
                <w:szCs w:val="22"/>
              </w:rPr>
              <w:t>-</w:t>
            </w:r>
          </w:p>
        </w:tc>
        <w:tc>
          <w:tcPr>
            <w:tcW w:w="451" w:type="pct"/>
            <w:tcBorders>
              <w:top w:val="nil"/>
              <w:left w:val="nil"/>
              <w:bottom w:val="nil"/>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w:t>
            </w:r>
          </w:p>
        </w:tc>
        <w:tc>
          <w:tcPr>
            <w:tcW w:w="423" w:type="pct"/>
            <w:tcBorders>
              <w:top w:val="nil"/>
              <w:left w:val="nil"/>
              <w:bottom w:val="nil"/>
              <w:right w:val="single" w:sz="8" w:space="0" w:color="auto"/>
            </w:tcBorders>
            <w:tcMar>
              <w:top w:w="0" w:type="dxa"/>
              <w:left w:w="11" w:type="dxa"/>
              <w:bottom w:w="0" w:type="dxa"/>
              <w:right w:w="11" w:type="dxa"/>
            </w:tcMar>
            <w:hideMark/>
          </w:tcPr>
          <w:p w:rsidR="00000000" w:rsidRDefault="00005416">
            <w:pPr>
              <w:pStyle w:val="pc"/>
              <w:ind w:right="57"/>
            </w:pPr>
            <w:r>
              <w:rPr>
                <w:sz w:val="22"/>
                <w:szCs w:val="22"/>
              </w:rPr>
              <w:t>-</w:t>
            </w:r>
          </w:p>
        </w:tc>
      </w:tr>
    </w:tbl>
    <w:p w:rsidR="00000000" w:rsidRDefault="00005416">
      <w:pPr>
        <w:pStyle w:val="pj"/>
      </w:pPr>
      <w:r>
        <w:rPr>
          <w:rStyle w:val="s0"/>
          <w:b/>
          <w:bCs/>
        </w:rPr>
        <w:t> </w:t>
      </w:r>
    </w:p>
    <w:p w:rsidR="00000000" w:rsidRDefault="00005416">
      <w:pPr>
        <w:pStyle w:val="pj"/>
      </w:pPr>
      <w:r>
        <w:rPr>
          <w:rStyle w:val="s0"/>
          <w:b/>
          <w:bCs/>
        </w:rPr>
        <w:t>9.31-кесте - Өнеркәсіптің кейбір салаларының тоспа суларына және қалалық тоспа суларға арналған реагенттер дозасының мәні</w:t>
      </w:r>
    </w:p>
    <w:p w:rsidR="00000000" w:rsidRDefault="00005416">
      <w:pPr>
        <w:pStyle w:val="pr"/>
      </w:pPr>
      <w:r>
        <w:rPr>
          <w:rStyle w:val="s0"/>
          <w:i/>
          <w:iCs/>
        </w:rPr>
        <w:t>(жалғасы)</w:t>
      </w:r>
    </w:p>
    <w:p w:rsidR="00000000" w:rsidRDefault="00005416">
      <w:pPr>
        <w:pStyle w:val="a5"/>
      </w:pPr>
      <w:r>
        <w:t> </w:t>
      </w:r>
    </w:p>
    <w:tbl>
      <w:tblPr>
        <w:tblW w:w="5025" w:type="pct"/>
        <w:tblCellMar>
          <w:left w:w="0" w:type="dxa"/>
          <w:right w:w="0" w:type="dxa"/>
        </w:tblCellMar>
        <w:tblLook w:val="04A0" w:firstRow="1" w:lastRow="0" w:firstColumn="1" w:lastColumn="0" w:noHBand="0" w:noVBand="1"/>
      </w:tblPr>
      <w:tblGrid>
        <w:gridCol w:w="1269"/>
        <w:gridCol w:w="1195"/>
        <w:gridCol w:w="1058"/>
        <w:gridCol w:w="1780"/>
        <w:gridCol w:w="4096"/>
        <w:gridCol w:w="819"/>
        <w:gridCol w:w="966"/>
        <w:gridCol w:w="874"/>
        <w:gridCol w:w="940"/>
      </w:tblGrid>
      <w:tr w:rsidR="00000000">
        <w:trPr>
          <w:tblHeader/>
        </w:trPr>
        <w:tc>
          <w:tcPr>
            <w:tcW w:w="675" w:type="pct"/>
            <w:vMerge w:val="restart"/>
            <w:tcBorders>
              <w:top w:val="single" w:sz="8" w:space="0" w:color="auto"/>
              <w:left w:val="single" w:sz="8" w:space="0" w:color="auto"/>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c"/>
              <w:ind w:right="57"/>
            </w:pPr>
            <w:r>
              <w:rPr>
                <w:sz w:val="22"/>
                <w:szCs w:val="22"/>
              </w:rPr>
              <w:t>Тоспа сулар</w:t>
            </w:r>
          </w:p>
        </w:tc>
        <w:tc>
          <w:tcPr>
            <w:tcW w:w="636" w:type="pct"/>
            <w:vMerge w:val="restart"/>
            <w:tcBorders>
              <w:top w:val="single" w:sz="8" w:space="0" w:color="auto"/>
              <w:left w:val="nil"/>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c"/>
              <w:ind w:right="57"/>
            </w:pPr>
            <w:r>
              <w:rPr>
                <w:sz w:val="22"/>
                <w:szCs w:val="22"/>
              </w:rPr>
              <w:t>Ластаушы заттар</w:t>
            </w:r>
          </w:p>
        </w:tc>
        <w:tc>
          <w:tcPr>
            <w:tcW w:w="563" w:type="pct"/>
            <w:vMerge w:val="restart"/>
            <w:tcBorders>
              <w:top w:val="single" w:sz="8" w:space="0" w:color="auto"/>
              <w:left w:val="nil"/>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c"/>
              <w:ind w:right="57"/>
            </w:pPr>
            <w:r>
              <w:rPr>
                <w:sz w:val="22"/>
                <w:szCs w:val="22"/>
              </w:rPr>
              <w:t>Ластаушы заттардың концентрациясы, мг/л</w:t>
            </w:r>
          </w:p>
        </w:tc>
        <w:tc>
          <w:tcPr>
            <w:tcW w:w="947" w:type="pct"/>
            <w:vMerge w:val="restart"/>
            <w:tcBorders>
              <w:top w:val="single" w:sz="8" w:space="0" w:color="auto"/>
              <w:left w:val="nil"/>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c"/>
              <w:ind w:right="57"/>
            </w:pPr>
            <w:r>
              <w:rPr>
                <w:sz w:val="22"/>
                <w:szCs w:val="22"/>
              </w:rPr>
              <w:t>Реагенттер</w:t>
            </w:r>
          </w:p>
        </w:tc>
        <w:tc>
          <w:tcPr>
            <w:tcW w:w="2179" w:type="pct"/>
            <w:gridSpan w:val="5"/>
            <w:tcBorders>
              <w:top w:val="single" w:sz="8" w:space="0" w:color="auto"/>
              <w:left w:val="nil"/>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c"/>
              <w:ind w:right="57"/>
            </w:pPr>
            <w:r>
              <w:rPr>
                <w:sz w:val="22"/>
                <w:szCs w:val="22"/>
              </w:rPr>
              <w:t>Реагенттің дозасы, мг/л</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274" w:type="pct"/>
            <w:tcBorders>
              <w:top w:val="nil"/>
              <w:left w:val="nil"/>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ji"/>
              <w:ind w:right="57"/>
            </w:pPr>
            <w:r>
              <w:rPr>
                <w:sz w:val="22"/>
                <w:szCs w:val="22"/>
              </w:rPr>
              <w:t>Әктер</w:t>
            </w:r>
          </w:p>
        </w:tc>
        <w:tc>
          <w:tcPr>
            <w:tcW w:w="426" w:type="pct"/>
            <w:tcBorders>
              <w:top w:val="nil"/>
              <w:left w:val="nil"/>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ji"/>
              <w:ind w:right="57"/>
            </w:pPr>
            <w:r>
              <w:rPr>
                <w:sz w:val="22"/>
                <w:szCs w:val="22"/>
              </w:rPr>
              <w:t>Алюминий тұздары</w:t>
            </w:r>
          </w:p>
        </w:tc>
        <w:tc>
          <w:tcPr>
            <w:tcW w:w="514" w:type="pct"/>
            <w:tcBorders>
              <w:top w:val="nil"/>
              <w:left w:val="nil"/>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ji"/>
              <w:ind w:right="57"/>
            </w:pPr>
            <w:r>
              <w:rPr>
                <w:sz w:val="22"/>
                <w:szCs w:val="22"/>
              </w:rPr>
              <w:t>Темір тұздары</w:t>
            </w:r>
          </w:p>
        </w:tc>
        <w:tc>
          <w:tcPr>
            <w:tcW w:w="465" w:type="pct"/>
            <w:tcBorders>
              <w:top w:val="nil"/>
              <w:left w:val="nil"/>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ji"/>
              <w:ind w:right="57"/>
            </w:pPr>
            <w:r>
              <w:rPr>
                <w:sz w:val="22"/>
                <w:szCs w:val="22"/>
              </w:rPr>
              <w:t xml:space="preserve">Белсенді полимер бойынша анионды флокулянт </w:t>
            </w:r>
          </w:p>
        </w:tc>
        <w:tc>
          <w:tcPr>
            <w:tcW w:w="500" w:type="pct"/>
            <w:tcBorders>
              <w:top w:val="nil"/>
              <w:left w:val="nil"/>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ji"/>
              <w:ind w:right="57"/>
            </w:pPr>
            <w:r>
              <w:rPr>
                <w:sz w:val="22"/>
                <w:szCs w:val="22"/>
              </w:rPr>
              <w:t>Белсенді полимер бойынша катионды флокулянт</w:t>
            </w:r>
          </w:p>
        </w:tc>
      </w:tr>
      <w:tr w:rsidR="00000000">
        <w:trPr>
          <w:tblHeader/>
        </w:trPr>
        <w:tc>
          <w:tcPr>
            <w:tcW w:w="675" w:type="pct"/>
            <w:vMerge w:val="restart"/>
            <w:tcBorders>
              <w:top w:val="nil"/>
              <w:left w:val="single" w:sz="8" w:space="0" w:color="auto"/>
              <w:bottom w:val="single" w:sz="8" w:space="0" w:color="auto"/>
              <w:right w:val="single" w:sz="8" w:space="0" w:color="auto"/>
            </w:tcBorders>
            <w:tcMar>
              <w:top w:w="0" w:type="dxa"/>
              <w:left w:w="17" w:type="dxa"/>
              <w:bottom w:w="0" w:type="dxa"/>
              <w:right w:w="17" w:type="dxa"/>
            </w:tcMar>
            <w:hideMark/>
          </w:tcPr>
          <w:p w:rsidR="00000000" w:rsidRDefault="00005416">
            <w:pPr>
              <w:pStyle w:val="pji"/>
              <w:ind w:right="57"/>
            </w:pPr>
            <w:r>
              <w:rPr>
                <w:sz w:val="22"/>
                <w:szCs w:val="22"/>
              </w:rPr>
              <w:t>Көмір байыту фабрикаларының шламды сулары, шахта сулары</w:t>
            </w:r>
          </w:p>
        </w:tc>
        <w:tc>
          <w:tcPr>
            <w:tcW w:w="636" w:type="pct"/>
            <w:vMerge w:val="restar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ji"/>
              <w:ind w:right="57"/>
            </w:pPr>
            <w:r>
              <w:rPr>
                <w:sz w:val="22"/>
                <w:szCs w:val="22"/>
              </w:rPr>
              <w:t>Көмір бөлшектерінің суспензиясы</w:t>
            </w:r>
          </w:p>
        </w:tc>
        <w:tc>
          <w:tcPr>
            <w:tcW w:w="563"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100 дейін</w:t>
            </w:r>
          </w:p>
        </w:tc>
        <w:tc>
          <w:tcPr>
            <w:tcW w:w="947" w:type="pct"/>
            <w:vMerge w:val="restar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a5"/>
              <w:ind w:right="57"/>
            </w:pPr>
            <w:r>
              <w:rPr>
                <w:sz w:val="22"/>
                <w:szCs w:val="22"/>
              </w:rPr>
              <w:t>Анионды флокулянт</w:t>
            </w:r>
          </w:p>
        </w:tc>
        <w:tc>
          <w:tcPr>
            <w:tcW w:w="27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1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65"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2,0-ден 5,0 дейін</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63" w:type="pct"/>
            <w:tcBorders>
              <w:top w:val="nil"/>
              <w:left w:val="nil"/>
              <w:bottom w:val="single" w:sz="8" w:space="0" w:color="auto"/>
              <w:right w:val="single" w:sz="8" w:space="0" w:color="auto"/>
            </w:tcBorders>
            <w:hideMark/>
          </w:tcPr>
          <w:p w:rsidR="00000000" w:rsidRDefault="00005416">
            <w:pPr>
              <w:pStyle w:val="pc"/>
              <w:ind w:right="57"/>
            </w:pPr>
            <w:r>
              <w:rPr>
                <w:sz w:val="22"/>
                <w:szCs w:val="22"/>
              </w:rPr>
              <w:t>100-ден 500 дейін</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74"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514"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65"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5,0-ден 10,0 дейін</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63" w:type="pct"/>
            <w:tcBorders>
              <w:top w:val="nil"/>
              <w:left w:val="nil"/>
              <w:bottom w:val="single" w:sz="8" w:space="0" w:color="auto"/>
              <w:right w:val="single" w:sz="8" w:space="0" w:color="auto"/>
            </w:tcBorders>
            <w:hideMark/>
          </w:tcPr>
          <w:p w:rsidR="00000000" w:rsidRDefault="00005416">
            <w:pPr>
              <w:pStyle w:val="pc"/>
              <w:ind w:right="57"/>
            </w:pPr>
            <w:r>
              <w:rPr>
                <w:sz w:val="22"/>
                <w:szCs w:val="22"/>
              </w:rPr>
              <w:t>500-ден 1000 дейін</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74"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514"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65"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10,0-ден 15,0 дейін</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563" w:type="pct"/>
            <w:tcBorders>
              <w:top w:val="nil"/>
              <w:left w:val="nil"/>
              <w:bottom w:val="single" w:sz="8" w:space="0" w:color="auto"/>
              <w:right w:val="single" w:sz="8" w:space="0" w:color="auto"/>
            </w:tcBorders>
            <w:hideMark/>
          </w:tcPr>
          <w:p w:rsidR="00000000" w:rsidRDefault="00005416">
            <w:pPr>
              <w:pStyle w:val="pc"/>
              <w:ind w:right="57"/>
            </w:pPr>
            <w:r>
              <w:rPr>
                <w:sz w:val="22"/>
                <w:szCs w:val="22"/>
              </w:rPr>
              <w:t>1000-нан 2000 дейін</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74"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514" w:type="pct"/>
            <w:tcBorders>
              <w:top w:val="nil"/>
              <w:left w:val="nil"/>
              <w:bottom w:val="single" w:sz="8" w:space="0" w:color="auto"/>
              <w:right w:val="single" w:sz="8" w:space="0" w:color="auto"/>
            </w:tcBorders>
            <w:hideMark/>
          </w:tcPr>
          <w:p w:rsidR="00000000" w:rsidRDefault="00005416">
            <w:pPr>
              <w:pStyle w:val="pc"/>
              <w:ind w:right="57"/>
            </w:pPr>
            <w:r>
              <w:rPr>
                <w:sz w:val="22"/>
                <w:szCs w:val="22"/>
              </w:rPr>
              <w:t>-</w:t>
            </w:r>
          </w:p>
        </w:tc>
        <w:tc>
          <w:tcPr>
            <w:tcW w:w="465"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15,0-ден 25,0 дейін</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675" w:type="pct"/>
            <w:vMerge w:val="restart"/>
            <w:tcBorders>
              <w:top w:val="nil"/>
              <w:left w:val="single" w:sz="8" w:space="0" w:color="auto"/>
              <w:bottom w:val="single" w:sz="8" w:space="0" w:color="auto"/>
              <w:right w:val="single" w:sz="8" w:space="0" w:color="auto"/>
            </w:tcBorders>
            <w:tcMar>
              <w:top w:w="0" w:type="dxa"/>
              <w:left w:w="17" w:type="dxa"/>
              <w:bottom w:w="0" w:type="dxa"/>
              <w:right w:w="17" w:type="dxa"/>
            </w:tcMar>
            <w:hideMark/>
          </w:tcPr>
          <w:p w:rsidR="00000000" w:rsidRDefault="00005416">
            <w:pPr>
              <w:pStyle w:val="pji"/>
              <w:ind w:right="57"/>
            </w:pPr>
            <w:r>
              <w:rPr>
                <w:sz w:val="22"/>
                <w:szCs w:val="22"/>
              </w:rPr>
              <w:t>Қағаз</w:t>
            </w:r>
            <w:r>
              <w:rPr>
                <w:sz w:val="22"/>
                <w:szCs w:val="22"/>
              </w:rPr>
              <w:t xml:space="preserve"> және картон фабрикалардың</w:t>
            </w:r>
          </w:p>
        </w:tc>
        <w:tc>
          <w:tcPr>
            <w:tcW w:w="636" w:type="pct"/>
            <w:vMerge w:val="restar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ji"/>
              <w:ind w:right="57"/>
            </w:pPr>
            <w:r>
              <w:rPr>
                <w:sz w:val="22"/>
                <w:szCs w:val="22"/>
              </w:rPr>
              <w:t>Целлюлоза суспензиясы</w:t>
            </w:r>
          </w:p>
        </w:tc>
        <w:tc>
          <w:tcPr>
            <w:tcW w:w="563" w:type="pct"/>
            <w:vMerge w:val="restar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1000 дейін</w:t>
            </w:r>
          </w:p>
        </w:tc>
        <w:tc>
          <w:tcPr>
            <w:tcW w:w="947"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a5"/>
              <w:ind w:right="57"/>
            </w:pPr>
            <w:r>
              <w:rPr>
                <w:sz w:val="22"/>
                <w:szCs w:val="22"/>
              </w:rPr>
              <w:t xml:space="preserve">Анионды флокулянтпен бірге алюминий тұздары </w:t>
            </w:r>
          </w:p>
        </w:tc>
        <w:tc>
          <w:tcPr>
            <w:tcW w:w="27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50-ден 300 дейін</w:t>
            </w:r>
          </w:p>
        </w:tc>
        <w:tc>
          <w:tcPr>
            <w:tcW w:w="51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65"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0,5-тен 2,0 дейін</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947"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a5"/>
              <w:ind w:right="57"/>
            </w:pPr>
            <w:r>
              <w:rPr>
                <w:sz w:val="22"/>
                <w:szCs w:val="22"/>
              </w:rPr>
              <w:t>Катионды флокулянт</w:t>
            </w:r>
          </w:p>
        </w:tc>
        <w:tc>
          <w:tcPr>
            <w:tcW w:w="27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1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65"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2,5-тен 20,0 дейін</w:t>
            </w:r>
          </w:p>
        </w:tc>
      </w:tr>
      <w:tr w:rsidR="00000000">
        <w:trPr>
          <w:tblHeader/>
        </w:trPr>
        <w:tc>
          <w:tcPr>
            <w:tcW w:w="675" w:type="pct"/>
            <w:vMerge w:val="restart"/>
            <w:tcBorders>
              <w:top w:val="nil"/>
              <w:left w:val="single" w:sz="8" w:space="0" w:color="auto"/>
              <w:bottom w:val="nil"/>
              <w:right w:val="single" w:sz="8" w:space="0" w:color="auto"/>
            </w:tcBorders>
            <w:tcMar>
              <w:top w:w="0" w:type="dxa"/>
              <w:left w:w="17" w:type="dxa"/>
              <w:bottom w:w="0" w:type="dxa"/>
              <w:right w:w="17" w:type="dxa"/>
            </w:tcMar>
            <w:hideMark/>
          </w:tcPr>
          <w:p w:rsidR="00000000" w:rsidRDefault="00005416">
            <w:pPr>
              <w:pStyle w:val="pji"/>
              <w:ind w:right="57"/>
            </w:pPr>
            <w:r>
              <w:rPr>
                <w:sz w:val="22"/>
                <w:szCs w:val="22"/>
              </w:rPr>
              <w:t>Қалалық</w:t>
            </w:r>
            <w:r>
              <w:rPr>
                <w:sz w:val="22"/>
                <w:szCs w:val="22"/>
              </w:rPr>
              <w:t xml:space="preserve"> және тұрмыстық</w:t>
            </w:r>
          </w:p>
        </w:tc>
        <w:tc>
          <w:tcPr>
            <w:tcW w:w="636" w:type="pct"/>
            <w:vMerge w:val="restar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ji"/>
              <w:ind w:right="57"/>
            </w:pPr>
            <w:r>
              <w:rPr>
                <w:sz w:val="22"/>
                <w:szCs w:val="22"/>
              </w:rPr>
              <w:t>ОБТ</w:t>
            </w:r>
            <w:r>
              <w:rPr>
                <w:sz w:val="22"/>
                <w:szCs w:val="22"/>
                <w:vertAlign w:val="subscript"/>
              </w:rPr>
              <w:t>тол</w:t>
            </w:r>
          </w:p>
        </w:tc>
        <w:tc>
          <w:tcPr>
            <w:tcW w:w="563" w:type="pct"/>
            <w:vMerge w:val="restar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300 дейін</w:t>
            </w:r>
          </w:p>
        </w:tc>
        <w:tc>
          <w:tcPr>
            <w:tcW w:w="947" w:type="pct"/>
            <w:vMerge w:val="restar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a5"/>
              <w:ind w:right="57"/>
            </w:pPr>
            <w:r>
              <w:rPr>
                <w:sz w:val="22"/>
                <w:szCs w:val="22"/>
              </w:rPr>
              <w:t xml:space="preserve">Анионды флокулянтпен бірге немесе онсыз алюминий тұздары </w:t>
            </w:r>
          </w:p>
        </w:tc>
        <w:tc>
          <w:tcPr>
            <w:tcW w:w="27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30-дан 40 дейін*</w:t>
            </w:r>
          </w:p>
        </w:tc>
        <w:tc>
          <w:tcPr>
            <w:tcW w:w="51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65"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0,5-тен 1,0 дейін</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nil"/>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7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40-тан 50 дейін*</w:t>
            </w:r>
          </w:p>
        </w:tc>
        <w:tc>
          <w:tcPr>
            <w:tcW w:w="51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65"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nil"/>
              <w:right w:val="single" w:sz="8" w:space="0" w:color="auto"/>
            </w:tcBorders>
            <w:vAlign w:val="center"/>
            <w:hideMark/>
          </w:tcPr>
          <w:p w:rsidR="00000000" w:rsidRDefault="00005416">
            <w:pPr>
              <w:rPr>
                <w:color w:val="000000"/>
              </w:rPr>
            </w:pPr>
          </w:p>
        </w:tc>
        <w:tc>
          <w:tcPr>
            <w:tcW w:w="636" w:type="pct"/>
            <w:vMerge w:val="restart"/>
            <w:tcBorders>
              <w:top w:val="nil"/>
              <w:left w:val="nil"/>
              <w:bottom w:val="nil"/>
              <w:right w:val="single" w:sz="8" w:space="0" w:color="auto"/>
            </w:tcBorders>
            <w:tcMar>
              <w:top w:w="0" w:type="dxa"/>
              <w:left w:w="17" w:type="dxa"/>
              <w:bottom w:w="0" w:type="dxa"/>
              <w:right w:w="17" w:type="dxa"/>
            </w:tcMar>
            <w:hideMark/>
          </w:tcPr>
          <w:p w:rsidR="00000000" w:rsidRDefault="00005416">
            <w:pPr>
              <w:pStyle w:val="pji"/>
              <w:ind w:right="57"/>
            </w:pPr>
            <w:r>
              <w:rPr>
                <w:sz w:val="22"/>
                <w:szCs w:val="22"/>
              </w:rPr>
              <w:t>Өлшенген</w:t>
            </w:r>
            <w:r>
              <w:rPr>
                <w:sz w:val="22"/>
                <w:szCs w:val="22"/>
              </w:rPr>
              <w:t xml:space="preserve"> заттар</w:t>
            </w:r>
          </w:p>
        </w:tc>
        <w:tc>
          <w:tcPr>
            <w:tcW w:w="563" w:type="pct"/>
            <w:vMerge w:val="restart"/>
            <w:tcBorders>
              <w:top w:val="nil"/>
              <w:left w:val="nil"/>
              <w:bottom w:val="nil"/>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350 дейін</w:t>
            </w:r>
          </w:p>
        </w:tc>
        <w:tc>
          <w:tcPr>
            <w:tcW w:w="947" w:type="pct"/>
            <w:vMerge w:val="restar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a5"/>
              <w:ind w:right="57"/>
            </w:pPr>
            <w:r>
              <w:rPr>
                <w:sz w:val="22"/>
                <w:szCs w:val="22"/>
              </w:rPr>
              <w:t xml:space="preserve">Анионды флокулянтпен бірге немесе онсыз темір тұздары </w:t>
            </w:r>
          </w:p>
        </w:tc>
        <w:tc>
          <w:tcPr>
            <w:tcW w:w="27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1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40-тан 50 дейін**</w:t>
            </w:r>
          </w:p>
        </w:tc>
        <w:tc>
          <w:tcPr>
            <w:tcW w:w="465"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0,5-тен 1,0 дейін</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nil"/>
              <w:right w:val="single" w:sz="8" w:space="0" w:color="auto"/>
            </w:tcBorders>
            <w:vAlign w:val="center"/>
            <w:hideMark/>
          </w:tcPr>
          <w:p w:rsidR="00000000" w:rsidRDefault="00005416">
            <w:pPr>
              <w:rPr>
                <w:color w:val="000000"/>
              </w:rPr>
            </w:pPr>
          </w:p>
        </w:tc>
        <w:tc>
          <w:tcPr>
            <w:tcW w:w="0" w:type="auto"/>
            <w:vMerge/>
            <w:tcBorders>
              <w:top w:val="nil"/>
              <w:left w:val="nil"/>
              <w:bottom w:val="nil"/>
              <w:right w:val="single" w:sz="8" w:space="0" w:color="auto"/>
            </w:tcBorders>
            <w:vAlign w:val="center"/>
            <w:hideMark/>
          </w:tcPr>
          <w:p w:rsidR="00000000" w:rsidRDefault="00005416">
            <w:pPr>
              <w:rPr>
                <w:color w:val="000000"/>
              </w:rPr>
            </w:pPr>
          </w:p>
        </w:tc>
        <w:tc>
          <w:tcPr>
            <w:tcW w:w="0" w:type="auto"/>
            <w:vMerge/>
            <w:tcBorders>
              <w:top w:val="nil"/>
              <w:left w:val="nil"/>
              <w:bottom w:val="nil"/>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7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1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100-ден 150 дейін***</w:t>
            </w:r>
          </w:p>
        </w:tc>
        <w:tc>
          <w:tcPr>
            <w:tcW w:w="465"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0,5-тен 1,0 дейін</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nil"/>
              <w:right w:val="single" w:sz="8" w:space="0" w:color="auto"/>
            </w:tcBorders>
            <w:vAlign w:val="center"/>
            <w:hideMark/>
          </w:tcPr>
          <w:p w:rsidR="00000000" w:rsidRDefault="00005416">
            <w:pPr>
              <w:rPr>
                <w:color w:val="000000"/>
              </w:rPr>
            </w:pPr>
          </w:p>
        </w:tc>
        <w:tc>
          <w:tcPr>
            <w:tcW w:w="0" w:type="auto"/>
            <w:vMerge/>
            <w:tcBorders>
              <w:top w:val="nil"/>
              <w:left w:val="nil"/>
              <w:bottom w:val="nil"/>
              <w:right w:val="single" w:sz="8" w:space="0" w:color="auto"/>
            </w:tcBorders>
            <w:vAlign w:val="center"/>
            <w:hideMark/>
          </w:tcPr>
          <w:p w:rsidR="00000000" w:rsidRDefault="00005416">
            <w:pPr>
              <w:rPr>
                <w:color w:val="000000"/>
              </w:rPr>
            </w:pPr>
          </w:p>
        </w:tc>
        <w:tc>
          <w:tcPr>
            <w:tcW w:w="0" w:type="auto"/>
            <w:vMerge/>
            <w:tcBorders>
              <w:top w:val="nil"/>
              <w:left w:val="nil"/>
              <w:bottom w:val="nil"/>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27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26"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14"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50-ден 70 дейін***</w:t>
            </w:r>
          </w:p>
        </w:tc>
        <w:tc>
          <w:tcPr>
            <w:tcW w:w="465"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00" w:type="pct"/>
            <w:tcBorders>
              <w:top w:val="nil"/>
              <w:left w:val="nil"/>
              <w:bottom w:val="single" w:sz="8" w:space="0" w:color="auto"/>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r>
      <w:tr w:rsidR="00000000">
        <w:trPr>
          <w:tblHeader/>
        </w:trPr>
        <w:tc>
          <w:tcPr>
            <w:tcW w:w="0" w:type="auto"/>
            <w:vMerge/>
            <w:tcBorders>
              <w:top w:val="nil"/>
              <w:left w:val="single" w:sz="8" w:space="0" w:color="auto"/>
              <w:bottom w:val="nil"/>
              <w:right w:val="single" w:sz="8" w:space="0" w:color="auto"/>
            </w:tcBorders>
            <w:vAlign w:val="center"/>
            <w:hideMark/>
          </w:tcPr>
          <w:p w:rsidR="00000000" w:rsidRDefault="00005416">
            <w:pPr>
              <w:rPr>
                <w:color w:val="000000"/>
              </w:rPr>
            </w:pPr>
          </w:p>
        </w:tc>
        <w:tc>
          <w:tcPr>
            <w:tcW w:w="0" w:type="auto"/>
            <w:vMerge/>
            <w:tcBorders>
              <w:top w:val="nil"/>
              <w:left w:val="nil"/>
              <w:bottom w:val="nil"/>
              <w:right w:val="single" w:sz="8" w:space="0" w:color="auto"/>
            </w:tcBorders>
            <w:vAlign w:val="center"/>
            <w:hideMark/>
          </w:tcPr>
          <w:p w:rsidR="00000000" w:rsidRDefault="00005416">
            <w:pPr>
              <w:rPr>
                <w:color w:val="000000"/>
              </w:rPr>
            </w:pPr>
          </w:p>
        </w:tc>
        <w:tc>
          <w:tcPr>
            <w:tcW w:w="0" w:type="auto"/>
            <w:vMerge/>
            <w:tcBorders>
              <w:top w:val="nil"/>
              <w:left w:val="nil"/>
              <w:bottom w:val="nil"/>
              <w:right w:val="single" w:sz="8" w:space="0" w:color="auto"/>
            </w:tcBorders>
            <w:vAlign w:val="center"/>
            <w:hideMark/>
          </w:tcPr>
          <w:p w:rsidR="00000000" w:rsidRDefault="00005416">
            <w:pPr>
              <w:rPr>
                <w:color w:val="000000"/>
              </w:rPr>
            </w:pPr>
          </w:p>
        </w:tc>
        <w:tc>
          <w:tcPr>
            <w:tcW w:w="947" w:type="pct"/>
            <w:tcBorders>
              <w:top w:val="nil"/>
              <w:left w:val="nil"/>
              <w:bottom w:val="nil"/>
              <w:right w:val="single" w:sz="8" w:space="0" w:color="auto"/>
            </w:tcBorders>
            <w:tcMar>
              <w:top w:w="0" w:type="dxa"/>
              <w:left w:w="17" w:type="dxa"/>
              <w:bottom w:w="0" w:type="dxa"/>
              <w:right w:w="17" w:type="dxa"/>
            </w:tcMar>
            <w:hideMark/>
          </w:tcPr>
          <w:p w:rsidR="00000000" w:rsidRDefault="00005416">
            <w:pPr>
              <w:pStyle w:val="a5"/>
              <w:ind w:right="57"/>
            </w:pPr>
            <w:r>
              <w:rPr>
                <w:sz w:val="22"/>
                <w:szCs w:val="22"/>
              </w:rPr>
              <w:t>Катионды флокулянт</w:t>
            </w:r>
          </w:p>
        </w:tc>
        <w:tc>
          <w:tcPr>
            <w:tcW w:w="274" w:type="pct"/>
            <w:tcBorders>
              <w:top w:val="nil"/>
              <w:left w:val="nil"/>
              <w:bottom w:val="nil"/>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26" w:type="pct"/>
            <w:tcBorders>
              <w:top w:val="nil"/>
              <w:left w:val="nil"/>
              <w:bottom w:val="nil"/>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14" w:type="pct"/>
            <w:tcBorders>
              <w:top w:val="nil"/>
              <w:left w:val="nil"/>
              <w:bottom w:val="nil"/>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465" w:type="pct"/>
            <w:tcBorders>
              <w:top w:val="nil"/>
              <w:left w:val="nil"/>
              <w:bottom w:val="nil"/>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w:t>
            </w:r>
          </w:p>
        </w:tc>
        <w:tc>
          <w:tcPr>
            <w:tcW w:w="500" w:type="pct"/>
            <w:tcBorders>
              <w:top w:val="nil"/>
              <w:left w:val="nil"/>
              <w:bottom w:val="nil"/>
              <w:right w:val="single" w:sz="8" w:space="0" w:color="auto"/>
            </w:tcBorders>
            <w:tcMar>
              <w:top w:w="0" w:type="dxa"/>
              <w:left w:w="17" w:type="dxa"/>
              <w:bottom w:w="0" w:type="dxa"/>
              <w:right w:w="17" w:type="dxa"/>
            </w:tcMar>
            <w:hideMark/>
          </w:tcPr>
          <w:p w:rsidR="00000000" w:rsidRDefault="00005416">
            <w:pPr>
              <w:pStyle w:val="pc"/>
              <w:ind w:right="57"/>
            </w:pPr>
            <w:r>
              <w:rPr>
                <w:sz w:val="22"/>
                <w:szCs w:val="22"/>
              </w:rPr>
              <w:t>10,0-ден 20,0 дейін</w:t>
            </w:r>
          </w:p>
        </w:tc>
      </w:tr>
    </w:tbl>
    <w:p w:rsidR="00000000" w:rsidRDefault="00005416">
      <w:pPr>
        <w:pStyle w:val="pj"/>
      </w:pPr>
      <w:r>
        <w:rPr>
          <w:rStyle w:val="s0"/>
          <w:b/>
          <w:bCs/>
        </w:rPr>
        <w:t> </w:t>
      </w:r>
    </w:p>
    <w:p w:rsidR="00000000" w:rsidRDefault="00005416">
      <w:pPr>
        <w:pStyle w:val="pj"/>
      </w:pPr>
      <w:r>
        <w:rPr>
          <w:rStyle w:val="s0"/>
          <w:b/>
          <w:bCs/>
        </w:rPr>
        <w:t> </w:t>
      </w:r>
    </w:p>
    <w:p w:rsidR="00000000" w:rsidRDefault="00005416">
      <w:pPr>
        <w:pStyle w:val="pj"/>
      </w:pPr>
      <w:r>
        <w:rPr>
          <w:rStyle w:val="s0"/>
          <w:b/>
          <w:bCs/>
        </w:rPr>
        <w:t>9.31-кесте - Өнеркәсіптің кейбір салаларының тоспа суларына және қалалық тоспа суларға арналған реагенттер дозасының мәні</w:t>
      </w:r>
    </w:p>
    <w:p w:rsidR="00000000" w:rsidRDefault="00005416">
      <w:pPr>
        <w:pStyle w:val="pr"/>
      </w:pPr>
      <w:r>
        <w:rPr>
          <w:rStyle w:val="s0"/>
          <w:i/>
          <w:iCs/>
        </w:rPr>
        <w:t>(жалғасы)</w:t>
      </w:r>
    </w:p>
    <w:p w:rsidR="00000000" w:rsidRDefault="00005416">
      <w:pPr>
        <w:pStyle w:val="pj"/>
        <w:ind w:right="57" w:firstLine="567"/>
      </w:pPr>
      <w:r>
        <w:rPr>
          <w:spacing w:val="50"/>
        </w:rPr>
        <w:t> </w:t>
      </w:r>
    </w:p>
    <w:tbl>
      <w:tblPr>
        <w:tblW w:w="5025" w:type="pct"/>
        <w:tblCellMar>
          <w:left w:w="0" w:type="dxa"/>
          <w:right w:w="0" w:type="dxa"/>
        </w:tblCellMar>
        <w:tblLook w:val="04A0" w:firstRow="1" w:lastRow="0" w:firstColumn="1" w:lastColumn="0" w:noHBand="0" w:noVBand="1"/>
      </w:tblPr>
      <w:tblGrid>
        <w:gridCol w:w="9401"/>
      </w:tblGrid>
      <w:tr w:rsidR="00000000">
        <w:trPr>
          <w:trHeight w:val="511"/>
        </w:trPr>
        <w:tc>
          <w:tcPr>
            <w:tcW w:w="5000" w:type="pct"/>
            <w:tcBorders>
              <w:top w:val="single" w:sz="8" w:space="0" w:color="auto"/>
              <w:left w:val="single" w:sz="8" w:space="0" w:color="auto"/>
              <w:bottom w:val="single" w:sz="8" w:space="0" w:color="auto"/>
              <w:right w:val="single" w:sz="8" w:space="0" w:color="auto"/>
            </w:tcBorders>
            <w:tcMar>
              <w:top w:w="0" w:type="dxa"/>
              <w:left w:w="17" w:type="dxa"/>
              <w:bottom w:w="0" w:type="dxa"/>
              <w:right w:w="17" w:type="dxa"/>
            </w:tcMar>
            <w:vAlign w:val="center"/>
            <w:hideMark/>
          </w:tcPr>
          <w:p w:rsidR="00000000" w:rsidRDefault="00005416">
            <w:pPr>
              <w:pStyle w:val="pj"/>
            </w:pPr>
            <w:r>
              <w:rPr>
                <w:sz w:val="20"/>
                <w:szCs w:val="20"/>
              </w:rPr>
              <w:t>ЕСКЕРТУ  Реагенттердің дозалары келесілерді есептемегенде тауарлық өнім бойынша, флокулянттар - белсенді полимерлер бойынш</w:t>
            </w:r>
            <w:r>
              <w:rPr>
                <w:sz w:val="20"/>
                <w:szCs w:val="20"/>
              </w:rPr>
              <w:t xml:space="preserve">а көрсетілген: </w:t>
            </w:r>
          </w:p>
          <w:p w:rsidR="00000000" w:rsidRDefault="00005416">
            <w:pPr>
              <w:pStyle w:val="pji"/>
              <w:ind w:left="927" w:hanging="360"/>
            </w:pPr>
            <w:r>
              <w:rPr>
                <w:rFonts w:ascii="Symbol" w:hAnsi="Symbol"/>
                <w:sz w:val="20"/>
                <w:szCs w:val="20"/>
              </w:rPr>
              <w:t></w:t>
            </w:r>
            <w:r>
              <w:rPr>
                <w:sz w:val="14"/>
                <w:szCs w:val="14"/>
              </w:rPr>
              <w:t xml:space="preserve">         </w:t>
            </w:r>
            <w:r>
              <w:rPr>
                <w:sz w:val="20"/>
                <w:szCs w:val="20"/>
              </w:rPr>
              <w:t>- Al</w:t>
            </w:r>
            <w:r>
              <w:rPr>
                <w:sz w:val="20"/>
                <w:szCs w:val="20"/>
                <w:vertAlign w:val="subscript"/>
              </w:rPr>
              <w:t>2</w:t>
            </w:r>
            <w:r>
              <w:rPr>
                <w:sz w:val="20"/>
                <w:szCs w:val="20"/>
              </w:rPr>
              <w:t>O</w:t>
            </w:r>
            <w:r>
              <w:rPr>
                <w:sz w:val="20"/>
                <w:szCs w:val="20"/>
                <w:vertAlign w:val="subscript"/>
              </w:rPr>
              <w:t>3</w:t>
            </w:r>
            <w:r>
              <w:rPr>
                <w:sz w:val="20"/>
                <w:szCs w:val="20"/>
              </w:rPr>
              <w:t xml:space="preserve"> бойынша; </w:t>
            </w:r>
          </w:p>
          <w:p w:rsidR="00000000" w:rsidRDefault="00005416">
            <w:pPr>
              <w:pStyle w:val="pji"/>
              <w:ind w:left="927" w:hanging="360"/>
            </w:pPr>
            <w:r>
              <w:rPr>
                <w:rFonts w:ascii="Symbol" w:hAnsi="Symbol"/>
                <w:sz w:val="20"/>
                <w:szCs w:val="20"/>
              </w:rPr>
              <w:t></w:t>
            </w:r>
            <w:r>
              <w:rPr>
                <w:sz w:val="14"/>
                <w:szCs w:val="14"/>
              </w:rPr>
              <w:t xml:space="preserve">         </w:t>
            </w:r>
            <w:r>
              <w:rPr>
                <w:sz w:val="20"/>
                <w:szCs w:val="20"/>
              </w:rPr>
              <w:t>** - FeSO</w:t>
            </w:r>
            <w:r>
              <w:rPr>
                <w:sz w:val="20"/>
                <w:szCs w:val="20"/>
                <w:vertAlign w:val="subscript"/>
              </w:rPr>
              <w:t>4</w:t>
            </w:r>
            <w:r>
              <w:rPr>
                <w:sz w:val="20"/>
                <w:szCs w:val="20"/>
              </w:rPr>
              <w:t xml:space="preserve"> бойынша;  </w:t>
            </w:r>
          </w:p>
          <w:p w:rsidR="00000000" w:rsidRDefault="00005416">
            <w:pPr>
              <w:pStyle w:val="pji"/>
              <w:ind w:left="927" w:hanging="360"/>
            </w:pPr>
            <w:r>
              <w:rPr>
                <w:rFonts w:ascii="Symbol" w:hAnsi="Symbol"/>
                <w:sz w:val="22"/>
                <w:szCs w:val="22"/>
              </w:rPr>
              <w:t></w:t>
            </w:r>
            <w:r>
              <w:rPr>
                <w:sz w:val="14"/>
                <w:szCs w:val="14"/>
              </w:rPr>
              <w:t xml:space="preserve">         </w:t>
            </w:r>
            <w:r>
              <w:rPr>
                <w:sz w:val="20"/>
                <w:szCs w:val="20"/>
              </w:rPr>
              <w:t>*** - FeCl</w:t>
            </w:r>
            <w:r>
              <w:rPr>
                <w:sz w:val="20"/>
                <w:szCs w:val="20"/>
                <w:vertAlign w:val="subscript"/>
              </w:rPr>
              <w:t>3</w:t>
            </w:r>
            <w:r>
              <w:rPr>
                <w:sz w:val="20"/>
                <w:szCs w:val="20"/>
              </w:rPr>
              <w:t xml:space="preserve"> бойынша</w:t>
            </w:r>
          </w:p>
        </w:tc>
      </w:tr>
    </w:tbl>
    <w:p w:rsidR="00000000" w:rsidRDefault="00005416">
      <w:pPr>
        <w:pStyle w:val="pj"/>
        <w:ind w:right="57" w:firstLine="567"/>
      </w:pPr>
      <w:r>
        <w:t> </w:t>
      </w:r>
    </w:p>
    <w:p w:rsidR="00000000" w:rsidRDefault="00005416">
      <w:pPr>
        <w:pStyle w:val="pj"/>
        <w:ind w:right="57" w:firstLine="567"/>
      </w:pPr>
      <w:r>
        <w:t xml:space="preserve">9.7.2.8 Үлпек қалыптасу камераларында болу уақытын келесідей қабылдау керек: </w:t>
      </w:r>
    </w:p>
    <w:p w:rsidR="00000000" w:rsidRDefault="00005416">
      <w:pPr>
        <w:pStyle w:val="pj"/>
        <w:ind w:right="57" w:firstLine="567"/>
      </w:pPr>
      <w:r>
        <w:t>- тұндырумен коагуляцияланған өлшенген заттарды бөлу кезінде 10 минуттан 15 минутқа дейін;</w:t>
      </w:r>
    </w:p>
    <w:p w:rsidR="00000000" w:rsidRDefault="00005416">
      <w:pPr>
        <w:pStyle w:val="pj"/>
        <w:ind w:right="57" w:firstLine="567"/>
      </w:pPr>
      <w:r>
        <w:t>- флокулянттар үшін 20 минуттан 30 минутқа дейін;</w:t>
      </w:r>
    </w:p>
    <w:p w:rsidR="00000000" w:rsidRDefault="00005416">
      <w:pPr>
        <w:pStyle w:val="pj"/>
        <w:ind w:right="57" w:firstLine="567"/>
      </w:pPr>
      <w:r>
        <w:t>тоспа судың флотациясын тазарту кезінде:</w:t>
      </w:r>
    </w:p>
    <w:p w:rsidR="00000000" w:rsidRDefault="00005416">
      <w:pPr>
        <w:pStyle w:val="pj"/>
        <w:ind w:right="57" w:firstLine="567"/>
      </w:pPr>
      <w:r>
        <w:t>- коагулянттар үшін - 3 минуттан 5 минутқа дейін;</w:t>
      </w:r>
    </w:p>
    <w:p w:rsidR="00000000" w:rsidRDefault="00005416">
      <w:pPr>
        <w:pStyle w:val="pj"/>
        <w:ind w:right="57" w:firstLine="567"/>
      </w:pPr>
      <w:r>
        <w:t>- флокулянттар үшін 10 м</w:t>
      </w:r>
      <w:r>
        <w:t>инуттан 20 минутқа дейін.</w:t>
      </w:r>
    </w:p>
    <w:p w:rsidR="00000000" w:rsidRDefault="00005416">
      <w:pPr>
        <w:pStyle w:val="pj"/>
        <w:ind w:right="57" w:firstLine="567"/>
      </w:pPr>
      <w:r>
        <w:t>9.7.2.9 Реагенттер қосылған тоспа суларды араластырғыштарда және үлпек қалыптасу камераларында араластыру қарқындылығын келесіні құрайтын жылдамдықтың орташа градиентінің мөлшері бойынша бағалау керек:</w:t>
      </w:r>
    </w:p>
    <w:p w:rsidR="00000000" w:rsidRDefault="00005416">
      <w:pPr>
        <w:pStyle w:val="pj"/>
        <w:ind w:right="57" w:firstLine="567"/>
      </w:pPr>
      <w:r>
        <w:t>- коагулянттар бар араластыр</w:t>
      </w:r>
      <w:r>
        <w:t>ғыштар</w:t>
      </w:r>
      <w:r>
        <w:t xml:space="preserve"> үшін - 200 с</w:t>
      </w:r>
      <w:r>
        <w:rPr>
          <w:vertAlign w:val="superscript"/>
        </w:rPr>
        <w:t>-1</w:t>
      </w:r>
      <w:r>
        <w:t>;</w:t>
      </w:r>
    </w:p>
    <w:p w:rsidR="00000000" w:rsidRDefault="00005416">
      <w:pPr>
        <w:pStyle w:val="pj"/>
        <w:ind w:right="57" w:firstLine="567"/>
      </w:pPr>
      <w:r>
        <w:t>- флокулянттармен 300 с</w:t>
      </w:r>
      <w:r>
        <w:rPr>
          <w:vertAlign w:val="superscript"/>
        </w:rPr>
        <w:t>-1</w:t>
      </w:r>
      <w:r>
        <w:t>-ден 500 с</w:t>
      </w:r>
      <w:r>
        <w:rPr>
          <w:vertAlign w:val="superscript"/>
        </w:rPr>
        <w:t>-1</w:t>
      </w:r>
      <w:r>
        <w:t xml:space="preserve"> дейін;</w:t>
      </w:r>
    </w:p>
    <w:p w:rsidR="00000000" w:rsidRDefault="00005416">
      <w:pPr>
        <w:pStyle w:val="pj"/>
        <w:ind w:right="57" w:firstLine="567"/>
      </w:pPr>
      <w:r>
        <w:t>үлпек</w:t>
      </w:r>
      <w:r>
        <w:t xml:space="preserve"> қалыптасу камералары үшін: </w:t>
      </w:r>
    </w:p>
    <w:p w:rsidR="00000000" w:rsidRDefault="00005416">
      <w:pPr>
        <w:pStyle w:val="pj"/>
        <w:ind w:right="57" w:firstLine="567"/>
      </w:pPr>
      <w:r>
        <w:t>- коагулянттар мен флокулянттар үшін тұндыру кезінде 25 с</w:t>
      </w:r>
      <w:r>
        <w:rPr>
          <w:vertAlign w:val="superscript"/>
        </w:rPr>
        <w:t>-1</w:t>
      </w:r>
      <w:r>
        <w:t>-ден 50 с</w:t>
      </w:r>
      <w:r>
        <w:rPr>
          <w:vertAlign w:val="superscript"/>
        </w:rPr>
        <w:t>-1</w:t>
      </w:r>
      <w:r>
        <w:t xml:space="preserve"> дейін; </w:t>
      </w:r>
    </w:p>
    <w:p w:rsidR="00000000" w:rsidRDefault="00005416">
      <w:pPr>
        <w:pStyle w:val="pj"/>
        <w:ind w:right="57" w:firstLine="567"/>
      </w:pPr>
      <w:r>
        <w:t>- флотация кезінде 50 с</w:t>
      </w:r>
      <w:r>
        <w:rPr>
          <w:vertAlign w:val="superscript"/>
        </w:rPr>
        <w:t>-1</w:t>
      </w:r>
      <w:r>
        <w:t>-ден 75 с</w:t>
      </w:r>
      <w:r>
        <w:rPr>
          <w:vertAlign w:val="superscript"/>
        </w:rPr>
        <w:t>-1</w:t>
      </w:r>
      <w:r>
        <w:t xml:space="preserve"> дейін.</w:t>
      </w:r>
    </w:p>
    <w:p w:rsidR="00000000" w:rsidRDefault="00005416">
      <w:pPr>
        <w:pStyle w:val="pj"/>
        <w:ind w:right="57" w:firstLine="567"/>
      </w:pPr>
      <w:r>
        <w:t>9.7.2.10 Коагуляцияланған қоспа</w:t>
      </w:r>
      <w:r>
        <w:t xml:space="preserve">ларды судан бөлуді осы нормативке сәйкес тұндырумен, флотациямен, центрифугалаумен немесе сүзгіден өткізумен жүзеге асыру керек. </w:t>
      </w:r>
    </w:p>
    <w:p w:rsidR="00000000" w:rsidRDefault="00005416">
      <w:pPr>
        <w:pStyle w:val="pj"/>
        <w:ind w:right="57" w:firstLine="567"/>
      </w:pPr>
      <w:r>
        <w:t> </w:t>
      </w:r>
    </w:p>
    <w:p w:rsidR="00000000" w:rsidRDefault="00005416">
      <w:pPr>
        <w:pStyle w:val="pj"/>
      </w:pPr>
      <w:r>
        <w:rPr>
          <w:rStyle w:val="s0"/>
          <w:b/>
          <w:bCs/>
        </w:rPr>
        <w:t>9.7.3 Құрамында циан бар тоспа суларды зарарсыздандыру</w:t>
      </w:r>
    </w:p>
    <w:p w:rsidR="00000000" w:rsidRDefault="00005416">
      <w:pPr>
        <w:pStyle w:val="a5"/>
      </w:pPr>
      <w:r>
        <w:t> </w:t>
      </w:r>
    </w:p>
    <w:p w:rsidR="00000000" w:rsidRDefault="00005416">
      <w:pPr>
        <w:pStyle w:val="pj"/>
      </w:pPr>
      <w:r>
        <w:rPr>
          <w:rStyle w:val="s0"/>
        </w:rPr>
        <w:t>9.7.3.1 Қатты уытты цианидтерді (қарапайым цианидтерді, синиль қышқ</w:t>
      </w:r>
      <w:r>
        <w:rPr>
          <w:rStyle w:val="s0"/>
        </w:rPr>
        <w:t xml:space="preserve">ылын, мырыштың, мыстың, никельдің, кадмийдің кешенді цианидтерін) зарарсыздандыру үшін олардың рН 11-ден 11,5 дейін мөлшерімен құрамында белсенді хлор бар реагенттерімен қышқылдандыруды қолдану керек. </w:t>
      </w:r>
    </w:p>
    <w:p w:rsidR="00000000" w:rsidRDefault="00005416">
      <w:pPr>
        <w:pStyle w:val="pj"/>
      </w:pPr>
      <w:r>
        <w:rPr>
          <w:rStyle w:val="s0"/>
        </w:rPr>
        <w:t xml:space="preserve">9.7.3.2 Құрамында белсенді хлор бар реагенттерге хлор </w:t>
      </w:r>
      <w:r>
        <w:rPr>
          <w:rStyle w:val="s0"/>
        </w:rPr>
        <w:t>әгі</w:t>
      </w:r>
      <w:r>
        <w:rPr>
          <w:rStyle w:val="s0"/>
        </w:rPr>
        <w:t>, кальций мен натрий гипохлориттері, сұйық хлор жатады.</w:t>
      </w:r>
    </w:p>
    <w:p w:rsidR="00000000" w:rsidRDefault="00005416">
      <w:pPr>
        <w:pStyle w:val="pj"/>
      </w:pPr>
      <w:r>
        <w:rPr>
          <w:rStyle w:val="s0"/>
        </w:rPr>
        <w:t>9.7.3.3 Белсенді хлордың дозасын келесі есеппен қабылдау керек:</w:t>
      </w:r>
    </w:p>
    <w:p w:rsidR="00000000" w:rsidRDefault="00005416">
      <w:pPr>
        <w:pStyle w:val="pj"/>
      </w:pPr>
      <w:r>
        <w:rPr>
          <w:rStyle w:val="s0"/>
        </w:rPr>
        <w:t>- мырыштың, никельдің, кадмийдің, синиль қышқылының цианидтерінің және қарапайым цианидтердің 1,00 мг-на 2,73 мг;</w:t>
      </w:r>
    </w:p>
    <w:p w:rsidR="00000000" w:rsidRDefault="00005416">
      <w:pPr>
        <w:pStyle w:val="pj"/>
      </w:pPr>
      <w:r>
        <w:rPr>
          <w:rStyle w:val="s0"/>
        </w:rPr>
        <w:t>- мөлшері 5,00 мг/л кем емес мыстың кешенді цианидтері үшін - 3,18 мг/мг.</w:t>
      </w:r>
    </w:p>
    <w:p w:rsidR="00000000" w:rsidRDefault="00005416">
      <w:pPr>
        <w:pStyle w:val="pj"/>
      </w:pPr>
      <w:r>
        <w:rPr>
          <w:rStyle w:val="s0"/>
        </w:rPr>
        <w:t xml:space="preserve">9.7.3.4 Реагенттердің жұмыс ерітінділерінің концентрациясы белсенді хлор бойынша 5%-дан 10% дейін болуы керек. </w:t>
      </w:r>
    </w:p>
    <w:p w:rsidR="00000000" w:rsidRDefault="00005416">
      <w:pPr>
        <w:pStyle w:val="pj"/>
      </w:pPr>
      <w:r>
        <w:rPr>
          <w:rStyle w:val="s0"/>
        </w:rPr>
        <w:t xml:space="preserve">9.7.3.5 Құрамында циан бар тоспа суларды өңдеу үшін әдетте реакцияның </w:t>
      </w:r>
      <w:r>
        <w:rPr>
          <w:rStyle w:val="s0"/>
        </w:rPr>
        <w:t>кем дегенде екі камераларынан тұратын мерзімдік әрекет қондырғысын қарастыру керек. Реагенттер бар тоспа сулардың байланысқа түсу уақыты - қарапайым цианидтерді қышқылдау кезінде 5 мин және кешенді цианидтерді қышқылдау кезінде - 15 мин.</w:t>
      </w:r>
    </w:p>
    <w:p w:rsidR="00000000" w:rsidRDefault="00005416">
      <w:pPr>
        <w:pStyle w:val="pj"/>
      </w:pPr>
      <w:r>
        <w:rPr>
          <w:rStyle w:val="s0"/>
        </w:rPr>
        <w:t>9.7.3.6 Тоспа сула</w:t>
      </w:r>
      <w:r>
        <w:rPr>
          <w:rStyle w:val="s0"/>
        </w:rPr>
        <w:t xml:space="preserve">рды белсенді хлормен өңдегеннен кейін оларды рН 8-ден 8,5 дейін белсендіру керек. </w:t>
      </w:r>
    </w:p>
    <w:p w:rsidR="00000000" w:rsidRDefault="00005416">
      <w:pPr>
        <w:pStyle w:val="pj"/>
      </w:pPr>
      <w:r>
        <w:rPr>
          <w:rStyle w:val="s0"/>
        </w:rPr>
        <w:t>9.7.3.7 Ылғалдылығы 98% шөгіндінің көлемі екі сағат тұндыру кезінде өңделетін судың 5% көлемін құрайды. Тұндырғылардың алдында полиакриламидті енгізген кезде (0,1%-дық еріті</w:t>
      </w:r>
      <w:r>
        <w:rPr>
          <w:rStyle w:val="s0"/>
        </w:rPr>
        <w:t xml:space="preserve">ндінің 20,0 мг/л дозасы) тұндыру уақыты 20 мин дейін қысқартылуы керек. </w:t>
      </w:r>
    </w:p>
    <w:p w:rsidR="00000000" w:rsidRDefault="00005416">
      <w:pPr>
        <w:pStyle w:val="pj"/>
      </w:pPr>
      <w:r>
        <w:rPr>
          <w:rStyle w:val="s0"/>
        </w:rPr>
        <w:t> </w:t>
      </w:r>
    </w:p>
    <w:p w:rsidR="00000000" w:rsidRDefault="00005416">
      <w:pPr>
        <w:pStyle w:val="pj"/>
      </w:pPr>
      <w:r>
        <w:rPr>
          <w:rStyle w:val="s0"/>
          <w:b/>
          <w:bCs/>
        </w:rPr>
        <w:t xml:space="preserve">9.7.4 Құрамында хром бар тоспа суларды зарарсыздандыру </w:t>
      </w:r>
    </w:p>
    <w:p w:rsidR="00000000" w:rsidRDefault="00005416">
      <w:pPr>
        <w:pStyle w:val="pj"/>
      </w:pPr>
      <w:r>
        <w:rPr>
          <w:rStyle w:val="s0"/>
        </w:rPr>
        <w:t> </w:t>
      </w:r>
    </w:p>
    <w:p w:rsidR="00000000" w:rsidRDefault="00005416">
      <w:pPr>
        <w:pStyle w:val="pj"/>
      </w:pPr>
      <w:r>
        <w:rPr>
          <w:rStyle w:val="s0"/>
        </w:rPr>
        <w:t>9.7.4.1 Құрамында хром бар тоспа суларды зарарсыздандыру үшін рН 2,5-тен 3,0 дейін болған кезде натрий сульфатын немесе бис</w:t>
      </w:r>
      <w:r>
        <w:rPr>
          <w:rStyle w:val="s0"/>
        </w:rPr>
        <w:t xml:space="preserve">ульфитын қолдану керек. </w:t>
      </w:r>
    </w:p>
    <w:p w:rsidR="00000000" w:rsidRDefault="00005416">
      <w:pPr>
        <w:pStyle w:val="pj"/>
      </w:pPr>
      <w:r>
        <w:rPr>
          <w:rStyle w:val="s0"/>
        </w:rPr>
        <w:t>9.7.4.2 Натрий бисульфитының дозасын тең деп қабылдау керек:</w:t>
      </w:r>
    </w:p>
    <w:p w:rsidR="00000000" w:rsidRDefault="00005416">
      <w:pPr>
        <w:pStyle w:val="pj"/>
      </w:pPr>
      <w:r>
        <w:rPr>
          <w:rStyle w:val="s0"/>
        </w:rPr>
        <w:t>- концентрациясы 100 мг/л дейін болғанда алтывалентті хромның 1 мг-на 7,5 мг;</w:t>
      </w:r>
    </w:p>
    <w:p w:rsidR="00000000" w:rsidRDefault="00005416">
      <w:pPr>
        <w:pStyle w:val="pj"/>
      </w:pPr>
      <w:r>
        <w:rPr>
          <w:rStyle w:val="s0"/>
        </w:rPr>
        <w:t>- 5,5 мг/мг - хромның концентрациясы 100 мг/л жоғары болған кезде.</w:t>
      </w:r>
    </w:p>
    <w:p w:rsidR="00000000" w:rsidRDefault="00005416">
      <w:pPr>
        <w:pStyle w:val="pj"/>
      </w:pPr>
      <w:r>
        <w:rPr>
          <w:rStyle w:val="s0"/>
        </w:rPr>
        <w:t xml:space="preserve">9.7.4.3 Зарарсыздандырылған тоспа суларды тұндырғыға жіберудің алдында оларды рН 8,5-тен 9,0 дейін әк сүтімен бейтараптандыру керек. </w:t>
      </w:r>
    </w:p>
    <w:p w:rsidR="00000000" w:rsidRDefault="00005416">
      <w:pPr>
        <w:pStyle w:val="pj"/>
      </w:pPr>
      <w:r>
        <w:rPr>
          <w:rStyle w:val="s0"/>
        </w:rPr>
        <w:t> </w:t>
      </w:r>
    </w:p>
    <w:p w:rsidR="00000000" w:rsidRDefault="00005416">
      <w:pPr>
        <w:pStyle w:val="pj"/>
      </w:pPr>
      <w:r>
        <w:rPr>
          <w:rStyle w:val="s0"/>
          <w:b/>
          <w:bCs/>
        </w:rPr>
        <w:t>9.7.5 Биогенді қоректендіру</w:t>
      </w:r>
    </w:p>
    <w:p w:rsidR="00000000" w:rsidRDefault="00005416">
      <w:pPr>
        <w:pStyle w:val="pj"/>
      </w:pPr>
      <w:r>
        <w:rPr>
          <w:rStyle w:val="s0"/>
        </w:rPr>
        <w:t> </w:t>
      </w:r>
    </w:p>
    <w:p w:rsidR="00000000" w:rsidRDefault="00005416">
      <w:pPr>
        <w:pStyle w:val="pj"/>
      </w:pPr>
      <w:r>
        <w:rPr>
          <w:rStyle w:val="s0"/>
        </w:rPr>
        <w:t>9.7.5.1 Биогенді қоректендіру үшін биогенді қоспа ретінде келесілерді қолдану керек:</w:t>
      </w:r>
    </w:p>
    <w:p w:rsidR="00000000" w:rsidRDefault="00005416">
      <w:pPr>
        <w:pStyle w:val="pj"/>
      </w:pPr>
      <w:r>
        <w:rPr>
          <w:rStyle w:val="s0"/>
        </w:rPr>
        <w:t>- құр</w:t>
      </w:r>
      <w:r>
        <w:rPr>
          <w:rStyle w:val="s0"/>
        </w:rPr>
        <w:t>амында фосфор бар реагенттер - суперфосфатты, ортофосфорды қышқылды;</w:t>
      </w:r>
    </w:p>
    <w:p w:rsidR="00000000" w:rsidRDefault="00005416">
      <w:pPr>
        <w:pStyle w:val="pj"/>
      </w:pPr>
      <w:r>
        <w:rPr>
          <w:rStyle w:val="s0"/>
        </w:rPr>
        <w:t>- құрамында азот бар реагенттер - аммоний сульфатын, аммиактық селитраны, сулы аммиакты, карбамидті;</w:t>
      </w:r>
    </w:p>
    <w:p w:rsidR="00000000" w:rsidRDefault="00005416">
      <w:pPr>
        <w:pStyle w:val="pj"/>
      </w:pPr>
      <w:r>
        <w:rPr>
          <w:rStyle w:val="s0"/>
        </w:rPr>
        <w:t>- құрамында азот- және фосфор бар реагенттер - техникалық диаммонийфосфатты, аммофосты</w:t>
      </w:r>
      <w:r>
        <w:rPr>
          <w:rStyle w:val="s0"/>
        </w:rPr>
        <w:t>.</w:t>
      </w:r>
    </w:p>
    <w:p w:rsidR="00000000" w:rsidRDefault="00005416">
      <w:pPr>
        <w:pStyle w:val="pj"/>
      </w:pPr>
      <w:r>
        <w:rPr>
          <w:rStyle w:val="s0"/>
        </w:rPr>
        <w:t xml:space="preserve">9.7.5.2 Жұмыс ерітінділерінің концентрациясын 5% дейін P2O5 бойынша және N бойынша 15% дейін қабылдау керек. </w:t>
      </w:r>
    </w:p>
    <w:p w:rsidR="00000000" w:rsidRDefault="00005416">
      <w:pPr>
        <w:pStyle w:val="pj"/>
      </w:pPr>
      <w:r>
        <w:rPr>
          <w:rStyle w:val="s0"/>
        </w:rPr>
        <w:t> </w:t>
      </w:r>
    </w:p>
    <w:p w:rsidR="00000000" w:rsidRDefault="00005416">
      <w:pPr>
        <w:pStyle w:val="pj"/>
      </w:pPr>
      <w:r>
        <w:rPr>
          <w:rStyle w:val="s0"/>
          <w:b/>
          <w:bCs/>
        </w:rPr>
        <w:t>9.8  Тоспа суларды адсорбциялық тазартуға арналған құрылыстар</w:t>
      </w:r>
    </w:p>
    <w:p w:rsidR="00000000" w:rsidRDefault="00005416">
      <w:pPr>
        <w:pStyle w:val="pj"/>
      </w:pPr>
      <w:r>
        <w:rPr>
          <w:rStyle w:val="s0"/>
          <w:b/>
          <w:bCs/>
        </w:rPr>
        <w:t> </w:t>
      </w:r>
    </w:p>
    <w:p w:rsidR="00000000" w:rsidRDefault="00005416">
      <w:pPr>
        <w:pStyle w:val="pj"/>
      </w:pPr>
      <w:r>
        <w:rPr>
          <w:rStyle w:val="s0"/>
          <w:b/>
          <w:bCs/>
        </w:rPr>
        <w:t>9.8.1 Жалпы нұсқаулар</w:t>
      </w:r>
    </w:p>
    <w:p w:rsidR="00000000" w:rsidRDefault="00005416">
      <w:pPr>
        <w:pStyle w:val="pj"/>
      </w:pPr>
      <w:r>
        <w:rPr>
          <w:b/>
          <w:bCs/>
        </w:rPr>
        <w:t> </w:t>
      </w:r>
    </w:p>
    <w:p w:rsidR="00000000" w:rsidRDefault="00005416">
      <w:pPr>
        <w:pStyle w:val="pj"/>
      </w:pPr>
      <w:r>
        <w:rPr>
          <w:rStyle w:val="s0"/>
        </w:rPr>
        <w:t>9.8.1.1 Тоспа суларды ерітілген органикалық ластаушы з</w:t>
      </w:r>
      <w:r>
        <w:rPr>
          <w:rStyle w:val="s0"/>
        </w:rPr>
        <w:t xml:space="preserve">аттардан адсорбция әдісімен терең тазарту үшін сорбент ретінде белсенді көмірлерді пайдалану керек. </w:t>
      </w:r>
    </w:p>
    <w:p w:rsidR="00000000" w:rsidRDefault="00005416">
      <w:pPr>
        <w:pStyle w:val="pj"/>
      </w:pPr>
      <w:r>
        <w:rPr>
          <w:rStyle w:val="s0"/>
        </w:rPr>
        <w:t>9.8.1.2 Белсенді көмірді тоспа судағы суспензиядан немесе басқа материалдан астарға жуылған тығыз (жылжымалы немесе жылжымайтын) салу қабаты ретінде қолдан</w:t>
      </w:r>
      <w:r>
        <w:rPr>
          <w:rStyle w:val="s0"/>
        </w:rPr>
        <w:t xml:space="preserve">у керек. </w:t>
      </w:r>
    </w:p>
    <w:p w:rsidR="00000000" w:rsidRDefault="00005416">
      <w:pPr>
        <w:pStyle w:val="pj"/>
      </w:pPr>
      <w:r>
        <w:rPr>
          <w:rStyle w:val="s0"/>
        </w:rPr>
        <w:t> </w:t>
      </w:r>
    </w:p>
    <w:p w:rsidR="00000000" w:rsidRDefault="00005416">
      <w:pPr>
        <w:pStyle w:val="pj"/>
      </w:pPr>
      <w:r>
        <w:rPr>
          <w:rStyle w:val="s0"/>
          <w:b/>
          <w:bCs/>
        </w:rPr>
        <w:t xml:space="preserve">9.8.2 Белсенді көмірді салудың тығыз қабаты бар адсорберлер </w:t>
      </w:r>
    </w:p>
    <w:p w:rsidR="00000000" w:rsidRDefault="00005416">
      <w:pPr>
        <w:pStyle w:val="pj"/>
      </w:pPr>
      <w:r>
        <w:t> </w:t>
      </w:r>
    </w:p>
    <w:p w:rsidR="00000000" w:rsidRDefault="00005416">
      <w:pPr>
        <w:pStyle w:val="pj"/>
      </w:pPr>
      <w:r>
        <w:rPr>
          <w:rStyle w:val="s0"/>
        </w:rPr>
        <w:t>9.8.2.1 </w:t>
      </w:r>
      <w:r>
        <w:rPr>
          <w:rStyle w:val="s0"/>
        </w:rPr>
        <w:t xml:space="preserve">Адсорберлер ретінде қиыршықтығы 0,8 мм-ден 5,0 мм дейін қиыршықталған көмірдің тығыз қабаты ретінде салумен арынсыз ашық және арынды сүзгілердің конструкциясын қолдану керек. </w:t>
      </w:r>
    </w:p>
    <w:p w:rsidR="00000000" w:rsidRDefault="00005416">
      <w:pPr>
        <w:pStyle w:val="pj"/>
      </w:pPr>
      <w:r>
        <w:rPr>
          <w:rStyle w:val="s0"/>
        </w:rPr>
        <w:t>9.8.2.2 Адсорберлерге келіп түсетін тоспа сулардағы өлшенген заттардың мөлшері 5</w:t>
      </w:r>
      <w:r>
        <w:rPr>
          <w:rStyle w:val="s0"/>
        </w:rPr>
        <w:t xml:space="preserve">,0 мг/л аспауы керек. </w:t>
      </w:r>
    </w:p>
    <w:p w:rsidR="00000000" w:rsidRDefault="00005416">
      <w:pPr>
        <w:pStyle w:val="pj"/>
      </w:pPr>
      <w:r>
        <w:rPr>
          <w:rStyle w:val="s0"/>
        </w:rPr>
        <w:t>9.8.2.3 Адсорбциялық қондырғыны жүктеу алаңы F</w:t>
      </w:r>
      <w:r>
        <w:rPr>
          <w:rStyle w:val="s0"/>
          <w:vertAlign w:val="subscript"/>
        </w:rPr>
        <w:t>ads</w:t>
      </w:r>
      <w:r>
        <w:rPr>
          <w:rStyle w:val="s0"/>
        </w:rPr>
        <w:t>, м</w:t>
      </w:r>
      <w:r>
        <w:rPr>
          <w:rStyle w:val="s0"/>
          <w:vertAlign w:val="superscript"/>
        </w:rPr>
        <w:t>2</w:t>
      </w:r>
      <w:r>
        <w:rPr>
          <w:rStyle w:val="s0"/>
        </w:rPr>
        <w:t>, келесі формула бойынша анықталуы керек:</w:t>
      </w:r>
    </w:p>
    <w:p w:rsidR="00000000" w:rsidRDefault="00005416">
      <w:pPr>
        <w:pStyle w:val="pc"/>
        <w:ind w:right="57"/>
      </w:pPr>
      <w:r>
        <w:rPr>
          <w:noProof/>
        </w:rPr>
        <w:drawing>
          <wp:inline distT="0" distB="0" distL="0" distR="0">
            <wp:extent cx="676275" cy="419100"/>
            <wp:effectExtent l="0" t="0" r="9525" b="0"/>
            <wp:docPr id="93" name="Рисунок 93" descr="https://prod-prg-document-store-api.azurewebsites.net/api/DocumentObject/GetImageAsync?ImageId=4041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prod-prg-document-store-api.azurewebsites.net/api/DocumentObject/GetImageAsync?ImageId=40411748"/>
                    <pic:cNvPicPr>
                      <a:picLocks noChangeAspect="1" noChangeArrowheads="1"/>
                    </pic:cNvPicPr>
                  </pic:nvPicPr>
                  <pic:blipFill>
                    <a:blip r:embed="rId281" r:link="rId282">
                      <a:extLst>
                        <a:ext uri="{28A0092B-C50C-407E-A947-70E740481C1C}">
                          <a14:useLocalDpi xmlns:a14="http://schemas.microsoft.com/office/drawing/2010/main" val="0"/>
                        </a:ext>
                      </a:extLst>
                    </a:blip>
                    <a:srcRect/>
                    <a:stretch>
                      <a:fillRect/>
                    </a:stretch>
                  </pic:blipFill>
                  <pic:spPr bwMode="auto">
                    <a:xfrm>
                      <a:off x="0" y="0"/>
                      <a:ext cx="676275" cy="419100"/>
                    </a:xfrm>
                    <a:prstGeom prst="rect">
                      <a:avLst/>
                    </a:prstGeom>
                    <a:noFill/>
                    <a:ln>
                      <a:noFill/>
                    </a:ln>
                  </pic:spPr>
                </pic:pic>
              </a:graphicData>
            </a:graphic>
          </wp:inline>
        </w:drawing>
      </w:r>
      <w:r>
        <w:t>                                                      (9.66)</w:t>
      </w:r>
    </w:p>
    <w:p w:rsidR="00000000" w:rsidRDefault="00005416">
      <w:pPr>
        <w:pStyle w:val="pj"/>
        <w:ind w:right="57" w:firstLine="567"/>
      </w:pPr>
      <w:r>
        <w:t> </w:t>
      </w:r>
    </w:p>
    <w:p w:rsidR="00000000" w:rsidRDefault="00005416">
      <w:pPr>
        <w:pStyle w:val="pj"/>
      </w:pPr>
      <w:r>
        <w:t xml:space="preserve">мұндағы </w:t>
      </w:r>
      <w:r>
        <w:rPr>
          <w:i/>
          <w:iCs/>
        </w:rPr>
        <w:t>q</w:t>
      </w:r>
      <w:r>
        <w:rPr>
          <w:i/>
          <w:iCs/>
          <w:vertAlign w:val="subscript"/>
        </w:rPr>
        <w:t>w</w:t>
      </w:r>
      <w:r>
        <w:t xml:space="preserve"> - тоспа сулардың орташа сағаттық шығыны, м</w:t>
      </w:r>
      <w:r>
        <w:rPr>
          <w:vertAlign w:val="superscript"/>
        </w:rPr>
        <w:t>3</w:t>
      </w:r>
      <w:r>
        <w:t xml:space="preserve">/сағ.; </w:t>
      </w:r>
    </w:p>
    <w:p w:rsidR="00000000" w:rsidRDefault="00005416">
      <w:pPr>
        <w:pStyle w:val="pj"/>
      </w:pPr>
      <w:r>
        <w:rPr>
          <w:i/>
          <w:iCs/>
        </w:rPr>
        <w:t>v</w:t>
      </w:r>
      <w:r>
        <w:t xml:space="preserve"> - 12 м/сағ. аспайтын болып қабылданатын ағынның жылдамдығы.</w:t>
      </w:r>
    </w:p>
    <w:p w:rsidR="00000000" w:rsidRDefault="00005416">
      <w:pPr>
        <w:pStyle w:val="pj"/>
      </w:pPr>
      <w:r>
        <w:t>Бір адсорберді сөндіру кезінде қалғандарында</w:t>
      </w:r>
      <w:r>
        <w:t>ғы</w:t>
      </w:r>
      <w:r>
        <w:t xml:space="preserve"> сүзгіден өткізу жылдамдығы 20% жоғары ұлғаймауы керек. </w:t>
      </w:r>
    </w:p>
    <w:p w:rsidR="00000000" w:rsidRDefault="00005416">
      <w:pPr>
        <w:pStyle w:val="pj"/>
      </w:pPr>
      <w:r>
        <w:t xml:space="preserve">9.8.2.4 Жұмыс істеп тұрған адсорберлердің саны </w:t>
      </w:r>
      <w:r>
        <w:rPr>
          <w:i/>
          <w:iCs/>
        </w:rPr>
        <w:t>N</w:t>
      </w:r>
      <w:r>
        <w:rPr>
          <w:i/>
          <w:iCs/>
          <w:vertAlign w:val="subscript"/>
        </w:rPr>
        <w:t>ads</w:t>
      </w:r>
      <w:r>
        <w:t xml:space="preserve"> келесі формула бойынша анықталуы керек:</w:t>
      </w:r>
    </w:p>
    <w:p w:rsidR="00000000" w:rsidRDefault="00005416">
      <w:pPr>
        <w:pStyle w:val="pc"/>
        <w:ind w:right="57"/>
      </w:pPr>
      <w:r>
        <w:rPr>
          <w:noProof/>
          <w:vertAlign w:val="subscript"/>
        </w:rPr>
        <w:drawing>
          <wp:inline distT="0" distB="0" distL="0" distR="0">
            <wp:extent cx="819150" cy="409575"/>
            <wp:effectExtent l="0" t="0" r="0" b="9525"/>
            <wp:docPr id="94" name="Рисунок 94" descr="https://prod-prg-document-store-api.azurewebsites.net/api/DocumentObject/GetImageAsync?ImageId=40411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prod-prg-document-store-api.azurewebsites.net/api/DocumentObject/GetImageAsync?ImageId=40411749"/>
                    <pic:cNvPicPr>
                      <a:picLocks noChangeAspect="1" noChangeArrowheads="1"/>
                    </pic:cNvPicPr>
                  </pic:nvPicPr>
                  <pic:blipFill>
                    <a:blip r:embed="rId283" r:link="rId284">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t>                                                      (9.67)</w:t>
      </w:r>
    </w:p>
    <w:p w:rsidR="00000000" w:rsidRDefault="00005416">
      <w:pPr>
        <w:pStyle w:val="pj"/>
        <w:ind w:right="57" w:firstLine="567"/>
      </w:pPr>
      <w:r>
        <w:t> </w:t>
      </w:r>
    </w:p>
    <w:p w:rsidR="00000000" w:rsidRDefault="00005416">
      <w:pPr>
        <w:pStyle w:val="pj"/>
      </w:pPr>
      <w:r>
        <w:t xml:space="preserve">мұндағы </w:t>
      </w:r>
      <w:r>
        <w:rPr>
          <w:i/>
          <w:iCs/>
        </w:rPr>
        <w:t>H</w:t>
      </w:r>
      <w:r>
        <w:rPr>
          <w:i/>
          <w:iCs/>
          <w:vertAlign w:val="subscript"/>
        </w:rPr>
        <w:t>ads</w:t>
      </w:r>
      <w:r>
        <w:t xml:space="preserve"> - сындарлы қабылданатын бір сүзгінің сорбциялық жүктеу биіктігі, м;</w:t>
      </w:r>
    </w:p>
    <w:p w:rsidR="00000000" w:rsidRDefault="00005416">
      <w:pPr>
        <w:pStyle w:val="pj"/>
      </w:pPr>
      <w:r>
        <w:rPr>
          <w:i/>
          <w:iCs/>
        </w:rPr>
        <w:t>H</w:t>
      </w:r>
      <w:r>
        <w:rPr>
          <w:i/>
          <w:iCs/>
          <w:vertAlign w:val="subscript"/>
        </w:rPr>
        <w:t>tot</w:t>
      </w:r>
      <w:r>
        <w:t xml:space="preserve"> - келесі формула бойынша анықталатын, сорбциялық қабаттың жалпы биіктігі, м:</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390650" cy="190500"/>
            <wp:effectExtent l="0" t="0" r="0" b="0"/>
            <wp:docPr id="95" name="Рисунок 95" descr="https://prod-prg-document-store-api.azurewebsites.net/api/DocumentObject/GetImageAsync?ImageId=4041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prod-prg-document-store-api.azurewebsites.net/api/DocumentObject/GetImageAsync?ImageId=40411750"/>
                    <pic:cNvPicPr>
                      <a:picLocks noChangeAspect="1" noChangeArrowheads="1"/>
                    </pic:cNvPicPr>
                  </pic:nvPicPr>
                  <pic:blipFill>
                    <a:blip r:embed="rId285" r:link="rId286">
                      <a:extLst>
                        <a:ext uri="{28A0092B-C50C-407E-A947-70E740481C1C}">
                          <a14:useLocalDpi xmlns:a14="http://schemas.microsoft.com/office/drawing/2010/main" val="0"/>
                        </a:ext>
                      </a:extLst>
                    </a:blip>
                    <a:srcRect/>
                    <a:stretch>
                      <a:fillRect/>
                    </a:stretch>
                  </pic:blipFill>
                  <pic:spPr bwMode="auto">
                    <a:xfrm>
                      <a:off x="0" y="0"/>
                      <a:ext cx="1390650" cy="190500"/>
                    </a:xfrm>
                    <a:prstGeom prst="rect">
                      <a:avLst/>
                    </a:prstGeom>
                    <a:noFill/>
                    <a:ln>
                      <a:noFill/>
                    </a:ln>
                  </pic:spPr>
                </pic:pic>
              </a:graphicData>
            </a:graphic>
          </wp:inline>
        </w:drawing>
      </w:r>
      <w:r>
        <w:t>                                             (9.68)</w:t>
      </w:r>
    </w:p>
    <w:p w:rsidR="00000000" w:rsidRDefault="00005416">
      <w:pPr>
        <w:pStyle w:val="pj"/>
        <w:ind w:right="57" w:firstLine="567"/>
      </w:pPr>
      <w:r>
        <w:t> </w:t>
      </w:r>
    </w:p>
    <w:p w:rsidR="00000000" w:rsidRDefault="00005416">
      <w:pPr>
        <w:pStyle w:val="pj"/>
      </w:pPr>
      <w:r>
        <w:t xml:space="preserve">мұндағы </w:t>
      </w:r>
      <w:r>
        <w:rPr>
          <w:i/>
          <w:iCs/>
        </w:rPr>
        <w:t>H</w:t>
      </w:r>
      <w:r>
        <w:rPr>
          <w:vertAlign w:val="subscript"/>
        </w:rPr>
        <w:t>1</w:t>
      </w:r>
      <w:r>
        <w:t xml:space="preserve"> - сорбенттің адсорбциялық сыйымдылығы </w:t>
      </w:r>
      <w:r>
        <w:rPr>
          <w:i/>
          <w:iCs/>
        </w:rPr>
        <w:t>t</w:t>
      </w:r>
      <w:r>
        <w:rPr>
          <w:i/>
          <w:iCs/>
          <w:vertAlign w:val="subscript"/>
        </w:rPr>
        <w:t>a</w:t>
      </w:r>
      <w:r>
        <w:rPr>
          <w:i/>
          <w:iCs/>
          <w:vertAlign w:val="subscript"/>
        </w:rPr>
        <w:t>ds</w:t>
      </w:r>
      <w:r>
        <w:t xml:space="preserve"> кезеңінде </w:t>
      </w:r>
      <w:r>
        <w:rPr>
          <w:i/>
          <w:iCs/>
        </w:rPr>
        <w:t>К</w:t>
      </w:r>
      <w:r>
        <w:t xml:space="preserve"> деңгейіне дейін бітетін сорбциялық қабаттың биіктігі, келесі формуламен есептеледі:</w:t>
      </w:r>
    </w:p>
    <w:p w:rsidR="00000000" w:rsidRDefault="00005416">
      <w:pPr>
        <w:pStyle w:val="pj"/>
        <w:ind w:right="57" w:firstLine="567"/>
      </w:pPr>
      <w:r>
        <w:t> </w:t>
      </w:r>
    </w:p>
    <w:p w:rsidR="00000000" w:rsidRDefault="00005416">
      <w:pPr>
        <w:pStyle w:val="pc"/>
        <w:ind w:right="57"/>
      </w:pPr>
      <w:r>
        <w:rPr>
          <w:noProof/>
        </w:rPr>
        <w:drawing>
          <wp:inline distT="0" distB="0" distL="0" distR="0">
            <wp:extent cx="1095375" cy="466725"/>
            <wp:effectExtent l="0" t="0" r="9525" b="9525"/>
            <wp:docPr id="96" name="Рисунок 96" descr="https://prod-prg-document-store-api.azurewebsites.net/api/DocumentObject/GetImageAsync?ImageId=4041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prod-prg-document-store-api.azurewebsites.net/api/DocumentObject/GetImageAsync?ImageId=40411751"/>
                    <pic:cNvPicPr>
                      <a:picLocks noChangeAspect="1" noChangeArrowheads="1"/>
                    </pic:cNvPicPr>
                  </pic:nvPicPr>
                  <pic:blipFill>
                    <a:blip r:embed="rId287" r:link="rId288">
                      <a:extLst>
                        <a:ext uri="{28A0092B-C50C-407E-A947-70E740481C1C}">
                          <a14:useLocalDpi xmlns:a14="http://schemas.microsoft.com/office/drawing/2010/main" val="0"/>
                        </a:ext>
                      </a:extLst>
                    </a:blip>
                    <a:srcRect/>
                    <a:stretch>
                      <a:fillRect/>
                    </a:stretch>
                  </pic:blipFill>
                  <pic:spPr bwMode="auto">
                    <a:xfrm>
                      <a:off x="0" y="0"/>
                      <a:ext cx="1095375" cy="466725"/>
                    </a:xfrm>
                    <a:prstGeom prst="rect">
                      <a:avLst/>
                    </a:prstGeom>
                    <a:noFill/>
                    <a:ln>
                      <a:noFill/>
                    </a:ln>
                  </pic:spPr>
                </pic:pic>
              </a:graphicData>
            </a:graphic>
          </wp:inline>
        </w:drawing>
      </w:r>
      <w:r>
        <w:t>                                                (9.69)</w:t>
      </w:r>
    </w:p>
    <w:p w:rsidR="00000000" w:rsidRDefault="00005416">
      <w:pPr>
        <w:pStyle w:val="pj"/>
      </w:pPr>
      <w:r>
        <w:t xml:space="preserve">мұндағы </w:t>
      </w:r>
      <w:r>
        <w:rPr>
          <w:rFonts w:ascii="Symbol" w:hAnsi="Symbol"/>
          <w:i/>
          <w:iCs/>
        </w:rPr>
        <w:t></w:t>
      </w:r>
      <w:r>
        <w:rPr>
          <w:i/>
          <w:iCs/>
          <w:vertAlign w:val="subscript"/>
        </w:rPr>
        <w:t>sb</w:t>
      </w:r>
      <w:r>
        <w:t xml:space="preserve"> - анықтамалық мәліметтер бойынша қабылданатын белсенді көмірдің үйілмелі салмағы, г/м</w:t>
      </w:r>
      <w:r>
        <w:rPr>
          <w:vertAlign w:val="superscript"/>
        </w:rPr>
        <w:t>3</w:t>
      </w:r>
      <w:r>
        <w:t xml:space="preserve">; </w:t>
      </w:r>
    </w:p>
    <w:p w:rsidR="00000000" w:rsidRDefault="00005416">
      <w:pPr>
        <w:pStyle w:val="pj"/>
      </w:pPr>
      <w:r>
        <w:rPr>
          <w:i/>
          <w:iCs/>
          <w:noProof/>
        </w:rPr>
        <w:drawing>
          <wp:inline distT="0" distB="0" distL="0" distR="0">
            <wp:extent cx="247650" cy="209550"/>
            <wp:effectExtent l="0" t="0" r="0" b="0"/>
            <wp:docPr id="97" name="Рисунок 97" descr="https://prod-prg-document-store-api.azurewebsites.net/api/DocumentObject/GetImageAsync?ImageId=4041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prod-prg-document-store-api.azurewebsites.net/api/DocumentObject/GetImageAsync?ImageId=40411752"/>
                    <pic:cNvPicPr>
                      <a:picLocks noChangeAspect="1" noChangeArrowheads="1"/>
                    </pic:cNvPicPr>
                  </pic:nvPicPr>
                  <pic:blipFill>
                    <a:blip r:embed="rId289" r:link="rId290">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t xml:space="preserve"> - сыйымдылықтың біту коэффициенті </w:t>
      </w:r>
      <w:r>
        <w:rPr>
          <w:i/>
          <w:iCs/>
        </w:rPr>
        <w:t>K</w:t>
      </w:r>
      <w:r>
        <w:rPr>
          <w:i/>
          <w:iCs/>
          <w:vertAlign w:val="subscript"/>
        </w:rPr>
        <w:t>sb</w:t>
      </w:r>
      <w:r>
        <w:rPr>
          <w:i/>
          <w:iCs/>
        </w:rPr>
        <w:t xml:space="preserve"> </w:t>
      </w:r>
      <w:r>
        <w:t>болғанда адсорберден төгілетін белсенді көмірдің ең тө</w:t>
      </w:r>
      <w:r>
        <w:t>менгі дозасы, г/л, келесі формула бойынша анықталады:</w:t>
      </w:r>
    </w:p>
    <w:p w:rsidR="00000000" w:rsidRDefault="00005416">
      <w:pPr>
        <w:pStyle w:val="pj"/>
        <w:ind w:right="57" w:firstLine="567"/>
      </w:pPr>
      <w:r>
        <w:t> </w:t>
      </w:r>
    </w:p>
    <w:p w:rsidR="00000000" w:rsidRDefault="00005416">
      <w:pPr>
        <w:pStyle w:val="pc"/>
        <w:ind w:right="57"/>
      </w:pPr>
      <w:r>
        <w:rPr>
          <w:noProof/>
        </w:rPr>
        <w:drawing>
          <wp:inline distT="0" distB="0" distL="0" distR="0">
            <wp:extent cx="1038225" cy="400050"/>
            <wp:effectExtent l="0" t="0" r="9525" b="0"/>
            <wp:docPr id="98" name="Рисунок 98" descr="https://prod-prg-document-store-api.azurewebsites.net/api/DocumentObject/GetImageAsync?ImageId=4041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prod-prg-document-store-api.azurewebsites.net/api/DocumentObject/GetImageAsync?ImageId=40411753"/>
                    <pic:cNvPicPr>
                      <a:picLocks noChangeAspect="1" noChangeArrowheads="1"/>
                    </pic:cNvPicPr>
                  </pic:nvPicPr>
                  <pic:blipFill>
                    <a:blip r:embed="rId291" r:link="rId292">
                      <a:extLst>
                        <a:ext uri="{28A0092B-C50C-407E-A947-70E740481C1C}">
                          <a14:useLocalDpi xmlns:a14="http://schemas.microsoft.com/office/drawing/2010/main" val="0"/>
                        </a:ext>
                      </a:extLst>
                    </a:blip>
                    <a:srcRect/>
                    <a:stretch>
                      <a:fillRect/>
                    </a:stretch>
                  </pic:blipFill>
                  <pic:spPr bwMode="auto">
                    <a:xfrm>
                      <a:off x="0" y="0"/>
                      <a:ext cx="1038225" cy="400050"/>
                    </a:xfrm>
                    <a:prstGeom prst="rect">
                      <a:avLst/>
                    </a:prstGeom>
                    <a:noFill/>
                    <a:ln>
                      <a:noFill/>
                    </a:ln>
                  </pic:spPr>
                </pic:pic>
              </a:graphicData>
            </a:graphic>
          </wp:inline>
        </w:drawing>
      </w:r>
      <w:r>
        <w:t>                                     </w:t>
      </w:r>
      <w:r>
        <w:t>           (9.70)</w:t>
      </w:r>
    </w:p>
    <w:p w:rsidR="00000000" w:rsidRDefault="00005416">
      <w:pPr>
        <w:pStyle w:val="pj"/>
        <w:ind w:right="57" w:firstLine="567"/>
      </w:pPr>
      <w:r>
        <w:t> </w:t>
      </w:r>
    </w:p>
    <w:p w:rsidR="00000000" w:rsidRDefault="00005416">
      <w:pPr>
        <w:pStyle w:val="pj"/>
      </w:pPr>
      <w:r>
        <w:t xml:space="preserve">мұндағы </w:t>
      </w:r>
      <w:r>
        <w:rPr>
          <w:i/>
          <w:iCs/>
        </w:rPr>
        <w:t>C</w:t>
      </w:r>
      <w:r>
        <w:rPr>
          <w:i/>
          <w:iCs/>
          <w:vertAlign w:val="subscript"/>
        </w:rPr>
        <w:t>en</w:t>
      </w:r>
      <w:r>
        <w:t xml:space="preserve">, </w:t>
      </w:r>
      <w:r>
        <w:rPr>
          <w:i/>
          <w:iCs/>
        </w:rPr>
        <w:t>C</w:t>
      </w:r>
      <w:r>
        <w:rPr>
          <w:i/>
          <w:iCs/>
          <w:vertAlign w:val="subscript"/>
        </w:rPr>
        <w:t>ex</w:t>
      </w:r>
      <w:r>
        <w:t xml:space="preserve"> - сорбцияланатын заттың тазартқанға дейінгі және кейінгі концентрациясы, мг/л; </w:t>
      </w:r>
    </w:p>
    <w:p w:rsidR="00000000" w:rsidRDefault="00005416">
      <w:pPr>
        <w:pStyle w:val="pj"/>
      </w:pPr>
      <w:r>
        <w:rPr>
          <w:i/>
          <w:iCs/>
        </w:rPr>
        <w:t>K</w:t>
      </w:r>
      <w:r>
        <w:rPr>
          <w:i/>
          <w:iCs/>
          <w:vertAlign w:val="subscript"/>
        </w:rPr>
        <w:t>sb</w:t>
      </w:r>
      <w:r>
        <w:t xml:space="preserve"> - 0,6-дан 0,8 дейін тең болып қабылданады; </w:t>
      </w:r>
    </w:p>
    <w:p w:rsidR="00000000" w:rsidRDefault="00005416">
      <w:pPr>
        <w:pStyle w:val="pj"/>
      </w:pPr>
      <w:r>
        <w:rPr>
          <w:noProof/>
          <w:vertAlign w:val="subscript"/>
        </w:rPr>
        <w:drawing>
          <wp:inline distT="0" distB="0" distL="0" distR="0">
            <wp:extent cx="257175" cy="209550"/>
            <wp:effectExtent l="0" t="0" r="9525" b="0"/>
            <wp:docPr id="99" name="Рисунок 99" descr="https://prod-prg-document-store-api.azurewebsites.net/api/DocumentObject/GetImageAsync?ImageId=4041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prod-prg-document-store-api.azurewebsites.net/api/DocumentObject/GetImageAsync?ImageId=40411754"/>
                    <pic:cNvPicPr>
                      <a:picLocks noChangeAspect="1" noChangeArrowheads="1"/>
                    </pic:cNvPicPr>
                  </pic:nvPicPr>
                  <pic:blipFill>
                    <a:blip r:embed="rId293" r:link="rId294">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t> - тәжірибелік түрде анықталатын белсенді көмірдің барынша жоғары сорбциялық сыйымдылығы, мг/л;</w:t>
      </w:r>
    </w:p>
    <w:p w:rsidR="00000000" w:rsidRDefault="00005416">
      <w:pPr>
        <w:pStyle w:val="pj"/>
      </w:pPr>
      <w:r>
        <w:rPr>
          <w:i/>
          <w:iCs/>
        </w:rPr>
        <w:t>H</w:t>
      </w:r>
      <w:r>
        <w:rPr>
          <w:vertAlign w:val="subscript"/>
        </w:rPr>
        <w:t>2</w:t>
      </w:r>
      <w:r>
        <w:t xml:space="preserve"> - пайдалану шарттары бойынша қабылданатын және келесі формула бойынша анықталатын </w:t>
      </w:r>
      <w:r>
        <w:rPr>
          <w:i/>
          <w:iCs/>
        </w:rPr>
        <w:t>t</w:t>
      </w:r>
      <w:r>
        <w:rPr>
          <w:i/>
          <w:iCs/>
          <w:vertAlign w:val="subscript"/>
        </w:rPr>
        <w:t>ads</w:t>
      </w:r>
      <w:r>
        <w:t xml:space="preserve"> уақытының ішінде </w:t>
      </w:r>
      <w:r>
        <w:rPr>
          <w:i/>
          <w:iCs/>
        </w:rPr>
        <w:t>C</w:t>
      </w:r>
      <w:r>
        <w:rPr>
          <w:i/>
          <w:iCs/>
          <w:vertAlign w:val="subscript"/>
        </w:rPr>
        <w:t>ex</w:t>
      </w:r>
      <w:r>
        <w:t xml:space="preserve"> концентрациясына дейін қондырғының</w:t>
      </w:r>
      <w:r>
        <w:t xml:space="preserve"> жұмыс істеуін қамтамасыз ететін сорбциялық қабатты салу биіктігі:</w:t>
      </w:r>
    </w:p>
    <w:p w:rsidR="00000000" w:rsidRDefault="00005416">
      <w:pPr>
        <w:pStyle w:val="pj"/>
        <w:ind w:right="57" w:firstLine="567"/>
      </w:pPr>
      <w:r>
        <w:t> </w:t>
      </w:r>
    </w:p>
    <w:p w:rsidR="00000000" w:rsidRDefault="00005416">
      <w:pPr>
        <w:pStyle w:val="pc"/>
        <w:ind w:right="57"/>
      </w:pPr>
      <w:r>
        <w:rPr>
          <w:noProof/>
        </w:rPr>
        <w:drawing>
          <wp:inline distT="0" distB="0" distL="0" distR="0">
            <wp:extent cx="962025" cy="400050"/>
            <wp:effectExtent l="0" t="0" r="9525" b="0"/>
            <wp:docPr id="100" name="Рисунок 100" descr="https://prod-prg-document-store-api.azurewebsites.net/api/DocumentObject/GetImageAsync?ImageId=4041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prod-prg-document-store-api.azurewebsites.net/api/DocumentObject/GetImageAsync?ImageId=40411755"/>
                    <pic:cNvPicPr>
                      <a:picLocks noChangeAspect="1" noChangeArrowheads="1"/>
                    </pic:cNvPicPr>
                  </pic:nvPicPr>
                  <pic:blipFill>
                    <a:blip r:embed="rId295" r:link="rId296">
                      <a:extLst>
                        <a:ext uri="{28A0092B-C50C-407E-A947-70E740481C1C}">
                          <a14:useLocalDpi xmlns:a14="http://schemas.microsoft.com/office/drawing/2010/main" val="0"/>
                        </a:ext>
                      </a:extLst>
                    </a:blip>
                    <a:srcRect/>
                    <a:stretch>
                      <a:fillRect/>
                    </a:stretch>
                  </pic:blipFill>
                  <pic:spPr bwMode="auto">
                    <a:xfrm>
                      <a:off x="0" y="0"/>
                      <a:ext cx="962025" cy="400050"/>
                    </a:xfrm>
                    <a:prstGeom prst="rect">
                      <a:avLst/>
                    </a:prstGeom>
                    <a:noFill/>
                    <a:ln>
                      <a:noFill/>
                    </a:ln>
                  </pic:spPr>
                </pic:pic>
              </a:graphicData>
            </a:graphic>
          </wp:inline>
        </w:drawing>
      </w:r>
      <w:r>
        <w:t>                       </w:t>
      </w:r>
      <w:r>
        <w:t>                          (9.71)</w:t>
      </w:r>
    </w:p>
    <w:p w:rsidR="00000000" w:rsidRDefault="00005416">
      <w:pPr>
        <w:pStyle w:val="pj"/>
      </w:pPr>
      <w:r>
        <w:t xml:space="preserve">мұндағы </w:t>
      </w:r>
      <w:r>
        <w:rPr>
          <w:noProof/>
          <w:vertAlign w:val="subscript"/>
        </w:rPr>
        <w:drawing>
          <wp:inline distT="0" distB="0" distL="0" distR="0">
            <wp:extent cx="314325" cy="228600"/>
            <wp:effectExtent l="0" t="0" r="9525" b="0"/>
            <wp:docPr id="101" name="Рисунок 101" descr="https://prod-prg-document-store-api.azurewebsites.net/api/DocumentObject/GetImageAsync?ImageId=4041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prod-prg-document-store-api.azurewebsites.net/api/DocumentObject/GetImageAsync?ImageId=40411756"/>
                    <pic:cNvPicPr>
                      <a:picLocks noChangeAspect="1" noChangeArrowheads="1"/>
                    </pic:cNvPicPr>
                  </pic:nvPicPr>
                  <pic:blipFill>
                    <a:blip r:embed="rId297" r:link="rId298">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t> </w:t>
      </w:r>
      <w:r>
        <w:t>- келесі формула бойынша анықталатын белсенді көмірдің барынша жоғары дозасы, г/л:</w:t>
      </w:r>
    </w:p>
    <w:p w:rsidR="00000000" w:rsidRDefault="00005416">
      <w:pPr>
        <w:pStyle w:val="pj"/>
        <w:ind w:right="57" w:firstLine="567"/>
      </w:pPr>
      <w:r>
        <w:t> </w:t>
      </w:r>
    </w:p>
    <w:p w:rsidR="00000000" w:rsidRDefault="00005416">
      <w:pPr>
        <w:pStyle w:val="pc"/>
        <w:ind w:right="57"/>
      </w:pPr>
      <w:r>
        <w:rPr>
          <w:noProof/>
        </w:rPr>
        <w:drawing>
          <wp:inline distT="0" distB="0" distL="0" distR="0">
            <wp:extent cx="981075" cy="400050"/>
            <wp:effectExtent l="0" t="0" r="9525" b="0"/>
            <wp:docPr id="102" name="Рисунок 102" descr="https://prod-prg-document-store-api.azurewebsites.net/api/DocumentObject/GetImageAsync?ImageId=4041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prod-prg-document-store-api.azurewebsites.net/api/DocumentObject/GetImageAsync?ImageId=40411757"/>
                    <pic:cNvPicPr>
                      <a:picLocks noChangeAspect="1" noChangeArrowheads="1"/>
                    </pic:cNvPicPr>
                  </pic:nvPicPr>
                  <pic:blipFill>
                    <a:blip r:embed="rId299" r:link="rId300">
                      <a:extLst>
                        <a:ext uri="{28A0092B-C50C-407E-A947-70E740481C1C}">
                          <a14:useLocalDpi xmlns:a14="http://schemas.microsoft.com/office/drawing/2010/main" val="0"/>
                        </a:ext>
                      </a:extLst>
                    </a:blip>
                    <a:srcRect/>
                    <a:stretch>
                      <a:fillRect/>
                    </a:stretch>
                  </pic:blipFill>
                  <pic:spPr bwMode="auto">
                    <a:xfrm>
                      <a:off x="0" y="0"/>
                      <a:ext cx="981075" cy="400050"/>
                    </a:xfrm>
                    <a:prstGeom prst="rect">
                      <a:avLst/>
                    </a:prstGeom>
                    <a:noFill/>
                    <a:ln>
                      <a:noFill/>
                    </a:ln>
                  </pic:spPr>
                </pic:pic>
              </a:graphicData>
            </a:graphic>
          </wp:inline>
        </w:drawing>
      </w:r>
      <w:r>
        <w:t>       </w:t>
      </w:r>
      <w:r>
        <w:t>                                                (9.72)</w:t>
      </w:r>
    </w:p>
    <w:p w:rsidR="00000000" w:rsidRDefault="00005416">
      <w:pPr>
        <w:pStyle w:val="pj"/>
      </w:pPr>
      <w:r>
        <w:t xml:space="preserve">мұндағы </w:t>
      </w:r>
      <w:r>
        <w:rPr>
          <w:noProof/>
          <w:vertAlign w:val="subscript"/>
        </w:rPr>
        <w:drawing>
          <wp:inline distT="0" distB="0" distL="0" distR="0">
            <wp:extent cx="285750" cy="228600"/>
            <wp:effectExtent l="0" t="0" r="0" b="0"/>
            <wp:docPr id="103" name="Рисунок 103" descr="https://prod-prg-document-store-api.azurewebsites.net/api/DocumentObject/GetImageAsync?ImageId=4041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prod-prg-document-store-api.azurewebsites.net/api/DocumentObject/GetImageAsync?ImageId=40411758"/>
                    <pic:cNvPicPr>
                      <a:picLocks noChangeAspect="1" noChangeArrowheads="1"/>
                    </pic:cNvPicPr>
                  </pic:nvPicPr>
                  <pic:blipFill>
                    <a:blip r:embed="rId301" r:link="rId302">
                      <a:extLst>
                        <a:ext uri="{28A0092B-C50C-407E-A947-70E740481C1C}">
                          <a14:useLocalDpi xmlns:a14="http://schemas.microsoft.com/office/drawing/2010/main" val="0"/>
                        </a:ext>
                      </a:extLst>
                    </a:blip>
                    <a:srcRect/>
                    <a:stretch>
                      <a:fillRect/>
                    </a:stretch>
                  </pic:blipFill>
                  <pic:spPr bwMode="auto">
                    <a:xfrm>
                      <a:off x="0" y="0"/>
                      <a:ext cx="285750" cy="228600"/>
                    </a:xfrm>
                    <a:prstGeom prst="rect">
                      <a:avLst/>
                    </a:prstGeom>
                    <a:noFill/>
                    <a:ln>
                      <a:noFill/>
                    </a:ln>
                  </pic:spPr>
                </pic:pic>
              </a:graphicData>
            </a:graphic>
          </wp:inline>
        </w:drawing>
      </w:r>
      <w:r>
        <w:t> - тәжірибелік түрде анықтала</w:t>
      </w:r>
      <w:r>
        <w:t>тын белсенді көмірдің ең төменгі сорбциялық сыйымдылығы, мг/л;</w:t>
      </w:r>
    </w:p>
    <w:p w:rsidR="00000000" w:rsidRDefault="00005416">
      <w:pPr>
        <w:pStyle w:val="pj"/>
      </w:pPr>
      <w:r>
        <w:rPr>
          <w:i/>
          <w:iCs/>
        </w:rPr>
        <w:t>H</w:t>
      </w:r>
      <w:r>
        <w:rPr>
          <w:vertAlign w:val="subscript"/>
        </w:rPr>
        <w:t>3</w:t>
      </w:r>
      <w:r>
        <w:t xml:space="preserve"> - биіктігі </w:t>
      </w:r>
      <w:r>
        <w:rPr>
          <w:i/>
          <w:iCs/>
        </w:rPr>
        <w:t>Н</w:t>
      </w:r>
      <w:r>
        <w:rPr>
          <w:vertAlign w:val="subscript"/>
        </w:rPr>
        <w:t xml:space="preserve">1 </w:t>
      </w:r>
      <w:r>
        <w:t>сорбент қабатының қайта жүктелу немесе қалпына келу уақытының ішінде қондырғы жұмысының ұзақтығына есептелген сорбенттің резервтік қабаты, м.</w:t>
      </w:r>
    </w:p>
    <w:p w:rsidR="00000000" w:rsidRDefault="00005416">
      <w:pPr>
        <w:pStyle w:val="pj"/>
      </w:pPr>
      <w:r>
        <w:rPr>
          <w:rStyle w:val="s0"/>
        </w:rPr>
        <w:t> </w:t>
      </w:r>
    </w:p>
    <w:p w:rsidR="00000000" w:rsidRDefault="00005416">
      <w:pPr>
        <w:pStyle w:val="pj"/>
      </w:pPr>
      <w:r>
        <w:rPr>
          <w:rStyle w:val="s0"/>
        </w:rPr>
        <w:t>9.8.2.5 Жүктеу бөлшектерінің ірі</w:t>
      </w:r>
      <w:r>
        <w:rPr>
          <w:rStyle w:val="s0"/>
        </w:rPr>
        <w:t xml:space="preserve">лігі 0,8 мм-ден 5,0 мм дейін болған кезде қиыршықталған көмір қабатында арынды жоғалту жүктеу қабатының 0,5 м-ден 1,0 м аспауы керек. </w:t>
      </w:r>
    </w:p>
    <w:p w:rsidR="00000000" w:rsidRDefault="00005416">
      <w:pPr>
        <w:pStyle w:val="pj"/>
      </w:pPr>
      <w:r>
        <w:rPr>
          <w:rStyle w:val="s0"/>
        </w:rPr>
        <w:t>9.8.2.6 Белсенді көмірді адсорберден шығаруды жылдамдығы 40 м/сағаттан 45 м/сағатқа дейін судың жоғарылайтын ағынымен жас</w:t>
      </w:r>
      <w:r>
        <w:rPr>
          <w:rStyle w:val="s0"/>
        </w:rPr>
        <w:t xml:space="preserve">алынатын 20%-дан 25% дейін жүктеудің салыстырмалы кеңдігі кезінде сорғымен, гидроэлеватормен, эрлифтпен және шнекпен қарастыру керек. </w:t>
      </w:r>
    </w:p>
    <w:p w:rsidR="00000000" w:rsidRDefault="00005416">
      <w:pPr>
        <w:pStyle w:val="pj"/>
      </w:pPr>
      <w:r>
        <w:rPr>
          <w:rStyle w:val="s0"/>
        </w:rPr>
        <w:t xml:space="preserve">Арынды адсорберлерде 0,3 МПа кем емес қысыммен көмірді түсіруді қарастыруға рұқсат беріледі. </w:t>
      </w:r>
    </w:p>
    <w:p w:rsidR="00000000" w:rsidRDefault="00005416">
      <w:pPr>
        <w:pStyle w:val="pj"/>
      </w:pPr>
      <w:r>
        <w:rPr>
          <w:rStyle w:val="s0"/>
        </w:rPr>
        <w:t>9.8.2.7 Ылғалды көмірмен жа</w:t>
      </w:r>
      <w:r>
        <w:rPr>
          <w:rStyle w:val="s0"/>
        </w:rPr>
        <w:t xml:space="preserve">насатын металл конструкциялар, құбырлар, арматура және ыдыстар тоттанудан қорғалуы керек. </w:t>
      </w:r>
    </w:p>
    <w:p w:rsidR="00000000" w:rsidRDefault="00005416">
      <w:pPr>
        <w:pStyle w:val="pj"/>
      </w:pPr>
      <w:r>
        <w:rPr>
          <w:rStyle w:val="s0"/>
        </w:rPr>
        <w:t> </w:t>
      </w:r>
    </w:p>
    <w:p w:rsidR="00000000" w:rsidRDefault="00005416">
      <w:pPr>
        <w:pStyle w:val="pj"/>
      </w:pPr>
      <w:r>
        <w:rPr>
          <w:rStyle w:val="s0"/>
          <w:b/>
          <w:bCs/>
        </w:rPr>
        <w:t>9.8.3  Белсенді көмірдің жалған сұйылтылған қабаты бар адсорберлер</w:t>
      </w:r>
    </w:p>
    <w:p w:rsidR="00000000" w:rsidRDefault="00005416">
      <w:pPr>
        <w:pStyle w:val="pj"/>
      </w:pPr>
      <w:r>
        <w:t> </w:t>
      </w:r>
    </w:p>
    <w:p w:rsidR="00000000" w:rsidRDefault="00005416">
      <w:pPr>
        <w:pStyle w:val="pj"/>
      </w:pPr>
      <w:r>
        <w:t>9.8.3.1 Жалған сұйылтылған қабаты бар адсорберлерге келіп түсетін тоспа сулардық құрамында 0,3</w:t>
      </w:r>
      <w:r>
        <w:t xml:space="preserve"> мм/с аспайтын гидравликалық ірілік кезінде 1,0 г/л асатын өлшенген заттар болмауы керек. </w:t>
      </w:r>
    </w:p>
    <w:p w:rsidR="00000000" w:rsidRDefault="00005416">
      <w:pPr>
        <w:pStyle w:val="pj"/>
      </w:pPr>
      <w:r>
        <w:t>Адсорберлерден шығарылатын өлшенген заттарды және көмірдің ұсақ бөлшектерін адсорбциялық аппараттардан кейін жою керек.</w:t>
      </w:r>
    </w:p>
    <w:p w:rsidR="00000000" w:rsidRDefault="00005416">
      <w:pPr>
        <w:pStyle w:val="pj"/>
      </w:pPr>
      <w:r>
        <w:t>9.8.3.2 Үйілмелі салмағы 0,7 тн./м</w:t>
      </w:r>
      <w:r>
        <w:rPr>
          <w:vertAlign w:val="superscript"/>
        </w:rPr>
        <w:t>3</w:t>
      </w:r>
      <w:r>
        <w:t xml:space="preserve"> асатын ад</w:t>
      </w:r>
      <w:r>
        <w:t>сорбенттерді ылғалды немесе құрғақ түрде, ал 0,7 тн./м</w:t>
      </w:r>
      <w:r>
        <w:rPr>
          <w:vertAlign w:val="superscript"/>
        </w:rPr>
        <w:t>3</w:t>
      </w:r>
      <w:r>
        <w:t xml:space="preserve"> аспайтындарды - тек ылғалды түрде ғана дозалау керек. </w:t>
      </w:r>
    </w:p>
    <w:p w:rsidR="00000000" w:rsidRDefault="00005416">
      <w:pPr>
        <w:pStyle w:val="pj"/>
      </w:pPr>
      <w:r>
        <w:t>9.8.3.3 Адсорберлердің 0,5 м-ден 1,0 м дейін биіктігі бойынша 10,0 мм-ден 20,0 мм дейін диаметрлі дөңгелек тесумен және іс жүзіндегі қимасы 10%-д</w:t>
      </w:r>
      <w:r>
        <w:t xml:space="preserve">ан 15% дейін секцияландырушы торларды орнату керек. </w:t>
      </w:r>
    </w:p>
    <w:p w:rsidR="00000000" w:rsidRDefault="00005416">
      <w:pPr>
        <w:pStyle w:val="pj"/>
      </w:pPr>
      <w:r>
        <w:t>Секциялардың оңтайлы саны - үш-төрт.</w:t>
      </w:r>
    </w:p>
    <w:p w:rsidR="00000000" w:rsidRDefault="00005416">
      <w:pPr>
        <w:pStyle w:val="pj"/>
      </w:pPr>
      <w:r>
        <w:t>9.8.3.4 Адсорбердегі судың жоғарылаушы ағынының жылдамдығын белсенді көмірлер үшін 1,0 мм-ден 2,5 мм дейінгі көлемдегі бөлшектері үшін 30 м/сағаттан 40 м/сағатқа дейі</w:t>
      </w:r>
      <w:r>
        <w:t xml:space="preserve">н және бөлшектерінің көлемдері 0,25 мм-ден 1,00 мм дейін көмірлер үшін 10 м/сағаттан 20 м/сағатқа дейін деп қабылдау керек. </w:t>
      </w:r>
    </w:p>
    <w:p w:rsidR="00000000" w:rsidRDefault="00005416">
      <w:pPr>
        <w:pStyle w:val="pj"/>
      </w:pPr>
      <w:r>
        <w:t>9.8.3.5 Суды тазалауға арналған белсенді көмірдің дозасын тәжірибелік түрде анықтау қажет.</w:t>
      </w:r>
    </w:p>
    <w:p w:rsidR="00000000" w:rsidRDefault="00005416">
      <w:pPr>
        <w:pStyle w:val="pj"/>
      </w:pPr>
      <w:r>
        <w:rPr>
          <w:b/>
          <w:bCs/>
        </w:rPr>
        <w:t> </w:t>
      </w:r>
    </w:p>
    <w:p w:rsidR="00000000" w:rsidRDefault="00005416">
      <w:pPr>
        <w:pStyle w:val="pj"/>
      </w:pPr>
      <w:r>
        <w:rPr>
          <w:rStyle w:val="s0"/>
          <w:b/>
          <w:bCs/>
        </w:rPr>
        <w:t>9.9  Тоспа суларды ионалмасулық тазарт</w:t>
      </w:r>
      <w:r>
        <w:rPr>
          <w:rStyle w:val="s0"/>
          <w:b/>
          <w:bCs/>
        </w:rPr>
        <w:t>уға арналған құрылыстар</w:t>
      </w:r>
    </w:p>
    <w:p w:rsidR="00000000" w:rsidRDefault="00005416">
      <w:pPr>
        <w:pStyle w:val="pj"/>
      </w:pPr>
      <w:r>
        <w:rPr>
          <w:b/>
          <w:bCs/>
        </w:rPr>
        <w:t> </w:t>
      </w:r>
    </w:p>
    <w:p w:rsidR="00000000" w:rsidRDefault="00005416">
      <w:pPr>
        <w:pStyle w:val="pj"/>
      </w:pPr>
      <w:r>
        <w:t>9.9.</w:t>
      </w:r>
      <w:r>
        <w:rPr>
          <w:rStyle w:val="s0"/>
        </w:rPr>
        <w:t>1 </w:t>
      </w:r>
      <w:r>
        <w:rPr>
          <w:rStyle w:val="s0"/>
        </w:rPr>
        <w:t xml:space="preserve">Ионалмасу қондырғыларын тазартылған суды өндірісте қайта пайдалану және құнды компоненттерді пайдаға асыру мақсатында тоспа суларды минералды және органикалық иондалған қосылыстардан терең тазарту және оларды тұзсыздандыру үшін қолдану керек. </w:t>
      </w:r>
    </w:p>
    <w:p w:rsidR="00000000" w:rsidRDefault="00005416">
      <w:pPr>
        <w:pStyle w:val="pj"/>
      </w:pPr>
      <w:r>
        <w:rPr>
          <w:rStyle w:val="s0"/>
        </w:rPr>
        <w:t>9.9.2 Қондыр</w:t>
      </w:r>
      <w:r>
        <w:rPr>
          <w:rStyle w:val="s0"/>
        </w:rPr>
        <w:t>ғыға</w:t>
      </w:r>
      <w:r>
        <w:rPr>
          <w:rStyle w:val="s0"/>
        </w:rPr>
        <w:t xml:space="preserve"> жіберілетін тоспа сулардың құрамында келесілер болмауы керек:</w:t>
      </w:r>
    </w:p>
    <w:p w:rsidR="00000000" w:rsidRDefault="00005416">
      <w:pPr>
        <w:pStyle w:val="pj"/>
      </w:pPr>
      <w:r>
        <w:rPr>
          <w:rStyle w:val="s0"/>
        </w:rPr>
        <w:t xml:space="preserve">- тұздар - 3000 мг/л жоғары; </w:t>
      </w:r>
    </w:p>
    <w:p w:rsidR="00000000" w:rsidRDefault="00005416">
      <w:pPr>
        <w:pStyle w:val="pj"/>
      </w:pPr>
      <w:r>
        <w:rPr>
          <w:rStyle w:val="s0"/>
        </w:rPr>
        <w:t>- өлшенген заттар - 8 мг/л жоғары;</w:t>
      </w:r>
    </w:p>
    <w:p w:rsidR="00000000" w:rsidRDefault="00005416">
      <w:pPr>
        <w:pStyle w:val="pj"/>
      </w:pPr>
      <w:r>
        <w:rPr>
          <w:rStyle w:val="s0"/>
        </w:rPr>
        <w:t xml:space="preserve">- ОХТ 8 мг/л аспауы керек. </w:t>
      </w:r>
    </w:p>
    <w:p w:rsidR="00000000" w:rsidRDefault="00005416">
      <w:pPr>
        <w:pStyle w:val="pj"/>
      </w:pPr>
      <w:r>
        <w:rPr>
          <w:rStyle w:val="s0"/>
        </w:rPr>
        <w:t>Тоспа судың құрамында өлшенген заттардың мөлшері көп және көп ОХТ болған кезде оны алдын ала таз</w:t>
      </w:r>
      <w:r>
        <w:rPr>
          <w:rStyle w:val="s0"/>
        </w:rPr>
        <w:t xml:space="preserve">артуды қарастыру керек. </w:t>
      </w:r>
    </w:p>
    <w:p w:rsidR="00000000" w:rsidRDefault="00005416">
      <w:pPr>
        <w:pStyle w:val="pj"/>
      </w:pPr>
      <w:r>
        <w:rPr>
          <w:rStyle w:val="s0"/>
        </w:rPr>
        <w:t xml:space="preserve">9.9.3 Сутек-катиониттік сүзгілердегі </w:t>
      </w:r>
      <w:r>
        <w:t xml:space="preserve">катиониттың </w:t>
      </w:r>
      <w:r>
        <w:rPr>
          <w:i/>
          <w:iCs/>
        </w:rPr>
        <w:t>W</w:t>
      </w:r>
      <w:r>
        <w:rPr>
          <w:i/>
          <w:iCs/>
          <w:vertAlign w:val="subscript"/>
        </w:rPr>
        <w:t>kat</w:t>
      </w:r>
      <w:r>
        <w:t xml:space="preserve"> көлемін, м</w:t>
      </w:r>
      <w:r>
        <w:rPr>
          <w:vertAlign w:val="superscript"/>
        </w:rPr>
        <w:t>3</w:t>
      </w:r>
      <w:r>
        <w:t>, келесі формула бойынша анықтау керек:</w:t>
      </w:r>
    </w:p>
    <w:p w:rsidR="00000000" w:rsidRDefault="00005416">
      <w:pPr>
        <w:pStyle w:val="pc"/>
        <w:ind w:right="57"/>
      </w:pPr>
      <w:r>
        <w:rPr>
          <w:noProof/>
        </w:rPr>
        <w:drawing>
          <wp:inline distT="0" distB="0" distL="0" distR="0">
            <wp:extent cx="1543050" cy="419100"/>
            <wp:effectExtent l="0" t="0" r="0" b="0"/>
            <wp:docPr id="104" name="Рисунок 104" descr="https://prod-prg-document-store-api.azurewebsites.net/api/DocumentObject/GetImageAsync?ImageId=4041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prod-prg-document-store-api.azurewebsites.net/api/DocumentObject/GetImageAsync?ImageId=40411759"/>
                    <pic:cNvPicPr>
                      <a:picLocks noChangeAspect="1" noChangeArrowheads="1"/>
                    </pic:cNvPicPr>
                  </pic:nvPicPr>
                  <pic:blipFill>
                    <a:blip r:embed="rId303" r:link="rId304">
                      <a:extLst>
                        <a:ext uri="{28A0092B-C50C-407E-A947-70E740481C1C}">
                          <a14:useLocalDpi xmlns:a14="http://schemas.microsoft.com/office/drawing/2010/main" val="0"/>
                        </a:ext>
                      </a:extLst>
                    </a:blip>
                    <a:srcRect/>
                    <a:stretch>
                      <a:fillRect/>
                    </a:stretch>
                  </pic:blipFill>
                  <pic:spPr bwMode="auto">
                    <a:xfrm>
                      <a:off x="0" y="0"/>
                      <a:ext cx="1543050" cy="419100"/>
                    </a:xfrm>
                    <a:prstGeom prst="rect">
                      <a:avLst/>
                    </a:prstGeom>
                    <a:noFill/>
                    <a:ln>
                      <a:noFill/>
                    </a:ln>
                  </pic:spPr>
                </pic:pic>
              </a:graphicData>
            </a:graphic>
          </wp:inline>
        </w:drawing>
      </w:r>
      <w:r>
        <w:t>                                            (9.73)</w:t>
      </w:r>
    </w:p>
    <w:p w:rsidR="00000000" w:rsidRDefault="00005416">
      <w:pPr>
        <w:pStyle w:val="pj"/>
        <w:ind w:right="57" w:firstLine="567"/>
      </w:pPr>
      <w:r>
        <w:t> </w:t>
      </w:r>
    </w:p>
    <w:p w:rsidR="00000000" w:rsidRDefault="00005416">
      <w:pPr>
        <w:pStyle w:val="pj"/>
      </w:pPr>
      <w:r>
        <w:t xml:space="preserve">мұндағы </w:t>
      </w:r>
      <w:r>
        <w:rPr>
          <w:i/>
          <w:iCs/>
        </w:rPr>
        <w:t>q</w:t>
      </w:r>
      <w:r>
        <w:rPr>
          <w:i/>
          <w:iCs/>
          <w:vertAlign w:val="subscript"/>
        </w:rPr>
        <w:t>w</w:t>
      </w:r>
      <w:r>
        <w:t xml:space="preserve"> - өңделетін судың шығыны, м</w:t>
      </w:r>
      <w:r>
        <w:rPr>
          <w:vertAlign w:val="superscript"/>
        </w:rPr>
        <w:t>3</w:t>
      </w:r>
      <w:r>
        <w:t>/сағат;</w:t>
      </w:r>
    </w:p>
    <w:p w:rsidR="00000000" w:rsidRDefault="00005416">
      <w:pPr>
        <w:pStyle w:val="pj"/>
      </w:pPr>
      <w:r>
        <w:rPr>
          <w:noProof/>
        </w:rPr>
        <w:drawing>
          <wp:inline distT="0" distB="0" distL="0" distR="0">
            <wp:extent cx="323850" cy="209550"/>
            <wp:effectExtent l="0" t="0" r="0" b="0"/>
            <wp:docPr id="105" name="Рисунок 105" descr="https://prod-prg-document-store-api.azurewebsites.net/api/DocumentObject/GetImageAsync?ImageId=4041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prod-prg-document-store-api.azurewebsites.net/api/DocumentObject/GetImageAsync?ImageId=40411760"/>
                    <pic:cNvPicPr>
                      <a:picLocks noChangeAspect="1" noChangeArrowheads="1"/>
                    </pic:cNvPicPr>
                  </pic:nvPicPr>
                  <pic:blipFill>
                    <a:blip r:embed="rId305" r:link="rId306">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 өңделетін судағы катиондардың жиынтық концентрациясы, г</w:t>
      </w:r>
      <w:r>
        <w:rPr>
          <w:rFonts w:ascii="Symbol" w:hAnsi="Symbol"/>
        </w:rPr>
        <w:t></w:t>
      </w:r>
      <w:r>
        <w:t>экв/м</w:t>
      </w:r>
      <w:r>
        <w:rPr>
          <w:vertAlign w:val="superscript"/>
        </w:rPr>
        <w:t>3</w:t>
      </w:r>
      <w:r>
        <w:t xml:space="preserve">; </w:t>
      </w:r>
    </w:p>
    <w:p w:rsidR="00000000" w:rsidRDefault="00005416">
      <w:pPr>
        <w:pStyle w:val="pj"/>
      </w:pPr>
      <w:r>
        <w:rPr>
          <w:noProof/>
        </w:rPr>
        <w:drawing>
          <wp:inline distT="0" distB="0" distL="0" distR="0">
            <wp:extent cx="323850" cy="209550"/>
            <wp:effectExtent l="0" t="0" r="0" b="0"/>
            <wp:docPr id="106" name="Рисунок 106" descr="https://prod-prg-document-store-api.azurewebsites.net/api/DocumentObject/GetImageAsync?ImageId=4041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prod-prg-document-store-api.azurewebsites.net/api/DocumentObject/GetImageAsync?ImageId=40411761"/>
                    <pic:cNvPicPr>
                      <a:picLocks noChangeAspect="1" noChangeArrowheads="1"/>
                    </pic:cNvPicPr>
                  </pic:nvPicPr>
                  <pic:blipFill>
                    <a:blip r:embed="rId307" r:link="rId308">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 тазартылған судағы катиондардың рұқсат берілген жиынтық концентрациясы, г</w:t>
      </w:r>
      <w:r>
        <w:rPr>
          <w:rFonts w:ascii="Symbol" w:hAnsi="Symbol"/>
        </w:rPr>
        <w:t></w:t>
      </w:r>
      <w:r>
        <w:t>экв/м</w:t>
      </w:r>
      <w:r>
        <w:rPr>
          <w:vertAlign w:val="superscript"/>
        </w:rPr>
        <w:t>3</w:t>
      </w:r>
      <w:r>
        <w:t xml:space="preserve">; </w:t>
      </w:r>
    </w:p>
    <w:p w:rsidR="00000000" w:rsidRDefault="00005416">
      <w:pPr>
        <w:pStyle w:val="pj"/>
      </w:pPr>
      <w:r>
        <w:rPr>
          <w:i/>
          <w:iCs/>
        </w:rPr>
        <w:t>n</w:t>
      </w:r>
      <w:r>
        <w:rPr>
          <w:i/>
          <w:iCs/>
          <w:vertAlign w:val="subscript"/>
        </w:rPr>
        <w:t>reg</w:t>
      </w:r>
      <w:r>
        <w:t xml:space="preserve"> - тәулігіне әрбір сүзгіні қалпына келтіру саны (нақты жағдайларға байланысты таңдалынады, бірақ екіден аспайды);</w:t>
      </w:r>
    </w:p>
    <w:p w:rsidR="00000000" w:rsidRDefault="00005416">
      <w:pPr>
        <w:pStyle w:val="pj"/>
      </w:pPr>
      <w:r>
        <w:rPr>
          <w:noProof/>
          <w:vertAlign w:val="subscript"/>
        </w:rPr>
        <w:drawing>
          <wp:inline distT="0" distB="0" distL="0" distR="0">
            <wp:extent cx="219075" cy="190500"/>
            <wp:effectExtent l="0" t="0" r="9525" b="0"/>
            <wp:docPr id="107" name="Рисунок 107" descr="https://prod-prg-document-store-api.azurewebsites.net/api/DocumentObject/GetImageAsync?ImageId=4041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prod-prg-document-store-api.azurewebsites.net/api/DocumentObject/GetImageAsync?ImageId=40411762"/>
                    <pic:cNvPicPr>
                      <a:picLocks noChangeAspect="1" noChangeArrowheads="1"/>
                    </pic:cNvPicPr>
                  </pic:nvPicPr>
                  <pic:blipFill>
                    <a:blip r:embed="rId309" r:link="rId310">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t> - катиониттің төменірек сорбцияланатын катион бойынша жұмыс алмасу сыйымдылығы, г</w:t>
      </w:r>
      <w:r>
        <w:rPr>
          <w:rFonts w:ascii="Symbol" w:hAnsi="Symbol"/>
        </w:rPr>
        <w:t></w:t>
      </w:r>
      <w:r>
        <w:t>экв/м</w:t>
      </w:r>
      <w:r>
        <w:rPr>
          <w:vertAlign w:val="superscript"/>
        </w:rPr>
        <w:t>3</w:t>
      </w:r>
      <w:r>
        <w:t>:</w:t>
      </w:r>
    </w:p>
    <w:p w:rsidR="00000000" w:rsidRDefault="00005416">
      <w:pPr>
        <w:pStyle w:val="pc"/>
        <w:ind w:right="57"/>
      </w:pPr>
      <w:r>
        <w:rPr>
          <w:noProof/>
          <w:vertAlign w:val="subscript"/>
        </w:rPr>
        <w:drawing>
          <wp:inline distT="0" distB="0" distL="0" distR="0">
            <wp:extent cx="1638300" cy="238125"/>
            <wp:effectExtent l="0" t="0" r="0" b="9525"/>
            <wp:docPr id="108" name="Рисунок 108" descr="https://prod-prg-document-store-api.azurewebsites.net/api/DocumentObject/GetImageAsync?ImageId=4041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prod-prg-document-store-api.azurewebsites.net/api/DocumentObject/GetImageAsync?ImageId=40411763"/>
                    <pic:cNvPicPr>
                      <a:picLocks noChangeAspect="1" noChangeArrowheads="1"/>
                    </pic:cNvPicPr>
                  </pic:nvPicPr>
                  <pic:blipFill>
                    <a:blip r:embed="rId311" r:link="rId312">
                      <a:extLst>
                        <a:ext uri="{28A0092B-C50C-407E-A947-70E740481C1C}">
                          <a14:useLocalDpi xmlns:a14="http://schemas.microsoft.com/office/drawing/2010/main" val="0"/>
                        </a:ext>
                      </a:extLst>
                    </a:blip>
                    <a:srcRect/>
                    <a:stretch>
                      <a:fillRect/>
                    </a:stretch>
                  </pic:blipFill>
                  <pic:spPr bwMode="auto">
                    <a:xfrm>
                      <a:off x="0" y="0"/>
                      <a:ext cx="1638300" cy="238125"/>
                    </a:xfrm>
                    <a:prstGeom prst="rect">
                      <a:avLst/>
                    </a:prstGeom>
                    <a:noFill/>
                    <a:ln>
                      <a:noFill/>
                    </a:ln>
                  </pic:spPr>
                </pic:pic>
              </a:graphicData>
            </a:graphic>
          </wp:inline>
        </w:drawing>
      </w:r>
      <w:r>
        <w:t>                                          (9.74)</w:t>
      </w:r>
    </w:p>
    <w:p w:rsidR="00000000" w:rsidRDefault="00005416">
      <w:pPr>
        <w:pStyle w:val="pj"/>
        <w:ind w:right="57" w:firstLine="567"/>
      </w:pPr>
      <w:r>
        <w:t> </w:t>
      </w:r>
    </w:p>
    <w:p w:rsidR="00000000" w:rsidRDefault="00005416">
      <w:pPr>
        <w:pStyle w:val="pj"/>
      </w:pPr>
      <w:r>
        <w:t xml:space="preserve">мұндағы </w:t>
      </w:r>
      <w:r>
        <w:rPr>
          <w:rFonts w:ascii="Symbol" w:hAnsi="Symbol"/>
          <w:i/>
          <w:iCs/>
        </w:rPr>
        <w:t></w:t>
      </w:r>
      <w:r>
        <w:rPr>
          <w:i/>
          <w:iCs/>
          <w:vertAlign w:val="subscript"/>
        </w:rPr>
        <w:t>k</w:t>
      </w:r>
      <w:r>
        <w:t xml:space="preserve"> </w:t>
      </w:r>
      <w:r>
        <w:t xml:space="preserve">- қалпына келтірудің толық еместігін есепке алатын және 0,8-ден 0,9 дейін қабылданатын қалпына келтіру тиімділігінің коэффициенті; </w:t>
      </w:r>
    </w:p>
    <w:p w:rsidR="00000000" w:rsidRDefault="00005416">
      <w:pPr>
        <w:pStyle w:val="pj"/>
      </w:pPr>
      <w:r>
        <w:rPr>
          <w:noProof/>
          <w:vertAlign w:val="subscript"/>
        </w:rPr>
        <w:drawing>
          <wp:inline distT="0" distB="0" distL="0" distR="0">
            <wp:extent cx="314325" cy="247650"/>
            <wp:effectExtent l="0" t="0" r="0" b="0"/>
            <wp:docPr id="109" name="Рисунок 109" descr="https://prod-prg-document-store-api.azurewebsites.net/api/DocumentObject/GetImageAsync?ImageId=4041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prod-prg-document-store-api.azurewebsites.net/api/DocumentObject/GetImageAsync?ImageId=40411764"/>
                    <pic:cNvPicPr>
                      <a:picLocks noChangeAspect="1" noChangeArrowheads="1"/>
                    </pic:cNvPicPr>
                  </pic:nvPicPr>
                  <pic:blipFill>
                    <a:blip r:embed="rId313" r:link="rId314">
                      <a:extLst>
                        <a:ext uri="{28A0092B-C50C-407E-A947-70E740481C1C}">
                          <a14:useLocalDpi xmlns:a14="http://schemas.microsoft.com/office/drawing/2010/main" val="0"/>
                        </a:ext>
                      </a:extLst>
                    </a:blip>
                    <a:srcRect/>
                    <a:stretch>
                      <a:fillRect/>
                    </a:stretch>
                  </pic:blipFill>
                  <pic:spPr bwMode="auto">
                    <a:xfrm>
                      <a:off x="0" y="0"/>
                      <a:ext cx="314325" cy="247650"/>
                    </a:xfrm>
                    <a:prstGeom prst="rect">
                      <a:avLst/>
                    </a:prstGeom>
                    <a:noFill/>
                    <a:ln>
                      <a:noFill/>
                    </a:ln>
                  </pic:spPr>
                </pic:pic>
              </a:graphicData>
            </a:graphic>
          </wp:inline>
        </w:drawing>
      </w:r>
      <w:r>
        <w:t> - зауыттық паспорттық мәліметтер бойынша, иониттердің каталогтары бойынша немесе тәжірибелік мәліметтер бойынша анықталатын катиониттің толық алмасу сыйымдылығы, г</w:t>
      </w:r>
      <w:r>
        <w:rPr>
          <w:rFonts w:ascii="Symbol" w:hAnsi="Symbol"/>
        </w:rPr>
        <w:t></w:t>
      </w:r>
      <w:r>
        <w:t>экв/м</w:t>
      </w:r>
      <w:r>
        <w:rPr>
          <w:vertAlign w:val="superscript"/>
        </w:rPr>
        <w:t>3</w:t>
      </w:r>
      <w:r>
        <w:t>;</w:t>
      </w:r>
    </w:p>
    <w:p w:rsidR="00000000" w:rsidRDefault="00005416">
      <w:pPr>
        <w:pStyle w:val="pj"/>
      </w:pPr>
      <w:r>
        <w:rPr>
          <w:i/>
          <w:iCs/>
        </w:rPr>
        <w:t>q</w:t>
      </w:r>
      <w:r>
        <w:rPr>
          <w:i/>
          <w:iCs/>
          <w:vertAlign w:val="subscript"/>
        </w:rPr>
        <w:t>k</w:t>
      </w:r>
      <w:r>
        <w:t xml:space="preserve"> - қалпына келтіргеннен кейін катионитті ж</w:t>
      </w:r>
      <w:r>
        <w:t>ууға жұмсалатын судың үлесті шығыны, 3-тен 4 дейін қабылданатын катиониттің 1,0 м</w:t>
      </w:r>
      <w:r>
        <w:rPr>
          <w:vertAlign w:val="superscript"/>
        </w:rPr>
        <w:t>3</w:t>
      </w:r>
      <w:r>
        <w:t>-не м</w:t>
      </w:r>
      <w:r>
        <w:rPr>
          <w:vertAlign w:val="superscript"/>
        </w:rPr>
        <w:t>3</w:t>
      </w:r>
      <w:r>
        <w:t>;</w:t>
      </w:r>
    </w:p>
    <w:p w:rsidR="00000000" w:rsidRDefault="00005416">
      <w:pPr>
        <w:pStyle w:val="pj"/>
      </w:pPr>
      <w:r>
        <w:rPr>
          <w:i/>
          <w:iCs/>
        </w:rPr>
        <w:t>K</w:t>
      </w:r>
      <w:r>
        <w:rPr>
          <w:i/>
          <w:iCs/>
          <w:vertAlign w:val="subscript"/>
        </w:rPr>
        <w:t>ion</w:t>
      </w:r>
      <w:r>
        <w:t xml:space="preserve"> - иониттің түрін есепке алатын коэффициент; катионит үшін 0,5 қабылданады;</w:t>
      </w:r>
    </w:p>
    <w:p w:rsidR="00000000" w:rsidRDefault="00005416">
      <w:pPr>
        <w:pStyle w:val="pj"/>
      </w:pPr>
      <w:r>
        <w:rPr>
          <w:noProof/>
        </w:rPr>
        <w:drawing>
          <wp:inline distT="0" distB="0" distL="0" distR="0">
            <wp:extent cx="361950" cy="228600"/>
            <wp:effectExtent l="0" t="0" r="0" b="0"/>
            <wp:docPr id="110" name="Рисунок 110" descr="https://prod-prg-document-store-api.azurewebsites.net/api/DocumentObject/GetImageAsync?ImageId=4041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s://prod-prg-document-store-api.azurewebsites.net/api/DocumentObject/GetImageAsync?ImageId=40411765"/>
                    <pic:cNvPicPr>
                      <a:picLocks noChangeAspect="1" noChangeArrowheads="1"/>
                    </pic:cNvPicPr>
                  </pic:nvPicPr>
                  <pic:blipFill>
                    <a:blip r:embed="rId315" r:link="rId316">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r>
        <w:t> - жуу суындағы катиондардың жиынтық концентрациясы (катионитті иондалған сумен жуу кезінде).</w:t>
      </w:r>
    </w:p>
    <w:p w:rsidR="00000000" w:rsidRDefault="00005416">
      <w:pPr>
        <w:pStyle w:val="pj"/>
      </w:pPr>
      <w:r>
        <w:t xml:space="preserve">9.9.4 Катиониттік сүзгілердің ауданын </w:t>
      </w:r>
      <w:r>
        <w:rPr>
          <w:i/>
          <w:iCs/>
        </w:rPr>
        <w:t>F</w:t>
      </w:r>
      <w:r>
        <w:rPr>
          <w:i/>
          <w:iCs/>
          <w:vertAlign w:val="subscript"/>
        </w:rPr>
        <w:t>k</w:t>
      </w:r>
      <w:r>
        <w:t>, м</w:t>
      </w:r>
      <w:r>
        <w:rPr>
          <w:vertAlign w:val="superscript"/>
        </w:rPr>
        <w:t>2</w:t>
      </w:r>
      <w:r>
        <w:t>, келесі формулалармен анықталуы тиіс:</w:t>
      </w:r>
    </w:p>
    <w:p w:rsidR="00000000" w:rsidRDefault="00005416">
      <w:pPr>
        <w:pStyle w:val="pc"/>
        <w:ind w:right="57"/>
      </w:pPr>
      <w:r>
        <w:rPr>
          <w:noProof/>
          <w:vertAlign w:val="subscript"/>
        </w:rPr>
        <w:drawing>
          <wp:inline distT="0" distB="0" distL="0" distR="0">
            <wp:extent cx="657225" cy="419100"/>
            <wp:effectExtent l="0" t="0" r="9525" b="0"/>
            <wp:docPr id="111" name="Рисунок 111" descr="https://prod-prg-document-store-api.azurewebsites.net/api/DocumentObject/GetImageAsync?ImageId=4041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prod-prg-document-store-api.azurewebsites.net/api/DocumentObject/GetImageAsync?ImageId=40411766"/>
                    <pic:cNvPicPr>
                      <a:picLocks noChangeAspect="1" noChangeArrowheads="1"/>
                    </pic:cNvPicPr>
                  </pic:nvPicPr>
                  <pic:blipFill>
                    <a:blip r:embed="rId317" r:link="rId318">
                      <a:extLst>
                        <a:ext uri="{28A0092B-C50C-407E-A947-70E740481C1C}">
                          <a14:useLocalDpi xmlns:a14="http://schemas.microsoft.com/office/drawing/2010/main" val="0"/>
                        </a:ext>
                      </a:extLst>
                    </a:blip>
                    <a:srcRect/>
                    <a:stretch>
                      <a:fillRect/>
                    </a:stretch>
                  </pic:blipFill>
                  <pic:spPr bwMode="auto">
                    <a:xfrm>
                      <a:off x="0" y="0"/>
                      <a:ext cx="657225" cy="419100"/>
                    </a:xfrm>
                    <a:prstGeom prst="rect">
                      <a:avLst/>
                    </a:prstGeom>
                    <a:noFill/>
                    <a:ln>
                      <a:noFill/>
                    </a:ln>
                  </pic:spPr>
                </pic:pic>
              </a:graphicData>
            </a:graphic>
          </wp:inline>
        </w:drawing>
      </w:r>
      <w:r>
        <w:t>                                                          (9.75)</w:t>
      </w:r>
    </w:p>
    <w:p w:rsidR="00000000" w:rsidRDefault="00005416">
      <w:pPr>
        <w:pStyle w:val="pc"/>
        <w:ind w:right="57"/>
      </w:pPr>
      <w:r>
        <w:rPr>
          <w:noProof/>
          <w:vertAlign w:val="subscript"/>
        </w:rPr>
        <w:drawing>
          <wp:inline distT="0" distB="0" distL="0" distR="0">
            <wp:extent cx="581025" cy="428625"/>
            <wp:effectExtent l="0" t="0" r="9525" b="9525"/>
            <wp:docPr id="112" name="Рисунок 112" descr="https://prod-prg-document-store-api.azurewebsites.net/api/DocumentObject/GetImageAsync?ImageId=4041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prod-prg-document-store-api.azurewebsites.net/api/DocumentObject/GetImageAsync?ImageId=40411767"/>
                    <pic:cNvPicPr>
                      <a:picLocks noChangeAspect="1" noChangeArrowheads="1"/>
                    </pic:cNvPicPr>
                  </pic:nvPicPr>
                  <pic:blipFill>
                    <a:blip r:embed="rId319" r:link="rId320">
                      <a:extLst>
                        <a:ext uri="{28A0092B-C50C-407E-A947-70E740481C1C}">
                          <a14:useLocalDpi xmlns:a14="http://schemas.microsoft.com/office/drawing/2010/main" val="0"/>
                        </a:ext>
                      </a:extLst>
                    </a:blip>
                    <a:srcRect/>
                    <a:stretch>
                      <a:fillRect/>
                    </a:stretch>
                  </pic:blipFill>
                  <pic:spPr bwMode="auto">
                    <a:xfrm>
                      <a:off x="0" y="0"/>
                      <a:ext cx="581025" cy="428625"/>
                    </a:xfrm>
                    <a:prstGeom prst="rect">
                      <a:avLst/>
                    </a:prstGeom>
                    <a:noFill/>
                    <a:ln>
                      <a:noFill/>
                    </a:ln>
                  </pic:spPr>
                </pic:pic>
              </a:graphicData>
            </a:graphic>
          </wp:inline>
        </w:drawing>
      </w:r>
      <w:r>
        <w:t>                     </w:t>
      </w:r>
      <w:r>
        <w:t>                                     (9.76)</w:t>
      </w:r>
    </w:p>
    <w:p w:rsidR="00000000" w:rsidRDefault="00005416">
      <w:pPr>
        <w:pStyle w:val="pj"/>
      </w:pPr>
      <w:r>
        <w:t xml:space="preserve">мұндағы </w:t>
      </w:r>
      <w:r>
        <w:rPr>
          <w:i/>
          <w:iCs/>
        </w:rPr>
        <w:t>H</w:t>
      </w:r>
      <w:r>
        <w:rPr>
          <w:i/>
          <w:iCs/>
          <w:vertAlign w:val="subscript"/>
        </w:rPr>
        <w:t>k</w:t>
      </w:r>
      <w:r>
        <w:t xml:space="preserve"> - ионалмасу сүзгілерінің каталогы бойынша 2 м-ден 3 м дейін қабылданатын сүзгіде катионит қабатының биіктігі; </w:t>
      </w:r>
    </w:p>
    <w:p w:rsidR="00000000" w:rsidRDefault="00005416">
      <w:pPr>
        <w:pStyle w:val="pj"/>
      </w:pPr>
      <w:r>
        <w:rPr>
          <w:i/>
          <w:iCs/>
        </w:rPr>
        <w:t>q</w:t>
      </w:r>
      <w:r>
        <w:rPr>
          <w:i/>
          <w:iCs/>
          <w:vertAlign w:val="subscript"/>
        </w:rPr>
        <w:t>w</w:t>
      </w:r>
      <w:r>
        <w:t xml:space="preserve"> - судың шығыны, м</w:t>
      </w:r>
      <w:r>
        <w:rPr>
          <w:vertAlign w:val="superscript"/>
        </w:rPr>
        <w:t>3</w:t>
      </w:r>
      <w:r>
        <w:t xml:space="preserve">/сағат; </w:t>
      </w:r>
    </w:p>
    <w:p w:rsidR="00000000" w:rsidRDefault="00005416">
      <w:pPr>
        <w:pStyle w:val="pj"/>
      </w:pPr>
      <w:r>
        <w:rPr>
          <w:i/>
          <w:iCs/>
        </w:rPr>
        <w:t>v</w:t>
      </w:r>
      <w:r>
        <w:rPr>
          <w:i/>
          <w:iCs/>
          <w:vertAlign w:val="subscript"/>
        </w:rPr>
        <w:t>f</w:t>
      </w:r>
      <w:r>
        <w:t xml:space="preserve"> </w:t>
      </w:r>
      <w:r>
        <w:rPr>
          <w:caps/>
        </w:rPr>
        <w:t xml:space="preserve">- </w:t>
      </w:r>
      <w:r>
        <w:t>9.9.5 бойынша қабылданатын сүзгіден өткізу жылдамдығы, м/сағат.</w:t>
      </w:r>
    </w:p>
    <w:p w:rsidR="00000000" w:rsidRDefault="00005416">
      <w:pPr>
        <w:pStyle w:val="pj"/>
      </w:pPr>
      <w:r>
        <w:t xml:space="preserve">(9.75)- және (9.76)-формулалар бойынша есептелген аудандардың едәуір ауытқулары кезінде (9.73)-формулада қалпына келтіру сандарын </w:t>
      </w:r>
      <w:r>
        <w:rPr>
          <w:i/>
          <w:iCs/>
        </w:rPr>
        <w:t>n</w:t>
      </w:r>
      <w:r>
        <w:rPr>
          <w:i/>
          <w:iCs/>
          <w:vertAlign w:val="subscript"/>
        </w:rPr>
        <w:t>reg</w:t>
      </w:r>
      <w:r>
        <w:t xml:space="preserve"> түзетуді жүргізу керек. </w:t>
      </w:r>
    </w:p>
    <w:p w:rsidR="00000000" w:rsidRDefault="00005416">
      <w:pPr>
        <w:pStyle w:val="pj"/>
      </w:pPr>
      <w:r>
        <w:t> </w:t>
      </w:r>
    </w:p>
    <w:p w:rsidR="00000000" w:rsidRDefault="00005416">
      <w:pPr>
        <w:pStyle w:val="pj"/>
      </w:pPr>
      <w:r>
        <w:t xml:space="preserve">9.9.5 Суды сүзгіден өткізудің </w:t>
      </w:r>
      <w:r>
        <w:t xml:space="preserve">бірінші деңгейдің арынды сүзгілеріне арналған </w:t>
      </w:r>
      <w:r>
        <w:rPr>
          <w:i/>
          <w:iCs/>
        </w:rPr>
        <w:t>v</w:t>
      </w:r>
      <w:r>
        <w:rPr>
          <w:i/>
          <w:iCs/>
          <w:vertAlign w:val="subscript"/>
        </w:rPr>
        <w:t>f</w:t>
      </w:r>
      <w:r>
        <w:t xml:space="preserve"> жылдамдығы судың құрамындағы тұздың жалпы мөлшері кезінде аспауы керек:</w:t>
      </w:r>
    </w:p>
    <w:p w:rsidR="00000000" w:rsidRDefault="00005416">
      <w:pPr>
        <w:pStyle w:val="pj"/>
      </w:pPr>
      <w:r>
        <w:t>- 5 мг</w:t>
      </w:r>
      <w:r>
        <w:rPr>
          <w:rFonts w:ascii="Symbol" w:hAnsi="Symbol"/>
        </w:rPr>
        <w:t></w:t>
      </w:r>
      <w:r>
        <w:t xml:space="preserve">экв/л дейін - 20 м/сағат; </w:t>
      </w:r>
    </w:p>
    <w:p w:rsidR="00000000" w:rsidRDefault="00005416">
      <w:pPr>
        <w:pStyle w:val="pj"/>
      </w:pPr>
      <w:r>
        <w:t>- 5-тен 15 мг</w:t>
      </w:r>
      <w:r>
        <w:rPr>
          <w:rFonts w:ascii="Symbol" w:hAnsi="Symbol"/>
        </w:rPr>
        <w:t></w:t>
      </w:r>
      <w:r>
        <w:t xml:space="preserve">экв/л дейін - 15 м/сағат; </w:t>
      </w:r>
    </w:p>
    <w:p w:rsidR="00000000" w:rsidRDefault="00005416">
      <w:pPr>
        <w:pStyle w:val="pj"/>
      </w:pPr>
      <w:r>
        <w:t>- 15-тен 20 мг</w:t>
      </w:r>
      <w:r>
        <w:rPr>
          <w:rFonts w:ascii="Symbol" w:hAnsi="Symbol"/>
        </w:rPr>
        <w:t></w:t>
      </w:r>
      <w:r>
        <w:t xml:space="preserve">экв/л дейін - 10 м/сағат; </w:t>
      </w:r>
    </w:p>
    <w:p w:rsidR="00000000" w:rsidRDefault="00005416">
      <w:pPr>
        <w:pStyle w:val="pj"/>
      </w:pPr>
      <w:r>
        <w:t>- 20 мг</w:t>
      </w:r>
      <w:r>
        <w:rPr>
          <w:rFonts w:ascii="Symbol" w:hAnsi="Symbol"/>
        </w:rPr>
        <w:t></w:t>
      </w:r>
      <w:r>
        <w:t>экв/л асат</w:t>
      </w:r>
      <w:r>
        <w:t>ын - 8 м/сағат.</w:t>
      </w:r>
    </w:p>
    <w:p w:rsidR="00000000" w:rsidRDefault="00005416">
      <w:pPr>
        <w:pStyle w:val="pj"/>
      </w:pPr>
      <w:r>
        <w:t xml:space="preserve">9.9.6 Бірінші деңгейдің катиониттік сүзгілерінің санын қабылдау керек: </w:t>
      </w:r>
    </w:p>
    <w:p w:rsidR="00000000" w:rsidRDefault="00005416">
      <w:pPr>
        <w:pStyle w:val="pj"/>
      </w:pPr>
      <w:r>
        <w:t>- кем дегенде екі жұмыс сүзгісі;</w:t>
      </w:r>
    </w:p>
    <w:p w:rsidR="00000000" w:rsidRDefault="00005416">
      <w:pPr>
        <w:pStyle w:val="pj"/>
      </w:pPr>
      <w:r>
        <w:t>- біреуі резервтік.</w:t>
      </w:r>
    </w:p>
    <w:p w:rsidR="00000000" w:rsidRDefault="00005416">
      <w:pPr>
        <w:pStyle w:val="pj"/>
      </w:pPr>
      <w:r>
        <w:t xml:space="preserve">9.9.7 Арынды катиониттік сүзгілердегі арынды жоғалтуды 9.32-кесте бойынша қабылдау керек. </w:t>
      </w:r>
    </w:p>
    <w:p w:rsidR="00000000" w:rsidRDefault="00005416">
      <w:pPr>
        <w:pStyle w:val="pj"/>
      </w:pPr>
      <w:r>
        <w:t> </w:t>
      </w:r>
    </w:p>
    <w:p w:rsidR="00000000" w:rsidRDefault="00005416">
      <w:pPr>
        <w:pStyle w:val="pj"/>
      </w:pPr>
      <w:r>
        <w:rPr>
          <w:rStyle w:val="s0"/>
          <w:b/>
          <w:bCs/>
        </w:rPr>
        <w:t>9.32-кесте - Арынды ка</w:t>
      </w:r>
      <w:r>
        <w:rPr>
          <w:rStyle w:val="s0"/>
          <w:b/>
          <w:bCs/>
        </w:rPr>
        <w:t>тиониттік сүзгілердегі арынды жоғалту мәндері</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2922"/>
        <w:gridCol w:w="6432"/>
        <w:gridCol w:w="1784"/>
        <w:gridCol w:w="2864"/>
        <w:gridCol w:w="1608"/>
      </w:tblGrid>
      <w:tr w:rsidR="00000000">
        <w:tc>
          <w:tcPr>
            <w:tcW w:w="156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Сүзгіден өткізу жылдамдығы</w:t>
            </w:r>
          </w:p>
          <w:p w:rsidR="00000000" w:rsidRDefault="00005416">
            <w:pPr>
              <w:pStyle w:val="pc"/>
              <w:ind w:right="57"/>
            </w:pPr>
            <w:r>
              <w:t> </w:t>
            </w:r>
            <w:r>
              <w:rPr>
                <w:i/>
                <w:iCs/>
              </w:rPr>
              <w:t>v</w:t>
            </w:r>
            <w:r>
              <w:rPr>
                <w:i/>
                <w:iCs/>
                <w:vertAlign w:val="subscript"/>
              </w:rPr>
              <w:t>f</w:t>
            </w:r>
            <w:r>
              <w:t>, м/сағат</w:t>
            </w:r>
          </w:p>
        </w:tc>
        <w:tc>
          <w:tcPr>
            <w:tcW w:w="3438"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Сүзгілерде арынды жоғалту, м, ионит түйіршіктерінің көлемі кезінде,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190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0,3-тен 0,8 дейін</w:t>
            </w:r>
          </w:p>
        </w:tc>
        <w:tc>
          <w:tcPr>
            <w:tcW w:w="153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0,5-тен 1,2 дейін</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3438"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Жүктеу қабатының биіктігі кезінде,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w:t>
            </w: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w:t>
            </w:r>
          </w:p>
        </w:tc>
        <w:tc>
          <w:tcPr>
            <w:tcW w:w="7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w:t>
            </w:r>
          </w:p>
        </w:tc>
      </w:tr>
      <w:tr w:rsidR="00000000">
        <w:tc>
          <w:tcPr>
            <w:tcW w:w="15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5,5</w:t>
            </w: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4,0</w:t>
            </w:r>
          </w:p>
        </w:tc>
        <w:tc>
          <w:tcPr>
            <w:tcW w:w="7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4,5</w:t>
            </w:r>
          </w:p>
        </w:tc>
      </w:tr>
      <w:tr w:rsidR="00000000">
        <w:tc>
          <w:tcPr>
            <w:tcW w:w="15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5,0</w:t>
            </w:r>
          </w:p>
        </w:tc>
        <w:tc>
          <w:tcPr>
            <w:tcW w:w="7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5,5</w:t>
            </w:r>
          </w:p>
        </w:tc>
      </w:tr>
      <w:tr w:rsidR="00000000">
        <w:tc>
          <w:tcPr>
            <w:tcW w:w="15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15</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6,5</w:t>
            </w: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5,5</w:t>
            </w:r>
          </w:p>
        </w:tc>
        <w:tc>
          <w:tcPr>
            <w:tcW w:w="7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r>
      <w:tr w:rsidR="00000000">
        <w:tc>
          <w:tcPr>
            <w:tcW w:w="15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20</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6,5</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7,0</w:t>
            </w: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6,0</w:t>
            </w:r>
          </w:p>
        </w:tc>
        <w:tc>
          <w:tcPr>
            <w:tcW w:w="7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6,5</w:t>
            </w:r>
          </w:p>
        </w:tc>
      </w:tr>
      <w:tr w:rsidR="00000000">
        <w:tc>
          <w:tcPr>
            <w:tcW w:w="15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25</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9,0</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10,0</w:t>
            </w: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7,0</w:t>
            </w:r>
          </w:p>
        </w:tc>
        <w:tc>
          <w:tcPr>
            <w:tcW w:w="7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ind w:right="57"/>
            </w:pPr>
            <w:r>
              <w:t>7,5</w:t>
            </w:r>
          </w:p>
        </w:tc>
      </w:tr>
    </w:tbl>
    <w:p w:rsidR="00000000" w:rsidRDefault="00005416">
      <w:pPr>
        <w:pStyle w:val="pj"/>
        <w:ind w:right="57" w:firstLine="567"/>
      </w:pPr>
      <w:r>
        <w:rPr>
          <w:b/>
          <w:bCs/>
        </w:rPr>
        <w:t> </w:t>
      </w:r>
    </w:p>
    <w:p w:rsidR="00000000" w:rsidRDefault="00005416">
      <w:pPr>
        <w:pStyle w:val="pj"/>
      </w:pPr>
      <w:r>
        <w:t>9.9.8 Катионитті қопсыту кезіндегі суды жіберу қарқындығын 3 л/(с</w:t>
      </w:r>
      <w:r>
        <w:rPr>
          <w:rFonts w:ascii="Symbol" w:hAnsi="Symbol"/>
        </w:rPr>
        <w:t></w:t>
      </w:r>
      <w:r>
        <w:t>м</w:t>
      </w:r>
      <w:r>
        <w:rPr>
          <w:vertAlign w:val="superscript"/>
        </w:rPr>
        <w:t>2</w:t>
      </w:r>
      <w:r>
        <w:t>)-дан 4 л/(с</w:t>
      </w:r>
      <w:r>
        <w:rPr>
          <w:rFonts w:ascii="Symbol" w:hAnsi="Symbol"/>
        </w:rPr>
        <w:t></w:t>
      </w:r>
      <w:r>
        <w:t>м</w:t>
      </w:r>
      <w:r>
        <w:rPr>
          <w:vertAlign w:val="superscript"/>
        </w:rPr>
        <w:t>2</w:t>
      </w:r>
      <w:r>
        <w:t xml:space="preserve">) дейін қабылдау керек, қопсытудың ұзақтығы 0,25 сағатқа дейін. Қалпына келтірудің алдында катионитті қопсыту үшін катионитті жуудан қалған судың соңғы фракцияларын пайдалану керек. </w:t>
      </w:r>
    </w:p>
    <w:p w:rsidR="00000000" w:rsidRDefault="00005416">
      <w:pPr>
        <w:pStyle w:val="pj"/>
      </w:pPr>
      <w:r>
        <w:t>9.9.9 Бірінші деңгейдің катиониттік сүзгілерін қалпына келтіруді қышқылда</w:t>
      </w:r>
      <w:r>
        <w:t xml:space="preserve">рдың (тұзды, күкіртті) 7%-дан 10% дейінгі ерітінділерімен жүргізу керек. </w:t>
      </w:r>
    </w:p>
    <w:p w:rsidR="00000000" w:rsidRDefault="00005416">
      <w:pPr>
        <w:pStyle w:val="pj"/>
      </w:pPr>
      <w:r>
        <w:t>Қышқылдың</w:t>
      </w:r>
      <w:r>
        <w:t xml:space="preserve"> қалпына келтіру ерітіндісін катионит қабаты арқылы өткізу жылдамдығы 2 м/сағат аспауы керек. Катионитті ары қарай жуу катионит қабаты арқылы 6 м/сағаттан 8 м/сағат дейін жы</w:t>
      </w:r>
      <w:r>
        <w:t>лдамдықпен жоғарыдан төмен қарай өткізілетін иондалған сумен жүзеге асырылады.</w:t>
      </w:r>
    </w:p>
    <w:p w:rsidR="00000000" w:rsidRDefault="00005416">
      <w:pPr>
        <w:pStyle w:val="pj"/>
      </w:pPr>
      <w:r>
        <w:t>Үлесті</w:t>
      </w:r>
      <w:r>
        <w:t xml:space="preserve"> шығын сүзгінің 1 м</w:t>
      </w:r>
      <w:r>
        <w:rPr>
          <w:vertAlign w:val="superscript"/>
        </w:rPr>
        <w:t xml:space="preserve">3 </w:t>
      </w:r>
      <w:r>
        <w:t>жүктемесіне 2,5 м-ден 3,0 м дейін құрайды.</w:t>
      </w:r>
    </w:p>
    <w:p w:rsidR="00000000" w:rsidRDefault="00005416">
      <w:pPr>
        <w:pStyle w:val="pj"/>
      </w:pPr>
      <w:r>
        <w:t>Жуу сулары көлемінің бірінші жартысы қышқылдың қалпына келтіруші ерітіндісін жасауға арналған бакқа, екінші</w:t>
      </w:r>
      <w:r>
        <w:t xml:space="preserve"> жартысы - катионитті қопсытуға арналған су багына тасталады.</w:t>
      </w:r>
    </w:p>
    <w:p w:rsidR="00000000" w:rsidRDefault="00005416">
      <w:pPr>
        <w:pStyle w:val="pj"/>
      </w:pPr>
      <w:r>
        <w:t xml:space="preserve">9.9.10 Екінші деңгейдің сутек-катионитті сүзгілерін 9.9.3 - 9.9.7 сәйкес және сілтілі металдар катиондарының және аммонийдің концентрациясынан шыға келе есептеу керек. </w:t>
      </w:r>
    </w:p>
    <w:p w:rsidR="00000000" w:rsidRDefault="00005416">
      <w:pPr>
        <w:pStyle w:val="pj"/>
      </w:pPr>
      <w:r>
        <w:t>9.9.11 Екінші деңгейдің к</w:t>
      </w:r>
      <w:r>
        <w:t>атиониттік сүзгілерін қалпына келтіруді күкірт қышқылының 7%-дан 10% дейінгі ерітіндісімен жүргізу керек.</w:t>
      </w:r>
    </w:p>
    <w:p w:rsidR="00000000" w:rsidRDefault="00005416">
      <w:pPr>
        <w:pStyle w:val="pj"/>
      </w:pPr>
      <w:r>
        <w:t>Қышқылдың</w:t>
      </w:r>
      <w:r>
        <w:t xml:space="preserve"> үлесті шығыны катиониттің жұмыс көлемдік сыйымдылығының 1,0 мг</w:t>
      </w:r>
      <w:r>
        <w:rPr>
          <w:rFonts w:ascii="Symbol" w:hAnsi="Symbol"/>
        </w:rPr>
        <w:t></w:t>
      </w:r>
      <w:r>
        <w:t>экв-не 2,5 мг</w:t>
      </w:r>
      <w:r>
        <w:rPr>
          <w:rFonts w:ascii="Symbol" w:hAnsi="Symbol"/>
        </w:rPr>
        <w:t></w:t>
      </w:r>
      <w:r>
        <w:t>экв құрайды.</w:t>
      </w:r>
    </w:p>
    <w:p w:rsidR="00000000" w:rsidRDefault="00005416">
      <w:pPr>
        <w:pStyle w:val="pj"/>
      </w:pPr>
      <w:r>
        <w:t xml:space="preserve">9.9.12 Аниониттық сүзгілердегі аниониттің көлемі </w:t>
      </w:r>
      <w:r>
        <w:rPr>
          <w:i/>
          <w:iCs/>
        </w:rPr>
        <w:t>W</w:t>
      </w:r>
      <w:r>
        <w:rPr>
          <w:i/>
          <w:iCs/>
          <w:vertAlign w:val="subscript"/>
        </w:rPr>
        <w:t>an</w:t>
      </w:r>
      <w:r>
        <w:t>, м</w:t>
      </w:r>
      <w:r>
        <w:rPr>
          <w:vertAlign w:val="superscript"/>
        </w:rPr>
        <w:t>3</w:t>
      </w:r>
      <w:r>
        <w:t>, келесі формула бойынша анықталуы керек:</w:t>
      </w:r>
    </w:p>
    <w:p w:rsidR="00000000" w:rsidRDefault="00005416">
      <w:pPr>
        <w:pStyle w:val="pc"/>
        <w:ind w:right="57"/>
      </w:pPr>
      <w:r>
        <w:rPr>
          <w:noProof/>
        </w:rPr>
        <w:drawing>
          <wp:inline distT="0" distB="0" distL="0" distR="0">
            <wp:extent cx="1590675" cy="428625"/>
            <wp:effectExtent l="0" t="0" r="9525" b="9525"/>
            <wp:docPr id="113" name="Рисунок 113" descr="https://prod-prg-document-store-api.azurewebsites.net/api/DocumentObject/GetImageAsync?ImageId=4041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prod-prg-document-store-api.azurewebsites.net/api/DocumentObject/GetImageAsync?ImageId=40411768"/>
                    <pic:cNvPicPr>
                      <a:picLocks noChangeAspect="1" noChangeArrowheads="1"/>
                    </pic:cNvPicPr>
                  </pic:nvPicPr>
                  <pic:blipFill>
                    <a:blip r:embed="rId321" r:link="rId322">
                      <a:extLst>
                        <a:ext uri="{28A0092B-C50C-407E-A947-70E740481C1C}">
                          <a14:useLocalDpi xmlns:a14="http://schemas.microsoft.com/office/drawing/2010/main" val="0"/>
                        </a:ext>
                      </a:extLst>
                    </a:blip>
                    <a:srcRect/>
                    <a:stretch>
                      <a:fillRect/>
                    </a:stretch>
                  </pic:blipFill>
                  <pic:spPr bwMode="auto">
                    <a:xfrm>
                      <a:off x="0" y="0"/>
                      <a:ext cx="1590675" cy="428625"/>
                    </a:xfrm>
                    <a:prstGeom prst="rect">
                      <a:avLst/>
                    </a:prstGeom>
                    <a:noFill/>
                    <a:ln>
                      <a:noFill/>
                    </a:ln>
                  </pic:spPr>
                </pic:pic>
              </a:graphicData>
            </a:graphic>
          </wp:inline>
        </w:drawing>
      </w:r>
      <w:r>
        <w:t>                                       (9.77)</w:t>
      </w:r>
    </w:p>
    <w:p w:rsidR="00000000" w:rsidRDefault="00005416">
      <w:pPr>
        <w:pStyle w:val="pj"/>
        <w:ind w:right="57" w:firstLine="567"/>
      </w:pPr>
      <w:r>
        <w:t> </w:t>
      </w:r>
    </w:p>
    <w:p w:rsidR="00000000" w:rsidRDefault="00005416">
      <w:pPr>
        <w:pStyle w:val="pj"/>
      </w:pPr>
      <w:r>
        <w:t xml:space="preserve">мұндағы </w:t>
      </w:r>
      <w:r>
        <w:rPr>
          <w:i/>
          <w:iCs/>
        </w:rPr>
        <w:t>q</w:t>
      </w:r>
      <w:r>
        <w:rPr>
          <w:i/>
          <w:iCs/>
          <w:vertAlign w:val="subscript"/>
        </w:rPr>
        <w:t>w</w:t>
      </w:r>
      <w:r>
        <w:t xml:space="preserve"> - өңделетін судың шығыны, м</w:t>
      </w:r>
      <w:r>
        <w:rPr>
          <w:vertAlign w:val="superscript"/>
        </w:rPr>
        <w:t>3</w:t>
      </w:r>
      <w:r>
        <w:t>/сағат;</w:t>
      </w:r>
    </w:p>
    <w:p w:rsidR="00000000" w:rsidRDefault="00005416">
      <w:pPr>
        <w:pStyle w:val="pj"/>
      </w:pPr>
      <w:r>
        <w:rPr>
          <w:noProof/>
          <w:vertAlign w:val="subscript"/>
        </w:rPr>
        <w:drawing>
          <wp:inline distT="0" distB="0" distL="0" distR="0">
            <wp:extent cx="390525" cy="228600"/>
            <wp:effectExtent l="0" t="0" r="9525" b="0"/>
            <wp:docPr id="114" name="Рисунок 114" descr="https://prod-prg-document-store-api.azurewebsites.net/api/DocumentObject/GetImageAsync?ImageId=4041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prod-prg-document-store-api.azurewebsites.net/api/DocumentObject/GetImageAsync?ImageId=40411769"/>
                    <pic:cNvPicPr>
                      <a:picLocks noChangeAspect="1" noChangeArrowheads="1"/>
                    </pic:cNvPicPr>
                  </pic:nvPicPr>
                  <pic:blipFill>
                    <a:blip r:embed="rId323" r:link="rId324">
                      <a:extLst>
                        <a:ext uri="{28A0092B-C50C-407E-A947-70E740481C1C}">
                          <a14:useLocalDpi xmlns:a14="http://schemas.microsoft.com/office/drawing/2010/main" val="0"/>
                        </a:ext>
                      </a:extLst>
                    </a:blip>
                    <a:srcRect/>
                    <a:stretch>
                      <a:fillRect/>
                    </a:stretch>
                  </pic:blipFill>
                  <pic:spPr bwMode="auto">
                    <a:xfrm>
                      <a:off x="0" y="0"/>
                      <a:ext cx="390525" cy="228600"/>
                    </a:xfrm>
                    <a:prstGeom prst="rect">
                      <a:avLst/>
                    </a:prstGeom>
                    <a:noFill/>
                    <a:ln>
                      <a:noFill/>
                    </a:ln>
                  </pic:spPr>
                </pic:pic>
              </a:graphicData>
            </a:graphic>
          </wp:inline>
        </w:drawing>
      </w:r>
      <w:r>
        <w:t> - өңделетін судағы аниондардың жиынтық концентрациясы, мг</w:t>
      </w:r>
      <w:r>
        <w:rPr>
          <w:rFonts w:ascii="Symbol" w:hAnsi="Symbol"/>
        </w:rPr>
        <w:t></w:t>
      </w:r>
      <w:r>
        <w:t>экв/л;</w:t>
      </w:r>
    </w:p>
    <w:p w:rsidR="00000000" w:rsidRDefault="00005416">
      <w:pPr>
        <w:pStyle w:val="pj"/>
      </w:pPr>
      <w:r>
        <w:rPr>
          <w:noProof/>
          <w:vertAlign w:val="subscript"/>
        </w:rPr>
        <w:drawing>
          <wp:inline distT="0" distB="0" distL="0" distR="0">
            <wp:extent cx="390525" cy="228600"/>
            <wp:effectExtent l="0" t="0" r="9525" b="0"/>
            <wp:docPr id="115" name="Рисунок 115" descr="https://prod-prg-document-store-api.azurewebsites.net/api/DocumentObject/GetImageAsync?ImageId=4041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prod-prg-document-store-api.azurewebsites.net/api/DocumentObject/GetImageAsync?ImageId=40411770"/>
                    <pic:cNvPicPr>
                      <a:picLocks noChangeAspect="1" noChangeArrowheads="1"/>
                    </pic:cNvPicPr>
                  </pic:nvPicPr>
                  <pic:blipFill>
                    <a:blip r:embed="rId325" r:link="rId326">
                      <a:extLst>
                        <a:ext uri="{28A0092B-C50C-407E-A947-70E740481C1C}">
                          <a14:useLocalDpi xmlns:a14="http://schemas.microsoft.com/office/drawing/2010/main" val="0"/>
                        </a:ext>
                      </a:extLst>
                    </a:blip>
                    <a:srcRect/>
                    <a:stretch>
                      <a:fillRect/>
                    </a:stretch>
                  </pic:blipFill>
                  <pic:spPr bwMode="auto">
                    <a:xfrm>
                      <a:off x="0" y="0"/>
                      <a:ext cx="390525" cy="228600"/>
                    </a:xfrm>
                    <a:prstGeom prst="rect">
                      <a:avLst/>
                    </a:prstGeom>
                    <a:noFill/>
                    <a:ln>
                      <a:noFill/>
                    </a:ln>
                  </pic:spPr>
                </pic:pic>
              </a:graphicData>
            </a:graphic>
          </wp:inline>
        </w:drawing>
      </w:r>
      <w:r>
        <w:t> - тазартылған судағы аниондардың рұқсат берілген жиынтық концентрациясы, мг</w:t>
      </w:r>
      <w:r>
        <w:rPr>
          <w:rFonts w:ascii="Symbol" w:hAnsi="Symbol"/>
        </w:rPr>
        <w:t></w:t>
      </w:r>
      <w:r>
        <w:t xml:space="preserve">экв/л; </w:t>
      </w:r>
    </w:p>
    <w:p w:rsidR="00000000" w:rsidRDefault="00005416">
      <w:pPr>
        <w:pStyle w:val="pj"/>
      </w:pPr>
      <w:r>
        <w:rPr>
          <w:i/>
          <w:iCs/>
        </w:rPr>
        <w:t>n</w:t>
      </w:r>
      <w:r>
        <w:rPr>
          <w:i/>
          <w:iCs/>
          <w:vertAlign w:val="subscript"/>
        </w:rPr>
        <w:t>reg</w:t>
      </w:r>
      <w:r>
        <w:t xml:space="preserve"> - тәулігіне әрбір</w:t>
      </w:r>
      <w:r>
        <w:t xml:space="preserve"> сүзгіні қалпына келтіру саны (екеуден аспауы керек);</w:t>
      </w:r>
    </w:p>
    <w:p w:rsidR="00000000" w:rsidRDefault="00005416">
      <w:pPr>
        <w:pStyle w:val="pj"/>
      </w:pPr>
      <w:r>
        <w:rPr>
          <w:noProof/>
          <w:vertAlign w:val="subscript"/>
        </w:rPr>
        <w:drawing>
          <wp:inline distT="0" distB="0" distL="0" distR="0">
            <wp:extent cx="276225" cy="228600"/>
            <wp:effectExtent l="0" t="0" r="9525" b="0"/>
            <wp:docPr id="116" name="Рисунок 116" descr="https://prod-prg-document-store-api.azurewebsites.net/api/DocumentObject/GetImageAsync?ImageId=40411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prod-prg-document-store-api.azurewebsites.net/api/DocumentObject/GetImageAsync?ImageId=40411771"/>
                    <pic:cNvPicPr>
                      <a:picLocks noChangeAspect="1" noChangeArrowheads="1"/>
                    </pic:cNvPicPr>
                  </pic:nvPicPr>
                  <pic:blipFill>
                    <a:blip r:embed="rId327" r:link="rId328">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t> - анионит жұмыстық алмасу сыйымдылығы,</w:t>
      </w:r>
      <w:r>
        <w:t xml:space="preserve"> мг</w:t>
      </w:r>
      <w:r>
        <w:rPr>
          <w:rFonts w:ascii="Symbol" w:hAnsi="Symbol"/>
        </w:rPr>
        <w:t></w:t>
      </w:r>
      <w:r>
        <w:t>экв/л:</w:t>
      </w:r>
    </w:p>
    <w:p w:rsidR="00000000" w:rsidRDefault="00005416">
      <w:pPr>
        <w:pStyle w:val="pj"/>
      </w:pPr>
      <w:r>
        <w:t> </w:t>
      </w:r>
    </w:p>
    <w:p w:rsidR="00000000" w:rsidRDefault="00005416">
      <w:pPr>
        <w:pStyle w:val="pc"/>
        <w:ind w:right="57"/>
      </w:pPr>
      <w:r>
        <w:rPr>
          <w:noProof/>
          <w:vertAlign w:val="subscript"/>
        </w:rPr>
        <w:drawing>
          <wp:inline distT="0" distB="0" distL="0" distR="0">
            <wp:extent cx="1943100" cy="247650"/>
            <wp:effectExtent l="0" t="0" r="0" b="0"/>
            <wp:docPr id="117" name="Рисунок 117" descr="https://prod-prg-document-store-api.azurewebsites.net/api/DocumentObject/GetImageAsync?ImageId=4041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prod-prg-document-store-api.azurewebsites.net/api/DocumentObject/GetImageAsync?ImageId=40411772"/>
                    <pic:cNvPicPr>
                      <a:picLocks noChangeAspect="1" noChangeArrowheads="1"/>
                    </pic:cNvPicPr>
                  </pic:nvPicPr>
                  <pic:blipFill>
                    <a:blip r:embed="rId329" r:link="rId330">
                      <a:extLst>
                        <a:ext uri="{28A0092B-C50C-407E-A947-70E740481C1C}">
                          <a14:useLocalDpi xmlns:a14="http://schemas.microsoft.com/office/drawing/2010/main" val="0"/>
                        </a:ext>
                      </a:extLst>
                    </a:blip>
                    <a:srcRect/>
                    <a:stretch>
                      <a:fillRect/>
                    </a:stretch>
                  </pic:blipFill>
                  <pic:spPr bwMode="auto">
                    <a:xfrm>
                      <a:off x="0" y="0"/>
                      <a:ext cx="1943100" cy="247650"/>
                    </a:xfrm>
                    <a:prstGeom prst="rect">
                      <a:avLst/>
                    </a:prstGeom>
                    <a:noFill/>
                    <a:ln>
                      <a:noFill/>
                    </a:ln>
                  </pic:spPr>
                </pic:pic>
              </a:graphicData>
            </a:graphic>
          </wp:inline>
        </w:drawing>
      </w:r>
      <w:r>
        <w:t>                                  (9.78)</w:t>
      </w:r>
    </w:p>
    <w:p w:rsidR="00000000" w:rsidRDefault="00005416">
      <w:pPr>
        <w:pStyle w:val="pj"/>
        <w:ind w:right="57" w:firstLine="567"/>
      </w:pPr>
      <w:r>
        <w:t> </w:t>
      </w:r>
    </w:p>
    <w:p w:rsidR="00000000" w:rsidRDefault="00005416">
      <w:pPr>
        <w:pStyle w:val="pj"/>
      </w:pPr>
      <w:r>
        <w:t xml:space="preserve">мұндағы </w:t>
      </w:r>
      <w:r>
        <w:rPr>
          <w:rFonts w:ascii="Symbol" w:hAnsi="Symbol"/>
          <w:i/>
          <w:iCs/>
        </w:rPr>
        <w:t></w:t>
      </w:r>
      <w:r>
        <w:rPr>
          <w:i/>
          <w:iCs/>
          <w:vertAlign w:val="subscript"/>
        </w:rPr>
        <w:t>an</w:t>
      </w:r>
      <w:r>
        <w:t xml:space="preserve"> - 0,9 әлсіз негізді аниониттер үшін қабылданатын анионитті қалпына келтіру тиімділігінің коэффициенті;</w:t>
      </w:r>
    </w:p>
    <w:p w:rsidR="00000000" w:rsidRDefault="00005416">
      <w:pPr>
        <w:pStyle w:val="pj"/>
      </w:pPr>
      <w:r>
        <w:rPr>
          <w:noProof/>
        </w:rPr>
        <w:drawing>
          <wp:inline distT="0" distB="0" distL="0" distR="0">
            <wp:extent cx="295275" cy="228600"/>
            <wp:effectExtent l="0" t="0" r="9525" b="0"/>
            <wp:docPr id="118" name="Рисунок 118" descr="https://prod-prg-document-store-api.azurewebsites.net/api/DocumentObject/GetImageAsync?ImageId=4041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prod-prg-document-store-api.azurewebsites.net/api/DocumentObject/GetImageAsync?ImageId=40411773"/>
                    <pic:cNvPicPr>
                      <a:picLocks noChangeAspect="1" noChangeArrowheads="1"/>
                    </pic:cNvPicPr>
                  </pic:nvPicPr>
                  <pic:blipFill>
                    <a:blip r:embed="rId331" r:link="rId332">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t> - паспорттық мәліметтер негізінде, иониттер каталогы немесе тәжірибелік мәліметтер бойынша аны</w:t>
      </w:r>
      <w:r>
        <w:t>қталатын</w:t>
      </w:r>
      <w:r>
        <w:t xml:space="preserve"> аниониттік толық алмасу сыйымдылғы, мг</w:t>
      </w:r>
      <w:r>
        <w:rPr>
          <w:rFonts w:ascii="Symbol" w:hAnsi="Symbol"/>
        </w:rPr>
        <w:t></w:t>
      </w:r>
      <w:r>
        <w:t>экв/л;</w:t>
      </w:r>
    </w:p>
    <w:p w:rsidR="00000000" w:rsidRDefault="00005416">
      <w:pPr>
        <w:pStyle w:val="pj"/>
      </w:pPr>
      <w:r>
        <w:rPr>
          <w:i/>
          <w:iCs/>
        </w:rPr>
        <w:t>q</w:t>
      </w:r>
      <w:r>
        <w:rPr>
          <w:i/>
          <w:iCs/>
          <w:vertAlign w:val="subscript"/>
        </w:rPr>
        <w:t>an</w:t>
      </w:r>
      <w:r>
        <w:t xml:space="preserve"> - шайырдың 1 м</w:t>
      </w:r>
      <w:r>
        <w:rPr>
          <w:vertAlign w:val="superscript"/>
        </w:rPr>
        <w:t>3</w:t>
      </w:r>
      <w:r>
        <w:t>-не 3 м</w:t>
      </w:r>
      <w:r>
        <w:rPr>
          <w:vertAlign w:val="superscript"/>
        </w:rPr>
        <w:t>3</w:t>
      </w:r>
      <w:r>
        <w:t>-ден</w:t>
      </w:r>
      <w:r>
        <w:rPr>
          <w:vertAlign w:val="superscript"/>
        </w:rPr>
        <w:t xml:space="preserve"> </w:t>
      </w:r>
      <w:r>
        <w:t>4 м</w:t>
      </w:r>
      <w:r>
        <w:rPr>
          <w:vertAlign w:val="superscript"/>
        </w:rPr>
        <w:t>3</w:t>
      </w:r>
      <w:r>
        <w:t xml:space="preserve"> дейін тең деп қабылданатын шайырды қалпына келтіргеннен кейін анионитті жууға жұмсалатын судың үлесті шығыны;</w:t>
      </w:r>
    </w:p>
    <w:p w:rsidR="00000000" w:rsidRDefault="00005416">
      <w:pPr>
        <w:pStyle w:val="pj"/>
      </w:pPr>
      <w:r>
        <w:rPr>
          <w:i/>
          <w:iCs/>
        </w:rPr>
        <w:t>K</w:t>
      </w:r>
      <w:r>
        <w:rPr>
          <w:i/>
          <w:iCs/>
          <w:vertAlign w:val="subscript"/>
        </w:rPr>
        <w:t>ion</w:t>
      </w:r>
      <w:r>
        <w:t xml:space="preserve"> - иониттің түрін есепке алатын коэффициент; анион</w:t>
      </w:r>
      <w:r>
        <w:t>ит үшін 0,8 қабылданады;</w:t>
      </w:r>
    </w:p>
    <w:p w:rsidR="00000000" w:rsidRDefault="00005416">
      <w:pPr>
        <w:pStyle w:val="pj"/>
      </w:pPr>
      <w:r>
        <w:rPr>
          <w:noProof/>
        </w:rPr>
        <w:drawing>
          <wp:inline distT="0" distB="0" distL="0" distR="0">
            <wp:extent cx="352425" cy="209550"/>
            <wp:effectExtent l="0" t="0" r="9525" b="0"/>
            <wp:docPr id="119" name="Рисунок 119" descr="https://prod-prg-document-store-api.azurewebsites.net/api/DocumentObject/GetImageAsync?ImageId=4041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prod-prg-document-store-api.azurewebsites.net/api/DocumentObject/GetImageAsync?ImageId=40411774"/>
                    <pic:cNvPicPr>
                      <a:picLocks noChangeAspect="1" noChangeArrowheads="1"/>
                    </pic:cNvPicPr>
                  </pic:nvPicPr>
                  <pic:blipFill>
                    <a:blip r:embed="rId333" r:link="rId334">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t> - жуу суындағы аниондардың жиынтық концентрациясы, мг</w:t>
      </w:r>
      <w:r>
        <w:rPr>
          <w:rFonts w:ascii="Symbol" w:hAnsi="Symbol"/>
        </w:rPr>
        <w:t></w:t>
      </w:r>
      <w:r>
        <w:t>экв/м</w:t>
      </w:r>
      <w:r>
        <w:rPr>
          <w:vertAlign w:val="superscript"/>
        </w:rPr>
        <w:t>3</w:t>
      </w:r>
      <w:r>
        <w:t>.</w:t>
      </w:r>
    </w:p>
    <w:p w:rsidR="00000000" w:rsidRDefault="00005416">
      <w:pPr>
        <w:pStyle w:val="pj"/>
      </w:pPr>
      <w:r>
        <w:t> </w:t>
      </w:r>
    </w:p>
    <w:p w:rsidR="00000000" w:rsidRDefault="00005416">
      <w:pPr>
        <w:pStyle w:val="pj"/>
      </w:pPr>
      <w:r>
        <w:t xml:space="preserve">9.9.13 Бірінші деңгейдің аниониттық сүзгілерінің сүзгіден өткізу ауданы </w:t>
      </w:r>
      <w:r>
        <w:rPr>
          <w:i/>
          <w:iCs/>
        </w:rPr>
        <w:t>F</w:t>
      </w:r>
      <w:r>
        <w:rPr>
          <w:i/>
          <w:iCs/>
          <w:vertAlign w:val="subscript"/>
        </w:rPr>
        <w:t>an</w:t>
      </w:r>
      <w:r>
        <w:t>, м</w:t>
      </w:r>
      <w:r>
        <w:rPr>
          <w:vertAlign w:val="superscript"/>
        </w:rPr>
        <w:t>2</w:t>
      </w:r>
      <w:r>
        <w:t>, келесі формула бойынша анықталуы керек:</w:t>
      </w:r>
    </w:p>
    <w:p w:rsidR="00000000" w:rsidRDefault="00005416">
      <w:pPr>
        <w:pStyle w:val="pj"/>
        <w:ind w:right="57" w:firstLine="567"/>
      </w:pPr>
      <w:r>
        <w:t> </w:t>
      </w:r>
    </w:p>
    <w:p w:rsidR="00000000" w:rsidRDefault="00005416">
      <w:pPr>
        <w:pStyle w:val="pc"/>
        <w:ind w:right="57"/>
      </w:pPr>
      <w:r>
        <w:rPr>
          <w:noProof/>
        </w:rPr>
        <w:drawing>
          <wp:inline distT="0" distB="0" distL="0" distR="0">
            <wp:extent cx="895350" cy="438150"/>
            <wp:effectExtent l="0" t="0" r="0" b="0"/>
            <wp:docPr id="120" name="Рисунок 120" descr="https://prod-prg-document-store-api.azurewebsites.net/api/DocumentObject/GetImageAsync?ImageId=4041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prod-prg-document-store-api.azurewebsites.net/api/DocumentObject/GetImageAsync?ImageId=40411775"/>
                    <pic:cNvPicPr>
                      <a:picLocks noChangeAspect="1" noChangeArrowheads="1"/>
                    </pic:cNvPicPr>
                  </pic:nvPicPr>
                  <pic:blipFill>
                    <a:blip r:embed="rId335" r:link="rId336">
                      <a:extLst>
                        <a:ext uri="{28A0092B-C50C-407E-A947-70E740481C1C}">
                          <a14:useLocalDpi xmlns:a14="http://schemas.microsoft.com/office/drawing/2010/main" val="0"/>
                        </a:ext>
                      </a:extLst>
                    </a:blip>
                    <a:srcRect/>
                    <a:stretch>
                      <a:fillRect/>
                    </a:stretch>
                  </pic:blipFill>
                  <pic:spPr bwMode="auto">
                    <a:xfrm>
                      <a:off x="0" y="0"/>
                      <a:ext cx="895350" cy="438150"/>
                    </a:xfrm>
                    <a:prstGeom prst="rect">
                      <a:avLst/>
                    </a:prstGeom>
                    <a:noFill/>
                    <a:ln>
                      <a:noFill/>
                    </a:ln>
                  </pic:spPr>
                </pic:pic>
              </a:graphicData>
            </a:graphic>
          </wp:inline>
        </w:drawing>
      </w:r>
      <w:r>
        <w:t>                                                     (9.79)</w:t>
      </w:r>
    </w:p>
    <w:p w:rsidR="00000000" w:rsidRDefault="00005416">
      <w:pPr>
        <w:pStyle w:val="pj"/>
        <w:ind w:right="57" w:firstLine="567"/>
      </w:pPr>
      <w:r>
        <w:t> </w:t>
      </w:r>
    </w:p>
    <w:p w:rsidR="00000000" w:rsidRDefault="00005416">
      <w:pPr>
        <w:pStyle w:val="pj"/>
      </w:pPr>
      <w:r>
        <w:t xml:space="preserve">мұндағы </w:t>
      </w:r>
      <w:r>
        <w:rPr>
          <w:i/>
          <w:iCs/>
        </w:rPr>
        <w:t>q</w:t>
      </w:r>
      <w:r>
        <w:rPr>
          <w:i/>
          <w:iCs/>
          <w:vertAlign w:val="subscript"/>
        </w:rPr>
        <w:t>w</w:t>
      </w:r>
      <w:r>
        <w:t xml:space="preserve"> - өңделетін судың шығыны, м</w:t>
      </w:r>
      <w:r>
        <w:rPr>
          <w:vertAlign w:val="superscript"/>
        </w:rPr>
        <w:t>3</w:t>
      </w:r>
      <w:r>
        <w:t xml:space="preserve">/сағат; </w:t>
      </w:r>
    </w:p>
    <w:p w:rsidR="00000000" w:rsidRDefault="00005416">
      <w:pPr>
        <w:pStyle w:val="pj"/>
      </w:pPr>
      <w:r>
        <w:rPr>
          <w:i/>
          <w:iCs/>
        </w:rPr>
        <w:t>n</w:t>
      </w:r>
      <w:r>
        <w:rPr>
          <w:i/>
          <w:iCs/>
          <w:vertAlign w:val="subscript"/>
        </w:rPr>
        <w:t>reg</w:t>
      </w:r>
      <w:r>
        <w:t xml:space="preserve"> - екіден көп деп қабылданатын тәулігіне аниониттық сүзгілерді қалпына келтіру саны;</w:t>
      </w:r>
    </w:p>
    <w:p w:rsidR="00000000" w:rsidRDefault="00005416">
      <w:pPr>
        <w:pStyle w:val="pj"/>
      </w:pPr>
      <w:r>
        <w:rPr>
          <w:i/>
          <w:iCs/>
        </w:rPr>
        <w:t>t</w:t>
      </w:r>
      <w:r>
        <w:rPr>
          <w:i/>
          <w:iCs/>
          <w:vertAlign w:val="subscript"/>
        </w:rPr>
        <w:t>f</w:t>
      </w:r>
      <w:r>
        <w:t xml:space="preserve"> - қалпына келтірулердің</w:t>
      </w:r>
      <w:r>
        <w:t xml:space="preserve"> арасындағы әрбір сүзгі жұмысының ұзақтығы, (сағаттарда), келесі формула бойынша анықталады:</w:t>
      </w:r>
    </w:p>
    <w:p w:rsidR="00000000" w:rsidRDefault="00005416">
      <w:pPr>
        <w:pStyle w:val="pc"/>
        <w:ind w:right="57"/>
      </w:pPr>
      <w:r>
        <w:rPr>
          <w:noProof/>
          <w:vertAlign w:val="subscript"/>
        </w:rPr>
        <w:drawing>
          <wp:inline distT="0" distB="0" distL="0" distR="0">
            <wp:extent cx="1238250" cy="409575"/>
            <wp:effectExtent l="0" t="0" r="0" b="9525"/>
            <wp:docPr id="121" name="Рисунок 121" descr="https://prod-prg-document-store-api.azurewebsites.net/api/DocumentObject/GetImageAsync?ImageId=4041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prod-prg-document-store-api.azurewebsites.net/api/DocumentObject/GetImageAsync?ImageId=40411776"/>
                    <pic:cNvPicPr>
                      <a:picLocks noChangeAspect="1" noChangeArrowheads="1"/>
                    </pic:cNvPicPr>
                  </pic:nvPicPr>
                  <pic:blipFill>
                    <a:blip r:embed="rId337" r:link="rId338">
                      <a:extLst>
                        <a:ext uri="{28A0092B-C50C-407E-A947-70E740481C1C}">
                          <a14:useLocalDpi xmlns:a14="http://schemas.microsoft.com/office/drawing/2010/main" val="0"/>
                        </a:ext>
                      </a:extLst>
                    </a:blip>
                    <a:srcRect/>
                    <a:stretch>
                      <a:fillRect/>
                    </a:stretch>
                  </pic:blipFill>
                  <pic:spPr bwMode="auto">
                    <a:xfrm>
                      <a:off x="0" y="0"/>
                      <a:ext cx="1238250" cy="409575"/>
                    </a:xfrm>
                    <a:prstGeom prst="rect">
                      <a:avLst/>
                    </a:prstGeom>
                    <a:noFill/>
                    <a:ln>
                      <a:noFill/>
                    </a:ln>
                  </pic:spPr>
                </pic:pic>
              </a:graphicData>
            </a:graphic>
          </wp:inline>
        </w:drawing>
      </w:r>
      <w:r>
        <w:t>                                                 (9.80)</w:t>
      </w:r>
    </w:p>
    <w:p w:rsidR="00000000" w:rsidRDefault="00005416">
      <w:pPr>
        <w:pStyle w:val="pj"/>
        <w:ind w:right="57" w:firstLine="567"/>
      </w:pPr>
      <w:r>
        <w:t> </w:t>
      </w:r>
    </w:p>
    <w:p w:rsidR="00000000" w:rsidRDefault="00005416">
      <w:pPr>
        <w:pStyle w:val="pj"/>
      </w:pPr>
      <w:r>
        <w:t xml:space="preserve">мұндағы </w:t>
      </w:r>
      <w:r>
        <w:rPr>
          <w:i/>
          <w:iCs/>
        </w:rPr>
        <w:t>t</w:t>
      </w:r>
      <w:r>
        <w:rPr>
          <w:vertAlign w:val="subscript"/>
        </w:rPr>
        <w:t>1</w:t>
      </w:r>
      <w:r>
        <w:t xml:space="preserve"> - 0,25 сағат деп қабылданатын анионитті қопсыту ұзақтығы;</w:t>
      </w:r>
    </w:p>
    <w:p w:rsidR="00000000" w:rsidRDefault="00005416">
      <w:pPr>
        <w:pStyle w:val="pj"/>
      </w:pPr>
      <w:r>
        <w:rPr>
          <w:i/>
          <w:iCs/>
        </w:rPr>
        <w:t>t</w:t>
      </w:r>
      <w:r>
        <w:rPr>
          <w:vertAlign w:val="subscript"/>
        </w:rPr>
        <w:t>2</w:t>
      </w:r>
      <w:r>
        <w:t xml:space="preserve"> - қалпына келтіру ерітіндісінің мөлшеріне және оны өткізудің 1,5 м/сағаттан 2,0 м/сағатқа дейінгі жылдамдығына байланысты аны</w:t>
      </w:r>
      <w:r>
        <w:t>қталатын</w:t>
      </w:r>
      <w:r>
        <w:t xml:space="preserve"> қалпына келтіру ерітіндісін өткізу ұзақтығы;</w:t>
      </w:r>
    </w:p>
    <w:p w:rsidR="00000000" w:rsidRDefault="00005416">
      <w:pPr>
        <w:pStyle w:val="pj"/>
      </w:pPr>
      <w:r>
        <w:rPr>
          <w:i/>
          <w:iCs/>
        </w:rPr>
        <w:t>t</w:t>
      </w:r>
      <w:r>
        <w:rPr>
          <w:vertAlign w:val="subscript"/>
        </w:rPr>
        <w:t>3</w:t>
      </w:r>
      <w:r>
        <w:t xml:space="preserve"> - жуу суының мөлшеріне және 5 м/сағаттан 6 м/сағатқа дейінгі жуу жылдамдығына байланысты анықталатын анионитті жуу ұзақтығы; </w:t>
      </w:r>
    </w:p>
    <w:p w:rsidR="00000000" w:rsidRDefault="00005416">
      <w:pPr>
        <w:pStyle w:val="pj"/>
      </w:pPr>
      <w:r>
        <w:rPr>
          <w:i/>
          <w:iCs/>
        </w:rPr>
        <w:t>v</w:t>
      </w:r>
      <w:r>
        <w:rPr>
          <w:i/>
          <w:iCs/>
          <w:vertAlign w:val="subscript"/>
        </w:rPr>
        <w:t>f</w:t>
      </w:r>
      <w:r>
        <w:t xml:space="preserve"> </w:t>
      </w:r>
      <w:r>
        <w:t>- 8 м/сағаттан 20 м/сағатқа дейінгі шектерде қабылданатын суды сүзгіден өткізу жылдамдығы.</w:t>
      </w:r>
    </w:p>
    <w:p w:rsidR="00000000" w:rsidRDefault="00005416">
      <w:pPr>
        <w:pStyle w:val="pj"/>
      </w:pPr>
      <w:r>
        <w:t> </w:t>
      </w:r>
    </w:p>
    <w:p w:rsidR="00000000" w:rsidRDefault="00005416">
      <w:pPr>
        <w:pStyle w:val="pj"/>
      </w:pPr>
      <w:r>
        <w:t>9.9.14 Бірінші деңгейдің аниониттық сүзгілерін қалпына келтіруді ащы натрдың, кальцийленген соданың немесе аммиактың 4%-6 %-дық ерітінділерімен жүргізу керек; қалп</w:t>
      </w:r>
      <w:r>
        <w:t>ына келтіруге жұмсалатын реагенттің үлесті шығыны 1 мг</w:t>
      </w:r>
      <w:r>
        <w:rPr>
          <w:rFonts w:ascii="Symbol" w:hAnsi="Symbol"/>
        </w:rPr>
        <w:t></w:t>
      </w:r>
      <w:r>
        <w:t>экв сорбцияланған аниондардың (аниониттің 1 мг</w:t>
      </w:r>
      <w:r>
        <w:rPr>
          <w:rFonts w:ascii="Symbol" w:hAnsi="Symbol"/>
        </w:rPr>
        <w:t></w:t>
      </w:r>
      <w:r>
        <w:t>экв жұмыстық алмасу сыйымдылығына) 2,5 мг экв-дан 3,0 мг</w:t>
      </w:r>
      <w:r>
        <w:rPr>
          <w:rFonts w:ascii="Symbol" w:hAnsi="Symbol"/>
        </w:rPr>
        <w:t></w:t>
      </w:r>
      <w:r>
        <w:t>экв дейін тең.</w:t>
      </w:r>
    </w:p>
    <w:p w:rsidR="00000000" w:rsidRDefault="00005416">
      <w:pPr>
        <w:pStyle w:val="pj"/>
      </w:pPr>
      <w:r>
        <w:t>Бірінші деңгейдің аниониттық сүзгілерін қалпына келтіруге арналған екі деңгейлі ан</w:t>
      </w:r>
      <w:r>
        <w:t xml:space="preserve">иондау бар қондырғыларда екінші деңгейдің аниониттық сүзгілерін қалпына келтіруден кейінгі ащы натрдың қолданылған ерітінділерін пайдалану керек. </w:t>
      </w:r>
    </w:p>
    <w:p w:rsidR="00000000" w:rsidRDefault="00005416">
      <w:pPr>
        <w:pStyle w:val="pj"/>
      </w:pPr>
      <w:r>
        <w:t xml:space="preserve">9.9.15 Екінші деңгейдің аниониттық сүзгілерін салуды күшті негізді анионитпен жүргізу керек, жүктеу биіктігі </w:t>
      </w:r>
      <w:r>
        <w:t xml:space="preserve">1,5 м-ден 2,0 м дейін болуы керек. </w:t>
      </w:r>
    </w:p>
    <w:p w:rsidR="00000000" w:rsidRDefault="00005416">
      <w:pPr>
        <w:pStyle w:val="pj"/>
      </w:pPr>
      <w:r>
        <w:t xml:space="preserve">Екінші деңгейдің аниоттық сүзгілерін есептеуді </w:t>
      </w:r>
      <w:hyperlink r:id="rId339" w:anchor="PO0000647#PO0000647" w:tooltip="Пункт 6.306" w:history="1">
        <w:r>
          <w:rPr>
            <w:rStyle w:val="a3"/>
          </w:rPr>
          <w:t>9.9.7</w:t>
        </w:r>
      </w:hyperlink>
      <w:r>
        <w:t xml:space="preserve"> және 9.9.8 сәйкес жүргізу керек. </w:t>
      </w:r>
    </w:p>
    <w:p w:rsidR="00000000" w:rsidRDefault="00005416">
      <w:pPr>
        <w:pStyle w:val="pj"/>
      </w:pPr>
      <w:r>
        <w:t>Өңделетін</w:t>
      </w:r>
      <w:r>
        <w:t xml:space="preserve"> суды сүзгіден өткізу жылдамдығын 12,0 м/сағаттан 20,0 м/сағатқа дейін қабылдау керек. </w:t>
      </w:r>
    </w:p>
    <w:p w:rsidR="00000000" w:rsidRDefault="00005416">
      <w:pPr>
        <w:pStyle w:val="pj"/>
      </w:pPr>
      <w:r>
        <w:t xml:space="preserve">9.9.16 Екінші деңгейдің аниоттық сүзгілерін қалпына келтіруді есептеуді 6%-дан 8% дейін концентрасиясымен ащы натрдың ерітіндісімен жүргізу керек. </w:t>
      </w:r>
    </w:p>
    <w:p w:rsidR="00000000" w:rsidRDefault="00005416">
      <w:pPr>
        <w:pStyle w:val="pj"/>
      </w:pPr>
      <w:r>
        <w:t>Қалпына</w:t>
      </w:r>
      <w:r>
        <w:t xml:space="preserve"> келтіру ерітіндісін өткізу жылдамдығы 1,0 м/сағаттан 1,5 м/сағатқа дейін құрауы керек. </w:t>
      </w:r>
    </w:p>
    <w:p w:rsidR="00000000" w:rsidRDefault="00005416">
      <w:pPr>
        <w:pStyle w:val="pj"/>
      </w:pPr>
      <w:r>
        <w:t>1 г</w:t>
      </w:r>
      <w:r>
        <w:rPr>
          <w:rFonts w:ascii="Symbol" w:hAnsi="Symbol"/>
        </w:rPr>
        <w:t></w:t>
      </w:r>
      <w:r>
        <w:t>экв сорбцияланған иондарды қалпына келтіруге жұмсалатын ащы натрдың үлесті шығыны 1 г</w:t>
      </w:r>
      <w:r>
        <w:rPr>
          <w:rFonts w:ascii="Symbol" w:hAnsi="Symbol"/>
        </w:rPr>
        <w:t></w:t>
      </w:r>
      <w:r>
        <w:t>экв-ға 7 г</w:t>
      </w:r>
      <w:r>
        <w:rPr>
          <w:rFonts w:ascii="Symbol" w:hAnsi="Symbol"/>
        </w:rPr>
        <w:t></w:t>
      </w:r>
      <w:r>
        <w:t>экв-дан 8 г</w:t>
      </w:r>
      <w:r>
        <w:rPr>
          <w:rFonts w:ascii="Symbol" w:hAnsi="Symbol"/>
        </w:rPr>
        <w:t></w:t>
      </w:r>
      <w:r>
        <w:t>экв дейін (аниониттің 1 г</w:t>
      </w:r>
      <w:r>
        <w:rPr>
          <w:rFonts w:ascii="Symbol" w:hAnsi="Symbol"/>
        </w:rPr>
        <w:t></w:t>
      </w:r>
      <w:r>
        <w:t>экв жұмыстық алмасу с</w:t>
      </w:r>
      <w:r>
        <w:t>ыйымдылығына).</w:t>
      </w:r>
    </w:p>
    <w:p w:rsidR="00000000" w:rsidRDefault="00005416">
      <w:pPr>
        <w:pStyle w:val="pj"/>
      </w:pPr>
      <w:r>
        <w:t xml:space="preserve">9.9.17 Аралас әрекет ету сүзгілерді (АӘС) суды терең тазарту және иондалған судың рН шамасын реттеу үшін бір- немесе екі деңгейлі иондаудандан кейін қарастыру керек. </w:t>
      </w:r>
    </w:p>
    <w:p w:rsidR="00000000" w:rsidRDefault="00005416">
      <w:pPr>
        <w:pStyle w:val="pj"/>
      </w:pPr>
      <w:r>
        <w:t xml:space="preserve">9.9.18 АӘС есептеу сүзгіден өткізудің 50 м/сағат дейін жылдамдығы кезінде </w:t>
      </w:r>
      <w:hyperlink r:id="rId340" w:anchor="PO0000647#PO0000647" w:tooltip="Пункт 6.306" w:history="1">
        <w:r>
          <w:rPr>
            <w:rStyle w:val="a3"/>
          </w:rPr>
          <w:t>9.9.7</w:t>
        </w:r>
      </w:hyperlink>
      <w:r>
        <w:t xml:space="preserve"> және 9.9.8, 9.9.12 және 9.9.13 сәйкес жүргізіледі.</w:t>
      </w:r>
    </w:p>
    <w:p w:rsidR="00000000" w:rsidRDefault="00005416">
      <w:pPr>
        <w:pStyle w:val="pj"/>
      </w:pPr>
      <w:r>
        <w:t xml:space="preserve">9.9.19 Қалпына келтіруді жүргізу керек: </w:t>
      </w:r>
    </w:p>
    <w:p w:rsidR="00000000" w:rsidRDefault="00005416">
      <w:pPr>
        <w:pStyle w:val="pj"/>
      </w:pPr>
      <w:r>
        <w:t>а) катиониттің:</w:t>
      </w:r>
    </w:p>
    <w:p w:rsidR="00000000" w:rsidRDefault="00005416">
      <w:pPr>
        <w:pStyle w:val="pj"/>
      </w:pPr>
      <w:r>
        <w:t>- кү</w:t>
      </w:r>
      <w:r>
        <w:t>кірт қышқылының 7%-дан 10% дейінгі ерітіндісімен;</w:t>
      </w:r>
    </w:p>
    <w:p w:rsidR="00000000" w:rsidRDefault="00005416">
      <w:pPr>
        <w:pStyle w:val="pj"/>
      </w:pPr>
      <w:r>
        <w:t>б) аниониттің:</w:t>
      </w:r>
    </w:p>
    <w:p w:rsidR="00000000" w:rsidRDefault="00005416">
      <w:pPr>
        <w:pStyle w:val="pj"/>
      </w:pPr>
      <w:r>
        <w:t xml:space="preserve">- ащы натрдың 6%-дан 8% дейінгі ерітіндісімен. </w:t>
      </w:r>
    </w:p>
    <w:p w:rsidR="00000000" w:rsidRDefault="00005416">
      <w:pPr>
        <w:pStyle w:val="pj"/>
      </w:pPr>
      <w:r>
        <w:t>Қалпына</w:t>
      </w:r>
      <w:r>
        <w:t xml:space="preserve"> келтіру ерітінділерін өткізу жылдамдығы 1,0 м/сағаттан 1,5 м/сағат дейін құрауы керек. Сүзгілердегі иониттерді жууды тұзсыздандырылған </w:t>
      </w:r>
      <w:r>
        <w:t xml:space="preserve">сумен жүргізу керек. Жуу процесінде иониттерді сығылған ауамен араластыру керек. </w:t>
      </w:r>
    </w:p>
    <w:p w:rsidR="00000000" w:rsidRDefault="00005416">
      <w:pPr>
        <w:pStyle w:val="pj"/>
      </w:pPr>
      <w:r>
        <w:t xml:space="preserve">9.9.20 Ионалмасу тазарту және тоспа суларды тұзсыздандыру аппараттары, құбырлары мен арматуралары тоттануға қарсы орындаумен жасалынулары керек. </w:t>
      </w:r>
    </w:p>
    <w:p w:rsidR="00000000" w:rsidRDefault="00005416">
      <w:pPr>
        <w:pStyle w:val="pj"/>
      </w:pPr>
      <w:r>
        <w:t>9.9.21 Иониттерді қалпына ке</w:t>
      </w:r>
      <w:r>
        <w:t>лтіруді элюаттардың фракциялық іріктеумен жүргізу керек. Элюатты 2-ден 3 дейінгі фракцияларға бөлу керек.</w:t>
      </w:r>
    </w:p>
    <w:p w:rsidR="00000000" w:rsidRDefault="00005416">
      <w:pPr>
        <w:pStyle w:val="pj"/>
      </w:pPr>
      <w:r>
        <w:t>Шығарылатын компоненттер бойынша концентрациялануы жоғары элюат фракцияларын зарарсыздандыруға, қайта өңдеуге, пайдаға асыруға жіберу, шығарылатын ком</w:t>
      </w:r>
      <w:r>
        <w:t xml:space="preserve">поненттер бойынша концентрациялануы төмен фракцияларды қалпына келтірудің кейінгі циклдерінде қайтадан пайдалануға жіберу керек. </w:t>
      </w:r>
    </w:p>
    <w:p w:rsidR="00000000" w:rsidRDefault="00005416">
      <w:pPr>
        <w:pStyle w:val="pj"/>
      </w:pPr>
      <w:r>
        <w:t> </w:t>
      </w:r>
    </w:p>
    <w:p w:rsidR="00000000" w:rsidRDefault="00005416">
      <w:pPr>
        <w:pStyle w:val="pj"/>
      </w:pPr>
      <w:r>
        <w:rPr>
          <w:rStyle w:val="s0"/>
          <w:b/>
          <w:bCs/>
        </w:rPr>
        <w:t>9.10 Тоспа суларды электрохимиялық тазартуға арналған құрылыстар</w:t>
      </w:r>
    </w:p>
    <w:p w:rsidR="00000000" w:rsidRDefault="00005416">
      <w:pPr>
        <w:pStyle w:val="pj"/>
      </w:pPr>
      <w:r>
        <w:rPr>
          <w:rStyle w:val="s0"/>
          <w:b/>
          <w:bCs/>
        </w:rPr>
        <w:t> </w:t>
      </w:r>
    </w:p>
    <w:p w:rsidR="00000000" w:rsidRDefault="00005416">
      <w:pPr>
        <w:pStyle w:val="pj"/>
      </w:pPr>
      <w:r>
        <w:rPr>
          <w:rStyle w:val="s0"/>
          <w:b/>
          <w:bCs/>
        </w:rPr>
        <w:t>9.10.1 Жалпы шолу</w:t>
      </w:r>
    </w:p>
    <w:p w:rsidR="00000000" w:rsidRDefault="00005416">
      <w:pPr>
        <w:pStyle w:val="pj"/>
      </w:pPr>
      <w:r>
        <w:t> </w:t>
      </w:r>
    </w:p>
    <w:p w:rsidR="00000000" w:rsidRDefault="00005416">
      <w:pPr>
        <w:pStyle w:val="pj"/>
      </w:pPr>
      <w:r>
        <w:t>9.10.1.1 Тоспа суларды электрохимиялы</w:t>
      </w:r>
      <w:r>
        <w:t>қ</w:t>
      </w:r>
      <w:r>
        <w:t xml:space="preserve"> тазартуға арналған аппараттарда электролиздік ерітілетін да (электролизерлер), ерітілмейтін де (электрокоагуляторлар) анодтар болуы мүмкін. </w:t>
      </w:r>
    </w:p>
    <w:p w:rsidR="00000000" w:rsidRDefault="00005416">
      <w:pPr>
        <w:pStyle w:val="pj"/>
      </w:pPr>
      <w:r>
        <w:t> </w:t>
      </w:r>
    </w:p>
    <w:p w:rsidR="00000000" w:rsidRDefault="00005416">
      <w:pPr>
        <w:pStyle w:val="pj"/>
      </w:pPr>
      <w:r>
        <w:rPr>
          <w:rStyle w:val="s0"/>
          <w:b/>
          <w:bCs/>
        </w:rPr>
        <w:t xml:space="preserve">9.10.2 Құрамында цианидтер бар тоспа суларды өңдеуге арналған электролизерлер </w:t>
      </w:r>
    </w:p>
    <w:p w:rsidR="00000000" w:rsidRDefault="00005416">
      <w:pPr>
        <w:pStyle w:val="pj"/>
      </w:pPr>
      <w:r>
        <w:t> </w:t>
      </w:r>
    </w:p>
    <w:p w:rsidR="00000000" w:rsidRDefault="00005416">
      <w:pPr>
        <w:pStyle w:val="pj"/>
      </w:pPr>
      <w:r>
        <w:t>9.10.2.1 Цианидтермен ластанға</w:t>
      </w:r>
      <w:r>
        <w:t xml:space="preserve">н тоспа суларды өңдеу үшін электролиздік ерітілмейтін анодтары (графит, металл-оксидті жабындылы титан, т.б.) және болат катодтары бар электролизерлерді қолдану керек. </w:t>
      </w:r>
    </w:p>
    <w:p w:rsidR="00000000" w:rsidRDefault="00005416">
      <w:pPr>
        <w:pStyle w:val="pj"/>
      </w:pPr>
      <w:r>
        <w:t>9.10.2.2 Электролизерлерді тоспа сулар шығыны  10 м</w:t>
      </w:r>
      <w:r>
        <w:rPr>
          <w:vertAlign w:val="superscript"/>
        </w:rPr>
        <w:t>3</w:t>
      </w:r>
      <w:r>
        <w:t>/сағ. шамасына жеткенде және цианид</w:t>
      </w:r>
      <w:r>
        <w:t xml:space="preserve">тердің бастапқы концентрациясы   100 мг/л кем болмаған жағдайда қолдану керек. </w:t>
      </w:r>
    </w:p>
    <w:p w:rsidR="00000000" w:rsidRDefault="00005416">
      <w:pPr>
        <w:pStyle w:val="pj"/>
      </w:pPr>
      <w:r>
        <w:t xml:space="preserve">9.10.2.3 Электролизердің корпусы ішкі жағынан хлор мен оның оттекті қосылыстарына төзімді материалдармен қорғалуы тиіс және бөлініп шыққан газ түріндегі сутекті жоюға арналған </w:t>
      </w:r>
      <w:r>
        <w:t xml:space="preserve">желдеткіш құралмен жабдықталу керек.  </w:t>
      </w:r>
    </w:p>
    <w:p w:rsidR="00000000" w:rsidRDefault="00005416">
      <w:pPr>
        <w:pStyle w:val="pj"/>
      </w:pPr>
      <w:r>
        <w:t xml:space="preserve">9.10.2.4 Үздіксіз және периодты әрекетті электролизерлермен жұмыс жасаған кезде жұмыс тогының шамасын </w:t>
      </w:r>
      <w:r>
        <w:rPr>
          <w:i/>
          <w:iCs/>
        </w:rPr>
        <w:t>I</w:t>
      </w:r>
      <w:r>
        <w:rPr>
          <w:i/>
          <w:iCs/>
          <w:vertAlign w:val="subscript"/>
        </w:rPr>
        <w:t>cur</w:t>
      </w:r>
      <w:r>
        <w:t xml:space="preserve">, А, мына формула бойынша есептеу керек: </w:t>
      </w:r>
    </w:p>
    <w:p w:rsidR="00000000" w:rsidRDefault="00005416">
      <w:pPr>
        <w:pStyle w:val="pc"/>
        <w:ind w:right="57"/>
      </w:pPr>
      <w:r>
        <w:rPr>
          <w:noProof/>
          <w:vertAlign w:val="subscript"/>
        </w:rPr>
        <w:drawing>
          <wp:inline distT="0" distB="0" distL="0" distR="0">
            <wp:extent cx="1181100" cy="438150"/>
            <wp:effectExtent l="0" t="0" r="0" b="0"/>
            <wp:docPr id="122" name="Рисунок 122" descr="https://prod-prg-document-store-api.azurewebsites.net/api/DocumentObject/GetImageAsync?ImageId=4041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prod-prg-document-store-api.azurewebsites.net/api/DocumentObject/GetImageAsync?ImageId=40411777"/>
                    <pic:cNvPicPr>
                      <a:picLocks noChangeAspect="1" noChangeArrowheads="1"/>
                    </pic:cNvPicPr>
                  </pic:nvPicPr>
                  <pic:blipFill>
                    <a:blip r:embed="rId341" r:link="rId342">
                      <a:extLst>
                        <a:ext uri="{28A0092B-C50C-407E-A947-70E740481C1C}">
                          <a14:useLocalDpi xmlns:a14="http://schemas.microsoft.com/office/drawing/2010/main" val="0"/>
                        </a:ext>
                      </a:extLst>
                    </a:blip>
                    <a:srcRect/>
                    <a:stretch>
                      <a:fillRect/>
                    </a:stretch>
                  </pic:blipFill>
                  <pic:spPr bwMode="auto">
                    <a:xfrm>
                      <a:off x="0" y="0"/>
                      <a:ext cx="1181100" cy="438150"/>
                    </a:xfrm>
                    <a:prstGeom prst="rect">
                      <a:avLst/>
                    </a:prstGeom>
                    <a:noFill/>
                    <a:ln>
                      <a:noFill/>
                    </a:ln>
                  </pic:spPr>
                </pic:pic>
              </a:graphicData>
            </a:graphic>
          </wp:inline>
        </w:drawing>
      </w:r>
      <w:r>
        <w:t xml:space="preserve"> немесе </w:t>
      </w:r>
      <w:r>
        <w:rPr>
          <w:noProof/>
          <w:vertAlign w:val="subscript"/>
        </w:rPr>
        <w:drawing>
          <wp:inline distT="0" distB="0" distL="0" distR="0">
            <wp:extent cx="1085850" cy="209550"/>
            <wp:effectExtent l="0" t="0" r="0" b="0"/>
            <wp:docPr id="123" name="Рисунок 123" descr="https://prod-prg-document-store-api.azurewebsites.net/api/DocumentObject/GetImageAsync?ImageId=4041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prod-prg-document-store-api.azurewebsites.net/api/DocumentObject/GetImageAsync?ImageId=40411778"/>
                    <pic:cNvPicPr>
                      <a:picLocks noChangeAspect="1" noChangeArrowheads="1"/>
                    </pic:cNvPicPr>
                  </pic:nvPicPr>
                  <pic:blipFill>
                    <a:blip r:embed="rId343" r:link="rId344">
                      <a:extLst>
                        <a:ext uri="{28A0092B-C50C-407E-A947-70E740481C1C}">
                          <a14:useLocalDpi xmlns:a14="http://schemas.microsoft.com/office/drawing/2010/main" val="0"/>
                        </a:ext>
                      </a:extLst>
                    </a:blip>
                    <a:srcRect/>
                    <a:stretch>
                      <a:fillRect/>
                    </a:stretch>
                  </pic:blipFill>
                  <pic:spPr bwMode="auto">
                    <a:xfrm>
                      <a:off x="0" y="0"/>
                      <a:ext cx="1085850" cy="209550"/>
                    </a:xfrm>
                    <a:prstGeom prst="rect">
                      <a:avLst/>
                    </a:prstGeom>
                    <a:noFill/>
                    <a:ln>
                      <a:noFill/>
                    </a:ln>
                  </pic:spPr>
                </pic:pic>
              </a:graphicData>
            </a:graphic>
          </wp:inline>
        </w:drawing>
      </w:r>
      <w:r>
        <w:t>                    (9.81)</w:t>
      </w:r>
    </w:p>
    <w:p w:rsidR="00000000" w:rsidRDefault="00005416">
      <w:pPr>
        <w:pStyle w:val="pj"/>
        <w:ind w:right="57" w:firstLine="567"/>
      </w:pPr>
      <w:r>
        <w:t> </w:t>
      </w:r>
    </w:p>
    <w:p w:rsidR="00000000" w:rsidRDefault="00005416">
      <w:pPr>
        <w:pStyle w:val="pj"/>
      </w:pPr>
      <w:r>
        <w:t xml:space="preserve">мұнда </w:t>
      </w:r>
      <w:r>
        <w:rPr>
          <w:i/>
          <w:iCs/>
        </w:rPr>
        <w:t>C</w:t>
      </w:r>
      <w:r>
        <w:rPr>
          <w:i/>
          <w:iCs/>
          <w:vertAlign w:val="subscript"/>
        </w:rPr>
        <w:t>cn</w:t>
      </w:r>
      <w:r>
        <w:t xml:space="preserve"> - тоспа сулардағы цианидтердің бастапқы концентрациясы, г/м</w:t>
      </w:r>
      <w:r>
        <w:rPr>
          <w:vertAlign w:val="superscript"/>
        </w:rPr>
        <w:t>3</w:t>
      </w:r>
      <w:r>
        <w:t>;</w:t>
      </w:r>
    </w:p>
    <w:p w:rsidR="00000000" w:rsidRDefault="00005416">
      <w:pPr>
        <w:pStyle w:val="pj"/>
      </w:pPr>
      <w:r>
        <w:rPr>
          <w:i/>
          <w:iCs/>
        </w:rPr>
        <w:t>W</w:t>
      </w:r>
      <w:r>
        <w:rPr>
          <w:i/>
          <w:iCs/>
          <w:vertAlign w:val="subscript"/>
        </w:rPr>
        <w:t>el</w:t>
      </w:r>
      <w:r>
        <w:t xml:space="preserve"> - электролизердегі тоспа судың көлемі, м</w:t>
      </w:r>
      <w:r>
        <w:rPr>
          <w:vertAlign w:val="superscript"/>
        </w:rPr>
        <w:t>3</w:t>
      </w:r>
      <w:r>
        <w:t xml:space="preserve">; </w:t>
      </w:r>
    </w:p>
    <w:p w:rsidR="00000000" w:rsidRDefault="00005416">
      <w:pPr>
        <w:pStyle w:val="pj"/>
      </w:pPr>
      <w:r>
        <w:rPr>
          <w:rFonts w:ascii="Symbol" w:hAnsi="Symbol"/>
          <w:i/>
          <w:iCs/>
        </w:rPr>
        <w:t></w:t>
      </w:r>
      <w:r>
        <w:rPr>
          <w:i/>
          <w:iCs/>
          <w:vertAlign w:val="subscript"/>
        </w:rPr>
        <w:t>cur</w:t>
      </w:r>
      <w:r>
        <w:t xml:space="preserve"> - 0,6 - 0,8 шамасын қабылдайтын ток бойынша шығу;</w:t>
      </w:r>
    </w:p>
    <w:p w:rsidR="00000000" w:rsidRDefault="00005416">
      <w:pPr>
        <w:pStyle w:val="pj"/>
      </w:pPr>
      <w:r>
        <w:rPr>
          <w:i/>
          <w:iCs/>
        </w:rPr>
        <w:t>t</w:t>
      </w:r>
      <w:r>
        <w:rPr>
          <w:i/>
          <w:iCs/>
          <w:vertAlign w:val="subscript"/>
        </w:rPr>
        <w:t>el</w:t>
      </w:r>
      <w:r>
        <w:t xml:space="preserve"> </w:t>
      </w:r>
      <w:r>
        <w:t>- тоспа судың электролизерде болған уақыты, сағ;</w:t>
      </w:r>
    </w:p>
    <w:p w:rsidR="00000000" w:rsidRDefault="00005416">
      <w:pPr>
        <w:pStyle w:val="pj"/>
      </w:pPr>
      <w:r>
        <w:t>2,06 - электр тогының үлес шығынының коэффициенті, А</w:t>
      </w:r>
      <w:r>
        <w:rPr>
          <w:rFonts w:ascii="Symbol" w:hAnsi="Symbol"/>
        </w:rPr>
        <w:t></w:t>
      </w:r>
      <w:r>
        <w:t>сағ/г;</w:t>
      </w:r>
    </w:p>
    <w:p w:rsidR="00000000" w:rsidRDefault="00005416">
      <w:pPr>
        <w:pStyle w:val="pj"/>
      </w:pPr>
      <w:r>
        <w:rPr>
          <w:i/>
          <w:iCs/>
        </w:rPr>
        <w:t>q</w:t>
      </w:r>
      <w:r>
        <w:rPr>
          <w:i/>
          <w:iCs/>
          <w:vertAlign w:val="subscript"/>
        </w:rPr>
        <w:t>w</w:t>
      </w:r>
      <w:r>
        <w:t xml:space="preserve"> - тоспа су шығыны, м</w:t>
      </w:r>
      <w:r>
        <w:rPr>
          <w:vertAlign w:val="superscript"/>
        </w:rPr>
        <w:t>3</w:t>
      </w:r>
      <w:r>
        <w:t>/сағ.</w:t>
      </w:r>
      <w:r>
        <w:rPr>
          <w:i/>
          <w:iCs/>
        </w:rPr>
        <w:t xml:space="preserve"> </w:t>
      </w:r>
    </w:p>
    <w:p w:rsidR="00000000" w:rsidRDefault="00005416">
      <w:pPr>
        <w:pStyle w:val="pj"/>
        <w:ind w:right="57" w:firstLine="567"/>
      </w:pPr>
      <w:r>
        <w:rPr>
          <w:b/>
          <w:bCs/>
        </w:rPr>
        <w:t> </w:t>
      </w:r>
    </w:p>
    <w:p w:rsidR="00000000" w:rsidRDefault="00005416">
      <w:pPr>
        <w:pStyle w:val="pj"/>
      </w:pPr>
      <w:r>
        <w:t xml:space="preserve">9.10.2.5 Анодтардың жалпы беткейін </w:t>
      </w:r>
      <w:r>
        <w:rPr>
          <w:i/>
          <w:iCs/>
        </w:rPr>
        <w:t>f</w:t>
      </w:r>
      <w:r>
        <w:rPr>
          <w:i/>
          <w:iCs/>
          <w:vertAlign w:val="subscript"/>
        </w:rPr>
        <w:t>an</w:t>
      </w:r>
      <w:r>
        <w:t>, м</w:t>
      </w:r>
      <w:r>
        <w:rPr>
          <w:vertAlign w:val="superscript"/>
        </w:rPr>
        <w:t>2</w:t>
      </w:r>
      <w:r>
        <w:t>, мына формуламен анықтау қажет:</w:t>
      </w:r>
    </w:p>
    <w:p w:rsidR="00000000" w:rsidRDefault="00005416">
      <w:pPr>
        <w:pStyle w:val="pc"/>
        <w:ind w:right="57"/>
      </w:pPr>
      <w:r>
        <w:rPr>
          <w:noProof/>
          <w:vertAlign w:val="subscript"/>
        </w:rPr>
        <w:drawing>
          <wp:inline distT="0" distB="0" distL="0" distR="0">
            <wp:extent cx="676275" cy="409575"/>
            <wp:effectExtent l="0" t="0" r="9525" b="9525"/>
            <wp:docPr id="124" name="Рисунок 124" descr="https://prod-prg-document-store-api.azurewebsites.net/api/DocumentObject/GetImageAsync?ImageId=4041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prod-prg-document-store-api.azurewebsites.net/api/DocumentObject/GetImageAsync?ImageId=40411779"/>
                    <pic:cNvPicPr>
                      <a:picLocks noChangeAspect="1" noChangeArrowheads="1"/>
                    </pic:cNvPicPr>
                  </pic:nvPicPr>
                  <pic:blipFill>
                    <a:blip r:embed="rId345" r:link="rId346">
                      <a:extLst>
                        <a:ext uri="{28A0092B-C50C-407E-A947-70E740481C1C}">
                          <a14:useLocalDpi xmlns:a14="http://schemas.microsoft.com/office/drawing/2010/main" val="0"/>
                        </a:ext>
                      </a:extLst>
                    </a:blip>
                    <a:srcRect/>
                    <a:stretch>
                      <a:fillRect/>
                    </a:stretch>
                  </pic:blipFill>
                  <pic:spPr bwMode="auto">
                    <a:xfrm>
                      <a:off x="0" y="0"/>
                      <a:ext cx="676275" cy="409575"/>
                    </a:xfrm>
                    <a:prstGeom prst="rect">
                      <a:avLst/>
                    </a:prstGeom>
                    <a:noFill/>
                    <a:ln>
                      <a:noFill/>
                    </a:ln>
                  </pic:spPr>
                </pic:pic>
              </a:graphicData>
            </a:graphic>
          </wp:inline>
        </w:drawing>
      </w:r>
      <w:r>
        <w:t>                                                            (9.82)</w:t>
      </w:r>
    </w:p>
    <w:p w:rsidR="00000000" w:rsidRDefault="00005416">
      <w:pPr>
        <w:pStyle w:val="pj"/>
        <w:ind w:right="57" w:firstLine="567"/>
      </w:pPr>
      <w:r>
        <w:t> </w:t>
      </w:r>
    </w:p>
    <w:p w:rsidR="00000000" w:rsidRDefault="00005416">
      <w:pPr>
        <w:pStyle w:val="pj"/>
      </w:pPr>
      <w:r>
        <w:t xml:space="preserve">мұнда </w:t>
      </w:r>
      <w:r>
        <w:rPr>
          <w:i/>
          <w:iCs/>
        </w:rPr>
        <w:t>i</w:t>
      </w:r>
      <w:r>
        <w:rPr>
          <w:i/>
          <w:iCs/>
          <w:vertAlign w:val="subscript"/>
        </w:rPr>
        <w:t>an</w:t>
      </w:r>
      <w:r>
        <w:t xml:space="preserve"> -  100 А/м</w:t>
      </w:r>
      <w:r>
        <w:rPr>
          <w:vertAlign w:val="superscript"/>
        </w:rPr>
        <w:t xml:space="preserve">2 </w:t>
      </w:r>
      <w:r>
        <w:t>- 150 А/м</w:t>
      </w:r>
      <w:r>
        <w:rPr>
          <w:vertAlign w:val="superscript"/>
        </w:rPr>
        <w:t xml:space="preserve">2  </w:t>
      </w:r>
      <w:r>
        <w:t xml:space="preserve">шамасына тең қылып қабылдайтын токтың анодты тығыздығы. </w:t>
      </w:r>
    </w:p>
    <w:p w:rsidR="00000000" w:rsidRDefault="00005416">
      <w:pPr>
        <w:pStyle w:val="pj"/>
      </w:pPr>
      <w:r>
        <w:t xml:space="preserve">Анодтардың жалпы санын </w:t>
      </w:r>
      <w:r>
        <w:rPr>
          <w:i/>
          <w:iCs/>
        </w:rPr>
        <w:t>N</w:t>
      </w:r>
      <w:r>
        <w:rPr>
          <w:i/>
          <w:iCs/>
          <w:vertAlign w:val="subscript"/>
        </w:rPr>
        <w:t>an</w:t>
      </w:r>
      <w:r>
        <w:t xml:space="preserve"> мына формуламен есептейді:</w:t>
      </w:r>
    </w:p>
    <w:p w:rsidR="00000000" w:rsidRDefault="00005416">
      <w:pPr>
        <w:pStyle w:val="pc"/>
        <w:ind w:right="57"/>
      </w:pPr>
      <w:r>
        <w:rPr>
          <w:noProof/>
          <w:vertAlign w:val="subscript"/>
        </w:rPr>
        <w:drawing>
          <wp:inline distT="0" distB="0" distL="0" distR="0">
            <wp:extent cx="647700" cy="400050"/>
            <wp:effectExtent l="0" t="0" r="0" b="0"/>
            <wp:docPr id="125" name="Рисунок 125" descr="https://prod-prg-document-store-api.azurewebsites.net/api/DocumentObject/GetImageAsync?ImageId=4041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prod-prg-document-store-api.azurewebsites.net/api/DocumentObject/GetImageAsync?ImageId=40411780"/>
                    <pic:cNvPicPr>
                      <a:picLocks noChangeAspect="1" noChangeArrowheads="1"/>
                    </pic:cNvPicPr>
                  </pic:nvPicPr>
                  <pic:blipFill>
                    <a:blip r:embed="rId347" r:link="rId348">
                      <a:extLst>
                        <a:ext uri="{28A0092B-C50C-407E-A947-70E740481C1C}">
                          <a14:useLocalDpi xmlns:a14="http://schemas.microsoft.com/office/drawing/2010/main" val="0"/>
                        </a:ext>
                      </a:extLst>
                    </a:blip>
                    <a:srcRect/>
                    <a:stretch>
                      <a:fillRect/>
                    </a:stretch>
                  </pic:blipFill>
                  <pic:spPr bwMode="auto">
                    <a:xfrm>
                      <a:off x="0" y="0"/>
                      <a:ext cx="647700" cy="400050"/>
                    </a:xfrm>
                    <a:prstGeom prst="rect">
                      <a:avLst/>
                    </a:prstGeom>
                    <a:noFill/>
                    <a:ln>
                      <a:noFill/>
                    </a:ln>
                  </pic:spPr>
                </pic:pic>
              </a:graphicData>
            </a:graphic>
          </wp:inline>
        </w:drawing>
      </w:r>
      <w:r>
        <w:t>                                                            (9.83)</w:t>
      </w:r>
    </w:p>
    <w:p w:rsidR="00000000" w:rsidRDefault="00005416">
      <w:pPr>
        <w:pStyle w:val="pj"/>
        <w:ind w:right="57" w:firstLine="567"/>
      </w:pPr>
      <w:r>
        <w:t> </w:t>
      </w:r>
    </w:p>
    <w:p w:rsidR="00000000" w:rsidRDefault="00005416">
      <w:pPr>
        <w:pStyle w:val="pj"/>
      </w:pPr>
      <w:r>
        <w:t xml:space="preserve">Мұнда,  </w:t>
      </w:r>
      <w:r>
        <w:rPr>
          <w:i/>
          <w:iCs/>
        </w:rPr>
        <w:t>f</w:t>
      </w:r>
      <w:r>
        <w:rPr>
          <w:i/>
          <w:iCs/>
          <w:vertAlign w:val="subscript"/>
        </w:rPr>
        <w:t>an</w:t>
      </w:r>
      <w:r>
        <w:t xml:space="preserve"> - бір анодтың беткейі, м</w:t>
      </w:r>
      <w:r>
        <w:rPr>
          <w:vertAlign w:val="superscript"/>
        </w:rPr>
        <w:t>2</w:t>
      </w:r>
      <w:r>
        <w:t>.</w:t>
      </w:r>
    </w:p>
    <w:p w:rsidR="00000000" w:rsidRDefault="00005416">
      <w:pPr>
        <w:pStyle w:val="a5"/>
        <w:ind w:firstLine="567"/>
      </w:pPr>
      <w:r>
        <w:t> </w:t>
      </w:r>
    </w:p>
    <w:p w:rsidR="00000000" w:rsidRDefault="00005416">
      <w:pPr>
        <w:pStyle w:val="pj"/>
      </w:pPr>
      <w:r>
        <w:rPr>
          <w:rStyle w:val="s0"/>
          <w:b/>
          <w:bCs/>
        </w:rPr>
        <w:t xml:space="preserve">9.10.3 Алюминий электродтары бар электрокоагуляторлар </w:t>
      </w:r>
    </w:p>
    <w:p w:rsidR="00000000" w:rsidRDefault="00005416">
      <w:pPr>
        <w:pStyle w:val="a5"/>
        <w:ind w:firstLine="567"/>
      </w:pPr>
      <w:r>
        <w:rPr>
          <w:b/>
          <w:bCs/>
        </w:rPr>
        <w:t> </w:t>
      </w:r>
    </w:p>
    <w:p w:rsidR="00000000" w:rsidRDefault="00005416">
      <w:pPr>
        <w:pStyle w:val="pj"/>
      </w:pPr>
      <w:r>
        <w:t xml:space="preserve">9.10.3.1 Алюминий пластинкалы электродтары бар электрокоагуляторларды </w:t>
      </w:r>
      <w:r>
        <w:t xml:space="preserve">металдарды кесу және қысу арқылы өңдеу кезінде түзілетін, майлар концентрациясы 10 г/л аспайтын, аздап ластанған тоспа суларды (қолданылған жағу-суыту сұйықтықтары) тазарту үшін қолданған жөн. </w:t>
      </w:r>
    </w:p>
    <w:p w:rsidR="00000000" w:rsidRDefault="00005416">
      <w:pPr>
        <w:pStyle w:val="pj"/>
      </w:pPr>
      <w:r>
        <w:t>Құрамында</w:t>
      </w:r>
      <w:r>
        <w:t xml:space="preserve"> майлар көп болатын тоспа суларды өңдеу кезінде алдын</w:t>
      </w:r>
      <w:r>
        <w:t xml:space="preserve"> ала қышқыл тоспа сулармен сұйылтқан жөн. Тазартылған тоспа суларда қалған майлардың концентрациясы  25 мг/л шамасынан аспау қажет. </w:t>
      </w:r>
    </w:p>
    <w:p w:rsidR="00000000" w:rsidRDefault="00005416">
      <w:pPr>
        <w:pStyle w:val="pj"/>
      </w:pPr>
      <w:r>
        <w:t xml:space="preserve">9.10.3.2 Электрокоагуляторларды жобалау кезінде мына шамаларды анықтау керек: </w:t>
      </w:r>
    </w:p>
    <w:p w:rsidR="00000000" w:rsidRDefault="00005416">
      <w:pPr>
        <w:pStyle w:val="pj"/>
      </w:pPr>
      <w:r>
        <w:t xml:space="preserve">а) электродтардың ауданы  </w:t>
      </w:r>
      <w:r>
        <w:rPr>
          <w:i/>
          <w:iCs/>
        </w:rPr>
        <w:t>f</w:t>
      </w:r>
      <w:r>
        <w:rPr>
          <w:i/>
          <w:iCs/>
          <w:vertAlign w:val="subscript"/>
        </w:rPr>
        <w:t>ek</w:t>
      </w:r>
      <w:r>
        <w:t>, м</w:t>
      </w:r>
      <w:r>
        <w:rPr>
          <w:vertAlign w:val="superscript"/>
        </w:rPr>
        <w:t>2</w:t>
      </w:r>
      <w:r>
        <w:t>, мына форм</w:t>
      </w:r>
      <w:r>
        <w:t>ула бойынша:</w:t>
      </w:r>
    </w:p>
    <w:p w:rsidR="00000000" w:rsidRDefault="00005416">
      <w:pPr>
        <w:pStyle w:val="pc"/>
        <w:ind w:right="57"/>
      </w:pPr>
      <w:r>
        <w:rPr>
          <w:noProof/>
        </w:rPr>
        <w:drawing>
          <wp:inline distT="0" distB="0" distL="0" distR="0">
            <wp:extent cx="809625" cy="419100"/>
            <wp:effectExtent l="0" t="0" r="9525" b="0"/>
            <wp:docPr id="126" name="Рисунок 126" descr="https://prod-prg-document-store-api.azurewebsites.net/api/DocumentObject/GetImageAsync?ImageId=4041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prod-prg-document-store-api.azurewebsites.net/api/DocumentObject/GetImageAsync?ImageId=40411781"/>
                    <pic:cNvPicPr>
                      <a:picLocks noChangeAspect="1" noChangeArrowheads="1"/>
                    </pic:cNvPicPr>
                  </pic:nvPicPr>
                  <pic:blipFill>
                    <a:blip r:embed="rId349" r:link="rId350">
                      <a:extLst>
                        <a:ext uri="{28A0092B-C50C-407E-A947-70E740481C1C}">
                          <a14:useLocalDpi xmlns:a14="http://schemas.microsoft.com/office/drawing/2010/main" val="0"/>
                        </a:ext>
                      </a:extLst>
                    </a:blip>
                    <a:srcRect/>
                    <a:stretch>
                      <a:fillRect/>
                    </a:stretch>
                  </pic:blipFill>
                  <pic:spPr bwMode="auto">
                    <a:xfrm>
                      <a:off x="0" y="0"/>
                      <a:ext cx="809625" cy="419100"/>
                    </a:xfrm>
                    <a:prstGeom prst="rect">
                      <a:avLst/>
                    </a:prstGeom>
                    <a:noFill/>
                    <a:ln>
                      <a:noFill/>
                    </a:ln>
                  </pic:spPr>
                </pic:pic>
              </a:graphicData>
            </a:graphic>
          </wp:inline>
        </w:drawing>
      </w:r>
      <w:r>
        <w:t>                                                         (9.84)</w:t>
      </w:r>
    </w:p>
    <w:p w:rsidR="00000000" w:rsidRDefault="00005416">
      <w:pPr>
        <w:pStyle w:val="pj"/>
        <w:ind w:right="57" w:firstLine="567"/>
      </w:pPr>
      <w:r>
        <w:t> </w:t>
      </w:r>
    </w:p>
    <w:p w:rsidR="00000000" w:rsidRDefault="00005416">
      <w:pPr>
        <w:pStyle w:val="pj"/>
      </w:pPr>
      <w:r>
        <w:t xml:space="preserve">мұнда </w:t>
      </w:r>
      <w:r>
        <w:rPr>
          <w:i/>
          <w:iCs/>
        </w:rPr>
        <w:t>q</w:t>
      </w:r>
      <w:r>
        <w:rPr>
          <w:i/>
          <w:iCs/>
          <w:vertAlign w:val="subscript"/>
        </w:rPr>
        <w:t>w</w:t>
      </w:r>
      <w:r>
        <w:t xml:space="preserve"> - ап</w:t>
      </w:r>
      <w:r>
        <w:t>параттың өнімділігі, м</w:t>
      </w:r>
      <w:r>
        <w:rPr>
          <w:vertAlign w:val="superscript"/>
        </w:rPr>
        <w:t>3</w:t>
      </w:r>
      <w:r>
        <w:t xml:space="preserve">/сағ; </w:t>
      </w:r>
    </w:p>
    <w:p w:rsidR="00000000" w:rsidRDefault="00005416">
      <w:pPr>
        <w:pStyle w:val="pj"/>
      </w:pPr>
      <w:r>
        <w:rPr>
          <w:i/>
          <w:iCs/>
        </w:rPr>
        <w:t>q</w:t>
      </w:r>
      <w:r>
        <w:rPr>
          <w:i/>
          <w:iCs/>
          <w:vertAlign w:val="subscript"/>
        </w:rPr>
        <w:t>cur</w:t>
      </w:r>
      <w:r>
        <w:t xml:space="preserve"> - электр тогының үлес шығыны, А</w:t>
      </w:r>
      <w:r>
        <w:rPr>
          <w:rFonts w:ascii="Symbol" w:hAnsi="Symbol"/>
        </w:rPr>
        <w:t></w:t>
      </w:r>
      <w:r>
        <w:t>сағ/м</w:t>
      </w:r>
      <w:r>
        <w:rPr>
          <w:vertAlign w:val="superscript"/>
        </w:rPr>
        <w:t>3</w:t>
      </w:r>
      <w:r>
        <w:t xml:space="preserve">, 9.32-кесте бойынша қолдануға рұқсат беріледі; </w:t>
      </w:r>
    </w:p>
    <w:p w:rsidR="00000000" w:rsidRDefault="00005416">
      <w:pPr>
        <w:pStyle w:val="pj"/>
      </w:pPr>
      <w:r>
        <w:rPr>
          <w:i/>
          <w:iCs/>
        </w:rPr>
        <w:t>i</w:t>
      </w:r>
      <w:r>
        <w:rPr>
          <w:i/>
          <w:iCs/>
          <w:vertAlign w:val="subscript"/>
        </w:rPr>
        <w:t>an</w:t>
      </w:r>
      <w:r>
        <w:t xml:space="preserve"> - токтың электродты тығыздығы, А/м</w:t>
      </w:r>
      <w:r>
        <w:rPr>
          <w:vertAlign w:val="superscript"/>
        </w:rPr>
        <w:t>2</w:t>
      </w:r>
      <w:r>
        <w:t xml:space="preserve">; </w:t>
      </w:r>
      <w:r>
        <w:rPr>
          <w:i/>
          <w:iCs/>
        </w:rPr>
        <w:t>i</w:t>
      </w:r>
      <w:r>
        <w:rPr>
          <w:i/>
          <w:iCs/>
          <w:vertAlign w:val="subscript"/>
        </w:rPr>
        <w:t>an</w:t>
      </w:r>
      <w:r>
        <w:t xml:space="preserve"> = 80-120 А/м</w:t>
      </w:r>
      <w:r>
        <w:rPr>
          <w:vertAlign w:val="superscript"/>
        </w:rPr>
        <w:t>2</w:t>
      </w:r>
      <w:r>
        <w:t>;</w:t>
      </w:r>
    </w:p>
    <w:p w:rsidR="00000000" w:rsidRDefault="00005416">
      <w:pPr>
        <w:pStyle w:val="pj"/>
        <w:ind w:right="57" w:firstLine="567"/>
      </w:pPr>
      <w:r>
        <w:t> </w:t>
      </w:r>
    </w:p>
    <w:p w:rsidR="00000000" w:rsidRDefault="00005416">
      <w:pPr>
        <w:pStyle w:val="pj"/>
      </w:pPr>
      <w:r>
        <w:t xml:space="preserve">б) токты жүктемені  </w:t>
      </w:r>
      <w:r>
        <w:rPr>
          <w:i/>
          <w:iCs/>
        </w:rPr>
        <w:t>I</w:t>
      </w:r>
      <w:r>
        <w:rPr>
          <w:i/>
          <w:iCs/>
          <w:vertAlign w:val="subscript"/>
        </w:rPr>
        <w:t>cur</w:t>
      </w:r>
      <w:r>
        <w:t>, А, мына формула бойынша:</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847725" cy="228600"/>
            <wp:effectExtent l="0" t="0" r="9525" b="0"/>
            <wp:docPr id="127" name="Рисунок 127" descr="https://prod-prg-document-store-api.azurewebsites.net/api/DocumentObject/GetImageAsync?ImageId=4041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prod-prg-document-store-api.azurewebsites.net/api/DocumentObject/GetImageAsync?ImageId=40411782"/>
                    <pic:cNvPicPr>
                      <a:picLocks noChangeAspect="1" noChangeArrowheads="1"/>
                    </pic:cNvPicPr>
                  </pic:nvPicPr>
                  <pic:blipFill>
                    <a:blip r:embed="rId351" r:link="rId352">
                      <a:extLst>
                        <a:ext uri="{28A0092B-C50C-407E-A947-70E740481C1C}">
                          <a14:useLocalDpi xmlns:a14="http://schemas.microsoft.com/office/drawing/2010/main" val="0"/>
                        </a:ext>
                      </a:extLst>
                    </a:blip>
                    <a:srcRect/>
                    <a:stretch>
                      <a:fillRect/>
                    </a:stretch>
                  </pic:blipFill>
                  <pic:spPr bwMode="auto">
                    <a:xfrm>
                      <a:off x="0" y="0"/>
                      <a:ext cx="847725" cy="228600"/>
                    </a:xfrm>
                    <a:prstGeom prst="rect">
                      <a:avLst/>
                    </a:prstGeom>
                    <a:noFill/>
                    <a:ln>
                      <a:noFill/>
                    </a:ln>
                  </pic:spPr>
                </pic:pic>
              </a:graphicData>
            </a:graphic>
          </wp:inline>
        </w:drawing>
      </w:r>
      <w:r>
        <w:t>                                                         (9.85)</w:t>
      </w:r>
    </w:p>
    <w:p w:rsidR="00000000" w:rsidRDefault="00005416">
      <w:pPr>
        <w:pStyle w:val="pj"/>
        <w:ind w:right="57" w:firstLine="567"/>
      </w:pPr>
      <w:r>
        <w:t> </w:t>
      </w:r>
    </w:p>
    <w:p w:rsidR="00000000" w:rsidRDefault="00005416">
      <w:pPr>
        <w:pStyle w:val="pj"/>
      </w:pPr>
      <w:r>
        <w:t>в) электродты блок қабырғас</w:t>
      </w:r>
      <w:r>
        <w:t xml:space="preserve">ының ұзындығын, </w:t>
      </w:r>
      <w:r>
        <w:rPr>
          <w:i/>
          <w:iCs/>
        </w:rPr>
        <w:t>l</w:t>
      </w:r>
      <w:r>
        <w:rPr>
          <w:i/>
          <w:iCs/>
          <w:vertAlign w:val="subscript"/>
        </w:rPr>
        <w:t>b</w:t>
      </w:r>
      <w:r>
        <w:t>, м, мына формула бойынша:</w:t>
      </w:r>
    </w:p>
    <w:p w:rsidR="00000000" w:rsidRDefault="00005416">
      <w:pPr>
        <w:pStyle w:val="pj"/>
        <w:ind w:right="57" w:firstLine="567"/>
      </w:pPr>
      <w:r>
        <w:t> </w:t>
      </w:r>
    </w:p>
    <w:p w:rsidR="00000000" w:rsidRDefault="00005416">
      <w:pPr>
        <w:pStyle w:val="pc"/>
        <w:ind w:right="57"/>
      </w:pPr>
      <w:r>
        <w:rPr>
          <w:noProof/>
        </w:rPr>
        <w:drawing>
          <wp:inline distT="0" distB="0" distL="0" distR="0">
            <wp:extent cx="1143000" cy="238125"/>
            <wp:effectExtent l="0" t="0" r="0" b="9525"/>
            <wp:docPr id="128" name="Рисунок 128" descr="https://prod-prg-document-store-api.azurewebsites.net/api/DocumentObject/GetImageAsync?ImageId=4041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prod-prg-document-store-api.azurewebsites.net/api/DocumentObject/GetImageAsync?ImageId=40411783"/>
                    <pic:cNvPicPr>
                      <a:picLocks noChangeAspect="1" noChangeArrowheads="1"/>
                    </pic:cNvPicPr>
                  </pic:nvPicPr>
                  <pic:blipFill>
                    <a:blip r:embed="rId353" r:link="rId354">
                      <a:extLst>
                        <a:ext uri="{28A0092B-C50C-407E-A947-70E740481C1C}">
                          <a14:useLocalDpi xmlns:a14="http://schemas.microsoft.com/office/drawing/2010/main" val="0"/>
                        </a:ext>
                      </a:extLst>
                    </a:blip>
                    <a:srcRect/>
                    <a:stretch>
                      <a:fillRect/>
                    </a:stretch>
                  </pic:blipFill>
                  <pic:spPr bwMode="auto">
                    <a:xfrm>
                      <a:off x="0" y="0"/>
                      <a:ext cx="1143000" cy="238125"/>
                    </a:xfrm>
                    <a:prstGeom prst="rect">
                      <a:avLst/>
                    </a:prstGeom>
                    <a:noFill/>
                    <a:ln>
                      <a:noFill/>
                    </a:ln>
                  </pic:spPr>
                </pic:pic>
              </a:graphicData>
            </a:graphic>
          </wp:inline>
        </w:drawing>
      </w:r>
      <w:r>
        <w:t xml:space="preserve">                                             </w:t>
      </w:r>
      <w:r>
        <w:t>(9.86)</w:t>
      </w:r>
    </w:p>
    <w:p w:rsidR="00000000" w:rsidRDefault="00005416">
      <w:pPr>
        <w:pStyle w:val="pj"/>
        <w:ind w:right="57" w:firstLine="567"/>
      </w:pPr>
      <w:r>
        <w:t> </w:t>
      </w:r>
    </w:p>
    <w:p w:rsidR="00000000" w:rsidRDefault="00005416">
      <w:pPr>
        <w:pStyle w:val="pj"/>
      </w:pPr>
      <w:r>
        <w:t xml:space="preserve">мұнда </w:t>
      </w:r>
      <w:r>
        <w:rPr>
          <w:rFonts w:ascii="Symbol" w:hAnsi="Symbol"/>
          <w:i/>
          <w:iCs/>
        </w:rPr>
        <w:t></w:t>
      </w:r>
      <w:r>
        <w:t xml:space="preserve"> - электродты пластиналардың қалыңдығы, мм; </w:t>
      </w:r>
      <w:r>
        <w:rPr>
          <w:rFonts w:ascii="Symbol" w:hAnsi="Symbol"/>
          <w:i/>
          <w:iCs/>
        </w:rPr>
        <w:t></w:t>
      </w:r>
      <w:r>
        <w:t xml:space="preserve"> 4-8 мм мәндерді қабылдайды;</w:t>
      </w:r>
    </w:p>
    <w:p w:rsidR="00000000" w:rsidRDefault="00005416">
      <w:pPr>
        <w:pStyle w:val="pj"/>
      </w:pPr>
      <w:r>
        <w:rPr>
          <w:i/>
          <w:iCs/>
        </w:rPr>
        <w:t xml:space="preserve">b </w:t>
      </w:r>
      <w:r>
        <w:t xml:space="preserve">- электрод аралық кеңістіктің шамасы, мм; </w:t>
      </w:r>
      <w:r>
        <w:rPr>
          <w:i/>
          <w:iCs/>
        </w:rPr>
        <w:t>b</w:t>
      </w:r>
      <w:r>
        <w:t xml:space="preserve"> 12-15 мм мәндерді қабылдайды.</w:t>
      </w:r>
    </w:p>
    <w:p w:rsidR="00000000" w:rsidRDefault="00005416">
      <w:pPr>
        <w:pStyle w:val="pj"/>
      </w:pPr>
      <w:r>
        <w:t> </w:t>
      </w:r>
    </w:p>
    <w:p w:rsidR="00000000" w:rsidRDefault="00005416">
      <w:pPr>
        <w:pStyle w:val="pj"/>
      </w:pPr>
      <w:r>
        <w:t xml:space="preserve">Тоспа суды тазартуға жұмсалатын алюминийдің үлестік шығынын, </w:t>
      </w:r>
      <w:r>
        <w:rPr>
          <w:i/>
          <w:iCs/>
        </w:rPr>
        <w:t>q</w:t>
      </w:r>
      <w:r>
        <w:rPr>
          <w:i/>
          <w:iCs/>
          <w:vertAlign w:val="subscript"/>
        </w:rPr>
        <w:t>Al</w:t>
      </w:r>
      <w:r>
        <w:t>, г/м</w:t>
      </w:r>
      <w:r>
        <w:rPr>
          <w:vertAlign w:val="superscript"/>
        </w:rPr>
        <w:t>3</w:t>
      </w:r>
      <w:r>
        <w:t xml:space="preserve">, 9.33-кесте бойынша қабылдау қажет. </w:t>
      </w:r>
    </w:p>
    <w:p w:rsidR="00000000" w:rsidRDefault="00005416">
      <w:pPr>
        <w:pStyle w:val="pj"/>
      </w:pPr>
      <w:r>
        <w:t xml:space="preserve">9.10.3.3 Электрохимиялық тазартудан кейін тоспа суларды кем дегенде 60 минут уақытқа тұндырып қою керек. </w:t>
      </w:r>
    </w:p>
    <w:p w:rsidR="00000000" w:rsidRDefault="00005416">
      <w:pPr>
        <w:pStyle w:val="pj"/>
      </w:pPr>
      <w:r>
        <w:t>9.10.3.4 Тоспа суларды алдын ала қышқылдандыруды тұз (осы жөндірек) немесе күкірт қышқылымен рН 4,5 - 5,5 шамасы</w:t>
      </w:r>
      <w:r>
        <w:t xml:space="preserve">на жеткенше жүргізу керек. </w:t>
      </w:r>
    </w:p>
    <w:p w:rsidR="00000000" w:rsidRDefault="00005416">
      <w:pPr>
        <w:pStyle w:val="pj"/>
        <w:ind w:right="57" w:firstLine="567"/>
      </w:pPr>
      <w:r>
        <w:t> </w:t>
      </w:r>
    </w:p>
    <w:p w:rsidR="00000000" w:rsidRDefault="00005416">
      <w:pPr>
        <w:pStyle w:val="pj"/>
      </w:pPr>
      <w:r>
        <w:rPr>
          <w:rStyle w:val="s0"/>
          <w:b/>
          <w:bCs/>
        </w:rPr>
        <w:t xml:space="preserve">9.33-кесте - Бөлініп шығатын сутектің үлестік көлемінің мәні </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1842"/>
        <w:gridCol w:w="7512"/>
        <w:gridCol w:w="682"/>
        <w:gridCol w:w="686"/>
        <w:gridCol w:w="688"/>
        <w:gridCol w:w="682"/>
        <w:gridCol w:w="682"/>
        <w:gridCol w:w="682"/>
        <w:gridCol w:w="682"/>
        <w:gridCol w:w="682"/>
        <w:gridCol w:w="682"/>
        <w:gridCol w:w="1002"/>
      </w:tblGrid>
      <w:tr w:rsidR="00000000">
        <w:tc>
          <w:tcPr>
            <w:tcW w:w="98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 xml:space="preserve">Технологиялық параметр </w:t>
            </w:r>
          </w:p>
        </w:tc>
        <w:tc>
          <w:tcPr>
            <w:tcW w:w="4015" w:type="pct"/>
            <w:gridSpan w:val="11"/>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Құрамында</w:t>
            </w:r>
            <w:r>
              <w:t xml:space="preserve"> майлардың болуы, г/м</w:t>
            </w:r>
            <w:r>
              <w:rPr>
                <w:vertAlign w:val="superscript"/>
              </w:rPr>
              <w:t>3</w:t>
            </w:r>
          </w:p>
          <w:p w:rsidR="00000000" w:rsidRDefault="00005416">
            <w:pPr>
              <w:pStyle w:val="pc"/>
            </w:pPr>
            <w:r>
              <w:t>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3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2000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2500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3000</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4500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5000</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5500</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6000</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8000</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10 000</w:t>
            </w:r>
          </w:p>
        </w:tc>
      </w:tr>
      <w:tr w:rsidR="00000000">
        <w:tc>
          <w:tcPr>
            <w:tcW w:w="9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cur</w:t>
            </w:r>
            <w:r>
              <w:t>, А</w:t>
            </w:r>
            <w:r>
              <w:rPr>
                <w:rFonts w:ascii="Symbol" w:hAnsi="Symbol"/>
              </w:rPr>
              <w:t></w:t>
            </w:r>
            <w:r>
              <w:t>сағ/м</w:t>
            </w:r>
            <w:r>
              <w:rPr>
                <w:vertAlign w:val="superscript"/>
              </w:rPr>
              <w:t>3</w:t>
            </w:r>
          </w:p>
        </w:tc>
        <w:tc>
          <w:tcPr>
            <w:tcW w:w="3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225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270</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315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360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405</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430</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495</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540</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720</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860</w:t>
            </w:r>
          </w:p>
        </w:tc>
      </w:tr>
      <w:tr w:rsidR="00000000">
        <w:tc>
          <w:tcPr>
            <w:tcW w:w="9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Al</w:t>
            </w:r>
            <w:r>
              <w:t>, г/м</w:t>
            </w:r>
            <w:r>
              <w:rPr>
                <w:vertAlign w:val="superscript"/>
              </w:rPr>
              <w:t>3</w:t>
            </w:r>
          </w:p>
        </w:tc>
        <w:tc>
          <w:tcPr>
            <w:tcW w:w="3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60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75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92</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106</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121</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136</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151</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166</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182</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242</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302</w:t>
            </w:r>
          </w:p>
        </w:tc>
      </w:tr>
      <w:tr w:rsidR="00000000">
        <w:tc>
          <w:tcPr>
            <w:tcW w:w="9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rPr>
                <w:i/>
                <w:iCs/>
              </w:rPr>
              <w:t>q</w:t>
            </w:r>
            <w:r>
              <w:rPr>
                <w:i/>
                <w:iCs/>
                <w:vertAlign w:val="subscript"/>
              </w:rPr>
              <w:t>H</w:t>
            </w:r>
            <w:r>
              <w:t>, л/м</w:t>
            </w:r>
            <w:r>
              <w:rPr>
                <w:vertAlign w:val="superscript"/>
              </w:rPr>
              <w:t>3</w:t>
            </w:r>
          </w:p>
        </w:tc>
        <w:tc>
          <w:tcPr>
            <w:tcW w:w="3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85</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95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113</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132</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151</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170</w:t>
            </w:r>
          </w:p>
        </w:tc>
        <w:tc>
          <w:tcPr>
            <w:tcW w:w="3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184</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208</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227</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303</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368</w:t>
            </w:r>
          </w:p>
        </w:tc>
      </w:tr>
    </w:tbl>
    <w:p w:rsidR="00000000" w:rsidRDefault="00005416">
      <w:pPr>
        <w:pStyle w:val="pj"/>
        <w:ind w:right="57" w:firstLine="567"/>
      </w:pPr>
      <w:r>
        <w:t> </w:t>
      </w:r>
    </w:p>
    <w:p w:rsidR="00000000" w:rsidRDefault="00005416">
      <w:pPr>
        <w:pStyle w:val="pj"/>
      </w:pPr>
      <w:r>
        <w:rPr>
          <w:rStyle w:val="s0"/>
        </w:rPr>
        <w:t>9.10.3.5 Пластинкалы электродтарды блок түрінде жинау керек. Электрокоагулятор су бөлу құрылғысымен, көпірікті өнімді жоюға арналған аспаппен, тазартылған су және шламды шығаруға арналған құрылғылармен, су көлемін бақылауға арналған құралмен, токты реверст</w:t>
      </w:r>
      <w:r>
        <w:rPr>
          <w:rStyle w:val="s0"/>
        </w:rPr>
        <w:t xml:space="preserve">еуге арналған құрылғымен жабдықталуы қажет. </w:t>
      </w:r>
    </w:p>
    <w:p w:rsidR="00000000" w:rsidRDefault="00005416">
      <w:pPr>
        <w:pStyle w:val="pj"/>
      </w:pPr>
      <w:r>
        <w:rPr>
          <w:rStyle w:val="s0"/>
        </w:rPr>
        <w:t> </w:t>
      </w:r>
    </w:p>
    <w:p w:rsidR="00000000" w:rsidRDefault="00005416">
      <w:pPr>
        <w:pStyle w:val="pj"/>
      </w:pPr>
      <w:r>
        <w:rPr>
          <w:rStyle w:val="s0"/>
        </w:rPr>
        <w:t>ЕСКЕРТУ Электрокоагулятор тек тұрақты ток көзінде токты реверстеуге арналған құрылғы болмаған жағдайда ғана осы құрылғымен жабдықталады.</w:t>
      </w:r>
    </w:p>
    <w:p w:rsidR="00000000" w:rsidRDefault="00005416">
      <w:pPr>
        <w:pStyle w:val="pj"/>
      </w:pPr>
      <w:r>
        <w:rPr>
          <w:rStyle w:val="s0"/>
        </w:rPr>
        <w:t> </w:t>
      </w:r>
    </w:p>
    <w:p w:rsidR="00000000" w:rsidRDefault="00005416">
      <w:pPr>
        <w:pStyle w:val="pj"/>
      </w:pPr>
      <w:r>
        <w:rPr>
          <w:rStyle w:val="s0"/>
        </w:rPr>
        <w:t xml:space="preserve">9.10.3.6 Электродты материал ретінде алюминийді немесе оның құрамында </w:t>
      </w:r>
      <w:r>
        <w:rPr>
          <w:rStyle w:val="s0"/>
        </w:rPr>
        <w:t xml:space="preserve">мыс болмайтын қоспаларын қолдану қажет. </w:t>
      </w:r>
    </w:p>
    <w:p w:rsidR="00000000" w:rsidRDefault="00005416">
      <w:pPr>
        <w:pStyle w:val="pj"/>
      </w:pPr>
      <w:r>
        <w:rPr>
          <w:rStyle w:val="s0"/>
        </w:rPr>
        <w:t xml:space="preserve">9.10.3.7 Сорып желдету жүйесінің өнімділігін бөлініп </w:t>
      </w:r>
      <w:r>
        <w:t xml:space="preserve">шыққан сутектің мөлшеріне қарай есептеу керек, бұл кезде желдеткіштің өнімділігін   </w:t>
      </w:r>
      <w:r>
        <w:rPr>
          <w:i/>
          <w:iCs/>
        </w:rPr>
        <w:t>q</w:t>
      </w:r>
      <w:r>
        <w:rPr>
          <w:i/>
          <w:iCs/>
          <w:vertAlign w:val="subscript"/>
        </w:rPr>
        <w:t>fan</w:t>
      </w:r>
      <w:r>
        <w:t>, м</w:t>
      </w:r>
      <w:r>
        <w:rPr>
          <w:vertAlign w:val="superscript"/>
        </w:rPr>
        <w:t>3</w:t>
      </w:r>
      <w:r>
        <w:t xml:space="preserve">/сағ, мына формула бойынша есептеу керек: </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1400175" cy="219075"/>
            <wp:effectExtent l="0" t="0" r="9525" b="9525"/>
            <wp:docPr id="129" name="Рисунок 129" descr="https://prod-prg-document-store-api.azurewebsites.net/api/DocumentObject/GetImageAsync?ImageId=4041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prod-prg-document-store-api.azurewebsites.net/api/DocumentObject/GetImageAsync?ImageId=40411784"/>
                    <pic:cNvPicPr>
                      <a:picLocks noChangeAspect="1" noChangeArrowheads="1"/>
                    </pic:cNvPicPr>
                  </pic:nvPicPr>
                  <pic:blipFill>
                    <a:blip r:embed="rId355" r:link="rId356">
                      <a:extLst>
                        <a:ext uri="{28A0092B-C50C-407E-A947-70E740481C1C}">
                          <a14:useLocalDpi xmlns:a14="http://schemas.microsoft.com/office/drawing/2010/main" val="0"/>
                        </a:ext>
                      </a:extLst>
                    </a:blip>
                    <a:srcRect/>
                    <a:stretch>
                      <a:fillRect/>
                    </a:stretch>
                  </pic:blipFill>
                  <pic:spPr bwMode="auto">
                    <a:xfrm>
                      <a:off x="0" y="0"/>
                      <a:ext cx="1400175" cy="219075"/>
                    </a:xfrm>
                    <a:prstGeom prst="rect">
                      <a:avLst/>
                    </a:prstGeom>
                    <a:noFill/>
                    <a:ln>
                      <a:noFill/>
                    </a:ln>
                  </pic:spPr>
                </pic:pic>
              </a:graphicData>
            </a:graphic>
          </wp:inline>
        </w:drawing>
      </w:r>
      <w:r>
        <w:t>                                      (9.87)</w:t>
      </w:r>
    </w:p>
    <w:p w:rsidR="00000000" w:rsidRDefault="00005416">
      <w:pPr>
        <w:pStyle w:val="pj"/>
        <w:ind w:right="57" w:firstLine="567"/>
      </w:pPr>
      <w:r>
        <w:t> </w:t>
      </w:r>
    </w:p>
    <w:p w:rsidR="00000000" w:rsidRDefault="00005416">
      <w:pPr>
        <w:pStyle w:val="pj"/>
      </w:pPr>
      <w:r>
        <w:t xml:space="preserve">мұнда </w:t>
      </w:r>
      <w:r>
        <w:rPr>
          <w:i/>
          <w:iCs/>
        </w:rPr>
        <w:t>q</w:t>
      </w:r>
      <w:r>
        <w:rPr>
          <w:i/>
          <w:iCs/>
          <w:vertAlign w:val="subscript"/>
        </w:rPr>
        <w:t>H</w:t>
      </w:r>
      <w:r>
        <w:t xml:space="preserve"> - бөлініп шыққан сутектің үлестік көлемін, л/м</w:t>
      </w:r>
      <w:r>
        <w:rPr>
          <w:vertAlign w:val="superscript"/>
        </w:rPr>
        <w:t>3</w:t>
      </w:r>
      <w:r>
        <w:t>, 9.33-кестеде</w:t>
      </w:r>
      <w:r>
        <w:t xml:space="preserve">н алуға рұқсат етіледі. </w:t>
      </w:r>
    </w:p>
    <w:p w:rsidR="00000000" w:rsidRDefault="00005416">
      <w:pPr>
        <w:pStyle w:val="a5"/>
        <w:ind w:firstLine="567"/>
      </w:pPr>
      <w:r>
        <w:rPr>
          <w:b/>
          <w:bCs/>
        </w:rPr>
        <w:t> </w:t>
      </w:r>
    </w:p>
    <w:p w:rsidR="00000000" w:rsidRDefault="00005416">
      <w:pPr>
        <w:pStyle w:val="pj"/>
      </w:pPr>
      <w:r>
        <w:rPr>
          <w:rStyle w:val="s0"/>
          <w:b/>
          <w:bCs/>
        </w:rPr>
        <w:t xml:space="preserve">9.10.4 Болат электродты электрокоагуляторлар </w:t>
      </w:r>
    </w:p>
    <w:p w:rsidR="00000000" w:rsidRDefault="00005416">
      <w:pPr>
        <w:pStyle w:val="a5"/>
        <w:ind w:firstLine="567"/>
      </w:pPr>
      <w:r>
        <w:rPr>
          <w:b/>
          <w:bCs/>
        </w:rPr>
        <w:t xml:space="preserve">                                        </w:t>
      </w:r>
    </w:p>
    <w:p w:rsidR="00000000" w:rsidRDefault="00005416">
      <w:pPr>
        <w:pStyle w:val="pj"/>
        <w:ind w:right="57" w:firstLine="567"/>
      </w:pPr>
      <w:r>
        <w:t xml:space="preserve">9.10.4.1 Болат электродты электрокоагуляторларды алтывалентті хром және басқа да металдармен жұмыс жасайтын  </w:t>
      </w:r>
      <w:r>
        <w:t>өнеркәсіптің</w:t>
      </w:r>
      <w:r>
        <w:t xml:space="preserve"> әртүрлі саласындағы мекемелердің тоспа суларын тазарту үшін қолданған жөн, тоспа сулардың шығыны </w:t>
      </w:r>
      <w:r>
        <w:rPr>
          <w:b/>
          <w:bCs/>
        </w:rPr>
        <w:t> </w:t>
      </w:r>
      <w:r>
        <w:t>50 м</w:t>
      </w:r>
      <w:r>
        <w:rPr>
          <w:vertAlign w:val="superscript"/>
        </w:rPr>
        <w:t>3</w:t>
      </w:r>
      <w:r>
        <w:t>/сағ аспаған кезде,  түсті металдар (мырыш, мыс, никель, кадмий, үшвалентті хром) иондарының бастапқы жалпы мөлшері 100 мг/л дейін болғанда,</w:t>
      </w:r>
      <w:r>
        <w:t xml:space="preserve">  алтывалентті хром концентрациясы 100 мг/л дейін болады, металдардың әр ионының концентрациясы 30 мг/л дейін, тоспа судың құрамындағы тұздың минимальды мөлшері  300 мг/л болған кезде, өлшенген заттардың концентрациясы 50 мг/л дейін болады. </w:t>
      </w:r>
    </w:p>
    <w:p w:rsidR="00000000" w:rsidRDefault="00005416">
      <w:pPr>
        <w:pStyle w:val="pj"/>
        <w:ind w:right="57" w:firstLine="567"/>
      </w:pPr>
      <w:r>
        <w:t>9.10.4.2 Тоспа</w:t>
      </w:r>
      <w:r>
        <w:t xml:space="preserve"> сулардың құрамында төменде келтірілген заттар бір мезгілде болған кездегі тоспа судың рН шамасы: </w:t>
      </w:r>
    </w:p>
    <w:p w:rsidR="00000000" w:rsidRDefault="00005416">
      <w:pPr>
        <w:pStyle w:val="pj"/>
        <w:ind w:right="57" w:firstLine="567"/>
      </w:pPr>
      <w:r>
        <w:t xml:space="preserve">а) алтывалентті хром, мыс және мырыш иондары: </w:t>
      </w:r>
    </w:p>
    <w:p w:rsidR="00000000" w:rsidRDefault="00005416">
      <w:pPr>
        <w:pStyle w:val="pj"/>
        <w:ind w:right="57" w:firstLine="567"/>
      </w:pPr>
      <w:r>
        <w:t xml:space="preserve">- хром концентрациясы 50-100 мг/л болғанда, 4-6 шамасында; </w:t>
      </w:r>
    </w:p>
    <w:p w:rsidR="00000000" w:rsidRDefault="00005416">
      <w:pPr>
        <w:pStyle w:val="pj"/>
        <w:ind w:right="57" w:firstLine="567"/>
      </w:pPr>
      <w:r>
        <w:t>- хром концентрациясы 20-50 мг/л болғанда, 5-6 шам</w:t>
      </w:r>
      <w:r>
        <w:t xml:space="preserve">асында; </w:t>
      </w:r>
    </w:p>
    <w:p w:rsidR="00000000" w:rsidRDefault="00005416">
      <w:pPr>
        <w:pStyle w:val="pj"/>
        <w:ind w:right="57" w:firstLine="567"/>
      </w:pPr>
      <w:r>
        <w:t xml:space="preserve">- хром концентрациясы 20 мг/л төмен болғанда, 6-7 шамасында; </w:t>
      </w:r>
    </w:p>
    <w:p w:rsidR="00000000" w:rsidRDefault="00005416">
      <w:pPr>
        <w:pStyle w:val="pj"/>
        <w:ind w:right="57" w:firstLine="567"/>
      </w:pPr>
      <w:r>
        <w:t xml:space="preserve">б) алтывалентті хром, никель және кадмий: </w:t>
      </w:r>
    </w:p>
    <w:p w:rsidR="00000000" w:rsidRDefault="00005416">
      <w:pPr>
        <w:pStyle w:val="pj"/>
        <w:ind w:right="57" w:firstLine="567"/>
      </w:pPr>
      <w:r>
        <w:t xml:space="preserve">- хром концентрациясы 50 мг/л артық болғанда, 5-6 шамасында; </w:t>
      </w:r>
    </w:p>
    <w:p w:rsidR="00000000" w:rsidRDefault="00005416">
      <w:pPr>
        <w:pStyle w:val="pj"/>
        <w:ind w:right="57" w:firstLine="567"/>
      </w:pPr>
      <w:r>
        <w:t xml:space="preserve">- хром концентрациясы 50 мг/л кем болғанда, 6-7 шамасында; </w:t>
      </w:r>
    </w:p>
    <w:p w:rsidR="00000000" w:rsidRDefault="00005416">
      <w:pPr>
        <w:pStyle w:val="pj"/>
        <w:ind w:right="57" w:firstLine="567"/>
      </w:pPr>
      <w:r>
        <w:t>в) мыс, мырыш және к</w:t>
      </w:r>
      <w:r>
        <w:t>адмий иондары (алтывалентті хром болмаған кезде):</w:t>
      </w:r>
    </w:p>
    <w:p w:rsidR="00000000" w:rsidRDefault="00005416">
      <w:pPr>
        <w:pStyle w:val="pj"/>
        <w:ind w:right="57" w:firstLine="567"/>
      </w:pPr>
      <w:r>
        <w:t> - 4,5 мг/л артық;</w:t>
      </w:r>
    </w:p>
    <w:p w:rsidR="00000000" w:rsidRDefault="00005416">
      <w:pPr>
        <w:pStyle w:val="pj"/>
        <w:ind w:right="57" w:firstLine="567"/>
      </w:pPr>
      <w:r>
        <w:t xml:space="preserve">г)  никель иондары (алтывалентті хром болмаған кезде): </w:t>
      </w:r>
    </w:p>
    <w:p w:rsidR="00000000" w:rsidRDefault="00005416">
      <w:pPr>
        <w:pStyle w:val="pj"/>
        <w:ind w:right="57" w:firstLine="567"/>
      </w:pPr>
      <w:r>
        <w:t> - 7 мг/л артық.</w:t>
      </w:r>
    </w:p>
    <w:p w:rsidR="00000000" w:rsidRDefault="00005416">
      <w:pPr>
        <w:pStyle w:val="pj"/>
        <w:ind w:right="57" w:firstLine="567"/>
      </w:pPr>
      <w:r>
        <w:t> </w:t>
      </w:r>
    </w:p>
    <w:p w:rsidR="00000000" w:rsidRDefault="00005416">
      <w:pPr>
        <w:pStyle w:val="pj"/>
        <w:ind w:right="57" w:firstLine="567"/>
      </w:pPr>
      <w:r>
        <w:t>9.10.4.3  Электрокоагулятордың корпусы іш жағынан қыш</w:t>
      </w:r>
      <w:r>
        <w:t>қылға</w:t>
      </w:r>
      <w:r>
        <w:t xml:space="preserve"> тұрақты қорғанышпен қорғалып тұру керек және желдеткіш құрылғымен жабдықталуы тиіс. </w:t>
      </w:r>
    </w:p>
    <w:p w:rsidR="00000000" w:rsidRDefault="00005416">
      <w:pPr>
        <w:pStyle w:val="pj"/>
        <w:ind w:right="57" w:firstLine="567"/>
      </w:pPr>
      <w:r>
        <w:t>9.10.4.4 Электрокоагуляторды жобалау кезінде қабылдау керек:</w:t>
      </w:r>
    </w:p>
    <w:p w:rsidR="00000000" w:rsidRDefault="00005416">
      <w:pPr>
        <w:pStyle w:val="pj"/>
        <w:ind w:right="57" w:firstLine="567"/>
      </w:pPr>
      <w:r>
        <w:t>- токтың анодты тығыздығы 150 - 250 А/м</w:t>
      </w:r>
      <w:r>
        <w:rPr>
          <w:vertAlign w:val="superscript"/>
        </w:rPr>
        <w:t>2</w:t>
      </w:r>
      <w:r>
        <w:t xml:space="preserve">; </w:t>
      </w:r>
    </w:p>
    <w:p w:rsidR="00000000" w:rsidRDefault="00005416">
      <w:pPr>
        <w:pStyle w:val="pj"/>
        <w:ind w:right="57" w:firstLine="567"/>
      </w:pPr>
      <w:r>
        <w:t>- тоспа сулардың электрокоагуляторда болу уақыты 3 минутқа де</w:t>
      </w:r>
      <w:r>
        <w:t>йін;</w:t>
      </w:r>
    </w:p>
    <w:p w:rsidR="00000000" w:rsidRDefault="00005416">
      <w:pPr>
        <w:pStyle w:val="pj"/>
        <w:ind w:right="57" w:firstLine="567"/>
      </w:pPr>
      <w:r>
        <w:t>- көрші электродтардың қашықтығы 5 - 10 мм;</w:t>
      </w:r>
    </w:p>
    <w:p w:rsidR="00000000" w:rsidRDefault="00005416">
      <w:pPr>
        <w:pStyle w:val="pj"/>
        <w:ind w:right="57" w:firstLine="567"/>
      </w:pPr>
      <w:r>
        <w:t>- электрод аралық кеңістікте тоспа сулардың ағу жылдамдығы 0,03 м/с кем емес;</w:t>
      </w:r>
    </w:p>
    <w:p w:rsidR="00000000" w:rsidRDefault="00005416">
      <w:pPr>
        <w:pStyle w:val="pj"/>
        <w:ind w:right="57" w:firstLine="567"/>
      </w:pPr>
      <w:r>
        <w:t>- тоспа судың құрамында Cr</w:t>
      </w:r>
      <w:r>
        <w:rPr>
          <w:vertAlign w:val="superscript"/>
        </w:rPr>
        <w:t>6+</w:t>
      </w:r>
      <w:r>
        <w:t>, Zn</w:t>
      </w:r>
      <w:r>
        <w:rPr>
          <w:vertAlign w:val="superscript"/>
        </w:rPr>
        <w:t>2+</w:t>
      </w:r>
      <w:r>
        <w:t>, Ni</w:t>
      </w:r>
      <w:r>
        <w:rPr>
          <w:vertAlign w:val="superscript"/>
        </w:rPr>
        <w:t>2+</w:t>
      </w:r>
      <w:r>
        <w:t>, Cd</w:t>
      </w:r>
      <w:r>
        <w:rPr>
          <w:vertAlign w:val="superscript"/>
        </w:rPr>
        <w:t>2+</w:t>
      </w:r>
      <w:r>
        <w:t>, Cu</w:t>
      </w:r>
      <w:r>
        <w:rPr>
          <w:vertAlign w:val="superscript"/>
        </w:rPr>
        <w:t>2+</w:t>
      </w:r>
      <w:r>
        <w:t xml:space="preserve"> әр бірінің 1 г мөлшерін жою үшін кететін үлестік шығын сәйкесінше - 3,1 А/са</w:t>
      </w:r>
      <w:r>
        <w:t>ғ</w:t>
      </w:r>
      <w:r>
        <w:t>; 2 - 2,5 А/сағ;  4,5 - 5 А/сағ; 6 - 6,5 А/сағ  және  3 - 3,5 А</w:t>
      </w:r>
      <w:r>
        <w:rPr>
          <w:rFonts w:ascii="Symbol" w:hAnsi="Symbol"/>
        </w:rPr>
        <w:t></w:t>
      </w:r>
      <w:r>
        <w:t>сағ;</w:t>
      </w:r>
    </w:p>
    <w:p w:rsidR="00000000" w:rsidRDefault="00005416">
      <w:pPr>
        <w:pStyle w:val="pj"/>
        <w:ind w:right="57" w:firstLine="567"/>
      </w:pPr>
      <w:r>
        <w:t>- тоспа сулардан 1 г алтывалентті хлорды жоюға кететін металл темірдің үлестік шығыны  2,0-2,5 г; 1 г никель, мырыш, мыс, кадмийді жоюға кететін металл темірдің үлестік шығыны - сәйкесін</w:t>
      </w:r>
      <w:r>
        <w:t xml:space="preserve">ше   5,5 - 6,0 г; 2,5 - 3,0 г; 3,0 - 3,5г және 4,0 - 4,5 г. </w:t>
      </w:r>
    </w:p>
    <w:p w:rsidR="00000000" w:rsidRDefault="00005416">
      <w:pPr>
        <w:pStyle w:val="pj"/>
        <w:ind w:right="57" w:firstLine="567"/>
      </w:pPr>
      <w:r>
        <w:t xml:space="preserve">9.10.4.5 Тоспа суларда бір компонент болған кезде, ток шамасын, </w:t>
      </w:r>
      <w:r>
        <w:rPr>
          <w:i/>
          <w:iCs/>
        </w:rPr>
        <w:t>I</w:t>
      </w:r>
      <w:r>
        <w:rPr>
          <w:i/>
          <w:iCs/>
          <w:vertAlign w:val="subscript"/>
        </w:rPr>
        <w:t>cur</w:t>
      </w:r>
      <w:r>
        <w:t xml:space="preserve">, А, мына формула бойынша анықтау керек: </w:t>
      </w:r>
    </w:p>
    <w:p w:rsidR="00000000" w:rsidRDefault="00005416">
      <w:pPr>
        <w:pStyle w:val="pj"/>
        <w:ind w:right="57" w:firstLine="567"/>
      </w:pPr>
      <w:r>
        <w:t> </w:t>
      </w:r>
    </w:p>
    <w:p w:rsidR="00000000" w:rsidRDefault="00005416">
      <w:pPr>
        <w:pStyle w:val="pr"/>
        <w:ind w:right="57"/>
      </w:pPr>
      <w:r>
        <w:rPr>
          <w:noProof/>
          <w:vertAlign w:val="subscript"/>
        </w:rPr>
        <w:drawing>
          <wp:inline distT="0" distB="0" distL="0" distR="0">
            <wp:extent cx="1038225" cy="209550"/>
            <wp:effectExtent l="0" t="0" r="9525" b="0"/>
            <wp:docPr id="130" name="Рисунок 130" descr="https://prod-prg-document-store-api.azurewebsites.net/api/DocumentObject/GetImageAsync?ImageId=4041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prod-prg-document-store-api.azurewebsites.net/api/DocumentObject/GetImageAsync?ImageId=40411785"/>
                    <pic:cNvPicPr>
                      <a:picLocks noChangeAspect="1" noChangeArrowheads="1"/>
                    </pic:cNvPicPr>
                  </pic:nvPicPr>
                  <pic:blipFill>
                    <a:blip r:embed="rId357" r:link="rId358">
                      <a:extLst>
                        <a:ext uri="{28A0092B-C50C-407E-A947-70E740481C1C}">
                          <a14:useLocalDpi xmlns:a14="http://schemas.microsoft.com/office/drawing/2010/main" val="0"/>
                        </a:ext>
                      </a:extLst>
                    </a:blip>
                    <a:srcRect/>
                    <a:stretch>
                      <a:fillRect/>
                    </a:stretch>
                  </pic:blipFill>
                  <pic:spPr bwMode="auto">
                    <a:xfrm>
                      <a:off x="0" y="0"/>
                      <a:ext cx="1038225" cy="209550"/>
                    </a:xfrm>
                    <a:prstGeom prst="rect">
                      <a:avLst/>
                    </a:prstGeom>
                    <a:noFill/>
                    <a:ln>
                      <a:noFill/>
                    </a:ln>
                  </pic:spPr>
                </pic:pic>
              </a:graphicData>
            </a:graphic>
          </wp:inline>
        </w:drawing>
      </w:r>
      <w:r>
        <w:t>                                              (9.88)</w:t>
      </w:r>
    </w:p>
    <w:p w:rsidR="00000000" w:rsidRDefault="00005416">
      <w:pPr>
        <w:pStyle w:val="pj"/>
        <w:ind w:right="57" w:firstLine="567"/>
      </w:pPr>
      <w:r>
        <w:t> </w:t>
      </w:r>
    </w:p>
    <w:p w:rsidR="00000000" w:rsidRDefault="00005416">
      <w:pPr>
        <w:pStyle w:val="pj"/>
        <w:ind w:right="57" w:firstLine="567"/>
      </w:pPr>
      <w:r>
        <w:t xml:space="preserve">мұнда </w:t>
      </w:r>
      <w:r>
        <w:rPr>
          <w:i/>
          <w:iCs/>
        </w:rPr>
        <w:t>q</w:t>
      </w:r>
      <w:r>
        <w:rPr>
          <w:i/>
          <w:iCs/>
          <w:vertAlign w:val="subscript"/>
        </w:rPr>
        <w:t>w</w:t>
      </w:r>
      <w:r>
        <w:t xml:space="preserve"> - аппараттың өнімділігі, м</w:t>
      </w:r>
      <w:r>
        <w:rPr>
          <w:vertAlign w:val="superscript"/>
        </w:rPr>
        <w:t>3</w:t>
      </w:r>
      <w:r>
        <w:t xml:space="preserve">/сағ; </w:t>
      </w:r>
    </w:p>
    <w:p w:rsidR="00000000" w:rsidRDefault="00005416">
      <w:pPr>
        <w:pStyle w:val="pj"/>
        <w:ind w:right="57" w:firstLine="567"/>
      </w:pPr>
      <w:r>
        <w:rPr>
          <w:i/>
          <w:iCs/>
        </w:rPr>
        <w:t>C</w:t>
      </w:r>
      <w:r>
        <w:rPr>
          <w:i/>
          <w:iCs/>
          <w:vertAlign w:val="subscript"/>
        </w:rPr>
        <w:t>en</w:t>
      </w:r>
      <w:r>
        <w:t xml:space="preserve"> -жою керек компоненттің тоспа судағы бастапқы концентрациясы, г/м</w:t>
      </w:r>
      <w:r>
        <w:rPr>
          <w:vertAlign w:val="superscript"/>
        </w:rPr>
        <w:t>3</w:t>
      </w:r>
      <w:r>
        <w:t>;</w:t>
      </w:r>
    </w:p>
    <w:p w:rsidR="00000000" w:rsidRDefault="00005416">
      <w:pPr>
        <w:pStyle w:val="pj"/>
        <w:ind w:right="57" w:firstLine="567"/>
      </w:pPr>
      <w:r>
        <w:rPr>
          <w:i/>
          <w:iCs/>
        </w:rPr>
        <w:t>q</w:t>
      </w:r>
      <w:r>
        <w:rPr>
          <w:i/>
          <w:iCs/>
          <w:vertAlign w:val="subscript"/>
        </w:rPr>
        <w:t>cur</w:t>
      </w:r>
      <w:r>
        <w:t xml:space="preserve"> </w:t>
      </w:r>
      <w:r>
        <w:t>- тоспа судан 1,0 г металл ионын жоюға кететін электр тогының үлестік шығыны, А</w:t>
      </w:r>
      <w:r>
        <w:rPr>
          <w:rFonts w:ascii="Symbol" w:hAnsi="Symbol"/>
        </w:rPr>
        <w:t></w:t>
      </w:r>
      <w:r>
        <w:t>ч/г.</w:t>
      </w:r>
    </w:p>
    <w:p w:rsidR="00000000" w:rsidRDefault="00005416">
      <w:pPr>
        <w:pStyle w:val="pj"/>
        <w:ind w:right="57" w:firstLine="567"/>
      </w:pPr>
      <w:r>
        <w:t> </w:t>
      </w:r>
    </w:p>
    <w:p w:rsidR="00000000" w:rsidRDefault="00005416">
      <w:pPr>
        <w:pStyle w:val="pj"/>
        <w:ind w:right="57" w:firstLine="567"/>
      </w:pPr>
      <w:r>
        <w:t>Тоспа су құрамында бірнеше компоненттер болған кезде және ауыр металдар иондарының қосынды концентрациясы алты валентті хром концентрациясының 50 %-нан кем болғанда, ток</w:t>
      </w:r>
      <w:r>
        <w:t xml:space="preserve"> шамасын (9.88)-формуласы бойынша анықтау қажет, сонымен қатар алты валентті хром үшін  </w:t>
      </w:r>
      <w:r>
        <w:rPr>
          <w:i/>
          <w:iCs/>
        </w:rPr>
        <w:t>C</w:t>
      </w:r>
      <w:r>
        <w:rPr>
          <w:i/>
          <w:iCs/>
          <w:vertAlign w:val="subscript"/>
        </w:rPr>
        <w:t>en</w:t>
      </w:r>
      <w:r>
        <w:t xml:space="preserve"> және </w:t>
      </w:r>
      <w:r>
        <w:rPr>
          <w:i/>
          <w:iCs/>
        </w:rPr>
        <w:t>q</w:t>
      </w:r>
      <w:r>
        <w:rPr>
          <w:i/>
          <w:iCs/>
          <w:vertAlign w:val="subscript"/>
        </w:rPr>
        <w:t>cur</w:t>
      </w:r>
      <w:r>
        <w:t xml:space="preserve"> мәндерін қою керек. Ауыр металдар иондарының қосынды концентрациясы алты валентті хром концентрациясының 50 %-нан артық болғанда, (9.88)-формуласы бойынша</w:t>
      </w:r>
      <w:r>
        <w:t xml:space="preserve"> анықталған ток шамасын  1,2 есе көбейту керек, ал </w:t>
      </w:r>
      <w:r>
        <w:rPr>
          <w:i/>
          <w:iCs/>
        </w:rPr>
        <w:t>C</w:t>
      </w:r>
      <w:r>
        <w:rPr>
          <w:i/>
          <w:iCs/>
          <w:vertAlign w:val="subscript"/>
        </w:rPr>
        <w:t>en</w:t>
      </w:r>
      <w:r>
        <w:t xml:space="preserve"> және </w:t>
      </w:r>
      <w:r>
        <w:rPr>
          <w:i/>
          <w:iCs/>
        </w:rPr>
        <w:t>q</w:t>
      </w:r>
      <w:r>
        <w:rPr>
          <w:i/>
          <w:iCs/>
          <w:vertAlign w:val="subscript"/>
        </w:rPr>
        <w:t>cur</w:t>
      </w:r>
      <w:r>
        <w:t xml:space="preserve"> мәндерін осы мәндердің туындысы ең үлкен шамада болатын компонентке келтіріп өзгертеді. </w:t>
      </w:r>
    </w:p>
    <w:p w:rsidR="00000000" w:rsidRDefault="00005416">
      <w:pPr>
        <w:pStyle w:val="pj"/>
        <w:ind w:right="57" w:firstLine="567"/>
      </w:pPr>
      <w:r>
        <w:t xml:space="preserve">9.10.4.6 Анодтардың жалпы беткейін </w:t>
      </w:r>
      <w:r>
        <w:rPr>
          <w:i/>
          <w:iCs/>
        </w:rPr>
        <w:t>f</w:t>
      </w:r>
      <w:r>
        <w:rPr>
          <w:i/>
          <w:iCs/>
          <w:vertAlign w:val="subscript"/>
        </w:rPr>
        <w:t>pl</w:t>
      </w:r>
      <w:r>
        <w:t>, м</w:t>
      </w:r>
      <w:r>
        <w:rPr>
          <w:vertAlign w:val="superscript"/>
        </w:rPr>
        <w:t>2</w:t>
      </w:r>
      <w:r>
        <w:t>, мына формула бойынша анықтау керек:</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657225" cy="409575"/>
            <wp:effectExtent l="0" t="0" r="9525" b="9525"/>
            <wp:docPr id="131" name="Рисунок 131" descr="https://prod-prg-document-store-api.azurewebsites.net/api/DocumentObject/GetImageAsync?ImageId=4041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prod-prg-document-store-api.azurewebsites.net/api/DocumentObject/GetImageAsync?ImageId=40411786"/>
                    <pic:cNvPicPr>
                      <a:picLocks noChangeAspect="1" noChangeArrowheads="1"/>
                    </pic:cNvPicPr>
                  </pic:nvPicPr>
                  <pic:blipFill>
                    <a:blip r:embed="rId359" r:link="rId360">
                      <a:extLst>
                        <a:ext uri="{28A0092B-C50C-407E-A947-70E740481C1C}">
                          <a14:useLocalDpi xmlns:a14="http://schemas.microsoft.com/office/drawing/2010/main" val="0"/>
                        </a:ext>
                      </a:extLst>
                    </a:blip>
                    <a:srcRect/>
                    <a:stretch>
                      <a:fillRect/>
                    </a:stretch>
                  </pic:blipFill>
                  <pic:spPr bwMode="auto">
                    <a:xfrm>
                      <a:off x="0" y="0"/>
                      <a:ext cx="657225" cy="409575"/>
                    </a:xfrm>
                    <a:prstGeom prst="rect">
                      <a:avLst/>
                    </a:prstGeom>
                    <a:noFill/>
                    <a:ln>
                      <a:noFill/>
                    </a:ln>
                  </pic:spPr>
                </pic:pic>
              </a:graphicData>
            </a:graphic>
          </wp:inline>
        </w:drawing>
      </w:r>
      <w:r>
        <w:t>                                                      (9.89)</w:t>
      </w:r>
    </w:p>
    <w:p w:rsidR="00000000" w:rsidRDefault="00005416">
      <w:pPr>
        <w:pStyle w:val="pj"/>
        <w:ind w:right="57" w:firstLine="567"/>
      </w:pPr>
      <w:r>
        <w:t> </w:t>
      </w:r>
    </w:p>
    <w:p w:rsidR="00000000" w:rsidRDefault="00005416">
      <w:pPr>
        <w:pStyle w:val="pj"/>
        <w:ind w:right="57" w:firstLine="567"/>
      </w:pPr>
      <w:r>
        <w:t xml:space="preserve">мұнда </w:t>
      </w:r>
      <w:r>
        <w:rPr>
          <w:i/>
          <w:iCs/>
        </w:rPr>
        <w:t>i</w:t>
      </w:r>
      <w:r>
        <w:rPr>
          <w:i/>
          <w:iCs/>
          <w:vertAlign w:val="subscript"/>
        </w:rPr>
        <w:t>an</w:t>
      </w:r>
      <w:r>
        <w:t xml:space="preserve"> - токтың анодты тығы</w:t>
      </w:r>
      <w:r>
        <w:t>здығы, А/м</w:t>
      </w:r>
      <w:r>
        <w:rPr>
          <w:vertAlign w:val="superscript"/>
        </w:rPr>
        <w:t>2</w:t>
      </w:r>
      <w:r>
        <w:t>.</w:t>
      </w:r>
    </w:p>
    <w:p w:rsidR="00000000" w:rsidRDefault="00005416">
      <w:pPr>
        <w:pStyle w:val="pj"/>
        <w:ind w:right="57" w:firstLine="567"/>
      </w:pPr>
      <w:r>
        <w:t> </w:t>
      </w:r>
    </w:p>
    <w:p w:rsidR="00000000" w:rsidRDefault="00005416">
      <w:pPr>
        <w:pStyle w:val="pj"/>
        <w:ind w:right="57" w:firstLine="567"/>
      </w:pPr>
      <w:r>
        <w:t xml:space="preserve">Алты валентті хром мен ауыр металдар иондарының қосынды концентрациясы: </w:t>
      </w:r>
    </w:p>
    <w:p w:rsidR="00000000" w:rsidRDefault="00005416">
      <w:pPr>
        <w:pStyle w:val="pj"/>
        <w:ind w:right="57" w:firstLine="567"/>
      </w:pPr>
      <w:r>
        <w:t>-  80 мг/л дейін болса, токтың анодты тығыздығы 150 А/м</w:t>
      </w:r>
      <w:r>
        <w:rPr>
          <w:vertAlign w:val="superscript"/>
        </w:rPr>
        <w:t xml:space="preserve">2 </w:t>
      </w:r>
      <w:r>
        <w:t> тең болады;</w:t>
      </w:r>
    </w:p>
    <w:p w:rsidR="00000000" w:rsidRDefault="00005416">
      <w:pPr>
        <w:pStyle w:val="pj"/>
        <w:ind w:right="57" w:firstLine="567"/>
      </w:pPr>
      <w:r>
        <w:t>-  80-100 мг/л болса, токтың анодты тығыздығы 200 А/м</w:t>
      </w:r>
      <w:r>
        <w:rPr>
          <w:vertAlign w:val="superscript"/>
        </w:rPr>
        <w:t xml:space="preserve">2 </w:t>
      </w:r>
      <w:r>
        <w:t xml:space="preserve"> тең болады;  </w:t>
      </w:r>
    </w:p>
    <w:p w:rsidR="00000000" w:rsidRDefault="00005416">
      <w:pPr>
        <w:pStyle w:val="pj"/>
        <w:ind w:right="57" w:firstLine="567"/>
      </w:pPr>
      <w:r>
        <w:t>- 100-150 мг/л болса, токтың анодты тығыздығы 250 А/м</w:t>
      </w:r>
      <w:r>
        <w:rPr>
          <w:vertAlign w:val="superscript"/>
        </w:rPr>
        <w:t xml:space="preserve">2 </w:t>
      </w:r>
      <w:r>
        <w:t xml:space="preserve"> тең болады;   </w:t>
      </w:r>
    </w:p>
    <w:p w:rsidR="00000000" w:rsidRDefault="00005416">
      <w:pPr>
        <w:pStyle w:val="pj"/>
        <w:ind w:right="57" w:firstLine="567"/>
      </w:pPr>
      <w:r>
        <w:t>- 150-200 мг/л  болса, токтың анодты тығыздығы 300 А/м</w:t>
      </w:r>
      <w:r>
        <w:rPr>
          <w:vertAlign w:val="superscript"/>
        </w:rPr>
        <w:t xml:space="preserve">2 </w:t>
      </w:r>
      <w:r>
        <w:t> тең болады;.</w:t>
      </w:r>
    </w:p>
    <w:p w:rsidR="00000000" w:rsidRDefault="00005416">
      <w:pPr>
        <w:pStyle w:val="pj"/>
        <w:ind w:right="57" w:firstLine="567"/>
      </w:pPr>
      <w:r>
        <w:t xml:space="preserve">9.10.4.7 Бір электродтың беткейін </w:t>
      </w:r>
      <w:r>
        <w:rPr>
          <w:i/>
          <w:iCs/>
        </w:rPr>
        <w:t>f</w:t>
      </w:r>
      <w:r>
        <w:rPr>
          <w:i/>
          <w:iCs/>
          <w:vertAlign w:val="subscript"/>
        </w:rPr>
        <w:t>pl</w:t>
      </w:r>
      <w:r>
        <w:t>, м</w:t>
      </w:r>
      <w:r>
        <w:rPr>
          <w:vertAlign w:val="superscript"/>
        </w:rPr>
        <w:t>2</w:t>
      </w:r>
      <w:r>
        <w:t>, мына формула бойынша анықтау керек:</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771525" cy="219075"/>
            <wp:effectExtent l="0" t="0" r="0" b="9525"/>
            <wp:docPr id="132" name="Рисунок 132" descr="https://prod-prg-document-store-api.azurewebsites.net/api/DocumentObject/GetImageAsync?ImageId=4041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s://prod-prg-document-store-api.azurewebsites.net/api/DocumentObject/GetImageAsync?ImageId=40411787"/>
                    <pic:cNvPicPr>
                      <a:picLocks noChangeAspect="1" noChangeArrowheads="1"/>
                    </pic:cNvPicPr>
                  </pic:nvPicPr>
                  <pic:blipFill>
                    <a:blip r:embed="rId361" r:link="rId362">
                      <a:extLst>
                        <a:ext uri="{28A0092B-C50C-407E-A947-70E740481C1C}">
                          <a14:useLocalDpi xmlns:a14="http://schemas.microsoft.com/office/drawing/2010/main" val="0"/>
                        </a:ext>
                      </a:extLst>
                    </a:blip>
                    <a:srcRect/>
                    <a:stretch>
                      <a:fillRect/>
                    </a:stretch>
                  </pic:blipFill>
                  <pic:spPr bwMode="auto">
                    <a:xfrm>
                      <a:off x="0" y="0"/>
                      <a:ext cx="771525" cy="219075"/>
                    </a:xfrm>
                    <a:prstGeom prst="rect">
                      <a:avLst/>
                    </a:prstGeom>
                    <a:noFill/>
                    <a:ln>
                      <a:noFill/>
                    </a:ln>
                  </pic:spPr>
                </pic:pic>
              </a:graphicData>
            </a:graphic>
          </wp:inline>
        </w:drawing>
      </w:r>
      <w:r>
        <w:t>                                                     (9.90)</w:t>
      </w:r>
    </w:p>
    <w:p w:rsidR="00000000" w:rsidRDefault="00005416">
      <w:pPr>
        <w:pStyle w:val="pj"/>
        <w:ind w:right="57" w:firstLine="567"/>
      </w:pPr>
      <w:r>
        <w:t> </w:t>
      </w:r>
    </w:p>
    <w:p w:rsidR="00000000" w:rsidRDefault="00005416">
      <w:pPr>
        <w:pStyle w:val="pj"/>
        <w:ind w:right="57" w:firstLine="567"/>
      </w:pPr>
      <w:r>
        <w:t xml:space="preserve">мұнда </w:t>
      </w:r>
      <w:r>
        <w:rPr>
          <w:i/>
          <w:iCs/>
        </w:rPr>
        <w:t>b</w:t>
      </w:r>
      <w:r>
        <w:rPr>
          <w:i/>
          <w:iCs/>
          <w:vertAlign w:val="subscript"/>
        </w:rPr>
        <w:t>pl</w:t>
      </w:r>
      <w:r>
        <w:t xml:space="preserve"> - электродты пластинаның ені, м; </w:t>
      </w:r>
    </w:p>
    <w:p w:rsidR="00000000" w:rsidRDefault="00005416">
      <w:pPr>
        <w:pStyle w:val="pj"/>
        <w:ind w:right="57" w:firstLine="567"/>
      </w:pPr>
      <w:r>
        <w:rPr>
          <w:i/>
          <w:iCs/>
        </w:rPr>
        <w:t>h</w:t>
      </w:r>
      <w:r>
        <w:rPr>
          <w:i/>
          <w:iCs/>
          <w:vertAlign w:val="subscript"/>
        </w:rPr>
        <w:t>pl</w:t>
      </w:r>
      <w:r>
        <w:t xml:space="preserve"> - электродты плас</w:t>
      </w:r>
      <w:r>
        <w:t>тинаның жұмыс биіктігі (электродты пластинаның сұйықтыққа батырылған бөлігінің биіктігі), м.</w:t>
      </w:r>
    </w:p>
    <w:p w:rsidR="00000000" w:rsidRDefault="00005416">
      <w:pPr>
        <w:pStyle w:val="pj"/>
        <w:ind w:right="57" w:firstLine="567"/>
      </w:pPr>
      <w:r>
        <w:t> </w:t>
      </w:r>
    </w:p>
    <w:p w:rsidR="00000000" w:rsidRDefault="00005416">
      <w:pPr>
        <w:pStyle w:val="pj"/>
        <w:ind w:right="57" w:firstLine="567"/>
      </w:pPr>
      <w:r>
        <w:t xml:space="preserve">9.10.4.8 Электродты пластиналардың жалпы қажетті санын </w:t>
      </w:r>
      <w:r>
        <w:rPr>
          <w:i/>
          <w:iCs/>
        </w:rPr>
        <w:t>N</w:t>
      </w:r>
      <w:r>
        <w:rPr>
          <w:i/>
          <w:iCs/>
          <w:vertAlign w:val="subscript"/>
        </w:rPr>
        <w:t>pl</w:t>
      </w:r>
      <w:r>
        <w:t xml:space="preserve"> мына формула бойынша анықтау керек:</w:t>
      </w:r>
    </w:p>
    <w:p w:rsidR="00000000" w:rsidRDefault="00005416">
      <w:pPr>
        <w:pStyle w:val="pc"/>
        <w:ind w:right="57"/>
      </w:pPr>
      <w:r>
        <w:rPr>
          <w:noProof/>
          <w:vertAlign w:val="subscript"/>
        </w:rPr>
        <w:drawing>
          <wp:inline distT="0" distB="0" distL="0" distR="0">
            <wp:extent cx="657225" cy="419100"/>
            <wp:effectExtent l="0" t="0" r="9525" b="0"/>
            <wp:docPr id="133" name="Рисунок 133" descr="https://prod-prg-document-store-api.azurewebsites.net/api/DocumentObject/GetImageAsync?ImageId=4041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prod-prg-document-store-api.azurewebsites.net/api/DocumentObject/GetImageAsync?ImageId=40411788"/>
                    <pic:cNvPicPr>
                      <a:picLocks noChangeAspect="1" noChangeArrowheads="1"/>
                    </pic:cNvPicPr>
                  </pic:nvPicPr>
                  <pic:blipFill>
                    <a:blip r:embed="rId363" r:link="rId364">
                      <a:extLst>
                        <a:ext uri="{28A0092B-C50C-407E-A947-70E740481C1C}">
                          <a14:useLocalDpi xmlns:a14="http://schemas.microsoft.com/office/drawing/2010/main" val="0"/>
                        </a:ext>
                      </a:extLst>
                    </a:blip>
                    <a:srcRect/>
                    <a:stretch>
                      <a:fillRect/>
                    </a:stretch>
                  </pic:blipFill>
                  <pic:spPr bwMode="auto">
                    <a:xfrm>
                      <a:off x="0" y="0"/>
                      <a:ext cx="657225" cy="419100"/>
                    </a:xfrm>
                    <a:prstGeom prst="rect">
                      <a:avLst/>
                    </a:prstGeom>
                    <a:noFill/>
                    <a:ln>
                      <a:noFill/>
                    </a:ln>
                  </pic:spPr>
                </pic:pic>
              </a:graphicData>
            </a:graphic>
          </wp:inline>
        </w:drawing>
      </w:r>
      <w:r>
        <w:t>                                                      (9.91)</w:t>
      </w:r>
    </w:p>
    <w:p w:rsidR="00000000" w:rsidRDefault="00005416">
      <w:pPr>
        <w:pStyle w:val="pj"/>
        <w:ind w:right="57" w:firstLine="567"/>
      </w:pPr>
      <w:r>
        <w:t> </w:t>
      </w:r>
    </w:p>
    <w:p w:rsidR="00000000" w:rsidRDefault="00005416">
      <w:pPr>
        <w:pStyle w:val="pj"/>
        <w:ind w:right="57" w:firstLine="567"/>
      </w:pPr>
      <w:r>
        <w:t>Бір электродты блоктағы электродты пластиналардың саны 30-дан аспау керек. Қажетті пластиналарды</w:t>
      </w:r>
      <w:r>
        <w:t>ң</w:t>
      </w:r>
      <w:r>
        <w:t xml:space="preserve"> саны көп болған кезде бірнеше электродты блоктарды қарастыру керек. </w:t>
      </w:r>
    </w:p>
    <w:p w:rsidR="00000000" w:rsidRDefault="00005416">
      <w:pPr>
        <w:pStyle w:val="pj"/>
        <w:ind w:right="57" w:firstLine="567"/>
      </w:pPr>
      <w:r>
        <w:t xml:space="preserve">9.10.4.9 Электрокоагулятордың жұмыс көлемін </w:t>
      </w:r>
      <w:r>
        <w:rPr>
          <w:i/>
          <w:iCs/>
        </w:rPr>
        <w:t>W</w:t>
      </w:r>
      <w:r>
        <w:rPr>
          <w:i/>
          <w:iCs/>
          <w:vertAlign w:val="subscript"/>
        </w:rPr>
        <w:t>ek</w:t>
      </w:r>
      <w:r>
        <w:rPr>
          <w:i/>
          <w:iCs/>
        </w:rPr>
        <w:t xml:space="preserve">, </w:t>
      </w:r>
      <w:r>
        <w:t>м</w:t>
      </w:r>
      <w:r>
        <w:rPr>
          <w:vertAlign w:val="superscript"/>
        </w:rPr>
        <w:t>3</w:t>
      </w:r>
      <w:r>
        <w:t>, мына формула бойынша анықтау керек:</w:t>
      </w:r>
    </w:p>
    <w:p w:rsidR="00000000" w:rsidRDefault="00005416">
      <w:pPr>
        <w:pStyle w:val="pj"/>
        <w:ind w:right="57" w:firstLine="567"/>
      </w:pPr>
      <w:r>
        <w:t> </w:t>
      </w:r>
    </w:p>
    <w:p w:rsidR="00000000" w:rsidRDefault="00005416">
      <w:pPr>
        <w:pStyle w:val="pc"/>
        <w:ind w:right="57"/>
      </w:pPr>
      <w:r>
        <w:rPr>
          <w:noProof/>
          <w:vertAlign w:val="subscript"/>
        </w:rPr>
        <w:drawing>
          <wp:inline distT="0" distB="0" distL="0" distR="0">
            <wp:extent cx="685800" cy="209550"/>
            <wp:effectExtent l="0" t="0" r="0" b="0"/>
            <wp:docPr id="134" name="Рисунок 134" descr="https://prod-prg-document-store-api.azurewebsites.net/api/DocumentObject/GetImageAsync?ImageId=4041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prod-prg-document-store-api.azurewebsites.net/api/DocumentObject/GetImageAsync?ImageId=40411789"/>
                    <pic:cNvPicPr>
                      <a:picLocks noChangeAspect="1" noChangeArrowheads="1"/>
                    </pic:cNvPicPr>
                  </pic:nvPicPr>
                  <pic:blipFill>
                    <a:blip r:embed="rId365" r:link="rId366">
                      <a:extLst>
                        <a:ext uri="{28A0092B-C50C-407E-A947-70E740481C1C}">
                          <a14:useLocalDpi xmlns:a14="http://schemas.microsoft.com/office/drawing/2010/main" val="0"/>
                        </a:ext>
                      </a:extLst>
                    </a:blip>
                    <a:srcRect/>
                    <a:stretch>
                      <a:fillRect/>
                    </a:stretch>
                  </pic:blipFill>
                  <pic:spPr bwMode="auto">
                    <a:xfrm>
                      <a:off x="0" y="0"/>
                      <a:ext cx="685800" cy="209550"/>
                    </a:xfrm>
                    <a:prstGeom prst="rect">
                      <a:avLst/>
                    </a:prstGeom>
                    <a:noFill/>
                    <a:ln>
                      <a:noFill/>
                    </a:ln>
                  </pic:spPr>
                </pic:pic>
              </a:graphicData>
            </a:graphic>
          </wp:inline>
        </w:drawing>
      </w:r>
      <w:r>
        <w:t>                                                      (9.92)</w:t>
      </w:r>
    </w:p>
    <w:p w:rsidR="00000000" w:rsidRDefault="00005416">
      <w:pPr>
        <w:pStyle w:val="pj"/>
        <w:ind w:right="57" w:firstLine="567"/>
      </w:pPr>
      <w:r>
        <w:t> </w:t>
      </w:r>
    </w:p>
    <w:p w:rsidR="00000000" w:rsidRDefault="00005416">
      <w:pPr>
        <w:pStyle w:val="pj"/>
        <w:ind w:right="57" w:firstLine="567"/>
      </w:pPr>
      <w:r>
        <w:t xml:space="preserve">мұнда </w:t>
      </w:r>
      <w:r>
        <w:rPr>
          <w:i/>
          <w:iCs/>
        </w:rPr>
        <w:t>b</w:t>
      </w:r>
      <w:r>
        <w:t xml:space="preserve"> - көрші электродтар арасындағы қашықтық, м.</w:t>
      </w:r>
    </w:p>
    <w:p w:rsidR="00000000" w:rsidRDefault="00005416">
      <w:pPr>
        <w:pStyle w:val="pj"/>
        <w:ind w:right="57" w:firstLine="567"/>
      </w:pPr>
      <w:r>
        <w:t> </w:t>
      </w:r>
    </w:p>
    <w:p w:rsidR="00000000" w:rsidRDefault="00005416">
      <w:pPr>
        <w:pStyle w:val="pj"/>
        <w:ind w:right="57" w:firstLine="567"/>
      </w:pPr>
      <w:r>
        <w:t>Тоспа судың құрамында тек бір компонент болған кезде, тоспа суды өңдеу</w:t>
      </w:r>
      <w:r>
        <w:t xml:space="preserve">ге кететін металл темірдің шығынын </w:t>
      </w:r>
      <w:r>
        <w:rPr>
          <w:i/>
          <w:iCs/>
        </w:rPr>
        <w:t>Q</w:t>
      </w:r>
      <w:r>
        <w:rPr>
          <w:vertAlign w:val="subscript"/>
        </w:rPr>
        <w:t>Fe</w:t>
      </w:r>
      <w:r>
        <w:t>, кг/ тәул., мына формула бойынша анықтау керек:</w:t>
      </w:r>
    </w:p>
    <w:p w:rsidR="00000000" w:rsidRDefault="00005416">
      <w:pPr>
        <w:pStyle w:val="pj"/>
        <w:ind w:right="57" w:firstLine="567"/>
      </w:pPr>
      <w:r>
        <w:t> </w:t>
      </w:r>
    </w:p>
    <w:p w:rsidR="00000000" w:rsidRDefault="00005416">
      <w:pPr>
        <w:pStyle w:val="pc"/>
        <w:ind w:right="57"/>
      </w:pPr>
      <w:r>
        <w:rPr>
          <w:noProof/>
        </w:rPr>
        <w:drawing>
          <wp:inline distT="0" distB="0" distL="0" distR="0">
            <wp:extent cx="962025" cy="390525"/>
            <wp:effectExtent l="0" t="0" r="9525" b="9525"/>
            <wp:docPr id="135" name="Рисунок 135" descr="https://prod-prg-document-store-api.azurewebsites.net/api/DocumentObject/GetImageAsync?ImageId=4041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s://prod-prg-document-store-api.azurewebsites.net/api/DocumentObject/GetImageAsync?ImageId=40411790"/>
                    <pic:cNvPicPr>
                      <a:picLocks noChangeAspect="1" noChangeArrowheads="1"/>
                    </pic:cNvPicPr>
                  </pic:nvPicPr>
                  <pic:blipFill>
                    <a:blip r:embed="rId367" r:link="rId368">
                      <a:extLst>
                        <a:ext uri="{28A0092B-C50C-407E-A947-70E740481C1C}">
                          <a14:useLocalDpi xmlns:a14="http://schemas.microsoft.com/office/drawing/2010/main" val="0"/>
                        </a:ext>
                      </a:extLst>
                    </a:blip>
                    <a:srcRect/>
                    <a:stretch>
                      <a:fillRect/>
                    </a:stretch>
                  </pic:blipFill>
                  <pic:spPr bwMode="auto">
                    <a:xfrm>
                      <a:off x="0" y="0"/>
                      <a:ext cx="962025" cy="390525"/>
                    </a:xfrm>
                    <a:prstGeom prst="rect">
                      <a:avLst/>
                    </a:prstGeom>
                    <a:noFill/>
                    <a:ln>
                      <a:noFill/>
                    </a:ln>
                  </pic:spPr>
                </pic:pic>
              </a:graphicData>
            </a:graphic>
          </wp:inline>
        </w:drawing>
      </w:r>
      <w:r>
        <w:t>   </w:t>
      </w:r>
      <w:r>
        <w:t>                                             (9.93)</w:t>
      </w:r>
    </w:p>
    <w:p w:rsidR="00000000" w:rsidRDefault="00005416">
      <w:pPr>
        <w:pStyle w:val="pj"/>
        <w:ind w:right="57" w:firstLine="567"/>
      </w:pPr>
      <w:r>
        <w:t> </w:t>
      </w:r>
    </w:p>
    <w:p w:rsidR="00000000" w:rsidRDefault="00005416">
      <w:pPr>
        <w:pStyle w:val="pj"/>
        <w:ind w:right="57" w:firstLine="567"/>
      </w:pPr>
      <w:r>
        <w:t xml:space="preserve">мұнда </w:t>
      </w:r>
      <w:r>
        <w:rPr>
          <w:i/>
          <w:iCs/>
        </w:rPr>
        <w:t>q</w:t>
      </w:r>
      <w:r>
        <w:rPr>
          <w:vertAlign w:val="subscript"/>
        </w:rPr>
        <w:t>Fe</w:t>
      </w:r>
      <w:r>
        <w:t xml:space="preserve"> -       тоспа судың құрамындағы бір компоненттің 1 г мөлшерін жоюға кететін металл темірдің үлестік шығыны;</w:t>
      </w:r>
    </w:p>
    <w:p w:rsidR="00000000" w:rsidRDefault="00005416">
      <w:pPr>
        <w:pStyle w:val="pj"/>
        <w:ind w:right="57" w:firstLine="567"/>
      </w:pPr>
      <w:r>
        <w:rPr>
          <w:i/>
          <w:iCs/>
        </w:rPr>
        <w:t>K</w:t>
      </w:r>
      <w:r>
        <w:rPr>
          <w:i/>
          <w:iCs/>
          <w:vertAlign w:val="subscript"/>
        </w:rPr>
        <w:t>ek</w:t>
      </w:r>
      <w:r>
        <w:t xml:space="preserve"> -       электродтар материалын қолдану коэффициенті,  </w:t>
      </w:r>
      <w:r>
        <w:t>электродты пластиналардың қалыңдығына байланысты 0,6 - 0,8 мәндеріне тең болады;</w:t>
      </w:r>
    </w:p>
    <w:p w:rsidR="00000000" w:rsidRDefault="00005416">
      <w:pPr>
        <w:pStyle w:val="pj"/>
        <w:ind w:right="57" w:firstLine="567"/>
      </w:pPr>
      <w:r>
        <w:rPr>
          <w:i/>
          <w:iCs/>
        </w:rPr>
        <w:t>Q</w:t>
      </w:r>
      <w:r>
        <w:rPr>
          <w:i/>
          <w:iCs/>
          <w:vertAlign w:val="subscript"/>
        </w:rPr>
        <w:t>w</w:t>
      </w:r>
      <w:r>
        <w:t xml:space="preserve"> - тоспа сулардың шығыны, м</w:t>
      </w:r>
      <w:r>
        <w:rPr>
          <w:vertAlign w:val="superscript"/>
        </w:rPr>
        <w:t>3</w:t>
      </w:r>
      <w:r>
        <w:t xml:space="preserve">/тәулік. </w:t>
      </w:r>
    </w:p>
    <w:p w:rsidR="00000000" w:rsidRDefault="00005416">
      <w:pPr>
        <w:pStyle w:val="pj"/>
        <w:ind w:right="57" w:firstLine="567"/>
      </w:pPr>
      <w:r>
        <w:t> </w:t>
      </w:r>
    </w:p>
    <w:p w:rsidR="00000000" w:rsidRDefault="00005416">
      <w:pPr>
        <w:pStyle w:val="pj"/>
        <w:ind w:right="57" w:firstLine="567"/>
      </w:pPr>
      <w:r>
        <w:t>Тоспа су құрамында бірнеше компоненттер болған кезде және ауыр металдар иондарының қосынды концентрациясы алты валентті хром концентрациясының 50 %-нан кем болғанда, тоспа суларды тазартуға кететін металл темірдің шығынын (9.93)-формуласы бойынша анықтау қ</w:t>
      </w:r>
      <w:r>
        <w:t xml:space="preserve">ажет, оған алты валентті хром үшін  </w:t>
      </w:r>
      <w:r>
        <w:rPr>
          <w:i/>
          <w:iCs/>
        </w:rPr>
        <w:t>C</w:t>
      </w:r>
      <w:r>
        <w:rPr>
          <w:i/>
          <w:iCs/>
          <w:vertAlign w:val="subscript"/>
        </w:rPr>
        <w:t>en</w:t>
      </w:r>
      <w:r>
        <w:t xml:space="preserve"> және </w:t>
      </w:r>
      <w:r>
        <w:rPr>
          <w:i/>
          <w:iCs/>
        </w:rPr>
        <w:t>q</w:t>
      </w:r>
      <w:r>
        <w:rPr>
          <w:vertAlign w:val="subscript"/>
        </w:rPr>
        <w:t>Fe</w:t>
      </w:r>
      <w:r>
        <w:t xml:space="preserve"> мәндерін қою керек. </w:t>
      </w:r>
    </w:p>
    <w:p w:rsidR="00000000" w:rsidRDefault="00005416">
      <w:pPr>
        <w:pStyle w:val="pj"/>
        <w:ind w:right="57" w:firstLine="567"/>
      </w:pPr>
      <w:r>
        <w:t>Тоспа су құрамында бірнеше компоненттер болған кезде және ауыр металдар иондарының қосынды концентрациясы алты валентті хром концентрациясының 50 %-нан артық болғанда, металл темірдің шы</w:t>
      </w:r>
      <w:r>
        <w:t>ғынын</w:t>
      </w:r>
      <w:r>
        <w:t xml:space="preserve"> 1,2 коэффициентімен (9.93)-формуласы бойынша анықтау қажет, ал </w:t>
      </w:r>
      <w:r>
        <w:rPr>
          <w:i/>
          <w:iCs/>
        </w:rPr>
        <w:t>C</w:t>
      </w:r>
      <w:r>
        <w:rPr>
          <w:i/>
          <w:iCs/>
          <w:vertAlign w:val="subscript"/>
        </w:rPr>
        <w:t>en</w:t>
      </w:r>
      <w:r>
        <w:t xml:space="preserve"> және </w:t>
      </w:r>
      <w:r>
        <w:rPr>
          <w:i/>
          <w:iCs/>
        </w:rPr>
        <w:t>q</w:t>
      </w:r>
      <w:r>
        <w:rPr>
          <w:i/>
          <w:iCs/>
          <w:vertAlign w:val="subscript"/>
        </w:rPr>
        <w:t>cur</w:t>
      </w:r>
      <w:r>
        <w:t xml:space="preserve"> мәндерін осы мәндердің туындысы ең үлкен шамада болатын компонентке келтіреді. </w:t>
      </w:r>
    </w:p>
    <w:p w:rsidR="00000000" w:rsidRDefault="00005416">
      <w:pPr>
        <w:pStyle w:val="pj"/>
      </w:pPr>
      <w:r>
        <w:rPr>
          <w:b/>
          <w:bCs/>
        </w:rPr>
        <w:t> </w:t>
      </w:r>
    </w:p>
    <w:p w:rsidR="00000000" w:rsidRDefault="00005416">
      <w:pPr>
        <w:pStyle w:val="pj"/>
      </w:pPr>
      <w:r>
        <w:rPr>
          <w:b/>
          <w:bCs/>
        </w:rPr>
        <w:t xml:space="preserve">9.11 Тоспа сулардың шөгінділерін өңдеуге арналған құрылыстар </w:t>
      </w:r>
    </w:p>
    <w:p w:rsidR="00000000" w:rsidRDefault="00005416">
      <w:pPr>
        <w:pStyle w:val="a5"/>
        <w:ind w:firstLine="567"/>
      </w:pPr>
      <w:r>
        <w:rPr>
          <w:b/>
          <w:bCs/>
        </w:rPr>
        <w:t> </w:t>
      </w:r>
    </w:p>
    <w:p w:rsidR="00000000" w:rsidRDefault="00005416">
      <w:pPr>
        <w:pStyle w:val="a5"/>
        <w:ind w:firstLine="567"/>
      </w:pPr>
      <w:r>
        <w:rPr>
          <w:b/>
          <w:bCs/>
        </w:rPr>
        <w:t>9.11.1 Жалпы нұсқаулар</w:t>
      </w:r>
    </w:p>
    <w:p w:rsidR="00000000" w:rsidRDefault="00005416">
      <w:pPr>
        <w:pStyle w:val="a5"/>
        <w:ind w:firstLine="567"/>
      </w:pPr>
      <w:r>
        <w:rPr>
          <w:b/>
          <w:bCs/>
        </w:rPr>
        <w:t> </w:t>
      </w:r>
    </w:p>
    <w:p w:rsidR="00000000" w:rsidRDefault="00005416">
      <w:pPr>
        <w:pStyle w:val="pj"/>
      </w:pPr>
      <w:r>
        <w:t>9.</w:t>
      </w:r>
      <w:r>
        <w:t xml:space="preserve">11.1.1 Тоспа суларды тазарту кезінде түзілетін қалдық (құм, бірінші тұндырғылардың шөгіндісі, шикі, артық белсенді тұнба және басқалары) оларды кәдеге жаратуды және  жинақтап қоюды қамтамасыз ететін өңдеуден өткізілуі тиіс. </w:t>
      </w:r>
    </w:p>
    <w:p w:rsidR="00000000" w:rsidRDefault="00005416">
      <w:pPr>
        <w:pStyle w:val="pj"/>
      </w:pPr>
      <w:r>
        <w:t>9.11.1.2 Шөгіндіні өңдеудің тех</w:t>
      </w:r>
      <w:r>
        <w:t xml:space="preserve">нологиялық схемасын таңдауды (шөгіндіні тұрақтандыру, сусыздандыру және зарарсыздандыру әдістерін) оның  </w:t>
      </w:r>
      <w:r>
        <w:rPr>
          <w:spacing w:val="-1"/>
        </w:rPr>
        <w:t>физико-химиялық, жылу-физикалық және су берушілік сипаттамаларын және жергілікті шарттарын (кәдеге жаратудың қол жетімді әдістері, қарастырылған жинақт</w:t>
      </w:r>
      <w:r>
        <w:rPr>
          <w:spacing w:val="-1"/>
        </w:rPr>
        <w:t xml:space="preserve">ау орындарын және басқа) ескере отырып жүргізілген технико-экономикалық есептеулердің нәтижелері бойынша жасау қажет.   Негіздеу кезінде басқа да тазарту құрылыстарында өңдеу үшін шөгіндіні ауыстырып құюға (автотранспортпен тасымалдау) болады. </w:t>
      </w:r>
    </w:p>
    <w:p w:rsidR="00000000" w:rsidRDefault="00005416">
      <w:pPr>
        <w:pStyle w:val="pj"/>
      </w:pPr>
      <w:r>
        <w:t>Шөгіндіні ө</w:t>
      </w:r>
      <w:r>
        <w:t>ңдеу</w:t>
      </w:r>
      <w:r>
        <w:t xml:space="preserve"> құрылыстарын есептеу кезінде қалдық түзілуінің мезгілдік бірқалыпсыздығын ескеру керек. </w:t>
      </w:r>
    </w:p>
    <w:p w:rsidR="00000000" w:rsidRDefault="00005416">
      <w:pPr>
        <w:pStyle w:val="pj"/>
        <w:ind w:right="57" w:firstLine="567"/>
      </w:pPr>
      <w:r>
        <w:t xml:space="preserve">9.11.1.3 Барлық сұйық шөгінділерді самосвалдармен тасымалдау мүмкіндігін қамтамасыз ететіндей консистенцияға дейін сусыздандыру керек. Жүктемесі </w:t>
      </w:r>
      <w:r>
        <w:rPr>
          <w:spacing w:val="-1"/>
        </w:rPr>
        <w:t>15 мың ТБС жоғары</w:t>
      </w:r>
      <w:r>
        <w:rPr>
          <w:spacing w:val="-1"/>
        </w:rPr>
        <w:t xml:space="preserve"> болатын тазарту құрылыстарының шөгінділерін тек сусыздандырғыш құрылғыны қолдана отырып сусыздандыру керек. Тұнбалы алаңдар тек резервтегі құрылыстар ретінде ғана алынады. Тұрақтандырылған шөгінділерді бірнеше тазарту құрылыстарына қызмет көрсететін көшпе</w:t>
      </w:r>
      <w:r>
        <w:rPr>
          <w:spacing w:val="-1"/>
        </w:rPr>
        <w:t xml:space="preserve">лі қондырғылардың көмегімен мезгіл-мезгіл сусыздандырып тұрады.  </w:t>
      </w:r>
      <w:r>
        <w:rPr>
          <w:spacing w:val="-2"/>
        </w:rPr>
        <w:t xml:space="preserve">Бұл жағдайда сұйық шөгіндіні жинағыштың жеткілікті сыйымдылығын алдын ала қарастыру керек, мұнда шөгіндінің су берушілік қасиеттері нашарлауының алдын алу шараларын қарастыру қажет.  </w:t>
      </w:r>
    </w:p>
    <w:p w:rsidR="00000000" w:rsidRDefault="00005416">
      <w:pPr>
        <w:pStyle w:val="pj"/>
      </w:pPr>
      <w:r>
        <w:rPr>
          <w:spacing w:val="-1"/>
        </w:rPr>
        <w:t>Тұнбалы</w:t>
      </w:r>
      <w:r>
        <w:rPr>
          <w:spacing w:val="-1"/>
        </w:rPr>
        <w:t xml:space="preserve"> алаңдар тек резервтегі құрылыстар ретінде ғана алынады, сонымен қатар оларды бос, ауыл шаруашылығына жарамайтын жерлер болған кезде флокулянттарды пайдалана отырып қолдануға болады. </w:t>
      </w:r>
    </w:p>
    <w:p w:rsidR="00000000" w:rsidRDefault="00005416">
      <w:pPr>
        <w:pStyle w:val="pj"/>
        <w:ind w:right="57" w:firstLine="567"/>
      </w:pPr>
      <w:r>
        <w:t xml:space="preserve">9.11.1.4 Жүктемесі </w:t>
      </w:r>
      <w:r>
        <w:rPr>
          <w:spacing w:val="-1"/>
        </w:rPr>
        <w:t>50 мың ТБС жоғары болатын тазарту құрылыстарының шөгі</w:t>
      </w:r>
      <w:r>
        <w:rPr>
          <w:spacing w:val="-1"/>
        </w:rPr>
        <w:t xml:space="preserve">нділерін тұрақтандыру керек. Тұрақтандырудың биологиялық, химиялық, термиялық және термо-химиялық әдістерін қолдануға болады. Тазарту құрылыстарында термиялық кептіру немесе өртеу қондырғыларын </w:t>
      </w:r>
      <w:r>
        <w:t xml:space="preserve">(пиролиза және басқа) </w:t>
      </w:r>
      <w:r>
        <w:rPr>
          <w:spacing w:val="-1"/>
        </w:rPr>
        <w:t>қолданған</w:t>
      </w:r>
      <w:r>
        <w:rPr>
          <w:spacing w:val="-1"/>
        </w:rPr>
        <w:t xml:space="preserve"> кезде, сонымен қатар қоқыстан </w:t>
      </w:r>
      <w:r>
        <w:rPr>
          <w:spacing w:val="-1"/>
        </w:rPr>
        <w:t xml:space="preserve">алынатын биогазды жинау және кәдеге жарату жүйесімен жабдықталған полигондарға көму кезінде шөгіндіні қосымша тұрақтандыру міндетті емес. </w:t>
      </w:r>
    </w:p>
    <w:p w:rsidR="00000000" w:rsidRDefault="00005416">
      <w:pPr>
        <w:pStyle w:val="pj"/>
        <w:ind w:right="57" w:firstLine="567"/>
      </w:pPr>
      <w:r>
        <w:t>9.11.1.5 Артық белсенді тұнбаның концентрациясын жоғарылату үшін оны одан ары өңдеудің алдында әр түрлі құрылыстар ме</w:t>
      </w:r>
      <w:r>
        <w:t xml:space="preserve">н құрылғыларда </w:t>
      </w:r>
      <w:r>
        <w:rPr>
          <w:spacing w:val="-1"/>
        </w:rPr>
        <w:t xml:space="preserve">(гравитациялық, механикалық флотационды және басқа) </w:t>
      </w:r>
      <w:r>
        <w:t xml:space="preserve">оны тығыздап (қоюландырып) алу ұсынылады. </w:t>
      </w:r>
    </w:p>
    <w:p w:rsidR="00000000" w:rsidRDefault="00005416">
      <w:pPr>
        <w:pStyle w:val="pj"/>
        <w:ind w:right="57" w:firstLine="567"/>
      </w:pPr>
      <w:r>
        <w:t>9.11.1.6 Фосфорды биологиялық жою құрылысынан қалған артық белсенді тұнбаны өңдеу кезінде фосфаттардың тұнбалы суға шығуының алдын алу шараларын қ</w:t>
      </w:r>
      <w:r>
        <w:t xml:space="preserve">олдану керек:  </w:t>
      </w:r>
      <w:r>
        <w:rPr>
          <w:spacing w:val="-1"/>
        </w:rPr>
        <w:t xml:space="preserve">тұнбада анаэробты жағдайдың болуына жол бермеу, оны біріншілік тұндырғылардың шөгінділері бар резервуарда араластырмау. Жабдықта болу уақыты 3 сағаттан асып кеткенде мұндай тұнбаның гравитациялық тығыздануына жол берілмейді. </w:t>
      </w:r>
      <w:r>
        <w:t>Бұл кезде шөгінд</w:t>
      </w:r>
      <w:r>
        <w:t xml:space="preserve">і мен метан газын кәдеге жаратудың тиімділігін, кәдеге жарамайтын шөгінділерді жинауды және шөгіндіні өңдеу кезінде түзілетін тоспа суларды тазартуды  ұйымдастыруды ескеру керек. </w:t>
      </w:r>
    </w:p>
    <w:p w:rsidR="00000000" w:rsidRDefault="00005416">
      <w:pPr>
        <w:pStyle w:val="pj"/>
        <w:ind w:right="57" w:firstLine="567"/>
      </w:pPr>
      <w:r>
        <w:t>9.11.1.7 Қалалық тоспа суларды және құрамы бойынша соған ұқсайтындарды биоло</w:t>
      </w:r>
      <w:r>
        <w:t xml:space="preserve">гиялық тұрақтандыруды жүргізу керек: </w:t>
      </w:r>
    </w:p>
    <w:p w:rsidR="00000000" w:rsidRDefault="00005416">
      <w:pPr>
        <w:pStyle w:val="pj"/>
      </w:pPr>
      <w:r>
        <w:t xml:space="preserve">- сұйық шөгінділер үшін - анаэробты метанды ашытуды, аэробты тұрақтандыруды, анаэробно-аэробты, аэробно-анаэробты өңдеуді қолдана отырып; </w:t>
      </w:r>
    </w:p>
    <w:p w:rsidR="00000000" w:rsidRDefault="00005416">
      <w:pPr>
        <w:pStyle w:val="pj"/>
      </w:pPr>
      <w:r>
        <w:t>- сусыздандырылған шөгінділер үшін - компостерлеуді қолдана отырып.</w:t>
      </w:r>
    </w:p>
    <w:p w:rsidR="00000000" w:rsidRDefault="00005416">
      <w:pPr>
        <w:pStyle w:val="pj"/>
        <w:ind w:right="57" w:firstLine="567"/>
      </w:pPr>
      <w:r>
        <w:t>9.11.1.8 Ма</w:t>
      </w:r>
      <w:r>
        <w:t xml:space="preserve">мандандырылған ғылыми-зерттеу ұйымдарының ұсыныстары бойынша негіздеу кезінде су бөлу немесе қоқысты қайта өңдеу зауыттарының тазарту құрылыстарының территориясында  сусыздандырылған шөгінділер мен қатты тұрмыстық қалдықтарды бірге өңдеуге болады.  </w:t>
      </w:r>
    </w:p>
    <w:p w:rsidR="00000000" w:rsidRDefault="00005416">
      <w:pPr>
        <w:pStyle w:val="pj"/>
        <w:ind w:right="57" w:firstLine="567"/>
      </w:pPr>
      <w:r>
        <w:t>9.11.1</w:t>
      </w:r>
      <w:r>
        <w:t xml:space="preserve">.9 Қалалық және құрамы жағынан соларға ұқсас тоспа сулардың өңделген шөгінділерін органоминералды тыңайтқыштар ретінде қарастыру керек. </w:t>
      </w:r>
    </w:p>
    <w:p w:rsidR="00000000" w:rsidRDefault="00005416">
      <w:pPr>
        <w:pStyle w:val="pj"/>
        <w:ind w:right="57" w:firstLine="567"/>
      </w:pPr>
      <w:r>
        <w:t> </w:t>
      </w:r>
    </w:p>
    <w:p w:rsidR="00000000" w:rsidRDefault="00005416">
      <w:pPr>
        <w:pStyle w:val="pj"/>
        <w:ind w:right="57" w:firstLine="567"/>
      </w:pPr>
      <w:r>
        <w:rPr>
          <w:b/>
          <w:bCs/>
        </w:rPr>
        <w:t xml:space="preserve">9.11.2 Сусыздандыру немесе ашыту алдында шөгіндіні тығыздағыштар мен қойылтқыштар </w:t>
      </w:r>
    </w:p>
    <w:p w:rsidR="00000000" w:rsidRDefault="00005416">
      <w:pPr>
        <w:pStyle w:val="a5"/>
      </w:pPr>
      <w:r>
        <w:rPr>
          <w:b/>
          <w:bCs/>
        </w:rPr>
        <w:t> </w:t>
      </w:r>
    </w:p>
    <w:p w:rsidR="00000000" w:rsidRDefault="00005416">
      <w:pPr>
        <w:pStyle w:val="pj"/>
        <w:ind w:right="57" w:firstLine="567"/>
      </w:pPr>
      <w:r>
        <w:t>9.11.2.1 Тығыздағыштар мен  қойы</w:t>
      </w:r>
      <w:r>
        <w:t xml:space="preserve">лтқыштарды белсенді тұнбаның концентрациясын жоғарылату үшін қолданған жөн. Оларда аэротенктерінің тұнбалы қоспаларын беруге және шикі шөгінді мен артық белсенді тұнбаны бірге тығыздауға болады.  </w:t>
      </w:r>
    </w:p>
    <w:p w:rsidR="00000000" w:rsidRDefault="00005416">
      <w:pPr>
        <w:pStyle w:val="pj"/>
        <w:ind w:right="57" w:firstLine="567"/>
      </w:pPr>
      <w:r>
        <w:t>Осы мақсатта гравитациялық типті тұнбаны тығыздағыштарды (р</w:t>
      </w:r>
      <w:r>
        <w:t xml:space="preserve">адиалды, тік, көлденең), флотаторларды және қойылтқыштарды қолдануға болады. </w:t>
      </w:r>
    </w:p>
    <w:p w:rsidR="00000000" w:rsidRDefault="00005416">
      <w:pPr>
        <w:pStyle w:val="pj"/>
        <w:ind w:right="57" w:firstLine="567"/>
      </w:pPr>
      <w:r>
        <w:t xml:space="preserve">Аэробты тұрақтандырылған шөгінділерді тығыздағыштарды жобалау жөнінде мәліметтер 9.11.4.7 - 9.11.4.8 бөлімде келтірілген. </w:t>
      </w:r>
    </w:p>
    <w:p w:rsidR="00000000" w:rsidRDefault="00005416">
      <w:pPr>
        <w:pStyle w:val="pj"/>
        <w:ind w:right="57" w:firstLine="567"/>
      </w:pPr>
      <w:r>
        <w:t>9.11.2.2 Радиалды және көлденең тұнба тығыздағыштарды ж</w:t>
      </w:r>
      <w:r>
        <w:t xml:space="preserve">обалау кезінде қабылдау керек: </w:t>
      </w:r>
    </w:p>
    <w:p w:rsidR="00000000" w:rsidRDefault="00005416">
      <w:pPr>
        <w:pStyle w:val="pj"/>
        <w:ind w:right="57" w:firstLine="567"/>
      </w:pPr>
      <w:r>
        <w:t xml:space="preserve">- тығыздалған шөгіндіні гидростатикалық қысыммен шығару 1 м кем емес; </w:t>
      </w:r>
    </w:p>
    <w:p w:rsidR="00000000" w:rsidRDefault="00005416">
      <w:pPr>
        <w:pStyle w:val="pj"/>
        <w:ind w:right="57" w:firstLine="567"/>
      </w:pPr>
      <w:r>
        <w:t xml:space="preserve">- шөгіндіні жоюға арналған тұнба сорғыштар мен тұнба қырғыштар; тұнбалы суды тығыздағыштардан аэротенктерге жіберу. </w:t>
      </w:r>
    </w:p>
    <w:p w:rsidR="00000000" w:rsidRDefault="00005416">
      <w:pPr>
        <w:pStyle w:val="pj"/>
        <w:ind w:right="57" w:firstLine="567"/>
      </w:pPr>
      <w:r>
        <w:t>- </w:t>
      </w:r>
      <w:r>
        <w:t xml:space="preserve">тұнба тығыздағыштардың саны екіден кем емес және екеуі де жұмыс жасайды. </w:t>
      </w:r>
    </w:p>
    <w:p w:rsidR="00000000" w:rsidRDefault="00005416">
      <w:pPr>
        <w:pStyle w:val="pj"/>
        <w:ind w:right="57" w:firstLine="567"/>
      </w:pPr>
      <w:r>
        <w:t xml:space="preserve">9.11.2.3 Гравитациялық тұнба тығыздағыштарды есептеу үшін мәліметтерді 9.34-кестеден алу керек. </w:t>
      </w:r>
    </w:p>
    <w:p w:rsidR="00000000" w:rsidRDefault="00005416">
      <w:pPr>
        <w:pStyle w:val="pj"/>
        <w:ind w:right="57" w:firstLine="567"/>
      </w:pPr>
      <w:r>
        <w:rPr>
          <w:b/>
          <w:bCs/>
        </w:rPr>
        <w:t> </w:t>
      </w:r>
    </w:p>
    <w:p w:rsidR="00000000" w:rsidRDefault="00005416">
      <w:pPr>
        <w:pStyle w:val="pj"/>
        <w:ind w:right="57" w:firstLine="567"/>
      </w:pPr>
      <w:r>
        <w:rPr>
          <w:b/>
          <w:bCs/>
        </w:rPr>
        <w:t xml:space="preserve"> 9.34-кесте - Гравитациялық тұнба тығыздағыштарды есептеуге арналған мәндер </w:t>
      </w:r>
    </w:p>
    <w:p w:rsidR="00000000" w:rsidRDefault="00005416">
      <w:pPr>
        <w:pStyle w:val="pj"/>
        <w:ind w:right="57" w:firstLine="567"/>
      </w:pPr>
      <w:r>
        <w:t> </w:t>
      </w:r>
    </w:p>
    <w:tbl>
      <w:tblPr>
        <w:tblW w:w="5000" w:type="pct"/>
        <w:tblCellMar>
          <w:left w:w="0" w:type="dxa"/>
          <w:right w:w="0" w:type="dxa"/>
        </w:tblCellMar>
        <w:tblLook w:val="04A0" w:firstRow="1" w:lastRow="0" w:firstColumn="1" w:lastColumn="0" w:noHBand="0" w:noVBand="1"/>
      </w:tblPr>
      <w:tblGrid>
        <w:gridCol w:w="9355"/>
        <w:gridCol w:w="5173"/>
        <w:gridCol w:w="1293"/>
        <w:gridCol w:w="2585"/>
        <w:gridCol w:w="1296"/>
        <w:gridCol w:w="2091"/>
      </w:tblGrid>
      <w:tr w:rsidR="00000000">
        <w:trPr>
          <w:tblHeader/>
        </w:trPr>
        <w:tc>
          <w:tcPr>
            <w:tcW w:w="1363"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Арты</w:t>
            </w:r>
            <w:r>
              <w:rPr>
                <w:sz w:val="22"/>
                <w:szCs w:val="22"/>
              </w:rPr>
              <w:t>қ</w:t>
            </w:r>
            <w:r>
              <w:rPr>
                <w:sz w:val="22"/>
                <w:szCs w:val="22"/>
              </w:rPr>
              <w:t xml:space="preserve"> белсенді тұнбаның сипаттамасы </w:t>
            </w:r>
          </w:p>
        </w:tc>
        <w:tc>
          <w:tcPr>
            <w:tcW w:w="1382"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Тығыздалған белсенді тұнбаның ылғалдығы, %</w:t>
            </w:r>
          </w:p>
        </w:tc>
        <w:tc>
          <w:tcPr>
            <w:tcW w:w="1382"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Тығыздаудың ұзақтығы, сағ</w:t>
            </w:r>
          </w:p>
        </w:tc>
        <w:tc>
          <w:tcPr>
            <w:tcW w:w="872"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Тік тұнба тығыздағыштың тұндырғыш аймағында сұйықтың қозғалу жылдамдығы, мм/с</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765" w:type="pct"/>
            <w:gridSpan w:val="4"/>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Тығыздағыш</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74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 xml:space="preserve">тік </w:t>
            </w:r>
          </w:p>
        </w:tc>
        <w:tc>
          <w:tcPr>
            <w:tcW w:w="64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радиалды</w:t>
            </w:r>
          </w:p>
        </w:tc>
        <w:tc>
          <w:tcPr>
            <w:tcW w:w="74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тік</w:t>
            </w:r>
          </w:p>
        </w:tc>
        <w:tc>
          <w:tcPr>
            <w:tcW w:w="64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ind w:right="57"/>
            </w:pPr>
            <w:r>
              <w:rPr>
                <w:sz w:val="22"/>
                <w:szCs w:val="22"/>
              </w:rPr>
              <w:t>радиалды</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r>
      <w:tr w:rsidR="00000000">
        <w:trPr>
          <w:tblHeader/>
        </w:trPr>
        <w:tc>
          <w:tcPr>
            <w:tcW w:w="136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ind w:right="57"/>
            </w:pPr>
            <w:r>
              <w:rPr>
                <w:sz w:val="22"/>
                <w:szCs w:val="22"/>
              </w:rPr>
              <w:t xml:space="preserve">Аэротенктерден  </w:t>
            </w:r>
            <w:r>
              <w:rPr>
                <w:sz w:val="22"/>
                <w:szCs w:val="22"/>
              </w:rPr>
              <w:t xml:space="preserve">концентрациясы 1,5 - 3 г/л тұнбалы қоспа  </w:t>
            </w:r>
          </w:p>
        </w:tc>
        <w:tc>
          <w:tcPr>
            <w:tcW w:w="7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w:t>
            </w:r>
          </w:p>
        </w:tc>
        <w:tc>
          <w:tcPr>
            <w:tcW w:w="6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97,3</w:t>
            </w:r>
          </w:p>
        </w:tc>
        <w:tc>
          <w:tcPr>
            <w:tcW w:w="7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w:t>
            </w:r>
          </w:p>
        </w:tc>
        <w:tc>
          <w:tcPr>
            <w:tcW w:w="6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5-8</w:t>
            </w:r>
          </w:p>
        </w:tc>
        <w:tc>
          <w:tcPr>
            <w:tcW w:w="87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w:t>
            </w:r>
          </w:p>
        </w:tc>
      </w:tr>
      <w:tr w:rsidR="00000000">
        <w:trPr>
          <w:tblHeader/>
        </w:trPr>
        <w:tc>
          <w:tcPr>
            <w:tcW w:w="136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ind w:right="57"/>
            </w:pPr>
            <w:r>
              <w:rPr>
                <w:sz w:val="22"/>
                <w:szCs w:val="22"/>
              </w:rPr>
              <w:t xml:space="preserve">Екіншілік тұндырғыдан концентрациясы 4 г/л белсенді тұнба </w:t>
            </w:r>
          </w:p>
        </w:tc>
        <w:tc>
          <w:tcPr>
            <w:tcW w:w="7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98,0</w:t>
            </w:r>
          </w:p>
        </w:tc>
        <w:tc>
          <w:tcPr>
            <w:tcW w:w="6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97,3</w:t>
            </w:r>
          </w:p>
        </w:tc>
        <w:tc>
          <w:tcPr>
            <w:tcW w:w="7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10-12</w:t>
            </w:r>
          </w:p>
        </w:tc>
        <w:tc>
          <w:tcPr>
            <w:tcW w:w="6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9-11</w:t>
            </w:r>
          </w:p>
        </w:tc>
        <w:tc>
          <w:tcPr>
            <w:tcW w:w="87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0,1 артық емес</w:t>
            </w:r>
          </w:p>
        </w:tc>
      </w:tr>
      <w:tr w:rsidR="00000000">
        <w:trPr>
          <w:tblHeader/>
        </w:trPr>
        <w:tc>
          <w:tcPr>
            <w:tcW w:w="136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ind w:right="57"/>
            </w:pPr>
            <w:r>
              <w:rPr>
                <w:sz w:val="22"/>
                <w:szCs w:val="22"/>
              </w:rPr>
              <w:t>Аэротенк-тұндырғының тұндыру зонасынан белсенді тұнба 4,5 - 6,5 г/л</w:t>
            </w:r>
          </w:p>
        </w:tc>
        <w:tc>
          <w:tcPr>
            <w:tcW w:w="7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98,0</w:t>
            </w:r>
          </w:p>
        </w:tc>
        <w:tc>
          <w:tcPr>
            <w:tcW w:w="6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97,0</w:t>
            </w:r>
          </w:p>
        </w:tc>
        <w:tc>
          <w:tcPr>
            <w:tcW w:w="7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16</w:t>
            </w:r>
          </w:p>
        </w:tc>
        <w:tc>
          <w:tcPr>
            <w:tcW w:w="64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12-15</w:t>
            </w:r>
          </w:p>
        </w:tc>
        <w:tc>
          <w:tcPr>
            <w:tcW w:w="87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ind w:right="57"/>
            </w:pPr>
            <w:r>
              <w:rPr>
                <w:sz w:val="22"/>
                <w:szCs w:val="22"/>
              </w:rPr>
              <w:t>сондай</w:t>
            </w:r>
          </w:p>
        </w:tc>
      </w:tr>
      <w:tr w:rsidR="00000000">
        <w:trPr>
          <w:tblHeader/>
        </w:trPr>
        <w:tc>
          <w:tcPr>
            <w:tcW w:w="5000" w:type="pct"/>
            <w:gridSpan w:val="6"/>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ind w:right="57" w:firstLine="567"/>
            </w:pPr>
            <w:r>
              <w:rPr>
                <w:sz w:val="20"/>
                <w:szCs w:val="20"/>
              </w:rPr>
              <w:t xml:space="preserve">ЕСКЕРТПЕ  Өндірістік тоспа сулардың артық белсенді тұнбасын тығыздау ұзақтығын оның қасиеттеріне байланысты өзгертуге болады. </w:t>
            </w:r>
          </w:p>
        </w:tc>
      </w:tr>
    </w:tbl>
    <w:p w:rsidR="00000000" w:rsidRDefault="00005416">
      <w:pPr>
        <w:pStyle w:val="pj"/>
        <w:ind w:right="57" w:firstLine="567"/>
      </w:pPr>
      <w:r>
        <w:t> </w:t>
      </w:r>
    </w:p>
    <w:p w:rsidR="00000000" w:rsidRDefault="00005416">
      <w:pPr>
        <w:pStyle w:val="pj"/>
      </w:pPr>
      <w:r>
        <w:rPr>
          <w:rStyle w:val="s0"/>
        </w:rPr>
        <w:t xml:space="preserve">9.11.2.4 Белсенді тұнбаны флотационды қойылту үшін домалақ немесе тік бұрышты формалы резервуарлардың көмегімен қысымды флотация әдісін қолдану керек. </w:t>
      </w:r>
    </w:p>
    <w:p w:rsidR="00000000" w:rsidRDefault="00005416">
      <w:pPr>
        <w:pStyle w:val="pj"/>
      </w:pPr>
      <w:r>
        <w:rPr>
          <w:rStyle w:val="s0"/>
        </w:rPr>
        <w:t>Флотационды тығыздауды тұнба көлемі ауамен тікелей қаныққан кезде, сонымен қатар тазартылған судың айнал</w:t>
      </w:r>
      <w:r>
        <w:rPr>
          <w:rStyle w:val="s0"/>
        </w:rPr>
        <w:t xml:space="preserve">ып шығатын бөлігі қаныққан кезде де жүргізу керек. </w:t>
      </w:r>
    </w:p>
    <w:p w:rsidR="00000000" w:rsidRDefault="00005416">
      <w:pPr>
        <w:pStyle w:val="pj"/>
      </w:pPr>
      <w:r>
        <w:rPr>
          <w:rStyle w:val="s0"/>
        </w:rPr>
        <w:t xml:space="preserve">Флотатордың түріне және тұнбаның сипатына байланысты, тығыздалған белсенді тұнбаның ылғалдығы 94,5 - 96,5% мәнін құрайды. </w:t>
      </w:r>
    </w:p>
    <w:p w:rsidR="00000000" w:rsidRDefault="00005416">
      <w:pPr>
        <w:pStyle w:val="pj"/>
      </w:pPr>
      <w:r>
        <w:rPr>
          <w:rStyle w:val="s0"/>
        </w:rPr>
        <w:t>9.11.2.5 Флотационды қондырғылардың есептеу параметрлері мен схемаларын ғылыми-зе</w:t>
      </w:r>
      <w:r>
        <w:rPr>
          <w:rStyle w:val="s0"/>
        </w:rPr>
        <w:t xml:space="preserve">рттеу, мамандандырылған жобалау және конструкторлық ұйымдардың мәліметтерінен алу керек. </w:t>
      </w:r>
    </w:p>
    <w:p w:rsidR="00000000" w:rsidRDefault="00005416">
      <w:pPr>
        <w:pStyle w:val="pj"/>
      </w:pPr>
      <w:r>
        <w:rPr>
          <w:rStyle w:val="s0"/>
        </w:rPr>
        <w:t> </w:t>
      </w:r>
    </w:p>
    <w:p w:rsidR="00000000" w:rsidRDefault="00005416">
      <w:pPr>
        <w:pStyle w:val="pj"/>
      </w:pPr>
      <w:r>
        <w:rPr>
          <w:rStyle w:val="s0"/>
        </w:rPr>
        <w:t> </w:t>
      </w:r>
    </w:p>
    <w:p w:rsidR="00000000" w:rsidRDefault="00005416">
      <w:pPr>
        <w:pStyle w:val="pj"/>
      </w:pPr>
      <w:r>
        <w:rPr>
          <w:rStyle w:val="s0"/>
        </w:rPr>
        <w:t>9.11.3 Метантенктер</w:t>
      </w:r>
    </w:p>
    <w:p w:rsidR="00000000" w:rsidRDefault="00005416">
      <w:pPr>
        <w:pStyle w:val="pj"/>
      </w:pPr>
      <w:r>
        <w:rPr>
          <w:rStyle w:val="s0"/>
        </w:rPr>
        <w:t> </w:t>
      </w:r>
    </w:p>
    <w:p w:rsidR="00000000" w:rsidRDefault="00005416">
      <w:pPr>
        <w:pStyle w:val="pj"/>
      </w:pPr>
      <w:r>
        <w:rPr>
          <w:rStyle w:val="s0"/>
        </w:rPr>
        <w:t>9.11.3.1 Метантенктерді қалалық тоспа сулардың шөгінділерін тұрақтандыру және құрамында метан бар ашу газын алу мақсатымен анэробты ашыту үш</w:t>
      </w:r>
      <w:r>
        <w:rPr>
          <w:rStyle w:val="s0"/>
        </w:rPr>
        <w:t xml:space="preserve">ін қолданған жөн, бұл кезде шөгіндінің құрамын, ашыту үрдісін тежейтін және газ шығуына әсер ететін заттардың болуын ескеру керек. </w:t>
      </w:r>
    </w:p>
    <w:p w:rsidR="00000000" w:rsidRDefault="00005416">
      <w:pPr>
        <w:pStyle w:val="pj"/>
      </w:pPr>
      <w:r>
        <w:rPr>
          <w:rStyle w:val="s0"/>
        </w:rPr>
        <w:t>Осы қалдықтардан ірі дисперсті қоспалар мен тұнатын бейорганикалық қосындыларды бөліп алуды қамтамасыз ету керек, сонымен қа</w:t>
      </w:r>
      <w:r>
        <w:rPr>
          <w:rStyle w:val="s0"/>
        </w:rPr>
        <w:t xml:space="preserve">тар метантенктерге берілетін қоспалардың гомогенизациясын қамтамасыз ету керек. </w:t>
      </w:r>
    </w:p>
    <w:p w:rsidR="00000000" w:rsidRDefault="00005416">
      <w:pPr>
        <w:pStyle w:val="pj"/>
      </w:pPr>
      <w:r>
        <w:rPr>
          <w:rStyle w:val="s0"/>
        </w:rPr>
        <w:t xml:space="preserve">9.11.3.2 Технико-экономикалық негіздеу кезінде: </w:t>
      </w:r>
    </w:p>
    <w:p w:rsidR="00000000" w:rsidRDefault="00005416">
      <w:pPr>
        <w:pStyle w:val="pj"/>
      </w:pPr>
      <w:r>
        <w:rPr>
          <w:rStyle w:val="s0"/>
        </w:rPr>
        <w:t xml:space="preserve">- Өңдеу мен кәдеге жаратудың келесі термо-химиялық әдістерінде (өртеу, пиролиз) анаэробты ашытуды қолдануға болады. </w:t>
      </w:r>
    </w:p>
    <w:p w:rsidR="00000000" w:rsidRDefault="00005416">
      <w:pPr>
        <w:pStyle w:val="pj"/>
      </w:pPr>
      <w:r>
        <w:rPr>
          <w:rStyle w:val="s0"/>
        </w:rPr>
        <w:t>- Тұнбаны</w:t>
      </w:r>
      <w:r>
        <w:rPr>
          <w:rStyle w:val="s0"/>
        </w:rPr>
        <w:t>ң</w:t>
      </w:r>
      <w:r>
        <w:rPr>
          <w:rStyle w:val="s0"/>
        </w:rPr>
        <w:t xml:space="preserve"> органикалық затының ыдырауын жоғарылату үшін және биогаз шығуын көбейту үшін ашыту алдында алдын ала өңдеу әдістерін қолдану: термиялық (180ºС дейін), механикалық, ферментативті және ультрадыбысты дезинтеграция, сонымен қатар олардың біріктірілуі). </w:t>
      </w:r>
    </w:p>
    <w:p w:rsidR="00000000" w:rsidRDefault="00005416">
      <w:pPr>
        <w:pStyle w:val="pj"/>
      </w:pPr>
      <w:r>
        <w:rPr>
          <w:rStyle w:val="s0"/>
        </w:rPr>
        <w:t>9.11</w:t>
      </w:r>
      <w:r>
        <w:rPr>
          <w:rStyle w:val="s0"/>
        </w:rPr>
        <w:t xml:space="preserve">.3.3 Технико-экономикалық негіздеу кезінде шар тәрізді газгольдерлерді жоғары қысыммен қолдануға болады. </w:t>
      </w:r>
    </w:p>
    <w:p w:rsidR="00000000" w:rsidRDefault="00005416">
      <w:pPr>
        <w:pStyle w:val="pj"/>
      </w:pPr>
      <w:r>
        <w:rPr>
          <w:rStyle w:val="s0"/>
        </w:rPr>
        <w:t xml:space="preserve">Оларды табиғи газды сақтауға арналған құрылыстардың талаптарына сәйкес жобалау керек. </w:t>
      </w:r>
    </w:p>
    <w:p w:rsidR="00000000" w:rsidRDefault="00005416">
      <w:pPr>
        <w:pStyle w:val="pj"/>
      </w:pPr>
      <w:r>
        <w:rPr>
          <w:rStyle w:val="s0"/>
        </w:rPr>
        <w:t xml:space="preserve">9.11.3.4 Су бөлу жүйесінің шөгінділерімен бірге метантенктерге </w:t>
      </w:r>
      <w:r>
        <w:rPr>
          <w:rStyle w:val="s0"/>
        </w:rPr>
        <w:t>ашытылған қалдықтардың басқа да түрлерін (үй қоқысы, торлардағы қоқыстар, органикалық өндірістік қалдықтар, көң, құс саңғырығы, тағамдық өнеркәсіптердің және шартқа сәйкес келмейтін тағам өнімдерінің сұйық органикалық қалдықтары, қатты тұрмыстық қалдықтард</w:t>
      </w:r>
      <w:r>
        <w:rPr>
          <w:rStyle w:val="s0"/>
        </w:rPr>
        <w:t xml:space="preserve">ың арнайы дайындалған және өте ұсақталған органиалық компоненттері) және басқа да ашытылатын органикалық заттарды бөлшектеген соң қосуға болады </w:t>
      </w:r>
    </w:p>
    <w:p w:rsidR="00000000" w:rsidRDefault="00005416">
      <w:pPr>
        <w:pStyle w:val="pj"/>
      </w:pPr>
      <w:r>
        <w:rPr>
          <w:rStyle w:val="s0"/>
        </w:rPr>
        <w:t>Шөгіндіні ашыту үрдісінің тиімділігі мен сенімділігін қамтамасыз ету үшін метантенктерді жобалау кезінде қараст</w:t>
      </w:r>
      <w:r>
        <w:rPr>
          <w:rStyle w:val="s0"/>
        </w:rPr>
        <w:t xml:space="preserve">ырылуы керек: </w:t>
      </w:r>
    </w:p>
    <w:p w:rsidR="00000000" w:rsidRDefault="00005416">
      <w:pPr>
        <w:pStyle w:val="pj"/>
      </w:pPr>
      <w:r>
        <w:rPr>
          <w:rStyle w:val="s0"/>
        </w:rPr>
        <w:t xml:space="preserve">- барлық өткізгіш құбырларды жуу мүмкіндігі; </w:t>
      </w:r>
    </w:p>
    <w:p w:rsidR="00000000" w:rsidRDefault="00005416">
      <w:pPr>
        <w:pStyle w:val="pj"/>
      </w:pPr>
      <w:r>
        <w:rPr>
          <w:rStyle w:val="s0"/>
        </w:rPr>
        <w:t>- метантенктерді бұлғауыштармен немесе газбен араластыру (араластыру үшін сорғыларды қолдануға тек резервтегі жабдық ретінде ғана рұқсат етіледі);</w:t>
      </w:r>
    </w:p>
    <w:p w:rsidR="00000000" w:rsidRDefault="00005416">
      <w:pPr>
        <w:pStyle w:val="pj"/>
      </w:pPr>
      <w:r>
        <w:rPr>
          <w:rStyle w:val="s0"/>
        </w:rPr>
        <w:t xml:space="preserve">- көпірікті басу жүйелерінің құрылғысы; </w:t>
      </w:r>
    </w:p>
    <w:p w:rsidR="00000000" w:rsidRDefault="00005416">
      <w:pPr>
        <w:pStyle w:val="pj"/>
      </w:pPr>
      <w:r>
        <w:rPr>
          <w:rStyle w:val="s0"/>
        </w:rPr>
        <w:t xml:space="preserve">- ашытылған шөгіндіні метатенктің төменгі бөлігінен де, жоғарғы бөлігінен де түсіру; </w:t>
      </w:r>
    </w:p>
    <w:p w:rsidR="00000000" w:rsidRDefault="00005416">
      <w:pPr>
        <w:pStyle w:val="pj"/>
      </w:pPr>
      <w:r>
        <w:rPr>
          <w:rStyle w:val="s0"/>
        </w:rPr>
        <w:t xml:space="preserve">- апатты тасу жүйесі; </w:t>
      </w:r>
    </w:p>
    <w:p w:rsidR="00000000" w:rsidRDefault="00005416">
      <w:pPr>
        <w:pStyle w:val="pj"/>
      </w:pPr>
      <w:r>
        <w:rPr>
          <w:rStyle w:val="s0"/>
        </w:rPr>
        <w:t xml:space="preserve">- құрылыстың жоғарғы (газ қалпақта) және төменгі бөлігіндегі герметті жабылатын люктер-саңылаулар; </w:t>
      </w:r>
    </w:p>
    <w:p w:rsidR="00000000" w:rsidRDefault="00005416">
      <w:pPr>
        <w:pStyle w:val="pj"/>
      </w:pPr>
      <w:r>
        <w:rPr>
          <w:rStyle w:val="s0"/>
        </w:rPr>
        <w:t>- тиімді жылу изоляциясы;</w:t>
      </w:r>
    </w:p>
    <w:p w:rsidR="00000000" w:rsidRDefault="00005416">
      <w:pPr>
        <w:pStyle w:val="pj"/>
      </w:pPr>
      <w:r>
        <w:rPr>
          <w:rStyle w:val="s0"/>
        </w:rPr>
        <w:t>- ашытудың термофильд</w:t>
      </w:r>
      <w:r>
        <w:rPr>
          <w:rStyle w:val="s0"/>
        </w:rPr>
        <w:t xml:space="preserve">і режимін қолдану кезінде рекуперационды жылу алмастырғыштарды 15ºС кем емес рекуперациямен қолдану. </w:t>
      </w:r>
    </w:p>
    <w:p w:rsidR="00000000" w:rsidRDefault="00005416">
      <w:pPr>
        <w:pStyle w:val="pj"/>
      </w:pPr>
      <w:r>
        <w:rPr>
          <w:rStyle w:val="s0"/>
        </w:rPr>
        <w:t xml:space="preserve">9.11.3.5 Метантенктердің жоғарғы люгіндегі құрылғы мөлдір болғаны жөн және шөгінді беткейінің жағдайын көзбен бақылау мүмкіндігін қамтамасыз етудің басқа </w:t>
      </w:r>
      <w:r>
        <w:rPr>
          <w:rStyle w:val="s0"/>
        </w:rPr>
        <w:t xml:space="preserve">да шаралары ұсынылады. </w:t>
      </w:r>
    </w:p>
    <w:p w:rsidR="00000000" w:rsidRDefault="00005416">
      <w:pPr>
        <w:pStyle w:val="pj"/>
      </w:pPr>
      <w:r>
        <w:rPr>
          <w:rStyle w:val="s0"/>
        </w:rPr>
        <w:t>9.11.3.6 Ашыту (биогазды) кезінде алынатын газдың салмақтық мөлшерін шөгіндінің ыдыраған зольсыз 1 г затына 0,9 деп алу керек, жылу тұзу қабілеті - 5500 ккал/м.</w:t>
      </w:r>
    </w:p>
    <w:p w:rsidR="00000000" w:rsidRDefault="00005416">
      <w:pPr>
        <w:pStyle w:val="pj"/>
      </w:pPr>
      <w:r>
        <w:rPr>
          <w:rStyle w:val="s0"/>
        </w:rPr>
        <w:t>Ашыту кезінде түзілетін биогаздың міндетті түрде кәдеге жаратылуын қара</w:t>
      </w:r>
      <w:r>
        <w:rPr>
          <w:rStyle w:val="s0"/>
        </w:rPr>
        <w:t xml:space="preserve">стыру керек. </w:t>
      </w:r>
    </w:p>
    <w:p w:rsidR="00000000" w:rsidRDefault="00005416">
      <w:pPr>
        <w:pStyle w:val="pj"/>
      </w:pPr>
      <w:r>
        <w:rPr>
          <w:rStyle w:val="s0"/>
        </w:rPr>
        <w:t>Рұқсат етіледі:</w:t>
      </w:r>
    </w:p>
    <w:p w:rsidR="00000000" w:rsidRDefault="00005416">
      <w:pPr>
        <w:pStyle w:val="pj"/>
      </w:pPr>
      <w:r>
        <w:rPr>
          <w:rStyle w:val="s0"/>
        </w:rPr>
        <w:t xml:space="preserve">- бу мен ыстық су өндіру үшін қазандықтарда биогазды дара және табиғи газбен бірге жағу; </w:t>
      </w:r>
    </w:p>
    <w:p w:rsidR="00000000" w:rsidRDefault="00005416">
      <w:pPr>
        <w:pStyle w:val="pj"/>
      </w:pPr>
      <w:r>
        <w:rPr>
          <w:rStyle w:val="s0"/>
        </w:rPr>
        <w:t xml:space="preserve">- электрогенераторларда мотор отыны ретінде қолдану, сонымен қатар ауа үрлегіштердің жетектерінің дизель қозғалтқыштарында негіздеу кезінде және автокөліктерде қолдану; </w:t>
      </w:r>
    </w:p>
    <w:p w:rsidR="00000000" w:rsidRDefault="00005416">
      <w:pPr>
        <w:pStyle w:val="pj"/>
      </w:pPr>
      <w:r>
        <w:rPr>
          <w:rStyle w:val="s0"/>
        </w:rPr>
        <w:t xml:space="preserve">- шөгіндіні термиялық кептіру және өртеу құрылғыларында отын ретінде қолдану. </w:t>
      </w:r>
    </w:p>
    <w:p w:rsidR="00000000" w:rsidRDefault="00005416">
      <w:pPr>
        <w:pStyle w:val="pj"/>
      </w:pPr>
      <w:r>
        <w:rPr>
          <w:rStyle w:val="s0"/>
        </w:rPr>
        <w:t>Биогазд</w:t>
      </w:r>
      <w:r>
        <w:rPr>
          <w:rStyle w:val="s0"/>
        </w:rPr>
        <w:t xml:space="preserve">ы мотор отыны ретінде қолдану кезінде оның қозғалтқыштардың жұмысына қолайсыз әсер ететін қоспалардан (су, ауыр бөлшектер, күкіртсутек, силоксандар және т.б.) тазартылуын ескеру керек. </w:t>
      </w:r>
    </w:p>
    <w:p w:rsidR="00000000" w:rsidRDefault="00005416">
      <w:pPr>
        <w:pStyle w:val="pj"/>
      </w:pPr>
      <w:r>
        <w:rPr>
          <w:rStyle w:val="s0"/>
        </w:rPr>
        <w:t>9.11.3.7 Шөгінділерді метантенктерде ашыту үшін мезофильді (Т = 33</w:t>
      </w:r>
      <w:r>
        <w:rPr>
          <w:rStyle w:val="s0"/>
        </w:rPr>
        <w:sym w:font="Symbol" w:char="F0B0"/>
      </w:r>
      <w:r>
        <w:rPr>
          <w:rStyle w:val="s0"/>
        </w:rPr>
        <w:t xml:space="preserve">С) </w:t>
      </w:r>
      <w:r>
        <w:rPr>
          <w:rStyle w:val="s0"/>
        </w:rPr>
        <w:t>немесе термофильді (Т = 53</w:t>
      </w:r>
      <w:r>
        <w:rPr>
          <w:rStyle w:val="s0"/>
        </w:rPr>
        <w:sym w:font="Symbol" w:char="F0B0"/>
      </w:r>
      <w:r>
        <w:rPr>
          <w:rStyle w:val="s0"/>
        </w:rPr>
        <w:t xml:space="preserve">С) режимді қолдануға болады. Ашыту режимін таңдауды келесі өңдеу және кәдеге жарату әдістерін, сонымен қатар санитарлық талаптарды ескере отырып жүргізу кере. </w:t>
      </w:r>
    </w:p>
    <w:p w:rsidR="00000000" w:rsidRDefault="00005416">
      <w:pPr>
        <w:pStyle w:val="pj"/>
      </w:pPr>
      <w:r>
        <w:rPr>
          <w:rStyle w:val="s0"/>
        </w:rPr>
        <w:t xml:space="preserve">9.11.3.8 Ашытудың талап етілген режимін қолдау үшін қарастыру керек: </w:t>
      </w:r>
    </w:p>
    <w:p w:rsidR="00000000" w:rsidRDefault="00005416">
      <w:pPr>
        <w:pStyle w:val="pj"/>
      </w:pPr>
      <w:r>
        <w:rPr>
          <w:rStyle w:val="s0"/>
        </w:rPr>
        <w:t xml:space="preserve">- әдеттегідей, тәулік бойы бір қалыпты болатын шөгіндіні метантенктерге жүктеуді; </w:t>
      </w:r>
    </w:p>
    <w:p w:rsidR="00000000" w:rsidRDefault="00005416">
      <w:pPr>
        <w:pStyle w:val="pj"/>
      </w:pPr>
      <w:r>
        <w:rPr>
          <w:rStyle w:val="s0"/>
        </w:rPr>
        <w:t>- жылу алмастырғыш аппараттарда метантенктерді эжектирлеуші құрылғылардан шығатын өткір бумен жылыту немесе метантенкке берілетін шөгіндіні қыздыру; Жылудың керекті мөлшері</w:t>
      </w:r>
      <w:r>
        <w:rPr>
          <w:rStyle w:val="s0"/>
        </w:rPr>
        <w:t xml:space="preserve">н метантенктерден қоршаған ортаға шығатын жылу мөлшерін ескере отырып анықтау қажет. </w:t>
      </w:r>
    </w:p>
    <w:p w:rsidR="00000000" w:rsidRDefault="00005416">
      <w:pPr>
        <w:pStyle w:val="pj"/>
      </w:pPr>
      <w:r>
        <w:rPr>
          <w:rStyle w:val="s0"/>
        </w:rPr>
        <w:t>9.11.3.9 Ашытуды мезофильді (температура 35ºС шамасында) және термофильді (температура 50 - 60ºС шамасында) режимінде жүргізуге болады. Негіздеу кезінде сонымен бірге ашы</w:t>
      </w:r>
      <w:r>
        <w:rPr>
          <w:rStyle w:val="s0"/>
        </w:rPr>
        <w:t xml:space="preserve">тудың екі фазалы термофильді-мезофильді режимді қолдануға болады. </w:t>
      </w:r>
    </w:p>
    <w:p w:rsidR="00000000" w:rsidRDefault="00005416">
      <w:pPr>
        <w:pStyle w:val="pj"/>
      </w:pPr>
      <w:r>
        <w:rPr>
          <w:rStyle w:val="s0"/>
        </w:rPr>
        <w:t>Температура режимін таңдауды кейінгі шөгіндіні өңдеу және кәдеге жарату әдістерін, санитарлық талаптарды, түзілетін газды кәдеге жарату әдістерін ескере отырып, техникалық-экономикалық талқ</w:t>
      </w:r>
      <w:r>
        <w:rPr>
          <w:rStyle w:val="s0"/>
        </w:rPr>
        <w:t xml:space="preserve">ылаулардың және жылу техникалық есептеулердің нәтижелері бойынша жүзеге асыру керек. </w:t>
      </w:r>
    </w:p>
    <w:p w:rsidR="00000000" w:rsidRDefault="00005416">
      <w:pPr>
        <w:pStyle w:val="pj"/>
      </w:pPr>
      <w:r>
        <w:rPr>
          <w:rStyle w:val="s0"/>
        </w:rPr>
        <w:t xml:space="preserve">9.11.3.10 Метантенктерге берілетін шөгінді ірі дисперсті қоспаларды жою мақсатымен прозорлары 6 мм аспайтын торлардан (елеуіш) сүзілген болу керек. </w:t>
      </w:r>
    </w:p>
    <w:p w:rsidR="00000000" w:rsidRDefault="00005416">
      <w:pPr>
        <w:pStyle w:val="pj"/>
      </w:pPr>
      <w:r>
        <w:rPr>
          <w:rStyle w:val="s0"/>
        </w:rPr>
        <w:t>9.11.3.11 Құрамындағы</w:t>
      </w:r>
      <w:r>
        <w:rPr>
          <w:rStyle w:val="s0"/>
        </w:rPr>
        <w:t xml:space="preserve"> құрғақ зат мөлшері 5% кем болғанға дейін артық белсенді тұнбаны метантенкке жібермес бұрын оның қойылуын қарастыру керек. </w:t>
      </w:r>
    </w:p>
    <w:p w:rsidR="00000000" w:rsidRDefault="00005416">
      <w:pPr>
        <w:pStyle w:val="pj"/>
      </w:pPr>
      <w:r>
        <w:rPr>
          <w:rStyle w:val="s0"/>
        </w:rPr>
        <w:t>Метантенктердің көлемін құрылыстың жұмыс көлеміне органикалық жүктеме бойынша есептеу арқылы анықтау керек. Шөгінді жүктемесінің көл</w:t>
      </w:r>
      <w:r>
        <w:rPr>
          <w:rStyle w:val="s0"/>
        </w:rPr>
        <w:t xml:space="preserve">емдік мөлшері артық болмауы тиіс: </w:t>
      </w:r>
    </w:p>
    <w:p w:rsidR="00000000" w:rsidRDefault="00005416">
      <w:pPr>
        <w:pStyle w:val="pj"/>
      </w:pPr>
      <w:r>
        <w:rPr>
          <w:rStyle w:val="s0"/>
        </w:rPr>
        <w:t>- термофильді үрдіс үшін 15%;</w:t>
      </w:r>
    </w:p>
    <w:p w:rsidR="00000000" w:rsidRDefault="00005416">
      <w:pPr>
        <w:pStyle w:val="pj"/>
      </w:pPr>
      <w:r>
        <w:rPr>
          <w:rStyle w:val="s0"/>
        </w:rPr>
        <w:t>- мезофильді үрдіс үшін 7%.</w:t>
      </w:r>
    </w:p>
    <w:p w:rsidR="00000000" w:rsidRDefault="00005416">
      <w:pPr>
        <w:pStyle w:val="pj"/>
      </w:pPr>
      <w:r>
        <w:rPr>
          <w:rStyle w:val="s0"/>
        </w:rPr>
        <w:t xml:space="preserve">Шөгіндінің органикалық затының ыдырауын шөгінді түрін, үрдіс температурасын, алдын ала өңдеудің болуын және түрлерін ескере отырып есептеу арқылы анықтау керек. </w:t>
      </w:r>
    </w:p>
    <w:p w:rsidR="00000000" w:rsidRDefault="00005416">
      <w:pPr>
        <w:pStyle w:val="pj"/>
      </w:pPr>
      <w:r>
        <w:rPr>
          <w:rStyle w:val="s0"/>
        </w:rPr>
        <w:t>9</w:t>
      </w:r>
      <w:r>
        <w:rPr>
          <w:rStyle w:val="s0"/>
        </w:rPr>
        <w:t>.11.3.12 Метантенктердің сиымдылығын жүктеменің тәуліктік мөлшері бойынша шөгіндінің шынайы ылғалдығына байланысты есептеу қажет, ылғалдық мәні қалалық тоспа сулардың шөгінділері үшін 9.35-кестеден алынады, ал өндірістік тоспа сулардың шөгінділері үшін экс</w:t>
      </w:r>
      <w:r>
        <w:rPr>
          <w:rStyle w:val="s0"/>
        </w:rPr>
        <w:t xml:space="preserve">перименттік мәліметтердің негізінде алынады; тоспа суларда анионды беткей-белсенді заттар (ББЗ) болған кезде жүктеменің тәуліктік мөлшерін 9.11.3.13 бөлімге сәйкес тексеру керек. </w:t>
      </w:r>
    </w:p>
    <w:p w:rsidR="00000000" w:rsidRDefault="00005416">
      <w:pPr>
        <w:pStyle w:val="pj"/>
      </w:pPr>
      <w:r>
        <w:rPr>
          <w:rStyle w:val="s0"/>
        </w:rPr>
        <w:t> </w:t>
      </w:r>
    </w:p>
    <w:p w:rsidR="00000000" w:rsidRDefault="00005416">
      <w:pPr>
        <w:pStyle w:val="pc"/>
      </w:pPr>
      <w:r>
        <w:rPr>
          <w:b/>
          <w:bCs/>
        </w:rPr>
        <w:t>9.35-кесте - Жүктеменің тәуліктік мөлшері бойынша шөгіндінің шынайы ылғалд</w:t>
      </w:r>
      <w:r>
        <w:rPr>
          <w:b/>
          <w:bCs/>
        </w:rPr>
        <w:t xml:space="preserve">ығына байланысты метантенктердің сиымдылығының мәні </w:t>
      </w:r>
    </w:p>
    <w:p w:rsidR="00000000" w:rsidRDefault="00005416">
      <w:pPr>
        <w:pStyle w:val="pr"/>
      </w:pPr>
      <w:r>
        <w:t> </w:t>
      </w:r>
    </w:p>
    <w:tbl>
      <w:tblPr>
        <w:tblW w:w="5000" w:type="pct"/>
        <w:tblCellMar>
          <w:left w:w="0" w:type="dxa"/>
          <w:right w:w="0" w:type="dxa"/>
        </w:tblCellMar>
        <w:tblLook w:val="04A0" w:firstRow="1" w:lastRow="0" w:firstColumn="1" w:lastColumn="0" w:noHBand="0" w:noVBand="1"/>
      </w:tblPr>
      <w:tblGrid>
        <w:gridCol w:w="2744"/>
        <w:gridCol w:w="6610"/>
        <w:gridCol w:w="1322"/>
        <w:gridCol w:w="1322"/>
        <w:gridCol w:w="1322"/>
        <w:gridCol w:w="1324"/>
      </w:tblGrid>
      <w:tr w:rsidR="00000000">
        <w:trPr>
          <w:tblHeader/>
        </w:trPr>
        <w:tc>
          <w:tcPr>
            <w:tcW w:w="1467"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Ашыту режимі</w:t>
            </w:r>
          </w:p>
        </w:tc>
        <w:tc>
          <w:tcPr>
            <w:tcW w:w="3533" w:type="pct"/>
            <w:gridSpan w:val="5"/>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Жүктелетін шөгіндінің тәуліктік мөлшері </w:t>
            </w:r>
            <w:r>
              <w:rPr>
                <w:i/>
                <w:iCs/>
                <w:sz w:val="22"/>
                <w:szCs w:val="22"/>
              </w:rPr>
              <w:t>Д</w:t>
            </w:r>
            <w:r>
              <w:rPr>
                <w:i/>
                <w:iCs/>
                <w:sz w:val="22"/>
                <w:szCs w:val="22"/>
                <w:vertAlign w:val="subscript"/>
              </w:rPr>
              <w:t>mt</w:t>
            </w:r>
            <w:r>
              <w:rPr>
                <w:sz w:val="22"/>
                <w:szCs w:val="22"/>
              </w:rPr>
              <w:t>, %, жүктелетін шөгіндінің ылғалдығы, %, артық емес</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70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93</w:t>
            </w:r>
          </w:p>
        </w:tc>
        <w:tc>
          <w:tcPr>
            <w:tcW w:w="70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94</w:t>
            </w:r>
          </w:p>
        </w:tc>
        <w:tc>
          <w:tcPr>
            <w:tcW w:w="70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95</w:t>
            </w:r>
          </w:p>
        </w:tc>
        <w:tc>
          <w:tcPr>
            <w:tcW w:w="70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96</w:t>
            </w:r>
          </w:p>
        </w:tc>
        <w:tc>
          <w:tcPr>
            <w:tcW w:w="708"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97</w:t>
            </w:r>
          </w:p>
        </w:tc>
      </w:tr>
      <w:tr w:rsidR="00000000">
        <w:trPr>
          <w:tblHeader/>
        </w:trPr>
        <w:tc>
          <w:tcPr>
            <w:tcW w:w="14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Мезофильді</w:t>
            </w:r>
          </w:p>
        </w:tc>
        <w:tc>
          <w:tcPr>
            <w:tcW w:w="70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w:t>
            </w:r>
          </w:p>
        </w:tc>
        <w:tc>
          <w:tcPr>
            <w:tcW w:w="70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8</w:t>
            </w:r>
          </w:p>
        </w:tc>
        <w:tc>
          <w:tcPr>
            <w:tcW w:w="70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8</w:t>
            </w:r>
          </w:p>
        </w:tc>
        <w:tc>
          <w:tcPr>
            <w:tcW w:w="70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9</w:t>
            </w:r>
          </w:p>
        </w:tc>
        <w:tc>
          <w:tcPr>
            <w:tcW w:w="70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10</w:t>
            </w:r>
          </w:p>
        </w:tc>
      </w:tr>
      <w:tr w:rsidR="00000000">
        <w:trPr>
          <w:tblHeader/>
        </w:trPr>
        <w:tc>
          <w:tcPr>
            <w:tcW w:w="14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Термофильді</w:t>
            </w:r>
          </w:p>
        </w:tc>
        <w:tc>
          <w:tcPr>
            <w:tcW w:w="70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w:t>
            </w:r>
          </w:p>
        </w:tc>
        <w:tc>
          <w:tcPr>
            <w:tcW w:w="70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16</w:t>
            </w:r>
          </w:p>
        </w:tc>
        <w:tc>
          <w:tcPr>
            <w:tcW w:w="70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17</w:t>
            </w:r>
          </w:p>
        </w:tc>
        <w:tc>
          <w:tcPr>
            <w:tcW w:w="70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18</w:t>
            </w:r>
          </w:p>
        </w:tc>
        <w:tc>
          <w:tcPr>
            <w:tcW w:w="70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19</w:t>
            </w:r>
          </w:p>
        </w:tc>
      </w:tr>
    </w:tbl>
    <w:p w:rsidR="00000000" w:rsidRDefault="00005416">
      <w:pPr>
        <w:pStyle w:val="pj"/>
      </w:pPr>
      <w:r>
        <w:t> </w:t>
      </w:r>
    </w:p>
    <w:p w:rsidR="00000000" w:rsidRDefault="00005416">
      <w:pPr>
        <w:pStyle w:val="pj"/>
      </w:pPr>
      <w:r>
        <w:t>9.11.3.13 </w:t>
      </w:r>
      <w:r>
        <w:t>Тоспа суларда ББЗ болған кезде жүктеменің тәуліктік мөлшерінің,</w:t>
      </w:r>
      <w:r>
        <w:rPr>
          <w:i/>
          <w:iCs/>
        </w:rPr>
        <w:t xml:space="preserve"> Д</w:t>
      </w:r>
      <w:r>
        <w:rPr>
          <w:i/>
          <w:iCs/>
          <w:vertAlign w:val="subscript"/>
        </w:rPr>
        <w:t>mt</w:t>
      </w:r>
      <w:r>
        <w:t xml:space="preserve">, %, 9.35-кестеден алынған шамасын мына формула бойынша тексеру керек:  </w:t>
      </w:r>
    </w:p>
    <w:p w:rsidR="00000000" w:rsidRDefault="00005416">
      <w:pPr>
        <w:pStyle w:val="pj"/>
      </w:pPr>
      <w:r>
        <w:t> </w:t>
      </w:r>
    </w:p>
    <w:p w:rsidR="00000000" w:rsidRDefault="00005416">
      <w:pPr>
        <w:pStyle w:val="pc"/>
      </w:pPr>
      <w:r>
        <w:rPr>
          <w:noProof/>
          <w:vertAlign w:val="subscript"/>
        </w:rPr>
        <w:drawing>
          <wp:inline distT="0" distB="0" distL="0" distR="0">
            <wp:extent cx="1266825" cy="390525"/>
            <wp:effectExtent l="0" t="0" r="9525" b="9525"/>
            <wp:docPr id="136" name="Рисунок 136" descr="https://prod-prg-document-store-api.azurewebsites.net/api/DocumentObject/GetImageAsync?ImageId=4041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prod-prg-document-store-api.azurewebsites.net/api/DocumentObject/GetImageAsync?ImageId=40411791"/>
                    <pic:cNvPicPr>
                      <a:picLocks noChangeAspect="1" noChangeArrowheads="1"/>
                    </pic:cNvPicPr>
                  </pic:nvPicPr>
                  <pic:blipFill>
                    <a:blip r:embed="rId369" r:link="rId370">
                      <a:extLst>
                        <a:ext uri="{28A0092B-C50C-407E-A947-70E740481C1C}">
                          <a14:useLocalDpi xmlns:a14="http://schemas.microsoft.com/office/drawing/2010/main" val="0"/>
                        </a:ext>
                      </a:extLst>
                    </a:blip>
                    <a:srcRect/>
                    <a:stretch>
                      <a:fillRect/>
                    </a:stretch>
                  </pic:blipFill>
                  <pic:spPr bwMode="auto">
                    <a:xfrm>
                      <a:off x="0" y="0"/>
                      <a:ext cx="1266825" cy="390525"/>
                    </a:xfrm>
                    <a:prstGeom prst="rect">
                      <a:avLst/>
                    </a:prstGeom>
                    <a:noFill/>
                    <a:ln>
                      <a:noFill/>
                    </a:ln>
                  </pic:spPr>
                </pic:pic>
              </a:graphicData>
            </a:graphic>
          </wp:inline>
        </w:drawing>
      </w:r>
      <w:r>
        <w:rPr>
          <w:vertAlign w:val="subscript"/>
        </w:rPr>
        <w:t xml:space="preserve">    </w:t>
      </w:r>
      <w:r>
        <w:t>                                                (9.94)</w:t>
      </w:r>
    </w:p>
    <w:p w:rsidR="00000000" w:rsidRDefault="00005416">
      <w:pPr>
        <w:pStyle w:val="pj"/>
      </w:pPr>
      <w:r>
        <w:t> </w:t>
      </w:r>
    </w:p>
    <w:p w:rsidR="00000000" w:rsidRDefault="00005416">
      <w:pPr>
        <w:pStyle w:val="pj"/>
      </w:pPr>
      <w:r>
        <w:t xml:space="preserve">мұнда </w:t>
      </w:r>
      <w:r>
        <w:rPr>
          <w:i/>
          <w:iCs/>
        </w:rPr>
        <w:t>С</w:t>
      </w:r>
      <w:r>
        <w:rPr>
          <w:i/>
          <w:iCs/>
          <w:vertAlign w:val="subscript"/>
        </w:rPr>
        <w:t>dt</w:t>
      </w:r>
      <w:r>
        <w:t xml:space="preserve"> -       шөгіндіде беткей-белсенді заттардың (ББЗ) болуы, мг/г шөгіндінің құрғақ заты, эксперименттік мәліметтер бойынша немесе 9.36-кест</w:t>
      </w:r>
      <w:r>
        <w:t xml:space="preserve">еден алынады; </w:t>
      </w:r>
    </w:p>
    <w:p w:rsidR="00000000" w:rsidRDefault="00005416">
      <w:pPr>
        <w:pStyle w:val="pj"/>
      </w:pPr>
      <w:r>
        <w:rPr>
          <w:i/>
          <w:iCs/>
        </w:rPr>
        <w:t>P</w:t>
      </w:r>
      <w:r>
        <w:rPr>
          <w:i/>
          <w:iCs/>
          <w:vertAlign w:val="subscript"/>
        </w:rPr>
        <w:t>mud</w:t>
      </w:r>
      <w:r>
        <w:t xml:space="preserve"> - </w:t>
      </w:r>
      <w:r>
        <w:rPr>
          <w:sz w:val="22"/>
          <w:szCs w:val="22"/>
        </w:rPr>
        <w:t>жүктелетін шөгіндінің ылғалдығы</w:t>
      </w:r>
      <w:r>
        <w:t xml:space="preserve">, %; </w:t>
      </w:r>
    </w:p>
    <w:p w:rsidR="00000000" w:rsidRDefault="00005416">
      <w:pPr>
        <w:pStyle w:val="pj"/>
      </w:pPr>
      <w:r>
        <w:rPr>
          <w:i/>
          <w:iCs/>
        </w:rPr>
        <w:t>Д</w:t>
      </w:r>
      <w:r>
        <w:rPr>
          <w:i/>
          <w:iCs/>
          <w:vertAlign w:val="subscript"/>
        </w:rPr>
        <w:t>lim</w:t>
      </w:r>
      <w:r>
        <w:t>- бір тәуліктегі  метантенктің жұмыс көлемінің шекті рұқсат етілетін жүктемесі, қабылданады: г/м</w:t>
      </w:r>
      <w:r>
        <w:rPr>
          <w:vertAlign w:val="superscript"/>
        </w:rPr>
        <w:t>3</w:t>
      </w:r>
      <w:r>
        <w:t>:</w:t>
      </w:r>
    </w:p>
    <w:p w:rsidR="00000000" w:rsidRDefault="00005416">
      <w:pPr>
        <w:pStyle w:val="pj"/>
      </w:pPr>
      <w:r>
        <w:t xml:space="preserve">а) 40 - тіке алкильді тізбекті алкилбензолсульфонат тар үшін; </w:t>
      </w:r>
    </w:p>
    <w:p w:rsidR="00000000" w:rsidRDefault="00005416">
      <w:pPr>
        <w:pStyle w:val="pj"/>
      </w:pPr>
      <w:r>
        <w:t>б) </w:t>
      </w:r>
      <w:r>
        <w:t xml:space="preserve">85 - басқа «жұмсақ» және аралық анионды ББЗ үшін; </w:t>
      </w:r>
    </w:p>
    <w:p w:rsidR="00000000" w:rsidRDefault="00005416">
      <w:pPr>
        <w:pStyle w:val="pj"/>
      </w:pPr>
      <w:r>
        <w:t xml:space="preserve">в) 65 - тұрмыстық тоспа сулардағы анионды ББЗ үшін. </w:t>
      </w:r>
    </w:p>
    <w:p w:rsidR="00000000" w:rsidRDefault="00005416">
      <w:pPr>
        <w:pStyle w:val="pj"/>
      </w:pPr>
      <w:r>
        <w:t> </w:t>
      </w:r>
    </w:p>
    <w:p w:rsidR="00000000" w:rsidRDefault="00005416">
      <w:pPr>
        <w:pStyle w:val="pc"/>
      </w:pPr>
      <w:r>
        <w:rPr>
          <w:b/>
          <w:bCs/>
        </w:rPr>
        <w:t xml:space="preserve">9.36-кесте - (9.94)-формула бойынша анықталған тәуліктік мөлшердің мәні </w:t>
      </w:r>
    </w:p>
    <w:p w:rsidR="00000000" w:rsidRDefault="00005416">
      <w:pPr>
        <w:pStyle w:val="pc"/>
      </w:pPr>
      <w:r>
        <w:t> </w:t>
      </w:r>
    </w:p>
    <w:tbl>
      <w:tblPr>
        <w:tblW w:w="5000" w:type="pct"/>
        <w:tblCellMar>
          <w:left w:w="0" w:type="dxa"/>
          <w:right w:w="0" w:type="dxa"/>
        </w:tblCellMar>
        <w:tblLook w:val="04A0" w:firstRow="1" w:lastRow="0" w:firstColumn="1" w:lastColumn="0" w:noHBand="0" w:noVBand="1"/>
      </w:tblPr>
      <w:tblGrid>
        <w:gridCol w:w="3118"/>
        <w:gridCol w:w="6236"/>
        <w:gridCol w:w="3118"/>
      </w:tblGrid>
      <w:tr w:rsidR="00000000">
        <w:trPr>
          <w:tblHeader/>
        </w:trPr>
        <w:tc>
          <w:tcPr>
            <w:tcW w:w="1667"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Тоспа судағы ББЗ-дың бастапқы концентрациясы,  мг/л</w:t>
            </w:r>
          </w:p>
        </w:tc>
        <w:tc>
          <w:tcPr>
            <w:tcW w:w="3333"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ББЗ, мг/г шөгіндінің құ</w:t>
            </w:r>
            <w:r>
              <w:rPr>
                <w:sz w:val="22"/>
                <w:szCs w:val="22"/>
              </w:rPr>
              <w:t xml:space="preserve">рғақ затының болуы </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166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Біріншілік тұндырғылардың шөгіндісі </w:t>
            </w:r>
          </w:p>
        </w:tc>
        <w:tc>
          <w:tcPr>
            <w:tcW w:w="166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Артық белсенді тұнба</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10</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9</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13</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17</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25</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30</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24</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w:t>
            </w:r>
          </w:p>
        </w:tc>
      </w:tr>
    </w:tbl>
    <w:p w:rsidR="00000000" w:rsidRDefault="00005416">
      <w:pPr>
        <w:pStyle w:val="pj"/>
      </w:pPr>
      <w:r>
        <w:t> </w:t>
      </w:r>
    </w:p>
    <w:p w:rsidR="00000000" w:rsidRDefault="00005416">
      <w:pPr>
        <w:pStyle w:val="pj"/>
      </w:pPr>
      <w:r>
        <w:t>Егер шөгіндінің берілген ылғалдығы үшін (9.94)-формула бойынша анықталған тәуліктік мөлшер мәні 9.35-кестеде көрсетілген мәннен кем болса, онда жүктеме мөлшерін ескере отырып, метантенктің сыйымдылығын түзету керек, егер тең немесе артық болса - түзету жүр</w:t>
      </w:r>
      <w:r>
        <w:t xml:space="preserve">гізілмейді.  </w:t>
      </w:r>
    </w:p>
    <w:p w:rsidR="00000000" w:rsidRDefault="00005416">
      <w:pPr>
        <w:pStyle w:val="pj"/>
      </w:pPr>
      <w:r>
        <w:t xml:space="preserve">9.11.3.14 Жүктелетін шөгіндінің зольсыз затының ыдырауын </w:t>
      </w:r>
      <w:r>
        <w:rPr>
          <w:i/>
          <w:iCs/>
        </w:rPr>
        <w:t>R</w:t>
      </w:r>
      <w:r>
        <w:rPr>
          <w:i/>
          <w:iCs/>
          <w:vertAlign w:val="subscript"/>
        </w:rPr>
        <w:t>r</w:t>
      </w:r>
      <w:r>
        <w:t xml:space="preserve">, %, жүктеме мөлшеріне байланысты, мына формула бойынша анықтау керек: </w:t>
      </w:r>
    </w:p>
    <w:p w:rsidR="00000000" w:rsidRDefault="00005416">
      <w:pPr>
        <w:pStyle w:val="pj"/>
      </w:pPr>
      <w:r>
        <w:t> </w:t>
      </w:r>
    </w:p>
    <w:p w:rsidR="00000000" w:rsidRDefault="00005416">
      <w:pPr>
        <w:pStyle w:val="pc"/>
      </w:pPr>
      <w:r>
        <w:rPr>
          <w:noProof/>
        </w:rPr>
        <w:drawing>
          <wp:inline distT="0" distB="0" distL="0" distR="0">
            <wp:extent cx="1076325" cy="200025"/>
            <wp:effectExtent l="0" t="0" r="9525" b="9525"/>
            <wp:docPr id="137" name="Рисунок 137" descr="https://prod-prg-document-store-api.azurewebsites.net/api/DocumentObject/GetImageAsync?ImageId=4041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prod-prg-document-store-api.azurewebsites.net/api/DocumentObject/GetImageAsync?ImageId=40411792"/>
                    <pic:cNvPicPr>
                      <a:picLocks noChangeAspect="1" noChangeArrowheads="1"/>
                    </pic:cNvPicPr>
                  </pic:nvPicPr>
                  <pic:blipFill>
                    <a:blip r:embed="rId371" r:link="rId372">
                      <a:extLst>
                        <a:ext uri="{28A0092B-C50C-407E-A947-70E740481C1C}">
                          <a14:useLocalDpi xmlns:a14="http://schemas.microsoft.com/office/drawing/2010/main" val="0"/>
                        </a:ext>
                      </a:extLst>
                    </a:blip>
                    <a:srcRect/>
                    <a:stretch>
                      <a:fillRect/>
                    </a:stretch>
                  </pic:blipFill>
                  <pic:spPr bwMode="auto">
                    <a:xfrm>
                      <a:off x="0" y="0"/>
                      <a:ext cx="1076325" cy="200025"/>
                    </a:xfrm>
                    <a:prstGeom prst="rect">
                      <a:avLst/>
                    </a:prstGeom>
                    <a:noFill/>
                    <a:ln>
                      <a:noFill/>
                    </a:ln>
                  </pic:spPr>
                </pic:pic>
              </a:graphicData>
            </a:graphic>
          </wp:inline>
        </w:drawing>
      </w:r>
      <w:r>
        <w:t>                                         (9.95)</w:t>
      </w:r>
    </w:p>
    <w:p w:rsidR="00000000" w:rsidRDefault="00005416">
      <w:pPr>
        <w:pStyle w:val="pj"/>
      </w:pPr>
      <w:r>
        <w:t> </w:t>
      </w:r>
    </w:p>
    <w:p w:rsidR="00000000" w:rsidRDefault="00005416">
      <w:pPr>
        <w:pStyle w:val="pj"/>
      </w:pPr>
      <w:r>
        <w:t xml:space="preserve">мұнда </w:t>
      </w:r>
      <w:r>
        <w:rPr>
          <w:i/>
          <w:iCs/>
        </w:rPr>
        <w:t>R</w:t>
      </w:r>
      <w:r>
        <w:rPr>
          <w:i/>
          <w:iCs/>
          <w:vertAlign w:val="subscript"/>
        </w:rPr>
        <w:t>lim</w:t>
      </w:r>
      <w:r>
        <w:t xml:space="preserve"> - жүктелетін шөгіндінің зольсыз затын мүмкіндігінше максималды ашыту, %, (9.96)-формула бойынша анықталады;</w:t>
      </w:r>
    </w:p>
    <w:p w:rsidR="00000000" w:rsidRDefault="00005416">
      <w:pPr>
        <w:pStyle w:val="pj"/>
      </w:pPr>
      <w:r>
        <w:rPr>
          <w:i/>
          <w:iCs/>
        </w:rPr>
        <w:t>К</w:t>
      </w:r>
      <w:r>
        <w:rPr>
          <w:i/>
          <w:iCs/>
          <w:vertAlign w:val="subscript"/>
        </w:rPr>
        <w:t>r</w:t>
      </w:r>
      <w:r>
        <w:t xml:space="preserve"> - шөгіндінің ылғалдығына тәуе</w:t>
      </w:r>
      <w:r>
        <w:t>лді және 9.37-кестеден алынатын коэффициент</w:t>
      </w:r>
    </w:p>
    <w:p w:rsidR="00000000" w:rsidRDefault="00005416">
      <w:pPr>
        <w:pStyle w:val="pj"/>
      </w:pPr>
      <w:r>
        <w:rPr>
          <w:i/>
          <w:iCs/>
        </w:rPr>
        <w:t>Д</w:t>
      </w:r>
      <w:r>
        <w:rPr>
          <w:i/>
          <w:iCs/>
          <w:vertAlign w:val="subscript"/>
        </w:rPr>
        <w:t>mt</w:t>
      </w:r>
      <w:r>
        <w:t xml:space="preserve"> - жүктелетін шөгіндінің мөлшері,  %, 9.11.3.12-бөлімге сәйкес алынады.</w:t>
      </w:r>
    </w:p>
    <w:p w:rsidR="00000000" w:rsidRDefault="00005416">
      <w:pPr>
        <w:pStyle w:val="pj"/>
      </w:pPr>
      <w:r>
        <w:t> </w:t>
      </w:r>
    </w:p>
    <w:p w:rsidR="00000000" w:rsidRDefault="00005416">
      <w:pPr>
        <w:pStyle w:val="pj"/>
      </w:pPr>
      <w:r>
        <w:t xml:space="preserve">9.11.3.15 Жүктелетін шөгіндінің зольсыз затын мүмкіндігінше максималды ашытуды, </w:t>
      </w:r>
      <w:r>
        <w:rPr>
          <w:i/>
          <w:iCs/>
        </w:rPr>
        <w:t>R</w:t>
      </w:r>
      <w:r>
        <w:rPr>
          <w:i/>
          <w:iCs/>
          <w:vertAlign w:val="subscript"/>
        </w:rPr>
        <w:t>lim</w:t>
      </w:r>
      <w:r>
        <w:t>, %, шөгіндінің химиялық құрамына байланысты мына ф</w:t>
      </w:r>
      <w:r>
        <w:t xml:space="preserve">ормула бойынша анықтау керек: </w:t>
      </w:r>
    </w:p>
    <w:p w:rsidR="00000000" w:rsidRDefault="00005416">
      <w:pPr>
        <w:pStyle w:val="pj"/>
      </w:pPr>
      <w:r>
        <w:t> </w:t>
      </w:r>
    </w:p>
    <w:p w:rsidR="00000000" w:rsidRDefault="00005416">
      <w:pPr>
        <w:pStyle w:val="pc"/>
      </w:pPr>
      <w:r>
        <w:rPr>
          <w:noProof/>
          <w:vertAlign w:val="subscript"/>
        </w:rPr>
        <w:drawing>
          <wp:inline distT="0" distB="0" distL="0" distR="0">
            <wp:extent cx="2219325" cy="209550"/>
            <wp:effectExtent l="0" t="0" r="9525" b="0"/>
            <wp:docPr id="138" name="Рисунок 138" descr="https://prod-prg-document-store-api.azurewebsites.net/api/DocumentObject/GetImageAsync?ImageId=4041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prod-prg-document-store-api.azurewebsites.net/api/DocumentObject/GetImageAsync?ImageId=40411793"/>
                    <pic:cNvPicPr>
                      <a:picLocks noChangeAspect="1" noChangeArrowheads="1"/>
                    </pic:cNvPicPr>
                  </pic:nvPicPr>
                  <pic:blipFill>
                    <a:blip r:embed="rId373" r:link="rId374">
                      <a:extLst>
                        <a:ext uri="{28A0092B-C50C-407E-A947-70E740481C1C}">
                          <a14:useLocalDpi xmlns:a14="http://schemas.microsoft.com/office/drawing/2010/main" val="0"/>
                        </a:ext>
                      </a:extLst>
                    </a:blip>
                    <a:srcRect/>
                    <a:stretch>
                      <a:fillRect/>
                    </a:stretch>
                  </pic:blipFill>
                  <pic:spPr bwMode="auto">
                    <a:xfrm>
                      <a:off x="0" y="0"/>
                      <a:ext cx="2219325" cy="209550"/>
                    </a:xfrm>
                    <a:prstGeom prst="rect">
                      <a:avLst/>
                    </a:prstGeom>
                    <a:noFill/>
                    <a:ln>
                      <a:noFill/>
                    </a:ln>
                  </pic:spPr>
                </pic:pic>
              </a:graphicData>
            </a:graphic>
          </wp:inline>
        </w:drawing>
      </w:r>
      <w:r>
        <w:t>                                   (9.96)</w:t>
      </w:r>
    </w:p>
    <w:p w:rsidR="00000000" w:rsidRDefault="00005416">
      <w:pPr>
        <w:pStyle w:val="pr"/>
      </w:pPr>
      <w:r>
        <w:t> </w:t>
      </w:r>
    </w:p>
    <w:p w:rsidR="00000000" w:rsidRDefault="00005416">
      <w:pPr>
        <w:pStyle w:val="pj"/>
      </w:pPr>
      <w:r>
        <w:t xml:space="preserve">Мұнда, </w:t>
      </w:r>
      <w:r>
        <w:rPr>
          <w:i/>
          <w:iCs/>
        </w:rPr>
        <w:t>C</w:t>
      </w:r>
      <w:r>
        <w:rPr>
          <w:i/>
          <w:iCs/>
          <w:vertAlign w:val="subscript"/>
        </w:rPr>
        <w:t>fat</w:t>
      </w:r>
      <w:r>
        <w:rPr>
          <w:i/>
          <w:iCs/>
        </w:rPr>
        <w:t>, C</w:t>
      </w:r>
      <w:r>
        <w:rPr>
          <w:i/>
          <w:iCs/>
          <w:vertAlign w:val="subscript"/>
        </w:rPr>
        <w:t>gl</w:t>
      </w:r>
      <w:r>
        <w:rPr>
          <w:i/>
          <w:iCs/>
        </w:rPr>
        <w:t>, C</w:t>
      </w:r>
      <w:r>
        <w:rPr>
          <w:i/>
          <w:iCs/>
          <w:vertAlign w:val="subscript"/>
        </w:rPr>
        <w:t>prt</w:t>
      </w:r>
      <w:r>
        <w:t xml:space="preserve"> - сәйкесінше майлардың, көмірсулардың және белоктардың болуы, шөгіндінің 1 г зольсыз затына г.  </w:t>
      </w:r>
    </w:p>
    <w:p w:rsidR="00000000" w:rsidRDefault="00005416">
      <w:pPr>
        <w:pStyle w:val="pj"/>
      </w:pPr>
      <w:r>
        <w:t xml:space="preserve">Шөгіндінің химиялық құрамы жөнінде мәлімет болмаса, </w:t>
      </w:r>
      <w:r>
        <w:rPr>
          <w:i/>
          <w:iCs/>
        </w:rPr>
        <w:t>R</w:t>
      </w:r>
      <w:r>
        <w:rPr>
          <w:i/>
          <w:iCs/>
          <w:vertAlign w:val="subscript"/>
        </w:rPr>
        <w:t>lim</w:t>
      </w:r>
      <w:r>
        <w:t xml:space="preserve"> шамасының мәні: </w:t>
      </w:r>
    </w:p>
    <w:p w:rsidR="00000000" w:rsidRDefault="00005416">
      <w:pPr>
        <w:pStyle w:val="pj"/>
      </w:pPr>
      <w:r>
        <w:t xml:space="preserve">- біріншілік тұндырғылардың шөгінділері үшін - 53%; </w:t>
      </w:r>
    </w:p>
    <w:p w:rsidR="00000000" w:rsidRDefault="00005416">
      <w:pPr>
        <w:pStyle w:val="pj"/>
      </w:pPr>
      <w:r>
        <w:t xml:space="preserve">- артық белсенді тұнба </w:t>
      </w:r>
      <w:r>
        <w:t>үшін</w:t>
      </w:r>
      <w:r>
        <w:t xml:space="preserve"> - 44%; </w:t>
      </w:r>
    </w:p>
    <w:p w:rsidR="00000000" w:rsidRDefault="00005416">
      <w:pPr>
        <w:pStyle w:val="pj"/>
      </w:pPr>
      <w:r>
        <w:t xml:space="preserve">- белсенді тұнбасы бар шөгінді қоспасы үшін - зольсыз зат бойынша араластырылған компоненттердің орташа арифметикалық қатынастарына сәйкес. </w:t>
      </w:r>
    </w:p>
    <w:p w:rsidR="00000000" w:rsidRDefault="00005416">
      <w:pPr>
        <w:pStyle w:val="pc"/>
      </w:pPr>
      <w:r>
        <w:rPr>
          <w:b/>
          <w:bCs/>
        </w:rPr>
        <w:t> </w:t>
      </w:r>
    </w:p>
    <w:p w:rsidR="00000000" w:rsidRDefault="00005416">
      <w:pPr>
        <w:pStyle w:val="pc"/>
      </w:pPr>
      <w:r>
        <w:rPr>
          <w:b/>
          <w:bCs/>
        </w:rPr>
        <w:t xml:space="preserve">9.37-кесте - Шөгіндінің ылғалдығына тәуелді коэффициенттің мәні </w:t>
      </w:r>
    </w:p>
    <w:p w:rsidR="00000000" w:rsidRDefault="00005416">
      <w:pPr>
        <w:pStyle w:val="pc"/>
      </w:pPr>
      <w:r>
        <w:rPr>
          <w:b/>
          <w:bCs/>
        </w:rPr>
        <w:t> </w:t>
      </w:r>
    </w:p>
    <w:tbl>
      <w:tblPr>
        <w:tblW w:w="5000" w:type="pct"/>
        <w:tblCellMar>
          <w:left w:w="0" w:type="dxa"/>
          <w:right w:w="0" w:type="dxa"/>
        </w:tblCellMar>
        <w:tblLook w:val="04A0" w:firstRow="1" w:lastRow="0" w:firstColumn="1" w:lastColumn="0" w:noHBand="0" w:noVBand="1"/>
      </w:tblPr>
      <w:tblGrid>
        <w:gridCol w:w="2323"/>
        <w:gridCol w:w="7031"/>
        <w:gridCol w:w="1406"/>
        <w:gridCol w:w="1406"/>
        <w:gridCol w:w="1406"/>
        <w:gridCol w:w="1410"/>
      </w:tblGrid>
      <w:tr w:rsidR="00000000">
        <w:trPr>
          <w:tblHeader/>
        </w:trPr>
        <w:tc>
          <w:tcPr>
            <w:tcW w:w="1242"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Ашыту режимі </w:t>
            </w:r>
          </w:p>
        </w:tc>
        <w:tc>
          <w:tcPr>
            <w:tcW w:w="3758" w:type="pct"/>
            <w:gridSpan w:val="5"/>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Коэффициента </w:t>
            </w:r>
            <w:r>
              <w:rPr>
                <w:i/>
                <w:iCs/>
                <w:sz w:val="22"/>
                <w:szCs w:val="22"/>
              </w:rPr>
              <w:t>K</w:t>
            </w:r>
            <w:r>
              <w:rPr>
                <w:i/>
                <w:iCs/>
                <w:sz w:val="22"/>
                <w:szCs w:val="22"/>
                <w:vertAlign w:val="subscript"/>
              </w:rPr>
              <w:t>r</w:t>
            </w:r>
            <w:r>
              <w:rPr>
                <w:sz w:val="22"/>
                <w:szCs w:val="22"/>
              </w:rPr>
              <w:t xml:space="preserve"> </w:t>
            </w:r>
            <w:r>
              <w:rPr>
                <w:sz w:val="22"/>
                <w:szCs w:val="22"/>
              </w:rPr>
              <w:t xml:space="preserve">мәні, жүктелетін заттың ылғалдығы % </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75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93</w:t>
            </w:r>
          </w:p>
        </w:tc>
        <w:tc>
          <w:tcPr>
            <w:tcW w:w="75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94</w:t>
            </w:r>
          </w:p>
        </w:tc>
        <w:tc>
          <w:tcPr>
            <w:tcW w:w="75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95</w:t>
            </w:r>
          </w:p>
        </w:tc>
        <w:tc>
          <w:tcPr>
            <w:tcW w:w="75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96</w:t>
            </w:r>
          </w:p>
        </w:tc>
        <w:tc>
          <w:tcPr>
            <w:tcW w:w="754"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97</w:t>
            </w:r>
          </w:p>
        </w:tc>
      </w:tr>
      <w:tr w:rsidR="00000000">
        <w:trPr>
          <w:tblHeader/>
        </w:trPr>
        <w:tc>
          <w:tcPr>
            <w:tcW w:w="124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Мезофильді</w:t>
            </w:r>
          </w:p>
        </w:tc>
        <w:tc>
          <w:tcPr>
            <w:tcW w:w="7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1,05</w:t>
            </w:r>
          </w:p>
        </w:tc>
        <w:tc>
          <w:tcPr>
            <w:tcW w:w="7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0,89</w:t>
            </w:r>
          </w:p>
        </w:tc>
        <w:tc>
          <w:tcPr>
            <w:tcW w:w="7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0,72</w:t>
            </w:r>
          </w:p>
        </w:tc>
        <w:tc>
          <w:tcPr>
            <w:tcW w:w="7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0,56</w:t>
            </w:r>
          </w:p>
        </w:tc>
        <w:tc>
          <w:tcPr>
            <w:tcW w:w="75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0,40</w:t>
            </w:r>
          </w:p>
        </w:tc>
      </w:tr>
      <w:tr w:rsidR="00000000">
        <w:trPr>
          <w:tblHeader/>
        </w:trPr>
        <w:tc>
          <w:tcPr>
            <w:tcW w:w="124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Термофильді</w:t>
            </w:r>
          </w:p>
        </w:tc>
        <w:tc>
          <w:tcPr>
            <w:tcW w:w="7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0,455</w:t>
            </w:r>
          </w:p>
        </w:tc>
        <w:tc>
          <w:tcPr>
            <w:tcW w:w="7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0,385</w:t>
            </w:r>
          </w:p>
        </w:tc>
        <w:tc>
          <w:tcPr>
            <w:tcW w:w="7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0,310</w:t>
            </w:r>
          </w:p>
        </w:tc>
        <w:tc>
          <w:tcPr>
            <w:tcW w:w="75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0,240</w:t>
            </w:r>
          </w:p>
        </w:tc>
        <w:tc>
          <w:tcPr>
            <w:tcW w:w="75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0,170</w:t>
            </w:r>
          </w:p>
        </w:tc>
      </w:tr>
    </w:tbl>
    <w:p w:rsidR="00000000" w:rsidRDefault="00005416">
      <w:pPr>
        <w:pStyle w:val="pj"/>
      </w:pPr>
      <w:r>
        <w:rPr>
          <w:b/>
          <w:bCs/>
        </w:rPr>
        <w:t> </w:t>
      </w:r>
    </w:p>
    <w:p w:rsidR="00000000" w:rsidRDefault="00005416">
      <w:pPr>
        <w:pStyle w:val="pj"/>
      </w:pPr>
      <w:r>
        <w:t>9.11.3.16 </w:t>
      </w:r>
      <w:r>
        <w:t xml:space="preserve">Метантенктен жүктелген шөгіндінің ылғалдығын зольсыз заттың 9.11.3.14 сәйкес анықталатын ыдырауын ескере отырып, құрғақ зат бойынша жүктелген компоненттердің қатынасына байланысты қабылдау керек. </w:t>
      </w:r>
    </w:p>
    <w:p w:rsidR="00000000" w:rsidRDefault="00005416">
      <w:pPr>
        <w:pStyle w:val="pj"/>
      </w:pPr>
      <w:r>
        <w:t>9.11.3.17  Метантенктерді жобалау кезінде «Өрт қауіпсіздігі</w:t>
      </w:r>
      <w:r>
        <w:t>не қойылатын жалпы талаптар», «Қысыммен жұмыс істейтін жабдық қауіпсіздігіне қойылатын талаптар», «Газбен қамтамасыз ету жүйелерінің қауіпсіздігіне қойылатын талаптар» және «Қазақстан Республикасындағы өрт қауіпсіздігінің ережелері» атты Техникалық регламе</w:t>
      </w:r>
      <w:r>
        <w:t xml:space="preserve">нттердің талаптарын орындау керек және бұл кезде қарастырылу керек: </w:t>
      </w:r>
    </w:p>
    <w:p w:rsidR="00000000" w:rsidRDefault="00005416">
      <w:pPr>
        <w:pStyle w:val="pj"/>
      </w:pPr>
      <w:r>
        <w:t>- </w:t>
      </w:r>
      <w:hyperlink r:id="rId375" w:history="1">
        <w:r>
          <w:rPr>
            <w:rStyle w:val="a3"/>
          </w:rPr>
          <w:t>ГОСТ 12.3.006</w:t>
        </w:r>
      </w:hyperlink>
      <w:r>
        <w:t xml:space="preserve"> сәйкес жабдықтар мен мекемеде қызмет етушілердің жарылыс-өрт қауіпсіздігі бойынша шаралар; </w:t>
      </w:r>
    </w:p>
    <w:p w:rsidR="00000000" w:rsidRDefault="00005416">
      <w:pPr>
        <w:pStyle w:val="pj"/>
      </w:pPr>
      <w:r>
        <w:t>- </w:t>
      </w:r>
      <w:r>
        <w:t xml:space="preserve">метантенктердің саны екіден кем емес, бұл кезде барлық метантенктер жұмыс істеп тұруы қажет; </w:t>
      </w:r>
    </w:p>
    <w:p w:rsidR="00000000" w:rsidRDefault="00005416">
      <w:pPr>
        <w:pStyle w:val="pj"/>
      </w:pPr>
      <w:r>
        <w:rPr>
          <w:spacing w:val="-1"/>
        </w:rPr>
        <w:t xml:space="preserve">- метантенктер резервуарларының 5 </w:t>
      </w:r>
      <w:r>
        <w:t>кПа</w:t>
      </w:r>
      <w:r>
        <w:rPr>
          <w:spacing w:val="-1"/>
        </w:rPr>
        <w:t xml:space="preserve"> дейін артық қысымға есептелген герметтілігі; </w:t>
      </w:r>
    </w:p>
    <w:p w:rsidR="00000000" w:rsidRDefault="00005416">
      <w:pPr>
        <w:pStyle w:val="pj"/>
      </w:pPr>
      <w:r>
        <w:t>- метантенктің диаметрінің оның биіктігіне (түбінен газ жинағыш қылтаның негіз</w:t>
      </w:r>
      <w:r>
        <w:t>іне дейін) қатынасы 0,8 - 1 реттен артық емес;</w:t>
      </w:r>
    </w:p>
    <w:p w:rsidR="00000000" w:rsidRDefault="00005416">
      <w:pPr>
        <w:pStyle w:val="pj"/>
      </w:pPr>
      <w:r>
        <w:t xml:space="preserve">- шөгіндінің статикалық деңгейі қылта негізінен 0,2 - 0,3 м жоғары орналасады, ал қылтаның жоғарғы бөлігі шөгіндінің динамикалық деңгейінен 1,5 м жоғары орналасады; </w:t>
      </w:r>
    </w:p>
    <w:p w:rsidR="00000000" w:rsidRDefault="00005416">
      <w:pPr>
        <w:pStyle w:val="pj"/>
      </w:pPr>
      <w:r>
        <w:t>- герметті жабылатын люктер-саңылаулар, маң</w:t>
      </w:r>
      <w:r>
        <w:t>дай люктер;</w:t>
      </w:r>
    </w:p>
    <w:p w:rsidR="00000000" w:rsidRDefault="00005416">
      <w:pPr>
        <w:pStyle w:val="pj"/>
      </w:pPr>
      <w:r>
        <w:t xml:space="preserve">- 5 - 10 сағат ішінде бос жүрген массаның барлығын өткізуге есептелген бұлғауыш құрылғылар; </w:t>
      </w:r>
    </w:p>
    <w:p w:rsidR="00000000" w:rsidRDefault="00005416">
      <w:pPr>
        <w:pStyle w:val="pj"/>
      </w:pPr>
      <w:r>
        <w:t xml:space="preserve">- барлық өткізгіш құбырлардың барлығын жууды қамтамасыз ететін ауыстырып-қосқыштар; </w:t>
      </w:r>
    </w:p>
    <w:p w:rsidR="00000000" w:rsidRDefault="00005416">
      <w:pPr>
        <w:pStyle w:val="pj"/>
      </w:pPr>
      <w:r>
        <w:t>- метантенк резервуарларын босату жүйесі - шөгіндіні төменгі зонад</w:t>
      </w:r>
      <w:r>
        <w:t xml:space="preserve">ан жоғарғысына беру мүмкіндігімен; </w:t>
      </w:r>
    </w:p>
    <w:p w:rsidR="00000000" w:rsidRDefault="00005416">
      <w:pPr>
        <w:pStyle w:val="pj"/>
      </w:pPr>
      <w:r>
        <w:t xml:space="preserve">- шөгіндіні метантенктің жоғарғы зонасына жүктеу және төменгі зонасынан жүктеу; </w:t>
      </w:r>
    </w:p>
    <w:p w:rsidR="00000000" w:rsidRDefault="00005416">
      <w:pPr>
        <w:pStyle w:val="pj"/>
      </w:pPr>
      <w:r>
        <w:t xml:space="preserve">- газды қалпақтардан газ шығаруға арналған құбырлардың ашық ұштарының динамикалық деңгейден 2 м биіктіктен кем емес орналасуы; </w:t>
      </w:r>
    </w:p>
    <w:p w:rsidR="00000000" w:rsidRDefault="00005416">
      <w:pPr>
        <w:pStyle w:val="pj"/>
      </w:pPr>
      <w:r>
        <w:t>- 600 - 800</w:t>
      </w:r>
      <w:r>
        <w:t xml:space="preserve"> м</w:t>
      </w:r>
      <w:r>
        <w:rPr>
          <w:vertAlign w:val="superscript"/>
        </w:rPr>
        <w:t>3</w:t>
      </w:r>
      <w:r>
        <w:t xml:space="preserve"> болатын өткізу шарттарына сәйкес газ жинаушы қылтаның ауданы тәулігіне 1 м</w:t>
      </w:r>
      <w:r>
        <w:rPr>
          <w:vertAlign w:val="superscript"/>
        </w:rPr>
        <w:t xml:space="preserve">2 </w:t>
      </w:r>
      <w:r>
        <w:t xml:space="preserve">; </w:t>
      </w:r>
    </w:p>
    <w:p w:rsidR="00000000" w:rsidRDefault="00005416">
      <w:pPr>
        <w:pStyle w:val="pj"/>
      </w:pPr>
      <w:r>
        <w:t xml:space="preserve">- шөгінділер деңгейін, метантенктердегі қысымды автоматты түрде бақылау; </w:t>
      </w:r>
    </w:p>
    <w:p w:rsidR="00000000" w:rsidRDefault="00005416">
      <w:pPr>
        <w:pStyle w:val="pj"/>
      </w:pPr>
      <w:r>
        <w:rPr>
          <w:spacing w:val="-1"/>
        </w:rPr>
        <w:t>- </w:t>
      </w:r>
      <w:r>
        <w:rPr>
          <w:spacing w:val="-1"/>
        </w:rPr>
        <w:t>метантенктерден бекеттердің, алаң ішілік автомобиль және темір жолдардың негізгі құрылыстарына дейінгі қашықтық - 20 м кем емес, жоғары вольтты желілерге дейін -  тіректің 1,5 биіктігінен кем емес</w:t>
      </w:r>
    </w:p>
    <w:p w:rsidR="00000000" w:rsidRDefault="00005416">
      <w:pPr>
        <w:pStyle w:val="pj"/>
      </w:pPr>
      <w:r>
        <w:rPr>
          <w:spacing w:val="-1"/>
        </w:rPr>
        <w:t xml:space="preserve">- метантенктер орналасқан территорияның қоршалуы; </w:t>
      </w:r>
    </w:p>
    <w:p w:rsidR="00000000" w:rsidRDefault="00005416">
      <w:pPr>
        <w:pStyle w:val="a5"/>
        <w:autoSpaceDE w:val="0"/>
        <w:autoSpaceDN w:val="0"/>
        <w:ind w:firstLine="567"/>
      </w:pPr>
      <w:r>
        <w:rPr>
          <w:spacing w:val="-1"/>
        </w:rPr>
        <w:t>- биогаз</w:t>
      </w:r>
      <w:r>
        <w:rPr>
          <w:spacing w:val="-1"/>
        </w:rPr>
        <w:t xml:space="preserve"> шығынын жинауға және орташалауға арналған газгольдерлер. </w:t>
      </w:r>
    </w:p>
    <w:p w:rsidR="00000000" w:rsidRDefault="00005416">
      <w:pPr>
        <w:pStyle w:val="pj"/>
      </w:pPr>
      <w:r>
        <w:t>9.11.3.18 Шөгінділерді метантенктерде ашыту нәтижесінде алынатын газды тазарту бекетінің және жақында орналасқан объектілердің жылу энергетикалық шаруашылығында қолдану керек</w:t>
      </w:r>
    </w:p>
    <w:p w:rsidR="00000000" w:rsidRDefault="00005416">
      <w:pPr>
        <w:pStyle w:val="pj"/>
      </w:pPr>
      <w:r>
        <w:t>9.11.3.19 Метантенктер</w:t>
      </w:r>
      <w:r>
        <w:t>дің газ шаруашылығын жобалауды (газ жинау пункттері, газ желісі, газгольдерлер және басқа) «Газбен қамтамасыз ету жүйелерінің қауіпсіздігіне қойылатын талаптар» және «Қысыммен жұмыс істейтін жабдық қауіпсіздігіне қойылатын талаптар» атты техникалық талапта</w:t>
      </w:r>
      <w:r>
        <w:t xml:space="preserve">рға сәйкес жүргізу керек.  </w:t>
      </w:r>
    </w:p>
    <w:p w:rsidR="00000000" w:rsidRDefault="00005416">
      <w:pPr>
        <w:pStyle w:val="pj"/>
      </w:pPr>
      <w:r>
        <w:t xml:space="preserve">9.11.3.20 Қысымды реттеу үшін және газды сақтау үшін сыйымдылығы 2 - 4 сағат бойы газ шығуына есептелген дымқыл газгольдерлерді қарастыру керек, қалпақ астындағы газдың қысымы  1,5 - 2,5 кПа болу керек. </w:t>
      </w:r>
    </w:p>
    <w:p w:rsidR="00000000" w:rsidRDefault="00005416">
      <w:pPr>
        <w:pStyle w:val="pj"/>
      </w:pPr>
      <w:r>
        <w:t>9.11.3.21 Негіздеу кезін</w:t>
      </w:r>
      <w:r>
        <w:t>де ауаның орташа жылдық температурасы 6</w:t>
      </w:r>
      <w:r>
        <w:rPr>
          <w:rFonts w:ascii="Symbol" w:hAnsi="Symbol"/>
        </w:rPr>
        <w:t></w:t>
      </w:r>
      <w:r>
        <w:t>С кем болмайтын аудандарда және тұнбалы алаңдар жасау үшін территорияларда шектеулер болған кезде екі сатылы метатенктерді қолдануға рұқсат етіледі</w:t>
      </w:r>
    </w:p>
    <w:p w:rsidR="00000000" w:rsidRDefault="00005416">
      <w:pPr>
        <w:pStyle w:val="pj"/>
      </w:pPr>
      <w:r>
        <w:t>9.11.3.22 Бірінші сатыдағы метантенктерді 9.11.3.1 - 9.11.3.10 сәйке</w:t>
      </w:r>
      <w:r>
        <w:t xml:space="preserve">с мезофильді ашытуға жобалау қажет. </w:t>
      </w:r>
    </w:p>
    <w:p w:rsidR="00000000" w:rsidRDefault="00005416">
      <w:pPr>
        <w:pStyle w:val="pj"/>
      </w:pPr>
      <w:r>
        <w:t>9.11.3.23 Екінші сатыдағы метантенктерді қыздырусыз ашық резервуарлар ретінде жобалау керек. Тұнбалы судың шығуын құрылыстың биіктігі бойынша әр түрлі деңгейде қарастыру керек, диаметрі 200 мм кем болмайтын тұнба құбыры</w:t>
      </w:r>
      <w:r>
        <w:t xml:space="preserve"> бойындағы жинағыш қабылдағыштан шөгіндіні шығару гидростатикалық қысыммен 2 м кем емес.</w:t>
      </w:r>
    </w:p>
    <w:p w:rsidR="00000000" w:rsidRDefault="00005416">
      <w:pPr>
        <w:pStyle w:val="pj"/>
      </w:pPr>
      <w:r>
        <w:t>Екінші сатыдағы метантенктердің сыйымдылығын 3-4% тең болатын тәуліктік жүктеменің мөлшеріне байланысты есептеу керек. Екінші сатыдағы метантенктерді жиналып қалатын қ</w:t>
      </w:r>
      <w:r>
        <w:t xml:space="preserve">абықтарды жоюға арналған механизмдермен жабдықтау керек. . </w:t>
      </w:r>
    </w:p>
    <w:p w:rsidR="00000000" w:rsidRDefault="00005416">
      <w:pPr>
        <w:pStyle w:val="pj"/>
      </w:pPr>
      <w:r>
        <w:t xml:space="preserve">9.11.3.24 Екінші сатыдағы метантенктерден шығарылған шөгінділердің ылғалдығын ашыту кезінде қолдану керек: </w:t>
      </w:r>
    </w:p>
    <w:p w:rsidR="00000000" w:rsidRDefault="00005416">
      <w:pPr>
        <w:pStyle w:val="pj"/>
      </w:pPr>
      <w:r>
        <w:t xml:space="preserve">- біріншілік тұндырғылардан алынған шөгінділер - 92%; </w:t>
      </w:r>
    </w:p>
    <w:p w:rsidR="00000000" w:rsidRDefault="00005416">
      <w:pPr>
        <w:pStyle w:val="pj"/>
      </w:pPr>
      <w:r>
        <w:t>- шөгінділер, артық белсенді тұнб</w:t>
      </w:r>
      <w:r>
        <w:t>амен бірге - 94%.</w:t>
      </w:r>
    </w:p>
    <w:p w:rsidR="00000000" w:rsidRDefault="00005416">
      <w:pPr>
        <w:pStyle w:val="a5"/>
        <w:ind w:firstLine="567"/>
      </w:pPr>
      <w:r>
        <w:rPr>
          <w:b/>
          <w:bCs/>
        </w:rPr>
        <w:t> </w:t>
      </w:r>
    </w:p>
    <w:p w:rsidR="00000000" w:rsidRDefault="00005416">
      <w:pPr>
        <w:pStyle w:val="a5"/>
        <w:ind w:firstLine="567"/>
      </w:pPr>
      <w:r>
        <w:rPr>
          <w:b/>
          <w:bCs/>
        </w:rPr>
        <w:t xml:space="preserve">9.11.4 Аэробты тұрақтандырғыштар </w:t>
      </w:r>
    </w:p>
    <w:p w:rsidR="00000000" w:rsidRDefault="00005416">
      <w:pPr>
        <w:pStyle w:val="a5"/>
        <w:ind w:firstLine="567"/>
      </w:pPr>
      <w:r>
        <w:t> </w:t>
      </w:r>
    </w:p>
    <w:p w:rsidR="00000000" w:rsidRDefault="00005416">
      <w:pPr>
        <w:pStyle w:val="pj"/>
      </w:pPr>
      <w:r>
        <w:t>9.11.4.1 Шөгіндіні аэробты кондиционерлеу субмезофильді режимде (20º</w:t>
      </w:r>
      <w:r>
        <w:t xml:space="preserve">С шамасында) де, термофильді режимде де жүргізуге болады (технико-экономикалық негіздеу кезінде ғылыми-зерттеу, консалтингтық және инжинирингтық ұйымдардың ұсыныстары бойынша рұқсат етіледі. </w:t>
      </w:r>
    </w:p>
    <w:p w:rsidR="00000000" w:rsidRDefault="00005416">
      <w:pPr>
        <w:pStyle w:val="pj"/>
      </w:pPr>
      <w:r>
        <w:t>9.11.4.2 Субмезофильді аэробты конденцирлеуді есептеу кезінде шө</w:t>
      </w:r>
      <w:r>
        <w:t xml:space="preserve">гіндінің органикалық затының ыдырауын 20% артық емес шамада алу керек. Термофидьді режимді қолдану кезінде ыдырауды 45% дейін қабылдауға болады. </w:t>
      </w:r>
      <w:r>
        <w:rPr>
          <w:spacing w:val="-1"/>
        </w:rPr>
        <w:t>Есептеу кезінде анықтау керек: аэробты өңдеу уақыты, керекті ауа шығыны, ал термофильді аэробты тұрақтандыру үш</w:t>
      </w:r>
      <w:r>
        <w:rPr>
          <w:spacing w:val="-1"/>
        </w:rPr>
        <w:t xml:space="preserve">ін - үрдістің автотермиялығының шарттары. </w:t>
      </w:r>
    </w:p>
    <w:p w:rsidR="00000000" w:rsidRDefault="00005416">
      <w:pPr>
        <w:pStyle w:val="pj"/>
      </w:pPr>
      <w:r>
        <w:t xml:space="preserve">9.11.4.3 Шөгінділердің жоғары концентрацияланған қоспаларын аэробты тұрақтандырған кезде механикалық және пневмо-механикалық тұрақтандыруды қарастыру керек.  </w:t>
      </w:r>
    </w:p>
    <w:p w:rsidR="00000000" w:rsidRDefault="00005416">
      <w:pPr>
        <w:pStyle w:val="pj"/>
      </w:pPr>
      <w:r>
        <w:t>9.11.4.4 Аэробты тұрақтандыруға тығыздалмаған немесе 5</w:t>
      </w:r>
      <w:r>
        <w:t xml:space="preserve"> сағаттан артық емес уақытта тығыздалған белсенді тұнба және оның шикі шөгіндімен қоспасы  бағытталады, </w:t>
      </w:r>
    </w:p>
    <w:p w:rsidR="00000000" w:rsidRDefault="00005416">
      <w:pPr>
        <w:pStyle w:val="pj"/>
      </w:pPr>
      <w:r>
        <w:t xml:space="preserve">9.11.4.5 Аэробты тұрақтандыру үшін коридорлы аэротенктер түріндегі құрылыстарды қарастыру керек. </w:t>
      </w:r>
    </w:p>
    <w:p w:rsidR="00000000" w:rsidRDefault="00005416">
      <w:pPr>
        <w:pStyle w:val="pj"/>
      </w:pPr>
      <w:r>
        <w:t xml:space="preserve">Аэрацияның ұзақтығын қабылдау керек: </w:t>
      </w:r>
    </w:p>
    <w:p w:rsidR="00000000" w:rsidRDefault="00005416">
      <w:pPr>
        <w:pStyle w:val="pj"/>
      </w:pPr>
      <w:r>
        <w:t>- тығыздалмаған</w:t>
      </w:r>
      <w:r>
        <w:t xml:space="preserve"> белсенді тұнба үшін 2 - 5 тәулік, </w:t>
      </w:r>
    </w:p>
    <w:p w:rsidR="00000000" w:rsidRDefault="00005416">
      <w:pPr>
        <w:pStyle w:val="pj"/>
      </w:pPr>
      <w:r>
        <w:t>- біріншілік тұндырғылардың шөгінділерінің қоспалары және тығыздалмаған тұнба үшін 6 - 7 тәулік,</w:t>
      </w:r>
    </w:p>
    <w:p w:rsidR="00000000" w:rsidRDefault="00005416">
      <w:pPr>
        <w:pStyle w:val="pj"/>
      </w:pPr>
      <w:r>
        <w:t>- шөгінді мен тығыздалған белсенді тұнбаның қоспасы үшін 8 - 12 тәулік (температура 20</w:t>
      </w:r>
      <w:r>
        <w:rPr>
          <w:rFonts w:ascii="Symbol" w:hAnsi="Symbol"/>
        </w:rPr>
        <w:t></w:t>
      </w:r>
      <w:r>
        <w:t xml:space="preserve">С). </w:t>
      </w:r>
    </w:p>
    <w:p w:rsidR="00000000" w:rsidRDefault="00005416">
      <w:pPr>
        <w:pStyle w:val="pj"/>
      </w:pPr>
      <w:r>
        <w:t>Шөгіндінің температурасы анағұр</w:t>
      </w:r>
      <w:r>
        <w:t>лым жоғары болған сайын, аэробты тұрақтандырудың ұзақтығын қысқарту керек, ал төмен болса, ұзарту керек. Температура 10</w:t>
      </w:r>
      <w:r>
        <w:rPr>
          <w:rFonts w:ascii="Symbol" w:hAnsi="Symbol"/>
        </w:rPr>
        <w:t></w:t>
      </w:r>
      <w:r>
        <w:t xml:space="preserve">С өзгерген кезде, сәйкесінше, тұрақтандыру ұзақтығы 2,0 - 2,2 есе ұзарады. </w:t>
      </w:r>
    </w:p>
    <w:p w:rsidR="00000000" w:rsidRDefault="00005416">
      <w:pPr>
        <w:pStyle w:val="pj"/>
      </w:pPr>
      <w:r>
        <w:t>Тұнбаны аэробты тұрақтандыру  температураның 8 - 35</w:t>
      </w:r>
      <w:r>
        <w:rPr>
          <w:rFonts w:ascii="Symbol" w:hAnsi="Symbol"/>
        </w:rPr>
        <w:t></w:t>
      </w:r>
      <w:r>
        <w:t>С диапаз</w:t>
      </w:r>
      <w:r>
        <w:t xml:space="preserve">онында жүзеге асырылады. Өндірістік тоспа сулардың шөгінділері үшін үрдіс ұзақтығын эксперимент жүзінде анықтау керек. </w:t>
      </w:r>
    </w:p>
    <w:p w:rsidR="00000000" w:rsidRDefault="00005416">
      <w:pPr>
        <w:pStyle w:val="pj"/>
      </w:pPr>
      <w:r>
        <w:t>9.11.4.6 Аэробты тұрақтандыруға кететін ауа шығынын 1 м</w:t>
      </w:r>
      <w:r>
        <w:rPr>
          <w:vertAlign w:val="superscript"/>
        </w:rPr>
        <w:t>3</w:t>
      </w:r>
      <w:r>
        <w:t xml:space="preserve"> сыйымдылыққа 1-2 м</w:t>
      </w:r>
      <w:r>
        <w:rPr>
          <w:vertAlign w:val="superscript"/>
        </w:rPr>
        <w:t>3</w:t>
      </w:r>
      <w:r>
        <w:t>/сағ. деп алу керек, ол сәйкесінше 99,5 - 97,5% деңгейдегі ш</w:t>
      </w:r>
      <w:r>
        <w:t>өгіндінің</w:t>
      </w:r>
      <w:r>
        <w:t xml:space="preserve"> концентрациясына байланысты. Бұл кезде аэрацияның қарқындылығын 6 м</w:t>
      </w:r>
      <w:r>
        <w:rPr>
          <w:vertAlign w:val="superscript"/>
        </w:rPr>
        <w:t>3</w:t>
      </w:r>
      <w:r>
        <w:t>/(м</w:t>
      </w:r>
      <w:r>
        <w:rPr>
          <w:vertAlign w:val="superscript"/>
        </w:rPr>
        <w:t>2</w:t>
      </w:r>
      <w:r>
        <w:rPr>
          <w:rFonts w:ascii="Symbol" w:hAnsi="Symbol"/>
        </w:rPr>
        <w:t></w:t>
      </w:r>
      <w:r>
        <w:t>сағ) кем болмайтындай мәнге теңдестіріп алады.</w:t>
      </w:r>
    </w:p>
    <w:p w:rsidR="00000000" w:rsidRDefault="00005416">
      <w:pPr>
        <w:pStyle w:val="pj"/>
      </w:pPr>
      <w:r>
        <w:t>9.11.4.7 Аэробты тұрақтандырылған шөгіндіні тығыздауды не жеке тұрған тығыздағыштарда, не тұрақтандырғыштың ішіндегі арнайы бө</w:t>
      </w:r>
      <w:r>
        <w:t xml:space="preserve">лінген зонада 5 сағаттан кем болмайтындай уақыт бойы жүргізу керек. Тығыздалған шөгіндінің ылғалдығы 99,5-97,5% болу керек. </w:t>
      </w:r>
    </w:p>
    <w:p w:rsidR="00000000" w:rsidRDefault="00005416">
      <w:pPr>
        <w:pStyle w:val="pj"/>
      </w:pPr>
      <w:r>
        <w:t>9.11.4.8 Тұнбалы су тығыздағыштардан аэротенктерге бағытталуы тиіс. Оның ластануын ОБТ</w:t>
      </w:r>
      <w:r>
        <w:rPr>
          <w:vertAlign w:val="subscript"/>
        </w:rPr>
        <w:t>толық</w:t>
      </w:r>
      <w:r>
        <w:t xml:space="preserve"> бойынша - 200 мг/л, ауыр заттары бойынш</w:t>
      </w:r>
      <w:r>
        <w:t>а  100 мг/л деп алу керек.</w:t>
      </w:r>
    </w:p>
    <w:p w:rsidR="00000000" w:rsidRDefault="00005416">
      <w:pPr>
        <w:pStyle w:val="pj"/>
      </w:pPr>
      <w:r>
        <w:t> </w:t>
      </w:r>
    </w:p>
    <w:p w:rsidR="00000000" w:rsidRDefault="00005416">
      <w:pPr>
        <w:pStyle w:val="a5"/>
        <w:ind w:firstLine="567"/>
      </w:pPr>
      <w:r>
        <w:rPr>
          <w:b/>
          <w:bCs/>
        </w:rPr>
        <w:t>9.11.5</w:t>
      </w:r>
      <w:r>
        <w:t> </w:t>
      </w:r>
      <w:r>
        <w:rPr>
          <w:b/>
          <w:bCs/>
        </w:rPr>
        <w:t xml:space="preserve">Шөгіндіні механикалық сусыздандыруға арналған құрылыстар </w:t>
      </w:r>
    </w:p>
    <w:p w:rsidR="00000000" w:rsidRDefault="00005416">
      <w:pPr>
        <w:pStyle w:val="a5"/>
        <w:ind w:firstLine="567"/>
      </w:pPr>
      <w:r>
        <w:rPr>
          <w:b/>
          <w:bCs/>
        </w:rPr>
        <w:t> </w:t>
      </w:r>
    </w:p>
    <w:p w:rsidR="00000000" w:rsidRDefault="00005416">
      <w:pPr>
        <w:pStyle w:val="pj"/>
      </w:pPr>
      <w:r>
        <w:t>9.11.5.1 Тоспа суларды тазарту кезінде түзілетін шөгінділерді сусыздандыруды табиғи және механикалық әдістермен немесе фильтрлеуші қапшықтардың көмегімен жүргіз</w:t>
      </w:r>
      <w:r>
        <w:t xml:space="preserve">уге болады. </w:t>
      </w:r>
    </w:p>
    <w:p w:rsidR="00000000" w:rsidRDefault="00005416">
      <w:pPr>
        <w:pStyle w:val="pj"/>
      </w:pPr>
      <w:r>
        <w:t>9.11.5.2 Шөгінділерді механикалық сусыздандыру үшін центрифугалар мен таспалы фильтр-престерді ұсынылады. Негіздеу кезінде камералық фильтр-престерді, шнекті престерді және басқа да жабдықтарды қолдану ұсынылады</w:t>
      </w:r>
    </w:p>
    <w:p w:rsidR="00000000" w:rsidRDefault="00005416">
      <w:pPr>
        <w:pStyle w:val="pj"/>
      </w:pPr>
      <w:r>
        <w:t>9.11.5.3 Қалалық және соларға қ</w:t>
      </w:r>
      <w:r>
        <w:t>ұрамы</w:t>
      </w:r>
      <w:r>
        <w:t xml:space="preserve"> жағынан ұқсас тоспа сулардың шөгінділерінің су бөлу қасиетін жақсартуға арналған реагент ретінде органикалық полимерлерді (флокулянттарды) қолданған жөн. Технико-экономикалық негіздеу кезінде сусыздандыру үрдісін, сонымен қатар басқа үрдістерден бөлі</w:t>
      </w:r>
      <w:r>
        <w:t xml:space="preserve">нетін төмен потенциалды жылуды кәдеге жаратудың арқасында шөгіндіні қыздыруды да жақсартатын реагенттер мен қоспаларды қолдануға болады. </w:t>
      </w:r>
    </w:p>
    <w:p w:rsidR="00000000" w:rsidRDefault="00005416">
      <w:pPr>
        <w:pStyle w:val="pj"/>
      </w:pPr>
      <w:r>
        <w:t xml:space="preserve">9.11.5.4 Механикалық </w:t>
      </w:r>
      <w:r>
        <w:rPr>
          <w:rStyle w:val="s0"/>
        </w:rPr>
        <w:t>сусыздандыруға</w:t>
      </w:r>
      <w:r>
        <w:t xml:space="preserve"> жататын қалалық тоспа сулардың шөгінділері алдын ала өңдеуден - тығыздаудан, жууда</w:t>
      </w:r>
      <w:r>
        <w:t xml:space="preserve">н (ашытылған шөгінді үшін), химиялық реагенттермен  біріктірілуден өту керек. Өндірістік тоспа сулардың шөгінділерін алдын ала өңдеу керектігін эксперимент жүзінде анықтау керек. </w:t>
      </w:r>
    </w:p>
    <w:p w:rsidR="00000000" w:rsidRDefault="00005416">
      <w:pPr>
        <w:pStyle w:val="pj"/>
      </w:pPr>
      <w:r>
        <w:t>9.11.5.5 Ашытылған шөгіндіні вакуум-фильтрлерде немесе фильтр-престерде сусы</w:t>
      </w:r>
      <w:r>
        <w:t xml:space="preserve">здандыру алдында оны тазартылған тоспа сумен жуу керек. </w:t>
      </w:r>
    </w:p>
    <w:p w:rsidR="00000000" w:rsidRDefault="00005416">
      <w:pPr>
        <w:pStyle w:val="pj"/>
      </w:pPr>
      <w:r>
        <w:t xml:space="preserve">Жуатын судың мөлшерін қабылдау керек: </w:t>
      </w:r>
    </w:p>
    <w:p w:rsidR="00000000" w:rsidRDefault="00005416">
      <w:pPr>
        <w:pStyle w:val="pj"/>
      </w:pPr>
      <w:r>
        <w:t>-  ашытылған шикі шөгінді үшін - 1,0 - 1,5 м</w:t>
      </w:r>
      <w:r>
        <w:rPr>
          <w:vertAlign w:val="superscript"/>
        </w:rPr>
        <w:t>3</w:t>
      </w:r>
      <w:r>
        <w:t>/м</w:t>
      </w:r>
      <w:r>
        <w:rPr>
          <w:vertAlign w:val="superscript"/>
        </w:rPr>
        <w:t>3</w:t>
      </w:r>
      <w:r>
        <w:t xml:space="preserve">; </w:t>
      </w:r>
    </w:p>
    <w:p w:rsidR="00000000" w:rsidRDefault="00005416">
      <w:pPr>
        <w:pStyle w:val="pj"/>
      </w:pPr>
      <w:r>
        <w:t>- мезофильді жағдайда ашытылған шикі шөгінді қоспасы үшін және белсенді тұнба үшін - 2,0 - 3,0 м</w:t>
      </w:r>
      <w:r>
        <w:rPr>
          <w:vertAlign w:val="superscript"/>
        </w:rPr>
        <w:t>3</w:t>
      </w:r>
      <w:r>
        <w:t>/м</w:t>
      </w:r>
      <w:r>
        <w:rPr>
          <w:vertAlign w:val="superscript"/>
        </w:rPr>
        <w:t>3</w:t>
      </w:r>
      <w:r>
        <w:t xml:space="preserve">; </w:t>
      </w:r>
    </w:p>
    <w:p w:rsidR="00000000" w:rsidRDefault="00005416">
      <w:pPr>
        <w:pStyle w:val="pj"/>
      </w:pPr>
      <w:r>
        <w:t>- терм</w:t>
      </w:r>
      <w:r>
        <w:t>офильді жағдайда ашытылған шикі шөгінді қоспасы үшін және белсенді тұнба үшін - 3,0 - 4,0 м</w:t>
      </w:r>
      <w:r>
        <w:rPr>
          <w:vertAlign w:val="superscript"/>
        </w:rPr>
        <w:t>3</w:t>
      </w:r>
      <w:r>
        <w:t>/м</w:t>
      </w:r>
      <w:r>
        <w:rPr>
          <w:vertAlign w:val="superscript"/>
        </w:rPr>
        <w:t>3</w:t>
      </w:r>
      <w:r>
        <w:t xml:space="preserve">. </w:t>
      </w:r>
    </w:p>
    <w:p w:rsidR="00000000" w:rsidRDefault="00005416">
      <w:pPr>
        <w:pStyle w:val="pj"/>
      </w:pPr>
      <w:r>
        <w:t xml:space="preserve">Шөгіндінің үлестік кедергісі жөнінде мәліметтер болған кезде жуу суының шығынын </w:t>
      </w:r>
      <w:r>
        <w:rPr>
          <w:i/>
          <w:iCs/>
        </w:rPr>
        <w:t>q</w:t>
      </w:r>
      <w:r>
        <w:rPr>
          <w:i/>
          <w:iCs/>
          <w:vertAlign w:val="subscript"/>
        </w:rPr>
        <w:t>ww</w:t>
      </w:r>
      <w:r>
        <w:t>, м</w:t>
      </w:r>
      <w:r>
        <w:rPr>
          <w:vertAlign w:val="superscript"/>
        </w:rPr>
        <w:t>3</w:t>
      </w:r>
      <w:r>
        <w:t>/м</w:t>
      </w:r>
      <w:r>
        <w:rPr>
          <w:vertAlign w:val="superscript"/>
        </w:rPr>
        <w:t>3</w:t>
      </w:r>
      <w:r>
        <w:t>, мына формула бойынша анықтау керек:</w:t>
      </w:r>
    </w:p>
    <w:p w:rsidR="00000000" w:rsidRDefault="00005416">
      <w:pPr>
        <w:pStyle w:val="pr"/>
      </w:pPr>
      <w:r>
        <w:rPr>
          <w:noProof/>
          <w:vertAlign w:val="subscript"/>
        </w:rPr>
        <w:drawing>
          <wp:inline distT="0" distB="0" distL="0" distR="0">
            <wp:extent cx="1476375" cy="219075"/>
            <wp:effectExtent l="0" t="0" r="9525" b="9525"/>
            <wp:docPr id="139" name="Рисунок 139" descr="https://prod-prg-document-store-api.azurewebsites.net/api/DocumentObject/GetImageAsync?ImageId=4041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s://prod-prg-document-store-api.azurewebsites.net/api/DocumentObject/GetImageAsync?ImageId=40411794"/>
                    <pic:cNvPicPr>
                      <a:picLocks noChangeAspect="1" noChangeArrowheads="1"/>
                    </pic:cNvPicPr>
                  </pic:nvPicPr>
                  <pic:blipFill>
                    <a:blip r:embed="rId376" r:link="rId377">
                      <a:extLst>
                        <a:ext uri="{28A0092B-C50C-407E-A947-70E740481C1C}">
                          <a14:useLocalDpi xmlns:a14="http://schemas.microsoft.com/office/drawing/2010/main" val="0"/>
                        </a:ext>
                      </a:extLst>
                    </a:blip>
                    <a:srcRect/>
                    <a:stretch>
                      <a:fillRect/>
                    </a:stretch>
                  </pic:blipFill>
                  <pic:spPr bwMode="auto">
                    <a:xfrm>
                      <a:off x="0" y="0"/>
                      <a:ext cx="1476375" cy="219075"/>
                    </a:xfrm>
                    <a:prstGeom prst="rect">
                      <a:avLst/>
                    </a:prstGeom>
                    <a:noFill/>
                    <a:ln>
                      <a:noFill/>
                    </a:ln>
                  </pic:spPr>
                </pic:pic>
              </a:graphicData>
            </a:graphic>
          </wp:inline>
        </w:drawing>
      </w:r>
      <w:r>
        <w:t>                                     (9.97)</w:t>
      </w:r>
    </w:p>
    <w:p w:rsidR="00000000" w:rsidRDefault="00005416">
      <w:pPr>
        <w:pStyle w:val="pj"/>
      </w:pPr>
      <w:r>
        <w:t> </w:t>
      </w:r>
    </w:p>
    <w:p w:rsidR="00000000" w:rsidRDefault="00005416">
      <w:pPr>
        <w:pStyle w:val="pj"/>
      </w:pPr>
      <w:r>
        <w:t xml:space="preserve">мұнда </w:t>
      </w:r>
      <w:r>
        <w:rPr>
          <w:i/>
          <w:iCs/>
        </w:rPr>
        <w:t>r</w:t>
      </w:r>
      <w:r>
        <w:rPr>
          <w:i/>
          <w:iCs/>
          <w:vertAlign w:val="subscript"/>
        </w:rPr>
        <w:t>mud</w:t>
      </w:r>
      <w:r>
        <w:t xml:space="preserve"> </w:t>
      </w:r>
      <w:r>
        <w:t>- шөгіндінің үлестік кедергісі, см/г.</w:t>
      </w:r>
    </w:p>
    <w:p w:rsidR="00000000" w:rsidRDefault="00005416">
      <w:pPr>
        <w:pStyle w:val="pj"/>
      </w:pPr>
      <w:r>
        <w:t> </w:t>
      </w:r>
    </w:p>
    <w:p w:rsidR="00000000" w:rsidRDefault="00005416">
      <w:pPr>
        <w:pStyle w:val="pj"/>
      </w:pPr>
      <w:r>
        <w:t>9.11.5.6 Жуу уақытының ұзақтығын 15 - 20 минут деп алу керек, шөгіндіні жууға арналған резервуарлардың саны екіден кем емес. Резервуарларда қалқып шыққан заттарды алып тастауға, бұлғауға және мезгіл-мезгіл тазартуға </w:t>
      </w:r>
      <w:r>
        <w:t xml:space="preserve"> арналған құрылғылар болу керек.  </w:t>
      </w:r>
    </w:p>
    <w:p w:rsidR="00000000" w:rsidRDefault="00005416">
      <w:pPr>
        <w:pStyle w:val="pj"/>
      </w:pPr>
      <w:r>
        <w:t>9.11.5.7 Шөгіндіні жууға арналған (оны техникалық сумен араластыру) құрылысты жобалау кезінде одан бөлініп шығатын құмды алуға және одан оны одан әрі өңдеуге арналған құрылғыны қарастыру қажет. Ауамен араластыру кезінде о</w:t>
      </w:r>
      <w:r>
        <w:t>ның мөлшері жуылатын шөгінді мен судың 0,5 м</w:t>
      </w:r>
      <w:r>
        <w:rPr>
          <w:vertAlign w:val="superscript"/>
        </w:rPr>
        <w:t>3</w:t>
      </w:r>
      <w:r>
        <w:t>/м</w:t>
      </w:r>
      <w:r>
        <w:rPr>
          <w:vertAlign w:val="superscript"/>
        </w:rPr>
        <w:t xml:space="preserve">3  </w:t>
      </w:r>
      <w:r>
        <w:t>қоспасына</w:t>
      </w:r>
      <w:r>
        <w:t xml:space="preserve"> есептеліп анықталады.</w:t>
      </w:r>
    </w:p>
    <w:p w:rsidR="00000000" w:rsidRDefault="00005416">
      <w:pPr>
        <w:pStyle w:val="pj"/>
      </w:pPr>
      <w:r>
        <w:t xml:space="preserve">9.11.5.8 Шөгінділердің барлық түрлерін сусыздандыру алдында оларды тығыздауыштарды қарастыру керек. </w:t>
      </w:r>
    </w:p>
    <w:p w:rsidR="00000000" w:rsidRDefault="00005416">
      <w:pPr>
        <w:pStyle w:val="pj"/>
      </w:pPr>
      <w:r>
        <w:t>9.11.5.9 Жуылған шөгінді мен судың қоспасын тығыздау үшін, мезофильді реж</w:t>
      </w:r>
      <w:r>
        <w:t xml:space="preserve">имде - 12 - 18 сағат бойы,  термофильді режимде 20 - 24 сағат бойы ішінде қоспаның болуына есептелген тығыздағыштарды қарастыру керек.  </w:t>
      </w:r>
    </w:p>
    <w:p w:rsidR="00000000" w:rsidRDefault="00005416">
      <w:pPr>
        <w:pStyle w:val="pj"/>
      </w:pPr>
      <w:r>
        <w:t>Тығыздағыштардың саны екіден кем болмауы тиіс. Тығыздағыштардан шөгіндіні алуды плунжер түріндегі сорғыштармен жүргізіл</w:t>
      </w:r>
      <w:r>
        <w:t xml:space="preserve">уі керек. </w:t>
      </w:r>
    </w:p>
    <w:p w:rsidR="00000000" w:rsidRDefault="00005416">
      <w:pPr>
        <w:pStyle w:val="pj"/>
      </w:pPr>
      <w:r>
        <w:t>Бастапқы шөгіндіге және қосылған белсенді тұнбаға байланысты, тығыздалған шөгіндінің ылғалдығын 94 - 96% деп алу керек. Тығыздағыштардан тұнбалы суды алуды тазарту құрылыстарында жүргізу керек, оларды ластаушы заттардың қосымша мөлшерін ескере о</w:t>
      </w:r>
      <w:r>
        <w:t xml:space="preserve">тырып есептеу керек.   </w:t>
      </w:r>
    </w:p>
    <w:p w:rsidR="00000000" w:rsidRDefault="00005416">
      <w:pPr>
        <w:pStyle w:val="pj"/>
      </w:pPr>
      <w:r>
        <w:t>Тығыздағыштардан алынған тұнбалы сулардағы ластаушы заттардың мөлшері салынды заттар бойынша - 1000 - 1500 мг/л, ОБТ</w:t>
      </w:r>
      <w:r>
        <w:rPr>
          <w:vertAlign w:val="subscript"/>
        </w:rPr>
        <w:t xml:space="preserve">толық </w:t>
      </w:r>
      <w:r>
        <w:t xml:space="preserve">бойынша - 600 - 900 мг/л. </w:t>
      </w:r>
    </w:p>
    <w:p w:rsidR="00000000" w:rsidRDefault="00005416">
      <w:pPr>
        <w:pStyle w:val="pj"/>
      </w:pPr>
      <w:r>
        <w:t>9.11.5.10 Тығыздағыштардан салынды заттардың шығуын азайту үшін және тығыздалған шө</w:t>
      </w:r>
      <w:r>
        <w:t>гіндінің ылғалдығын төмендету үшін фильтратты вакуум-фильтрлерден тығыздағыштарға жіберу керек, сонымен қатар жуу суын хлорлы темірдің   0,1%-тік ерітіндісіне ауыстыру керек, оны дайындау үшін хлорлы темірдің жалпы керекті мөлшерінің 50%-ы қолданылады. Тығ</w:t>
      </w:r>
      <w:r>
        <w:t xml:space="preserve">ыздағыштарда қалқып шыққан заттарды алып тастауға арналған құрылғы болу керек. </w:t>
      </w:r>
    </w:p>
    <w:p w:rsidR="00000000" w:rsidRDefault="00005416">
      <w:pPr>
        <w:pStyle w:val="pj"/>
      </w:pPr>
      <w:r>
        <w:t>9.11.5.11 Біріншілік тұндырғылардың шөгінділерінен ірі қоспаларды алып тастау мақсатымен фильтр-престерде сусыздандыру алдында прозорлары 100 мм кем емес торларды немесе ұяшықт</w:t>
      </w:r>
      <w:r>
        <w:t>ары 10 мм </w:t>
      </w:r>
      <w:r>
        <w:rPr>
          <w:rFonts w:ascii="Symbol" w:hAnsi="Symbol"/>
        </w:rPr>
        <w:t></w:t>
      </w:r>
      <w:r>
        <w:t xml:space="preserve"> 10 мм өлшемді сеткасы бар вибросүзгіш аппараттарды қарастыру қажет. </w:t>
      </w:r>
    </w:p>
    <w:p w:rsidR="00000000" w:rsidRDefault="00005416">
      <w:pPr>
        <w:pStyle w:val="pj"/>
      </w:pPr>
      <w:r>
        <w:t>9.11.5.12 Қалалық тоспа сулардың шөгінділерін біріктіру кезінде реагенттер ретінде хлорлы темірді немесе күкірт қышқылды тотыққан темірді және  әкті 10 % ерітінді түрінде қолд</w:t>
      </w:r>
      <w:r>
        <w:t>ану керек.</w:t>
      </w:r>
    </w:p>
    <w:p w:rsidR="00000000" w:rsidRDefault="00005416">
      <w:pPr>
        <w:pStyle w:val="pj"/>
      </w:pPr>
      <w:r>
        <w:t>Реагенттердің санын FeCl</w:t>
      </w:r>
      <w:r>
        <w:rPr>
          <w:vertAlign w:val="subscript"/>
        </w:rPr>
        <w:t>3</w:t>
      </w:r>
      <w:r>
        <w:t xml:space="preserve"> және CaO бойынша анықтау қажет, вакуум-фильтрлеу кезіндегі олардың мөлшерлерін шөгіндінің құрғақ массасына  % түрінде алу керек:</w:t>
      </w:r>
    </w:p>
    <w:p w:rsidR="00000000" w:rsidRDefault="00005416">
      <w:pPr>
        <w:pStyle w:val="pj"/>
      </w:pPr>
      <w:r>
        <w:t xml:space="preserve">а) біріншілік тұндырғылардың ашытылған шөгінділері үшін: </w:t>
      </w:r>
    </w:p>
    <w:p w:rsidR="00000000" w:rsidRDefault="00005416">
      <w:pPr>
        <w:pStyle w:val="pj"/>
      </w:pPr>
      <w:r>
        <w:t>- FеСl</w:t>
      </w:r>
      <w:r>
        <w:rPr>
          <w:vertAlign w:val="subscript"/>
        </w:rPr>
        <w:t>3</w:t>
      </w:r>
      <w:r>
        <w:t xml:space="preserve"> 3-4%;</w:t>
      </w:r>
    </w:p>
    <w:p w:rsidR="00000000" w:rsidRDefault="00005416">
      <w:pPr>
        <w:pStyle w:val="pj"/>
      </w:pPr>
      <w:r>
        <w:t>- СаО 8-10%;</w:t>
      </w:r>
    </w:p>
    <w:p w:rsidR="00000000" w:rsidRDefault="00005416">
      <w:pPr>
        <w:pStyle w:val="pj"/>
      </w:pPr>
      <w:r>
        <w:t>б) бі</w:t>
      </w:r>
      <w:r>
        <w:t xml:space="preserve">ріншілік тұндырғылардың шөгінділерінің және артық белсенді тұнбаның жуылған ашытылған қоспасы үшін: </w:t>
      </w:r>
    </w:p>
    <w:p w:rsidR="00000000" w:rsidRDefault="00005416">
      <w:pPr>
        <w:pStyle w:val="pj"/>
      </w:pPr>
      <w:r>
        <w:t>- FeCl</w:t>
      </w:r>
      <w:r>
        <w:rPr>
          <w:vertAlign w:val="subscript"/>
        </w:rPr>
        <w:t>3</w:t>
      </w:r>
      <w:r>
        <w:t xml:space="preserve">  4-6%, </w:t>
      </w:r>
    </w:p>
    <w:p w:rsidR="00000000" w:rsidRDefault="00005416">
      <w:pPr>
        <w:pStyle w:val="pj"/>
      </w:pPr>
      <w:r>
        <w:t>- СаО 12-20%;</w:t>
      </w:r>
    </w:p>
    <w:p w:rsidR="00000000" w:rsidRDefault="00005416">
      <w:pPr>
        <w:pStyle w:val="pj"/>
      </w:pPr>
      <w:r>
        <w:t xml:space="preserve">в) біріншілік тұндырғылардың шикі шөгінділері үшін: </w:t>
      </w:r>
    </w:p>
    <w:p w:rsidR="00000000" w:rsidRDefault="00005416">
      <w:pPr>
        <w:pStyle w:val="pj"/>
      </w:pPr>
      <w:r>
        <w:t>- FeCl</w:t>
      </w:r>
      <w:r>
        <w:rPr>
          <w:vertAlign w:val="subscript"/>
        </w:rPr>
        <w:t>3</w:t>
      </w:r>
      <w:r>
        <w:t>  1,5-3%;</w:t>
      </w:r>
    </w:p>
    <w:p w:rsidR="00000000" w:rsidRDefault="00005416">
      <w:pPr>
        <w:pStyle w:val="pj"/>
      </w:pPr>
      <w:r>
        <w:t>- СаО 6-10%;</w:t>
      </w:r>
    </w:p>
    <w:p w:rsidR="00000000" w:rsidRDefault="00005416">
      <w:pPr>
        <w:pStyle w:val="pj"/>
      </w:pPr>
      <w:r>
        <w:t>г) біріншілік тұндырғылардың шөгінділеріні</w:t>
      </w:r>
      <w:r>
        <w:t>ң</w:t>
      </w:r>
      <w:r>
        <w:t xml:space="preserve"> және артық белсенді тұнбаның қоспасы үшін:  </w:t>
      </w:r>
    </w:p>
    <w:p w:rsidR="00000000" w:rsidRDefault="00005416">
      <w:pPr>
        <w:pStyle w:val="pj"/>
      </w:pPr>
      <w:r>
        <w:t>- FeCl</w:t>
      </w:r>
      <w:r>
        <w:rPr>
          <w:vertAlign w:val="subscript"/>
        </w:rPr>
        <w:t>3</w:t>
      </w:r>
      <w:r>
        <w:t xml:space="preserve"> 3-5%;</w:t>
      </w:r>
    </w:p>
    <w:p w:rsidR="00000000" w:rsidRDefault="00005416">
      <w:pPr>
        <w:pStyle w:val="pj"/>
      </w:pPr>
      <w:r>
        <w:t>- СаО 9-13%;</w:t>
      </w:r>
    </w:p>
    <w:p w:rsidR="00000000" w:rsidRDefault="00005416">
      <w:pPr>
        <w:pStyle w:val="pj"/>
      </w:pPr>
      <w:r>
        <w:t xml:space="preserve">д) аэротенктерден алынған тығыздалған артық тұнба үшін: </w:t>
      </w:r>
    </w:p>
    <w:p w:rsidR="00000000" w:rsidRDefault="00005416">
      <w:pPr>
        <w:pStyle w:val="pj"/>
      </w:pPr>
      <w:r>
        <w:t>- FeCl</w:t>
      </w:r>
      <w:r>
        <w:rPr>
          <w:vertAlign w:val="subscript"/>
        </w:rPr>
        <w:t>3</w:t>
      </w:r>
      <w:r>
        <w:t xml:space="preserve"> 6-9%;</w:t>
      </w:r>
    </w:p>
    <w:p w:rsidR="00000000" w:rsidRDefault="00005416">
      <w:pPr>
        <w:pStyle w:val="pj"/>
      </w:pPr>
      <w:r>
        <w:t>- СаО 17-25%.</w:t>
      </w:r>
    </w:p>
    <w:p w:rsidR="00000000" w:rsidRDefault="00005416">
      <w:pPr>
        <w:pStyle w:val="pj"/>
      </w:pPr>
      <w:r>
        <w:rPr>
          <w:sz w:val="22"/>
          <w:szCs w:val="22"/>
        </w:rPr>
        <w:t> </w:t>
      </w:r>
    </w:p>
    <w:p w:rsidR="00000000" w:rsidRDefault="00005416">
      <w:pPr>
        <w:pStyle w:val="pj"/>
      </w:pPr>
      <w:r>
        <w:rPr>
          <w:sz w:val="22"/>
          <w:szCs w:val="22"/>
        </w:rPr>
        <w:t>ЕСКЕРТПЕ 1  </w:t>
      </w:r>
      <w:r>
        <w:rPr>
          <w:sz w:val="22"/>
          <w:szCs w:val="22"/>
        </w:rPr>
        <w:t xml:space="preserve">Реагенттер мөлшерінің жоғары мәндерін термофильді режимде ашытылған шөгінді үшін алу керек. </w:t>
      </w:r>
    </w:p>
    <w:p w:rsidR="00000000" w:rsidRDefault="00005416">
      <w:pPr>
        <w:pStyle w:val="pj"/>
      </w:pPr>
      <w:r>
        <w:rPr>
          <w:sz w:val="22"/>
          <w:szCs w:val="22"/>
        </w:rPr>
        <w:t xml:space="preserve">ЕСКЕРТПЕ 2  Аэробты тұрақтандырылған шөгіндіні </w:t>
      </w:r>
      <w:r>
        <w:t>сусыздандыру</w:t>
      </w:r>
      <w:r>
        <w:rPr>
          <w:sz w:val="22"/>
          <w:szCs w:val="22"/>
        </w:rPr>
        <w:t xml:space="preserve"> кезінде реагенттер мөлшері мезофильді түрде ашытылған массаға арналған мөлшерінен 30% кем. </w:t>
      </w:r>
    </w:p>
    <w:p w:rsidR="00000000" w:rsidRDefault="00005416">
      <w:pPr>
        <w:pStyle w:val="pj"/>
      </w:pPr>
      <w:r>
        <w:rPr>
          <w:sz w:val="22"/>
          <w:szCs w:val="22"/>
        </w:rPr>
        <w:t>ЕСКЕРТПЕ 3 </w:t>
      </w:r>
      <w:r>
        <w:rPr>
          <w:sz w:val="22"/>
          <w:szCs w:val="22"/>
        </w:rPr>
        <w:t> Fe</w:t>
      </w:r>
      <w:r>
        <w:rPr>
          <w:sz w:val="22"/>
          <w:szCs w:val="22"/>
          <w:vertAlign w:val="subscript"/>
        </w:rPr>
        <w:t>2</w:t>
      </w:r>
      <w:r>
        <w:rPr>
          <w:sz w:val="22"/>
          <w:szCs w:val="22"/>
        </w:rPr>
        <w:t>(SO</w:t>
      </w:r>
      <w:r>
        <w:rPr>
          <w:sz w:val="22"/>
          <w:szCs w:val="22"/>
          <w:vertAlign w:val="subscript"/>
        </w:rPr>
        <w:t>4</w:t>
      </w:r>
      <w:r>
        <w:rPr>
          <w:sz w:val="22"/>
          <w:szCs w:val="22"/>
        </w:rPr>
        <w:t>)</w:t>
      </w:r>
      <w:r>
        <w:rPr>
          <w:sz w:val="22"/>
          <w:szCs w:val="22"/>
          <w:vertAlign w:val="subscript"/>
        </w:rPr>
        <w:t>3</w:t>
      </w:r>
      <w:r>
        <w:rPr>
          <w:sz w:val="22"/>
          <w:szCs w:val="22"/>
        </w:rPr>
        <w:t xml:space="preserve"> мөлшері барлық жағдайда хлорлы темірдің мөлшерімен салыстырғанда 30 - 40% көбейтіледі.  </w:t>
      </w:r>
    </w:p>
    <w:p w:rsidR="00000000" w:rsidRDefault="00005416">
      <w:pPr>
        <w:pStyle w:val="pj"/>
      </w:pPr>
      <w:r>
        <w:rPr>
          <w:sz w:val="22"/>
          <w:szCs w:val="22"/>
        </w:rPr>
        <w:t xml:space="preserve">ЕСКЕРТПЕ 4  Шөгіндіні камералы фильтр-престерде </w:t>
      </w:r>
      <w:r>
        <w:t xml:space="preserve">сусыздандыру кезінде барлық жағдайда әктің мөлшері </w:t>
      </w:r>
      <w:r>
        <w:rPr>
          <w:sz w:val="22"/>
          <w:szCs w:val="22"/>
        </w:rPr>
        <w:t xml:space="preserve"> 30% артық алынады. </w:t>
      </w:r>
    </w:p>
    <w:p w:rsidR="00000000" w:rsidRDefault="00005416">
      <w:pPr>
        <w:pStyle w:val="pj"/>
      </w:pPr>
      <w:r>
        <w:rPr>
          <w:b/>
          <w:bCs/>
        </w:rPr>
        <w:t> </w:t>
      </w:r>
    </w:p>
    <w:p w:rsidR="00000000" w:rsidRDefault="00005416">
      <w:pPr>
        <w:pStyle w:val="pj"/>
      </w:pPr>
      <w:r>
        <w:t xml:space="preserve">9.11.5.13 Реагенттерді шөгіндімен </w:t>
      </w:r>
      <w:r>
        <w:t xml:space="preserve">араластыру араластырғыштарда жүргізіледі. Біріктірілген шөгіндіден қотару үшін ортадан тарататын сорғыны қолдануға болмайды.  </w:t>
      </w:r>
    </w:p>
    <w:p w:rsidR="00000000" w:rsidRDefault="00005416">
      <w:pPr>
        <w:pStyle w:val="pj"/>
      </w:pPr>
      <w:r>
        <w:t>9.11.5.14 Вакуум-фильтрлер мен фильтр-престердің сүзгіш материалын өндірістік сумен, сонымен қатар оның периодты регенерациясын 1</w:t>
      </w:r>
      <w:r>
        <w:t xml:space="preserve">0% тежелген тұз қышқылымен жуу керек. </w:t>
      </w:r>
    </w:p>
    <w:p w:rsidR="00000000" w:rsidRDefault="00005416">
      <w:pPr>
        <w:pStyle w:val="pj"/>
      </w:pPr>
      <w:r>
        <w:t>9.11.5.15 Тежелген тұз қышқылының мөлшерін концентрациясы  20% қышқылдың 1 м</w:t>
      </w:r>
      <w:r>
        <w:rPr>
          <w:vertAlign w:val="superscript"/>
        </w:rPr>
        <w:t>2</w:t>
      </w:r>
      <w:r>
        <w:t xml:space="preserve"> сүзгіш беткейге жылдық қажеттілігіне байланысты анықтау керек.: </w:t>
      </w:r>
    </w:p>
    <w:p w:rsidR="00000000" w:rsidRDefault="00005416">
      <w:pPr>
        <w:pStyle w:val="pj"/>
      </w:pPr>
      <w:r>
        <w:t xml:space="preserve">- 20 л  - қиындасатын матасы бар вакуум-фильтр үшін; </w:t>
      </w:r>
    </w:p>
    <w:p w:rsidR="00000000" w:rsidRDefault="00005416">
      <w:pPr>
        <w:pStyle w:val="pj"/>
      </w:pPr>
      <w:r>
        <w:t>- 50 л  - басқа типт</w:t>
      </w:r>
      <w:r>
        <w:t>егі сүзгіштер үшін.</w:t>
      </w:r>
    </w:p>
    <w:p w:rsidR="00000000" w:rsidRDefault="00005416">
      <w:pPr>
        <w:pStyle w:val="pj"/>
      </w:pPr>
      <w:r>
        <w:t>9.11.5.16 Хлорлы немесе күкірт қышқылды тотыққан темір мен тұз қышқылының қоймасы оларды 20 - 30, әкті - 15  күндік қорда сақтау шарттарына есептеледі. Реагенттерді темір жол цистерналарымен жеткізген жағдайда резервуардың сыйымдылығы ц</w:t>
      </w:r>
      <w:r>
        <w:t xml:space="preserve">истернаның сыйымдылығынан кем болмау керек. </w:t>
      </w:r>
    </w:p>
    <w:p w:rsidR="00000000" w:rsidRDefault="00005416">
      <w:pPr>
        <w:pStyle w:val="pj"/>
      </w:pPr>
      <w:r>
        <w:t xml:space="preserve">9.11.5.17 Қалалық тоспа сулардың шөгінділерін сусыздандыру кезіндегі вакуум-фильтрлер мен фильтр-престердің өнімділігін және кектің ылғалдығын 9.38-кестеден алу керек. </w:t>
      </w:r>
    </w:p>
    <w:p w:rsidR="00000000" w:rsidRDefault="00005416">
      <w:pPr>
        <w:pStyle w:val="pj"/>
      </w:pPr>
      <w:r>
        <w:t>Өндірістік</w:t>
      </w:r>
      <w:r>
        <w:t xml:space="preserve"> тоспа сулардың шөгінділерін сус</w:t>
      </w:r>
      <w:r>
        <w:t xml:space="preserve">ыздандыру кезіндегі вакуум-фильтрлер мен фильтр-престердің өнімділігін тәжірибелік мәліметтерден алу керек. </w:t>
      </w:r>
    </w:p>
    <w:p w:rsidR="00000000" w:rsidRDefault="00005416">
      <w:pPr>
        <w:pStyle w:val="pj"/>
      </w:pPr>
      <w:r>
        <w:t>9.11.5.18 Вакуум-фильтрлеу кезінде вакуумның шамасын 40 - 65 кПа шегінде, шөгіндіні үргіштегі қысылған ауаның қысымын  20 - 30 кПа шегінде алу кере</w:t>
      </w:r>
      <w:r>
        <w:t xml:space="preserve">к.  </w:t>
      </w:r>
    </w:p>
    <w:p w:rsidR="00000000" w:rsidRDefault="00005416">
      <w:pPr>
        <w:pStyle w:val="pj"/>
      </w:pPr>
      <w:r>
        <w:t>Вакуум-сорғылардың өнімділігін сүзгіштің 1,0 м</w:t>
      </w:r>
      <w:r>
        <w:rPr>
          <w:vertAlign w:val="superscript"/>
        </w:rPr>
        <w:t>2</w:t>
      </w:r>
      <w:r>
        <w:t xml:space="preserve"> ауданына ауа шығыны - 0,5 м</w:t>
      </w:r>
      <w:r>
        <w:rPr>
          <w:vertAlign w:val="superscript"/>
        </w:rPr>
        <w:t>3</w:t>
      </w:r>
      <w:r>
        <w:t>/мин, ал қысылған ауа шығыны -  0,1 м</w:t>
      </w:r>
      <w:r>
        <w:rPr>
          <w:vertAlign w:val="superscript"/>
        </w:rPr>
        <w:t>3</w:t>
      </w:r>
      <w:r>
        <w:t xml:space="preserve">/мин болатын шарттарға байланысты анықталады. </w:t>
      </w:r>
    </w:p>
    <w:p w:rsidR="00000000" w:rsidRDefault="00005416">
      <w:pPr>
        <w:pStyle w:val="pj"/>
      </w:pPr>
      <w:r>
        <w:t xml:space="preserve">Фильтр-престеу кезінде біріктірілген шөгіндіні беруді қарастыру керек: </w:t>
      </w:r>
    </w:p>
    <w:p w:rsidR="00000000" w:rsidRDefault="00005416">
      <w:pPr>
        <w:pStyle w:val="pj"/>
      </w:pPr>
      <w:r>
        <w:t>-  0,6 МПа кем еме</w:t>
      </w:r>
      <w:r>
        <w:t xml:space="preserve">с қысым; </w:t>
      </w:r>
    </w:p>
    <w:p w:rsidR="00000000" w:rsidRDefault="00005416">
      <w:pPr>
        <w:pStyle w:val="pj"/>
      </w:pPr>
      <w:r>
        <w:t>- шөгіндіні кептіруге кететін қысылған ауа шығыны 1,0 м</w:t>
      </w:r>
      <w:r>
        <w:rPr>
          <w:vertAlign w:val="superscript"/>
        </w:rPr>
        <w:t>2</w:t>
      </w:r>
      <w:r>
        <w:t xml:space="preserve"> сүзгіш беткейіне - 0,2 м</w:t>
      </w:r>
      <w:r>
        <w:rPr>
          <w:vertAlign w:val="superscript"/>
        </w:rPr>
        <w:t>3</w:t>
      </w:r>
      <w:r>
        <w:t>/мин;</w:t>
      </w:r>
    </w:p>
    <w:p w:rsidR="00000000" w:rsidRDefault="00005416">
      <w:pPr>
        <w:pStyle w:val="pj"/>
      </w:pPr>
      <w:r>
        <w:t xml:space="preserve">- Қысылған ауа қысымы 0,6 МПа кем емес; </w:t>
      </w:r>
    </w:p>
    <w:p w:rsidR="00000000" w:rsidRDefault="00005416">
      <w:pPr>
        <w:pStyle w:val="pj"/>
      </w:pPr>
      <w:r>
        <w:t>- жуу суының шығыны 1,0 м</w:t>
      </w:r>
      <w:r>
        <w:rPr>
          <w:vertAlign w:val="superscript"/>
        </w:rPr>
        <w:t>2</w:t>
      </w:r>
      <w:r>
        <w:t xml:space="preserve"> сүзгіш беткейіне - 4,0 л/мин;  </w:t>
      </w:r>
    </w:p>
    <w:p w:rsidR="00000000" w:rsidRDefault="00005416">
      <w:pPr>
        <w:pStyle w:val="pj"/>
      </w:pPr>
      <w:r>
        <w:t>- жуу суының қысымы 0,3 МПа кем емес.</w:t>
      </w:r>
    </w:p>
    <w:p w:rsidR="00000000" w:rsidRDefault="00005416">
      <w:pPr>
        <w:pStyle w:val="pj"/>
      </w:pPr>
      <w:r>
        <w:t>9.11.5.19 Шөгінділер</w:t>
      </w:r>
      <w:r>
        <w:t xml:space="preserve">ді сусыздандыру үшін шөгіндіні шнекті жүктеумен бірге үздіксіз әрекет ететін көлденең центрифугаларды қолдануға болады. </w:t>
      </w:r>
    </w:p>
    <w:p w:rsidR="00000000" w:rsidRDefault="00005416">
      <w:pPr>
        <w:pStyle w:val="pj"/>
      </w:pPr>
      <w:r>
        <w:t xml:space="preserve">Бастапқы шөгінді бойынша центрифугалардың өнімділігін </w:t>
      </w:r>
      <w:r>
        <w:rPr>
          <w:i/>
          <w:iCs/>
        </w:rPr>
        <w:t>q</w:t>
      </w:r>
      <w:r>
        <w:rPr>
          <w:i/>
          <w:iCs/>
          <w:vertAlign w:val="subscript"/>
        </w:rPr>
        <w:t>cf</w:t>
      </w:r>
      <w:r>
        <w:t>, м</w:t>
      </w:r>
      <w:r>
        <w:rPr>
          <w:vertAlign w:val="superscript"/>
        </w:rPr>
        <w:t>3</w:t>
      </w:r>
      <w:r>
        <w:t>/сағ, мына формула бойынша анықтау керек:</w:t>
      </w:r>
    </w:p>
    <w:p w:rsidR="00000000" w:rsidRDefault="00005416">
      <w:pPr>
        <w:pStyle w:val="pr"/>
      </w:pPr>
      <w:r>
        <w:rPr>
          <w:noProof/>
        </w:rPr>
        <w:drawing>
          <wp:inline distT="0" distB="0" distL="0" distR="0">
            <wp:extent cx="1314450" cy="219075"/>
            <wp:effectExtent l="0" t="0" r="0" b="9525"/>
            <wp:docPr id="140" name="Рисунок 140" descr="https://prod-prg-document-store-api.azurewebsites.net/api/DocumentObject/GetImageAsync?ImageId=4041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prod-prg-document-store-api.azurewebsites.net/api/DocumentObject/GetImageAsync?ImageId=40411795"/>
                    <pic:cNvPicPr>
                      <a:picLocks noChangeAspect="1" noChangeArrowheads="1"/>
                    </pic:cNvPicPr>
                  </pic:nvPicPr>
                  <pic:blipFill>
                    <a:blip r:embed="rId378" r:link="rId379">
                      <a:extLst>
                        <a:ext uri="{28A0092B-C50C-407E-A947-70E740481C1C}">
                          <a14:useLocalDpi xmlns:a14="http://schemas.microsoft.com/office/drawing/2010/main" val="0"/>
                        </a:ext>
                      </a:extLst>
                    </a:blip>
                    <a:srcRect/>
                    <a:stretch>
                      <a:fillRect/>
                    </a:stretch>
                  </pic:blipFill>
                  <pic:spPr bwMode="auto">
                    <a:xfrm>
                      <a:off x="0" y="0"/>
                      <a:ext cx="1314450" cy="219075"/>
                    </a:xfrm>
                    <a:prstGeom prst="rect">
                      <a:avLst/>
                    </a:prstGeom>
                    <a:noFill/>
                    <a:ln>
                      <a:noFill/>
                    </a:ln>
                  </pic:spPr>
                </pic:pic>
              </a:graphicData>
            </a:graphic>
          </wp:inline>
        </w:drawing>
      </w:r>
      <w:r>
        <w:t>                                          (9.98)</w:t>
      </w:r>
    </w:p>
    <w:p w:rsidR="00000000" w:rsidRDefault="00005416">
      <w:pPr>
        <w:pStyle w:val="pj"/>
      </w:pPr>
      <w:r>
        <w:t> </w:t>
      </w:r>
    </w:p>
    <w:p w:rsidR="00000000" w:rsidRDefault="00005416">
      <w:pPr>
        <w:pStyle w:val="pj"/>
      </w:pPr>
      <w:r>
        <w:t xml:space="preserve">мұнда </w:t>
      </w:r>
      <w:r>
        <w:rPr>
          <w:i/>
          <w:iCs/>
        </w:rPr>
        <w:t>l</w:t>
      </w:r>
      <w:r>
        <w:rPr>
          <w:i/>
          <w:iCs/>
          <w:vertAlign w:val="subscript"/>
        </w:rPr>
        <w:t>rot</w:t>
      </w:r>
      <w:r>
        <w:t xml:space="preserve">, </w:t>
      </w:r>
      <w:r>
        <w:rPr>
          <w:i/>
          <w:iCs/>
        </w:rPr>
        <w:t>d</w:t>
      </w:r>
      <w:r>
        <w:rPr>
          <w:i/>
          <w:iCs/>
          <w:vertAlign w:val="subscript"/>
        </w:rPr>
        <w:t>rot</w:t>
      </w:r>
      <w:r>
        <w:t xml:space="preserve"> - сәйкесінше </w:t>
      </w:r>
      <w:r>
        <w:t>ротордың ұзындығы мен диаметрі, м.</w:t>
      </w:r>
    </w:p>
    <w:p w:rsidR="00000000" w:rsidRDefault="00005416">
      <w:pPr>
        <w:pStyle w:val="pj"/>
      </w:pPr>
      <w:r>
        <w:t> </w:t>
      </w:r>
    </w:p>
    <w:p w:rsidR="00000000" w:rsidRDefault="00005416">
      <w:pPr>
        <w:pStyle w:val="pj"/>
      </w:pPr>
      <w:r>
        <w:t xml:space="preserve">Флокулянттармен жұмыс істеген кезде центрифуганың өнімділігін 2 есе азайтып алу керек. Бұл кезде құрғақ затты ұстау тиімділігі  90 - 95% артады. </w:t>
      </w:r>
    </w:p>
    <w:p w:rsidR="00000000" w:rsidRDefault="00005416">
      <w:pPr>
        <w:pStyle w:val="pj"/>
      </w:pPr>
      <w:r>
        <w:t>Құрғақ</w:t>
      </w:r>
      <w:r>
        <w:t xml:space="preserve"> затты ұстау тиімділігі мен кек ылғалдығын 9.39-кестеден алу керек.</w:t>
      </w:r>
      <w:r>
        <w:t xml:space="preserve"> </w:t>
      </w:r>
    </w:p>
    <w:p w:rsidR="00000000" w:rsidRDefault="00005416">
      <w:pPr>
        <w:pStyle w:val="pj"/>
      </w:pPr>
      <w:r>
        <w:t> </w:t>
      </w:r>
    </w:p>
    <w:p w:rsidR="00000000" w:rsidRDefault="00005416">
      <w:pPr>
        <w:pStyle w:val="pc"/>
      </w:pPr>
      <w:r>
        <w:rPr>
          <w:b/>
          <w:bCs/>
        </w:rPr>
        <w:t xml:space="preserve">9.38-кесте - Қалалық тоспа сулардың шөгінділерін сусыздандыру кезіндегі вакуум-фильтрлер мен фильтр-престердің өнімділігінің және кек ылғалдығының мәні </w:t>
      </w:r>
    </w:p>
    <w:p w:rsidR="00000000" w:rsidRDefault="00005416">
      <w:pPr>
        <w:pStyle w:val="pc"/>
      </w:pPr>
      <w:r>
        <w:rPr>
          <w:b/>
          <w:bCs/>
        </w:rPr>
        <w:t> </w:t>
      </w:r>
    </w:p>
    <w:tbl>
      <w:tblPr>
        <w:tblW w:w="0" w:type="auto"/>
        <w:tblCellMar>
          <w:left w:w="0" w:type="dxa"/>
          <w:right w:w="0" w:type="dxa"/>
        </w:tblCellMar>
        <w:tblLook w:val="04A0" w:firstRow="1" w:lastRow="0" w:firstColumn="1" w:lastColumn="0" w:noHBand="0" w:noVBand="1"/>
      </w:tblPr>
      <w:tblGrid>
        <w:gridCol w:w="9355"/>
        <w:gridCol w:w="2937"/>
        <w:gridCol w:w="1469"/>
        <w:gridCol w:w="2568"/>
        <w:gridCol w:w="1284"/>
        <w:gridCol w:w="144"/>
      </w:tblGrid>
      <w:tr w:rsidR="00000000">
        <w:trPr>
          <w:tblHeader/>
        </w:trPr>
        <w:tc>
          <w:tcPr>
            <w:tcW w:w="2057"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Өңделетін</w:t>
            </w:r>
            <w:r>
              <w:rPr>
                <w:sz w:val="22"/>
                <w:szCs w:val="22"/>
              </w:rPr>
              <w:t xml:space="preserve"> шөгіндінің сипаттамасы </w:t>
            </w:r>
          </w:p>
        </w:tc>
        <w:tc>
          <w:tcPr>
            <w:tcW w:w="1570" w:type="pct"/>
            <w:gridSpan w:val="2"/>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Өнімділік</w:t>
            </w:r>
            <w:r>
              <w:rPr>
                <w:sz w:val="22"/>
                <w:szCs w:val="22"/>
              </w:rPr>
              <w:t>, 1 сағаттағы 1 м</w:t>
            </w:r>
            <w:r>
              <w:rPr>
                <w:sz w:val="22"/>
                <w:szCs w:val="22"/>
                <w:vertAlign w:val="superscript"/>
              </w:rPr>
              <w:t>2</w:t>
            </w:r>
            <w:r>
              <w:rPr>
                <w:sz w:val="22"/>
                <w:szCs w:val="22"/>
              </w:rPr>
              <w:t xml:space="preserve"> сүзгіш беткейіне келетін кг құрғақ </w:t>
            </w:r>
            <w:r>
              <w:rPr>
                <w:sz w:val="22"/>
                <w:szCs w:val="22"/>
              </w:rPr>
              <w:t xml:space="preserve">зат </w:t>
            </w:r>
          </w:p>
        </w:tc>
        <w:tc>
          <w:tcPr>
            <w:tcW w:w="1373"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Кек ылғалдығы, %</w:t>
            </w:r>
          </w:p>
        </w:tc>
        <w:tc>
          <w:tcPr>
            <w:tcW w:w="144" w:type="dxa"/>
            <w:vAlign w:val="center"/>
            <w:hideMark/>
          </w:tcPr>
          <w:p w:rsidR="00000000" w:rsidRDefault="00005416">
            <w:pPr>
              <w:pStyle w:val="a5"/>
            </w:pPr>
            <w:r>
              <w:t> </w:t>
            </w:r>
          </w:p>
        </w:tc>
      </w:tr>
      <w:tr w:rsidR="00000000">
        <w:trPr>
          <w:trHeight w:val="276"/>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721" w:type="pct"/>
            <w:vMerge w:val="restar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вакуум-фильтрлеу </w:t>
            </w:r>
          </w:p>
        </w:tc>
        <w:tc>
          <w:tcPr>
            <w:tcW w:w="652" w:type="pct"/>
            <w:vMerge w:val="restar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фильтр-престеу кезінде </w:t>
            </w:r>
          </w:p>
        </w:tc>
        <w:tc>
          <w:tcPr>
            <w:tcW w:w="144" w:type="dxa"/>
            <w:vAlign w:val="center"/>
            <w:hideMark/>
          </w:tcPr>
          <w:p w:rsidR="00000000" w:rsidRDefault="00005416">
            <w:pPr>
              <w:pStyle w:val="a5"/>
            </w:pPr>
            <w:r>
              <w:t> </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79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вакуум-фильтрлердің</w:t>
            </w:r>
          </w:p>
        </w:tc>
        <w:tc>
          <w:tcPr>
            <w:tcW w:w="77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фильтр-престердің</w:t>
            </w: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144" w:type="dxa"/>
            <w:vAlign w:val="center"/>
            <w:hideMark/>
          </w:tcPr>
          <w:p w:rsidR="00000000" w:rsidRDefault="00005416">
            <w:pPr>
              <w:pStyle w:val="a5"/>
            </w:pPr>
            <w:r>
              <w:t> </w:t>
            </w:r>
          </w:p>
        </w:tc>
      </w:tr>
      <w:tr w:rsidR="00000000">
        <w:trPr>
          <w:tblHeader/>
        </w:trPr>
        <w:tc>
          <w:tcPr>
            <w:tcW w:w="205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Біріншілік тұндырғылардан алынған ашытылған шөгінді </w:t>
            </w:r>
          </w:p>
        </w:tc>
        <w:tc>
          <w:tcPr>
            <w:tcW w:w="79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25-35</w:t>
            </w:r>
          </w:p>
        </w:tc>
        <w:tc>
          <w:tcPr>
            <w:tcW w:w="77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12-17</w:t>
            </w:r>
          </w:p>
        </w:tc>
        <w:tc>
          <w:tcPr>
            <w:tcW w:w="72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75-77</w:t>
            </w:r>
          </w:p>
        </w:tc>
        <w:tc>
          <w:tcPr>
            <w:tcW w:w="65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60-65</w:t>
            </w:r>
          </w:p>
        </w:tc>
        <w:tc>
          <w:tcPr>
            <w:tcW w:w="144" w:type="dxa"/>
            <w:vAlign w:val="center"/>
            <w:hideMark/>
          </w:tcPr>
          <w:p w:rsidR="00000000" w:rsidRDefault="00005416">
            <w:pPr>
              <w:pStyle w:val="a5"/>
            </w:pPr>
            <w:r>
              <w:t> </w:t>
            </w:r>
          </w:p>
        </w:tc>
      </w:tr>
      <w:tr w:rsidR="00000000">
        <w:trPr>
          <w:tblHeader/>
        </w:trPr>
        <w:tc>
          <w:tcPr>
            <w:tcW w:w="205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Біріншілік тұндырғылардан алынған шөгінді мен белсенді тұнбаның мезофильді жағдайда ашытылған қоспасы, аэробты тұрақтандырылған белсенді тұнба </w:t>
            </w:r>
          </w:p>
        </w:tc>
        <w:tc>
          <w:tcPr>
            <w:tcW w:w="79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 20-25</w:t>
            </w:r>
          </w:p>
        </w:tc>
        <w:tc>
          <w:tcPr>
            <w:tcW w:w="77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10-16</w:t>
            </w:r>
          </w:p>
        </w:tc>
        <w:tc>
          <w:tcPr>
            <w:tcW w:w="72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78-80</w:t>
            </w:r>
          </w:p>
        </w:tc>
        <w:tc>
          <w:tcPr>
            <w:tcW w:w="65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62-68</w:t>
            </w:r>
          </w:p>
        </w:tc>
        <w:tc>
          <w:tcPr>
            <w:tcW w:w="144" w:type="dxa"/>
            <w:vAlign w:val="center"/>
            <w:hideMark/>
          </w:tcPr>
          <w:p w:rsidR="00000000" w:rsidRDefault="00005416">
            <w:pPr>
              <w:pStyle w:val="a5"/>
            </w:pPr>
            <w:r>
              <w:t> </w:t>
            </w:r>
          </w:p>
        </w:tc>
      </w:tr>
      <w:tr w:rsidR="00000000">
        <w:trPr>
          <w:tblHeader/>
        </w:trPr>
        <w:tc>
          <w:tcPr>
            <w:tcW w:w="205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Біріншілік тұндырғылардан алынған шөгінді мен белсенді тұнбаның термофильді жағдайда</w:t>
            </w:r>
            <w:r>
              <w:rPr>
                <w:sz w:val="22"/>
                <w:szCs w:val="22"/>
              </w:rPr>
              <w:t xml:space="preserve"> ашытылған қоспасы </w:t>
            </w:r>
          </w:p>
        </w:tc>
        <w:tc>
          <w:tcPr>
            <w:tcW w:w="79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17-22</w:t>
            </w:r>
          </w:p>
        </w:tc>
        <w:tc>
          <w:tcPr>
            <w:tcW w:w="77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7-13</w:t>
            </w:r>
          </w:p>
        </w:tc>
        <w:tc>
          <w:tcPr>
            <w:tcW w:w="72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78-80</w:t>
            </w:r>
          </w:p>
        </w:tc>
        <w:tc>
          <w:tcPr>
            <w:tcW w:w="65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62-70</w:t>
            </w:r>
          </w:p>
        </w:tc>
        <w:tc>
          <w:tcPr>
            <w:tcW w:w="144" w:type="dxa"/>
            <w:vAlign w:val="center"/>
            <w:hideMark/>
          </w:tcPr>
          <w:p w:rsidR="00000000" w:rsidRDefault="00005416">
            <w:pPr>
              <w:pStyle w:val="a5"/>
            </w:pPr>
            <w:r>
              <w:t> </w:t>
            </w:r>
          </w:p>
        </w:tc>
      </w:tr>
      <w:tr w:rsidR="00000000">
        <w:trPr>
          <w:tblHeader/>
        </w:trPr>
        <w:tc>
          <w:tcPr>
            <w:tcW w:w="205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Біріншілік тұндырғылардан алынған шикі шөгінді </w:t>
            </w:r>
          </w:p>
        </w:tc>
        <w:tc>
          <w:tcPr>
            <w:tcW w:w="79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30-40</w:t>
            </w:r>
          </w:p>
        </w:tc>
        <w:tc>
          <w:tcPr>
            <w:tcW w:w="77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12-16</w:t>
            </w:r>
          </w:p>
        </w:tc>
        <w:tc>
          <w:tcPr>
            <w:tcW w:w="72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72-75</w:t>
            </w:r>
          </w:p>
        </w:tc>
        <w:tc>
          <w:tcPr>
            <w:tcW w:w="65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55-60</w:t>
            </w:r>
          </w:p>
        </w:tc>
        <w:tc>
          <w:tcPr>
            <w:tcW w:w="144" w:type="dxa"/>
            <w:vAlign w:val="center"/>
            <w:hideMark/>
          </w:tcPr>
          <w:p w:rsidR="00000000" w:rsidRDefault="00005416">
            <w:pPr>
              <w:pStyle w:val="a5"/>
            </w:pPr>
            <w:r>
              <w:t> </w:t>
            </w:r>
          </w:p>
        </w:tc>
      </w:tr>
      <w:tr w:rsidR="00000000">
        <w:trPr>
          <w:tblHeader/>
        </w:trPr>
        <w:tc>
          <w:tcPr>
            <w:tcW w:w="205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Біріншілік тұндырғылардан алынған шикі шөгінді мен тығыздалған белсенді тұнбаның қоспасы </w:t>
            </w:r>
          </w:p>
        </w:tc>
        <w:tc>
          <w:tcPr>
            <w:tcW w:w="79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20-30</w:t>
            </w:r>
          </w:p>
        </w:tc>
        <w:tc>
          <w:tcPr>
            <w:tcW w:w="77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5-12</w:t>
            </w:r>
          </w:p>
        </w:tc>
        <w:tc>
          <w:tcPr>
            <w:tcW w:w="72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75-80</w:t>
            </w:r>
          </w:p>
        </w:tc>
        <w:tc>
          <w:tcPr>
            <w:tcW w:w="65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62-75</w:t>
            </w:r>
          </w:p>
        </w:tc>
        <w:tc>
          <w:tcPr>
            <w:tcW w:w="144" w:type="dxa"/>
            <w:vAlign w:val="center"/>
            <w:hideMark/>
          </w:tcPr>
          <w:p w:rsidR="00000000" w:rsidRDefault="00005416">
            <w:pPr>
              <w:pStyle w:val="a5"/>
            </w:pPr>
            <w:r>
              <w:t> </w:t>
            </w:r>
          </w:p>
        </w:tc>
      </w:tr>
      <w:tr w:rsidR="00000000">
        <w:trPr>
          <w:tblHeader/>
        </w:trPr>
        <w:tc>
          <w:tcPr>
            <w:tcW w:w="205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Елді-мекен бекеттерінің тығыздалған белсенді тұнбасы </w:t>
            </w:r>
          </w:p>
        </w:tc>
        <w:tc>
          <w:tcPr>
            <w:tcW w:w="79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8-12</w:t>
            </w:r>
          </w:p>
        </w:tc>
        <w:tc>
          <w:tcPr>
            <w:tcW w:w="77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2-7</w:t>
            </w:r>
          </w:p>
        </w:tc>
        <w:tc>
          <w:tcPr>
            <w:tcW w:w="721"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85-87</w:t>
            </w:r>
          </w:p>
        </w:tc>
        <w:tc>
          <w:tcPr>
            <w:tcW w:w="65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80-83</w:t>
            </w:r>
          </w:p>
        </w:tc>
        <w:tc>
          <w:tcPr>
            <w:tcW w:w="144" w:type="dxa"/>
            <w:vAlign w:val="center"/>
            <w:hideMark/>
          </w:tcPr>
          <w:p w:rsidR="00000000" w:rsidRDefault="00005416">
            <w:pPr>
              <w:pStyle w:val="a5"/>
            </w:pPr>
            <w:r>
              <w:t> </w:t>
            </w:r>
          </w:p>
        </w:tc>
      </w:tr>
      <w:tr w:rsidR="00000000">
        <w:trPr>
          <w:tblHeader/>
        </w:trPr>
        <w:tc>
          <w:tcPr>
            <w:tcW w:w="5000" w:type="pct"/>
            <w:gridSpan w:val="5"/>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
            </w:pPr>
            <w:r>
              <w:rPr>
                <w:sz w:val="20"/>
                <w:szCs w:val="20"/>
              </w:rPr>
              <w:t xml:space="preserve">ЕСКЕРТПЕ  Шикі шөгінділерді вакуум-фильтрлеу үшін қиындасатын матасы бар дабылды вакуум-фильтрлер керек. </w:t>
            </w:r>
          </w:p>
        </w:tc>
        <w:tc>
          <w:tcPr>
            <w:tcW w:w="144" w:type="dxa"/>
            <w:vAlign w:val="center"/>
            <w:hideMark/>
          </w:tcPr>
          <w:p w:rsidR="00000000" w:rsidRDefault="00005416">
            <w:pPr>
              <w:pStyle w:val="a5"/>
            </w:pPr>
            <w:r>
              <w:t> </w:t>
            </w:r>
          </w:p>
        </w:tc>
      </w:tr>
    </w:tbl>
    <w:p w:rsidR="00000000" w:rsidRDefault="00005416">
      <w:pPr>
        <w:pStyle w:val="pj"/>
      </w:pPr>
      <w:r>
        <w:t> </w:t>
      </w:r>
    </w:p>
    <w:p w:rsidR="00000000" w:rsidRDefault="00005416">
      <w:pPr>
        <w:pStyle w:val="pc"/>
      </w:pPr>
      <w:r>
        <w:rPr>
          <w:b/>
          <w:bCs/>
        </w:rPr>
        <w:t xml:space="preserve">9.39-кесте - Құрғақ затты ұстау тиімділігінің мәні және кек ылғалдығы   </w:t>
      </w:r>
    </w:p>
    <w:p w:rsidR="00000000" w:rsidRDefault="00005416">
      <w:pPr>
        <w:pStyle w:val="pc"/>
      </w:pPr>
      <w:r>
        <w:t> </w:t>
      </w:r>
    </w:p>
    <w:tbl>
      <w:tblPr>
        <w:tblW w:w="5000" w:type="pct"/>
        <w:tblCellMar>
          <w:left w:w="0" w:type="dxa"/>
          <w:right w:w="0" w:type="dxa"/>
        </w:tblCellMar>
        <w:tblLook w:val="04A0" w:firstRow="1" w:lastRow="0" w:firstColumn="1" w:lastColumn="0" w:noHBand="0" w:noVBand="1"/>
      </w:tblPr>
      <w:tblGrid>
        <w:gridCol w:w="9355"/>
        <w:gridCol w:w="2329"/>
        <w:gridCol w:w="2989"/>
        <w:gridCol w:w="2349"/>
      </w:tblGrid>
      <w:tr w:rsidR="00000000">
        <w:trPr>
          <w:tblHeader/>
        </w:trPr>
        <w:tc>
          <w:tcPr>
            <w:tcW w:w="2490" w:type="pct"/>
            <w:gridSpan w:val="2"/>
            <w:tcBorders>
              <w:top w:val="single" w:sz="8" w:space="0" w:color="auto"/>
              <w:left w:val="single" w:sz="8" w:space="0" w:color="auto"/>
              <w:bottom w:val="single" w:sz="8" w:space="0" w:color="auto"/>
              <w:right w:val="single" w:sz="8" w:space="0" w:color="auto"/>
            </w:tcBorders>
            <w:vAlign w:val="center"/>
            <w:hideMark/>
          </w:tcPr>
          <w:p w:rsidR="00000000" w:rsidRDefault="00005416">
            <w:pPr>
              <w:pStyle w:val="pc"/>
            </w:pPr>
            <w:r>
              <w:rPr>
                <w:sz w:val="22"/>
                <w:szCs w:val="22"/>
              </w:rPr>
              <w:t>Өңделетін</w:t>
            </w:r>
            <w:r>
              <w:rPr>
                <w:sz w:val="22"/>
                <w:szCs w:val="22"/>
              </w:rPr>
              <w:t xml:space="preserve"> шөгіндінің сипаттамасы</w:t>
            </w:r>
          </w:p>
        </w:tc>
        <w:tc>
          <w:tcPr>
            <w:tcW w:w="1598"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Құрғақ</w:t>
            </w:r>
            <w:r>
              <w:rPr>
                <w:sz w:val="22"/>
                <w:szCs w:val="22"/>
              </w:rPr>
              <w:t xml:space="preserve"> затты ұстау тиімділігі , %</w:t>
            </w:r>
          </w:p>
        </w:tc>
        <w:tc>
          <w:tcPr>
            <w:tcW w:w="912"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Кек ылғалдығы, % </w:t>
            </w:r>
          </w:p>
        </w:tc>
      </w:tr>
      <w:tr w:rsidR="00000000">
        <w:trPr>
          <w:tblHeader/>
        </w:trPr>
        <w:tc>
          <w:tcPr>
            <w:tcW w:w="2490" w:type="pct"/>
            <w:gridSpan w:val="2"/>
            <w:tcBorders>
              <w:top w:val="nil"/>
              <w:left w:val="single" w:sz="8" w:space="0" w:color="auto"/>
              <w:bottom w:val="single" w:sz="8" w:space="0" w:color="auto"/>
              <w:right w:val="single" w:sz="8" w:space="0" w:color="auto"/>
            </w:tcBorders>
            <w:hideMark/>
          </w:tcPr>
          <w:p w:rsidR="00000000" w:rsidRDefault="00005416">
            <w:pPr>
              <w:pStyle w:val="a5"/>
            </w:pPr>
            <w:r>
              <w:rPr>
                <w:sz w:val="22"/>
                <w:szCs w:val="22"/>
              </w:rPr>
              <w:t>Біріншілік тұндырғылардан алынған шикі немесе ашытылған шөгінді</w:t>
            </w:r>
          </w:p>
        </w:tc>
        <w:tc>
          <w:tcPr>
            <w:tcW w:w="159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45-65</w:t>
            </w:r>
          </w:p>
        </w:tc>
        <w:tc>
          <w:tcPr>
            <w:tcW w:w="91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65-75</w:t>
            </w:r>
          </w:p>
        </w:tc>
      </w:tr>
      <w:tr w:rsidR="00000000">
        <w:trPr>
          <w:tblHeader/>
        </w:trPr>
        <w:tc>
          <w:tcPr>
            <w:tcW w:w="2490" w:type="pct"/>
            <w:gridSpan w:val="2"/>
            <w:tcBorders>
              <w:top w:val="nil"/>
              <w:left w:val="single" w:sz="8" w:space="0" w:color="auto"/>
              <w:bottom w:val="single" w:sz="8" w:space="0" w:color="auto"/>
              <w:right w:val="single" w:sz="8" w:space="0" w:color="auto"/>
            </w:tcBorders>
            <w:hideMark/>
          </w:tcPr>
          <w:p w:rsidR="00000000" w:rsidRDefault="00005416">
            <w:pPr>
              <w:pStyle w:val="a5"/>
            </w:pPr>
            <w:r>
              <w:rPr>
                <w:sz w:val="22"/>
                <w:szCs w:val="22"/>
              </w:rPr>
              <w:t xml:space="preserve">Біріншілік тұндырғылардан алынған шөгінді мен белсенді тұнбаның анаэробты ашытылған қоспасы </w:t>
            </w:r>
          </w:p>
        </w:tc>
        <w:tc>
          <w:tcPr>
            <w:tcW w:w="159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25-40</w:t>
            </w:r>
          </w:p>
        </w:tc>
        <w:tc>
          <w:tcPr>
            <w:tcW w:w="91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65-75</w:t>
            </w:r>
          </w:p>
        </w:tc>
      </w:tr>
      <w:tr w:rsidR="00000000">
        <w:trPr>
          <w:tblHeader/>
        </w:trPr>
        <w:tc>
          <w:tcPr>
            <w:tcW w:w="2490" w:type="pct"/>
            <w:gridSpan w:val="2"/>
            <w:tcBorders>
              <w:top w:val="nil"/>
              <w:left w:val="single" w:sz="8" w:space="0" w:color="auto"/>
              <w:bottom w:val="single" w:sz="8" w:space="0" w:color="auto"/>
              <w:right w:val="single" w:sz="8" w:space="0" w:color="auto"/>
            </w:tcBorders>
            <w:hideMark/>
          </w:tcPr>
          <w:p w:rsidR="00000000" w:rsidRDefault="00005416">
            <w:pPr>
              <w:pStyle w:val="a5"/>
            </w:pPr>
            <w:r>
              <w:rPr>
                <w:sz w:val="22"/>
                <w:szCs w:val="22"/>
              </w:rPr>
              <w:t>Біріншілік тұндырғылардан алынған шөгінді мен белсенді тұнбаның аэробты тұрақтандырылған қоспасы</w:t>
            </w:r>
          </w:p>
        </w:tc>
        <w:tc>
          <w:tcPr>
            <w:tcW w:w="159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25-35</w:t>
            </w:r>
          </w:p>
        </w:tc>
        <w:tc>
          <w:tcPr>
            <w:tcW w:w="91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70-80</w:t>
            </w:r>
          </w:p>
        </w:tc>
      </w:tr>
      <w:tr w:rsidR="00000000">
        <w:trPr>
          <w:tblHeader/>
        </w:trPr>
        <w:tc>
          <w:tcPr>
            <w:tcW w:w="1376" w:type="pct"/>
            <w:vMerge w:val="restar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a5"/>
            </w:pPr>
            <w:r>
              <w:rPr>
                <w:sz w:val="22"/>
                <w:szCs w:val="22"/>
              </w:rPr>
              <w:t>Зольділік кезіндегі шикі белсенді тұнб</w:t>
            </w:r>
            <w:r>
              <w:rPr>
                <w:sz w:val="22"/>
                <w:szCs w:val="22"/>
              </w:rPr>
              <w:t>а, %:</w:t>
            </w:r>
          </w:p>
        </w:tc>
        <w:tc>
          <w:tcPr>
            <w:tcW w:w="1115"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28-35</w:t>
            </w:r>
          </w:p>
        </w:tc>
        <w:tc>
          <w:tcPr>
            <w:tcW w:w="159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10-15</w:t>
            </w:r>
          </w:p>
        </w:tc>
        <w:tc>
          <w:tcPr>
            <w:tcW w:w="91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75-85</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115"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38-42</w:t>
            </w:r>
          </w:p>
        </w:tc>
        <w:tc>
          <w:tcPr>
            <w:tcW w:w="159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15-25</w:t>
            </w:r>
          </w:p>
        </w:tc>
        <w:tc>
          <w:tcPr>
            <w:tcW w:w="91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70-80</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115"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44-47</w:t>
            </w:r>
          </w:p>
        </w:tc>
        <w:tc>
          <w:tcPr>
            <w:tcW w:w="159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25-35</w:t>
            </w:r>
          </w:p>
        </w:tc>
        <w:tc>
          <w:tcPr>
            <w:tcW w:w="91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60-75</w:t>
            </w:r>
          </w:p>
        </w:tc>
      </w:tr>
      <w:tr w:rsidR="00000000">
        <w:trPr>
          <w:tblHeader/>
        </w:trPr>
        <w:tc>
          <w:tcPr>
            <w:tcW w:w="5000" w:type="pct"/>
            <w:gridSpan w:val="4"/>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
            </w:pPr>
            <w:r>
              <w:rPr>
                <w:sz w:val="20"/>
                <w:szCs w:val="20"/>
              </w:rPr>
              <w:t xml:space="preserve">ЕСКЕРТПЕ  Белсенді тұнбаны центрифугалауды оның артық мөлшерін алып тастау үшін қолданған орында. </w:t>
            </w:r>
          </w:p>
        </w:tc>
      </w:tr>
    </w:tbl>
    <w:p w:rsidR="00000000" w:rsidRDefault="00005416">
      <w:pPr>
        <w:pStyle w:val="pj"/>
      </w:pPr>
      <w:r>
        <w:t> </w:t>
      </w:r>
    </w:p>
    <w:p w:rsidR="00000000" w:rsidRDefault="00005416">
      <w:pPr>
        <w:pStyle w:val="pj"/>
      </w:pPr>
      <w:r>
        <w:t>9.11.5.20 </w:t>
      </w:r>
      <w:r>
        <w:t xml:space="preserve">Шөгіндіні центрифугаға жіберу алдында одан құмды алып тастау керек, ал ротор диаметрі 0,5 м кем болмайтын центрифугаларга жіберер алдында ұсақтау торларын қондыру керек. </w:t>
      </w:r>
    </w:p>
    <w:p w:rsidR="00000000" w:rsidRDefault="00005416">
      <w:pPr>
        <w:pStyle w:val="pj"/>
      </w:pPr>
      <w:r>
        <w:t>9.11.5.21 Фугаттарды центрифугадан тазарту құрылыстарына жіберер алдында, фугаттағы 1</w:t>
      </w:r>
      <w:r>
        <w:t xml:space="preserve"> мг қалдық құрғақ затқа 1 мг ОБТ</w:t>
      </w:r>
      <w:r>
        <w:rPr>
          <w:vertAlign w:val="subscript"/>
        </w:rPr>
        <w:t>толық</w:t>
      </w:r>
      <w:r>
        <w:t>  келетін есептен құрғақ затты ұстау тиімділігіне байланысты, оларға ОБТ</w:t>
      </w:r>
      <w:r>
        <w:rPr>
          <w:vertAlign w:val="subscript"/>
        </w:rPr>
        <w:t xml:space="preserve">толық </w:t>
      </w:r>
      <w:r>
        <w:t xml:space="preserve">бойынша  жүктеменің артатынын ескеру керек.  </w:t>
      </w:r>
    </w:p>
    <w:p w:rsidR="00000000" w:rsidRDefault="00005416">
      <w:pPr>
        <w:pStyle w:val="pj"/>
      </w:pPr>
      <w:r>
        <w:t>9.11.5.22 </w:t>
      </w:r>
      <w:r>
        <w:t xml:space="preserve">Тазарту құрылыстарына түсетін жүктеменің көбеюінің алдын алу үшін фугатты қосымша өңдеуден өткізу және тазарту керек: </w:t>
      </w:r>
    </w:p>
    <w:p w:rsidR="00000000" w:rsidRDefault="00005416">
      <w:pPr>
        <w:pStyle w:val="pj"/>
      </w:pPr>
      <w:r>
        <w:t>- біріншілік тұндырғылардан алынған шөгінді мен артық белсенді тұнбаның және флокулянттардың қоспасын</w:t>
      </w:r>
      <w:r>
        <w:rPr>
          <w:sz w:val="22"/>
          <w:szCs w:val="22"/>
        </w:rPr>
        <w:t xml:space="preserve"> 3 - 5 сағат бойы кейінгі гравитация</w:t>
      </w:r>
      <w:r>
        <w:rPr>
          <w:sz w:val="22"/>
          <w:szCs w:val="22"/>
        </w:rPr>
        <w:t xml:space="preserve">лық тығыздаумен бірге аэробты тұрақтандыру;  </w:t>
      </w:r>
    </w:p>
    <w:p w:rsidR="00000000" w:rsidRDefault="00005416">
      <w:pPr>
        <w:pStyle w:val="pj"/>
      </w:pPr>
      <w:r>
        <w:t>- ашытылған шөгінділерді центрифугалаудан соң алынған  фугатқа арналған тұнбалы алаңдар, бұл кезде дренажды жасанды алаңдарға түсетін жүктемені 9.40-кестеден 2 коэффициентімен алу керек;</w:t>
      </w:r>
    </w:p>
    <w:p w:rsidR="00000000" w:rsidRDefault="00005416">
      <w:pPr>
        <w:pStyle w:val="pj"/>
      </w:pPr>
      <w:r>
        <w:t>- тығыздалмаған белсенд</w:t>
      </w:r>
      <w:r>
        <w:t>і тұнбаны центрифугалаудан соң фугатты аэротенктерге қайтару.</w:t>
      </w:r>
    </w:p>
    <w:p w:rsidR="00000000" w:rsidRDefault="00005416">
      <w:pPr>
        <w:pStyle w:val="pj"/>
        <w:ind w:right="57" w:firstLine="567"/>
      </w:pPr>
      <w:r>
        <w:rPr>
          <w:b/>
          <w:bCs/>
        </w:rPr>
        <w:t> </w:t>
      </w:r>
    </w:p>
    <w:p w:rsidR="00000000" w:rsidRDefault="00005416">
      <w:pPr>
        <w:pStyle w:val="pc"/>
      </w:pPr>
      <w:r>
        <w:rPr>
          <w:b/>
          <w:bCs/>
        </w:rPr>
        <w:t>9.40-кесте - Дренажбен жасанды негіздегі алаңдарға жүктемелердің мәндері</w:t>
      </w:r>
    </w:p>
    <w:p w:rsidR="00000000" w:rsidRDefault="00005416">
      <w:pPr>
        <w:pStyle w:val="pc"/>
      </w:pPr>
      <w:r>
        <w:rPr>
          <w:b/>
          <w:bCs/>
        </w:rPr>
        <w:t> </w:t>
      </w:r>
    </w:p>
    <w:tbl>
      <w:tblPr>
        <w:tblW w:w="5000" w:type="pct"/>
        <w:tblCellMar>
          <w:left w:w="0" w:type="dxa"/>
          <w:right w:w="0" w:type="dxa"/>
        </w:tblCellMar>
        <w:tblLook w:val="04A0" w:firstRow="1" w:lastRow="0" w:firstColumn="1" w:lastColumn="0" w:noHBand="0" w:noVBand="1"/>
      </w:tblPr>
      <w:tblGrid>
        <w:gridCol w:w="9355"/>
        <w:gridCol w:w="7162"/>
        <w:gridCol w:w="1432"/>
        <w:gridCol w:w="1745"/>
        <w:gridCol w:w="1642"/>
        <w:gridCol w:w="1434"/>
      </w:tblGrid>
      <w:tr w:rsidR="00000000">
        <w:trPr>
          <w:tblHeader/>
        </w:trPr>
        <w:tc>
          <w:tcPr>
            <w:tcW w:w="1172"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Шөгіндінің сипаттамасы</w:t>
            </w:r>
          </w:p>
        </w:tc>
        <w:tc>
          <w:tcPr>
            <w:tcW w:w="3828" w:type="pct"/>
            <w:gridSpan w:val="5"/>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Балшықты алаңдар м</w:t>
            </w:r>
            <w:r>
              <w:rPr>
                <w:sz w:val="22"/>
                <w:szCs w:val="22"/>
                <w:vertAlign w:val="superscript"/>
              </w:rPr>
              <w:t>3</w:t>
            </w:r>
            <w:r>
              <w:rPr>
                <w:sz w:val="22"/>
                <w:szCs w:val="22"/>
              </w:rPr>
              <w:t>/м</w:t>
            </w:r>
            <w:r>
              <w:rPr>
                <w:sz w:val="22"/>
                <w:szCs w:val="22"/>
                <w:vertAlign w:val="superscript"/>
              </w:rPr>
              <w:t>2</w:t>
            </w:r>
            <w:r>
              <w:rPr>
                <w:sz w:val="22"/>
                <w:szCs w:val="22"/>
              </w:rPr>
              <w:t xml:space="preserve"> жылына</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684"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Табиғи негіздегі</w:t>
            </w:r>
          </w:p>
        </w:tc>
        <w:tc>
          <w:tcPr>
            <w:tcW w:w="684"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Дренажбен жасанды негіздегі </w:t>
            </w:r>
          </w:p>
        </w:tc>
        <w:tc>
          <w:tcPr>
            <w:tcW w:w="93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Дренажбен жасанды асфальтбетонды негіздегі </w:t>
            </w:r>
          </w:p>
        </w:tc>
        <w:tc>
          <w:tcPr>
            <w:tcW w:w="878"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Табиғи негізде балшықты сулардың тұндырумен және беттік жоюмен каскадтылар </w:t>
            </w:r>
          </w:p>
        </w:tc>
        <w:tc>
          <w:tcPr>
            <w:tcW w:w="64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тығыздағыш-алаңдар </w:t>
            </w:r>
          </w:p>
        </w:tc>
      </w:tr>
      <w:tr w:rsidR="00000000">
        <w:trPr>
          <w:tblHeader/>
        </w:trPr>
        <w:tc>
          <w:tcPr>
            <w:tcW w:w="11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Мезофилді жағдайларда алғашқы тұндырғылардан және белсенді балшықтан алынған шөгіндінің қоспалары</w:t>
            </w:r>
          </w:p>
        </w:tc>
        <w:tc>
          <w:tcPr>
            <w:tcW w:w="68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w:t>
            </w:r>
          </w:p>
        </w:tc>
        <w:tc>
          <w:tcPr>
            <w:tcW w:w="68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w:t>
            </w:r>
          </w:p>
        </w:tc>
        <w:tc>
          <w:tcPr>
            <w:tcW w:w="93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w:t>
            </w:r>
          </w:p>
        </w:tc>
        <w:tc>
          <w:tcPr>
            <w:tcW w:w="87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w:t>
            </w:r>
          </w:p>
        </w:tc>
        <w:tc>
          <w:tcPr>
            <w:tcW w:w="6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w:t>
            </w:r>
            <w:r>
              <w:rPr>
                <w:sz w:val="22"/>
                <w:szCs w:val="22"/>
              </w:rPr>
              <w:t>,5</w:t>
            </w:r>
          </w:p>
        </w:tc>
      </w:tr>
      <w:tr w:rsidR="00000000">
        <w:trPr>
          <w:tblHeader/>
        </w:trPr>
        <w:tc>
          <w:tcPr>
            <w:tcW w:w="11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Сол сияқты, термофилді жағдайларда</w:t>
            </w:r>
          </w:p>
        </w:tc>
        <w:tc>
          <w:tcPr>
            <w:tcW w:w="68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0,8</w:t>
            </w:r>
          </w:p>
        </w:tc>
        <w:tc>
          <w:tcPr>
            <w:tcW w:w="68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1,0</w:t>
            </w:r>
          </w:p>
        </w:tc>
        <w:tc>
          <w:tcPr>
            <w:tcW w:w="93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w:t>
            </w:r>
          </w:p>
        </w:tc>
        <w:tc>
          <w:tcPr>
            <w:tcW w:w="87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1,0</w:t>
            </w:r>
          </w:p>
        </w:tc>
        <w:tc>
          <w:tcPr>
            <w:tcW w:w="6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1,0</w:t>
            </w:r>
          </w:p>
        </w:tc>
      </w:tr>
      <w:tr w:rsidR="00000000">
        <w:trPr>
          <w:tblHeader/>
        </w:trPr>
        <w:tc>
          <w:tcPr>
            <w:tcW w:w="11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Екі қабатты тұндырғылардан алынған шөгінді және алғашқы тұндырғылардан алынған шөгінді</w:t>
            </w:r>
          </w:p>
        </w:tc>
        <w:tc>
          <w:tcPr>
            <w:tcW w:w="68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w:t>
            </w:r>
          </w:p>
        </w:tc>
        <w:tc>
          <w:tcPr>
            <w:tcW w:w="68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2,3</w:t>
            </w:r>
          </w:p>
        </w:tc>
        <w:tc>
          <w:tcPr>
            <w:tcW w:w="93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2,5</w:t>
            </w:r>
          </w:p>
        </w:tc>
        <w:tc>
          <w:tcPr>
            <w:tcW w:w="87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w:t>
            </w:r>
          </w:p>
        </w:tc>
        <w:tc>
          <w:tcPr>
            <w:tcW w:w="6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2,3</w:t>
            </w:r>
          </w:p>
        </w:tc>
      </w:tr>
      <w:tr w:rsidR="00000000">
        <w:trPr>
          <w:tblHeader/>
        </w:trPr>
        <w:tc>
          <w:tcPr>
            <w:tcW w:w="11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 xml:space="preserve">Алғашқы тұндырғылардан алынған шөгінді мен белсенді балшықтың аэробты тұрақтандырылған қоспасы немесе тұрақтандырылған белсенді балшық </w:t>
            </w:r>
          </w:p>
        </w:tc>
        <w:tc>
          <w:tcPr>
            <w:tcW w:w="68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w:t>
            </w:r>
          </w:p>
        </w:tc>
        <w:tc>
          <w:tcPr>
            <w:tcW w:w="68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w:t>
            </w:r>
          </w:p>
        </w:tc>
        <w:tc>
          <w:tcPr>
            <w:tcW w:w="93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2,0</w:t>
            </w:r>
          </w:p>
        </w:tc>
        <w:tc>
          <w:tcPr>
            <w:tcW w:w="878"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w:t>
            </w:r>
          </w:p>
        </w:tc>
        <w:tc>
          <w:tcPr>
            <w:tcW w:w="6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1,5</w:t>
            </w:r>
          </w:p>
        </w:tc>
      </w:tr>
      <w:tr w:rsidR="00000000">
        <w:trPr>
          <w:tblHeader/>
        </w:trPr>
        <w:tc>
          <w:tcPr>
            <w:tcW w:w="5000" w:type="pct"/>
            <w:gridSpan w:val="6"/>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
            </w:pPr>
            <w:r>
              <w:rPr>
                <w:sz w:val="20"/>
                <w:szCs w:val="20"/>
              </w:rPr>
              <w:t>ЕСКЕРТУ  Басқа климаттық жағдайлардағы балшықты алаңдарға түсетін жүктемені 9.2-суретте көрсетілген</w:t>
            </w:r>
            <w:r>
              <w:rPr>
                <w:sz w:val="20"/>
                <w:szCs w:val="20"/>
              </w:rPr>
              <w:t xml:space="preserve"> климаттық коэффициенті есепке алумен анықтау керек. </w:t>
            </w:r>
          </w:p>
        </w:tc>
      </w:tr>
    </w:tbl>
    <w:p w:rsidR="00000000" w:rsidRDefault="00005416">
      <w:pPr>
        <w:pStyle w:val="pj"/>
      </w:pPr>
      <w:r>
        <w:t> </w:t>
      </w:r>
    </w:p>
    <w:p w:rsidR="00000000" w:rsidRDefault="00005416">
      <w:pPr>
        <w:pStyle w:val="pj"/>
      </w:pPr>
      <w:r>
        <w:t> </w:t>
      </w:r>
    </w:p>
    <w:p w:rsidR="00000000" w:rsidRDefault="00005416">
      <w:pPr>
        <w:pStyle w:val="a5"/>
      </w:pPr>
      <w:r>
        <w:rPr>
          <w:noProof/>
        </w:rPr>
        <w:drawing>
          <wp:inline distT="0" distB="0" distL="0" distR="0">
            <wp:extent cx="6105525" cy="3619500"/>
            <wp:effectExtent l="0" t="0" r="9525" b="0"/>
            <wp:docPr id="141" name="Рисунок 141" descr="https://prod-prg-document-store-api.azurewebsites.net/api/DocumentObject/GetImageAsync?ImageId=4041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prod-prg-document-store-api.azurewebsites.net/api/DocumentObject/GetImageAsync?ImageId=40411796"/>
                    <pic:cNvPicPr>
                      <a:picLocks noChangeAspect="1" noChangeArrowheads="1"/>
                    </pic:cNvPicPr>
                  </pic:nvPicPr>
                  <pic:blipFill>
                    <a:blip r:embed="rId380" r:link="rId381">
                      <a:extLst>
                        <a:ext uri="{28A0092B-C50C-407E-A947-70E740481C1C}">
                          <a14:useLocalDpi xmlns:a14="http://schemas.microsoft.com/office/drawing/2010/main" val="0"/>
                        </a:ext>
                      </a:extLst>
                    </a:blip>
                    <a:srcRect/>
                    <a:stretch>
                      <a:fillRect/>
                    </a:stretch>
                  </pic:blipFill>
                  <pic:spPr bwMode="auto">
                    <a:xfrm>
                      <a:off x="0" y="0"/>
                      <a:ext cx="6105525" cy="3619500"/>
                    </a:xfrm>
                    <a:prstGeom prst="rect">
                      <a:avLst/>
                    </a:prstGeom>
                    <a:noFill/>
                    <a:ln>
                      <a:noFill/>
                    </a:ln>
                  </pic:spPr>
                </pic:pic>
              </a:graphicData>
            </a:graphic>
          </wp:inline>
        </w:drawing>
      </w:r>
    </w:p>
    <w:p w:rsidR="00000000" w:rsidRDefault="00005416">
      <w:pPr>
        <w:pStyle w:val="a5"/>
      </w:pPr>
      <w:r>
        <w:t> </w:t>
      </w:r>
    </w:p>
    <w:p w:rsidR="00000000" w:rsidRDefault="00005416">
      <w:pPr>
        <w:pStyle w:val="pc"/>
      </w:pPr>
      <w:r>
        <w:rPr>
          <w:b/>
          <w:bCs/>
        </w:rPr>
        <w:t>9.2-сурет - Балшықты алаңдарға түсетін жүктемелердің мөлшерін (бүтін және үзік-үзік сызықтар) және балшық алаңдарындағы қату кезеңінің ұзақтығын күндерде (нүктелі сызықтар) анықтауға арналған климаттық коэффициенттер</w:t>
      </w:r>
    </w:p>
    <w:p w:rsidR="00000000" w:rsidRDefault="00005416">
      <w:pPr>
        <w:pStyle w:val="pj"/>
      </w:pPr>
      <w:r>
        <w:t> </w:t>
      </w:r>
    </w:p>
    <w:p w:rsidR="00000000" w:rsidRDefault="00005416">
      <w:pPr>
        <w:pStyle w:val="pj"/>
      </w:pPr>
      <w:r>
        <w:t>9.11.5.23 Катион ти</w:t>
      </w:r>
      <w:r>
        <w:t>пті жоғары молекулярлы флокулянттардың мөлшері шөгіндінің құрғақ затының 2 - 7 кг/т. Флокулянттардың көп мөлшерін белсенді тұнбаны центрифугалаган кезде, ал аз мөлшерін шикі шөгіндіні центрифугалаган кезде қолдану керек.</w:t>
      </w:r>
    </w:p>
    <w:p w:rsidR="00000000" w:rsidRDefault="00005416">
      <w:pPr>
        <w:pStyle w:val="pj"/>
      </w:pPr>
      <w:r>
        <w:t xml:space="preserve">Сусыздандырылған белсенді тұнбаның </w:t>
      </w:r>
      <w:r>
        <w:t>ылғалдығын 83 - 88% шегінде, шикі шөгіндінің ылғалдығын 70 - 75% шегінде алу керек.</w:t>
      </w:r>
    </w:p>
    <w:p w:rsidR="00000000" w:rsidRDefault="00005416">
      <w:pPr>
        <w:pStyle w:val="pj"/>
      </w:pPr>
      <w:r>
        <w:t xml:space="preserve">Фугаттарды тазарту құрылыстарына қосымша өңдеусіз қайтару керек. Бұл кезде тазарту құрылыстарының көлемі артпайды. </w:t>
      </w:r>
    </w:p>
    <w:p w:rsidR="00000000" w:rsidRDefault="00005416">
      <w:pPr>
        <w:pStyle w:val="pj"/>
      </w:pPr>
      <w:r>
        <w:t> </w:t>
      </w:r>
    </w:p>
    <w:p w:rsidR="00000000" w:rsidRDefault="00005416">
      <w:pPr>
        <w:pStyle w:val="pj"/>
      </w:pPr>
      <w:r>
        <w:rPr>
          <w:sz w:val="22"/>
          <w:szCs w:val="22"/>
        </w:rPr>
        <w:t>ЕСКЕРТПЕ Флокулянттарды қолдану роторының диаметріне қ</w:t>
      </w:r>
      <w:r>
        <w:rPr>
          <w:sz w:val="22"/>
          <w:szCs w:val="22"/>
        </w:rPr>
        <w:t xml:space="preserve">атынасы 2,5 - 4,0 болатын центрифугаларды пайдаланған кезде ұсынылады. </w:t>
      </w:r>
    </w:p>
    <w:p w:rsidR="00000000" w:rsidRDefault="00005416">
      <w:pPr>
        <w:pStyle w:val="pj"/>
      </w:pPr>
      <w:r>
        <w:rPr>
          <w:sz w:val="22"/>
          <w:szCs w:val="22"/>
        </w:rPr>
        <w:t> </w:t>
      </w:r>
    </w:p>
    <w:p w:rsidR="00000000" w:rsidRDefault="00005416">
      <w:pPr>
        <w:pStyle w:val="pj"/>
      </w:pPr>
      <w:r>
        <w:t xml:space="preserve">9.11.5.24 Резервтегі жабдықтың саны: </w:t>
      </w:r>
    </w:p>
    <w:p w:rsidR="00000000" w:rsidRDefault="00005416">
      <w:pPr>
        <w:pStyle w:val="pj"/>
      </w:pPr>
      <w:r>
        <w:t xml:space="preserve">- жұмыс бірлігі үшке дейін болғанда вакуум-фильтрлер мен фильтр-престер саны төрттен онға дейін; </w:t>
      </w:r>
    </w:p>
    <w:p w:rsidR="00000000" w:rsidRDefault="00005416">
      <w:pPr>
        <w:pStyle w:val="pj"/>
      </w:pPr>
      <w:r>
        <w:t>- </w:t>
      </w:r>
      <w:r>
        <w:t xml:space="preserve">жұмыс бірлігі екіге дейін болғанда центрифугалар саны - 1, үш және одан да көп болғанда - 2.  </w:t>
      </w:r>
    </w:p>
    <w:p w:rsidR="00000000" w:rsidRDefault="00005416">
      <w:pPr>
        <w:pStyle w:val="pj"/>
      </w:pPr>
      <w:r>
        <w:t xml:space="preserve">9.11.5.25 Шөгіндіні механикалық сусыздандыруды жобалау кезінде апатты тұнбалы алаңдарды шөгіндінің жылдық мөлшерінің 20%-на қарастыру керек. </w:t>
      </w:r>
    </w:p>
    <w:p w:rsidR="00000000" w:rsidRDefault="00005416">
      <w:pPr>
        <w:pStyle w:val="pj"/>
      </w:pPr>
      <w:r>
        <w:t> </w:t>
      </w:r>
    </w:p>
    <w:p w:rsidR="00000000" w:rsidRDefault="00005416">
      <w:pPr>
        <w:pStyle w:val="a5"/>
        <w:ind w:firstLine="567"/>
      </w:pPr>
      <w:r>
        <w:rPr>
          <w:b/>
          <w:bCs/>
        </w:rPr>
        <w:t>9.11.6</w:t>
      </w:r>
      <w:r>
        <w:t> </w:t>
      </w:r>
      <w:r>
        <w:rPr>
          <w:b/>
          <w:bCs/>
        </w:rPr>
        <w:t>Балшықты а</w:t>
      </w:r>
      <w:r>
        <w:rPr>
          <w:b/>
          <w:bCs/>
        </w:rPr>
        <w:t>лаңдар</w:t>
      </w:r>
    </w:p>
    <w:p w:rsidR="00000000" w:rsidRDefault="00005416">
      <w:pPr>
        <w:pStyle w:val="a5"/>
        <w:ind w:firstLine="567"/>
      </w:pPr>
      <w:r>
        <w:rPr>
          <w:b/>
          <w:bCs/>
        </w:rPr>
        <w:t> </w:t>
      </w:r>
    </w:p>
    <w:p w:rsidR="00000000" w:rsidRDefault="00005416">
      <w:pPr>
        <w:pStyle w:val="pj"/>
      </w:pPr>
      <w:r>
        <w:t>9.11.6.1 Балшықты алаңдарды жасанды негіздегі дренажбен және дренажсыз, дренажбен жасанды асфальтбетонды негізде, балшықты суларды тұндырумен және беттік жоюмен каскадты, тығыздағыш-алаңдармен жобалауға рұқсат беріледі.</w:t>
      </w:r>
    </w:p>
    <w:p w:rsidR="00000000" w:rsidRDefault="00005416">
      <w:pPr>
        <w:pStyle w:val="pj"/>
      </w:pPr>
      <w:r>
        <w:t>9.11.6.2 Ауаның жылдық орта</w:t>
      </w:r>
      <w:r>
        <w:t>ша температурасы 3</w:t>
      </w:r>
      <w:r>
        <w:rPr>
          <w:rFonts w:ascii="Symbol" w:hAnsi="Symbol"/>
        </w:rPr>
        <w:t></w:t>
      </w:r>
      <w:r>
        <w:t>С-тан 6</w:t>
      </w:r>
      <w:r>
        <w:rPr>
          <w:rFonts w:ascii="Symbol" w:hAnsi="Symbol"/>
        </w:rPr>
        <w:t></w:t>
      </w:r>
      <w:r>
        <w:t xml:space="preserve">С дейінгі және жауын-шашынның жылдық орташа мөлшері 500 мм дейінгі аудандарда балшықты алаңдарға түсетін шөгіндінің жүктемесін 9.40-кесте бойынша қабылдау керек. </w:t>
      </w:r>
    </w:p>
    <w:p w:rsidR="00000000" w:rsidRDefault="00005416">
      <w:pPr>
        <w:pStyle w:val="pj"/>
      </w:pPr>
      <w:r>
        <w:t>9.11.6.3 Балшықты алаңдарда автокөлікке және кептірілген шөгіндіні</w:t>
      </w:r>
      <w:r>
        <w:t xml:space="preserve"> механикаландырылған жинауды, тиеуді және тасымалдауды қамтамасыз ету тізбегімен механизация құралдарына арналған картада кіретін жерлері бар жолдар қарастырылуы керек. </w:t>
      </w:r>
    </w:p>
    <w:p w:rsidR="00000000" w:rsidRDefault="00005416">
      <w:pPr>
        <w:pStyle w:val="pj"/>
      </w:pPr>
      <w:r>
        <w:t>Кепітірілген шөгіндіні жинау және шығару үшін жер қазу жұмыстарында пайдаланылатын мех</w:t>
      </w:r>
      <w:r>
        <w:t xml:space="preserve">анизмдерді қарастыру керек. </w:t>
      </w:r>
    </w:p>
    <w:p w:rsidR="00000000" w:rsidRDefault="00005416">
      <w:pPr>
        <w:pStyle w:val="pj"/>
      </w:pPr>
      <w:r>
        <w:t>9.11.6.4 Табиғи негіздегі балшықты алаңдарды жер асты сулары карталардың беттерінен 1,5 м кем емес тереңдікте орналасуы шартымен және балшықты суларды топыраққа сүзгіге өткізуге рұқсат берілетін жағдайларда ғана жобалауға рұқса</w:t>
      </w:r>
      <w:r>
        <w:t xml:space="preserve">т беріледі. </w:t>
      </w:r>
    </w:p>
    <w:p w:rsidR="00000000" w:rsidRDefault="00005416">
      <w:pPr>
        <w:pStyle w:val="pj"/>
      </w:pPr>
      <w:r>
        <w:t xml:space="preserve">Жер асты суларының орналасу тереңдігі аз болған кезде олардың деңгейін төмендетуді қарастыру және дренажбен жасанды асфальтбетонды негіздегі балшықты алаңдарды қолдану керек. </w:t>
      </w:r>
    </w:p>
    <w:p w:rsidR="00000000" w:rsidRDefault="00005416">
      <w:pPr>
        <w:pStyle w:val="pj"/>
      </w:pPr>
      <w:r>
        <w:t>9.11.6.5 Балшықты алаңдарды жобалау кезінде келесілерді қолдану кер</w:t>
      </w:r>
      <w:r>
        <w:t>ек:</w:t>
      </w:r>
    </w:p>
    <w:p w:rsidR="00000000" w:rsidRDefault="00005416">
      <w:pPr>
        <w:pStyle w:val="pj"/>
      </w:pPr>
      <w:r>
        <w:t xml:space="preserve">- карталардың 0,7 м-ден 1,0 м дейінгі жұмыс тереңдігін; </w:t>
      </w:r>
    </w:p>
    <w:p w:rsidR="00000000" w:rsidRDefault="00005416">
      <w:pPr>
        <w:pStyle w:val="pj"/>
      </w:pPr>
      <w:r>
        <w:t xml:space="preserve">- қоршау білікшелерінің жұмыс деңгейінен 0,3 м-ге жоғары биіктігін; </w:t>
      </w:r>
    </w:p>
    <w:p w:rsidR="00000000" w:rsidRDefault="00005416">
      <w:pPr>
        <w:pStyle w:val="pj"/>
      </w:pPr>
      <w:r>
        <w:t xml:space="preserve">- білікшелердің үстіндегі 0,7 м-ден кем емес ені; </w:t>
      </w:r>
    </w:p>
    <w:p w:rsidR="00000000" w:rsidRDefault="00005416">
      <w:pPr>
        <w:pStyle w:val="pj"/>
      </w:pPr>
      <w:r>
        <w:t>- жер білікшелерін жөндеуге арналған механизмдерді пайдалану кезінде оларды</w:t>
      </w:r>
      <w:r>
        <w:t>ң</w:t>
      </w:r>
      <w:r>
        <w:t xml:space="preserve"> ені 1,8 м-ден 2,0 м дейін болуы керек; </w:t>
      </w:r>
    </w:p>
    <w:p w:rsidR="00000000" w:rsidRDefault="00005416">
      <w:pPr>
        <w:pStyle w:val="pj"/>
      </w:pPr>
      <w:r>
        <w:t>- таратушы құбырлардың немесе науалардың түбінің еңістігі - есеп бойынша, бірақ 0,01 кем емес;</w:t>
      </w:r>
    </w:p>
    <w:p w:rsidR="00000000" w:rsidRDefault="00005416">
      <w:pPr>
        <w:pStyle w:val="pj"/>
      </w:pPr>
      <w:r>
        <w:t>- карталардың саны - төрттен кем емес.</w:t>
      </w:r>
    </w:p>
    <w:p w:rsidR="00000000" w:rsidRDefault="00005416">
      <w:pPr>
        <w:pStyle w:val="pj"/>
      </w:pPr>
      <w:r>
        <w:t>9.11.6.6 Балшықты суларды тұндырумен және беттік бұрумен балшықты алаңдарды жоба</w:t>
      </w:r>
      <w:r>
        <w:t>лау кезінде келесілерді қабылдау керек:</w:t>
      </w:r>
    </w:p>
    <w:p w:rsidR="00000000" w:rsidRDefault="00005416">
      <w:pPr>
        <w:pStyle w:val="pj"/>
      </w:pPr>
      <w:r>
        <w:t xml:space="preserve">- балшықты алаңдардағы каскадтардың саны 4-тен 7 дейін; </w:t>
      </w:r>
    </w:p>
    <w:p w:rsidR="00000000" w:rsidRDefault="00005416">
      <w:pPr>
        <w:pStyle w:val="pj"/>
      </w:pPr>
      <w:r>
        <w:t>- әрбір каскадтағы карталардың саны 4-тен 8 дейін;</w:t>
      </w:r>
    </w:p>
    <w:p w:rsidR="00000000" w:rsidRDefault="00005416">
      <w:pPr>
        <w:pStyle w:val="pj"/>
      </w:pPr>
      <w:r>
        <w:t>- бір картаның пайдалы ауданы 0,25 га-дан 2,0 га дейін құрауы керек;</w:t>
      </w:r>
    </w:p>
    <w:p w:rsidR="00000000" w:rsidRDefault="00005416">
      <w:pPr>
        <w:pStyle w:val="pj"/>
      </w:pPr>
      <w:r>
        <w:t>а) карталардың ені:</w:t>
      </w:r>
    </w:p>
    <w:p w:rsidR="00000000" w:rsidRDefault="00005416">
      <w:pPr>
        <w:pStyle w:val="pj"/>
      </w:pPr>
      <w:r>
        <w:t>- 30 м-ден 100 м де</w:t>
      </w:r>
      <w:r>
        <w:t>йін (жердің 0,004-тен 0,08 дейін еңістігі кезінде);</w:t>
      </w:r>
    </w:p>
    <w:p w:rsidR="00000000" w:rsidRDefault="00005416">
      <w:pPr>
        <w:pStyle w:val="pj"/>
      </w:pPr>
      <w:r>
        <w:t>- 50 м-ден 100 м дейін (0,01-ден 0,04 дейін еңістік кезінде);</w:t>
      </w:r>
    </w:p>
    <w:p w:rsidR="00000000" w:rsidRDefault="00005416">
      <w:pPr>
        <w:pStyle w:val="pj"/>
      </w:pPr>
      <w:r>
        <w:t xml:space="preserve">- 60 м-ден 100 м дейін (0,01 және одан төмен еңістік кезінде); </w:t>
      </w:r>
    </w:p>
    <w:p w:rsidR="00000000" w:rsidRDefault="00005416">
      <w:pPr>
        <w:pStyle w:val="pj"/>
      </w:pPr>
      <w:r>
        <w:t>б) карталардың ұзындығы:</w:t>
      </w:r>
    </w:p>
    <w:p w:rsidR="00000000" w:rsidRDefault="00005416">
      <w:pPr>
        <w:pStyle w:val="pj"/>
      </w:pPr>
      <w:r>
        <w:t xml:space="preserve">- 80 м-ден 100 м дейін 0,04 асатын еңістік кезінде; </w:t>
      </w:r>
    </w:p>
    <w:p w:rsidR="00000000" w:rsidRDefault="00005416">
      <w:pPr>
        <w:pStyle w:val="pj"/>
      </w:pPr>
      <w:r>
        <w:t>- 100 м-ден 250 м дейін 0,01 және одан төмен еңістік кезінде;</w:t>
      </w:r>
    </w:p>
    <w:p w:rsidR="00000000" w:rsidRDefault="00005416">
      <w:pPr>
        <w:pStyle w:val="pj"/>
      </w:pPr>
      <w:r>
        <w:t>- еннің ұзындыққа ара қатынасы 1:2-ден 1:2,5 дейін;</w:t>
      </w:r>
    </w:p>
    <w:p w:rsidR="00000000" w:rsidRDefault="00005416">
      <w:pPr>
        <w:pStyle w:val="pj"/>
      </w:pPr>
      <w:r>
        <w:t xml:space="preserve">- қоршау білікшелерінің және жолдарға арналған үймелердің 2,5 м дейінгі биіктігі; </w:t>
      </w:r>
    </w:p>
    <w:p w:rsidR="00000000" w:rsidRDefault="00005416">
      <w:pPr>
        <w:pStyle w:val="pj"/>
      </w:pPr>
      <w:r>
        <w:t>- карталардың қоршау білікшелерінің биіктігінен 0,3 м төмен</w:t>
      </w:r>
      <w:r>
        <w:t xml:space="preserve"> жұмыс тереңдігі; </w:t>
      </w:r>
    </w:p>
    <w:p w:rsidR="00000000" w:rsidRDefault="00005416">
      <w:pPr>
        <w:pStyle w:val="pj"/>
      </w:pPr>
      <w:r>
        <w:t xml:space="preserve">в) жасанды шөгіндінің: </w:t>
      </w:r>
    </w:p>
    <w:p w:rsidR="00000000" w:rsidRDefault="00005416">
      <w:pPr>
        <w:pStyle w:val="pj"/>
      </w:pPr>
      <w:r>
        <w:t>- каскадтағы 4 карта кезінде алғашқы 2 картаның;</w:t>
      </w:r>
    </w:p>
    <w:p w:rsidR="00000000" w:rsidRDefault="00005416">
      <w:pPr>
        <w:pStyle w:val="pj"/>
      </w:pPr>
      <w:r>
        <w:t xml:space="preserve">- алғашқы 3 - 4 картаға каскадтағы карталардың 7-ден 8 дейінгі саны кезінде; </w:t>
      </w:r>
    </w:p>
    <w:p w:rsidR="00000000" w:rsidRDefault="00005416">
      <w:pPr>
        <w:pStyle w:val="pj"/>
      </w:pPr>
      <w:r>
        <w:t>- карталардың арасындағы балшықты суларды қайта жіберулер шахмат тәртібімен орындалады</w:t>
      </w:r>
      <w:r>
        <w:t>;</w:t>
      </w:r>
    </w:p>
    <w:p w:rsidR="00000000" w:rsidRDefault="00005416">
      <w:pPr>
        <w:pStyle w:val="pj"/>
      </w:pPr>
      <w:r>
        <w:t xml:space="preserve">- балшықты судың мөлшері ылғалсыздандырылатын шөгіндінің мөлшерінен 30%-дан 50% дейін болуы керек. </w:t>
      </w:r>
    </w:p>
    <w:p w:rsidR="00000000" w:rsidRDefault="00005416">
      <w:pPr>
        <w:pStyle w:val="pj"/>
      </w:pPr>
      <w:r>
        <w:t>9.11.6.7 Түптері мен қабырғалары су кірмейтін тік бұрышты резервуар-карталар түрінде жұмыс тереңдігі 2 м дейінгі балшықты алаңдар-тығыздағыштарды қарастыр</w:t>
      </w:r>
      <w:r>
        <w:t xml:space="preserve">уға рұқсат беріледі. Шөгіндіні тұндыру кезінде бөлінетін балшықты суларды шығару үшін бойлық қабырғалардың бойымен шиберлермен жабылатын тесіктерді қарастыру керек. </w:t>
      </w:r>
    </w:p>
    <w:p w:rsidR="00000000" w:rsidRDefault="00005416">
      <w:pPr>
        <w:pStyle w:val="pj"/>
      </w:pPr>
      <w:r>
        <w:t> </w:t>
      </w:r>
    </w:p>
    <w:p w:rsidR="00000000" w:rsidRDefault="00005416">
      <w:pPr>
        <w:pStyle w:val="pj"/>
      </w:pPr>
      <w:r>
        <w:t xml:space="preserve">9.11.6.8 Тығыздағыш-алаңдарды жобалау кезінде келесілерді қабылдау керек: </w:t>
      </w:r>
    </w:p>
    <w:p w:rsidR="00000000" w:rsidRDefault="00005416">
      <w:pPr>
        <w:pStyle w:val="pj"/>
      </w:pPr>
      <w:r>
        <w:t>- карталардың</w:t>
      </w:r>
      <w:r>
        <w:t xml:space="preserve"> 9 м-ден 18 м дейінгі ені;</w:t>
      </w:r>
    </w:p>
    <w:p w:rsidR="00000000" w:rsidRDefault="00005416">
      <w:pPr>
        <w:pStyle w:val="pj"/>
      </w:pPr>
      <w:r>
        <w:t>- балшықты суларды шығарудың арасындағы ара қашықтық 18 м аспауы керек;</w:t>
      </w:r>
    </w:p>
    <w:p w:rsidR="00000000" w:rsidRDefault="00005416">
      <w:pPr>
        <w:pStyle w:val="pj"/>
      </w:pPr>
      <w:r>
        <w:t>- кепітірілген шөгіндіні ықтимал механикаландырылған жинау үшін пандустарды қарастыру.</w:t>
      </w:r>
    </w:p>
    <w:p w:rsidR="00000000" w:rsidRDefault="00005416">
      <w:pPr>
        <w:pStyle w:val="pj"/>
      </w:pPr>
      <w:r>
        <w:t>9.11.6.9 Балшықты алаңдардың ауданын тоңазытылуға тексеру керек. Шөгін</w:t>
      </w:r>
      <w:r>
        <w:t>діні тоңазыту үшін балшықты алаңдарының 80% ауданын пайдалануға рұқсат беріледі (қалған 20% тоңазытылған шөгіндінің көктемгі еруі кезінде пайдалануға арналған).</w:t>
      </w:r>
    </w:p>
    <w:p w:rsidR="00000000" w:rsidRDefault="00005416">
      <w:pPr>
        <w:pStyle w:val="pj"/>
      </w:pPr>
      <w:r>
        <w:t>Тоңазыту кезеңінің ұзақтығын ауаның тәуліктік орташа температура минус 10</w:t>
      </w:r>
      <w:r>
        <w:rPr>
          <w:rFonts w:ascii="Symbol" w:hAnsi="Symbol"/>
        </w:rPr>
        <w:t></w:t>
      </w:r>
      <w:r>
        <w:t>С төмен күндердің сан</w:t>
      </w:r>
      <w:r>
        <w:t>ына тең деп қабылдау керек. (9.2-суретке сәйкес).</w:t>
      </w:r>
    </w:p>
    <w:p w:rsidR="00000000" w:rsidRDefault="00005416">
      <w:pPr>
        <w:pStyle w:val="pj"/>
      </w:pPr>
      <w:r>
        <w:t>Тоңазытылған шөгіндінің мөлшерін тоңазыту кезеңінде балшықты алаңдарға берілген 75% тең деп қабылдауға рұқсат беріледі.</w:t>
      </w:r>
    </w:p>
    <w:p w:rsidR="00000000" w:rsidRDefault="00005416">
      <w:pPr>
        <w:pStyle w:val="pj"/>
      </w:pPr>
      <w:r>
        <w:t>Шөгіндінің тоңазытылған қабатының биіктігін білікше биіктігінен 0,1 м төмен деп қабылд</w:t>
      </w:r>
      <w:r>
        <w:t xml:space="preserve">ау керек. Таратушы науалардың немесе құбырлардың түбі тоңазыту жиегінен жоғары болуы керек. </w:t>
      </w:r>
    </w:p>
    <w:p w:rsidR="00000000" w:rsidRDefault="00005416">
      <w:pPr>
        <w:pStyle w:val="pj"/>
      </w:pPr>
      <w:r>
        <w:t>9.11.6.10 Балшықты алаңдардың жасанды дренаждаушы негізі карта ауданының 10% кем болмауы керек. Дренажды құрылғылардың конструкциясы мен орналастыруды және алаңдар</w:t>
      </w:r>
      <w:r>
        <w:t xml:space="preserve">дың көлемдерін шөгіндіні механикалық жинауды есепке алумен қабылдау керек. </w:t>
      </w:r>
    </w:p>
    <w:p w:rsidR="00000000" w:rsidRDefault="00005416">
      <w:pPr>
        <w:pStyle w:val="pj"/>
      </w:pPr>
      <w:r>
        <w:t>9.11.6.11 Балшықты алаңдардың қатты жабынын қалыңдығы 0,015 м-ден 0,025 м дейін асфальттің екі қабатынан және қалыңдығы 0,1 м қиыршық тас-құмды, шөгіндіні жинау үшін қолданылатын м</w:t>
      </w:r>
      <w:r>
        <w:t xml:space="preserve">еханизмдердің түріне байланысты - асфальтбетонды немесе бетонды дайындамадан жасау керек. </w:t>
      </w:r>
    </w:p>
    <w:p w:rsidR="00000000" w:rsidRDefault="00005416">
      <w:pPr>
        <w:pStyle w:val="pj"/>
      </w:pPr>
      <w:r>
        <w:t>9.11.6.12 Балшықты алаңдардан балшықты суды жіберуді тазалау құрылыстарында қарастыру керек, бұл кезде құрылыстар қосымша ластаушы заттарды және балшықты судың мөлше</w:t>
      </w:r>
      <w:r>
        <w:t>рін есепке алумен есептеледі.</w:t>
      </w:r>
    </w:p>
    <w:p w:rsidR="00000000" w:rsidRDefault="00005416">
      <w:pPr>
        <w:pStyle w:val="pj"/>
      </w:pPr>
      <w:r>
        <w:t xml:space="preserve">Балшықты судың ластаушы заттарының қосымша мөлшерін қабылдау керек: </w:t>
      </w:r>
    </w:p>
    <w:p w:rsidR="00000000" w:rsidRDefault="00005416">
      <w:pPr>
        <w:pStyle w:val="pj"/>
      </w:pPr>
      <w:r>
        <w:t>а) алынған шөгінділерді кептіру кезінде өлшенген заттар бойынша:</w:t>
      </w:r>
    </w:p>
    <w:p w:rsidR="00000000" w:rsidRDefault="00005416">
      <w:pPr>
        <w:pStyle w:val="pj"/>
      </w:pPr>
      <w:r>
        <w:t>- 1000 мг/л-дан 2000 мг/л дейін;</w:t>
      </w:r>
    </w:p>
    <w:p w:rsidR="00000000" w:rsidRDefault="00005416">
      <w:pPr>
        <w:pStyle w:val="pj"/>
      </w:pPr>
      <w:r>
        <w:t>- ОБТ</w:t>
      </w:r>
      <w:r>
        <w:rPr>
          <w:vertAlign w:val="subscript"/>
        </w:rPr>
        <w:t>тол</w:t>
      </w:r>
      <w:r>
        <w:t xml:space="preserve"> бойынша 1000 мг/л-дан 2000 мг/л дейін (үлкен мәнде</w:t>
      </w:r>
      <w:r>
        <w:t>р тығыздағыш алаңдары үшін, кішілері балшықты алаңдардың басқа түрлері үшін);</w:t>
      </w:r>
    </w:p>
    <w:p w:rsidR="00000000" w:rsidRDefault="00005416">
      <w:pPr>
        <w:pStyle w:val="pj"/>
      </w:pPr>
      <w:r>
        <w:t>б) аэробты тұрақтандырылған шөгінділер үшін 9.11.4.7 - 9.11.4.8 бойынша.</w:t>
      </w:r>
    </w:p>
    <w:p w:rsidR="00000000" w:rsidRDefault="00005416">
      <w:pPr>
        <w:pStyle w:val="pj"/>
      </w:pPr>
      <w:r>
        <w:t xml:space="preserve">9.11.6.13 Негіздеу кезінде балшықты алаңдарды шайылған (үйілген) топыраққа орнатуға рұқсат беріледі. </w:t>
      </w:r>
    </w:p>
    <w:p w:rsidR="00000000" w:rsidRDefault="00005416">
      <w:pPr>
        <w:pStyle w:val="pj"/>
      </w:pPr>
      <w:r>
        <w:t xml:space="preserve">9.11.6.14 Балшықты алаңдарды тазалау станциясының шегінен тыс жерде орналастыру кезінде қызмет көрсету персоналы үшін қызметтің және тұрмыстық үй-жайларды, сонымен қатар 8.2.37 сәйкес қойманы және телефон байланысын қарастыру керек. </w:t>
      </w:r>
    </w:p>
    <w:p w:rsidR="00000000" w:rsidRDefault="00005416">
      <w:pPr>
        <w:pStyle w:val="a5"/>
        <w:ind w:firstLine="567"/>
      </w:pPr>
      <w:r>
        <w:rPr>
          <w:b/>
          <w:bCs/>
        </w:rPr>
        <w:t> </w:t>
      </w:r>
    </w:p>
    <w:p w:rsidR="00000000" w:rsidRDefault="00005416">
      <w:pPr>
        <w:pStyle w:val="a5"/>
        <w:ind w:firstLine="567"/>
      </w:pPr>
      <w:r>
        <w:rPr>
          <w:b/>
          <w:bCs/>
        </w:rPr>
        <w:t>9.12 Шөгіндіні зарар</w:t>
      </w:r>
      <w:r>
        <w:rPr>
          <w:b/>
          <w:bCs/>
        </w:rPr>
        <w:t>сыздандыруға, компостирлеуге, термикалық кептіруге және өртеуге арналған құрылыстар</w:t>
      </w:r>
    </w:p>
    <w:p w:rsidR="00000000" w:rsidRDefault="00005416">
      <w:pPr>
        <w:pStyle w:val="a5"/>
        <w:ind w:firstLine="567"/>
      </w:pPr>
      <w:r>
        <w:rPr>
          <w:b/>
          <w:bCs/>
        </w:rPr>
        <w:t> </w:t>
      </w:r>
    </w:p>
    <w:p w:rsidR="00000000" w:rsidRDefault="00005416">
      <w:pPr>
        <w:pStyle w:val="pj"/>
      </w:pPr>
      <w:r>
        <w:t xml:space="preserve">9.12.1 Шөгіндіні сұйық түрде немесе балшықты алаңдарда кептіргеннен кейін, немесе механикалық зарарсыздандырудан кейін зарарсыздандыру керек. </w:t>
      </w:r>
    </w:p>
    <w:p w:rsidR="00000000" w:rsidRDefault="00005416">
      <w:pPr>
        <w:pStyle w:val="pj"/>
      </w:pPr>
      <w:r>
        <w:t>9.12.2 Дымқыл, мезофилді ал</w:t>
      </w:r>
      <w:r>
        <w:t xml:space="preserve">ынған және аэробты тұрақтандырылған шөгінділерді зарарсыздандыру мен </w:t>
      </w:r>
      <w:r>
        <w:rPr>
          <w:spacing w:val="-1"/>
        </w:rPr>
        <w:t>дегельминтизациялауды келесі жолдармен жүзеге асыруды жүргізу керек</w:t>
      </w:r>
      <w:r>
        <w:t>:</w:t>
      </w:r>
    </w:p>
    <w:p w:rsidR="00000000" w:rsidRDefault="00005416">
      <w:pPr>
        <w:pStyle w:val="pj"/>
      </w:pPr>
      <w:r>
        <w:rPr>
          <w:spacing w:val="-1"/>
        </w:rPr>
        <w:t>- 60ºС дейін қыздыру және осы температурада кем дегенде 20 мин ұстау;</w:t>
      </w:r>
    </w:p>
    <w:p w:rsidR="00000000" w:rsidRDefault="00005416">
      <w:pPr>
        <w:pStyle w:val="pj"/>
      </w:pPr>
      <w:r>
        <w:t xml:space="preserve">- биотермикалық компостирлеу (мезофилді алынған </w:t>
      </w:r>
      <w:r>
        <w:t>шөгінділерді компостирлеуден басқа);</w:t>
      </w:r>
    </w:p>
    <w:p w:rsidR="00000000" w:rsidRDefault="00005416">
      <w:pPr>
        <w:pStyle w:val="pj"/>
      </w:pPr>
      <w:r>
        <w:t xml:space="preserve">- әртүрлі түрдің кептіргіштерінде термикалық кептіру (шөгіндіні </w:t>
      </w:r>
      <w:r>
        <w:rPr>
          <w:spacing w:val="-1"/>
        </w:rPr>
        <w:t>60ºС дейін қыздырмыйтын төмен температуралыларды есептемегенде)</w:t>
      </w:r>
      <w:r>
        <w:t>;</w:t>
      </w:r>
    </w:p>
    <w:p w:rsidR="00000000" w:rsidRDefault="00005416">
      <w:pPr>
        <w:pStyle w:val="pj"/>
      </w:pPr>
      <w:r>
        <w:rPr>
          <w:spacing w:val="-1"/>
        </w:rPr>
        <w:t>- зарарсыздандыру реагенттерін қолдану.</w:t>
      </w:r>
    </w:p>
    <w:p w:rsidR="00000000" w:rsidRDefault="00005416">
      <w:pPr>
        <w:pStyle w:val="pj"/>
      </w:pPr>
      <w:r>
        <w:t>9.12.3 Сусыздандырылған шөгінділерді зарарсызданды</w:t>
      </w:r>
      <w:r>
        <w:t xml:space="preserve">ру үшін дала жағдайларында биотермикалық өңдеуді (компостирлеу) қолдануға рұқсат беріледі. </w:t>
      </w:r>
    </w:p>
    <w:p w:rsidR="00000000" w:rsidRDefault="00005416">
      <w:pPr>
        <w:pStyle w:val="pj"/>
      </w:pPr>
      <w:r>
        <w:t xml:space="preserve">9.12.4 53ºС кем емес температурада анаэробты термофилді алудан өткен шөгінділер үшін зарарсыздандыру мен </w:t>
      </w:r>
      <w:r>
        <w:rPr>
          <w:spacing w:val="-1"/>
        </w:rPr>
        <w:t>дегельминтизациялау қажет болмайды.</w:t>
      </w:r>
    </w:p>
    <w:p w:rsidR="00000000" w:rsidRDefault="00005416">
      <w:pPr>
        <w:pStyle w:val="pj"/>
      </w:pPr>
      <w:r>
        <w:t>9.12.5 Шөгінділерді ком</w:t>
      </w:r>
      <w:r>
        <w:t xml:space="preserve">постирлеуді толықтырғыштар (қатты тұрмыстық қалдықтармен, шымтезектермен, ағаш үгінділерімен, жапырақпен, сабанмен, ұнтақталған қабықпен) бар қоспада немесе дайын компостпен жүзеге асыру керек. </w:t>
      </w:r>
    </w:p>
    <w:p w:rsidR="00000000" w:rsidRDefault="00005416">
      <w:pPr>
        <w:pStyle w:val="pj"/>
      </w:pPr>
      <w:r>
        <w:t>Тоспа сулардығ сусыздандырылған шөгінділері қоспасының компон</w:t>
      </w:r>
      <w:r>
        <w:t>енттері мен қатты тұрмыстық қалдықтардың ара қатынаса салмағы бойынша 1:2 құрайды, ал көрсетілген басқа толықтырғыштармен - ылғалдылығы 60% аспайтын қоспаны алумен көлемі бойынша 1:1.</w:t>
      </w:r>
    </w:p>
    <w:p w:rsidR="00000000" w:rsidRDefault="00005416">
      <w:pPr>
        <w:pStyle w:val="pj"/>
      </w:pPr>
      <w:r>
        <w:t xml:space="preserve">9.12.6 Компостирлеу процесін есептеу кезінде келесілерде анықтау керек: </w:t>
      </w:r>
      <w:r>
        <w:t>толықтырғыштар бар бастапқы шөгіндінің ара қатынасы, берілетін ауаның шығыны (мәжбүрлі аэрация кезінде) және жылжыту жиілігі, компостирлеудің әрбір кезеңіндегі өңдеу уақыты (маусымға және толықтырғыштың түріне байланысты).</w:t>
      </w:r>
    </w:p>
    <w:p w:rsidR="00000000" w:rsidRDefault="00005416">
      <w:pPr>
        <w:pStyle w:val="pj"/>
      </w:pPr>
      <w:r>
        <w:t>9.12.7 Компостирлеу процесін меха</w:t>
      </w:r>
      <w:r>
        <w:t>низация құралдарын пайдаланумен үймектенген асфальтбетонды немесе бетонды алаңдарда, дәліздік құрылыстарда, ыдыстарда, жабық қондырғыларды (биореакторларда) жүзеге асыру керек. Компостирленетін қоспаны салуды табиғи кезінде 2,5 м-ден 3,0 м дейін және мәжбү</w:t>
      </w:r>
      <w:r>
        <w:t>рлі аэрация кезінде 5,0 м дейін биіктікпен қатарлармен орындайды.</w:t>
      </w:r>
    </w:p>
    <w:p w:rsidR="00000000" w:rsidRDefault="00005416">
      <w:pPr>
        <w:pStyle w:val="pj"/>
      </w:pPr>
      <w:r>
        <w:t>9.12.8 Процесті жылдамдату үшін біржақты кіргіштікке ие арнайы жабынды жылуоқшаулау материалдарын, сонымен қатар белсендіруші қоспаларды пайдалануға рұқсат беріледі. Алынған шөгіндіні топыра</w:t>
      </w:r>
      <w:r>
        <w:t>қтық</w:t>
      </w:r>
      <w:r>
        <w:t xml:space="preserve"> жоюға дайындау үшін оны компостирлеуге рұқсат беріледі. </w:t>
      </w:r>
    </w:p>
    <w:p w:rsidR="00000000" w:rsidRDefault="00005416">
      <w:pPr>
        <w:pStyle w:val="pj"/>
      </w:pPr>
      <w:r>
        <w:t>9.12.9 Аэрацияланатын қатарларды жобалау кезінде келесілерді қарастыру керек:</w:t>
      </w:r>
    </w:p>
    <w:p w:rsidR="00000000" w:rsidRDefault="00005416">
      <w:pPr>
        <w:pStyle w:val="pj"/>
      </w:pPr>
      <w:r>
        <w:t>- әрбір қатардың негізінде тесіктерінің көлемдері 8 мм-ден 10 мм дейінгі диаметрлері 100 мм-ден 200 мм дейінгі тесіл</w:t>
      </w:r>
      <w:r>
        <w:t>ген құбырларды салуға болады;</w:t>
      </w:r>
    </w:p>
    <w:p w:rsidR="00000000" w:rsidRDefault="00005416">
      <w:pPr>
        <w:pStyle w:val="pj"/>
      </w:pPr>
      <w:r>
        <w:t>- шөгіндінің 1 тн. органикалық затына 15 м</w:t>
      </w:r>
      <w:r>
        <w:rPr>
          <w:vertAlign w:val="superscript"/>
        </w:rPr>
        <w:t>3</w:t>
      </w:r>
      <w:r>
        <w:t>/сағаттан 25 м</w:t>
      </w:r>
      <w:r>
        <w:rPr>
          <w:vertAlign w:val="superscript"/>
        </w:rPr>
        <w:t>3</w:t>
      </w:r>
      <w:r>
        <w:t>/сағатқа дейін ауаны жіберуді (ауаның шығыны).</w:t>
      </w:r>
    </w:p>
    <w:p w:rsidR="00000000" w:rsidRDefault="00005416">
      <w:pPr>
        <w:pStyle w:val="pj"/>
      </w:pPr>
      <w:r>
        <w:t>9.12.10 Компостирлеу процесінің ұзақтығын аэрация әдісіне, шөгіндінің құрамына, толықтырғыштың түріне, климаттық жағдайла</w:t>
      </w:r>
      <w:r>
        <w:t xml:space="preserve">рға байланысты және ұқсас жағдайларда пайдалану тәжірибесінің негізінде және ғызымит-зерттеу ұйымдарының мәліметтері бойынша анықтау қажет. Компостирлеу процесінде қоспаны араластыруды қарастыру керек. </w:t>
      </w:r>
    </w:p>
    <w:p w:rsidR="00000000" w:rsidRDefault="00005416">
      <w:pPr>
        <w:pStyle w:val="pj"/>
      </w:pPr>
      <w:r>
        <w:t>9.12.11 Шөгіндіні термикалық кептірудің қажеттілігі а</w:t>
      </w:r>
      <w:r>
        <w:t xml:space="preserve">ры қарай жою және тасымалдау шарттарымен анықталуы керек. </w:t>
      </w:r>
    </w:p>
    <w:p w:rsidR="00000000" w:rsidRDefault="00005416">
      <w:pPr>
        <w:pStyle w:val="pj"/>
      </w:pPr>
      <w:r>
        <w:t>9.12.12 </w:t>
      </w:r>
      <w:r>
        <w:rPr>
          <w:spacing w:val="-1"/>
        </w:rPr>
        <w:t>Термокептіру сонымен қатар шөгіндіні шығаруға және орналастыруға, өртеуге дайындау, шөгіндіні басқа кәсіпорындарда отын ретінде пайдаға асыру үшін техника-экономикалық негіздеу кезінде қолд</w:t>
      </w:r>
      <w:r>
        <w:rPr>
          <w:spacing w:val="-1"/>
        </w:rPr>
        <w:t>ануға болады.</w:t>
      </w:r>
      <w:r>
        <w:t xml:space="preserve"> Негіздеу кезінде сонымен қатар сәйкес келетін пайдаланылмайтын жылу ресурстарының бар болуы кезінде шөгіндіні кептіруді оны ары қарай пайдаға асыру жерлерінде жүзеге асыруға болады.</w:t>
      </w:r>
    </w:p>
    <w:p w:rsidR="00000000" w:rsidRDefault="00005416">
      <w:pPr>
        <w:pStyle w:val="pj"/>
      </w:pPr>
      <w:r>
        <w:t>9.12.13 </w:t>
      </w:r>
      <w:r>
        <w:rPr>
          <w:spacing w:val="-1"/>
        </w:rPr>
        <w:t>Термокептіру кезінде келесілерді қарастыру керек:</w:t>
      </w:r>
    </w:p>
    <w:p w:rsidR="00000000" w:rsidRDefault="00005416">
      <w:pPr>
        <w:pStyle w:val="pj"/>
      </w:pPr>
      <w:r>
        <w:t>- </w:t>
      </w:r>
      <w:r>
        <w:t>кептіруге жіберудің алдында шөгіндінің барынша жоғары сусыздандырылуын;</w:t>
      </w:r>
    </w:p>
    <w:p w:rsidR="00000000" w:rsidRDefault="00005416">
      <w:pPr>
        <w:pStyle w:val="pj"/>
      </w:pPr>
      <w:r>
        <w:t>- кептіру үшін қолда бар (ықтимал) жылу ресурстарын пайдалануды, негіздеу кезінде кептіргіштен төмен әлеуетті жылуды алуды және пайдалануды;</w:t>
      </w:r>
    </w:p>
    <w:p w:rsidR="00000000" w:rsidRDefault="00005416">
      <w:pPr>
        <w:pStyle w:val="pj"/>
      </w:pPr>
      <w:r>
        <w:t>- </w:t>
      </w:r>
      <w:r>
        <w:t>кептірілген шөгіндіні ірі және шаң тәрізді бөлшектерден оларды кептіру процесіне қайтарумен ажыратуды;</w:t>
      </w:r>
    </w:p>
    <w:p w:rsidR="00000000" w:rsidRDefault="00005416">
      <w:pPr>
        <w:pStyle w:val="pj"/>
      </w:pPr>
      <w:r>
        <w:t>- кептіргіштен шығатын газдық шығырылымдарды тазартуды;</w:t>
      </w:r>
    </w:p>
    <w:p w:rsidR="00000000" w:rsidRDefault="00005416">
      <w:pPr>
        <w:pStyle w:val="pj"/>
      </w:pPr>
      <w:r>
        <w:t>- кептіргіш қондырғысының, сонымен қатар кептірілген шөгінді бункерлері мен қоймаларының жарылыс-</w:t>
      </w:r>
      <w:r>
        <w:t xml:space="preserve"> және өртқауіпсіздігін қамтамасыз ету жөніндегі іс-шараларды.</w:t>
      </w:r>
    </w:p>
    <w:p w:rsidR="00000000" w:rsidRDefault="00005416">
      <w:pPr>
        <w:pStyle w:val="pj"/>
      </w:pPr>
      <w:r>
        <w:t>9.12.14 </w:t>
      </w:r>
      <w:r>
        <w:rPr>
          <w:spacing w:val="-1"/>
        </w:rPr>
        <w:t xml:space="preserve">Термикалық жою процесінің автоматты режимін, немесе негіздеу бойынша қосымша отынды беруді азайтуды қарастыру керек. </w:t>
      </w:r>
    </w:p>
    <w:p w:rsidR="00000000" w:rsidRDefault="00005416">
      <w:pPr>
        <w:pStyle w:val="pj"/>
      </w:pPr>
      <w:r>
        <w:rPr>
          <w:spacing w:val="-1"/>
        </w:rPr>
        <w:t>Шөгіндіні жоғары температуралық өңдеу үшін техника-экономикалық негі</w:t>
      </w:r>
      <w:r>
        <w:rPr>
          <w:spacing w:val="-1"/>
        </w:rPr>
        <w:t xml:space="preserve">здеу кезінде қосымша, соның ішінде қатты отынды, сонымен қатар техникалық оттегін пайдалануға рұқсат беріледі. </w:t>
      </w:r>
    </w:p>
    <w:p w:rsidR="00000000" w:rsidRDefault="00005416">
      <w:pPr>
        <w:pStyle w:val="pj"/>
      </w:pPr>
      <w:r>
        <w:t xml:space="preserve">9.12.15 Бірлескен термикалық сусыздандырылған шөгінділер мен қатты тұрмыстық қалдықтарға, сонымен қатар өндірістік қалдықтарға рұқсат беріледі. </w:t>
      </w:r>
    </w:p>
    <w:p w:rsidR="00000000" w:rsidRDefault="00005416">
      <w:pPr>
        <w:pStyle w:val="pj"/>
      </w:pPr>
      <w:r>
        <w:t xml:space="preserve">9.12.16 Қалдықтарды термикалық кептіру үшін әртүрлі түрлердің кептіргіштерін қолдану керек. </w:t>
      </w:r>
    </w:p>
    <w:p w:rsidR="00000000" w:rsidRDefault="00005416">
      <w:pPr>
        <w:pStyle w:val="pj"/>
      </w:pPr>
      <w:r>
        <w:t xml:space="preserve">9.12.17 Кептіргіштерді таңдауды жабдықтың паспорттық мәліметтерді есепке алумен буланатын ылғал бойынша өнімділіктен шыға келе жүргізу керек. </w:t>
      </w:r>
    </w:p>
    <w:p w:rsidR="00000000" w:rsidRDefault="00005416">
      <w:pPr>
        <w:pStyle w:val="pj"/>
      </w:pPr>
      <w:r>
        <w:t>9.12.18 Кептіруге ж</w:t>
      </w:r>
      <w:r>
        <w:t xml:space="preserve">іберудің алдында процесте энергияның жұмсалуын төмендету мақсатымен шөгінділерді барынша жоғары сусыздандыруды жүзеге асыру керек. </w:t>
      </w:r>
    </w:p>
    <w:p w:rsidR="00000000" w:rsidRDefault="00005416">
      <w:pPr>
        <w:pStyle w:val="pj"/>
      </w:pPr>
      <w:r>
        <w:t xml:space="preserve">9.12.19 Кептірілген шөгіндінің ылғалдылығын 30%-дан 40% дейінгі шектерде қабылдау керек. </w:t>
      </w:r>
    </w:p>
    <w:p w:rsidR="00000000" w:rsidRDefault="00005416">
      <w:pPr>
        <w:pStyle w:val="pj"/>
      </w:pPr>
      <w:r>
        <w:t>9.12.20 Негіздеу кезінде ары қарай</w:t>
      </w:r>
      <w:r>
        <w:t xml:space="preserve"> пайдалануға жатпайтын шөгінділерді әртүрлі түрдің пештерінде өртеуге рұқсат беріледі. </w:t>
      </w:r>
    </w:p>
    <w:p w:rsidR="00000000" w:rsidRDefault="00005416">
      <w:pPr>
        <w:pStyle w:val="pj"/>
      </w:pPr>
      <w:r>
        <w:t xml:space="preserve">Осы қондырғылардың газдық шығарылымдарын атмосфералық ауаға шығарудың белгіленген нормаларына дейін тазартады. Шөгіндіні кептіруге және өртеуге арналған қондырғылардан </w:t>
      </w:r>
      <w:r>
        <w:t>шығарылатын газдар ауаға шығарылудың алдында «Газбен қамтамасыз ету жүйелерінің қауіпсіздігіне қойылатын талаптар», «Өндірістік объектілердің санитарлық-қорғаныс аймағын орнату жөніндегі санитарлық-эпидемиологиялық талаптар» техникалық регламенттерінің тал</w:t>
      </w:r>
      <w:r>
        <w:t xml:space="preserve">аптарына жауап беруі керек. </w:t>
      </w:r>
    </w:p>
    <w:p w:rsidR="00000000" w:rsidRDefault="00005416">
      <w:pPr>
        <w:pStyle w:val="pj"/>
      </w:pPr>
      <w:r>
        <w:t xml:space="preserve">9.12.21 Термикалық өңдеу қондырғыларынан алынатын жылу ресурстарын алдыңғы кезекте шөгіндіні алдын ала өңдеу процесінің және тазарту құрылыстарының қажеттіліктері үшін пайдаға асырылуы керек. </w:t>
      </w:r>
    </w:p>
    <w:p w:rsidR="00000000" w:rsidRDefault="00005416">
      <w:pPr>
        <w:pStyle w:val="pj"/>
      </w:pPr>
      <w:r>
        <w:t>9.12.22 Шөгіндіні термикалық пайда</w:t>
      </w:r>
      <w:r>
        <w:t>ға</w:t>
      </w:r>
      <w:r>
        <w:t xml:space="preserve"> асыру үшін әртүрлі түрлердің өртеу пештерін, пиролиз, газбен жабдықтау қондырғыларын және т.с.с. қолдануға рұқсат беріледі. </w:t>
      </w:r>
    </w:p>
    <w:p w:rsidR="00000000" w:rsidRDefault="00005416">
      <w:pPr>
        <w:pStyle w:val="pj"/>
      </w:pPr>
      <w:r>
        <w:t>Негіздеу кезінде шөгіндіні кептіруді және өртеуді бірге пайдалануға рұқсат беріледі. Шөгіндінің жоғары температуралы пиролизін ж</w:t>
      </w:r>
      <w:r>
        <w:t>әне</w:t>
      </w:r>
      <w:r>
        <w:t xml:space="preserve"> газбен жабдықтауды пайдалану кезінде оны алдын ала кептіру керек. </w:t>
      </w:r>
    </w:p>
    <w:p w:rsidR="00000000" w:rsidRDefault="00005416">
      <w:pPr>
        <w:pStyle w:val="pj"/>
      </w:pPr>
      <w:r>
        <w:t> </w:t>
      </w:r>
    </w:p>
    <w:p w:rsidR="00000000" w:rsidRDefault="00005416">
      <w:pPr>
        <w:pStyle w:val="pj"/>
      </w:pPr>
      <w:r>
        <w:rPr>
          <w:b/>
          <w:bCs/>
        </w:rPr>
        <w:t xml:space="preserve">9.13 Шөгіндіні сақтауға және қоймалауға арналған құрылыстар </w:t>
      </w:r>
    </w:p>
    <w:p w:rsidR="00000000" w:rsidRDefault="00005416">
      <w:pPr>
        <w:pStyle w:val="pj"/>
      </w:pPr>
      <w:r>
        <w:t> </w:t>
      </w:r>
    </w:p>
    <w:p w:rsidR="00000000" w:rsidRDefault="00005416">
      <w:pPr>
        <w:pStyle w:val="pj"/>
      </w:pPr>
      <w:r>
        <w:t>9.13.1 Шөгінділерді санитарлық-эпидемиологиялық қадағалау органдарымен келісілген жерлерде көмуге рұқсат беріледі. Жер а</w:t>
      </w:r>
      <w:r>
        <w:t xml:space="preserve">стындағы және жер бетіндегі суларды, атмосфералық ауаны және топырақтарды ластанудан қорғау жөніндегі іс-шараларды қарастыру керек. Көмілетін шөгіндідің ылғалдылығы 75% аспауы керек. </w:t>
      </w:r>
    </w:p>
    <w:p w:rsidR="00000000" w:rsidRDefault="00005416">
      <w:pPr>
        <w:pStyle w:val="pj"/>
      </w:pPr>
      <w:r>
        <w:t>9.13.2 Бөлініп шығатын сүзіндіні тазартуға айдаумен, көму құрылыстарының</w:t>
      </w:r>
      <w:r>
        <w:t xml:space="preserve"> түбі бойынша дренаж жүйесін қарастыру керек. </w:t>
      </w:r>
    </w:p>
    <w:p w:rsidR="00000000" w:rsidRDefault="00005416">
      <w:pPr>
        <w:pStyle w:val="pj"/>
      </w:pPr>
      <w:r>
        <w:t xml:space="preserve">9.13.3 Сусыздандырылған шөгінділерді аралық (ары қарай өңдеудің немесе пайдаланудың алдында) сақтауды тиеу-түсіру жұмыстарын механикаландырумен арнайы жабдықталған алаңдарда немесе қоймаларда қарастыру керек. </w:t>
      </w:r>
    </w:p>
    <w:p w:rsidR="00000000" w:rsidRDefault="00005416">
      <w:pPr>
        <w:pStyle w:val="pj"/>
      </w:pPr>
      <w:r>
        <w:t xml:space="preserve">9.13.4 Механикалық сусыздандырылған шөгіндіні сақтау үшін қатты жабынды ашық алаңдарды қарастыру керек. Алаңдардағы шөгінді қабатының биіктігін 1,5 м-ден 3,0 м дейін қабылдау керек. </w:t>
      </w:r>
    </w:p>
    <w:p w:rsidR="00000000" w:rsidRDefault="00005416">
      <w:pPr>
        <w:pStyle w:val="pj"/>
      </w:pPr>
      <w:r>
        <w:t>Климаттық жағдайларды есепке алумен термикалық кептірілген шөгіндіні сақ</w:t>
      </w:r>
      <w:r>
        <w:t>тау үшін ұқсас алаңдарды, негіздеу кезінде - жабық қоймаларды алу керек.</w:t>
      </w:r>
    </w:p>
    <w:p w:rsidR="00000000" w:rsidRDefault="00005416">
      <w:pPr>
        <w:pStyle w:val="pj"/>
      </w:pPr>
      <w:r>
        <w:t xml:space="preserve">Механикалық сусыздандырылған, термикалық кептірілген шөгіндіні сақтауды 3 айлық өндірістен 4 айлыққа дейінгі көлемде қарастыру керек. </w:t>
      </w:r>
    </w:p>
    <w:p w:rsidR="00000000" w:rsidRDefault="00005416">
      <w:pPr>
        <w:pStyle w:val="pj"/>
      </w:pPr>
      <w:r>
        <w:t>Тиеу-түсіру жұмыстарын механикаландыруды қарасты</w:t>
      </w:r>
      <w:r>
        <w:t xml:space="preserve">ру керек. </w:t>
      </w:r>
    </w:p>
    <w:p w:rsidR="00000000" w:rsidRDefault="00005416">
      <w:pPr>
        <w:pStyle w:val="pj"/>
      </w:pPr>
      <w:r>
        <w:t xml:space="preserve">9.13.5 Пайдаға асырылмаған шөгінділер үшін Қазақстан Республикасының Экологиялық Кодексінің талаптарына сәйкес қоршаған ортаны ластауды болдырмайтын жағдайларда оларды қоймалауды қамтамасыз ететін құрылыстар қарастырылуы керек. </w:t>
      </w:r>
    </w:p>
    <w:p w:rsidR="00000000" w:rsidRDefault="00005416">
      <w:pPr>
        <w:pStyle w:val="pj"/>
      </w:pPr>
      <w:r>
        <w:t>Қоймалау</w:t>
      </w:r>
      <w:r>
        <w:t xml:space="preserve"> орындар</w:t>
      </w:r>
      <w:r>
        <w:t xml:space="preserve">ы санитарлық-эпидемиологиялық қадағалаудың өкілетті мемлекеттік органымен келісілуі керек. </w:t>
      </w:r>
    </w:p>
    <w:p w:rsidR="00000000" w:rsidRDefault="00005416">
      <w:pPr>
        <w:pStyle w:val="pj"/>
      </w:pPr>
      <w:r>
        <w:t>9.13.6 Тұрақтандырылмаған шөгінділерді көмуге тек қоқыстық биогазды алу және пайдаға асыру жүйесі бар көму жөніндегі құрылыстар жабдықтау кезінде ғана рұқсат беріле</w:t>
      </w:r>
      <w:r>
        <w:t xml:space="preserve">ді. </w:t>
      </w:r>
    </w:p>
    <w:p w:rsidR="00000000" w:rsidRDefault="00005416">
      <w:pPr>
        <w:pStyle w:val="pj"/>
      </w:pPr>
      <w:r>
        <w:t xml:space="preserve">Бұл кезде көму жөніндегі құрылыстардың жекелеген секциялары 3 айдан аспайтын уақыт кезеңінде толтырылуы керек. </w:t>
      </w:r>
    </w:p>
    <w:p w:rsidR="00000000" w:rsidRDefault="00005416">
      <w:pPr>
        <w:pStyle w:val="pj"/>
      </w:pPr>
      <w:r>
        <w:t xml:space="preserve">Секцияларды толтыру жөніндегі жұмыстар барысында иісі нашар заттардың таралуын болдырмау жөніндегі іс-шараларды қарастыру керек. </w:t>
      </w:r>
    </w:p>
    <w:p w:rsidR="00000000" w:rsidRDefault="00005416">
      <w:pPr>
        <w:pStyle w:val="a5"/>
        <w:ind w:firstLine="567"/>
      </w:pPr>
      <w:r>
        <w:rPr>
          <w:spacing w:val="-1"/>
        </w:rPr>
        <w:t> </w:t>
      </w:r>
    </w:p>
    <w:p w:rsidR="00000000" w:rsidRDefault="00005416">
      <w:pPr>
        <w:pStyle w:val="pj"/>
      </w:pPr>
      <w:r>
        <w:rPr>
          <w:spacing w:val="-1"/>
          <w:sz w:val="22"/>
          <w:szCs w:val="22"/>
        </w:rPr>
        <w:t>ЕСКЕРТУ</w:t>
      </w:r>
      <w:r>
        <w:rPr>
          <w:spacing w:val="-1"/>
          <w:sz w:val="22"/>
          <w:szCs w:val="22"/>
        </w:rPr>
        <w:t>  Сусыздандырылған шөгіндіні ары қарай жинақтағышты жоюмен, демонтаждаумен және құнарлығын қалпына келтірумен ұқсас жабдықталған жинағыштарда көп жылдық қоймалауға рұқсат беріледі.</w:t>
      </w:r>
    </w:p>
    <w:p w:rsidR="00000000" w:rsidRDefault="00005416">
      <w:pPr>
        <w:pStyle w:val="pj"/>
      </w:pPr>
      <w:r>
        <w:rPr>
          <w:b/>
          <w:bCs/>
        </w:rPr>
        <w:t> </w:t>
      </w:r>
    </w:p>
    <w:p w:rsidR="00000000" w:rsidRDefault="00005416">
      <w:pPr>
        <w:pStyle w:val="pj"/>
      </w:pPr>
      <w:r>
        <w:rPr>
          <w:b/>
          <w:bCs/>
        </w:rPr>
        <w:t> </w:t>
      </w:r>
    </w:p>
    <w:p w:rsidR="00000000" w:rsidRDefault="00005416">
      <w:pPr>
        <w:pStyle w:val="pc"/>
      </w:pPr>
      <w:r>
        <w:rPr>
          <w:b/>
          <w:bCs/>
        </w:rPr>
        <w:t>10 Электр жабдық, технологиялық бақылау, автоматтандыру және жедел басқ</w:t>
      </w:r>
      <w:r>
        <w:rPr>
          <w:b/>
          <w:bCs/>
        </w:rPr>
        <w:t>ару жүйелері</w:t>
      </w:r>
    </w:p>
    <w:p w:rsidR="00000000" w:rsidRDefault="00005416">
      <w:pPr>
        <w:pStyle w:val="a5"/>
        <w:ind w:firstLine="567"/>
      </w:pPr>
      <w:r>
        <w:rPr>
          <w:b/>
          <w:bCs/>
        </w:rPr>
        <w:t> </w:t>
      </w:r>
    </w:p>
    <w:p w:rsidR="00000000" w:rsidRDefault="00005416">
      <w:pPr>
        <w:pStyle w:val="a5"/>
        <w:ind w:firstLine="567"/>
      </w:pPr>
      <w:r>
        <w:rPr>
          <w:b/>
          <w:bCs/>
        </w:rPr>
        <w:t>10.1 Жалпы нұсқаулар</w:t>
      </w:r>
    </w:p>
    <w:p w:rsidR="00000000" w:rsidRDefault="00005416">
      <w:pPr>
        <w:pStyle w:val="pj"/>
      </w:pPr>
      <w:r>
        <w:t> </w:t>
      </w:r>
    </w:p>
    <w:p w:rsidR="00000000" w:rsidRDefault="00005416">
      <w:pPr>
        <w:pStyle w:val="pj"/>
      </w:pPr>
      <w:r>
        <w:t>10.1.1 </w:t>
      </w:r>
      <w:r>
        <w:t xml:space="preserve">Су бұру жүйесінің құрамына кіретін құрылыстарды электрмен қамтамасыз ету, әдетте, жалпы мақсаттағы 35 кВ, 20 кВ, 10 кВ және (немесе) 0,4 кВ (негізделген жағдайларда 6 кВ рұқсат беріледі) желілерден жүзеге асырылуы керек. </w:t>
      </w:r>
    </w:p>
    <w:p w:rsidR="00000000" w:rsidRDefault="00005416">
      <w:pPr>
        <w:pStyle w:val="pj"/>
      </w:pPr>
      <w:r>
        <w:t>10.1.2 Су бұру жүйелерін электрмен</w:t>
      </w:r>
      <w:r>
        <w:t xml:space="preserve"> қамтамасыз ету екі тәуелсіз көздерден қамтамасыз етілуі керек. Резервті автоматты қосу (</w:t>
      </w:r>
      <w:r>
        <w:rPr>
          <w:spacing w:val="-1"/>
        </w:rPr>
        <w:t>РАҚ</w:t>
      </w:r>
      <w:r>
        <w:t xml:space="preserve">) жүйесінің қажеттілігі «Қазақстан Республикасының электр қондырғыларды орнату ережелері» талаптарына сәйкес жобалық құжаттамада анықталуы керек. </w:t>
      </w:r>
    </w:p>
    <w:p w:rsidR="00000000" w:rsidRDefault="00005416">
      <w:pPr>
        <w:pStyle w:val="pj"/>
      </w:pPr>
      <w:r>
        <w:t>10.1.3 Су бұру жү</w:t>
      </w:r>
      <w:r>
        <w:t xml:space="preserve">йесінің құрылыстарының электр қабылдағыштарын электрмен қамтамасыз етудің сенімділік санаттарын «Қазақстан Республикасының электр қондырғыларды орнату ережелері» бойынша анықтау керек. </w:t>
      </w:r>
    </w:p>
    <w:p w:rsidR="00000000" w:rsidRDefault="00005416">
      <w:pPr>
        <w:pStyle w:val="pj"/>
      </w:pPr>
      <w:r>
        <w:t>10.1.4 Сорғы және ауа үрлеу станцияларын электрмен қамтамасыз етудің с</w:t>
      </w:r>
      <w:r>
        <w:t xml:space="preserve">енімділік санаттары олардың әрекет етулерінің сенімділігіне сәйкес келуі және 8.1.1 қабылдануы керек. </w:t>
      </w:r>
    </w:p>
    <w:p w:rsidR="00000000" w:rsidRDefault="00005416">
      <w:pPr>
        <w:pStyle w:val="pj"/>
      </w:pPr>
      <w:r>
        <w:t>10.1.5 Электр қозғалтқыштардың кернеулерін таңдауды олардың қуатына, электрмен қоректендірудің қабылданған схемасына байланысты және жобаланатын объектін</w:t>
      </w:r>
      <w:r>
        <w:t xml:space="preserve">ің даму болашағын есепке алумен жүргізу керек. </w:t>
      </w:r>
    </w:p>
    <w:p w:rsidR="00000000" w:rsidRDefault="00005416">
      <w:pPr>
        <w:pStyle w:val="pj"/>
      </w:pPr>
      <w:r>
        <w:t xml:space="preserve">10.1.6 Электр қозғалтқыштарды орындауды таңдау қоршаған ортаға байланысты болуы керек. </w:t>
      </w:r>
    </w:p>
    <w:p w:rsidR="00000000" w:rsidRDefault="00005416">
      <w:pPr>
        <w:pStyle w:val="pj"/>
      </w:pPr>
      <w:r>
        <w:t xml:space="preserve">Электр қозғалтқыштарды таңдау кезінде, әдетте, ықтимал жиынтықтауды есепке алу керек. </w:t>
      </w:r>
    </w:p>
    <w:p w:rsidR="00000000" w:rsidRDefault="00005416">
      <w:pPr>
        <w:pStyle w:val="pj"/>
      </w:pPr>
      <w:r>
        <w:t>10.1.7 Реактивтік қуатты өтеу «Қа</w:t>
      </w:r>
      <w:r>
        <w:t xml:space="preserve">зақстан Республикасының электр қондырғыларды орнату ережелері» және «Қазақстан Республикасының электр желілік ережелері» талаптарына сәйкес орындалуы керек. </w:t>
      </w:r>
    </w:p>
    <w:p w:rsidR="00000000" w:rsidRDefault="00005416">
      <w:pPr>
        <w:pStyle w:val="pj"/>
      </w:pPr>
      <w:r>
        <w:t>10.1.8 Қалыпты ортадағы құрылыстарға арналған тарату құрылғыларын, трансформатор қосалқы станцияла</w:t>
      </w:r>
      <w:r>
        <w:t xml:space="preserve">рын және басқару қалқандарын құрылыстың ішіне немесе қосымша салынатын үй-жайларда орналастыру және олардың кеңею және қуаттарының ұлғаю мүмкіндіктерін есепке алу керек. </w:t>
      </w:r>
    </w:p>
    <w:p w:rsidR="00000000" w:rsidRDefault="00005416">
      <w:pPr>
        <w:pStyle w:val="pj"/>
      </w:pPr>
      <w:r>
        <w:t>10.1.9 Тазарту құрылыстарын қоректендіру үшін кернеуі 110 немесе 35 кВ терең енгізу қ</w:t>
      </w:r>
      <w:r>
        <w:t>осалқы станцияларын салу кезінде қосалқы станцияның 6 - 10 кВ тарату құрылғысын тазарту құрылыстарының тарату құрылғысымен үйлестіру ұсынылады.</w:t>
      </w:r>
    </w:p>
    <w:p w:rsidR="00000000" w:rsidRDefault="00005416">
      <w:pPr>
        <w:pStyle w:val="pj"/>
      </w:pPr>
      <w:r>
        <w:t>10.1.10 Сорғы станцияларында судың кіруін және апат кезінде суға батуын болдырмайтын шараларды қабылдау шартымен</w:t>
      </w:r>
      <w:r>
        <w:t xml:space="preserve"> жабық қалқандарды машина залының еденіне немесе балконға орналастыруға рұқсат беріледі. </w:t>
      </w:r>
    </w:p>
    <w:p w:rsidR="00000000" w:rsidRDefault="00005416">
      <w:pPr>
        <w:pStyle w:val="pj"/>
      </w:pPr>
      <w:r>
        <w:t>10.1.11 Жарылыс қауіпті үй-жайларды және жарылыс қауіпті аймағына жапсарлар бас үй-жайларды жіктеуді, сонымен қатар жарылыс қауіпті қоспалардың санаттары мен топтарын</w:t>
      </w:r>
      <w:r>
        <w:t xml:space="preserve"> «Өрт қауіпсіздігіне қойылатын жалпы талаптар» техникалық регламентіне, «Қазақстан Республикасының электр қондырғыларды орнату ережелеріне» сәйкес қабылдау керек. </w:t>
      </w:r>
    </w:p>
    <w:p w:rsidR="00000000" w:rsidRDefault="00005416">
      <w:pPr>
        <w:pStyle w:val="pj"/>
      </w:pPr>
      <w:r>
        <w:t>10.1.12 Тоспа суларды өңдеуге және айдауға арналған құрылыстардағы құрамында тез тұтанғыш жа</w:t>
      </w:r>
      <w:r>
        <w:t xml:space="preserve">рылыс қауіпті заттар бар электр қозғалтқыштарды, іске қосу құрылғыларын және аспаптарды «Қазақстан Республикасының электр қондырғыларды орнату ережелеріне», </w:t>
      </w:r>
      <w:hyperlink r:id="rId382" w:history="1">
        <w:r>
          <w:rPr>
            <w:rStyle w:val="a3"/>
          </w:rPr>
          <w:t>ГОСТ 30852.0</w:t>
        </w:r>
      </w:hyperlink>
      <w:r>
        <w:t>, ГОСТ 30852.19 және Б</w:t>
      </w:r>
      <w:r>
        <w:t>Қ</w:t>
      </w:r>
      <w:r>
        <w:t xml:space="preserve"> 34.51.101 сәйкес қабылдау керек. </w:t>
      </w:r>
    </w:p>
    <w:p w:rsidR="00000000" w:rsidRDefault="00005416">
      <w:pPr>
        <w:pStyle w:val="pj"/>
      </w:pPr>
      <w:r>
        <w:t xml:space="preserve">Осы сорғы станцияларында іштен жану қозғалтқыштарын орнатуға тыйым салынады. </w:t>
      </w:r>
    </w:p>
    <w:p w:rsidR="00000000" w:rsidRDefault="00005416">
      <w:pPr>
        <w:pStyle w:val="pj"/>
      </w:pPr>
      <w:r>
        <w:t>10.1.13 Көздерден технологиялық кешеннің құрамына кіретін технологиялық объектілерге 0,4 кВ электр энергиясын жіберу және тарату, әдетте, маги</w:t>
      </w:r>
      <w:r>
        <w:t>стралдық схема («кесілмейтін магистраль») бойынша жүзеге асырылуы керек. Бұл кезде магистраль ашық (</w:t>
      </w:r>
      <w:r>
        <w:rPr>
          <w:spacing w:val="-1"/>
        </w:rPr>
        <w:t>эстакада, галерея, арна, науа, төмен діңгектер</w:t>
      </w:r>
      <w:r>
        <w:t xml:space="preserve">) салынуы керек. </w:t>
      </w:r>
    </w:p>
    <w:p w:rsidR="00000000" w:rsidRDefault="00005416">
      <w:pPr>
        <w:pStyle w:val="pj"/>
      </w:pPr>
      <w:r>
        <w:t xml:space="preserve">10.1.14 Бір </w:t>
      </w:r>
      <w:r>
        <w:rPr>
          <w:spacing w:val="-1"/>
        </w:rPr>
        <w:t>магистралды пайдалану кезінде магистраль бір-бірінен оқшаулайтын негіздер бойынш</w:t>
      </w:r>
      <w:r>
        <w:rPr>
          <w:spacing w:val="-1"/>
        </w:rPr>
        <w:t xml:space="preserve">а симметриялы түрде қашықтықта жүргізілген шиносыммен немесе бір сымды кабельдермен конструкциялы орындалуы керек. </w:t>
      </w:r>
    </w:p>
    <w:p w:rsidR="00000000" w:rsidRDefault="00005416">
      <w:pPr>
        <w:pStyle w:val="pj"/>
      </w:pPr>
      <w:r>
        <w:t xml:space="preserve">10.1.15 Көп сымды кабельдерден екі </w:t>
      </w:r>
      <w:r>
        <w:rPr>
          <w:spacing w:val="-1"/>
        </w:rPr>
        <w:t>магистралды пайдалану кезінде олар қысқа тұйықталу кезінде пайда болатын термодинамикалық соққыға зақымда</w:t>
      </w:r>
      <w:r>
        <w:rPr>
          <w:spacing w:val="-1"/>
        </w:rPr>
        <w:t xml:space="preserve">нусыз шыдауға қабілетті бойлық өртенуі қиын қалқанның екі жағында </w:t>
      </w:r>
      <w:r>
        <w:t xml:space="preserve">немесе 1,0 м кем емес ара қашықтықта жүргізілуі керек. </w:t>
      </w:r>
    </w:p>
    <w:p w:rsidR="00000000" w:rsidRDefault="00005416">
      <w:pPr>
        <w:pStyle w:val="pj"/>
      </w:pPr>
      <w:r>
        <w:t>10.1.16 Жобалық құжаттамада қабылданатын технологиялық шешімдер «Қазақстан Республикасының электр қондырғыларды орнату ережелері», «Қа</w:t>
      </w:r>
      <w:r>
        <w:t xml:space="preserve">зақстан Республикасының электр желілік ережелері» және БҚ 34 ҚР.20.501 талаптарына сәйкес келуі керек. </w:t>
      </w:r>
    </w:p>
    <w:p w:rsidR="00000000" w:rsidRDefault="00005416">
      <w:pPr>
        <w:pStyle w:val="pj"/>
      </w:pPr>
      <w:r>
        <w:t>10.1.17 Электр жабдық, әдетте, сәйкес келетін технологиялық қондырғыларға барынша жақындатылуы, яғни, өндірістік үй-жайларда (көзге көрінетін жерде) орн</w:t>
      </w:r>
      <w:r>
        <w:t xml:space="preserve">аласуы керек. Бұл кезде қорғаныс (қабықтардың) деңгейі ГОСТ 14254 бойынша жобаның технологиялық ортасында көрсетілген ортаға сәйкес келуі керек. Электр жабдықтардың ықтимал суға бату аймақтарында орналасуынан сақтану керек. </w:t>
      </w:r>
    </w:p>
    <w:p w:rsidR="00000000" w:rsidRDefault="00005416">
      <w:pPr>
        <w:pStyle w:val="pj"/>
      </w:pPr>
      <w:r>
        <w:rPr>
          <w:spacing w:val="-1"/>
        </w:rPr>
        <w:t>Арнайы электр үй-жайларды қарастыру керек:</w:t>
      </w:r>
    </w:p>
    <w:p w:rsidR="00000000" w:rsidRDefault="00005416">
      <w:pPr>
        <w:pStyle w:val="pj"/>
      </w:pPr>
      <w:r>
        <w:t>- егер электр жабдықты ортаға сәйкес келетін қорғаныс қабығымен қамтамасыз ету мүмкіндігі жоқ болса;</w:t>
      </w:r>
    </w:p>
    <w:p w:rsidR="00000000" w:rsidRDefault="00005416">
      <w:pPr>
        <w:pStyle w:val="pj"/>
      </w:pPr>
      <w:r>
        <w:rPr>
          <w:spacing w:val="-1"/>
        </w:rPr>
        <w:t>- егер бұл жедел персоналдың жұмыс істеу шарттары бойынша талап етілсе (персонал ұдайы болатын объекті)</w:t>
      </w:r>
      <w:r>
        <w:t>.</w:t>
      </w:r>
    </w:p>
    <w:p w:rsidR="00000000" w:rsidRDefault="00005416">
      <w:pPr>
        <w:pStyle w:val="pj"/>
      </w:pPr>
      <w:r>
        <w:t>10.1.18</w:t>
      </w:r>
      <w:r>
        <w:t> </w:t>
      </w:r>
      <w:r>
        <w:rPr>
          <w:spacing w:val="-1"/>
        </w:rPr>
        <w:t xml:space="preserve">Электр үй-жайларда орналасатын, тек білікті персоналға ғана қолжетімді электр жабдық ашық тақталар түрінде орындалуы керек. </w:t>
      </w:r>
    </w:p>
    <w:p w:rsidR="00000000" w:rsidRDefault="00005416">
      <w:pPr>
        <w:pStyle w:val="pj"/>
      </w:pPr>
      <w:r>
        <w:t>10.1.19 Үй-жайлардағы электр жарықтандыруды келесі түрлермен қабылдау керек</w:t>
      </w:r>
      <w:r>
        <w:rPr>
          <w:spacing w:val="-1"/>
        </w:rPr>
        <w:t>:</w:t>
      </w:r>
    </w:p>
    <w:p w:rsidR="00000000" w:rsidRDefault="00005416">
      <w:pPr>
        <w:pStyle w:val="pj"/>
      </w:pPr>
      <w:r>
        <w:t>а)</w:t>
      </w:r>
      <w:r>
        <w:rPr>
          <w:b/>
          <w:bCs/>
        </w:rPr>
        <w:t> </w:t>
      </w:r>
      <w:r>
        <w:t>Ауданы 100 м</w:t>
      </w:r>
      <w:r>
        <w:rPr>
          <w:vertAlign w:val="superscript"/>
        </w:rPr>
        <w:t xml:space="preserve">2 </w:t>
      </w:r>
      <w:r>
        <w:t>кіші технологиялық жабдықтар орналас</w:t>
      </w:r>
      <w:r>
        <w:t>қан</w:t>
      </w:r>
      <w:r>
        <w:t xml:space="preserve"> жер бетіндегі үй-жайларда:</w:t>
      </w:r>
    </w:p>
    <w:p w:rsidR="00000000" w:rsidRDefault="00005416">
      <w:pPr>
        <w:pStyle w:val="pj"/>
      </w:pPr>
      <w:r>
        <w:rPr>
          <w:b/>
          <w:bCs/>
        </w:rPr>
        <w:t>- </w:t>
      </w:r>
      <w:r>
        <w:t>жалпы біркелкі жұмыс жарықтандыруы;</w:t>
      </w:r>
    </w:p>
    <w:p w:rsidR="00000000" w:rsidRDefault="00005416">
      <w:pPr>
        <w:pStyle w:val="pj"/>
      </w:pPr>
      <w:r>
        <w:rPr>
          <w:b/>
          <w:bCs/>
          <w:spacing w:val="-1"/>
        </w:rPr>
        <w:t>- </w:t>
      </w:r>
      <w:r>
        <w:rPr>
          <w:spacing w:val="-1"/>
        </w:rPr>
        <w:t>электр энергиясының автономды көзі бар апатты-эвакуациялық;</w:t>
      </w:r>
    </w:p>
    <w:p w:rsidR="00000000" w:rsidRDefault="00005416">
      <w:pPr>
        <w:pStyle w:val="pj"/>
      </w:pPr>
      <w:r>
        <w:rPr>
          <w:b/>
          <w:bCs/>
          <w:spacing w:val="-3"/>
        </w:rPr>
        <w:t>- </w:t>
      </w:r>
      <w:r>
        <w:rPr>
          <w:spacing w:val="-3"/>
        </w:rPr>
        <w:t>жөндеу жұмыстарының.</w:t>
      </w:r>
    </w:p>
    <w:p w:rsidR="00000000" w:rsidRDefault="00005416">
      <w:pPr>
        <w:pStyle w:val="pj"/>
      </w:pPr>
      <w:r>
        <w:t>б)</w:t>
      </w:r>
      <w:r>
        <w:rPr>
          <w:b/>
          <w:bCs/>
        </w:rPr>
        <w:t> </w:t>
      </w:r>
      <w:r>
        <w:rPr>
          <w:spacing w:val="-1"/>
        </w:rPr>
        <w:t>Осындайларда, бірақ қызмет көрсету алаңдарымен:</w:t>
      </w:r>
    </w:p>
    <w:p w:rsidR="00000000" w:rsidRDefault="00005416">
      <w:pPr>
        <w:pStyle w:val="pj"/>
      </w:pPr>
      <w:r>
        <w:rPr>
          <w:b/>
          <w:bCs/>
          <w:spacing w:val="-1"/>
        </w:rPr>
        <w:t>- </w:t>
      </w:r>
      <w:r>
        <w:rPr>
          <w:spacing w:val="-1"/>
        </w:rPr>
        <w:t>сол сияқты, плюс ауыздықталған.</w:t>
      </w:r>
    </w:p>
    <w:p w:rsidR="00000000" w:rsidRDefault="00005416">
      <w:pPr>
        <w:pStyle w:val="pj"/>
      </w:pPr>
      <w:r>
        <w:t>в)</w:t>
      </w:r>
      <w:r>
        <w:rPr>
          <w:b/>
          <w:bCs/>
        </w:rPr>
        <w:t> </w:t>
      </w:r>
      <w:r>
        <w:rPr>
          <w:spacing w:val="-1"/>
        </w:rPr>
        <w:t xml:space="preserve">Осындайларда, </w:t>
      </w:r>
      <w:r>
        <w:rPr>
          <w:spacing w:val="-1"/>
        </w:rPr>
        <w:t xml:space="preserve">бірақ ауданы 100 </w:t>
      </w:r>
      <w:r>
        <w:t>м</w:t>
      </w:r>
      <w:r>
        <w:rPr>
          <w:vertAlign w:val="superscript"/>
        </w:rPr>
        <w:t>2</w:t>
      </w:r>
      <w:r>
        <w:rPr>
          <w:spacing w:val="-1"/>
        </w:rPr>
        <w:t xml:space="preserve"> асатындар:</w:t>
      </w:r>
    </w:p>
    <w:p w:rsidR="00000000" w:rsidRDefault="00005416">
      <w:pPr>
        <w:pStyle w:val="pj"/>
      </w:pPr>
      <w:r>
        <w:rPr>
          <w:b/>
          <w:bCs/>
          <w:spacing w:val="-1"/>
        </w:rPr>
        <w:t>- </w:t>
      </w:r>
      <w:r>
        <w:rPr>
          <w:spacing w:val="-1"/>
        </w:rPr>
        <w:t>сол сияқты, плюс кезекшілік.</w:t>
      </w:r>
    </w:p>
    <w:p w:rsidR="00000000" w:rsidRDefault="00005416">
      <w:pPr>
        <w:pStyle w:val="pj"/>
      </w:pPr>
      <w:r>
        <w:t>10.1.20 Әкімшілік-тұрмыстық, қоймалық, операторлық және диспетчер ғимараттарындағы, электр қалқан жайларындағы электр жабдықтар, электр жарықтандыру және электр аспаптар (желдеткіштер, кондицион</w:t>
      </w:r>
      <w:r>
        <w:t xml:space="preserve">ерлер, жылытқыштар және т.б.) </w:t>
      </w:r>
      <w:r>
        <w:rPr>
          <w:spacing w:val="-1"/>
        </w:rPr>
        <w:t>ҚР</w:t>
      </w:r>
      <w:r>
        <w:rPr>
          <w:spacing w:val="-1"/>
        </w:rPr>
        <w:t xml:space="preserve"> ҚНжәнеЕ 2.04-05 және «Қазақстан Республикасының электр қондырғыларды орнату ережелері» талаптарына сәйкес қабылдануы керек. </w:t>
      </w:r>
    </w:p>
    <w:p w:rsidR="00000000" w:rsidRDefault="00005416">
      <w:pPr>
        <w:pStyle w:val="pj"/>
      </w:pPr>
      <w:r>
        <w:t>10.1.21 Жер асты үй-жайларында (құдықтардан басқа) қарау және қызмет көрсету кезінде үй-жайға түсі</w:t>
      </w:r>
      <w:r>
        <w:t xml:space="preserve">рілетін шамшырақтармен жергілікті жарықтандыру қарастырылуы керек. Шамшырақтарды түсіру үшін қызмет көрсету персоналына арналған кіретін жерлерді немесе арнайы қарастырылған ойықтарды пайдалану керек. Бұл кезде жер асты бөлігінде шамшырақтарды орнату үшін </w:t>
      </w:r>
      <w:r>
        <w:t xml:space="preserve">кронштейндер қарастырылуы керек. </w:t>
      </w:r>
    </w:p>
    <w:p w:rsidR="00000000" w:rsidRDefault="00005416">
      <w:pPr>
        <w:pStyle w:val="pj"/>
      </w:pPr>
      <w:r>
        <w:t>Шамшырақтарды жергілікті желіге қосу штепсельдік ағытпалары (аша) бар иілгіш кабельдермен орындалуы керек. Ағытпалардың жауапты бөлігі (розетка) құрылыстың жер бетіндегі бөлігінің сыртқы қабырғасына орнатылуы керек. Штепсе</w:t>
      </w:r>
      <w:r>
        <w:t xml:space="preserve">льдік ағытпа орнату орнына сәйкес келетін орындау және орнату санатына ие болуы керек. </w:t>
      </w:r>
    </w:p>
    <w:p w:rsidR="00000000" w:rsidRDefault="00005416">
      <w:pPr>
        <w:pStyle w:val="pj"/>
      </w:pPr>
      <w:r>
        <w:t>Электр қауіпсіздігі өте төмен кернеулерді бақылау жүйесімен немесе ажыратқыш трансформатормен және осы жағдайларда қорғанысты сөндіру құрылғысымен (ҚСҚ) қолданумен қамт</w:t>
      </w:r>
      <w:r>
        <w:t xml:space="preserve">амасыз етілуі керек. </w:t>
      </w:r>
    </w:p>
    <w:p w:rsidR="00000000" w:rsidRDefault="00005416">
      <w:pPr>
        <w:pStyle w:val="pj"/>
      </w:pPr>
      <w:r>
        <w:t xml:space="preserve">10.1.22 Құдықтарда, әдетте, жарықтың жылжымалы көздерімен жергілікті жарықтандыру қарастырылады. </w:t>
      </w:r>
    </w:p>
    <w:p w:rsidR="00000000" w:rsidRDefault="00005416">
      <w:pPr>
        <w:pStyle w:val="pj"/>
      </w:pPr>
      <w:r>
        <w:t>10.1.23 Су бұру объектілерін сыртқы жарықтандыруын келесі түрлермен қабылдау керек</w:t>
      </w:r>
      <w:r>
        <w:rPr>
          <w:spacing w:val="-1"/>
        </w:rPr>
        <w:t>:</w:t>
      </w:r>
    </w:p>
    <w:p w:rsidR="00000000" w:rsidRDefault="00005416">
      <w:pPr>
        <w:pStyle w:val="pj"/>
      </w:pPr>
      <w:r>
        <w:rPr>
          <w:spacing w:val="-1"/>
        </w:rPr>
        <w:t xml:space="preserve">- жалпы, біркелкі жұмыстық; </w:t>
      </w:r>
    </w:p>
    <w:p w:rsidR="00000000" w:rsidRDefault="00005416">
      <w:pPr>
        <w:pStyle w:val="pj"/>
      </w:pPr>
      <w:r>
        <w:rPr>
          <w:spacing w:val="-1"/>
        </w:rPr>
        <w:t>- әшекейлік (парктік ай</w:t>
      </w:r>
      <w:r>
        <w:rPr>
          <w:spacing w:val="-1"/>
        </w:rPr>
        <w:t>мақтарда);</w:t>
      </w:r>
    </w:p>
    <w:p w:rsidR="00000000" w:rsidRDefault="00005416">
      <w:pPr>
        <w:pStyle w:val="pj"/>
      </w:pPr>
      <w:r>
        <w:rPr>
          <w:spacing w:val="-1"/>
        </w:rPr>
        <w:t>- </w:t>
      </w:r>
      <w:r>
        <w:rPr>
          <w:spacing w:val="-3"/>
        </w:rPr>
        <w:t>күзеттік;</w:t>
      </w:r>
    </w:p>
    <w:p w:rsidR="00000000" w:rsidRDefault="00005416">
      <w:pPr>
        <w:pStyle w:val="pj"/>
      </w:pPr>
      <w:r>
        <w:rPr>
          <w:spacing w:val="-3"/>
        </w:rPr>
        <w:t>- </w:t>
      </w:r>
      <w:r>
        <w:rPr>
          <w:spacing w:val="-2"/>
        </w:rPr>
        <w:t>кезекшілік.</w:t>
      </w:r>
    </w:p>
    <w:p w:rsidR="00000000" w:rsidRDefault="00005416">
      <w:pPr>
        <w:pStyle w:val="pj"/>
      </w:pPr>
      <w:r>
        <w:rPr>
          <w:spacing w:val="-1"/>
        </w:rPr>
        <w:t>Нақты объектіге арналған жарықтандырудың қажетті түрлері жобада анықталады және тапсырыс берушімен келісіледі.</w:t>
      </w:r>
    </w:p>
    <w:p w:rsidR="00000000" w:rsidRDefault="00005416">
      <w:pPr>
        <w:pStyle w:val="pj"/>
      </w:pPr>
      <w:r>
        <w:t>10.1.24 Үй-жайларды электр жарықтандыруға арналған жарықтандыруды басқаруда келесілер қарастырылуы керек:</w:t>
      </w:r>
    </w:p>
    <w:p w:rsidR="00000000" w:rsidRDefault="00005416">
      <w:pPr>
        <w:pStyle w:val="pj"/>
      </w:pPr>
      <w:r>
        <w:t>- </w:t>
      </w:r>
      <w:r>
        <w:t>ұдайы</w:t>
      </w:r>
      <w:r>
        <w:t xml:space="preserve"> болатын персоналдың бар болуы кезінде оператор үй-жайынан қашықтықты;</w:t>
      </w:r>
    </w:p>
    <w:p w:rsidR="00000000" w:rsidRDefault="00005416">
      <w:pPr>
        <w:pStyle w:val="pj"/>
      </w:pPr>
      <w:r>
        <w:t>- ұдайы болатын персоналдың жоқ болуы кезінде жалпы жарықтандыру функциясында автоматты.</w:t>
      </w:r>
    </w:p>
    <w:p w:rsidR="00000000" w:rsidRDefault="00005416">
      <w:pPr>
        <w:pStyle w:val="pj"/>
      </w:pPr>
      <w:r>
        <w:t>10.1.25 Ауданы 100 м</w:t>
      </w:r>
      <w:r>
        <w:rPr>
          <w:vertAlign w:val="superscript"/>
        </w:rPr>
        <w:t xml:space="preserve">2 </w:t>
      </w:r>
      <w:r>
        <w:t>асатын аралас жарықтандырылатын үй-жайларда диммерлерді орнату ұсыныл</w:t>
      </w:r>
      <w:r>
        <w:t>ады.</w:t>
      </w:r>
    </w:p>
    <w:p w:rsidR="00000000" w:rsidRDefault="00005416">
      <w:pPr>
        <w:pStyle w:val="pj"/>
      </w:pPr>
      <w:r>
        <w:t xml:space="preserve">10.1.26 Жарықтандыру нормаларын ҚР ҚНжәнеЕ 2.04-05 сәйкес қабылдау керек. </w:t>
      </w:r>
    </w:p>
    <w:p w:rsidR="00000000" w:rsidRDefault="00005416">
      <w:pPr>
        <w:pStyle w:val="pj"/>
      </w:pPr>
      <w:r>
        <w:t xml:space="preserve">10.1.27 Су бұру желілеріндегі объектілер  </w:t>
      </w:r>
      <w:hyperlink r:id="rId383" w:history="1">
        <w:r>
          <w:rPr>
            <w:rStyle w:val="a3"/>
          </w:rPr>
          <w:t>ҚР</w:t>
        </w:r>
        <w:r>
          <w:rPr>
            <w:rStyle w:val="a3"/>
          </w:rPr>
          <w:t xml:space="preserve"> ҚН 2.04-29</w:t>
        </w:r>
      </w:hyperlink>
      <w:r>
        <w:t xml:space="preserve"> </w:t>
      </w:r>
      <w:r>
        <w:t xml:space="preserve">талаптарына сәйкес найзағайдан қорғаныспен жабдықталуы керек. </w:t>
      </w:r>
    </w:p>
    <w:p w:rsidR="00000000" w:rsidRDefault="00005416">
      <w:pPr>
        <w:pStyle w:val="pj"/>
      </w:pPr>
      <w:r>
        <w:rPr>
          <w:spacing w:val="-3"/>
          <w:sz w:val="22"/>
          <w:szCs w:val="22"/>
        </w:rPr>
        <w:t> </w:t>
      </w:r>
    </w:p>
    <w:p w:rsidR="00000000" w:rsidRDefault="00005416">
      <w:pPr>
        <w:pStyle w:val="pj"/>
      </w:pPr>
      <w:r>
        <w:rPr>
          <w:spacing w:val="-3"/>
          <w:sz w:val="22"/>
          <w:szCs w:val="22"/>
        </w:rPr>
        <w:t>ЕСКЕРТУ</w:t>
      </w:r>
      <w:r>
        <w:rPr>
          <w:b/>
          <w:bCs/>
          <w:spacing w:val="-3"/>
          <w:sz w:val="22"/>
          <w:szCs w:val="22"/>
        </w:rPr>
        <w:t>  </w:t>
      </w:r>
      <w:r>
        <w:rPr>
          <w:spacing w:val="-3"/>
          <w:sz w:val="22"/>
          <w:szCs w:val="22"/>
        </w:rPr>
        <w:t>Егер объектінің электр жабдығының құрамына есепке алу мақсаттарына арналған микропроцессорлық техника, ТПБАЖ, Энергоресурстарды бақылау мен есепке алудың автоматтандырылған жүйелері,</w:t>
      </w:r>
      <w:r>
        <w:rPr>
          <w:spacing w:val="-3"/>
          <w:sz w:val="22"/>
          <w:szCs w:val="22"/>
        </w:rPr>
        <w:t xml:space="preserve"> </w:t>
      </w:r>
      <w:r>
        <w:rPr>
          <w:sz w:val="22"/>
          <w:szCs w:val="22"/>
        </w:rPr>
        <w:t xml:space="preserve">РАҚ, диспетчерлендіру және т.с.с. кіретін жағдайларда найзағайдың қосалқы әсерлерінен қорғанысты қамтамасыз ету керек. </w:t>
      </w:r>
    </w:p>
    <w:p w:rsidR="00000000" w:rsidRDefault="00005416">
      <w:pPr>
        <w:pStyle w:val="pj"/>
      </w:pPr>
      <w:r>
        <w:rPr>
          <w:sz w:val="22"/>
          <w:szCs w:val="22"/>
        </w:rPr>
        <w:t xml:space="preserve">Ықыласты </w:t>
      </w:r>
      <w:hyperlink r:id="rId384" w:history="1">
        <w:r>
          <w:rPr>
            <w:rStyle w:val="a3"/>
          </w:rPr>
          <w:t>ҚР</w:t>
        </w:r>
        <w:r>
          <w:rPr>
            <w:rStyle w:val="a3"/>
          </w:rPr>
          <w:t xml:space="preserve"> ҚН 2.04-29</w:t>
        </w:r>
      </w:hyperlink>
      <w:r>
        <w:rPr>
          <w:sz w:val="22"/>
          <w:szCs w:val="22"/>
        </w:rPr>
        <w:t xml:space="preserve"> сәйкес зауытта дайындалатын тораптар мен бөлшек</w:t>
      </w:r>
      <w:r>
        <w:rPr>
          <w:sz w:val="22"/>
          <w:szCs w:val="22"/>
        </w:rPr>
        <w:t xml:space="preserve">терден жиналатын, соның ішінде белсенді найзағай қабылдағыштар бар найзағайдан қорғаныстың сертификатталған жүйелеріне беру керек. </w:t>
      </w:r>
    </w:p>
    <w:p w:rsidR="00000000" w:rsidRDefault="00005416">
      <w:pPr>
        <w:pStyle w:val="pj"/>
      </w:pPr>
      <w:r>
        <w:t> </w:t>
      </w:r>
    </w:p>
    <w:p w:rsidR="00000000" w:rsidRDefault="00005416">
      <w:pPr>
        <w:pStyle w:val="pj"/>
      </w:pPr>
      <w:r>
        <w:t>10.1.28 Су бұру объектілерінің электр қондырғыларының жобаларын орындау кезінде қажетті және жеткілікті электр қауіпсіздіг</w:t>
      </w:r>
      <w:r>
        <w:t xml:space="preserve">ін қамтамасыз ету үшін «Қазақстан Республикасының электр қондырғыларды орнату ережелері»,  ҚР ҚНжәнеЕ 4.04-10 және БҚ 34 ҚР.20.501 талаптарын басшылыққа алу керек. </w:t>
      </w:r>
    </w:p>
    <w:p w:rsidR="00000000" w:rsidRDefault="00005416">
      <w:pPr>
        <w:pStyle w:val="pj"/>
      </w:pPr>
      <w:r>
        <w:t xml:space="preserve">10.1.29 «Қазақстан Республикасының электр қондырғыларды орнату ережелері» жіктеуіне сәйкес </w:t>
      </w:r>
      <w:r>
        <w:t>су бұру объектілерінің электр қондырғылары орнатылған үй-жайлардың көбісі жоғары қауіпті үй-жайларға немесе ерекше қауіпті үй-жайларға жатқызылады.</w:t>
      </w:r>
    </w:p>
    <w:p w:rsidR="00000000" w:rsidRDefault="00005416">
      <w:pPr>
        <w:pStyle w:val="pj"/>
      </w:pPr>
      <w:r>
        <w:t xml:space="preserve">10.1.30 Көрсетілген үй-жайлардың орналастырылуы үшін ҚСҚ пайдалану ұсынылады. </w:t>
      </w:r>
    </w:p>
    <w:p w:rsidR="00000000" w:rsidRDefault="00005416">
      <w:pPr>
        <w:pStyle w:val="pj"/>
      </w:pPr>
      <w:r>
        <w:t>10.1.31 Ғимараттың шатырына н</w:t>
      </w:r>
      <w:r>
        <w:t xml:space="preserve">айзағай қабылдағыштарды орнату немесе найзағай қабылдағыш ретінде металл шатырды пайдалану кезінде, ал найзағайды бұрғыш ретінде ғимараттың металл конструкциялары пайдаланылған кезде «Қазақстан Республикасының электр қондырғыларды орнату ережелері» және </w:t>
      </w:r>
      <w:hyperlink r:id="rId385" w:history="1">
        <w:r>
          <w:rPr>
            <w:rStyle w:val="a3"/>
          </w:rPr>
          <w:t>ҚР</w:t>
        </w:r>
        <w:r>
          <w:rPr>
            <w:rStyle w:val="a3"/>
          </w:rPr>
          <w:t xml:space="preserve"> ҚН 2.04-29</w:t>
        </w:r>
      </w:hyperlink>
      <w:r>
        <w:t xml:space="preserve"> талаптарына сәйкес найзағай қабылдағыштарды ғимараттың металл конструкцияларына жалғау аймағындағы әлеуетті теңестіру үшін темірбетон еденнің арматураларын пайдалудың мақсатқа сай</w:t>
      </w:r>
      <w:r>
        <w:t xml:space="preserve"> екенін қарастыру керек. </w:t>
      </w:r>
    </w:p>
    <w:p w:rsidR="00000000" w:rsidRDefault="00005416">
      <w:pPr>
        <w:pStyle w:val="a5"/>
        <w:ind w:firstLine="567"/>
      </w:pPr>
      <w:r>
        <w:rPr>
          <w:b/>
          <w:bCs/>
          <w:spacing w:val="-13"/>
        </w:rPr>
        <w:t> </w:t>
      </w:r>
    </w:p>
    <w:p w:rsidR="00000000" w:rsidRDefault="00005416">
      <w:pPr>
        <w:pStyle w:val="a5"/>
        <w:ind w:firstLine="567"/>
      </w:pPr>
      <w:r>
        <w:rPr>
          <w:b/>
          <w:bCs/>
          <w:spacing w:val="-13"/>
        </w:rPr>
        <w:t>10.2 Технологиялық бөлік</w:t>
      </w:r>
    </w:p>
    <w:p w:rsidR="00000000" w:rsidRDefault="00005416">
      <w:pPr>
        <w:pStyle w:val="a5"/>
        <w:ind w:firstLine="567"/>
      </w:pPr>
      <w:r>
        <w:t> </w:t>
      </w:r>
    </w:p>
    <w:p w:rsidR="00000000" w:rsidRDefault="00005416">
      <w:pPr>
        <w:pStyle w:val="pj"/>
      </w:pPr>
      <w:r>
        <w:t xml:space="preserve">10.2.1 Су бұру желілеріндегі объектілер  энергоресурстарды, соның ішінде </w:t>
      </w:r>
      <w:r>
        <w:rPr>
          <w:spacing w:val="-1"/>
        </w:rPr>
        <w:t>тоспа суларды және шөгінділерді есепке алудың, сонымен қатар құбырдың бүтіндігін бақылаудың интегралдық аспаптарымен жабдықталуы</w:t>
      </w:r>
      <w:r>
        <w:rPr>
          <w:spacing w:val="-1"/>
        </w:rPr>
        <w:t xml:space="preserve"> керек. </w:t>
      </w:r>
    </w:p>
    <w:p w:rsidR="00000000" w:rsidRDefault="00005416">
      <w:pPr>
        <w:pStyle w:val="pj"/>
      </w:pPr>
      <w:r>
        <w:t xml:space="preserve">Бұл кезде таңдалынатын аспаптар параметрлердің жабдықты пайдаланудың технологиялық регламенттерімен белгіленген шектерден шығуын анықтауы керек. </w:t>
      </w:r>
    </w:p>
    <w:p w:rsidR="00000000" w:rsidRDefault="00005416">
      <w:pPr>
        <w:pStyle w:val="pj"/>
      </w:pPr>
      <w:r>
        <w:t>10.2.2 Технологиялық процестің параметрлерін, бақылау нүктелерін, өлшеулердің дәлдігін, мәндерді ретт</w:t>
      </w:r>
      <w:r>
        <w:t>еу диапазонын, қоршаған орта жағдайларын, өлшеу орнын ақпаратты көрсету және оны ЖДБ-ға беру қажеттілігін жобаның технологиялық бөлігі бойынша анықтау керек. Мәліметтерді жіберу интерфейсі және хаттамасы жоғары тұрған ТПБАЖ деңгейімен толық үйлесімді болуы</w:t>
      </w:r>
      <w:r>
        <w:t xml:space="preserve"> керек. </w:t>
      </w:r>
    </w:p>
    <w:p w:rsidR="00000000" w:rsidRDefault="00005416">
      <w:pPr>
        <w:pStyle w:val="pj"/>
      </w:pPr>
      <w:r>
        <w:t xml:space="preserve">10.2.3 Аспаптар мен жабдықтарды орнату үшін қажетті салынатын бөлшектер, ойықтар, баспаналар мен жабдықтар, сонымен қатар аспаптарды бекіту тораптары өндіруші-зауыттардың монтаждау және пайдалану жөніндегі нұсқауларына сәйкес орындалуы керек. </w:t>
      </w:r>
    </w:p>
    <w:p w:rsidR="00000000" w:rsidRDefault="00005416">
      <w:pPr>
        <w:pStyle w:val="pj"/>
      </w:pPr>
      <w:r>
        <w:t>10.</w:t>
      </w:r>
      <w:r>
        <w:t xml:space="preserve">2.4 Таңдалынатын аспаптарды жалғауға арналған желідегі кернеу «Қазақстан Республикасының электр қондырғыларды орнату ережелері» талаптарына сәйкес электр қауіпсіздігі талаптарына және техникалық шешімдерге сәйкес келуі керек. </w:t>
      </w:r>
    </w:p>
    <w:p w:rsidR="00000000" w:rsidRDefault="00005416">
      <w:pPr>
        <w:pStyle w:val="pj"/>
      </w:pPr>
      <w:r>
        <w:t>10.2.5 Ақпараттық желілер экр</w:t>
      </w:r>
      <w:r>
        <w:t xml:space="preserve">андарының кабельдерін жерлендіру жүйесіне жалғау </w:t>
      </w:r>
      <w:r>
        <w:rPr>
          <w:spacing w:val="-1"/>
        </w:rPr>
        <w:t xml:space="preserve">ТПБАЖ жүйесінде қабылданған техникалық шешімдерге сәйкес келуі керек. </w:t>
      </w:r>
    </w:p>
    <w:p w:rsidR="00000000" w:rsidRDefault="00005416">
      <w:pPr>
        <w:pStyle w:val="pj"/>
      </w:pPr>
      <w:r>
        <w:t xml:space="preserve">10.2.6 Қолданылатын аспаптар мен құрылғылар ГОСТ 15150 бойынша климаттық орындауға, және </w:t>
      </w:r>
      <w:hyperlink r:id="rId386" w:history="1">
        <w:r>
          <w:rPr>
            <w:rStyle w:val="a3"/>
          </w:rPr>
          <w:t>ГОСТ 17516.1</w:t>
        </w:r>
      </w:hyperlink>
      <w:r>
        <w:t xml:space="preserve"> және </w:t>
      </w:r>
      <w:r>
        <w:rPr>
          <w:spacing w:val="-1"/>
        </w:rPr>
        <w:t xml:space="preserve">«Қазақстан Республикасының электр қондырғыларды орнату ережелері» талаптарына сәйкес орналастыру санатына ие болуы, ал қорғаныс қабығы </w:t>
      </w:r>
      <w:r>
        <w:t>БҚ 34.51.101 бойынша және ықтимал қасақана емес механикалық әсерлерге байланысты болу</w:t>
      </w:r>
      <w:r>
        <w:t xml:space="preserve">ы керек. </w:t>
      </w:r>
    </w:p>
    <w:p w:rsidR="00000000" w:rsidRDefault="00005416">
      <w:pPr>
        <w:pStyle w:val="pj"/>
      </w:pPr>
      <w:r>
        <w:t>Қолданылатын</w:t>
      </w:r>
      <w:r>
        <w:t xml:space="preserve"> аспаптар мен құрылғылар өрт қауіпсіздігі бойынша «Өрт қауіпсіздігіне қойылатын жалпы талаптар» техникалық регламентінің </w:t>
      </w:r>
      <w:r>
        <w:rPr>
          <w:spacing w:val="-1"/>
        </w:rPr>
        <w:t xml:space="preserve">талаптарына сәйкес өрт қауіпті аймақтарда қолдану үшін өрт қауіпсіздігі сертификатына ие болуы керек. </w:t>
      </w:r>
    </w:p>
    <w:p w:rsidR="00000000" w:rsidRDefault="00005416">
      <w:pPr>
        <w:pStyle w:val="pj"/>
      </w:pPr>
      <w:r>
        <w:t>10.2.7 Асп</w:t>
      </w:r>
      <w:r>
        <w:t xml:space="preserve">аптар мен құрылғыларды желіге жалғауға арналған электр сымдар </w:t>
      </w:r>
      <w:r>
        <w:rPr>
          <w:spacing w:val="-1"/>
        </w:rPr>
        <w:t xml:space="preserve">«Қазақстан Республикасының электр қондырғыларды орнату ережелері», </w:t>
      </w:r>
      <w:r>
        <w:t xml:space="preserve">БҚ 34.51.101, БҚ 34 ҚР.20.50 талаптарына сәйкес келуі және барынша жоғары пайдалану сенімділігін қамтамасыз етуі керек. </w:t>
      </w:r>
    </w:p>
    <w:p w:rsidR="00000000" w:rsidRDefault="00005416">
      <w:pPr>
        <w:pStyle w:val="pj"/>
      </w:pPr>
      <w:r>
        <w:t>10.2.8</w:t>
      </w:r>
      <w:r>
        <w:t> </w:t>
      </w:r>
      <w:r>
        <w:rPr>
          <w:spacing w:val="-1"/>
        </w:rPr>
        <w:t>Әдетте</w:t>
      </w:r>
      <w:r>
        <w:rPr>
          <w:spacing w:val="-1"/>
        </w:rPr>
        <w:t xml:space="preserve">, механизмдермен жиынтықта жеткізілетін электр жетектермен басқару жүйелерін қолдану керек. </w:t>
      </w:r>
    </w:p>
    <w:p w:rsidR="00000000" w:rsidRDefault="00005416">
      <w:pPr>
        <w:pStyle w:val="pj"/>
      </w:pPr>
      <w:r>
        <w:t>10.2.9 </w:t>
      </w:r>
      <w:r>
        <w:rPr>
          <w:spacing w:val="-1"/>
        </w:rPr>
        <w:t>Әдетте</w:t>
      </w:r>
      <w:r>
        <w:rPr>
          <w:spacing w:val="-1"/>
        </w:rPr>
        <w:t>, механизмдерді басқару үшін екі басқару режимі жеткілікті:</w:t>
      </w:r>
    </w:p>
    <w:p w:rsidR="00000000" w:rsidRDefault="00005416">
      <w:pPr>
        <w:pStyle w:val="pj"/>
      </w:pPr>
      <w:r>
        <w:t>- жергілікті (механизмнің тікелей көзге көріну шектерінде);</w:t>
      </w:r>
    </w:p>
    <w:p w:rsidR="00000000" w:rsidRDefault="00005416">
      <w:pPr>
        <w:pStyle w:val="pj"/>
      </w:pPr>
      <w:r>
        <w:rPr>
          <w:spacing w:val="-3"/>
        </w:rPr>
        <w:t>- автоматты.</w:t>
      </w:r>
    </w:p>
    <w:p w:rsidR="00000000" w:rsidRDefault="00005416">
      <w:pPr>
        <w:pStyle w:val="pj"/>
      </w:pPr>
      <w:r>
        <w:t>10.2.10 Қа</w:t>
      </w:r>
      <w:r>
        <w:t>шықтықтан басқару режимін тек электр жабдықты басқару орнынан механизмнің тікелей көзге көріну шектерінде орнату мүмкін болмаған немесе мақсатқа сай болмаған кезде ғана қолдану ұсынылады.</w:t>
      </w:r>
    </w:p>
    <w:p w:rsidR="00000000" w:rsidRDefault="00005416">
      <w:pPr>
        <w:pStyle w:val="pj"/>
      </w:pPr>
      <w:r>
        <w:t>10.2.11 Қашықтықтан басқару</w:t>
      </w:r>
      <w:r>
        <w:rPr>
          <w:spacing w:val="-1"/>
        </w:rPr>
        <w:t xml:space="preserve"> кезінде механизмнің кенетттен қосылуын б</w:t>
      </w:r>
      <w:r>
        <w:rPr>
          <w:spacing w:val="-1"/>
        </w:rPr>
        <w:t xml:space="preserve">олдырмау үшін механизмге тікелей жақын жерде орнатылатын ескерту және/немесе жарықтық сигнал және қауіпсіздік сөндіргіші қарастырылуы керек. </w:t>
      </w:r>
    </w:p>
    <w:p w:rsidR="00000000" w:rsidRDefault="00005416">
      <w:pPr>
        <w:pStyle w:val="pj"/>
      </w:pPr>
      <w:r>
        <w:t xml:space="preserve">10.2.12 Басқару режимін таңдау механизмді басқару </w:t>
      </w:r>
      <w:r>
        <w:rPr>
          <w:spacing w:val="-1"/>
        </w:rPr>
        <w:t xml:space="preserve">шкафынан жүзеге асырылуы керек. </w:t>
      </w:r>
    </w:p>
    <w:p w:rsidR="00000000" w:rsidRDefault="00005416">
      <w:pPr>
        <w:pStyle w:val="pj"/>
      </w:pPr>
      <w:r>
        <w:t xml:space="preserve">10.2.13 Қуаты </w:t>
      </w:r>
      <w:r>
        <w:rPr>
          <w:spacing w:val="-2"/>
        </w:rPr>
        <w:t xml:space="preserve">4 кВт дейін электр қозғалтқышы бар механизмдерді егер технологиялық режим бойынша осы механизмнің айналымдар санын реттеу қажет болмаса, ал оның жұмыс режим і ұзақ болса, тікелей іске қосумен қосу керек. </w:t>
      </w:r>
    </w:p>
    <w:p w:rsidR="00000000" w:rsidRDefault="00005416">
      <w:pPr>
        <w:pStyle w:val="pj"/>
      </w:pPr>
      <w:r>
        <w:t>Қуаты</w:t>
      </w:r>
      <w:r>
        <w:t xml:space="preserve"> 4 кВт асатын механизмдер, әдетте, егер бір са</w:t>
      </w:r>
      <w:r>
        <w:t>ғаттағы</w:t>
      </w:r>
      <w:r>
        <w:t xml:space="preserve"> қосулардың саны таңдалынған құрылғының бір сағаттағы бірқалыпты қосылуы үшін рұқсат берілген қосулар санынан аспайтын болса, бірқалыпты қосу құрылғыларымен қарқындалуы керек. </w:t>
      </w:r>
    </w:p>
    <w:p w:rsidR="00000000" w:rsidRDefault="00005416">
      <w:pPr>
        <w:pStyle w:val="pj"/>
      </w:pPr>
      <w:r>
        <w:t>10.2.14 Механизмнің электр жетегі жұмыс істейтін параметр технологияларм</w:t>
      </w:r>
      <w:r>
        <w:t xml:space="preserve">ен бірге тағайындалуы және механизм жұмысының ең жоғарғы энергия тиімділігін қамтамасыз етуі керек. </w:t>
      </w:r>
    </w:p>
    <w:p w:rsidR="00000000" w:rsidRDefault="00005416">
      <w:pPr>
        <w:pStyle w:val="pj"/>
      </w:pPr>
      <w:r>
        <w:t xml:space="preserve">10.2.15 Бас сорғылық агрегаттарды реттеу нұсқасын шешу кезінде реттелетін агрегаттардың жалқы қуатын ұлғайту және, сәйкесінше, құрылыс көлемін, ғимараттың </w:t>
      </w:r>
      <w:r>
        <w:t>жылытылатын, желдетілетін және жарықтандырылатын көлемін қысқарту және агрегаттардың жоғары пайдалы әрекет коэффициенттерінің (ПӘК) есебінен станцияның энергия тиімділігін жоғарылату есебінен резервтік және жұмыстық агрегаттардың санын қысқарту мүмкіндігін</w:t>
      </w:r>
      <w:r>
        <w:t xml:space="preserve"> қарастыру керек. </w:t>
      </w:r>
    </w:p>
    <w:p w:rsidR="00000000" w:rsidRDefault="00005416">
      <w:pPr>
        <w:pStyle w:val="pj"/>
      </w:pPr>
      <w:r>
        <w:t>10.2.16 Негізгі сорғылық агрегаттардың санын анықтағаннан кейін реттеудің ықтимал нұсқаларының біреуін қабылдау керек:</w:t>
      </w:r>
    </w:p>
    <w:p w:rsidR="00000000" w:rsidRDefault="00005416">
      <w:pPr>
        <w:pStyle w:val="pj"/>
      </w:pPr>
      <w:r>
        <w:t>- сорғылық агрегаттардың біреуі жиілікті түрлендіргішпен (ЖТ), жұмыс істейді, қалғандары тікелей желіден немесе бірқал</w:t>
      </w:r>
      <w:r>
        <w:t>ыпты қосу құрылғысынан (БҚҚ) арқылы жұмыс істейді;</w:t>
      </w:r>
    </w:p>
    <w:p w:rsidR="00000000" w:rsidRDefault="00005416">
      <w:pPr>
        <w:pStyle w:val="pj"/>
      </w:pPr>
      <w:r>
        <w:t>- әрбір сорғылық агрегат ағынның өсу деңгейіне байланысты БҚҚ арқылы қарқындайды және желілік жиілікке шығу кезінде электр желісіне тікелей ауысады</w:t>
      </w:r>
      <w:r>
        <w:rPr>
          <w:spacing w:val="-1"/>
        </w:rPr>
        <w:t>;</w:t>
      </w:r>
    </w:p>
    <w:p w:rsidR="00000000" w:rsidRDefault="00005416">
      <w:pPr>
        <w:pStyle w:val="pj"/>
      </w:pPr>
      <w:r>
        <w:rPr>
          <w:spacing w:val="-1"/>
        </w:rPr>
        <w:t>- </w:t>
      </w:r>
      <w:r>
        <w:t>әрбір</w:t>
      </w:r>
      <w:r>
        <w:t xml:space="preserve"> сорғылық агрегат</w:t>
      </w:r>
      <w:r>
        <w:rPr>
          <w:spacing w:val="-3"/>
        </w:rPr>
        <w:t xml:space="preserve"> белгіленген алгоритм бойынша өз</w:t>
      </w:r>
      <w:r>
        <w:rPr>
          <w:spacing w:val="-3"/>
        </w:rPr>
        <w:t xml:space="preserve">інің ЖТ арқылы </w:t>
      </w:r>
      <w:r>
        <w:t>жұмыс істейді.</w:t>
      </w:r>
      <w:r>
        <w:rPr>
          <w:spacing w:val="-3"/>
        </w:rPr>
        <w:t xml:space="preserve"> </w:t>
      </w:r>
    </w:p>
    <w:p w:rsidR="00000000" w:rsidRDefault="00005416">
      <w:pPr>
        <w:pStyle w:val="pj"/>
      </w:pPr>
      <w:r>
        <w:t>Сорғылық агрегаттардың жұмыстарын реттеу нұсқасын таңдаған кезде келесілерді есепке алу керек:</w:t>
      </w:r>
    </w:p>
    <w:p w:rsidR="00000000" w:rsidRDefault="00005416">
      <w:pPr>
        <w:pStyle w:val="pj"/>
      </w:pPr>
      <w:r>
        <w:t>- энергия тиімділік (нұсқаларды қосымша жоғалту түріндегі пайдалану шығындары);</w:t>
      </w:r>
    </w:p>
    <w:p w:rsidR="00000000" w:rsidRDefault="00005416">
      <w:pPr>
        <w:pStyle w:val="pj"/>
      </w:pPr>
      <w:r>
        <w:t xml:space="preserve">- сенімділік </w:t>
      </w:r>
      <w:r>
        <w:rPr>
          <w:spacing w:val="-1"/>
        </w:rPr>
        <w:t xml:space="preserve">(пайдалану шығындары); </w:t>
      </w:r>
    </w:p>
    <w:p w:rsidR="00000000" w:rsidRDefault="00005416">
      <w:pPr>
        <w:pStyle w:val="pj"/>
      </w:pPr>
      <w:r>
        <w:rPr>
          <w:spacing w:val="-1"/>
        </w:rPr>
        <w:t>- күрделі қар</w:t>
      </w:r>
      <w:r>
        <w:rPr>
          <w:spacing w:val="-1"/>
        </w:rPr>
        <w:t>жы шығыны</w:t>
      </w:r>
      <w:r>
        <w:rPr>
          <w:spacing w:val="-2"/>
        </w:rPr>
        <w:t>.</w:t>
      </w:r>
    </w:p>
    <w:p w:rsidR="00000000" w:rsidRDefault="00005416">
      <w:pPr>
        <w:pStyle w:val="pj"/>
      </w:pPr>
      <w:r>
        <w:t xml:space="preserve">10.2.17 Су бұрудың әрбір объектісі дабыл қалқанымен жабдықталуы керек, онда келесілер болуы қажет: </w:t>
      </w:r>
    </w:p>
    <w:p w:rsidR="00000000" w:rsidRDefault="00005416">
      <w:pPr>
        <w:pStyle w:val="pj"/>
      </w:pPr>
      <w:r>
        <w:t>- технологиялық процестің әрбір механизмі туралы шұғыл ақпарат, мысалы («қосылған», «сөндірілген», «ашық», «жабық»);</w:t>
      </w:r>
    </w:p>
    <w:p w:rsidR="00000000" w:rsidRDefault="00005416">
      <w:pPr>
        <w:pStyle w:val="pj"/>
      </w:pPr>
      <w:r>
        <w:t>- апаттық ақпарат («апатты д</w:t>
      </w:r>
      <w:r>
        <w:t>еңгей», «рұқсат берілгеннен төмен қысым», «1-бұруда кернеу жоқ» және т.с.с.).</w:t>
      </w:r>
    </w:p>
    <w:p w:rsidR="00000000" w:rsidRDefault="00005416">
      <w:pPr>
        <w:pStyle w:val="pj"/>
      </w:pPr>
      <w:r>
        <w:t xml:space="preserve">10.2.18 Жұмыстық </w:t>
      </w:r>
      <w:r>
        <w:rPr>
          <w:spacing w:val="-1"/>
        </w:rPr>
        <w:t xml:space="preserve">және резервтік агрегаттар электр энергиясының әртүрлі көздеріне жалғануы керек. </w:t>
      </w:r>
    </w:p>
    <w:p w:rsidR="00000000" w:rsidRDefault="00005416">
      <w:pPr>
        <w:pStyle w:val="pj"/>
      </w:pPr>
      <w:r>
        <w:t>10.2.19 Барлық механизмдердің э</w:t>
      </w:r>
      <w:r>
        <w:rPr>
          <w:spacing w:val="-1"/>
        </w:rPr>
        <w:t xml:space="preserve">лектр жабдықтары </w:t>
      </w:r>
      <w:r>
        <w:t>ТПБАЖ</w:t>
      </w:r>
      <w:r>
        <w:rPr>
          <w:spacing w:val="-1"/>
        </w:rPr>
        <w:t>-бен хабарласуға арналған и</w:t>
      </w:r>
      <w:r>
        <w:rPr>
          <w:spacing w:val="-1"/>
        </w:rPr>
        <w:t xml:space="preserve">нтерфейстік шығысқа (кіріске) ие болулары керек. </w:t>
      </w:r>
    </w:p>
    <w:p w:rsidR="00000000" w:rsidRDefault="00005416">
      <w:pPr>
        <w:pStyle w:val="pj"/>
      </w:pPr>
      <w:r>
        <w:t xml:space="preserve">10.2.20 Технологиялық бақылау жүйелерінде келесілерді қарастыру керек: </w:t>
      </w:r>
    </w:p>
    <w:p w:rsidR="00000000" w:rsidRDefault="00005416">
      <w:pPr>
        <w:pStyle w:val="pj"/>
      </w:pPr>
      <w:r>
        <w:t xml:space="preserve">- ұдайы бақылау құралдары мен аспаптары; </w:t>
      </w:r>
    </w:p>
    <w:p w:rsidR="00000000" w:rsidRDefault="00005416">
      <w:pPr>
        <w:pStyle w:val="pj"/>
      </w:pPr>
      <w:r>
        <w:t>- мерзімдік бақылау құралдары, мысалы, құрылыстардың жұмыстарын оңдау және тексеру үшін.</w:t>
      </w:r>
    </w:p>
    <w:p w:rsidR="00000000" w:rsidRDefault="00005416">
      <w:pPr>
        <w:pStyle w:val="pj"/>
      </w:pPr>
      <w:r>
        <w:t>10.</w:t>
      </w:r>
      <w:r>
        <w:t xml:space="preserve">2.21 Тоспа сулардың сапалық параметрлерін технологиялық бақылауды автоматты аспаптардың және талдағыштардың немесе зертханалық әдістердің көмегімен үздіксіз құралдық бақылау арқылы жүзеге асыруға рұқсат беріледі. </w:t>
      </w:r>
    </w:p>
    <w:p w:rsidR="00000000" w:rsidRDefault="00005416">
      <w:pPr>
        <w:pStyle w:val="pj"/>
      </w:pPr>
      <w:r>
        <w:t>10.2.22 Құрылыстардың конструкцияларында э</w:t>
      </w:r>
      <w:r>
        <w:t>лектр жабдықтарды және автоматтандыру құралдарын орнатуға арналған тораптарды, салынатын бөлшектерді, ойықтарды, камераларды және басқа да құрылғыларды, жалғау желілерінде - ластанудан қорғанысты (бөлу мембраналары, жалғастыру желілерін үрлеу немесе жуу жә</w:t>
      </w:r>
      <w:r>
        <w:t xml:space="preserve">не басқалар) қарастыру керек. </w:t>
      </w:r>
    </w:p>
    <w:p w:rsidR="00000000" w:rsidRDefault="00005416">
      <w:pPr>
        <w:pStyle w:val="pj"/>
      </w:pPr>
      <w:r>
        <w:t>10.2.23 Технологиялық бақылау құралдарымен құрылыстарды жарықтандыру деңгейін және автоматтандыру көлемін пайдалану жағдайларына байланысты орнату, әлеуметтік жайттарды есепке алумен техника-экономикалық есептермен негіздеу к</w:t>
      </w:r>
      <w:r>
        <w:t xml:space="preserve">ерек. Автоматтандыруды белгіленген технологиялық параметрлер бойынша немесе жекелеген жағдайларда уақытша бағдарлама бойынша орындау керек. </w:t>
      </w:r>
    </w:p>
    <w:p w:rsidR="00000000" w:rsidRDefault="00005416">
      <w:pPr>
        <w:pStyle w:val="pj"/>
      </w:pPr>
      <w:r>
        <w:t xml:space="preserve">Бірінші кезекті сорғы қондырғыларын автоматтандыру керек. </w:t>
      </w:r>
    </w:p>
    <w:p w:rsidR="00000000" w:rsidRDefault="00005416">
      <w:pPr>
        <w:pStyle w:val="pj"/>
      </w:pPr>
      <w:r>
        <w:t>10.2.24 Құрылыстардың жұмыстарын орталықтандырылған басқ</w:t>
      </w:r>
      <w:r>
        <w:t xml:space="preserve">аруды және бақылауды қамтамасыз ету үшін қажет болған жағдайларда телемеханика құралдарын пайдаланатын су бұру жүйесін диспетчерлік басқаруды қарастыру керек. </w:t>
      </w:r>
    </w:p>
    <w:p w:rsidR="00000000" w:rsidRDefault="00005416">
      <w:pPr>
        <w:pStyle w:val="pj"/>
      </w:pPr>
      <w:r>
        <w:t xml:space="preserve">10.2.25 Технологиялық процестерді басқарудың автоматтандырылған жүйелері (ТПБАЖ) жұмыс істейтін </w:t>
      </w:r>
      <w:r>
        <w:t xml:space="preserve">объектілердегі су бұрудың ірі жүйелері үшін қажетті ақпаратты жинауды, өңдеуді және жіберуді қамтамасыз ететін қосалқы жүйелерді, сонымен қатар басқару жөніндегі жекелеген тапсырмалардың шешімдерін қарастыру керек. </w:t>
      </w:r>
    </w:p>
    <w:p w:rsidR="00000000" w:rsidRDefault="00005416">
      <w:pPr>
        <w:pStyle w:val="pj"/>
      </w:pPr>
      <w:r>
        <w:rPr>
          <w:b/>
          <w:bCs/>
        </w:rPr>
        <w:t> </w:t>
      </w:r>
    </w:p>
    <w:p w:rsidR="00000000" w:rsidRDefault="00005416">
      <w:pPr>
        <w:pStyle w:val="pj"/>
      </w:pPr>
      <w:r>
        <w:rPr>
          <w:b/>
          <w:bCs/>
        </w:rPr>
        <w:t xml:space="preserve">10.3 Диспетчерлендіру  </w:t>
      </w:r>
    </w:p>
    <w:p w:rsidR="00000000" w:rsidRDefault="00005416">
      <w:pPr>
        <w:pStyle w:val="pj"/>
      </w:pPr>
      <w:r>
        <w:rPr>
          <w:b/>
          <w:bCs/>
        </w:rPr>
        <w:t> </w:t>
      </w:r>
    </w:p>
    <w:p w:rsidR="00000000" w:rsidRDefault="00005416">
      <w:pPr>
        <w:pStyle w:val="pj"/>
      </w:pPr>
      <w:r>
        <w:t>10.3.1 </w:t>
      </w:r>
      <w:r>
        <w:t xml:space="preserve">Диспетчерлік басқару, әдетте, бір диспетчерлік бөлме бар бір деңгейлі болып қарастырылуы керек. </w:t>
      </w:r>
    </w:p>
    <w:p w:rsidR="00000000" w:rsidRDefault="00005416">
      <w:pPr>
        <w:pStyle w:val="pj"/>
      </w:pPr>
      <w:r>
        <w:t xml:space="preserve">Күрделі құрылыстар және олардың арасында үлкен ара қашықтықтар бар су бұрудың ірі жүйелері үшін орталық және жергілікті диспетчерлік бөлмелер бар екі деңгейлі </w:t>
      </w:r>
      <w:r>
        <w:t xml:space="preserve">басқаруға рұқсат беріледі. </w:t>
      </w:r>
    </w:p>
    <w:p w:rsidR="00000000" w:rsidRDefault="00005416">
      <w:pPr>
        <w:pStyle w:val="pj"/>
      </w:pPr>
      <w:r>
        <w:t xml:space="preserve">10.3.2 Диспетчерлік бөлме мен бақыланатын объектілер, сонымен қатар кезекші персонал үй-жайлары мен шеберханалардың арасындағы байланысты тікелей диспетчерлік байланыс арқылы жүзеге асыру керек. </w:t>
      </w:r>
    </w:p>
    <w:p w:rsidR="00000000" w:rsidRDefault="00005416">
      <w:pPr>
        <w:pStyle w:val="pj"/>
      </w:pPr>
      <w:r>
        <w:t>Су бұру жүйесінің диспетчерлік б</w:t>
      </w:r>
      <w:r>
        <w:t>өлмесінің</w:t>
      </w:r>
      <w:r>
        <w:t xml:space="preserve"> және өнеркәсіптік кәсіпорынның энергия шаруашылығы диспетчерлік бөлмесі арасындағы, ал ол жоқ болған жағдайда - өнеркәсіптік кәсіпорынның орталық диспетчерлік бөлмесінің арасындағы тікелей диспетчерлік байланысты қарастыру керек. </w:t>
      </w:r>
    </w:p>
    <w:p w:rsidR="00000000" w:rsidRDefault="00005416">
      <w:pPr>
        <w:pStyle w:val="pj"/>
      </w:pPr>
      <w:r>
        <w:t>10.3.3 Бақылана</w:t>
      </w:r>
      <w:r>
        <w:t xml:space="preserve">тын құрылыстардан диспетчерлік бөлмеге тек құрылыстардың жұмысын жедел басқару мен бақылау, апатты шұғыл жою мен оқшаулау қамтамасыз етілмейтін сигналдар мен өлшемдер ғана жіберілуі керек. </w:t>
      </w:r>
    </w:p>
    <w:p w:rsidR="00000000" w:rsidRDefault="00005416">
      <w:pPr>
        <w:pStyle w:val="pj"/>
      </w:pPr>
      <w:r>
        <w:t>10.3.4 Тазалау құрылыстарының диспетчерлік бөлмесіне келесі өлшемд</w:t>
      </w:r>
      <w:r>
        <w:t xml:space="preserve">ер мен сигналдарды жіберу керек: </w:t>
      </w:r>
    </w:p>
    <w:p w:rsidR="00000000" w:rsidRDefault="00005416">
      <w:pPr>
        <w:pStyle w:val="pj"/>
      </w:pPr>
      <w:r>
        <w:t>а) өлшемдер:</w:t>
      </w:r>
    </w:p>
    <w:p w:rsidR="00000000" w:rsidRDefault="00005416">
      <w:pPr>
        <w:pStyle w:val="pj"/>
      </w:pPr>
      <w:r>
        <w:t xml:space="preserve">- тазалау құрылғыларына келетін тоспа сулардың шығындары, немесе тазартылған тоспа сулардың шығындары; </w:t>
      </w:r>
    </w:p>
    <w:p w:rsidR="00000000" w:rsidRDefault="00005416">
      <w:pPr>
        <w:pStyle w:val="pj"/>
      </w:pPr>
      <w:r>
        <w:t xml:space="preserve">- тоспа сулардың рН (қажет болған жағдайда); </w:t>
      </w:r>
    </w:p>
    <w:p w:rsidR="00000000" w:rsidRDefault="00005416">
      <w:pPr>
        <w:pStyle w:val="pj"/>
      </w:pPr>
      <w:r>
        <w:t>- тоспа сулардағы ерітілген оттегінің концентрациясы (қажет</w:t>
      </w:r>
      <w:r>
        <w:t xml:space="preserve"> болған жағдайда); </w:t>
      </w:r>
    </w:p>
    <w:p w:rsidR="00000000" w:rsidRDefault="00005416">
      <w:pPr>
        <w:pStyle w:val="pj"/>
      </w:pPr>
      <w:r>
        <w:t>- тоспа сулардың температурасы;</w:t>
      </w:r>
    </w:p>
    <w:p w:rsidR="00000000" w:rsidRDefault="00005416">
      <w:pPr>
        <w:pStyle w:val="pj"/>
      </w:pPr>
      <w:r>
        <w:t>- аэротенктерге берілетін ауаның жалпы шығыны;</w:t>
      </w:r>
    </w:p>
    <w:p w:rsidR="00000000" w:rsidRDefault="00005416">
      <w:pPr>
        <w:pStyle w:val="pj"/>
      </w:pPr>
      <w:r>
        <w:t>- аэротенктерге берілетін белсенді балшықтың шығыны;</w:t>
      </w:r>
    </w:p>
    <w:p w:rsidR="00000000" w:rsidRDefault="00005416">
      <w:pPr>
        <w:pStyle w:val="pj"/>
      </w:pPr>
      <w:r>
        <w:t xml:space="preserve">- артық белсенді балшықтың шығындары; </w:t>
      </w:r>
    </w:p>
    <w:p w:rsidR="00000000" w:rsidRDefault="00005416">
      <w:pPr>
        <w:pStyle w:val="pj"/>
      </w:pPr>
      <w:r>
        <w:t>- өңдеу жөніндегі құрылыстарға берілетін дымқыл шөгіндінің шығыны</w:t>
      </w:r>
      <w:r>
        <w:t>;</w:t>
      </w:r>
    </w:p>
    <w:p w:rsidR="00000000" w:rsidRDefault="00005416">
      <w:pPr>
        <w:pStyle w:val="pj"/>
      </w:pPr>
      <w:r>
        <w:t>б) дабыл:</w:t>
      </w:r>
    </w:p>
    <w:p w:rsidR="00000000" w:rsidRDefault="00005416">
      <w:pPr>
        <w:pStyle w:val="pj"/>
      </w:pPr>
      <w:r>
        <w:t>- жабдықтың апаттық сөндірілуі;</w:t>
      </w:r>
    </w:p>
    <w:p w:rsidR="00000000" w:rsidRDefault="00005416">
      <w:pPr>
        <w:pStyle w:val="pj"/>
      </w:pPr>
      <w:r>
        <w:t xml:space="preserve">- технологиялық процесті бұзу; </w:t>
      </w:r>
    </w:p>
    <w:p w:rsidR="00000000" w:rsidRDefault="00005416">
      <w:pPr>
        <w:pStyle w:val="pj"/>
      </w:pPr>
      <w:r>
        <w:t>- резервуарлардағы, ғимараттардың тор немесе тор-майдалағыш беру арналарындағы тоспа сулардың және шөгінділердің шекті деңгейлері;</w:t>
      </w:r>
    </w:p>
    <w:p w:rsidR="00000000" w:rsidRDefault="00005416">
      <w:pPr>
        <w:pStyle w:val="pj"/>
      </w:pPr>
      <w:r>
        <w:t>- өндірістік үй-жайларда жарылыс қауіпті газдарды</w:t>
      </w:r>
      <w:r>
        <w:t>ң</w:t>
      </w:r>
      <w:r>
        <w:t xml:space="preserve"> шекті концентрациясы;</w:t>
      </w:r>
    </w:p>
    <w:p w:rsidR="00000000" w:rsidRDefault="00005416">
      <w:pPr>
        <w:pStyle w:val="pj"/>
      </w:pPr>
      <w:r>
        <w:t>- хлорлау үй-жайларындағы хлор - газдың шекті концентрациясы.</w:t>
      </w:r>
    </w:p>
    <w:p w:rsidR="00000000" w:rsidRDefault="00005416">
      <w:pPr>
        <w:pStyle w:val="pj"/>
      </w:pPr>
      <w:r>
        <w:t>10.3.5 Диспетчерлік бөлмелердің үй-жайларын технологиялық құрылыстармен бұғаттауға рұқсат беріледі: өндірістік-әкімшілік корпуспен, ауа үрлеу станциясымен және басқаларме</w:t>
      </w:r>
      <w:r>
        <w:t xml:space="preserve">н (диспетчерлік бөлмені ауа үрлеу станциясында орналастыру кезінде оны шудан оқшаулау керек). </w:t>
      </w:r>
    </w:p>
    <w:p w:rsidR="00000000" w:rsidRDefault="00005416">
      <w:pPr>
        <w:pStyle w:val="pj"/>
      </w:pPr>
      <w:r>
        <w:t>10.3.6 Диспетчерлік бөлмелерде келесі үй-жайларды қарастыру керек:</w:t>
      </w:r>
    </w:p>
    <w:p w:rsidR="00000000" w:rsidRDefault="00005416">
      <w:pPr>
        <w:pStyle w:val="pj"/>
      </w:pPr>
      <w:r>
        <w:t>- диспетчерлік қалқанды, пультті және кезекші персоналдың ұдайы болуымен байланыс құралдарын о</w:t>
      </w:r>
      <w:r>
        <w:t>рнатуға арналған диспетчерлік бөлме;</w:t>
      </w:r>
    </w:p>
    <w:p w:rsidR="00000000" w:rsidRDefault="00005416">
      <w:pPr>
        <w:pStyle w:val="pj"/>
      </w:pPr>
      <w:r>
        <w:t>- қосымша үй-жайлар (қоймалық, жөндеу шеберханасы, демалыс бөлмесі, санторап).</w:t>
      </w:r>
    </w:p>
    <w:p w:rsidR="00000000" w:rsidRDefault="00005416">
      <w:pPr>
        <w:pStyle w:val="a5"/>
        <w:ind w:firstLine="567"/>
      </w:pPr>
      <w:r>
        <w:rPr>
          <w:b/>
          <w:bCs/>
        </w:rPr>
        <w:t> </w:t>
      </w:r>
    </w:p>
    <w:p w:rsidR="00000000" w:rsidRDefault="00005416">
      <w:pPr>
        <w:pStyle w:val="a5"/>
        <w:ind w:firstLine="567"/>
      </w:pPr>
      <w:r>
        <w:rPr>
          <w:b/>
          <w:bCs/>
        </w:rPr>
        <w:t>10.4 Сорғылық және ауа үрлеу станциялары</w:t>
      </w:r>
    </w:p>
    <w:p w:rsidR="00000000" w:rsidRDefault="00005416">
      <w:pPr>
        <w:pStyle w:val="a5"/>
        <w:ind w:firstLine="567"/>
      </w:pPr>
      <w:r>
        <w:rPr>
          <w:b/>
          <w:bCs/>
        </w:rPr>
        <w:t> </w:t>
      </w:r>
    </w:p>
    <w:p w:rsidR="00000000" w:rsidRDefault="00005416">
      <w:pPr>
        <w:pStyle w:val="pj"/>
      </w:pPr>
      <w:r>
        <w:t>10.4.1 </w:t>
      </w:r>
      <w:r>
        <w:t>Сорғылық станциялар, әдетте, ұдайы қызмет көрсетуші персоналсыз жобалануы керек. Бұл кезде басқарудың келесі түрлері ұсынылады:</w:t>
      </w:r>
    </w:p>
    <w:p w:rsidR="00000000" w:rsidRDefault="00005416">
      <w:pPr>
        <w:pStyle w:val="pj"/>
      </w:pPr>
      <w:r>
        <w:t>- сорғылық агрегаттарды автоматты басқару - қабылдау резервуарындағы төкпе сұйықтықтың деңгейіне байланысты;</w:t>
      </w:r>
    </w:p>
    <w:p w:rsidR="00000000" w:rsidRDefault="00005416">
      <w:pPr>
        <w:pStyle w:val="pj"/>
      </w:pPr>
      <w:r>
        <w:t>- персоналдың мезгі</w:t>
      </w:r>
      <w:r>
        <w:t>л-мезгіл келуімен және диспетчерлік бөлмеге қажетті сигналдарды жіберумен жергілікті.</w:t>
      </w:r>
    </w:p>
    <w:p w:rsidR="00000000" w:rsidRDefault="00005416">
      <w:pPr>
        <w:pStyle w:val="pj"/>
      </w:pPr>
      <w:r>
        <w:t>10.4.2 Қуаты 100 кВт асатын электр қозғалтқыштар бар агрегаттармен жабдықталған және электрмен қоректендіруді өздерінің трансформатторлық қосалқы станцияларынан (ТҚ) алат</w:t>
      </w:r>
      <w:r>
        <w:t xml:space="preserve">ын сорғылық станцияларда шамасы мен жиілігі өндіруші-зауыттармен шектелетін трансформаторларда жүктемелердің соққылық итерулердің пайда болу мүмкіндігін есепке алу керек. </w:t>
      </w:r>
    </w:p>
    <w:p w:rsidR="00000000" w:rsidRDefault="00005416">
      <w:pPr>
        <w:pStyle w:val="pj"/>
      </w:pPr>
      <w:r>
        <w:t>10.4.3 Электр қозғалтқыштардың аз ресурсына немесе қосудың шектелген жиілігіне байла</w:t>
      </w:r>
      <w:r>
        <w:t>нысты майлы сөндіргіштер жетектерін қосудың қажетті жиілігін қамтамасыз ету мүмкін болмағанына байланысты оларды «деңгей бойынша» автоматтандыруға жол бермейтін жоғары вольтті электр қозғалтқыштар бар агрегаттармен жабдықталған сорғылық станцияларда реттел</w:t>
      </w:r>
      <w:r>
        <w:t xml:space="preserve">етін жетекті пайдалану ұсынылады. Әдетте реттелетін электр жетекпен екі-үш жұмыс агрегаттардан тұратын топтағы бір сорғылық агрегатты жабдықтау керек. </w:t>
      </w:r>
    </w:p>
    <w:p w:rsidR="00000000" w:rsidRDefault="00005416">
      <w:pPr>
        <w:pStyle w:val="pj"/>
      </w:pPr>
      <w:r>
        <w:t>Реттелетін электр жетектерді басқаруды қабылдау резервуарындағы деңгейге байланысты автоматты түрде жүзе</w:t>
      </w:r>
      <w:r>
        <w:t xml:space="preserve">ге асыру керек. </w:t>
      </w:r>
    </w:p>
    <w:p w:rsidR="00000000" w:rsidRDefault="00005416">
      <w:pPr>
        <w:pStyle w:val="pj"/>
      </w:pPr>
      <w:r>
        <w:t>10.4.4 Жиі ауыстыруларды қажет ететін күрделі коммуникациялар, сонымен қатар автоматтандыруға бейімделмеген технологиялық жабдық бар сорғылық станцияларда ұдайы қызмет көрсетугі персоналдың бар болуына рұқсат беріледі. Бұл кезде агрегаттар</w:t>
      </w:r>
      <w:r>
        <w:t xml:space="preserve">ды басқару басқару қалқанынан орталықтандырылған түрде жүргізілуі керек. </w:t>
      </w:r>
    </w:p>
    <w:p w:rsidR="00000000" w:rsidRDefault="00005416">
      <w:pPr>
        <w:pStyle w:val="pj"/>
      </w:pPr>
      <w:r>
        <w:t>10.4.5 Автоматтандырылған сорғылық станцияларда сорғылық агрегаттардың апатты сөндіру кезінде әрекеттердің сенімділік санаттарына қарамастан резервтік агрегатты автоматты қосуды жүзе</w:t>
      </w:r>
      <w:r>
        <w:t xml:space="preserve">ге асыру керек. </w:t>
      </w:r>
    </w:p>
    <w:p w:rsidR="00000000" w:rsidRDefault="00005416">
      <w:pPr>
        <w:pStyle w:val="pj"/>
      </w:pPr>
      <w:r>
        <w:t xml:space="preserve">Телемеханикаландырылған объектілерде резервтік агрегатты автоматты түрде қосуды әрекеттің бірінші сенімділік санаттарының сорғылық станцияларында жүзеге асыру керек. </w:t>
      </w:r>
    </w:p>
    <w:p w:rsidR="00000000" w:rsidRDefault="00005416">
      <w:pPr>
        <w:pStyle w:val="pj"/>
      </w:pPr>
      <w:r>
        <w:t>10.4.6 Сорғылық станцияларды апатты су басу кезінде негізгі сорғылық агр</w:t>
      </w:r>
      <w:r>
        <w:t xml:space="preserve">егаттардың апатты сөндірілуін қарастыру керек. </w:t>
      </w:r>
    </w:p>
    <w:p w:rsidR="00000000" w:rsidRDefault="00005416">
      <w:pPr>
        <w:pStyle w:val="pj"/>
      </w:pPr>
      <w:r>
        <w:t>10.4.7 Сорғылық агрегаттарды қосу кері клапанға ашық арынды жапқыштар кезінде орындалуы керек. Жапқыштар жабық болған кезде сорғылық агрегаттарды қосуды гидравликалық соққылау қауіпі кезінде, сонымен қатар си</w:t>
      </w:r>
      <w:r>
        <w:t xml:space="preserve">нхронды электр қозғалтқыштарды қосумен байланысты талаптардың бар болуы кезінде, және басқа да негізделген жағдайларда қарастыру керек. </w:t>
      </w:r>
    </w:p>
    <w:p w:rsidR="00000000" w:rsidRDefault="00005416">
      <w:pPr>
        <w:pStyle w:val="pj"/>
      </w:pPr>
      <w:r>
        <w:t>10.4.8 Сорғылық станцияларда келесі технологиялық параметрлерді бақылау керек.:</w:t>
      </w:r>
    </w:p>
    <w:p w:rsidR="00000000" w:rsidRDefault="00005416">
      <w:pPr>
        <w:pStyle w:val="pj"/>
      </w:pPr>
      <w:r>
        <w:t>- айдалатын сұйықтықтың шығыны (қажет б</w:t>
      </w:r>
      <w:r>
        <w:t>олған жағдайда);</w:t>
      </w:r>
    </w:p>
    <w:p w:rsidR="00000000" w:rsidRDefault="00005416">
      <w:pPr>
        <w:pStyle w:val="pj"/>
      </w:pPr>
      <w:r>
        <w:t xml:space="preserve">- қабылдау резервуарындағы деңгейлер; </w:t>
      </w:r>
    </w:p>
    <w:p w:rsidR="00000000" w:rsidRDefault="00005416">
      <w:pPr>
        <w:pStyle w:val="pj"/>
      </w:pPr>
      <w:r>
        <w:t xml:space="preserve">- дренаждық қабылдағыштағы деңгейлер; </w:t>
      </w:r>
    </w:p>
    <w:p w:rsidR="00000000" w:rsidRDefault="00005416">
      <w:pPr>
        <w:pStyle w:val="pj"/>
      </w:pPr>
      <w:r>
        <w:t xml:space="preserve">- арынды құбырлардағы қысым; </w:t>
      </w:r>
    </w:p>
    <w:p w:rsidR="00000000" w:rsidRDefault="00005416">
      <w:pPr>
        <w:pStyle w:val="pj"/>
      </w:pPr>
      <w:r>
        <w:t>- әрбір сорғылық агрегатпен жасалынатын қысым;</w:t>
      </w:r>
    </w:p>
    <w:p w:rsidR="00000000" w:rsidRDefault="00005416">
      <w:pPr>
        <w:pStyle w:val="pj"/>
      </w:pPr>
      <w:r>
        <w:t>- гидротығыздау жүйесіндегі қысым;</w:t>
      </w:r>
    </w:p>
    <w:p w:rsidR="00000000" w:rsidRDefault="00005416">
      <w:pPr>
        <w:pStyle w:val="pj"/>
      </w:pPr>
      <w:r>
        <w:t xml:space="preserve">- подшипниктердің температурасы. </w:t>
      </w:r>
    </w:p>
    <w:p w:rsidR="00000000" w:rsidRDefault="00005416">
      <w:pPr>
        <w:pStyle w:val="pj"/>
      </w:pPr>
      <w:r>
        <w:t>10.4.9 Сорғылық</w:t>
      </w:r>
      <w:r>
        <w:t xml:space="preserve"> станцияларда жергілікті апатты-ескерту дабылын қарастыру керек. Ұдайы қызмет көрсетуші персоналдың жоқ болуы кезінде ақаулық туралы жалпы сигналдың диспетчерлік бөлмеге немесе тәуліктік кезекшілік бар орынға жіберу қарастырылады.</w:t>
      </w:r>
    </w:p>
    <w:p w:rsidR="00000000" w:rsidRDefault="00005416">
      <w:pPr>
        <w:pStyle w:val="pj"/>
      </w:pPr>
      <w:r>
        <w:t>10.4.10 Ауа үрлеу станция</w:t>
      </w:r>
      <w:r>
        <w:t xml:space="preserve">ларында әдетте машина залынан ауа үрлеу агрегаттарын жергілікті басқаруды қарастыру керек. Жекелеген жағдайларда диспетчерлік немесе жедел бөлмеден агрегаттарды қашықтықтан басқару қарастыруға рұқсат беріледі. </w:t>
      </w:r>
    </w:p>
    <w:p w:rsidR="00000000" w:rsidRDefault="00005416">
      <w:pPr>
        <w:pStyle w:val="pj"/>
      </w:pPr>
      <w:r>
        <w:t>10.4.11 Ауа үрлеу агрегаттарын іске қосу және</w:t>
      </w:r>
      <w:r>
        <w:t xml:space="preserve"> тоқтату жөніндегі операциялардың бірізділігі, сонымен қатар оның жекелеген параметрлерін бақылау зауыт нұсқаулықтарының ұсыныстарын есепке алумен автоматтандыру жүйесімен орындалуы керек. Негіздеу кезінде ауа үрлеу агрегаттарының өнімділігін тоспа суларды</w:t>
      </w:r>
      <w:r>
        <w:t>ң</w:t>
      </w:r>
      <w:r>
        <w:t xml:space="preserve"> көлемі бойынша және тоспа судағы ерітілген оттегінің мөлшері бойынша автоматты түрде реттеуді қарастыру керек. </w:t>
      </w:r>
    </w:p>
    <w:p w:rsidR="00000000" w:rsidRDefault="00005416">
      <w:pPr>
        <w:pStyle w:val="pj"/>
      </w:pPr>
      <w:r>
        <w:t xml:space="preserve">10.4.12 Арынды ауа өткізгіштерде ауаның қысымын және температурасын (жергілікті өлшеу) бақылау керек. </w:t>
      </w:r>
    </w:p>
    <w:p w:rsidR="00000000" w:rsidRDefault="00005416">
      <w:pPr>
        <w:pStyle w:val="pj"/>
      </w:pPr>
      <w:r>
        <w:t> </w:t>
      </w:r>
    </w:p>
    <w:p w:rsidR="00000000" w:rsidRDefault="00005416">
      <w:pPr>
        <w:pStyle w:val="a5"/>
        <w:ind w:firstLine="567"/>
      </w:pPr>
      <w:r>
        <w:rPr>
          <w:b/>
          <w:bCs/>
        </w:rPr>
        <w:t>10.5 Тазалау құрылыстары</w:t>
      </w:r>
    </w:p>
    <w:p w:rsidR="00000000" w:rsidRDefault="00005416">
      <w:pPr>
        <w:pStyle w:val="a5"/>
        <w:ind w:firstLine="567"/>
      </w:pPr>
      <w:r>
        <w:t> </w:t>
      </w:r>
    </w:p>
    <w:p w:rsidR="00000000" w:rsidRDefault="00005416">
      <w:pPr>
        <w:pStyle w:val="pj"/>
      </w:pPr>
      <w:r>
        <w:t>10.5.1 Мех</w:t>
      </w:r>
      <w:r>
        <w:t xml:space="preserve">аникаландырылған торлардың жұмысын белгіленген бағдарлама бойынша немесе торға дейінгі және одан кейінгі сұйықтық деңгейінің барынша жоғары айырмасы бойынша автоматтандыру керек. </w:t>
      </w:r>
    </w:p>
    <w:p w:rsidR="00000000" w:rsidRDefault="00005416">
      <w:pPr>
        <w:pStyle w:val="pj"/>
      </w:pPr>
      <w:r>
        <w:t>10.5.2 Тазалау құрылыстарын автоматтандырудың жоғары деңгейі кезінде құмтұтқ</w:t>
      </w:r>
      <w:r>
        <w:t xml:space="preserve">ыштарда пайдалану кезінде орнатылатын белгіленген бағдарлама бойынша құмды жоюды автоматтандыруды қарастыру керек. </w:t>
      </w:r>
    </w:p>
    <w:p w:rsidR="00000000" w:rsidRDefault="00005416">
      <w:pPr>
        <w:pStyle w:val="pj"/>
      </w:pPr>
      <w:r>
        <w:t>10.5.3 </w:t>
      </w:r>
      <w:r>
        <w:t xml:space="preserve">Бастапқы тұндырғыларда (тарамдалған немесе көлденең) қырғыш механизмдердің іске қосылуын есепке алумен белгіленген бағдарлама немесе шөгіндінің деңгейі бойынша әрбір тұндырғының кезектесіп шөгіндіні мезгіл-мезгіл шығаруды автоматтандыру керек. </w:t>
      </w:r>
    </w:p>
    <w:p w:rsidR="00000000" w:rsidRDefault="00005416">
      <w:pPr>
        <w:pStyle w:val="pj"/>
      </w:pPr>
      <w:r>
        <w:t>10.5.4 Орта</w:t>
      </w:r>
      <w:r>
        <w:t xml:space="preserve">лағыштарда шығыста рН мөлшерін немесе технология бойынша қажет болатын басқа да параметрлерді бақылау керек. </w:t>
      </w:r>
    </w:p>
    <w:p w:rsidR="00000000" w:rsidRDefault="00005416">
      <w:pPr>
        <w:pStyle w:val="pj"/>
      </w:pPr>
      <w:r>
        <w:t>10.5.5 Сығылған ауа пайдаланылатын құрылыстарда (орталағыштарда, аэрацияланатын құмтұтқыштарда, преаэраторларда және биокоагуляторларда) ауаның шы</w:t>
      </w:r>
      <w:r>
        <w:t>ғысын</w:t>
      </w:r>
      <w:r>
        <w:t xml:space="preserve"> бақылау керек. </w:t>
      </w:r>
    </w:p>
    <w:p w:rsidR="00000000" w:rsidRDefault="00005416">
      <w:pPr>
        <w:pStyle w:val="pj"/>
      </w:pPr>
      <w:r>
        <w:t xml:space="preserve">10.5.6 Аэротенктарда әрбір секциядағы балшықтық қоспаның, белсенді балшықтың және ауаның шығынын бақылау, ал автоматтандырудың жоғары деңгейі кезінде тоспа судағы ерітілген оттегінің мөлшері бойынша ауаның берілуін реттеу керек. </w:t>
      </w:r>
    </w:p>
    <w:p w:rsidR="00000000" w:rsidRDefault="00005416">
      <w:pPr>
        <w:pStyle w:val="pj"/>
      </w:pPr>
      <w:r>
        <w:t>10.5</w:t>
      </w:r>
      <w:r>
        <w:t>.7 Аса көп жүктелінетін биосүзгілерде келіп түсетін және қайта айналатын судың шығынын бақылау керек.</w:t>
      </w:r>
    </w:p>
    <w:p w:rsidR="00000000" w:rsidRDefault="00005416">
      <w:pPr>
        <w:pStyle w:val="pj"/>
      </w:pPr>
      <w:r>
        <w:t>10.5.8 Қосалқы тұндырғыларда балшықтың қажетті деңгейін ұстауды автоматтандыру және белгіленген бағдарлама бойынша балшық сорғылардың жұмыстарын бақылау к</w:t>
      </w:r>
      <w:r>
        <w:t xml:space="preserve">ерек. </w:t>
      </w:r>
    </w:p>
    <w:p w:rsidR="00000000" w:rsidRDefault="00005416">
      <w:pPr>
        <w:pStyle w:val="pj"/>
      </w:pPr>
      <w:r>
        <w:t xml:space="preserve">10.5.9 Балшық тығыздағыштарда балшықтың деңгейі бойынша тығыздалған балшықтың шығарылуын автоматтандыру керек. </w:t>
      </w:r>
    </w:p>
    <w:p w:rsidR="00000000" w:rsidRDefault="00005416">
      <w:pPr>
        <w:pStyle w:val="pj"/>
      </w:pPr>
      <w:r>
        <w:t>10.5.10 Метантенктерде метантенктің ішіндегі шөгіндінің белгіленген температурасын ұстауды автоматтандыру, метантенктің ішіндегі шөгіндін</w:t>
      </w:r>
      <w:r>
        <w:t xml:space="preserve">ің температурасын, жүктеу деңгейін, келіп түсетін шөгіндінің, бу мен газдың шығындарын, бу мен газдың қысымын бақылау керек. </w:t>
      </w:r>
    </w:p>
    <w:p w:rsidR="00000000" w:rsidRDefault="00005416">
      <w:pPr>
        <w:pStyle w:val="pj"/>
      </w:pPr>
      <w:r>
        <w:t>10.5.11 Вакуум-сүзгілерде және сүзгі-баспақтарда берілетін реагенттерді дозалауды автоматтандыру, вакуум-сүзгінің астаушасындағы ш</w:t>
      </w:r>
      <w:r>
        <w:t>өгіндінің</w:t>
      </w:r>
      <w:r>
        <w:t xml:space="preserve"> деңгейін, ресивердегі босатылуды, сығылған ауаның қысымын, ресивердегі су деңгейін бақылау керек. </w:t>
      </w:r>
    </w:p>
    <w:p w:rsidR="00000000" w:rsidRDefault="00005416">
      <w:pPr>
        <w:pStyle w:val="pj"/>
      </w:pPr>
      <w:r>
        <w:t xml:space="preserve">10.5.12 Хлормен байланысқа түскеннен кейін тоспа суда қалдық хлордың мөлшерін бақылау керек. </w:t>
      </w:r>
    </w:p>
    <w:p w:rsidR="00000000" w:rsidRDefault="00005416">
      <w:pPr>
        <w:pStyle w:val="pj"/>
      </w:pPr>
      <w:r>
        <w:t>10.5.13 Өндірістік тоспа суларды өңдеудің технологиял</w:t>
      </w:r>
      <w:r>
        <w:t xml:space="preserve">ық процестерін автоматтандыруды және бақылаудың қажетті деңгейін ғылыми-зерттеу мекемелерінің мәліметтері бойынша қабылдау керек. </w:t>
      </w:r>
    </w:p>
    <w:p w:rsidR="00000000" w:rsidRDefault="00005416">
      <w:pPr>
        <w:pStyle w:val="pj"/>
      </w:pPr>
      <w:r>
        <w:rPr>
          <w:b/>
          <w:bCs/>
          <w:i/>
          <w:iCs/>
          <w:spacing w:val="-11"/>
        </w:rPr>
        <w:t> </w:t>
      </w:r>
    </w:p>
    <w:p w:rsidR="00000000" w:rsidRDefault="00005416">
      <w:pPr>
        <w:pStyle w:val="pj"/>
      </w:pPr>
      <w:r>
        <w:rPr>
          <w:b/>
          <w:bCs/>
        </w:rPr>
        <w:t>10.6 </w:t>
      </w:r>
      <w:r>
        <w:rPr>
          <w:b/>
          <w:bCs/>
          <w:spacing w:val="-11"/>
        </w:rPr>
        <w:t>ТПБАЖ және диспетчерлендіру</w:t>
      </w:r>
    </w:p>
    <w:p w:rsidR="00000000" w:rsidRDefault="00005416">
      <w:pPr>
        <w:pStyle w:val="pj"/>
      </w:pPr>
      <w:r>
        <w:rPr>
          <w:b/>
          <w:bCs/>
          <w:spacing w:val="-11"/>
        </w:rPr>
        <w:t> </w:t>
      </w:r>
    </w:p>
    <w:p w:rsidR="00000000" w:rsidRDefault="00005416">
      <w:pPr>
        <w:pStyle w:val="pj"/>
      </w:pPr>
      <w:r>
        <w:t>10.6.1 Автоматтандыру жүйелерін жобалауды ҚНжәнеЕ 3.05.07 талаптарына сәйкес орындау кер</w:t>
      </w:r>
      <w:r>
        <w:t xml:space="preserve">ек. ТПБАЖ және диспетчерлендіру жүйелерін жобалау кезінде су бұру жүйелерін және құрылыстарын техникалық пайдалану шарттарының талаптарын есепке алу керек. </w:t>
      </w:r>
    </w:p>
    <w:p w:rsidR="00000000" w:rsidRDefault="00005416">
      <w:pPr>
        <w:pStyle w:val="pj"/>
      </w:pPr>
      <w:r>
        <w:t>ТПБАЖ жобалық құжаттамасының мазмұны егер ТПБАЖ орындау шартында басқаша көрсетілмесе ГОСТ 21.408 с</w:t>
      </w:r>
      <w:r>
        <w:t>әйкес</w:t>
      </w:r>
      <w:r>
        <w:t xml:space="preserve"> келуі және осыны орындауға ЖСҚ сметаларымен сәйкестендіріледі.</w:t>
      </w:r>
    </w:p>
    <w:p w:rsidR="00000000" w:rsidRDefault="00005416">
      <w:pPr>
        <w:pStyle w:val="pj"/>
      </w:pPr>
      <w:r>
        <w:t>10.6.2 </w:t>
      </w:r>
      <w:r>
        <w:rPr>
          <w:spacing w:val="-2"/>
        </w:rPr>
        <w:t>ТПБАЖ және диспетчерлендіру құрылымдары мен функциялары. Су бұру объектілерінің ТПБАЖ және диспетчерлендіру шынайы уақыттың иерархиялық үшдеңгейлі жүйесін құрайды.</w:t>
      </w:r>
    </w:p>
    <w:p w:rsidR="00000000" w:rsidRDefault="00005416">
      <w:pPr>
        <w:pStyle w:val="pj"/>
      </w:pPr>
      <w:r>
        <w:rPr>
          <w:spacing w:val="-1"/>
        </w:rPr>
        <w:t>ТПБАЖ және диспе</w:t>
      </w:r>
      <w:r>
        <w:rPr>
          <w:spacing w:val="-1"/>
        </w:rPr>
        <w:t>тчерлендіру әрбір деңгейінің міндеттері:</w:t>
      </w:r>
    </w:p>
    <w:p w:rsidR="00000000" w:rsidRDefault="00005416">
      <w:pPr>
        <w:pStyle w:val="pj"/>
      </w:pPr>
      <w:r>
        <w:rPr>
          <w:b/>
          <w:bCs/>
        </w:rPr>
        <w:t>-</w:t>
      </w:r>
      <w:r>
        <w:t> төменгі деңгей өзіне жабдықтардың жекелеген бірліктерінің және олардың тіркестерін (шкафтар/қалқандар/пульттар/басқару блоктары) жергілікті автоматтандыру жүйелерін, сонымен қатар технологиялық немесе электр парам</w:t>
      </w:r>
      <w:r>
        <w:t xml:space="preserve">етрлерді бақылау жүйелерін (датчиктер және БӨА аспаптары) біріктіреді. ТПБАЖ төменгі деңгейі технологиялық параметр бойынша (қысым, шығын, деңгей </w:t>
      </w:r>
      <w:r>
        <w:rPr>
          <w:spacing w:val="-1"/>
        </w:rPr>
        <w:t>және т.с.с.) жүз пайыздық автоматтандыруды жүзеге асырады;</w:t>
      </w:r>
    </w:p>
    <w:p w:rsidR="00000000" w:rsidRDefault="00005416">
      <w:pPr>
        <w:pStyle w:val="pj"/>
      </w:pPr>
      <w:r>
        <w:rPr>
          <w:spacing w:val="-1"/>
        </w:rPr>
        <w:t>- ЖДБ ортаңғы деңгейіне технологиялық процесс учаск</w:t>
      </w:r>
      <w:r>
        <w:rPr>
          <w:spacing w:val="-1"/>
        </w:rPr>
        <w:t>елеріндегі ағынның, барлық учаскелердегі шұғыл және апатты дабылдың сапасын аспаптық бақылау кіреді. Сорғылық және қуаты жоғары ауа үрлеу агрегаттары кезінде осы агрегаттарды басқару мүмкіндігі қарастырылады. Одан басқа, ЖДБ-мен тоспа суларды жіберуді тоқт</w:t>
      </w:r>
      <w:r>
        <w:rPr>
          <w:spacing w:val="-1"/>
        </w:rPr>
        <w:t>ату немесе апаттық ысыруды басқару, сонымен қатар ақпаратты жоғарғы деңгейге жіберу арқылы апатты шектеу жүзеге асырылуы мүмкін</w:t>
      </w:r>
      <w:r>
        <w:t>;</w:t>
      </w:r>
    </w:p>
    <w:p w:rsidR="00000000" w:rsidRDefault="00005416">
      <w:pPr>
        <w:pStyle w:val="pj"/>
      </w:pPr>
      <w:r>
        <w:rPr>
          <w:spacing w:val="-1"/>
        </w:rPr>
        <w:t>- жоғарғы деңгей (ДБ) апатты жағдайдың пайда болуы және оны ЖДБ құралдарымен шектеу мүмкін болмаған кезде жедел араласу мүмкінд</w:t>
      </w:r>
      <w:r>
        <w:rPr>
          <w:spacing w:val="-1"/>
        </w:rPr>
        <w:t>ігімен су бұру жүйесі құрылыстарының барлық жүйелері бойынша апаттық және шұғыл ақпаратты қабылдау, өңдеу және жіберу</w:t>
      </w:r>
      <w:r>
        <w:t>.</w:t>
      </w:r>
    </w:p>
    <w:p w:rsidR="00000000" w:rsidRDefault="00005416">
      <w:pPr>
        <w:pStyle w:val="pj"/>
      </w:pPr>
      <w:r>
        <w:t>10.6.3 </w:t>
      </w:r>
      <w:r>
        <w:rPr>
          <w:spacing w:val="-1"/>
        </w:rPr>
        <w:t>Диспетчерлік басқару әдетте бір диспетчерлік бөлме бар бір деңгейлі болып қарастырылуы керек. Объектілердің арасындағы ара қашықты</w:t>
      </w:r>
      <w:r>
        <w:rPr>
          <w:spacing w:val="-1"/>
        </w:rPr>
        <w:t>қтар</w:t>
      </w:r>
      <w:r>
        <w:rPr>
          <w:spacing w:val="-1"/>
        </w:rPr>
        <w:t xml:space="preserve"> үлкен күрделі жүйелер үшін орталық және жергілікті диспетчерлік бөлмелер бар екі деңгейлі басқаруға рұқсат беріледі. </w:t>
      </w:r>
    </w:p>
    <w:p w:rsidR="00000000" w:rsidRDefault="00005416">
      <w:pPr>
        <w:pStyle w:val="pj"/>
      </w:pPr>
      <w:r>
        <w:t xml:space="preserve">10.6.4 Бақыланатын құрылыстардан диспетчерлік бөлмеге тек шұғыл басқару мен құрылыстардың жұмыстарын басқаруды, апатты жылдам шектеу </w:t>
      </w:r>
      <w:r>
        <w:t xml:space="preserve">мен жоюды қамтамасыз ету мүмкін болмайтын өлшем сигналдары ғана жіберілуі керек. </w:t>
      </w:r>
    </w:p>
    <w:p w:rsidR="00000000" w:rsidRDefault="00005416">
      <w:pPr>
        <w:pStyle w:val="pj"/>
      </w:pPr>
      <w:r>
        <w:t>ТПБАЖ өз кезегінде 4 деңгейге бөлінеді:</w:t>
      </w:r>
    </w:p>
    <w:p w:rsidR="00000000" w:rsidRDefault="00005416">
      <w:pPr>
        <w:pStyle w:val="pj"/>
      </w:pPr>
      <w:r>
        <w:rPr>
          <w:spacing w:val="-1"/>
        </w:rPr>
        <w:t>- бірінші деңгей технологиялық процесс (далалық деңгей);</w:t>
      </w:r>
    </w:p>
    <w:p w:rsidR="00000000" w:rsidRDefault="00005416">
      <w:pPr>
        <w:pStyle w:val="pj"/>
      </w:pPr>
      <w:r>
        <w:t>- екінші деңгей технологиялық процесті бақылау және басқару (бақылау деңгейі)</w:t>
      </w:r>
      <w:r>
        <w:t>;</w:t>
      </w:r>
    </w:p>
    <w:p w:rsidR="00000000" w:rsidRDefault="00005416">
      <w:pPr>
        <w:pStyle w:val="pj"/>
      </w:pPr>
      <w:r>
        <w:t>- үшінші деңгей магистралдық желі (желілік деңгей);</w:t>
      </w:r>
    </w:p>
    <w:p w:rsidR="00000000" w:rsidRDefault="00005416">
      <w:pPr>
        <w:pStyle w:val="pj"/>
      </w:pPr>
      <w:r>
        <w:rPr>
          <w:spacing w:val="-1"/>
        </w:rPr>
        <w:t>- төртінші деңгей адамды-машиналық интерфейс.</w:t>
      </w:r>
    </w:p>
    <w:p w:rsidR="00000000" w:rsidRDefault="00005416">
      <w:pPr>
        <w:pStyle w:val="pj"/>
      </w:pPr>
      <w:r>
        <w:t>10.6.5 Диспетчерлік бөлмелердің үй-жайлары мен жабдықтары</w:t>
      </w:r>
      <w:r>
        <w:rPr>
          <w:spacing w:val="-1"/>
        </w:rPr>
        <w:t>. Жабдықты және электрмен қамтамасыз етуді резервтеу</w:t>
      </w:r>
      <w:r>
        <w:t>.</w:t>
      </w:r>
    </w:p>
    <w:p w:rsidR="00000000" w:rsidRDefault="00005416">
      <w:pPr>
        <w:pStyle w:val="pj"/>
      </w:pPr>
      <w:r>
        <w:t xml:space="preserve">Серверлік, аппараттық, кростық және т.б. бөлмелерге арналған үй-жайларды жобалаудың сәулет кезеңін регламенттеу процесін </w:t>
      </w:r>
      <w:hyperlink r:id="rId387" w:history="1">
        <w:r>
          <w:rPr>
            <w:rStyle w:val="a3"/>
          </w:rPr>
          <w:t>ҚН</w:t>
        </w:r>
        <w:r>
          <w:rPr>
            <w:rStyle w:val="a3"/>
          </w:rPr>
          <w:t xml:space="preserve"> 512</w:t>
        </w:r>
      </w:hyperlink>
      <w:r>
        <w:t xml:space="preserve"> сәйкес орындайды, бұл кезде [3], [4], [5], [6] және [7] ережеле</w:t>
      </w:r>
      <w:r>
        <w:t>р есепке алынады.</w:t>
      </w:r>
    </w:p>
    <w:p w:rsidR="00000000" w:rsidRDefault="00005416">
      <w:pPr>
        <w:pStyle w:val="pj"/>
      </w:pPr>
      <w:r>
        <w:t>10.6.6 Байланыс арналары және оларды резервтеу. Мәліметтерді ДБ жіберу үшін байланыс операторларының талшықты-оптикалық желілерін (БТОЖ) пайдалану ұсынылады. БТОЖ пайдалану мүмкін болмаған немесе мақсатқа сай болмаған жағдайларда ұялы бай</w:t>
      </w:r>
      <w:r>
        <w:t>ланысты, жекелеген жағдайларда абоненттік телефон желісін қолдану керек. Автоматтандырудың төменгі және ортаңғы деңгейлерінде байланысты ұйымдастыру үшін стандартты интерфейстерді қолданыңыз.</w:t>
      </w:r>
    </w:p>
    <w:p w:rsidR="00000000" w:rsidRDefault="00005416">
      <w:pPr>
        <w:pStyle w:val="pj"/>
      </w:pPr>
      <w:r>
        <w:t>10.6.7 Алмасу хаттамалары</w:t>
      </w:r>
      <w:r>
        <w:rPr>
          <w:spacing w:val="-1"/>
        </w:rPr>
        <w:t xml:space="preserve">. </w:t>
      </w:r>
      <w:r>
        <w:t>Алмасу хаттамасын таңдау кезінде мәлі</w:t>
      </w:r>
      <w:r>
        <w:t xml:space="preserve">меттерді жіберудің стандартты хаттамаларына артықшылық беру керек. </w:t>
      </w:r>
    </w:p>
    <w:p w:rsidR="00000000" w:rsidRDefault="00005416">
      <w:pPr>
        <w:pStyle w:val="pj"/>
      </w:pPr>
      <w:r>
        <w:t xml:space="preserve">10.6.8 Ақпараттық кабельдерді тартуды «Қазақстан Республикасының электр қондырғыларды орнату ережелері» талаптарына сәйкес орындау керек. </w:t>
      </w:r>
    </w:p>
    <w:p w:rsidR="00000000" w:rsidRDefault="00005416">
      <w:pPr>
        <w:pStyle w:val="pj"/>
      </w:pPr>
      <w:r>
        <w:rPr>
          <w:spacing w:val="-1"/>
        </w:rPr>
        <w:t>Электр сымының түрін және монтаждау әдісін «</w:t>
      </w:r>
      <w:r>
        <w:t>Қазақ</w:t>
      </w:r>
      <w:r>
        <w:t xml:space="preserve">стан Республикасының электр қондырғыларды орнату ережелері» </w:t>
      </w:r>
      <w:r>
        <w:rPr>
          <w:spacing w:val="-1"/>
        </w:rPr>
        <w:t>талаптарына сәйкес</w:t>
      </w:r>
      <w:r>
        <w:t xml:space="preserve"> орындау керек, бұл кезде [8] ереже есепке алынады. Кабель мен деңгейлердің арасындағы ара қашықтық үшін қабылдағыштық деңгейлерін [9] ұқсас қабылдау керек. </w:t>
      </w:r>
    </w:p>
    <w:p w:rsidR="00000000" w:rsidRDefault="00005416">
      <w:pPr>
        <w:pStyle w:val="pj"/>
      </w:pPr>
      <w:r>
        <w:t>10.6.9 Жерлендіру жә</w:t>
      </w:r>
      <w:r>
        <w:t xml:space="preserve">не әлеуеттерді теңестіру жөніндегі жобалық құжаттамада ТПБАЖ кабельдері экрандарының және жабдықтарының әлеуеттерін теңестіру жүйелеріне және жерлендіру құрылғыларына қатысты техникалық шешімдерді қабылдауды қарастыру керек. Бұл кезде </w:t>
      </w:r>
      <w:r>
        <w:rPr>
          <w:spacing w:val="-1"/>
        </w:rPr>
        <w:t>әдісін</w:t>
      </w:r>
      <w:r>
        <w:rPr>
          <w:spacing w:val="-1"/>
        </w:rPr>
        <w:t xml:space="preserve"> «</w:t>
      </w:r>
      <w:r>
        <w:t>Қазақстан</w:t>
      </w:r>
      <w:r>
        <w:t xml:space="preserve"> Рес</w:t>
      </w:r>
      <w:r>
        <w:t xml:space="preserve">публикасының электр қондырғыларды орнату ережелері» нұсқауларын басшылыққа алу керек. </w:t>
      </w:r>
    </w:p>
    <w:p w:rsidR="00000000" w:rsidRDefault="00005416">
      <w:pPr>
        <w:pStyle w:val="pj"/>
      </w:pPr>
      <w:r>
        <w:rPr>
          <w:b/>
          <w:bCs/>
        </w:rPr>
        <w:t> </w:t>
      </w:r>
    </w:p>
    <w:p w:rsidR="00000000" w:rsidRDefault="00005416">
      <w:pPr>
        <w:pStyle w:val="pj"/>
      </w:pPr>
      <w:r>
        <w:rPr>
          <w:b/>
          <w:bCs/>
        </w:rPr>
        <w:t>10.7 Әлсіз токты жүйелер</w:t>
      </w:r>
    </w:p>
    <w:p w:rsidR="00000000" w:rsidRDefault="00005416">
      <w:pPr>
        <w:pStyle w:val="pj"/>
      </w:pPr>
      <w:r>
        <w:t> </w:t>
      </w:r>
    </w:p>
    <w:p w:rsidR="00000000" w:rsidRDefault="00005416">
      <w:pPr>
        <w:pStyle w:val="pj"/>
      </w:pPr>
      <w:r>
        <w:t xml:space="preserve">10.7.1 «Өрт қауіпсіздігіне қойылатын жалпы талаптар» техникалық регламентіне сәйкес </w:t>
      </w:r>
      <w:r>
        <w:rPr>
          <w:spacing w:val="-1"/>
        </w:rPr>
        <w:t>В4</w:t>
      </w:r>
      <w:r>
        <w:t xml:space="preserve"> және жоғары санатқа жататын объектілерде, үй-жайларда</w:t>
      </w:r>
      <w:r>
        <w:t xml:space="preserve"> және аймақтарда ҚР ҚНжәнеЕ 2.02-15 сәйкес өрт дабылын қарастыру керек. </w:t>
      </w:r>
    </w:p>
    <w:p w:rsidR="00000000" w:rsidRDefault="00005416">
      <w:pPr>
        <w:pStyle w:val="pj"/>
      </w:pPr>
      <w:r>
        <w:t xml:space="preserve">10.7.2 Өрт жүктемесін есептеу әдістемесін «Өрт қауіпсіздігіне қойылатын жалпы талаптар» техникалық регламентіне сәйкес жүргізу керек. </w:t>
      </w:r>
    </w:p>
    <w:p w:rsidR="00000000" w:rsidRDefault="00005416">
      <w:pPr>
        <w:pStyle w:val="pj"/>
      </w:pPr>
      <w:r>
        <w:t>10.7.3 Ғимараттар мен құрылыстарда «Өрт қауіпсіз</w:t>
      </w:r>
      <w:r>
        <w:t>дігіне қойылатын жалпы талаптар» техникалық регламентіне және ҚР ҚНжәнеЕ 2.02-15 талаптарына сәйкес автоматты өрт сөндіру қондырғыларымен келесі үй-жайлардан басқа барлық үй-жайларды көлеміне қарамастан қорғау керек</w:t>
      </w:r>
      <w:r>
        <w:rPr>
          <w:spacing w:val="-1"/>
        </w:rPr>
        <w:t>:</w:t>
      </w:r>
    </w:p>
    <w:p w:rsidR="00000000" w:rsidRDefault="00005416">
      <w:pPr>
        <w:pStyle w:val="pj"/>
      </w:pPr>
      <w:r>
        <w:rPr>
          <w:spacing w:val="-1"/>
        </w:rPr>
        <w:t>- дымқыл процестермен (душ, сантораптар</w:t>
      </w:r>
      <w:r>
        <w:rPr>
          <w:spacing w:val="-1"/>
        </w:rPr>
        <w:t>, салқындатылатын камералар, жуу үй-жайлары);</w:t>
      </w:r>
    </w:p>
    <w:p w:rsidR="00000000" w:rsidRDefault="00005416">
      <w:pPr>
        <w:pStyle w:val="pj"/>
      </w:pPr>
      <w:r>
        <w:rPr>
          <w:spacing w:val="-1"/>
        </w:rPr>
        <w:t xml:space="preserve">- желдету камералары (үрлеу, сонымен қатар сору, </w:t>
      </w:r>
      <w:r>
        <w:t>А және Б</w:t>
      </w:r>
      <w:r>
        <w:rPr>
          <w:spacing w:val="-1"/>
        </w:rPr>
        <w:t xml:space="preserve"> санаттарының өндірістік үй-жайларына қызмет көрсетпейтіндер</w:t>
      </w:r>
      <w:r>
        <w:t>), сорғылық сумен қамтамасыз ету, бойлерлік және ғимаратты инженерлік жабдықтауға арналған жа</w:t>
      </w:r>
      <w:r>
        <w:t>нғыш материалдар жоқ басқа үй-жайлар</w:t>
      </w:r>
      <w:r>
        <w:rPr>
          <w:spacing w:val="-1"/>
        </w:rPr>
        <w:t>;</w:t>
      </w:r>
    </w:p>
    <w:p w:rsidR="00000000" w:rsidRDefault="00005416">
      <w:pPr>
        <w:pStyle w:val="pj"/>
      </w:pPr>
      <w:r>
        <w:rPr>
          <w:spacing w:val="-1"/>
        </w:rPr>
        <w:t>- өрт қауіптілігі бойынша В4 және Д санаттары;</w:t>
      </w:r>
    </w:p>
    <w:p w:rsidR="00000000" w:rsidRDefault="00005416">
      <w:pPr>
        <w:pStyle w:val="pj"/>
      </w:pPr>
      <w:r>
        <w:rPr>
          <w:spacing w:val="-1"/>
        </w:rPr>
        <w:t>- баспалдақ алаңдары.</w:t>
      </w:r>
    </w:p>
    <w:p w:rsidR="00000000" w:rsidRDefault="00005416">
      <w:pPr>
        <w:pStyle w:val="pj"/>
      </w:pPr>
      <w:r>
        <w:t>10.7.4 Жүйе бас тартпайтын, үздіксіз, жыл бойғы жұмыспен қамтамасыз ету керек. Жүйенің үздіксіз жұмысын қамтамасыз ету үшін үздіксіз қоректендіру көз</w:t>
      </w:r>
      <w:r>
        <w:t xml:space="preserve">дерін орнатуды қарастыру керек. </w:t>
      </w:r>
    </w:p>
    <w:p w:rsidR="00000000" w:rsidRDefault="00005416">
      <w:pPr>
        <w:pStyle w:val="pj"/>
      </w:pPr>
      <w:r>
        <w:t xml:space="preserve">10.7.5 Жергілікті диспетчерлік бөлмеге </w:t>
      </w:r>
      <w:r>
        <w:rPr>
          <w:spacing w:val="-2"/>
        </w:rPr>
        <w:t>(</w:t>
      </w:r>
      <w:r>
        <w:t xml:space="preserve">ЖДБ), </w:t>
      </w:r>
      <w:r>
        <w:rPr>
          <w:spacing w:val="-2"/>
        </w:rPr>
        <w:t xml:space="preserve">орталық </w:t>
      </w:r>
      <w:r>
        <w:t>диспетчерлік бөлмеге</w:t>
      </w:r>
      <w:r>
        <w:rPr>
          <w:spacing w:val="-2"/>
        </w:rPr>
        <w:t xml:space="preserve"> (</w:t>
      </w:r>
      <w:r>
        <w:t xml:space="preserve">ОДБ) және осы аймаққа бекітілген, жақын орналасқан өрт сөндіру депосына өрт дабылы жүйесінің сигнлдарын жіберуді қарастыру керек. </w:t>
      </w:r>
    </w:p>
    <w:p w:rsidR="00000000" w:rsidRDefault="00005416">
      <w:pPr>
        <w:pStyle w:val="pj"/>
      </w:pPr>
      <w:r>
        <w:t>10.7.6 Өрт дабыл</w:t>
      </w:r>
      <w:r>
        <w:t>ы бойынша жобалық құжаттаманың құрамы мен көлемі Жобалауға техникалық тапсырмаға сәйкес жобамен және Техникалық шарттарға сәйкес анықталады.</w:t>
      </w:r>
    </w:p>
    <w:p w:rsidR="00000000" w:rsidRDefault="00005416">
      <w:pPr>
        <w:pStyle w:val="pj"/>
      </w:pPr>
      <w:r>
        <w:t>10.7.7 Су бұру объектілерінде персоналдың объектіге қолжетімдігін бақылау функциялары бар күзет дабылы қарастырылуы</w:t>
      </w:r>
      <w:r>
        <w:t xml:space="preserve"> керек. Жүйе бас тартпайтын, үздіксіз, жыл бойғы жұмыспен қамтамасыз ету керек.</w:t>
      </w:r>
    </w:p>
    <w:p w:rsidR="00000000" w:rsidRDefault="00005416">
      <w:pPr>
        <w:pStyle w:val="pj"/>
      </w:pPr>
      <w:r>
        <w:t xml:space="preserve">10.7.8 Жүйенің үздіксіз жұмысын қамтамасыз ету үшін үздіксіз қоректендіру көздерін орнатуды қарастыру керек. </w:t>
      </w:r>
    </w:p>
    <w:p w:rsidR="00000000" w:rsidRDefault="00005416">
      <w:pPr>
        <w:pStyle w:val="pj"/>
      </w:pPr>
      <w:r>
        <w:t>10.7.9 Егер объектінің аумағы қоршаумен қоршалмаған болса, перимет</w:t>
      </w:r>
      <w:r>
        <w:t>рлік күзет дабылы жеткілікті болып табылады.</w:t>
      </w:r>
    </w:p>
    <w:p w:rsidR="00000000" w:rsidRDefault="00005416">
      <w:pPr>
        <w:pStyle w:val="pj"/>
      </w:pPr>
      <w:r>
        <w:t>10.7.10 Егер объектінің аумағы қоршаумен қоршалмаған болса, кіру датчиктеріне (геркондарға) негізделген жүйе күзет дабылы үшін жеткілікті болып табылады</w:t>
      </w:r>
      <w:r>
        <w:rPr>
          <w:spacing w:val="-1"/>
        </w:rPr>
        <w:t>.</w:t>
      </w:r>
    </w:p>
    <w:p w:rsidR="00000000" w:rsidRDefault="00005416">
      <w:pPr>
        <w:pStyle w:val="pj"/>
      </w:pPr>
      <w:r>
        <w:t xml:space="preserve">10.7.11 Күзет дабылының сигналдарын </w:t>
      </w:r>
      <w:r>
        <w:rPr>
          <w:spacing w:val="-1"/>
        </w:rPr>
        <w:t xml:space="preserve">ЖДБ, ОДБ және/немесе </w:t>
      </w:r>
      <w:r>
        <w:rPr>
          <w:spacing w:val="-1"/>
        </w:rPr>
        <w:t xml:space="preserve">объектінің қауіпсіздік қызметіне беруді қарастыру керек. </w:t>
      </w:r>
    </w:p>
    <w:p w:rsidR="00000000" w:rsidRDefault="00005416">
      <w:pPr>
        <w:pStyle w:val="pj"/>
      </w:pPr>
      <w:r>
        <w:t>10.7.12 Егер объектіде сонымен қатар өрт дабылы пайдаланылатын болса функцияларын толыққанды орындауды сақтаумен өрт және күзет дабылын бір жүйеге біріктіруге рұқсат беріледі. Бұндай жағдайларда бір</w:t>
      </w:r>
      <w:r>
        <w:t>іктірілген жүйені күзет-өрт дабылы (КӨД) деп атауға болады.</w:t>
      </w:r>
    </w:p>
    <w:p w:rsidR="00000000" w:rsidRDefault="00005416">
      <w:pPr>
        <w:pStyle w:val="pj"/>
      </w:pPr>
      <w:r>
        <w:t>10.7.13 Күзет/күзет-өрт дабылы бойынша жобалық құжаттаманың құрамы мен көлемі Жобалауға техникалық тапсырмаға сәйкес жобамен және Техникалық шарттарға сәйкес анықталады.</w:t>
      </w:r>
    </w:p>
    <w:p w:rsidR="00000000" w:rsidRDefault="00005416">
      <w:pPr>
        <w:pStyle w:val="pj"/>
      </w:pPr>
      <w:r>
        <w:t>10.7.14 Бейнебақылау жөнін</w:t>
      </w:r>
      <w:r>
        <w:t>дегі жобалық құжаттаманың құрамы мен көлемі Жобалауға техникалық тапсырмаға сәйкес жобамен және Техникалық шарттарға сәйкес анықталады.</w:t>
      </w:r>
    </w:p>
    <w:p w:rsidR="00000000" w:rsidRDefault="00005416">
      <w:pPr>
        <w:pStyle w:val="pj"/>
      </w:pPr>
      <w:r>
        <w:t>10.7.15 Бейнебақылау</w:t>
      </w:r>
      <w:r>
        <w:rPr>
          <w:spacing w:val="-2"/>
        </w:rPr>
        <w:t xml:space="preserve"> екі түрге бөлінеді:</w:t>
      </w:r>
    </w:p>
    <w:p w:rsidR="00000000" w:rsidRDefault="00005416">
      <w:pPr>
        <w:pStyle w:val="pji"/>
        <w:ind w:left="567"/>
      </w:pPr>
      <w:r>
        <w:rPr>
          <w:spacing w:val="-1"/>
        </w:rPr>
        <w:t>- күзет теледидар жүйесі;</w:t>
      </w:r>
    </w:p>
    <w:p w:rsidR="00000000" w:rsidRDefault="00005416">
      <w:pPr>
        <w:pStyle w:val="pji"/>
        <w:ind w:left="567"/>
      </w:pPr>
      <w:r>
        <w:rPr>
          <w:spacing w:val="-2"/>
        </w:rPr>
        <w:t xml:space="preserve">- технологиялық </w:t>
      </w:r>
      <w:r>
        <w:t>бейнебақылау</w:t>
      </w:r>
      <w:r>
        <w:rPr>
          <w:spacing w:val="-2"/>
        </w:rPr>
        <w:t xml:space="preserve"> жүйесі.</w:t>
      </w:r>
    </w:p>
    <w:p w:rsidR="00000000" w:rsidRDefault="00005416">
      <w:pPr>
        <w:pStyle w:val="pj"/>
      </w:pPr>
      <w:r>
        <w:t>10.7.16 </w:t>
      </w:r>
      <w:r>
        <w:rPr>
          <w:spacing w:val="-1"/>
        </w:rPr>
        <w:t>Күзет теледидар жүйесін персоналдың және автокөліктің кіру/шығу жағдайын белгілеу және оны тіркеу үшін іргелес аумақты бақылау үшін қолдану ұсынылады.</w:t>
      </w:r>
    </w:p>
    <w:p w:rsidR="00000000" w:rsidRDefault="00005416">
      <w:pPr>
        <w:pStyle w:val="pj"/>
      </w:pPr>
      <w:r>
        <w:t>10.7.17 </w:t>
      </w:r>
      <w:r>
        <w:rPr>
          <w:spacing w:val="-2"/>
        </w:rPr>
        <w:t xml:space="preserve">Технологиялық </w:t>
      </w:r>
      <w:r>
        <w:t>бейнебақылау</w:t>
      </w:r>
      <w:r>
        <w:rPr>
          <w:spacing w:val="-2"/>
        </w:rPr>
        <w:t xml:space="preserve"> жүйесі</w:t>
      </w:r>
      <w:r>
        <w:t xml:space="preserve">н қауіпті және өте қауіпті технологиялық агрегаттарды (шнектік тасымалдағыштар, ұсақтағыштар, қалқандық ысырмалар және т.б.) бақылау үшін </w:t>
      </w:r>
      <w:r>
        <w:rPr>
          <w:spacing w:val="-1"/>
        </w:rPr>
        <w:t>қолдану</w:t>
      </w:r>
      <w:r>
        <w:rPr>
          <w:spacing w:val="-1"/>
        </w:rPr>
        <w:t xml:space="preserve"> ұсынылады.</w:t>
      </w:r>
    </w:p>
    <w:p w:rsidR="00000000" w:rsidRDefault="00005416">
      <w:pPr>
        <w:pStyle w:val="pj"/>
      </w:pPr>
      <w:r>
        <w:t>10.7.18 Бейнеақпаратты тіркеу жүйесін ЖДБ және/немесе ОДБ және/немесе объектінің қауіпсіздік қызмет</w:t>
      </w:r>
      <w:r>
        <w:t>іне орнату ұсынылады.</w:t>
      </w:r>
    </w:p>
    <w:p w:rsidR="00000000" w:rsidRDefault="00005416">
      <w:pPr>
        <w:pStyle w:val="pj"/>
      </w:pPr>
      <w:r>
        <w:t>10.7.19 Су бұру объектілері байланыстың келесі түрлерімен жабдықталуы керек: стационарлық және мобилдік.</w:t>
      </w:r>
    </w:p>
    <w:p w:rsidR="00000000" w:rsidRDefault="00005416">
      <w:pPr>
        <w:pStyle w:val="pj"/>
      </w:pPr>
      <w:r>
        <w:t>10.7.20 </w:t>
      </w:r>
      <w:r>
        <w:rPr>
          <w:spacing w:val="-1"/>
        </w:rPr>
        <w:t>Стационарлық байланыс қамтамасыз етілуі мүмкін:</w:t>
      </w:r>
    </w:p>
    <w:p w:rsidR="00000000" w:rsidRDefault="00005416">
      <w:pPr>
        <w:pStyle w:val="pj"/>
      </w:pPr>
      <w:r>
        <w:t>- әрбір объектінің әрбір объектімен және әрбір деңгейдің диспетчерімен ті</w:t>
      </w:r>
      <w:r>
        <w:t>келей дауыстық сымды жедел-диспетчерлік толық дуплексті байланыспен (негізгі)</w:t>
      </w:r>
      <w:r>
        <w:rPr>
          <w:spacing w:val="-1"/>
        </w:rPr>
        <w:t>;</w:t>
      </w:r>
    </w:p>
    <w:p w:rsidR="00000000" w:rsidRDefault="00005416">
      <w:pPr>
        <w:pStyle w:val="pj"/>
      </w:pPr>
      <w:r>
        <w:rPr>
          <w:spacing w:val="-1"/>
        </w:rPr>
        <w:t>- сол сияқты (резервтік);</w:t>
      </w:r>
    </w:p>
    <w:p w:rsidR="00000000" w:rsidRDefault="00005416">
      <w:pPr>
        <w:pStyle w:val="pj"/>
      </w:pPr>
      <w:r>
        <w:t>- ірі (бас) сорғы станциялары мен тазалау құрылыстарының шектерінде дауыс зорайтқыш;</w:t>
      </w:r>
    </w:p>
    <w:p w:rsidR="00000000" w:rsidRDefault="00005416">
      <w:pPr>
        <w:pStyle w:val="pj"/>
      </w:pPr>
      <w:r>
        <w:rPr>
          <w:spacing w:val="-1"/>
        </w:rPr>
        <w:t>- қалалық сымды телефон байланысы;</w:t>
      </w:r>
    </w:p>
    <w:p w:rsidR="00000000" w:rsidRDefault="00005416">
      <w:pPr>
        <w:pStyle w:val="pj"/>
      </w:pPr>
      <w:r>
        <w:t>- жалпы пайдалануға арналған ра</w:t>
      </w:r>
      <w:r>
        <w:t>диотараутың трансляциялық жүйесімен.</w:t>
      </w:r>
    </w:p>
    <w:p w:rsidR="00000000" w:rsidRDefault="00005416">
      <w:pPr>
        <w:pStyle w:val="pj"/>
      </w:pPr>
      <w:r>
        <w:t xml:space="preserve">10.7.21 Су бұру құрылыстарының желілік бөлігіне қызмет көрсету үшін ЖДБ және ОДБ мобильдік радиобайланыс және корпоративтік байланыс (GSM, GPRS арнасы) қарастырылуы керек. </w:t>
      </w:r>
    </w:p>
    <w:p w:rsidR="00000000" w:rsidRDefault="00005416">
      <w:pPr>
        <w:pStyle w:val="pj"/>
      </w:pPr>
      <w:r>
        <w:t> </w:t>
      </w:r>
    </w:p>
    <w:p w:rsidR="00000000" w:rsidRDefault="00005416">
      <w:pPr>
        <w:pStyle w:val="pj"/>
      </w:pPr>
      <w:r>
        <w:t> </w:t>
      </w:r>
    </w:p>
    <w:p w:rsidR="00000000" w:rsidRDefault="00005416">
      <w:pPr>
        <w:pStyle w:val="pc"/>
      </w:pPr>
      <w:r>
        <w:rPr>
          <w:b/>
          <w:bCs/>
        </w:rPr>
        <w:t>11 Ғимараттар мен құрылыстардың құрылыс ше</w:t>
      </w:r>
      <w:r>
        <w:rPr>
          <w:b/>
          <w:bCs/>
        </w:rPr>
        <w:t>шімдерін және конструкцияларына қойылатын талаптар</w:t>
      </w:r>
    </w:p>
    <w:p w:rsidR="00000000" w:rsidRDefault="00005416">
      <w:pPr>
        <w:pStyle w:val="pj"/>
      </w:pPr>
      <w:r>
        <w:rPr>
          <w:b/>
          <w:bCs/>
        </w:rPr>
        <w:t> </w:t>
      </w:r>
    </w:p>
    <w:p w:rsidR="00000000" w:rsidRDefault="00005416">
      <w:pPr>
        <w:pStyle w:val="pj"/>
      </w:pPr>
      <w:r>
        <w:rPr>
          <w:b/>
          <w:bCs/>
        </w:rPr>
        <w:t xml:space="preserve">11.1 Басжоспар және көлемдік жоспарлау шешімдері </w:t>
      </w:r>
    </w:p>
    <w:p w:rsidR="00000000" w:rsidRDefault="00005416">
      <w:pPr>
        <w:pStyle w:val="pj"/>
      </w:pPr>
      <w:r>
        <w:rPr>
          <w:b/>
          <w:bCs/>
        </w:rPr>
        <w:t> </w:t>
      </w:r>
    </w:p>
    <w:p w:rsidR="00000000" w:rsidRDefault="00005416">
      <w:pPr>
        <w:pStyle w:val="pj"/>
      </w:pPr>
      <w:r>
        <w:t xml:space="preserve">11.1.1 Су бұру құрылыстарын салу үшін алаңдарды таңдауды, жоспарлауды, салуды және олардың аумақтарын көріктендіруді ҚР ҚНжәнеЕ 3.01-01, ҚНжәнеЕ II-89 </w:t>
      </w:r>
      <w:r>
        <w:t>көрсетілген технологиялық талаптарға және ҚР ҚНжәнеЕ 4.01-02 жалпы талаптарына сәйкес орындау керек. Су айдындары мен су ағарлардың жағалық учаскелерінде орналасқан су бұру объектілері мен құрылыстары алаңдарының жоспарлық белгілерін ҚР ҚНжәнеЕ 3.04-40 сәй</w:t>
      </w:r>
      <w:r>
        <w:t xml:space="preserve">кес анықталатын суды желдің айдауы мен желдік толқынның көтерілу биіктігін есепке алумен 3% қамтамасыз етілумен тасыма сулардың барынша жоғары жиегінен 0,5 м кем емес биік етіп қабылдау керек. </w:t>
      </w:r>
    </w:p>
    <w:p w:rsidR="00000000" w:rsidRDefault="00005416">
      <w:pPr>
        <w:pStyle w:val="pj"/>
      </w:pPr>
      <w:r>
        <w:t>11.1.2 Елді мекендердің су бұру жүйелерінің тазалау құрылыстар</w:t>
      </w:r>
      <w:r>
        <w:t>ының, сонымен қатар өнеркәсіптік кәсіпорындардың өнеркәсіптік алаңдардың шегінен тыс орналасатын су бұру жүйелерінің тазалау құрылыстарының аумақтары әрқашан қоршалған болуы керек. Қоршаудың түрін жергілікті жағдайларды есепке алумен таңдау керек. Сүзгіден</w:t>
      </w:r>
      <w:r>
        <w:t xml:space="preserve"> өткізу өрістерін қоршамауға болады. Қажет болған жағдайда жекелеген құрылыстар үшін «Қазақстан Республикасының стратегиялық, ерекше маңызды мемлекеттік объектілерін және тіршілікті қамтамасыз ету объектілерінің қауіпсіздік жүйелерімен жабдықталуы және инж</w:t>
      </w:r>
      <w:r>
        <w:t xml:space="preserve">енерлі-техникалық нығайтылуы бойынша техникалық талаптарды орнататын мемлекеттік нормативтер», ГОСТ 12.4.059 және </w:t>
      </w:r>
      <w:hyperlink r:id="rId388" w:history="1">
        <w:r>
          <w:rPr>
            <w:rStyle w:val="a3"/>
          </w:rPr>
          <w:t>ГОСТ 23407</w:t>
        </w:r>
      </w:hyperlink>
      <w:r>
        <w:t xml:space="preserve"> сәйкес қоршаулар қарастырылуы керек. </w:t>
      </w:r>
    </w:p>
    <w:p w:rsidR="00000000" w:rsidRDefault="00005416">
      <w:pPr>
        <w:pStyle w:val="pj"/>
      </w:pPr>
      <w:r>
        <w:t>11.1.3 Су бұру жүйелерінің ғ</w:t>
      </w:r>
      <w:r>
        <w:t xml:space="preserve">имараттары мен құрылыстарының көлемді-жоспарлық және конструкциялық шешімдерін ҚР ҚНжәнеЕ 3.02-04 және ҚР ҚНжәнеЕ 4.01-02 және осы тараудың нұсқауларына сәйкес орындау керек. </w:t>
      </w:r>
    </w:p>
    <w:p w:rsidR="00000000" w:rsidRDefault="00005416">
      <w:pPr>
        <w:pStyle w:val="pj"/>
      </w:pPr>
      <w:r>
        <w:t>11.1.4 Су бұру ғимараттары мен құрылыстарын жауапкершіліктің ІІІ сыныбына және о</w:t>
      </w:r>
      <w:r>
        <w:t>тқа төзімділік деңгейі нормаланбайтын балшық алаңдарын, сүзгіден өткізу өрістерін, биологиялық тоғандарды, реттеуші ыдыстарды, су бұру желілері мен олардағы құрылыстарды есептемегенде отқа төзімділіктің ІІ деңгейінен төмен емес қабылдау және жауапкершілікт</w:t>
      </w:r>
      <w:r>
        <w:t>ің ІІ сыныбына жатқызу керек.</w:t>
      </w:r>
    </w:p>
    <w:p w:rsidR="00000000" w:rsidRDefault="00005416">
      <w:pPr>
        <w:pStyle w:val="pj"/>
      </w:pPr>
      <w:r>
        <w:t>Жеке тұрған отқа қауіпті немесе өрт жарылыс қауіпті қоспалар жоқ ыдыстық құрылыстар конструкциясының отқа төзімділігі шектелмейді.</w:t>
      </w:r>
    </w:p>
    <w:p w:rsidR="00000000" w:rsidRDefault="00005416">
      <w:pPr>
        <w:pStyle w:val="pj"/>
      </w:pPr>
      <w:r>
        <w:t>11.1.5 Өрт қауіпсіздігі бойынша тұрмыстық тоспа суларды айдау және тазарту процестері Д-санатын</w:t>
      </w:r>
      <w:r>
        <w:t>а жатады. Құрамында тез тұтанғыш және жаралыс қауіпті заттар бар өндірістік тоспа суларды айдау және тазарту процестерінің өрт қауіпсіздігі бойынша санаты осы заттардың сипатына байланысты «Өрт қауіпсіздігіне қойылатын жалпы талаптар» техникалық регламенті</w:t>
      </w:r>
      <w:r>
        <w:t>не сәйкес орныталады.</w:t>
      </w:r>
    </w:p>
    <w:p w:rsidR="00000000" w:rsidRDefault="00005416">
      <w:pPr>
        <w:pStyle w:val="pj"/>
      </w:pPr>
      <w:r>
        <w:t>11.1.6 Су бұру құрылыстарында тұрмыстық үй-жайларды қарастыру керек, олардың құрамы ҚР ҚНжәнеЕ 3.02-04 сәйкес өндірістік процестердің санитарлық сипаттамасына байланысты анықталады.</w:t>
      </w:r>
    </w:p>
    <w:p w:rsidR="00000000" w:rsidRDefault="00005416">
      <w:pPr>
        <w:pStyle w:val="pj"/>
      </w:pPr>
      <w:r>
        <w:t>11.1.7 Су бұру құрылыстарындағы өндірістік процестер</w:t>
      </w:r>
      <w:r>
        <w:t>дің санитарлық сипаттамалары 11.1-кесте бойынша қабылданады.</w:t>
      </w:r>
    </w:p>
    <w:p w:rsidR="00000000" w:rsidRDefault="00005416">
      <w:pPr>
        <w:pStyle w:val="a5"/>
      </w:pPr>
      <w:r>
        <w:rPr>
          <w:spacing w:val="50"/>
        </w:rPr>
        <w:t> </w:t>
      </w:r>
    </w:p>
    <w:p w:rsidR="00000000" w:rsidRDefault="00005416">
      <w:pPr>
        <w:pStyle w:val="pc"/>
      </w:pPr>
      <w:r>
        <w:rPr>
          <w:b/>
          <w:bCs/>
        </w:rPr>
        <w:t>11.1-кесте - Елді мекендердің су бұру құрылыстарындағы өндірістік процестердің санитарлық сипаттамалары</w:t>
      </w:r>
    </w:p>
    <w:p w:rsidR="00000000" w:rsidRDefault="00005416">
      <w:pPr>
        <w:pStyle w:val="pc"/>
      </w:pPr>
      <w:r>
        <w:rPr>
          <w:b/>
          <w:bCs/>
        </w:rPr>
        <w:t> </w:t>
      </w:r>
    </w:p>
    <w:tbl>
      <w:tblPr>
        <w:tblW w:w="0" w:type="auto"/>
        <w:tblCellMar>
          <w:left w:w="0" w:type="dxa"/>
          <w:right w:w="0" w:type="dxa"/>
        </w:tblCellMar>
        <w:tblLook w:val="04A0" w:firstRow="1" w:lastRow="0" w:firstColumn="1" w:lastColumn="0" w:noHBand="0" w:noVBand="1"/>
      </w:tblPr>
      <w:tblGrid>
        <w:gridCol w:w="9355"/>
        <w:gridCol w:w="5171"/>
        <w:gridCol w:w="3432"/>
      </w:tblGrid>
      <w:tr w:rsidR="00000000">
        <w:trPr>
          <w:tblHeader/>
        </w:trPr>
        <w:tc>
          <w:tcPr>
            <w:tcW w:w="3166" w:type="pct"/>
            <w:gridSpan w:val="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Елді мекендердің су бұру құрылыстарындағы өндірістік процестер</w:t>
            </w:r>
          </w:p>
        </w:tc>
        <w:tc>
          <w:tcPr>
            <w:tcW w:w="1834"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Өндірістік</w:t>
            </w:r>
            <w:r>
              <w:rPr>
                <w:sz w:val="22"/>
                <w:szCs w:val="22"/>
              </w:rPr>
              <w:t xml:space="preserve"> процестердің санитарлық сипаттамаларының топтары </w:t>
            </w:r>
          </w:p>
        </w:tc>
      </w:tr>
      <w:tr w:rsidR="00000000">
        <w:trPr>
          <w:tblHeader/>
        </w:trPr>
        <w:tc>
          <w:tcPr>
            <w:tcW w:w="402" w:type="pct"/>
            <w:vMerge w:val="restar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a5"/>
            </w:pPr>
            <w:r>
              <w:rPr>
                <w:sz w:val="22"/>
                <w:szCs w:val="22"/>
              </w:rPr>
              <w:t>Жұмыстар:</w:t>
            </w:r>
          </w:p>
        </w:tc>
        <w:tc>
          <w:tcPr>
            <w:tcW w:w="276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тазарту құрылыстарында, тоспа суларды айдау жөніндегі сорғылық станцияларда, су бұру желілерінде, зертханаларда </w:t>
            </w:r>
          </w:p>
        </w:tc>
        <w:tc>
          <w:tcPr>
            <w:tcW w:w="1834"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IIIв</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76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хлорлау бөлмелерінде және хлор қоймаларында</w:t>
            </w:r>
          </w:p>
        </w:tc>
        <w:tc>
          <w:tcPr>
            <w:tcW w:w="1834"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IIIа</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76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ауа үрлеу ста</w:t>
            </w:r>
            <w:r>
              <w:rPr>
                <w:sz w:val="22"/>
                <w:szCs w:val="22"/>
              </w:rPr>
              <w:t>нцияларында және жөндеу шеберханаларында</w:t>
            </w:r>
          </w:p>
        </w:tc>
        <w:tc>
          <w:tcPr>
            <w:tcW w:w="1834"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Iв</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2764"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басқару аппаратында</w:t>
            </w:r>
          </w:p>
        </w:tc>
        <w:tc>
          <w:tcPr>
            <w:tcW w:w="1834"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Iа</w:t>
            </w:r>
          </w:p>
        </w:tc>
      </w:tr>
      <w:tr w:rsidR="00000000">
        <w:trPr>
          <w:tblHeader/>
        </w:trPr>
        <w:tc>
          <w:tcPr>
            <w:tcW w:w="5000" w:type="pct"/>
            <w:gridSpan w:val="3"/>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ind w:firstLine="567"/>
            </w:pPr>
            <w:r>
              <w:rPr>
                <w:sz w:val="20"/>
                <w:szCs w:val="20"/>
              </w:rPr>
              <w:t>ЕСКЕРТУ  Су бұру құрылыстарындағы инженерлі-техникалық жұмысшылардың жұмыстарын олар қызмет көрсететін учаскелердің өндірістік процестерінің топтарына жатқызу керек</w:t>
            </w:r>
            <w:r>
              <w:rPr>
                <w:sz w:val="22"/>
                <w:szCs w:val="22"/>
              </w:rPr>
              <w:t>.</w:t>
            </w:r>
          </w:p>
        </w:tc>
      </w:tr>
    </w:tbl>
    <w:p w:rsidR="00000000" w:rsidRDefault="00005416">
      <w:pPr>
        <w:pStyle w:val="pj"/>
      </w:pPr>
      <w:r>
        <w:t> </w:t>
      </w:r>
    </w:p>
    <w:p w:rsidR="00000000" w:rsidRDefault="00005416">
      <w:pPr>
        <w:pStyle w:val="pj"/>
      </w:pPr>
      <w:r>
        <w:t>11.1.8 </w:t>
      </w:r>
      <w:r>
        <w:t>Өндірістік</w:t>
      </w:r>
      <w:r>
        <w:t xml:space="preserve"> тоспа суларды биологиялық тазарту құрылыстарындағы жұмыстар санитарлық сипаттамасы бойынша қалалық су бұру жүйелеріндегі тазарту құрылыстарындағы жұмыстарға теңестіріледі.</w:t>
      </w:r>
    </w:p>
    <w:p w:rsidR="00000000" w:rsidRDefault="00005416">
      <w:pPr>
        <w:pStyle w:val="pj"/>
      </w:pPr>
      <w:r>
        <w:t>11.1.9 Өндірістік тоспа суларды тазартудың механикалық, химиялық және бас</w:t>
      </w:r>
      <w:r>
        <w:t>қа</w:t>
      </w:r>
      <w:r>
        <w:t xml:space="preserve"> әдістері құрылыстарындағы жұмыстардың санитарлық сипаттамасын тоспа сулардың құрамына және тазарту әдісіне байланысты қабылдау керек. </w:t>
      </w:r>
    </w:p>
    <w:p w:rsidR="00000000" w:rsidRDefault="00005416">
      <w:pPr>
        <w:pStyle w:val="pj"/>
      </w:pPr>
      <w:r>
        <w:t>11.1.10 Өндірістік үй-жайларды табиғи және жасанды жарықтандыруды жобалауға арналған мәліметтерді ҚР ҚНжәнеЕ 4.01-02 с</w:t>
      </w:r>
      <w:r>
        <w:t>әйкес</w:t>
      </w:r>
      <w:r>
        <w:t xml:space="preserve"> қабылдау керек. </w:t>
      </w:r>
    </w:p>
    <w:p w:rsidR="00000000" w:rsidRDefault="00005416">
      <w:pPr>
        <w:pStyle w:val="pj"/>
      </w:pPr>
      <w:r>
        <w:t xml:space="preserve">11.1.11 Құрылыстардың тік бұрышты ыдыстарын технологиялық процестің шарттары және конструкциялық құрылыстар бойынша мақсатқа сай болған барлық жағдайларда бұғаттау керек. </w:t>
      </w:r>
    </w:p>
    <w:p w:rsidR="00000000" w:rsidRDefault="00005416">
      <w:pPr>
        <w:pStyle w:val="pj"/>
      </w:pPr>
      <w:r>
        <w:t>11.1.12 Су бұру ғимараттарындағы шаруашылық, әкімшілік, зертх</w:t>
      </w:r>
      <w:r>
        <w:t xml:space="preserve">аналық және басқа да үй-жайлардың ішкі әрленуін ҚР ҚНжәнеЕ 4.01-02 сәйкес, тұрмыстық үй-жайлардың өндірістік үй-жайларын ҚР ҚНжәнеЕ 3.02-04 сәйкес тағайындау керек. </w:t>
      </w:r>
    </w:p>
    <w:p w:rsidR="00000000" w:rsidRDefault="00005416">
      <w:pPr>
        <w:pStyle w:val="pj"/>
      </w:pPr>
      <w:r>
        <w:t xml:space="preserve">11.1.13 Ғимараттар мен құрылыстардың құрылыстық конструкцияларын тоттануға қарсы қорғау </w:t>
      </w:r>
      <w:hyperlink r:id="rId389" w:history="1">
        <w:r>
          <w:rPr>
            <w:rStyle w:val="a3"/>
          </w:rPr>
          <w:t>ҚР</w:t>
        </w:r>
        <w:r>
          <w:rPr>
            <w:rStyle w:val="a3"/>
          </w:rPr>
          <w:t xml:space="preserve"> ҚНжәнеЕ 2.01-19</w:t>
        </w:r>
      </w:hyperlink>
      <w:r>
        <w:t xml:space="preserve"> және ҚР ҚНжәнеЕ 4.01-02, 11.2-кестеге сәйкес қарастырылуы керек. </w:t>
      </w:r>
    </w:p>
    <w:p w:rsidR="00000000" w:rsidRDefault="00005416">
      <w:pPr>
        <w:pStyle w:val="pj"/>
      </w:pPr>
      <w:r>
        <w:t> </w:t>
      </w:r>
    </w:p>
    <w:p w:rsidR="00000000" w:rsidRDefault="00005416">
      <w:pPr>
        <w:pStyle w:val="pc"/>
      </w:pPr>
      <w:r>
        <w:rPr>
          <w:b/>
          <w:bCs/>
        </w:rPr>
        <w:t>11.2-кесте - Ғимараттар мен құрылыстардың құрылыстық конструкцияларын тоттануға қарсы қорғау</w:t>
      </w:r>
    </w:p>
    <w:p w:rsidR="00000000" w:rsidRDefault="00005416">
      <w:pPr>
        <w:pStyle w:val="a5"/>
      </w:pPr>
      <w:r>
        <w:t> </w:t>
      </w:r>
    </w:p>
    <w:tbl>
      <w:tblPr>
        <w:tblW w:w="0" w:type="auto"/>
        <w:tblCellMar>
          <w:left w:w="0" w:type="dxa"/>
          <w:right w:w="0" w:type="dxa"/>
        </w:tblCellMar>
        <w:tblLook w:val="04A0" w:firstRow="1" w:lastRow="0" w:firstColumn="1" w:lastColumn="0" w:noHBand="0" w:noVBand="1"/>
      </w:tblPr>
      <w:tblGrid>
        <w:gridCol w:w="2069"/>
        <w:gridCol w:w="7285"/>
        <w:gridCol w:w="2428"/>
        <w:gridCol w:w="2429"/>
      </w:tblGrid>
      <w:tr w:rsidR="00000000">
        <w:trPr>
          <w:tblHeader/>
        </w:trPr>
        <w:tc>
          <w:tcPr>
            <w:tcW w:w="1106"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Ғимараттар</w:t>
            </w:r>
            <w:r>
              <w:rPr>
                <w:sz w:val="22"/>
                <w:szCs w:val="22"/>
              </w:rPr>
              <w:t xml:space="preserve"> </w:t>
            </w:r>
            <w:r>
              <w:rPr>
                <w:sz w:val="22"/>
                <w:szCs w:val="22"/>
              </w:rPr>
              <w:t xml:space="preserve">мен </w:t>
            </w:r>
          </w:p>
          <w:p w:rsidR="00000000" w:rsidRDefault="00005416">
            <w:pPr>
              <w:pStyle w:val="pc"/>
            </w:pPr>
            <w:r>
              <w:rPr>
                <w:sz w:val="22"/>
                <w:szCs w:val="22"/>
              </w:rPr>
              <w:t>үй</w:t>
            </w:r>
            <w:r>
              <w:rPr>
                <w:sz w:val="22"/>
                <w:szCs w:val="22"/>
              </w:rPr>
              <w:t>-жайлар</w:t>
            </w:r>
          </w:p>
        </w:tc>
        <w:tc>
          <w:tcPr>
            <w:tcW w:w="3894" w:type="pct"/>
            <w:gridSpan w:val="3"/>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Әрлеу</w:t>
            </w:r>
            <w:r>
              <w:rPr>
                <w:sz w:val="22"/>
                <w:szCs w:val="22"/>
              </w:rPr>
              <w:t xml:space="preserve"> жұмыстары</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42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Қабырғалар</w:t>
            </w:r>
          </w:p>
        </w:tc>
        <w:tc>
          <w:tcPr>
            <w:tcW w:w="75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Төбелер</w:t>
            </w:r>
          </w:p>
        </w:tc>
        <w:tc>
          <w:tcPr>
            <w:tcW w:w="70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Едендер</w:t>
            </w:r>
          </w:p>
        </w:tc>
      </w:tr>
      <w:tr w:rsidR="00000000">
        <w:trPr>
          <w:tblHeader/>
        </w:trPr>
        <w:tc>
          <w:tcPr>
            <w:tcW w:w="11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1.Торлы ғимараттар</w:t>
            </w:r>
          </w:p>
        </w:tc>
        <w:tc>
          <w:tcPr>
            <w:tcW w:w="242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Кірпіш қабырғаларды сылау. Еденнен 1,8 м биіктіктегі әшекейленген плиткалардан жасалынған тақта. Жоғарғы тақталар - ылғалға төзімді бояулармен сырлау.</w:t>
            </w:r>
          </w:p>
        </w:tc>
        <w:tc>
          <w:tcPr>
            <w:tcW w:w="75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Ылғалға төзімді бояулармен сырлау</w:t>
            </w:r>
          </w:p>
        </w:tc>
        <w:tc>
          <w:tcPr>
            <w:tcW w:w="70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Қыш</w:t>
            </w:r>
            <w:r>
              <w:rPr>
                <w:sz w:val="22"/>
                <w:szCs w:val="22"/>
              </w:rPr>
              <w:t xml:space="preserve"> плитка</w:t>
            </w:r>
          </w:p>
        </w:tc>
      </w:tr>
      <w:tr w:rsidR="00000000">
        <w:trPr>
          <w:tblHeader/>
        </w:trPr>
        <w:tc>
          <w:tcPr>
            <w:tcW w:w="11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2. Биосүзгілер</w:t>
            </w:r>
          </w:p>
        </w:tc>
        <w:tc>
          <w:tcPr>
            <w:tcW w:w="242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Тақталық қабырғалардың тігістерін сөгу. Кірпіш қабырғаларды сылау. Ылғалға төзімді бояулармен сырлау</w:t>
            </w:r>
          </w:p>
        </w:tc>
        <w:tc>
          <w:tcPr>
            <w:tcW w:w="75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Сол сияқты</w:t>
            </w:r>
          </w:p>
        </w:tc>
        <w:tc>
          <w:tcPr>
            <w:tcW w:w="70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 xml:space="preserve">Цемент </w:t>
            </w:r>
          </w:p>
          <w:p w:rsidR="00000000" w:rsidRDefault="00005416">
            <w:pPr>
              <w:pStyle w:val="a5"/>
              <w:spacing w:line="240" w:lineRule="atLeast"/>
            </w:pPr>
            <w:r>
              <w:rPr>
                <w:sz w:val="22"/>
                <w:szCs w:val="22"/>
              </w:rPr>
              <w:t>еден</w:t>
            </w:r>
          </w:p>
        </w:tc>
      </w:tr>
      <w:tr w:rsidR="00000000">
        <w:trPr>
          <w:tblHeader/>
        </w:trPr>
        <w:tc>
          <w:tcPr>
            <w:tcW w:w="11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 xml:space="preserve">3. Метантанктарды басқару камерасы; </w:t>
            </w:r>
          </w:p>
          <w:p w:rsidR="00000000" w:rsidRDefault="00005416">
            <w:pPr>
              <w:pStyle w:val="a5"/>
              <w:spacing w:line="240" w:lineRule="atLeast"/>
            </w:pPr>
            <w:r>
              <w:rPr>
                <w:sz w:val="22"/>
                <w:szCs w:val="22"/>
              </w:rPr>
              <w:t>тарату камерасы;</w:t>
            </w:r>
          </w:p>
          <w:p w:rsidR="00000000" w:rsidRDefault="00005416">
            <w:pPr>
              <w:pStyle w:val="a5"/>
              <w:spacing w:line="240" w:lineRule="atLeast"/>
            </w:pPr>
            <w:r>
              <w:rPr>
                <w:sz w:val="22"/>
                <w:szCs w:val="22"/>
              </w:rPr>
              <w:t>сорғылық станци</w:t>
            </w:r>
            <w:r>
              <w:rPr>
                <w:sz w:val="22"/>
                <w:szCs w:val="22"/>
              </w:rPr>
              <w:t>ялар</w:t>
            </w:r>
          </w:p>
        </w:tc>
        <w:tc>
          <w:tcPr>
            <w:tcW w:w="242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Кірпіш қабырғаларды сылау. Ылғалға төзімді бояулармен сырлау. Темірбетон қабырғаларды тегістеу. Желімді бояулармен сырлау</w:t>
            </w:r>
          </w:p>
        </w:tc>
        <w:tc>
          <w:tcPr>
            <w:tcW w:w="75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Сол сияқты. Желімді бояу</w:t>
            </w:r>
          </w:p>
        </w:tc>
        <w:tc>
          <w:tcPr>
            <w:tcW w:w="70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Сол сияқты</w:t>
            </w:r>
          </w:p>
        </w:tc>
      </w:tr>
      <w:tr w:rsidR="00000000">
        <w:trPr>
          <w:tblHeader/>
        </w:trPr>
        <w:tc>
          <w:tcPr>
            <w:tcW w:w="1106" w:type="pct"/>
            <w:tcBorders>
              <w:top w:val="nil"/>
              <w:left w:val="single" w:sz="8" w:space="0" w:color="auto"/>
              <w:bottom w:val="nil"/>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4. Шөгіндіні сусыздандыру цехі</w:t>
            </w:r>
          </w:p>
        </w:tc>
        <w:tc>
          <w:tcPr>
            <w:tcW w:w="2429" w:type="pct"/>
            <w:tcBorders>
              <w:top w:val="nil"/>
              <w:left w:val="nil"/>
              <w:bottom w:val="nil"/>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Тақталық қабырғалардың тігістерін сөгу. Кірпіш қабырғаларды с</w:t>
            </w:r>
            <w:r>
              <w:rPr>
                <w:sz w:val="22"/>
                <w:szCs w:val="22"/>
              </w:rPr>
              <w:t>ылау. Ылғалға төзімді бояулармен сырлау</w:t>
            </w:r>
          </w:p>
        </w:tc>
        <w:tc>
          <w:tcPr>
            <w:tcW w:w="756" w:type="pct"/>
            <w:tcBorders>
              <w:top w:val="nil"/>
              <w:left w:val="nil"/>
              <w:bottom w:val="nil"/>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Ылғалға төзімді бояулармен сырлау</w:t>
            </w:r>
          </w:p>
        </w:tc>
        <w:tc>
          <w:tcPr>
            <w:tcW w:w="709" w:type="pct"/>
            <w:tcBorders>
              <w:top w:val="nil"/>
              <w:left w:val="nil"/>
              <w:bottom w:val="nil"/>
              <w:right w:val="single" w:sz="8" w:space="0" w:color="auto"/>
            </w:tcBorders>
            <w:tcMar>
              <w:top w:w="0" w:type="dxa"/>
              <w:left w:w="28" w:type="dxa"/>
              <w:bottom w:w="0" w:type="dxa"/>
              <w:right w:w="28" w:type="dxa"/>
            </w:tcMar>
            <w:hideMark/>
          </w:tcPr>
          <w:p w:rsidR="00000000" w:rsidRDefault="00005416">
            <w:pPr>
              <w:pStyle w:val="pc"/>
            </w:pPr>
            <w:r>
              <w:rPr>
                <w:sz w:val="22"/>
                <w:szCs w:val="22"/>
              </w:rPr>
              <w:t>-</w:t>
            </w:r>
          </w:p>
        </w:tc>
      </w:tr>
    </w:tbl>
    <w:p w:rsidR="00000000" w:rsidRDefault="00005416">
      <w:pPr>
        <w:pStyle w:val="pc"/>
      </w:pPr>
      <w:r>
        <w:rPr>
          <w:b/>
          <w:bCs/>
        </w:rPr>
        <w:t xml:space="preserve">11.2-кесте - Ғимараттар мен құрылыстардың құрылыстық конструкцияларын тоттануға қарсы қорғау </w:t>
      </w:r>
      <w:r>
        <w:rPr>
          <w:i/>
          <w:iCs/>
        </w:rPr>
        <w:t>(жалғасы)</w:t>
      </w:r>
    </w:p>
    <w:p w:rsidR="00000000" w:rsidRDefault="00005416">
      <w:pPr>
        <w:pStyle w:val="a5"/>
      </w:pPr>
      <w:r>
        <w:t> </w:t>
      </w:r>
    </w:p>
    <w:tbl>
      <w:tblPr>
        <w:tblW w:w="0" w:type="auto"/>
        <w:tblCellMar>
          <w:left w:w="0" w:type="dxa"/>
          <w:right w:w="0" w:type="dxa"/>
        </w:tblCellMar>
        <w:tblLook w:val="04A0" w:firstRow="1" w:lastRow="0" w:firstColumn="1" w:lastColumn="0" w:noHBand="0" w:noVBand="1"/>
      </w:tblPr>
      <w:tblGrid>
        <w:gridCol w:w="2069"/>
        <w:gridCol w:w="7285"/>
        <w:gridCol w:w="2428"/>
        <w:gridCol w:w="2429"/>
      </w:tblGrid>
      <w:tr w:rsidR="00000000">
        <w:trPr>
          <w:tblHeader/>
        </w:trPr>
        <w:tc>
          <w:tcPr>
            <w:tcW w:w="1106"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Ғимараттар</w:t>
            </w:r>
            <w:r>
              <w:rPr>
                <w:sz w:val="22"/>
                <w:szCs w:val="22"/>
              </w:rPr>
              <w:t xml:space="preserve"> мен </w:t>
            </w:r>
          </w:p>
          <w:p w:rsidR="00000000" w:rsidRDefault="00005416">
            <w:pPr>
              <w:pStyle w:val="pc"/>
            </w:pPr>
            <w:r>
              <w:rPr>
                <w:sz w:val="22"/>
                <w:szCs w:val="22"/>
              </w:rPr>
              <w:t>үй</w:t>
            </w:r>
            <w:r>
              <w:rPr>
                <w:sz w:val="22"/>
                <w:szCs w:val="22"/>
              </w:rPr>
              <w:t>-жайлар</w:t>
            </w:r>
          </w:p>
        </w:tc>
        <w:tc>
          <w:tcPr>
            <w:tcW w:w="3894" w:type="pct"/>
            <w:gridSpan w:val="3"/>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Әрлеу</w:t>
            </w:r>
            <w:r>
              <w:rPr>
                <w:sz w:val="22"/>
                <w:szCs w:val="22"/>
              </w:rPr>
              <w:t xml:space="preserve"> жұмыстары</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242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Қабырғалар</w:t>
            </w:r>
          </w:p>
        </w:tc>
        <w:tc>
          <w:tcPr>
            <w:tcW w:w="75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Төбелер</w:t>
            </w:r>
          </w:p>
        </w:tc>
        <w:tc>
          <w:tcPr>
            <w:tcW w:w="70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Едендер</w:t>
            </w:r>
          </w:p>
        </w:tc>
      </w:tr>
      <w:tr w:rsidR="00000000">
        <w:trPr>
          <w:tblHeader/>
        </w:trPr>
        <w:tc>
          <w:tcPr>
            <w:tcW w:w="11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5. Ауа үрлеу станциясы:</w:t>
            </w:r>
          </w:p>
          <w:p w:rsidR="00000000" w:rsidRDefault="00005416">
            <w:pPr>
              <w:pStyle w:val="a5"/>
              <w:spacing w:line="240" w:lineRule="atLeast"/>
            </w:pPr>
            <w:r>
              <w:rPr>
                <w:sz w:val="22"/>
                <w:szCs w:val="22"/>
              </w:rPr>
              <w:t> </w:t>
            </w:r>
          </w:p>
          <w:p w:rsidR="00000000" w:rsidRDefault="00005416">
            <w:pPr>
              <w:pStyle w:val="a5"/>
              <w:spacing w:line="240" w:lineRule="atLeast"/>
            </w:pPr>
            <w:r>
              <w:rPr>
                <w:sz w:val="22"/>
                <w:szCs w:val="22"/>
              </w:rPr>
              <w:t>машина залы</w:t>
            </w:r>
          </w:p>
        </w:tc>
        <w:tc>
          <w:tcPr>
            <w:tcW w:w="242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 xml:space="preserve">Тақталық қабырғалардың тігістерін сөгу. Кірпіш қабырғаларды сылау. Тақтаны 1,5 м биіктікте майлы бояумен сырлау. Жоғарғы тақтаны желімді бояулармен сырлау </w:t>
            </w:r>
          </w:p>
        </w:tc>
        <w:tc>
          <w:tcPr>
            <w:tcW w:w="75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Желімді ақтау</w:t>
            </w:r>
          </w:p>
        </w:tc>
        <w:tc>
          <w:tcPr>
            <w:tcW w:w="70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Қыш</w:t>
            </w:r>
            <w:r>
              <w:rPr>
                <w:sz w:val="22"/>
                <w:szCs w:val="22"/>
              </w:rPr>
              <w:t xml:space="preserve"> плитка (монтаждау алаңындағы бетон еден)</w:t>
            </w:r>
          </w:p>
        </w:tc>
      </w:tr>
      <w:tr w:rsidR="00000000">
        <w:trPr>
          <w:tblHeader/>
        </w:trPr>
        <w:tc>
          <w:tcPr>
            <w:tcW w:w="11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қосалқы</w:t>
            </w:r>
            <w:r>
              <w:rPr>
                <w:sz w:val="22"/>
                <w:szCs w:val="22"/>
              </w:rPr>
              <w:t xml:space="preserve"> үй-жайлар</w:t>
            </w:r>
          </w:p>
        </w:tc>
        <w:tc>
          <w:tcPr>
            <w:tcW w:w="242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Тігістерді оюмен кірпіш қалау. Тақталардың тігістерін сөгу немесе тегістеу.Әктік ақтау</w:t>
            </w:r>
          </w:p>
        </w:tc>
        <w:tc>
          <w:tcPr>
            <w:tcW w:w="75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Әктік</w:t>
            </w:r>
            <w:r>
              <w:rPr>
                <w:sz w:val="22"/>
                <w:szCs w:val="22"/>
              </w:rPr>
              <w:t xml:space="preserve"> ақтау</w:t>
            </w:r>
          </w:p>
        </w:tc>
        <w:tc>
          <w:tcPr>
            <w:tcW w:w="70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 xml:space="preserve">Цемент еден </w:t>
            </w:r>
          </w:p>
        </w:tc>
      </w:tr>
      <w:tr w:rsidR="00000000">
        <w:trPr>
          <w:tblHeader/>
        </w:trPr>
        <w:tc>
          <w:tcPr>
            <w:tcW w:w="11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6. Сүзгілер</w:t>
            </w:r>
          </w:p>
        </w:tc>
        <w:tc>
          <w:tcPr>
            <w:tcW w:w="242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Кірпіш қабырғаларды сылау. Ылғалға төзімді бояулармен сырлау</w:t>
            </w:r>
          </w:p>
        </w:tc>
        <w:tc>
          <w:tcPr>
            <w:tcW w:w="75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w:t>
            </w:r>
          </w:p>
        </w:tc>
        <w:tc>
          <w:tcPr>
            <w:tcW w:w="70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Сол сияқты</w:t>
            </w:r>
          </w:p>
        </w:tc>
      </w:tr>
      <w:tr w:rsidR="00000000">
        <w:trPr>
          <w:tblHeader/>
        </w:trPr>
        <w:tc>
          <w:tcPr>
            <w:tcW w:w="11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 xml:space="preserve">7. Сорғылық станциялар: </w:t>
            </w:r>
          </w:p>
          <w:p w:rsidR="00000000" w:rsidRDefault="00005416">
            <w:pPr>
              <w:pStyle w:val="a5"/>
              <w:spacing w:line="240" w:lineRule="atLeast"/>
            </w:pPr>
            <w:r>
              <w:rPr>
                <w:sz w:val="22"/>
                <w:szCs w:val="22"/>
              </w:rPr>
              <w:t> </w:t>
            </w:r>
          </w:p>
          <w:p w:rsidR="00000000" w:rsidRDefault="00005416">
            <w:pPr>
              <w:pStyle w:val="a5"/>
              <w:spacing w:line="240" w:lineRule="atLeast"/>
            </w:pPr>
            <w:r>
              <w:rPr>
                <w:sz w:val="22"/>
                <w:szCs w:val="22"/>
              </w:rPr>
              <w:t>машина залы</w:t>
            </w:r>
          </w:p>
        </w:tc>
        <w:tc>
          <w:tcPr>
            <w:tcW w:w="242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Жер бетіндегі бөліктегі кірпіш қабырғаларды сылау. Тереңдетілген бөлігінде - бетон беттерді цемент ерітіндісімен тегістеу. Тақталады 1,5 м биіктікте майлы бояумен сырлау. Жоғарғы тақтаны желімді бояулармен сырлау</w:t>
            </w:r>
          </w:p>
        </w:tc>
        <w:tc>
          <w:tcPr>
            <w:tcW w:w="75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Желімді ақтау</w:t>
            </w:r>
          </w:p>
        </w:tc>
        <w:tc>
          <w:tcPr>
            <w:tcW w:w="70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Қыш</w:t>
            </w:r>
            <w:r>
              <w:rPr>
                <w:sz w:val="22"/>
                <w:szCs w:val="22"/>
              </w:rPr>
              <w:t xml:space="preserve"> плитка</w:t>
            </w:r>
          </w:p>
        </w:tc>
      </w:tr>
      <w:tr w:rsidR="00000000">
        <w:trPr>
          <w:tblHeader/>
        </w:trPr>
        <w:tc>
          <w:tcPr>
            <w:tcW w:w="1106"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қабылдау</w:t>
            </w:r>
            <w:r>
              <w:rPr>
                <w:sz w:val="22"/>
                <w:szCs w:val="22"/>
              </w:rPr>
              <w:t xml:space="preserve"> резерву</w:t>
            </w:r>
            <w:r>
              <w:rPr>
                <w:sz w:val="22"/>
                <w:szCs w:val="22"/>
              </w:rPr>
              <w:t>арының үстіндегі үй-жайлар</w:t>
            </w:r>
          </w:p>
        </w:tc>
        <w:tc>
          <w:tcPr>
            <w:tcW w:w="242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Кірпіш қабырғаларды сылау. Жер асты бөлігіндегі бетон қабырғаларды цемент ерітіндісімен тегістеу. Ылғалға төзімді бояулармен сырлау</w:t>
            </w:r>
          </w:p>
        </w:tc>
        <w:tc>
          <w:tcPr>
            <w:tcW w:w="75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Ылғалға төзімді бояулармен сырлау</w:t>
            </w:r>
          </w:p>
        </w:tc>
        <w:tc>
          <w:tcPr>
            <w:tcW w:w="70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a5"/>
              <w:spacing w:line="240" w:lineRule="atLeast"/>
            </w:pPr>
            <w:r>
              <w:rPr>
                <w:sz w:val="22"/>
                <w:szCs w:val="22"/>
              </w:rPr>
              <w:t>Цемент еден</w:t>
            </w:r>
          </w:p>
        </w:tc>
      </w:tr>
    </w:tbl>
    <w:p w:rsidR="00000000" w:rsidRDefault="00005416">
      <w:pPr>
        <w:pStyle w:val="pj"/>
      </w:pPr>
      <w:r>
        <w:t> </w:t>
      </w:r>
    </w:p>
    <w:p w:rsidR="00000000" w:rsidRDefault="00005416">
      <w:pPr>
        <w:pStyle w:val="pj"/>
      </w:pPr>
      <w:r>
        <w:t>11.1.14 </w:t>
      </w:r>
      <w:r>
        <w:t xml:space="preserve">Су бұрудың ыдысты құрылыстарының конструкцияларын есептеуді ҚР ҚНжәнеЕ 4.01-02 сәйкес орындау керек. </w:t>
      </w:r>
    </w:p>
    <w:p w:rsidR="00000000" w:rsidRDefault="00005416">
      <w:pPr>
        <w:pStyle w:val="pj"/>
      </w:pPr>
      <w:r>
        <w:t> </w:t>
      </w:r>
    </w:p>
    <w:p w:rsidR="00000000" w:rsidRDefault="00005416">
      <w:pPr>
        <w:pStyle w:val="pj"/>
      </w:pPr>
      <w:r>
        <w:rPr>
          <w:b/>
          <w:bCs/>
        </w:rPr>
        <w:t>11.2 Жылыту және желдету</w:t>
      </w:r>
    </w:p>
    <w:p w:rsidR="00000000" w:rsidRDefault="00005416">
      <w:pPr>
        <w:pStyle w:val="pj"/>
      </w:pPr>
      <w:r>
        <w:rPr>
          <w:b/>
          <w:bCs/>
        </w:rPr>
        <w:t> </w:t>
      </w:r>
    </w:p>
    <w:p w:rsidR="00000000" w:rsidRDefault="00005416">
      <w:pPr>
        <w:pStyle w:val="pj"/>
      </w:pPr>
      <w:r>
        <w:t>11.2.1 Өндірістік үй-жайлардағы жылыту және қажетті ауа алмастыру жүйесін әдетте ҚР ҚНжәнеЕ 4.02-42 сәйкес жабдықтардан, арма</w:t>
      </w:r>
      <w:r>
        <w:t xml:space="preserve">турадан және коммуникациялардан бөлінетін зиянды бөлінулердің мөлшері бойынша есептейді. Зиянды бөлінулердің мөлшерін жобаның технологиялық бөлігінің мәліметтері бойынша қабылдау керек. </w:t>
      </w:r>
    </w:p>
    <w:p w:rsidR="00000000" w:rsidRDefault="00005416">
      <w:pPr>
        <w:pStyle w:val="pj"/>
      </w:pPr>
      <w:r>
        <w:t>11.2.2 Осындай мәліметтер жоқ болған жағдайда ұқсас әрекет етуші құры</w:t>
      </w:r>
      <w:r>
        <w:t xml:space="preserve">лыстарды заттай тексерулердің мәліметтерін пайдалану керек. Ұқсастары жоқ құрылыстар үшін 11.3-кесте бойынша ауа алмасу мәртелігі бойынша ауаның мөлшерін есептеуге рұқсат беріледі. </w:t>
      </w:r>
    </w:p>
    <w:p w:rsidR="00000000" w:rsidRDefault="00005416">
      <w:pPr>
        <w:pStyle w:val="pj"/>
      </w:pPr>
      <w:r>
        <w:rPr>
          <w:b/>
          <w:bCs/>
        </w:rPr>
        <w:t> </w:t>
      </w:r>
    </w:p>
    <w:p w:rsidR="00000000" w:rsidRDefault="00005416">
      <w:pPr>
        <w:pStyle w:val="pc"/>
      </w:pPr>
      <w:r>
        <w:rPr>
          <w:b/>
          <w:bCs/>
        </w:rPr>
        <w:t xml:space="preserve">11.3-кесте - Ұқсастары жоқ құрылыстар үшін ауа алмасу мәртелігі бойынша </w:t>
      </w:r>
      <w:r>
        <w:rPr>
          <w:b/>
          <w:bCs/>
        </w:rPr>
        <w:t>ауаның мөлшері</w:t>
      </w:r>
    </w:p>
    <w:p w:rsidR="00000000" w:rsidRDefault="00005416">
      <w:pPr>
        <w:pStyle w:val="pc"/>
      </w:pPr>
      <w:r>
        <w:rPr>
          <w:b/>
          <w:bCs/>
        </w:rPr>
        <w:t> </w:t>
      </w:r>
    </w:p>
    <w:tbl>
      <w:tblPr>
        <w:tblW w:w="0" w:type="auto"/>
        <w:tblCellMar>
          <w:left w:w="0" w:type="dxa"/>
          <w:right w:w="0" w:type="dxa"/>
        </w:tblCellMar>
        <w:tblLook w:val="04A0" w:firstRow="1" w:lastRow="0" w:firstColumn="1" w:lastColumn="0" w:noHBand="0" w:noVBand="1"/>
      </w:tblPr>
      <w:tblGrid>
        <w:gridCol w:w="4438"/>
        <w:gridCol w:w="2114"/>
        <w:gridCol w:w="2802"/>
        <w:gridCol w:w="1401"/>
      </w:tblGrid>
      <w:tr w:rsidR="00000000">
        <w:trPr>
          <w:tblHeader/>
        </w:trPr>
        <w:tc>
          <w:tcPr>
            <w:tcW w:w="2372"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Ғимараттар</w:t>
            </w:r>
            <w:r>
              <w:rPr>
                <w:sz w:val="22"/>
                <w:szCs w:val="22"/>
              </w:rPr>
              <w:t xml:space="preserve"> мен үй-жайлар</w:t>
            </w:r>
          </w:p>
        </w:tc>
        <w:tc>
          <w:tcPr>
            <w:tcW w:w="1130"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Жылыту жүйелерін жобалауға арналған ауа температурасы, </w:t>
            </w:r>
            <w:r>
              <w:rPr>
                <w:rFonts w:ascii="Symbol" w:hAnsi="Symbol"/>
                <w:sz w:val="22"/>
                <w:szCs w:val="22"/>
              </w:rPr>
              <w:t></w:t>
            </w:r>
            <w:r>
              <w:rPr>
                <w:sz w:val="22"/>
                <w:szCs w:val="22"/>
              </w:rPr>
              <w:t>С</w:t>
            </w:r>
          </w:p>
        </w:tc>
        <w:tc>
          <w:tcPr>
            <w:tcW w:w="1498"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1 сағаттағы ауа алмасу мәртелігі</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74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үрлеу</w:t>
            </w:r>
          </w:p>
        </w:tc>
        <w:tc>
          <w:tcPr>
            <w:tcW w:w="74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сору</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1. Сорғылық станциялардың айдауға арналған су бұру жүйелері (машина залдары): </w:t>
            </w:r>
          </w:p>
          <w:p w:rsidR="00000000" w:rsidRDefault="00005416">
            <w:pPr>
              <w:pStyle w:val="a5"/>
            </w:pPr>
            <w:r>
              <w:rPr>
                <w:sz w:val="22"/>
                <w:szCs w:val="22"/>
              </w:rPr>
              <w:t>а) тұрмыстық және құрамы бойынша оларға жақын өндірістік тоспа суларды және шөгіндіні</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1498" w:type="pct"/>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Артық жылуларды жоюды есептеу бойынша, бірақ 3 кем емес</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б) өндірістік жарылыс қауіпті тоспа суларды</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1498" w:type="pct"/>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2-ЕСКЕРТУ қараңыз</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2. Айдауға арналған сорғылық станциялардың қабылдау резервуарлары және тор үй-жайлары: </w:t>
            </w:r>
          </w:p>
          <w:p w:rsidR="00000000" w:rsidRDefault="00005416">
            <w:pPr>
              <w:pStyle w:val="a5"/>
            </w:pPr>
            <w:r>
              <w:rPr>
                <w:sz w:val="22"/>
                <w:szCs w:val="22"/>
              </w:rPr>
              <w:t>а) тұрмыстық және құрамы бойынша оларға жақын өндірістік тоспа суларды және шөгіндіні</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r>
      <w:tr w:rsidR="00000000">
        <w:trPr>
          <w:tblHeader/>
        </w:trPr>
        <w:tc>
          <w:tcPr>
            <w:tcW w:w="2372" w:type="pct"/>
            <w:tcBorders>
              <w:top w:val="nil"/>
              <w:left w:val="single" w:sz="8" w:space="0" w:color="auto"/>
              <w:bottom w:val="nil"/>
              <w:right w:val="single" w:sz="8" w:space="0" w:color="auto"/>
            </w:tcBorders>
            <w:tcMar>
              <w:top w:w="0" w:type="dxa"/>
              <w:left w:w="28" w:type="dxa"/>
              <w:bottom w:w="0" w:type="dxa"/>
              <w:right w:w="28" w:type="dxa"/>
            </w:tcMar>
            <w:hideMark/>
          </w:tcPr>
          <w:p w:rsidR="00000000" w:rsidRDefault="00005416">
            <w:pPr>
              <w:pStyle w:val="a5"/>
            </w:pPr>
            <w:r>
              <w:rPr>
                <w:sz w:val="22"/>
                <w:szCs w:val="22"/>
              </w:rPr>
              <w:t>б) өндірістік агрессивті немесе жарылыс қауіпті тоспа суларды</w:t>
            </w:r>
          </w:p>
        </w:tc>
        <w:tc>
          <w:tcPr>
            <w:tcW w:w="1130" w:type="pct"/>
            <w:tcBorders>
              <w:top w:val="nil"/>
              <w:left w:val="nil"/>
              <w:bottom w:val="nil"/>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1498" w:type="pct"/>
            <w:gridSpan w:val="2"/>
            <w:tcBorders>
              <w:top w:val="nil"/>
              <w:left w:val="nil"/>
              <w:bottom w:val="nil"/>
              <w:right w:val="single" w:sz="8" w:space="0" w:color="auto"/>
            </w:tcBorders>
            <w:tcMar>
              <w:top w:w="0" w:type="dxa"/>
              <w:left w:w="28" w:type="dxa"/>
              <w:bottom w:w="0" w:type="dxa"/>
              <w:right w:w="28" w:type="dxa"/>
            </w:tcMar>
            <w:hideMark/>
          </w:tcPr>
          <w:p w:rsidR="00000000" w:rsidRDefault="00005416">
            <w:pPr>
              <w:pStyle w:val="pc"/>
            </w:pPr>
            <w:r>
              <w:rPr>
                <w:sz w:val="22"/>
                <w:szCs w:val="22"/>
              </w:rPr>
              <w:t>2-ескерту қ</w:t>
            </w:r>
            <w:r>
              <w:rPr>
                <w:sz w:val="22"/>
                <w:szCs w:val="22"/>
              </w:rPr>
              <w:t>араңыз</w:t>
            </w:r>
          </w:p>
        </w:tc>
      </w:tr>
    </w:tbl>
    <w:p w:rsidR="00000000" w:rsidRDefault="00005416">
      <w:pPr>
        <w:pStyle w:val="pc"/>
      </w:pPr>
      <w:r>
        <w:rPr>
          <w:b/>
          <w:bCs/>
        </w:rPr>
        <w:t xml:space="preserve">11.3-кесте - Ұқсастары жоқ құрылыстар үшін ауа алмасу мәртелігі бойынша ауаның мөлшері </w:t>
      </w:r>
      <w:r>
        <w:rPr>
          <w:i/>
          <w:iCs/>
        </w:rPr>
        <w:t>(жалғасы)</w:t>
      </w:r>
    </w:p>
    <w:p w:rsidR="00000000" w:rsidRDefault="00005416">
      <w:pPr>
        <w:pStyle w:val="pc"/>
      </w:pPr>
      <w:r>
        <w:rPr>
          <w:b/>
          <w:bCs/>
        </w:rPr>
        <w:t> </w:t>
      </w:r>
    </w:p>
    <w:tbl>
      <w:tblPr>
        <w:tblW w:w="0" w:type="auto"/>
        <w:tblCellMar>
          <w:left w:w="0" w:type="dxa"/>
          <w:right w:w="0" w:type="dxa"/>
        </w:tblCellMar>
        <w:tblLook w:val="04A0" w:firstRow="1" w:lastRow="0" w:firstColumn="1" w:lastColumn="0" w:noHBand="0" w:noVBand="1"/>
      </w:tblPr>
      <w:tblGrid>
        <w:gridCol w:w="9355"/>
        <w:gridCol w:w="3276"/>
        <w:gridCol w:w="2802"/>
        <w:gridCol w:w="1402"/>
      </w:tblGrid>
      <w:tr w:rsidR="00000000">
        <w:trPr>
          <w:tblHeader/>
        </w:trPr>
        <w:tc>
          <w:tcPr>
            <w:tcW w:w="2372"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Ғимараттар</w:t>
            </w:r>
            <w:r>
              <w:rPr>
                <w:sz w:val="22"/>
                <w:szCs w:val="22"/>
              </w:rPr>
              <w:t xml:space="preserve"> мен үй-жайлар</w:t>
            </w:r>
          </w:p>
        </w:tc>
        <w:tc>
          <w:tcPr>
            <w:tcW w:w="1130"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 xml:space="preserve">Жылыту жүйелерін жобалауға арналған ауа температурасы, </w:t>
            </w:r>
            <w:r>
              <w:rPr>
                <w:rFonts w:ascii="Symbol" w:hAnsi="Symbol"/>
                <w:sz w:val="22"/>
                <w:szCs w:val="22"/>
              </w:rPr>
              <w:t></w:t>
            </w:r>
            <w:r>
              <w:rPr>
                <w:sz w:val="22"/>
                <w:szCs w:val="22"/>
              </w:rPr>
              <w:t>С</w:t>
            </w:r>
          </w:p>
        </w:tc>
        <w:tc>
          <w:tcPr>
            <w:tcW w:w="1498"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1 сағаттағы ауа алмасу мәртелігі</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05416">
            <w:pPr>
              <w:rPr>
                <w:color w:val="000000"/>
              </w:rPr>
            </w:pPr>
          </w:p>
        </w:tc>
        <w:tc>
          <w:tcPr>
            <w:tcW w:w="74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үрлеу</w:t>
            </w:r>
          </w:p>
        </w:tc>
        <w:tc>
          <w:tcPr>
            <w:tcW w:w="74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сору</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3. Ауа үрлеу станциясы</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1498" w:type="pct"/>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Артық жылуларды жоюды есептеу бойынша</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4. Тор үй-жайлары</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5. Ғимараттардағы биосүзгілер (аэросүзгілер)</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3-ескерту қараңыз</w:t>
            </w:r>
          </w:p>
        </w:tc>
        <w:tc>
          <w:tcPr>
            <w:tcW w:w="1498" w:type="pct"/>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 xml:space="preserve">Ылғалды жоюға есептеу бойынша </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6. Ғимараттардағы аэротенктар</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Сол сияқты</w:t>
            </w:r>
          </w:p>
        </w:tc>
        <w:tc>
          <w:tcPr>
            <w:tcW w:w="1498" w:type="pct"/>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Сол сияқты</w:t>
            </w:r>
          </w:p>
        </w:tc>
      </w:tr>
      <w:tr w:rsidR="00000000">
        <w:trPr>
          <w:tblHeader/>
        </w:trPr>
        <w:tc>
          <w:tcPr>
            <w:tcW w:w="2372" w:type="pct"/>
            <w:vMerge w:val="restar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7. Метантенктер:</w:t>
            </w:r>
            <w:r>
              <w:rPr>
                <w:sz w:val="22"/>
                <w:szCs w:val="22"/>
              </w:rPr>
              <w:t xml:space="preserve"> </w:t>
            </w:r>
          </w:p>
          <w:p w:rsidR="00000000" w:rsidRDefault="00005416">
            <w:pPr>
              <w:pStyle w:val="a5"/>
            </w:pPr>
            <w:r>
              <w:rPr>
                <w:sz w:val="22"/>
                <w:szCs w:val="22"/>
              </w:rPr>
              <w:t>а) сорғылық станция</w:t>
            </w:r>
          </w:p>
        </w:tc>
        <w:tc>
          <w:tcPr>
            <w:tcW w:w="1130" w:type="pct"/>
            <w:vMerge w:val="restar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05416">
            <w:pPr>
              <w:rPr>
                <w:color w:val="000000"/>
              </w:rPr>
            </w:pPr>
          </w:p>
        </w:tc>
        <w:tc>
          <w:tcPr>
            <w:tcW w:w="1498" w:type="pct"/>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 xml:space="preserve">плюс апатты 8-мәртелі, оның қажеттілігі жобамен анықталады </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б) инжекторлы, газдық киоск</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12</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8. Механикалық сусыздандыру цехі (вакуум-сүзгілердің үй-жайлары және бункерлік бөлім)</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16</w:t>
            </w:r>
          </w:p>
        </w:tc>
        <w:tc>
          <w:tcPr>
            <w:tcW w:w="1498" w:type="pct"/>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 xml:space="preserve">Ылғалды бөлуге есептеу бойынша </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9. Ерітіндіні дайындауға арналған реагентті шаруашылық: </w:t>
            </w:r>
          </w:p>
          <w:p w:rsidR="00000000" w:rsidRDefault="00005416">
            <w:pPr>
              <w:pStyle w:val="a5"/>
            </w:pPr>
            <w:r>
              <w:rPr>
                <w:sz w:val="22"/>
                <w:szCs w:val="22"/>
              </w:rPr>
              <w:t>а) хлорлы темір, аммоний сульфаты, ащы натр, хлорлы әк</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16</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б</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б) әктік сүт, суперфосфат, аммиакты селитра, кальцийленген сода, полиакриламид</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16</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 xml:space="preserve">10. Қоймалар: </w:t>
            </w:r>
          </w:p>
          <w:p w:rsidR="00000000" w:rsidRDefault="00005416">
            <w:pPr>
              <w:pStyle w:val="a5"/>
            </w:pPr>
            <w:r>
              <w:rPr>
                <w:sz w:val="22"/>
                <w:szCs w:val="22"/>
              </w:rPr>
              <w:t>а) натрий бисульфиті</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6</w:t>
            </w:r>
          </w:p>
        </w:tc>
      </w:tr>
      <w:tr w:rsidR="00000000">
        <w:trPr>
          <w:tblHeader/>
        </w:trPr>
        <w:tc>
          <w:tcPr>
            <w:tcW w:w="237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a5"/>
            </w:pPr>
            <w:r>
              <w:rPr>
                <w:sz w:val="22"/>
                <w:szCs w:val="22"/>
              </w:rPr>
              <w:t>б) әк, суперфосфат, аммиакты селитра (ыдыстағы), аммоний сульфаты, кальцийленген сода, полиакриламид</w:t>
            </w:r>
          </w:p>
        </w:tc>
        <w:tc>
          <w:tcPr>
            <w:tcW w:w="1130"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5</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w:t>
            </w:r>
          </w:p>
        </w:tc>
        <w:tc>
          <w:tcPr>
            <w:tcW w:w="749"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3</w:t>
            </w:r>
          </w:p>
        </w:tc>
      </w:tr>
      <w:tr w:rsidR="00000000">
        <w:trPr>
          <w:tblHeader/>
        </w:trPr>
        <w:tc>
          <w:tcPr>
            <w:tcW w:w="5000" w:type="pct"/>
            <w:gridSpan w:val="4"/>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j"/>
            </w:pPr>
            <w:r>
              <w:rPr>
                <w:sz w:val="20"/>
                <w:szCs w:val="20"/>
              </w:rPr>
              <w:t>1-ЕСКЕРТУ  Өндірістік үй-жайларда қызмет көрсету персоналының бар болуы жағдайында олардағы ауаның температурасы 16</w:t>
            </w:r>
            <w:r>
              <w:rPr>
                <w:rFonts w:ascii="Symbol" w:hAnsi="Symbol"/>
                <w:sz w:val="20"/>
                <w:szCs w:val="20"/>
              </w:rPr>
              <w:t></w:t>
            </w:r>
            <w:r>
              <w:rPr>
                <w:sz w:val="20"/>
                <w:szCs w:val="20"/>
              </w:rPr>
              <w:t xml:space="preserve">С кем болмауы керек. </w:t>
            </w:r>
          </w:p>
          <w:p w:rsidR="00000000" w:rsidRDefault="00005416">
            <w:pPr>
              <w:pStyle w:val="pj"/>
            </w:pPr>
            <w:r>
              <w:rPr>
                <w:sz w:val="20"/>
                <w:szCs w:val="20"/>
              </w:rPr>
              <w:t>2-ЕСКЕРТУ </w:t>
            </w:r>
            <w:r>
              <w:rPr>
                <w:sz w:val="20"/>
                <w:szCs w:val="20"/>
              </w:rPr>
              <w:t> Ауа алмасуды есептеу бойынша қабылдау керек. Үй-жайдағы ауаға бөлінетін зиянды заттардың мөлшері туралы мәліметтер жоқ болған кезде тоспа сулар келіп түсетін негізгі өндірістің ведомствалық нормаларының негізінде ауа алмасу мәртелігі бойынша желдету ауасы</w:t>
            </w:r>
            <w:r>
              <w:rPr>
                <w:sz w:val="20"/>
                <w:szCs w:val="20"/>
              </w:rPr>
              <w:t xml:space="preserve">ның мөлшерін анықтауға рұқсат беріледі. </w:t>
            </w:r>
          </w:p>
          <w:p w:rsidR="00000000" w:rsidRDefault="00005416">
            <w:pPr>
              <w:pStyle w:val="a5"/>
              <w:ind w:firstLine="567"/>
            </w:pPr>
            <w:r>
              <w:rPr>
                <w:sz w:val="20"/>
                <w:szCs w:val="20"/>
              </w:rPr>
              <w:t>3-ЕСКЕРТУ  Биосүзгілер (аэросүзгілер) және аэротенктер ғимараттарындағы ауаның температурасын тоспа судың температурасынан кем дегенде 2</w:t>
            </w:r>
            <w:r>
              <w:rPr>
                <w:rFonts w:ascii="Symbol" w:hAnsi="Symbol"/>
                <w:sz w:val="20"/>
                <w:szCs w:val="20"/>
              </w:rPr>
              <w:t></w:t>
            </w:r>
            <w:r>
              <w:rPr>
                <w:sz w:val="20"/>
                <w:szCs w:val="20"/>
              </w:rPr>
              <w:t xml:space="preserve">С жоғары деп қабылдау керек. </w:t>
            </w:r>
          </w:p>
        </w:tc>
      </w:tr>
    </w:tbl>
    <w:p w:rsidR="00000000" w:rsidRDefault="00005416">
      <w:pPr>
        <w:pStyle w:val="pc"/>
      </w:pPr>
      <w:r>
        <w:rPr>
          <w:b/>
          <w:bCs/>
        </w:rPr>
        <w:t> </w:t>
      </w:r>
    </w:p>
    <w:p w:rsidR="00000000" w:rsidRDefault="00005416">
      <w:pPr>
        <w:pStyle w:val="pj"/>
      </w:pPr>
      <w:r>
        <w:rPr>
          <w:rStyle w:val="s0"/>
        </w:rPr>
        <w:t>11.2.3 Тор бөлімшелеріндегі және қабылдау резервуарларындағы ауаны жоюды арналардың және резервуарлардың жабындарының астынан ауаны жоюмен жоғарғы аймақтан 1/3 және төменгі аймақтан 2/3 көлемінде қарастыру керек. Одан басқа, ұсақтағыштардан соруды қарастыр</w:t>
      </w:r>
      <w:r>
        <w:rPr>
          <w:rStyle w:val="s0"/>
        </w:rPr>
        <w:t xml:space="preserve">у керек. </w:t>
      </w:r>
    </w:p>
    <w:p w:rsidR="00000000" w:rsidRDefault="00005416">
      <w:pPr>
        <w:pStyle w:val="pj"/>
      </w:pPr>
      <w:r>
        <w:rPr>
          <w:rStyle w:val="s0"/>
        </w:rPr>
        <w:t xml:space="preserve">11.2.4 Су бұру жүйесінің өндірістік үй-жайларында жылыту жүйелерін жобалау кезінде қосалқы энергия ресурстарын (газ-метанның; сығылған ауаның және тоспа сулардың жылуын) пайдалану мүмкіндігін есепке алу керек. </w:t>
      </w:r>
    </w:p>
    <w:p w:rsidR="00000000" w:rsidRDefault="00005416">
      <w:pPr>
        <w:pStyle w:val="pj"/>
      </w:pPr>
      <w:r>
        <w:rPr>
          <w:rStyle w:val="s0"/>
        </w:rPr>
        <w:t> </w:t>
      </w:r>
    </w:p>
    <w:p w:rsidR="00000000" w:rsidRDefault="00005416">
      <w:pPr>
        <w:pStyle w:val="pc"/>
      </w:pPr>
      <w:r>
        <w:rPr>
          <w:b/>
          <w:bCs/>
        </w:rPr>
        <w:br/>
      </w:r>
      <w:r>
        <w:rPr>
          <w:rStyle w:val="s1"/>
        </w:rPr>
        <w:t>12 Ерекше табиғат және климат жа</w:t>
      </w:r>
      <w:r>
        <w:rPr>
          <w:rStyle w:val="s1"/>
        </w:rPr>
        <w:t>ғдайларында</w:t>
      </w:r>
      <w:r>
        <w:rPr>
          <w:rStyle w:val="s1"/>
        </w:rPr>
        <w:t xml:space="preserve"> су бұру жүйелеріне қойылатын қосымша талаптар</w:t>
      </w:r>
      <w:r>
        <w:rPr>
          <w:b/>
          <w:bCs/>
        </w:rPr>
        <w:br/>
      </w:r>
      <w:r>
        <w:rPr>
          <w:b/>
          <w:bCs/>
        </w:rPr>
        <w:br/>
      </w:r>
      <w:r>
        <w:rPr>
          <w:rStyle w:val="s1"/>
        </w:rPr>
        <w:t>12.1 Сейсмикалық аудандар</w:t>
      </w:r>
    </w:p>
    <w:p w:rsidR="00000000" w:rsidRDefault="00005416">
      <w:pPr>
        <w:pStyle w:val="pj"/>
      </w:pPr>
      <w:r>
        <w:t> </w:t>
      </w:r>
    </w:p>
    <w:p w:rsidR="00000000" w:rsidRDefault="00005416">
      <w:pPr>
        <w:pStyle w:val="pj"/>
      </w:pPr>
      <w:r>
        <w:rPr>
          <w:rStyle w:val="s0"/>
        </w:rPr>
        <w:t>12.1.1 Осы тараудың талаптары ҚР ҚНжәнеЕ 4.01-02 талаптарына қосымша сейсмикалығы 7 - 9 балды құрайтын аудандар үшін су бұру жүйелерін жобалау кезінде орындалуы керек. С</w:t>
      </w:r>
      <w:r>
        <w:rPr>
          <w:rStyle w:val="s0"/>
        </w:rPr>
        <w:t xml:space="preserve">орғылық станциялар ғимараттары мен құрылыстарының конструкцияларын ҚР ҚНжәнеЕ 2.03-30 және ҚР ҚНжәнеЕ 4.01-02 талаптарына сәйкес жобалау керек. </w:t>
      </w:r>
    </w:p>
    <w:p w:rsidR="00000000" w:rsidRDefault="00005416">
      <w:pPr>
        <w:pStyle w:val="pj"/>
      </w:pPr>
      <w:r>
        <w:rPr>
          <w:rStyle w:val="s0"/>
        </w:rPr>
        <w:t>12.1.2 Сейсмикалық аудандарда орналасқан өндірістік кәсіпорындардың және елді мекендердің су бұру жүйелерін жоб</w:t>
      </w:r>
      <w:r>
        <w:rPr>
          <w:rStyle w:val="s0"/>
        </w:rPr>
        <w:t xml:space="preserve">алау кезінде аумақтың тоспа сулармен батырылуын және су бұру жүйелерінің құбырлары мен құрылыстарының зақымдануы жағдайында ашық су айдындары мен жер асты суларының ластануын болдырмайтын іс-шараларды қарастыру керек. </w:t>
      </w:r>
    </w:p>
    <w:p w:rsidR="00000000" w:rsidRDefault="00005416">
      <w:pPr>
        <w:pStyle w:val="pj"/>
      </w:pPr>
      <w:r>
        <w:rPr>
          <w:rStyle w:val="s0"/>
        </w:rPr>
        <w:t>12.1.3 Су бұру жүйелерінің схемаларын</w:t>
      </w:r>
      <w:r>
        <w:rPr>
          <w:rStyle w:val="s0"/>
        </w:rPr>
        <w:t xml:space="preserve"> таңдау кезінде егер жұмыстардың едәуір қиындауына және қымбаттауына алып келмесе су бұру жүйелерінің құрылыстарын орталықсыздандырылған орналастыру мүмкіндігін қарастыру, сонымен қатар тазартау құрылыстарының технологиялық элементтерін жекелеген секциялар</w:t>
      </w:r>
      <w:r>
        <w:rPr>
          <w:rStyle w:val="s0"/>
        </w:rPr>
        <w:t>ға</w:t>
      </w:r>
      <w:r>
        <w:rPr>
          <w:rStyle w:val="s0"/>
        </w:rPr>
        <w:t xml:space="preserve"> бөлуді қолдану керек. </w:t>
      </w:r>
    </w:p>
    <w:p w:rsidR="00000000" w:rsidRDefault="00005416">
      <w:pPr>
        <w:pStyle w:val="pj"/>
      </w:pPr>
      <w:r>
        <w:rPr>
          <w:rStyle w:val="s0"/>
        </w:rPr>
        <w:t xml:space="preserve">12.1.4 Жергілікті жағдайлар оңтайлы болған кезде тоспа суларды табиғи тазарту әдістерін қолдану керек. </w:t>
      </w:r>
    </w:p>
    <w:p w:rsidR="00000000" w:rsidRDefault="00005416">
      <w:pPr>
        <w:pStyle w:val="pj"/>
      </w:pPr>
      <w:r>
        <w:rPr>
          <w:rStyle w:val="s0"/>
        </w:rPr>
        <w:t>12.1.5 Жерге тереңдетілген ғимараттарды басқа құрылыстардан және 12Dext (Dext - құбырдың сыртқы диаметрі) кем емес құбырлардан</w:t>
      </w:r>
      <w:r>
        <w:rPr>
          <w:rStyle w:val="s0"/>
        </w:rPr>
        <w:t xml:space="preserve"> 10 м кем емес ара қашықтыққа орналастыру керек. </w:t>
      </w:r>
    </w:p>
    <w:p w:rsidR="00000000" w:rsidRDefault="00005416">
      <w:pPr>
        <w:pStyle w:val="pj"/>
      </w:pPr>
      <w:r>
        <w:rPr>
          <w:rStyle w:val="s0"/>
        </w:rPr>
        <w:t xml:space="preserve">12.1.6 Сорғы станцияларында құбырларды сорғыға жалғау орындарында құбыр ұштарының бұрыштық және бойлық өзара жылжуына рұқсат беретін иілгіш қосылыстарды қарастыру керек. </w:t>
      </w:r>
    </w:p>
    <w:p w:rsidR="00000000" w:rsidRDefault="00005416">
      <w:pPr>
        <w:pStyle w:val="pj"/>
      </w:pPr>
      <w:r>
        <w:rPr>
          <w:rStyle w:val="s0"/>
        </w:rPr>
        <w:t>12.1.7 Су бұру жүйесімен жабдықталғ</w:t>
      </w:r>
      <w:r>
        <w:rPr>
          <w:rStyle w:val="s0"/>
        </w:rPr>
        <w:t>ан объекті аумағын тоспа сулармен батуынан, сонымен қатар жер асты сулары мен ашық су айдындарын (су ағарларды) апат кезінде ластанудан сақтау үшін желіден басқа желілерге қайта жіберуді (арынмен) немесе су объектілеріне тастаусын апатты резервуарларды орн</w:t>
      </w:r>
      <w:r>
        <w:rPr>
          <w:rStyle w:val="s0"/>
        </w:rPr>
        <w:t xml:space="preserve">ату керек. </w:t>
      </w:r>
    </w:p>
    <w:p w:rsidR="00000000" w:rsidRDefault="00005416">
      <w:pPr>
        <w:pStyle w:val="pj"/>
      </w:pPr>
      <w:r>
        <w:rPr>
          <w:rStyle w:val="s0"/>
        </w:rPr>
        <w:t>12.1.8 Арынды және арынсыз су бұру жүйелерінің коллекторлары мен желілері үшін құбырлардың арналу мақсатын, құбырлардың қажетті беріктігін, тораптардың өтемдеуші қабілеттерін, сонымен қатар құбырлардың барлық түрлерін кез келген топырақтарға кө</w:t>
      </w:r>
      <w:r>
        <w:rPr>
          <w:rStyle w:val="s0"/>
        </w:rPr>
        <w:t xml:space="preserve">му тереңдігі нормаланбайтын техника-экономикалық есептеулердің нәтижелерін есепке алумен құбырлардың барлық түрлерін қабылдау керек. </w:t>
      </w:r>
    </w:p>
    <w:p w:rsidR="00000000" w:rsidRDefault="00005416">
      <w:pPr>
        <w:pStyle w:val="pj"/>
      </w:pPr>
      <w:r>
        <w:rPr>
          <w:rStyle w:val="s0"/>
        </w:rPr>
        <w:t>12.1.9 Су бұру жүйелерінің беріктігін қосымша сейсмикалық жүктемені есепке алумен статикалық есептеудің негізінде беріктік</w:t>
      </w:r>
      <w:r>
        <w:rPr>
          <w:rStyle w:val="s0"/>
        </w:rPr>
        <w:t xml:space="preserve"> сыныбы бойынша материалды және құбырларды таңдаумен қамтамасыз ету керек. </w:t>
      </w:r>
    </w:p>
    <w:p w:rsidR="00000000" w:rsidRDefault="00005416">
      <w:pPr>
        <w:pStyle w:val="pj"/>
      </w:pPr>
      <w:r>
        <w:rPr>
          <w:rStyle w:val="s0"/>
        </w:rPr>
        <w:t xml:space="preserve">12.1.10 Тораптардың өтемдеуші қабілеттерін иілгіш тораптық қосылыстарды қолданумен қамтамасыз ету керек. </w:t>
      </w:r>
    </w:p>
    <w:p w:rsidR="00000000" w:rsidRDefault="00005416">
      <w:pPr>
        <w:pStyle w:val="pj"/>
      </w:pPr>
      <w:r>
        <w:rPr>
          <w:rStyle w:val="s0"/>
        </w:rPr>
        <w:t>12.1.11 Арынды құбырларды жобалауды ҚР ҚНжәнеЕ 4.01-02 сәйкес жүргізу кере</w:t>
      </w:r>
      <w:r>
        <w:rPr>
          <w:rStyle w:val="s0"/>
        </w:rPr>
        <w:t>к.</w:t>
      </w:r>
    </w:p>
    <w:p w:rsidR="00000000" w:rsidRDefault="00005416">
      <w:pPr>
        <w:pStyle w:val="pj"/>
      </w:pPr>
      <w:r>
        <w:rPr>
          <w:rStyle w:val="s0"/>
        </w:rPr>
        <w:t>12.1.12 Коллекторларды сумен қаныққан топырақтарда (таулы, жартылай таулы және ірі сынықтылардан басқа), ылғалдылығына қарамастан үйілмелі топырақтарда, сонымен қатар тектоникалық бұзылу іздері бар учаскелерде тарту ұсынылмайды.</w:t>
      </w:r>
    </w:p>
    <w:p w:rsidR="00000000" w:rsidRDefault="00005416">
      <w:pPr>
        <w:pStyle w:val="pj"/>
      </w:pPr>
      <w:r>
        <w:rPr>
          <w:rStyle w:val="s0"/>
        </w:rPr>
        <w:t> </w:t>
      </w:r>
    </w:p>
    <w:p w:rsidR="00000000" w:rsidRDefault="00005416">
      <w:pPr>
        <w:pStyle w:val="pc"/>
      </w:pPr>
      <w:r>
        <w:rPr>
          <w:rStyle w:val="s1"/>
        </w:rPr>
        <w:t>12.2 Шөккен топырақтар</w:t>
      </w:r>
    </w:p>
    <w:p w:rsidR="00000000" w:rsidRDefault="00005416">
      <w:pPr>
        <w:pStyle w:val="pj"/>
      </w:pPr>
      <w:r>
        <w:rPr>
          <w:rStyle w:val="s0"/>
        </w:rPr>
        <w:t> </w:t>
      </w:r>
    </w:p>
    <w:p w:rsidR="00000000" w:rsidRDefault="00005416">
      <w:pPr>
        <w:pStyle w:val="pj"/>
      </w:pPr>
      <w:r>
        <w:rPr>
          <w:rStyle w:val="s0"/>
        </w:rPr>
        <w:t xml:space="preserve">12.2.1 Шөккен, тұзды және бөртпелі топырақтарда салынуға тиісті объектілер мен су бұру жүйелері ҚР ҚНжәнеЕ 5.01-01 және ҚР ҚНжәнеЕ 4.01-02 сәйкес жобалануы керек. </w:t>
      </w:r>
    </w:p>
    <w:p w:rsidR="00000000" w:rsidRDefault="00005416">
      <w:pPr>
        <w:pStyle w:val="pj"/>
      </w:pPr>
      <w:r>
        <w:rPr>
          <w:rStyle w:val="s0"/>
        </w:rPr>
        <w:t xml:space="preserve">12.2.2 Шөгуі бойынша ІІ түрдің топырақтық шарттары кезінде 12.1-кестеге сәйкес топырақтардың шөгуі кезінде құбырлардың өз салмақтарынан қолдану керек. </w:t>
      </w:r>
    </w:p>
    <w:p w:rsidR="00000000" w:rsidRDefault="00005416">
      <w:pPr>
        <w:pStyle w:val="pj"/>
      </w:pPr>
      <w:r>
        <w:rPr>
          <w:rStyle w:val="s0"/>
        </w:rPr>
        <w:t> </w:t>
      </w:r>
    </w:p>
    <w:p w:rsidR="00000000" w:rsidRDefault="00005416">
      <w:pPr>
        <w:pStyle w:val="pc"/>
      </w:pPr>
      <w:r>
        <w:rPr>
          <w:rStyle w:val="s1"/>
        </w:rPr>
        <w:t xml:space="preserve">12.1-кесте - Шөгуі бойынша ІІ түрдің топырақ жағдайлары кезінде қолданылатын құбырлар </w:t>
      </w:r>
    </w:p>
    <w:p w:rsidR="00000000" w:rsidRDefault="00005416">
      <w:pPr>
        <w:pStyle w:val="pj"/>
      </w:pPr>
      <w:r>
        <w:rPr>
          <w:rStyle w:val="s0"/>
        </w:rPr>
        <w:t> </w:t>
      </w:r>
    </w:p>
    <w:tbl>
      <w:tblPr>
        <w:tblW w:w="5000" w:type="pct"/>
        <w:tblCellMar>
          <w:left w:w="0" w:type="dxa"/>
          <w:right w:w="0" w:type="dxa"/>
        </w:tblCellMar>
        <w:tblLook w:val="04A0" w:firstRow="1" w:lastRow="0" w:firstColumn="1" w:lastColumn="0" w:noHBand="0" w:noVBand="1"/>
      </w:tblPr>
      <w:tblGrid>
        <w:gridCol w:w="2533"/>
        <w:gridCol w:w="6554"/>
        <w:gridCol w:w="3556"/>
      </w:tblGrid>
      <w:tr w:rsidR="00000000">
        <w:tc>
          <w:tcPr>
            <w:tcW w:w="135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pc"/>
            </w:pPr>
            <w:r>
              <w:t>Шөгуі бойынша</w:t>
            </w:r>
            <w:r>
              <w:t xml:space="preserve"> топырақтың түрі </w:t>
            </w:r>
          </w:p>
          <w:p w:rsidR="00000000" w:rsidRDefault="00005416">
            <w:pPr>
              <w:pStyle w:val="pc"/>
            </w:pPr>
            <w:r>
              <w:t>II</w:t>
            </w:r>
          </w:p>
        </w:tc>
        <w:tc>
          <w:tcPr>
            <w:tcW w:w="350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pc"/>
            </w:pPr>
            <w:r>
              <w:t>Қолданылатын</w:t>
            </w:r>
            <w:r>
              <w:t xml:space="preserve"> құбырлар</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05416">
            <w:pPr>
              <w:rPr>
                <w:color w:val="000000"/>
              </w:rPr>
            </w:pPr>
          </w:p>
        </w:tc>
        <w:tc>
          <w:tcPr>
            <w:tcW w:w="16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Өздігінен</w:t>
            </w:r>
            <w:r>
              <w:t xml:space="preserve"> ағатын құбырлар үшін </w:t>
            </w:r>
          </w:p>
        </w:tc>
        <w:tc>
          <w:tcPr>
            <w:tcW w:w="19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Арынды құбырлар үшін </w:t>
            </w:r>
          </w:p>
        </w:tc>
      </w:tr>
      <w:tr w:rsidR="00000000">
        <w:tc>
          <w:tcPr>
            <w:tcW w:w="13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(20 см дейін шөгу )</w:t>
            </w:r>
          </w:p>
        </w:tc>
        <w:tc>
          <w:tcPr>
            <w:tcW w:w="16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темірбетонды және асбестоцементті арынсыз, қыш және шойын құбырлар</w:t>
            </w:r>
          </w:p>
        </w:tc>
        <w:tc>
          <w:tcPr>
            <w:tcW w:w="19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темірбетонды, асбестоцементті, полиэтилен арынды құбырлар, беріктігі</w:t>
            </w:r>
            <w:r>
              <w:t xml:space="preserve"> жоғары шойыннан жасалынған құбырлар</w:t>
            </w:r>
          </w:p>
        </w:tc>
      </w:tr>
      <w:tr w:rsidR="00000000">
        <w:tc>
          <w:tcPr>
            <w:tcW w:w="13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05416">
            <w:pPr>
              <w:pStyle w:val="a5"/>
            </w:pPr>
            <w:r>
              <w:t>(20 см асатын шөгу)</w:t>
            </w:r>
          </w:p>
        </w:tc>
        <w:tc>
          <w:tcPr>
            <w:tcW w:w="16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 xml:space="preserve">темірбетонды арынды, асбестоцементті арынды қыш құбырлар және беріктігі жоғары шойыннан жасалынған құбырлар </w:t>
            </w:r>
          </w:p>
        </w:tc>
        <w:tc>
          <w:tcPr>
            <w:tcW w:w="19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05416">
            <w:pPr>
              <w:pStyle w:val="a5"/>
            </w:pPr>
            <w:r>
              <w:t>темірбетонды арынды, асбестоцементті арынды қыш құбырлар,</w:t>
            </w:r>
          </w:p>
          <w:p w:rsidR="00000000" w:rsidRDefault="00005416">
            <w:pPr>
              <w:pStyle w:val="a5"/>
            </w:pPr>
            <w:r>
              <w:t>полиэтилен арынды, беріктігі жоғары шойыннан жасалынған құбырлар</w:t>
            </w:r>
          </w:p>
        </w:tc>
      </w:tr>
    </w:tbl>
    <w:p w:rsidR="00000000" w:rsidRDefault="00005416">
      <w:pPr>
        <w:pStyle w:val="pj"/>
      </w:pPr>
      <w:r>
        <w:t> </w:t>
      </w:r>
    </w:p>
    <w:p w:rsidR="00000000" w:rsidRDefault="00005416">
      <w:pPr>
        <w:pStyle w:val="pj"/>
      </w:pPr>
      <w:r>
        <w:rPr>
          <w:rStyle w:val="s0"/>
        </w:rPr>
        <w:t>12.2.3 </w:t>
      </w:r>
      <w:r>
        <w:rPr>
          <w:rStyle w:val="s0"/>
        </w:rPr>
        <w:t>Топырақтың өзінің салмағынан ықтимал шөгуі 0,20 м дейін және жұмыс қысымы 0,9 МПа асатын, сонымен қатар ықтимал шөгуі 0,20 м асатын және жұмыс қысымы 0,6 МПа асатын учаскелерде болат құбырлы арынды құбырлар үшін қолдану ұсынылады.</w:t>
      </w:r>
    </w:p>
    <w:p w:rsidR="00000000" w:rsidRDefault="00005416">
      <w:pPr>
        <w:pStyle w:val="pj"/>
      </w:pPr>
      <w:r>
        <w:rPr>
          <w:rStyle w:val="s0"/>
        </w:rPr>
        <w:t>12.2.4 Топырақтың шөгуі б</w:t>
      </w:r>
      <w:r>
        <w:rPr>
          <w:rStyle w:val="s0"/>
        </w:rPr>
        <w:t>ойынша I және II түрдің жағдайларында арынсыз құбырлардың астындағы негізге қойылатын талаптар 12.2-кестеде көрсетілген.</w:t>
      </w:r>
    </w:p>
    <w:p w:rsidR="00000000" w:rsidRDefault="00005416">
      <w:pPr>
        <w:pStyle w:val="pj"/>
      </w:pPr>
      <w:r>
        <w:rPr>
          <w:rStyle w:val="s0"/>
        </w:rPr>
        <w:t> </w:t>
      </w:r>
    </w:p>
    <w:p w:rsidR="00000000" w:rsidRDefault="00005416">
      <w:pPr>
        <w:pStyle w:val="pc"/>
      </w:pPr>
      <w:r>
        <w:rPr>
          <w:rStyle w:val="s1"/>
        </w:rPr>
        <w:t>12.2-кесте - Топырақтың шөгуі бойынша I және II түрдің жағдайларында арынсыз құбырлардың астындағы негізге қойылатын талаптар</w:t>
      </w:r>
    </w:p>
    <w:p w:rsidR="00000000" w:rsidRDefault="00005416">
      <w:pPr>
        <w:pStyle w:val="pj"/>
      </w:pPr>
      <w:r>
        <w:t> </w:t>
      </w:r>
    </w:p>
    <w:tbl>
      <w:tblPr>
        <w:tblW w:w="0" w:type="auto"/>
        <w:tblCellMar>
          <w:left w:w="0" w:type="dxa"/>
          <w:right w:w="0" w:type="dxa"/>
        </w:tblCellMar>
        <w:tblLook w:val="04A0" w:firstRow="1" w:lastRow="0" w:firstColumn="1" w:lastColumn="0" w:noHBand="0" w:noVBand="1"/>
      </w:tblPr>
      <w:tblGrid>
        <w:gridCol w:w="9355"/>
        <w:gridCol w:w="3118"/>
        <w:gridCol w:w="4870"/>
      </w:tblGrid>
      <w:tr w:rsidR="00000000">
        <w:trPr>
          <w:tblHeader/>
        </w:trPr>
        <w:tc>
          <w:tcPr>
            <w:tcW w:w="1355"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Топыр</w:t>
            </w:r>
            <w:r>
              <w:rPr>
                <w:sz w:val="22"/>
                <w:szCs w:val="22"/>
              </w:rPr>
              <w:t xml:space="preserve">ақтың шөгуі бойынша түрі </w:t>
            </w:r>
          </w:p>
        </w:tc>
        <w:tc>
          <w:tcPr>
            <w:tcW w:w="1042"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Аумақтың сипаттамасы</w:t>
            </w:r>
          </w:p>
        </w:tc>
        <w:tc>
          <w:tcPr>
            <w:tcW w:w="2603"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c"/>
            </w:pPr>
            <w:r>
              <w:rPr>
                <w:sz w:val="22"/>
                <w:szCs w:val="22"/>
              </w:rPr>
              <w:t>Құбырлардың</w:t>
            </w:r>
            <w:r>
              <w:rPr>
                <w:sz w:val="22"/>
                <w:szCs w:val="22"/>
              </w:rPr>
              <w:t xml:space="preserve"> астындағы негізге қойылатын талаптар</w:t>
            </w:r>
          </w:p>
        </w:tc>
      </w:tr>
      <w:tr w:rsidR="00000000">
        <w:trPr>
          <w:tblHeader/>
        </w:trPr>
        <w:tc>
          <w:tcPr>
            <w:tcW w:w="1355" w:type="pct"/>
            <w:vMerge w:val="restar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I</w:t>
            </w:r>
          </w:p>
        </w:tc>
        <w:tc>
          <w:tcPr>
            <w:tcW w:w="104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Салынған</w:t>
            </w:r>
          </w:p>
        </w:tc>
        <w:tc>
          <w:tcPr>
            <w:tcW w:w="260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Шөгуді есепке алусыз </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04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Салынбаған</w:t>
            </w:r>
          </w:p>
        </w:tc>
        <w:tc>
          <w:tcPr>
            <w:tcW w:w="260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Сол сияқты</w:t>
            </w:r>
          </w:p>
        </w:tc>
      </w:tr>
      <w:tr w:rsidR="00000000">
        <w:trPr>
          <w:tblHeader/>
        </w:trPr>
        <w:tc>
          <w:tcPr>
            <w:tcW w:w="1355" w:type="pct"/>
            <w:vMerge w:val="restar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II</w:t>
            </w:r>
          </w:p>
          <w:p w:rsidR="00000000" w:rsidRDefault="00005416">
            <w:pPr>
              <w:pStyle w:val="pc"/>
            </w:pPr>
            <w:r>
              <w:rPr>
                <w:sz w:val="22"/>
                <w:szCs w:val="22"/>
              </w:rPr>
              <w:t>(20 см дейін шөгу)</w:t>
            </w:r>
          </w:p>
        </w:tc>
        <w:tc>
          <w:tcPr>
            <w:tcW w:w="104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Салынған</w:t>
            </w:r>
          </w:p>
        </w:tc>
        <w:tc>
          <w:tcPr>
            <w:tcW w:w="260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Топырақты және түп құрылғысын тығыздау</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04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Салынбаған</w:t>
            </w:r>
          </w:p>
        </w:tc>
        <w:tc>
          <w:tcPr>
            <w:tcW w:w="260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Топырақты тығыздау</w:t>
            </w:r>
          </w:p>
        </w:tc>
      </w:tr>
      <w:tr w:rsidR="00000000">
        <w:trPr>
          <w:tblHeader/>
        </w:trPr>
        <w:tc>
          <w:tcPr>
            <w:tcW w:w="1355" w:type="pct"/>
            <w:vMerge w:val="restar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005416">
            <w:pPr>
              <w:pStyle w:val="pc"/>
            </w:pPr>
            <w:r>
              <w:rPr>
                <w:sz w:val="22"/>
                <w:szCs w:val="22"/>
              </w:rPr>
              <w:t>II</w:t>
            </w:r>
          </w:p>
          <w:p w:rsidR="00000000" w:rsidRDefault="00005416">
            <w:pPr>
              <w:pStyle w:val="pc"/>
            </w:pPr>
            <w:r>
              <w:rPr>
                <w:sz w:val="22"/>
                <w:szCs w:val="22"/>
              </w:rPr>
              <w:t>(20 см асатын шөгу)</w:t>
            </w:r>
          </w:p>
        </w:tc>
        <w:tc>
          <w:tcPr>
            <w:tcW w:w="104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 xml:space="preserve">Салынған </w:t>
            </w:r>
          </w:p>
        </w:tc>
        <w:tc>
          <w:tcPr>
            <w:tcW w:w="260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Топырақты және түп құрылғысын тығыздау</w:t>
            </w:r>
          </w:p>
        </w:tc>
      </w:tr>
      <w:tr w:rsidR="00000000">
        <w:trPr>
          <w:tblHeader/>
        </w:trPr>
        <w:tc>
          <w:tcPr>
            <w:tcW w:w="0" w:type="auto"/>
            <w:vMerge/>
            <w:tcBorders>
              <w:top w:val="nil"/>
              <w:left w:val="single" w:sz="8" w:space="0" w:color="auto"/>
              <w:bottom w:val="single" w:sz="8" w:space="0" w:color="auto"/>
              <w:right w:val="single" w:sz="8" w:space="0" w:color="auto"/>
            </w:tcBorders>
            <w:vAlign w:val="center"/>
            <w:hideMark/>
          </w:tcPr>
          <w:p w:rsidR="00000000" w:rsidRDefault="00005416">
            <w:pPr>
              <w:rPr>
                <w:color w:val="000000"/>
              </w:rPr>
            </w:pPr>
          </w:p>
        </w:tc>
        <w:tc>
          <w:tcPr>
            <w:tcW w:w="1042"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Салынбаған</w:t>
            </w:r>
          </w:p>
        </w:tc>
        <w:tc>
          <w:tcPr>
            <w:tcW w:w="2603"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005416">
            <w:pPr>
              <w:pStyle w:val="pji"/>
            </w:pPr>
            <w:r>
              <w:rPr>
                <w:sz w:val="22"/>
                <w:szCs w:val="22"/>
              </w:rPr>
              <w:t>Топырақты тығыздау</w:t>
            </w:r>
          </w:p>
        </w:tc>
      </w:tr>
      <w:tr w:rsidR="00000000">
        <w:trPr>
          <w:trHeight w:val="471"/>
          <w:tblHeader/>
        </w:trPr>
        <w:tc>
          <w:tcPr>
            <w:tcW w:w="5000" w:type="pct"/>
            <w:gridSpan w:val="3"/>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005416">
            <w:pPr>
              <w:pStyle w:val="pj"/>
            </w:pPr>
            <w:r>
              <w:rPr>
                <w:sz w:val="20"/>
                <w:szCs w:val="20"/>
              </w:rPr>
              <w:t xml:space="preserve">1-ЕСКЕРТУ  Салынбаған аумақ - жақын арадағы 15 жылда елді мекендерді және халық шаруашылығы объектілерін салу қарастырылмайтын аумақ. </w:t>
            </w:r>
          </w:p>
          <w:p w:rsidR="00000000" w:rsidRDefault="00005416">
            <w:pPr>
              <w:pStyle w:val="pj"/>
            </w:pPr>
            <w:r>
              <w:rPr>
                <w:sz w:val="20"/>
                <w:szCs w:val="20"/>
              </w:rPr>
              <w:t>2-ЕСКЕРТУ  </w:t>
            </w:r>
            <w:r>
              <w:rPr>
                <w:sz w:val="20"/>
                <w:szCs w:val="20"/>
              </w:rPr>
              <w:t>Топырақты тығыздау - шөгуі бойынша ІІ түрдің топырақ негізін 0,2 м дейін шөгу кезінде 0,5 м-ден 0,8 м дейін, және 0,2 м асатын шөгу кезінде 0,8 м-ден 1,0 м дейін тығыздау.</w:t>
            </w:r>
          </w:p>
          <w:p w:rsidR="00000000" w:rsidRDefault="00005416">
            <w:pPr>
              <w:pStyle w:val="pj"/>
            </w:pPr>
            <w:r>
              <w:rPr>
                <w:sz w:val="20"/>
                <w:szCs w:val="20"/>
              </w:rPr>
              <w:t>3-ЕСКЕРТУ  Түп - биіктігі 0,1 м-ден 0,15 м дейін борттары бар су кірмейтін конструкц</w:t>
            </w:r>
            <w:r>
              <w:rPr>
                <w:sz w:val="20"/>
                <w:szCs w:val="20"/>
              </w:rPr>
              <w:t>ия, оған қалыңдығы 0,1 м дренаждық қабат салынады.</w:t>
            </w:r>
          </w:p>
          <w:p w:rsidR="00000000" w:rsidRDefault="00005416">
            <w:pPr>
              <w:pStyle w:val="pj"/>
            </w:pPr>
            <w:r>
              <w:rPr>
                <w:sz w:val="20"/>
                <w:szCs w:val="20"/>
              </w:rPr>
              <w:t xml:space="preserve">4-ЕСКЕРТУ  Құбырлардың астындағы негіздерге қойылатын талаптарды құбырларға жақын орналасқан ғимараттар мен құрылыстардың жауапкершілік сыныбына байланысты анықтау керек. </w:t>
            </w:r>
          </w:p>
          <w:p w:rsidR="00000000" w:rsidRDefault="00005416">
            <w:pPr>
              <w:pStyle w:val="pj"/>
            </w:pPr>
            <w:r>
              <w:rPr>
                <w:sz w:val="20"/>
                <w:szCs w:val="20"/>
              </w:rPr>
              <w:t>5-ЕСКЕРТУ  Құбырлардың тораптық қ</w:t>
            </w:r>
            <w:r>
              <w:rPr>
                <w:sz w:val="20"/>
                <w:szCs w:val="20"/>
              </w:rPr>
              <w:t xml:space="preserve">осылыстарының астындағы орларды тереңдету үшін топырақты тығыздауды қолдану керек. </w:t>
            </w:r>
          </w:p>
        </w:tc>
      </w:tr>
    </w:tbl>
    <w:p w:rsidR="00000000" w:rsidRDefault="00005416">
      <w:pPr>
        <w:pStyle w:val="pj"/>
      </w:pPr>
      <w:r>
        <w:t> </w:t>
      </w:r>
    </w:p>
    <w:p w:rsidR="00000000" w:rsidRDefault="00005416">
      <w:pPr>
        <w:pStyle w:val="pj"/>
      </w:pPr>
      <w:r>
        <w:rPr>
          <w:rStyle w:val="s0"/>
        </w:rPr>
        <w:t>12.2.5 Топырақ жағдайларының ІІ түрі бар шөгу топырақтарындағы темірбетонды, асбестоцементті, қыш, шойын, полиэтилен құбырлардың және беріктігі жоғары шойыннан жасалы</w:t>
      </w:r>
      <w:r>
        <w:rPr>
          <w:rStyle w:val="s0"/>
        </w:rPr>
        <w:t xml:space="preserve">нған құбырлардың тораптық қосылыстары созылмалы бітемелерді қолданудың есебінен көнгіш болулары керек. </w:t>
      </w:r>
    </w:p>
    <w:p w:rsidR="00000000" w:rsidRDefault="00005416">
      <w:pPr>
        <w:pStyle w:val="pj"/>
      </w:pPr>
      <w:r>
        <w:rPr>
          <w:rStyle w:val="s0"/>
        </w:rPr>
        <w:t xml:space="preserve">12.2.6 Топырақтың өз салмағынан 10 см асатын ықтимал шөгуі кезінде топырақтың көлденең жылжулары салдарынан арынсыз құбырдың герметикалығы сақталынатын </w:t>
      </w:r>
      <w:r>
        <w:rPr>
          <w:rStyle w:val="s0"/>
        </w:rPr>
        <w:t>жағдай келесімен анықталады:</w:t>
      </w:r>
    </w:p>
    <w:p w:rsidR="00000000" w:rsidRDefault="00005416">
      <w:pPr>
        <w:pStyle w:val="pc"/>
      </w:pPr>
      <w:r>
        <w:rPr>
          <w:noProof/>
        </w:rPr>
        <w:drawing>
          <wp:inline distT="0" distB="0" distL="0" distR="0">
            <wp:extent cx="847725" cy="180975"/>
            <wp:effectExtent l="0" t="0" r="9525" b="9525"/>
            <wp:docPr id="142" name="Рисунок 142" descr="https://prod-prg-document-store-api.azurewebsites.net/api/DocumentObject/GetImageAsync?ImageId=4041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s://prod-prg-document-store-api.azurewebsites.net/api/DocumentObject/GetImageAsync?ImageId=40411797"/>
                    <pic:cNvPicPr>
                      <a:picLocks noChangeAspect="1" noChangeArrowheads="1"/>
                    </pic:cNvPicPr>
                  </pic:nvPicPr>
                  <pic:blipFill>
                    <a:blip r:embed="rId390" r:link="rId391">
                      <a:extLst>
                        <a:ext uri="{28A0092B-C50C-407E-A947-70E740481C1C}">
                          <a14:useLocalDpi xmlns:a14="http://schemas.microsoft.com/office/drawing/2010/main" val="0"/>
                        </a:ext>
                      </a:extLst>
                    </a:blip>
                    <a:srcRect/>
                    <a:stretch>
                      <a:fillRect/>
                    </a:stretch>
                  </pic:blipFill>
                  <pic:spPr bwMode="auto">
                    <a:xfrm>
                      <a:off x="0" y="0"/>
                      <a:ext cx="847725" cy="180975"/>
                    </a:xfrm>
                    <a:prstGeom prst="rect">
                      <a:avLst/>
                    </a:prstGeom>
                    <a:noFill/>
                    <a:ln>
                      <a:noFill/>
                    </a:ln>
                  </pic:spPr>
                </pic:pic>
              </a:graphicData>
            </a:graphic>
          </wp:inline>
        </w:drawing>
      </w:r>
      <w:r>
        <w:t>                                                      (12.1)</w:t>
      </w:r>
    </w:p>
    <w:p w:rsidR="00000000" w:rsidRDefault="00005416">
      <w:pPr>
        <w:pStyle w:val="pj"/>
      </w:pPr>
      <w:r>
        <w:t> </w:t>
      </w:r>
    </w:p>
    <w:p w:rsidR="00000000" w:rsidRDefault="00005416">
      <w:pPr>
        <w:pStyle w:val="pj"/>
      </w:pPr>
      <w:r>
        <w:rPr>
          <w:rStyle w:val="s0"/>
        </w:rPr>
        <w:t>мұндағы Δ</w:t>
      </w:r>
      <w:r>
        <w:rPr>
          <w:rStyle w:val="s0"/>
          <w:vertAlign w:val="subscript"/>
        </w:rPr>
        <w:t>lim</w:t>
      </w:r>
      <w:r>
        <w:rPr>
          <w:rStyle w:val="s0"/>
        </w:rPr>
        <w:t xml:space="preserve"> - кең қонышты құбырлардың тереңдігінің немесе түйіспелі қосылыстар муфтасының ұзындығының жар</w:t>
      </w:r>
      <w:r>
        <w:rPr>
          <w:rStyle w:val="s0"/>
        </w:rPr>
        <w:t xml:space="preserve">тысына тең болып қабылданатын құбырлардың түйіспелі қосылыстарының рұқсат берілген осьтік өтемдеуші қабілеті, см; </w:t>
      </w:r>
    </w:p>
    <w:p w:rsidR="00000000" w:rsidRDefault="00005416">
      <w:pPr>
        <w:pStyle w:val="pj"/>
      </w:pPr>
      <w:r>
        <w:rPr>
          <w:rStyle w:val="s0"/>
        </w:rPr>
        <w:t>Δ</w:t>
      </w:r>
      <w:r>
        <w:rPr>
          <w:rStyle w:val="s0"/>
          <w:vertAlign w:val="subscript"/>
        </w:rPr>
        <w:t>k</w:t>
      </w:r>
      <w:r>
        <w:rPr>
          <w:rStyle w:val="s0"/>
        </w:rPr>
        <w:t xml:space="preserve"> - топырақтың өз салмағына байланысты шөгулері кезінде пайда болатын көлденең жылжуларының әсері шартынан қажетті түйіспелік қосылыстың өте</w:t>
      </w:r>
      <w:r>
        <w:rPr>
          <w:rStyle w:val="s0"/>
        </w:rPr>
        <w:t xml:space="preserve">мдеуші қабілеті; </w:t>
      </w:r>
    </w:p>
    <w:p w:rsidR="00000000" w:rsidRDefault="00005416">
      <w:pPr>
        <w:pStyle w:val="pj"/>
      </w:pPr>
      <w:r>
        <w:rPr>
          <w:rStyle w:val="s0"/>
        </w:rPr>
        <w:t>Δ</w:t>
      </w:r>
      <w:r>
        <w:rPr>
          <w:rStyle w:val="s0"/>
          <w:vertAlign w:val="subscript"/>
        </w:rPr>
        <w:t xml:space="preserve">s </w:t>
      </w:r>
      <w:r>
        <w:rPr>
          <w:rStyle w:val="s0"/>
        </w:rPr>
        <w:t xml:space="preserve">- құрылыс кезінде 0,01 м тең деп қабылданатын түйіспелердегі құбырлардың ұштарының арасында қалдырылатын саңылаудың мөлшері. </w:t>
      </w:r>
    </w:p>
    <w:p w:rsidR="00000000" w:rsidRDefault="00005416">
      <w:pPr>
        <w:pStyle w:val="pj"/>
      </w:pPr>
      <w:r>
        <w:rPr>
          <w:rStyle w:val="s0"/>
        </w:rPr>
        <w:t xml:space="preserve">12.2.7 Көлденең жылжулардың әсері шарттына қажетті түйіспелі қосылыстың өтемдеуші қабілеті </w:t>
      </w:r>
      <w:r>
        <w:rPr>
          <w:rStyle w:val="s0"/>
        </w:rPr>
        <w:sym w:font="Symbol" w:char="F044"/>
      </w:r>
      <w:r>
        <w:rPr>
          <w:rStyle w:val="s0"/>
        </w:rPr>
        <w:t>k, см, келесі фор</w:t>
      </w:r>
      <w:r>
        <w:rPr>
          <w:rStyle w:val="s0"/>
        </w:rPr>
        <w:t>мула бойынша анықталады:</w:t>
      </w:r>
    </w:p>
    <w:p w:rsidR="00000000" w:rsidRDefault="00005416">
      <w:pPr>
        <w:pStyle w:val="pj"/>
      </w:pPr>
      <w:r>
        <w:rPr>
          <w:rStyle w:val="s0"/>
        </w:rPr>
        <w:t> </w:t>
      </w:r>
    </w:p>
    <w:p w:rsidR="00000000" w:rsidRDefault="00005416">
      <w:pPr>
        <w:pStyle w:val="pc"/>
      </w:pPr>
      <w:r>
        <w:rPr>
          <w:noProof/>
          <w:vertAlign w:val="subscript"/>
        </w:rPr>
        <w:drawing>
          <wp:inline distT="0" distB="0" distL="0" distR="0">
            <wp:extent cx="1219200" cy="438150"/>
            <wp:effectExtent l="0" t="0" r="0" b="0"/>
            <wp:docPr id="143" name="Рисунок 143" descr="https://prod-prg-document-store-api.azurewebsites.net/api/DocumentObject/GetImageAsync?ImageId=4041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prod-prg-document-store-api.azurewebsites.net/api/DocumentObject/GetImageAsync?ImageId=40411798"/>
                    <pic:cNvPicPr>
                      <a:picLocks noChangeAspect="1" noChangeArrowheads="1"/>
                    </pic:cNvPicPr>
                  </pic:nvPicPr>
                  <pic:blipFill>
                    <a:blip r:embed="rId392" r:link="rId393">
                      <a:extLst>
                        <a:ext uri="{28A0092B-C50C-407E-A947-70E740481C1C}">
                          <a14:useLocalDpi xmlns:a14="http://schemas.microsoft.com/office/drawing/2010/main" val="0"/>
                        </a:ext>
                      </a:extLst>
                    </a:blip>
                    <a:srcRect/>
                    <a:stretch>
                      <a:fillRect/>
                    </a:stretch>
                  </pic:blipFill>
                  <pic:spPr bwMode="auto">
                    <a:xfrm>
                      <a:off x="0" y="0"/>
                      <a:ext cx="1219200" cy="438150"/>
                    </a:xfrm>
                    <a:prstGeom prst="rect">
                      <a:avLst/>
                    </a:prstGeom>
                    <a:noFill/>
                    <a:ln>
                      <a:noFill/>
                    </a:ln>
                  </pic:spPr>
                </pic:pic>
              </a:graphicData>
            </a:graphic>
          </wp:inline>
        </w:drawing>
      </w:r>
      <w:r>
        <w:t>                                               (12.2)</w:t>
      </w:r>
    </w:p>
    <w:p w:rsidR="00000000" w:rsidRDefault="00005416">
      <w:pPr>
        <w:pStyle w:val="pj"/>
      </w:pPr>
      <w:r>
        <w:t> </w:t>
      </w:r>
    </w:p>
    <w:p w:rsidR="00000000" w:rsidRDefault="00005416">
      <w:pPr>
        <w:pStyle w:val="pj"/>
      </w:pPr>
      <w:r>
        <w:t xml:space="preserve">мұндағы </w:t>
      </w:r>
      <w:r>
        <w:rPr>
          <w:i/>
          <w:iCs/>
        </w:rPr>
        <w:t>K</w:t>
      </w:r>
      <w:r>
        <w:rPr>
          <w:i/>
          <w:iCs/>
          <w:vertAlign w:val="subscript"/>
        </w:rPr>
        <w:t>w</w:t>
      </w:r>
      <w:r>
        <w:t xml:space="preserve"> - 0,6 тең деп қабылданатын жұмыс шарттарының коэффициенті;</w:t>
      </w:r>
    </w:p>
    <w:p w:rsidR="00000000" w:rsidRDefault="00005416">
      <w:pPr>
        <w:pStyle w:val="pj"/>
      </w:pPr>
      <w:r>
        <w:rPr>
          <w:i/>
          <w:iCs/>
        </w:rPr>
        <w:t>l</w:t>
      </w:r>
      <w:r>
        <w:rPr>
          <w:i/>
          <w:iCs/>
          <w:vertAlign w:val="subscript"/>
        </w:rPr>
        <w:t>sec</w:t>
      </w:r>
      <w:r>
        <w:t xml:space="preserve"> - құбырдың секциясының (бөлігінің) ұзындығы, см;</w:t>
      </w:r>
    </w:p>
    <w:p w:rsidR="00000000" w:rsidRDefault="00005416">
      <w:pPr>
        <w:pStyle w:val="pj"/>
      </w:pPr>
      <w:r>
        <w:rPr>
          <w:rFonts w:ascii="Symbol" w:hAnsi="Symbol"/>
          <w:i/>
          <w:iCs/>
        </w:rPr>
        <w:t></w:t>
      </w:r>
      <w:r>
        <w:t xml:space="preserve"> - топырақтың өз салмағына байланысты шөгуі кезінде топырақтың көлденең жылжуының салыстырмалы шамасы;</w:t>
      </w:r>
    </w:p>
    <w:p w:rsidR="00000000" w:rsidRDefault="00005416">
      <w:pPr>
        <w:pStyle w:val="pj"/>
      </w:pPr>
      <w:r>
        <w:rPr>
          <w:i/>
          <w:iCs/>
        </w:rPr>
        <w:t>D</w:t>
      </w:r>
      <w:r>
        <w:rPr>
          <w:i/>
          <w:iCs/>
          <w:vertAlign w:val="subscript"/>
        </w:rPr>
        <w:t>ext</w:t>
      </w:r>
      <w:r>
        <w:t xml:space="preserve"> - құбырдың сыртқы диаметрі, м; </w:t>
      </w:r>
    </w:p>
    <w:p w:rsidR="00000000" w:rsidRDefault="00005416">
      <w:pPr>
        <w:pStyle w:val="pj"/>
      </w:pPr>
      <w:r>
        <w:rPr>
          <w:i/>
          <w:iCs/>
        </w:rPr>
        <w:t>R</w:t>
      </w:r>
      <w:r>
        <w:rPr>
          <w:i/>
          <w:iCs/>
          <w:vertAlign w:val="subscript"/>
        </w:rPr>
        <w:t>gr</w:t>
      </w:r>
      <w:r>
        <w:t xml:space="preserve"> - топырақтың өз салмағына байланысты шөгуі кезінде оның бетінің майысуының шартты радиусы, м.</w:t>
      </w:r>
    </w:p>
    <w:p w:rsidR="00000000" w:rsidRDefault="00005416">
      <w:pPr>
        <w:pStyle w:val="pj"/>
      </w:pPr>
      <w:r>
        <w:t xml:space="preserve">12.2.8 Көлденең жылжудың салыстырмалы шамасы </w:t>
      </w:r>
      <w:r>
        <w:rPr>
          <w:rFonts w:ascii="Symbol" w:hAnsi="Symbol"/>
          <w:i/>
          <w:iCs/>
        </w:rPr>
        <w:t></w:t>
      </w:r>
      <w:r>
        <w:t>, м, келесі формула бойынша анықталады:</w:t>
      </w:r>
    </w:p>
    <w:p w:rsidR="00000000" w:rsidRDefault="00005416">
      <w:pPr>
        <w:pStyle w:val="pc"/>
      </w:pPr>
      <w:r>
        <w:rPr>
          <w:noProof/>
          <w:vertAlign w:val="subscript"/>
        </w:rPr>
        <w:drawing>
          <wp:inline distT="0" distB="0" distL="0" distR="0">
            <wp:extent cx="1323975" cy="476250"/>
            <wp:effectExtent l="0" t="0" r="9525" b="0"/>
            <wp:docPr id="144" name="Рисунок 144" descr="https://prod-prg-document-store-api.azurewebsites.net/api/DocumentObject/GetImageAsync?ImageId=4041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prod-prg-document-store-api.azurewebsites.net/api/DocumentObject/GetImageAsync?ImageId=40411799"/>
                    <pic:cNvPicPr>
                      <a:picLocks noChangeAspect="1" noChangeArrowheads="1"/>
                    </pic:cNvPicPr>
                  </pic:nvPicPr>
                  <pic:blipFill>
                    <a:blip r:embed="rId394" r:link="rId395">
                      <a:extLst>
                        <a:ext uri="{28A0092B-C50C-407E-A947-70E740481C1C}">
                          <a14:useLocalDpi xmlns:a14="http://schemas.microsoft.com/office/drawing/2010/main" val="0"/>
                        </a:ext>
                      </a:extLst>
                    </a:blip>
                    <a:srcRect/>
                    <a:stretch>
                      <a:fillRect/>
                    </a:stretch>
                  </pic:blipFill>
                  <pic:spPr bwMode="auto">
                    <a:xfrm>
                      <a:off x="0" y="0"/>
                      <a:ext cx="1323975" cy="476250"/>
                    </a:xfrm>
                    <a:prstGeom prst="rect">
                      <a:avLst/>
                    </a:prstGeom>
                    <a:noFill/>
                    <a:ln>
                      <a:noFill/>
                    </a:ln>
                  </pic:spPr>
                </pic:pic>
              </a:graphicData>
            </a:graphic>
          </wp:inline>
        </w:drawing>
      </w:r>
      <w:r>
        <w:t>                                          (12.3)</w:t>
      </w:r>
    </w:p>
    <w:p w:rsidR="00000000" w:rsidRDefault="00005416">
      <w:pPr>
        <w:pStyle w:val="pj"/>
      </w:pPr>
      <w:r>
        <w:t> </w:t>
      </w:r>
    </w:p>
    <w:p w:rsidR="00000000" w:rsidRDefault="00005416">
      <w:pPr>
        <w:pStyle w:val="pj"/>
      </w:pPr>
      <w:r>
        <w:t xml:space="preserve">мұндағы </w:t>
      </w:r>
      <w:r>
        <w:rPr>
          <w:i/>
          <w:iCs/>
        </w:rPr>
        <w:t>S</w:t>
      </w:r>
      <w:r>
        <w:rPr>
          <w:i/>
          <w:iCs/>
          <w:vertAlign w:val="subscript"/>
        </w:rPr>
        <w:t>pr</w:t>
      </w:r>
      <w:r>
        <w:t xml:space="preserve"> - топырақтың өз салмағына байланысты шөгуі, м;</w:t>
      </w:r>
    </w:p>
    <w:p w:rsidR="00000000" w:rsidRDefault="00005416">
      <w:pPr>
        <w:pStyle w:val="pj"/>
      </w:pPr>
      <w:r>
        <w:rPr>
          <w:i/>
          <w:iCs/>
        </w:rPr>
        <w:t>l</w:t>
      </w:r>
      <w:r>
        <w:rPr>
          <w:i/>
          <w:iCs/>
          <w:vertAlign w:val="subscript"/>
        </w:rPr>
        <w:t>pr</w:t>
      </w:r>
      <w:r>
        <w:t xml:space="preserve"> - топырақтың өз салмағына байланысты шөгуінің қисыз сызықты учаскесінің ұзындығы, м, келесі формула бойынша есептеледі:</w:t>
      </w:r>
    </w:p>
    <w:p w:rsidR="00000000" w:rsidRDefault="00005416">
      <w:pPr>
        <w:pStyle w:val="pj"/>
      </w:pPr>
      <w:r>
        <w:t> </w:t>
      </w:r>
    </w:p>
    <w:p w:rsidR="00000000" w:rsidRDefault="00005416">
      <w:pPr>
        <w:pStyle w:val="pc"/>
      </w:pPr>
      <w:r>
        <w:rPr>
          <w:noProof/>
          <w:vertAlign w:val="subscript"/>
        </w:rPr>
        <w:drawing>
          <wp:inline distT="0" distB="0" distL="0" distR="0">
            <wp:extent cx="1400175" cy="209550"/>
            <wp:effectExtent l="0" t="0" r="9525" b="0"/>
            <wp:docPr id="145" name="Рисунок 145" descr="https://prod-prg-document-store-api.azurewebsites.net/api/DocumentObject/GetImageAsync?ImageId=4041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prod-prg-document-store-api.azurewebsites.net/api/DocumentObject/GetImageAsync?ImageId=40411800"/>
                    <pic:cNvPicPr>
                      <a:picLocks noChangeAspect="1" noChangeArrowheads="1"/>
                    </pic:cNvPicPr>
                  </pic:nvPicPr>
                  <pic:blipFill>
                    <a:blip r:embed="rId396" r:link="rId397">
                      <a:extLst>
                        <a:ext uri="{28A0092B-C50C-407E-A947-70E740481C1C}">
                          <a14:useLocalDpi xmlns:a14="http://schemas.microsoft.com/office/drawing/2010/main" val="0"/>
                        </a:ext>
                      </a:extLst>
                    </a:blip>
                    <a:srcRect/>
                    <a:stretch>
                      <a:fillRect/>
                    </a:stretch>
                  </pic:blipFill>
                  <pic:spPr bwMode="auto">
                    <a:xfrm>
                      <a:off x="0" y="0"/>
                      <a:ext cx="1400175" cy="209550"/>
                    </a:xfrm>
                    <a:prstGeom prst="rect">
                      <a:avLst/>
                    </a:prstGeom>
                    <a:noFill/>
                    <a:ln>
                      <a:noFill/>
                    </a:ln>
                  </pic:spPr>
                </pic:pic>
              </a:graphicData>
            </a:graphic>
          </wp:inline>
        </w:drawing>
      </w:r>
      <w:r>
        <w:t>                                                           (12.4)</w:t>
      </w:r>
    </w:p>
    <w:p w:rsidR="00000000" w:rsidRDefault="00005416">
      <w:pPr>
        <w:pStyle w:val="pj"/>
      </w:pPr>
      <w:r>
        <w:t> </w:t>
      </w:r>
    </w:p>
    <w:p w:rsidR="00000000" w:rsidRDefault="00005416">
      <w:pPr>
        <w:pStyle w:val="pj"/>
      </w:pPr>
      <w:r>
        <w:t xml:space="preserve">мұндағы </w:t>
      </w:r>
      <w:r>
        <w:rPr>
          <w:i/>
          <w:iCs/>
        </w:rPr>
        <w:t>H</w:t>
      </w:r>
      <w:r>
        <w:rPr>
          <w:i/>
          <w:iCs/>
          <w:vertAlign w:val="subscript"/>
        </w:rPr>
        <w:t>pr</w:t>
      </w:r>
      <w:r>
        <w:t xml:space="preserve"> - шөгу қалыңдығының мөлше</w:t>
      </w:r>
      <w:r>
        <w:t xml:space="preserve">рі, м; </w:t>
      </w:r>
    </w:p>
    <w:p w:rsidR="00000000" w:rsidRDefault="00005416">
      <w:pPr>
        <w:pStyle w:val="pj"/>
      </w:pPr>
      <w:r>
        <w:rPr>
          <w:i/>
          <w:iCs/>
        </w:rPr>
        <w:t>K</w:t>
      </w:r>
      <w:r>
        <w:rPr>
          <w:rFonts w:ascii="Symbol" w:hAnsi="Symbol"/>
          <w:i/>
          <w:iCs/>
        </w:rPr>
        <w:t></w:t>
      </w:r>
      <w:r>
        <w:rPr>
          <w:rFonts w:ascii="Symbol" w:hAnsi="Symbol"/>
          <w:i/>
          <w:iCs/>
        </w:rPr>
        <w:t></w:t>
      </w:r>
      <w:r>
        <w:rPr>
          <w:rFonts w:ascii="Symbol" w:hAnsi="Symbol"/>
          <w:i/>
          <w:iCs/>
        </w:rPr>
        <w:t></w:t>
      </w:r>
      <w:r>
        <w:rPr>
          <w:rFonts w:ascii="Symbol" w:hAnsi="Symbol"/>
          <w:i/>
          <w:iCs/>
        </w:rPr>
        <w:t></w:t>
      </w:r>
      <w:r>
        <w:rPr>
          <w:rFonts w:ascii="Symbol" w:hAnsi="Symbol"/>
          <w:i/>
          <w:iCs/>
        </w:rPr>
        <w:t></w:t>
      </w:r>
      <w:r>
        <w:rPr>
          <w:rFonts w:ascii="Symbol" w:hAnsi="Symbol"/>
          <w:i/>
          <w:iCs/>
        </w:rPr>
        <w:t></w:t>
      </w:r>
      <w:r>
        <w:rPr>
          <w:rFonts w:ascii="Symbol" w:hAnsi="Symbol"/>
          <w:i/>
          <w:iCs/>
        </w:rPr>
        <w:t></w:t>
      </w:r>
      <w:r>
        <w:t xml:space="preserve"> - топырақтардың біртекті қалыңдығы үшін - 1, біртекті еместер үшін - 1,7 тең деп қабылданатын коэффициент;</w:t>
      </w:r>
    </w:p>
    <w:p w:rsidR="00000000" w:rsidRDefault="00005416">
      <w:pPr>
        <w:pStyle w:val="pj"/>
      </w:pPr>
      <w:r>
        <w:t>tg</w:t>
      </w:r>
      <w:r>
        <w:rPr>
          <w:rFonts w:ascii="Symbol" w:hAnsi="Symbol"/>
          <w:i/>
          <w:iCs/>
        </w:rPr>
        <w:t></w:t>
      </w:r>
      <w:r>
        <w:t xml:space="preserve"> - суландыру көзінен теріс жаққа судың таралу бұрышысы құмдақтар мен сары топырақтар үшін 35°, саз-құмды ждыныстар және балшықтар</w:t>
      </w:r>
      <w:r>
        <w:t xml:space="preserve"> үшін 50</w:t>
      </w:r>
      <w:r>
        <w:rPr>
          <w:rFonts w:ascii="Symbol" w:hAnsi="Symbol"/>
        </w:rPr>
        <w:t></w:t>
      </w:r>
      <w:r>
        <w:t xml:space="preserve"> төмен деп қабылданады.</w:t>
      </w:r>
    </w:p>
    <w:p w:rsidR="00000000" w:rsidRDefault="00005416">
      <w:pPr>
        <w:pStyle w:val="pj"/>
      </w:pPr>
      <w:r>
        <w:t xml:space="preserve">12.2.9 Топырақ бетінің майысуының шартты радиусы </w:t>
      </w:r>
      <w:r>
        <w:rPr>
          <w:i/>
          <w:iCs/>
        </w:rPr>
        <w:t>R</w:t>
      </w:r>
      <w:r>
        <w:rPr>
          <w:i/>
          <w:iCs/>
          <w:vertAlign w:val="subscript"/>
        </w:rPr>
        <w:t>gr</w:t>
      </w:r>
      <w:r>
        <w:rPr>
          <w:i/>
          <w:iCs/>
        </w:rPr>
        <w:t>,</w:t>
      </w:r>
      <w:r>
        <w:t xml:space="preserve"> м, келесі формуламен есептеледі:</w:t>
      </w:r>
    </w:p>
    <w:p w:rsidR="00000000" w:rsidRDefault="00005416">
      <w:pPr>
        <w:pStyle w:val="pj"/>
      </w:pPr>
      <w:r>
        <w:t> </w:t>
      </w:r>
    </w:p>
    <w:p w:rsidR="00000000" w:rsidRDefault="00005416">
      <w:pPr>
        <w:pStyle w:val="pc"/>
      </w:pPr>
      <w:r>
        <w:rPr>
          <w:noProof/>
          <w:vertAlign w:val="subscript"/>
        </w:rPr>
        <w:drawing>
          <wp:inline distT="0" distB="0" distL="0" distR="0">
            <wp:extent cx="1076325" cy="419100"/>
            <wp:effectExtent l="0" t="0" r="9525" b="0"/>
            <wp:docPr id="146" name="Рисунок 146" descr="https://prod-prg-document-store-api.azurewebsites.net/api/DocumentObject/GetImageAsync?ImageId=4041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prod-prg-document-store-api.azurewebsites.net/api/DocumentObject/GetImageAsync?ImageId=40411801"/>
                    <pic:cNvPicPr>
                      <a:picLocks noChangeAspect="1" noChangeArrowheads="1"/>
                    </pic:cNvPicPr>
                  </pic:nvPicPr>
                  <pic:blipFill>
                    <a:blip r:embed="rId398" r:link="rId399">
                      <a:extLst>
                        <a:ext uri="{28A0092B-C50C-407E-A947-70E740481C1C}">
                          <a14:useLocalDpi xmlns:a14="http://schemas.microsoft.com/office/drawing/2010/main" val="0"/>
                        </a:ext>
                      </a:extLst>
                    </a:blip>
                    <a:srcRect/>
                    <a:stretch>
                      <a:fillRect/>
                    </a:stretch>
                  </pic:blipFill>
                  <pic:spPr bwMode="auto">
                    <a:xfrm>
                      <a:off x="0" y="0"/>
                      <a:ext cx="1076325" cy="419100"/>
                    </a:xfrm>
                    <a:prstGeom prst="rect">
                      <a:avLst/>
                    </a:prstGeom>
                    <a:noFill/>
                    <a:ln>
                      <a:noFill/>
                    </a:ln>
                  </pic:spPr>
                </pic:pic>
              </a:graphicData>
            </a:graphic>
          </wp:inline>
        </w:drawing>
      </w:r>
      <w:r>
        <w:t>                                                                 (12.5)</w:t>
      </w:r>
    </w:p>
    <w:p w:rsidR="00000000" w:rsidRDefault="00005416">
      <w:pPr>
        <w:pStyle w:val="pc"/>
      </w:pPr>
      <w:r>
        <w:rPr>
          <w:rStyle w:val="s1"/>
        </w:rPr>
        <w:t> </w:t>
      </w:r>
    </w:p>
    <w:p w:rsidR="00000000" w:rsidRDefault="00005416">
      <w:pPr>
        <w:pStyle w:val="pc"/>
      </w:pPr>
      <w:r>
        <w:rPr>
          <w:rStyle w:val="s1"/>
        </w:rPr>
        <w:t>12.3 Өңделетін аумақтар</w:t>
      </w:r>
      <w:r>
        <w:rPr>
          <w:b/>
          <w:bCs/>
        </w:rPr>
        <w:br/>
      </w:r>
      <w:r>
        <w:rPr>
          <w:b/>
          <w:bCs/>
        </w:rPr>
        <w:br/>
      </w:r>
      <w:r>
        <w:rPr>
          <w:rStyle w:val="s1"/>
        </w:rPr>
        <w:t>12.3.1 Жалпы нұсқаулар</w:t>
      </w:r>
    </w:p>
    <w:p w:rsidR="00000000" w:rsidRDefault="00005416">
      <w:pPr>
        <w:pStyle w:val="pc"/>
      </w:pPr>
      <w:r>
        <w:rPr>
          <w:rStyle w:val="s1"/>
        </w:rPr>
        <w:t> </w:t>
      </w:r>
    </w:p>
    <w:p w:rsidR="00000000" w:rsidRDefault="00005416">
      <w:pPr>
        <w:pStyle w:val="pj"/>
      </w:pPr>
      <w:r>
        <w:rPr>
          <w:rStyle w:val="s0"/>
        </w:rPr>
        <w:t>12.3.1.1 Су бұру жүйелерінің сыртқы желілерін және құрылыстарын жобалау кезінде өңделетін аумақтарда жүргізілетін тау-кен өндірулеріне байланысты жер бетінің жылжуы мен деформациясының қосымша әсерлерін есепке алу керек. Тау-кен өндірулері әсерлерінен қорғ</w:t>
      </w:r>
      <w:r>
        <w:rPr>
          <w:rStyle w:val="s0"/>
        </w:rPr>
        <w:t xml:space="preserve">ау жөніндегі іс-шаралардың арналу мақсатын олардың жобаланған желілер мен құрылыстардың астында жүргізілу мерзімдерін ҚНжәнеЕ 2.01.09 және </w:t>
      </w:r>
      <w:hyperlink r:id="rId400" w:tooltip="Водоснабжение. Наружные сети и сооружения" w:history="1">
        <w:r>
          <w:rPr>
            <w:rStyle w:val="a3"/>
          </w:rPr>
          <w:t>ҚР</w:t>
        </w:r>
        <w:r>
          <w:rPr>
            <w:rStyle w:val="a3"/>
          </w:rPr>
          <w:t xml:space="preserve"> ҚНжәнеЕ 4.01-02</w:t>
        </w:r>
      </w:hyperlink>
      <w:r>
        <w:rPr>
          <w:rStyle w:val="s0"/>
        </w:rPr>
        <w:t xml:space="preserve"> сәйкес есепке алумен жүргізу керек. </w:t>
      </w:r>
    </w:p>
    <w:p w:rsidR="00000000" w:rsidRDefault="00005416">
      <w:pPr>
        <w:pStyle w:val="pj"/>
      </w:pPr>
      <w:r>
        <w:rPr>
          <w:rStyle w:val="s0"/>
        </w:rPr>
        <w:t>12.3.1.2 Өңделетін аумақтарда сүзгіден өткізу өрістерін орналастыруға болмайды.</w:t>
      </w:r>
    </w:p>
    <w:p w:rsidR="00000000" w:rsidRDefault="00005416">
      <w:pPr>
        <w:pStyle w:val="pj"/>
      </w:pPr>
      <w:r>
        <w:rPr>
          <w:rStyle w:val="s0"/>
        </w:rPr>
        <w:t>12.3.1.3 Су бұру жүйелерінің арынсыз құбырларын деформацияланатын топырақтың әсерлерінен қорғау жө</w:t>
      </w:r>
      <w:r>
        <w:rPr>
          <w:rStyle w:val="s0"/>
        </w:rPr>
        <w:t xml:space="preserve">ніндегі іс-шаралар арынсыз режимді, түйіспелі қосылыстардың герметикалығын, жер бетінде кертпештер мен орлар бар ірі сызаттардың ықтимал пайда болу аумақтарындағы жекелеген секциялардың беріктігін қамтамасыз етуі керек. </w:t>
      </w:r>
    </w:p>
    <w:p w:rsidR="00000000" w:rsidRDefault="00005416">
      <w:pPr>
        <w:pStyle w:val="pj"/>
      </w:pPr>
      <w:r>
        <w:rPr>
          <w:rStyle w:val="s0"/>
        </w:rPr>
        <w:t>12.3.1.4 Қорғау жөніндегі іс-шарала</w:t>
      </w:r>
      <w:r>
        <w:rPr>
          <w:rStyle w:val="s0"/>
        </w:rPr>
        <w:t>рды таңдау және жобалау кезеңіндегі өңделетін тау-геологиялық негіздемесіндегі олардың көлемін таңдау кезінде қосымша келесілер көрсетілуі керек:</w:t>
      </w:r>
    </w:p>
    <w:p w:rsidR="00000000" w:rsidRDefault="00005416">
      <w:pPr>
        <w:pStyle w:val="pj"/>
      </w:pPr>
      <w:r>
        <w:rPr>
          <w:rStyle w:val="s0"/>
        </w:rPr>
        <w:t>- су бұру жүйелерінің желілері мен құрылыстарын орналастыру алаңдарын, сонымен қатар алаңнан тыс құбырлардың ж</w:t>
      </w:r>
      <w:r>
        <w:rPr>
          <w:rStyle w:val="s0"/>
        </w:rPr>
        <w:t>екелеген учаскелерін өңдеуді бастау мерзімдері;</w:t>
      </w:r>
    </w:p>
    <w:p w:rsidR="00000000" w:rsidRDefault="00005416">
      <w:pPr>
        <w:pStyle w:val="pj"/>
      </w:pPr>
      <w:r>
        <w:rPr>
          <w:rStyle w:val="s0"/>
        </w:rPr>
        <w:t>- құбыр желілерінің жер бетіне шығу кезіндегі (сорғылардың астында) тектоникалық бұзылыстар, шахталық өрістердің және күзеттік кентіректердің шекараларының қиылысу орындары;</w:t>
      </w:r>
    </w:p>
    <w:p w:rsidR="00000000" w:rsidRDefault="00005416">
      <w:pPr>
        <w:pStyle w:val="pj"/>
      </w:pPr>
      <w:r>
        <w:rPr>
          <w:rStyle w:val="s0"/>
        </w:rPr>
        <w:t>- жер бетінде кертпештер мен орлар</w:t>
      </w:r>
      <w:r>
        <w:rPr>
          <w:rStyle w:val="s0"/>
        </w:rPr>
        <w:t xml:space="preserve"> бар ірі сызаттардың ықтимал пайда болу аумақтары.</w:t>
      </w:r>
    </w:p>
    <w:p w:rsidR="00000000" w:rsidRDefault="00005416">
      <w:pPr>
        <w:pStyle w:val="pj"/>
      </w:pPr>
      <w:r>
        <w:rPr>
          <w:rStyle w:val="s0"/>
        </w:rPr>
        <w:t> </w:t>
      </w:r>
    </w:p>
    <w:p w:rsidR="00000000" w:rsidRDefault="00005416">
      <w:pPr>
        <w:pStyle w:val="pc"/>
      </w:pPr>
      <w:r>
        <w:rPr>
          <w:rStyle w:val="s1"/>
        </w:rPr>
        <w:t> </w:t>
      </w:r>
    </w:p>
    <w:p w:rsidR="00000000" w:rsidRDefault="00005416">
      <w:pPr>
        <w:pStyle w:val="pc"/>
      </w:pPr>
      <w:r>
        <w:rPr>
          <w:rStyle w:val="s1"/>
        </w:rPr>
        <w:t>12.3.2 Коллекторлар мен желілер</w:t>
      </w:r>
    </w:p>
    <w:p w:rsidR="00000000" w:rsidRDefault="00005416">
      <w:pPr>
        <w:pStyle w:val="pj"/>
      </w:pPr>
      <w:r>
        <w:rPr>
          <w:b/>
          <w:bCs/>
        </w:rPr>
        <w:t> </w:t>
      </w:r>
    </w:p>
    <w:p w:rsidR="00000000" w:rsidRDefault="00005416">
      <w:pPr>
        <w:pStyle w:val="pj"/>
      </w:pPr>
      <w:r>
        <w:t>12.</w:t>
      </w:r>
      <w:r>
        <w:rPr>
          <w:rStyle w:val="s0"/>
        </w:rPr>
        <w:t>3.2.1 Су бұру жүйелерінің арынсыз құбырларын қорғауды жобалау үшін жер бетінің ықтимал деформациялары белгіленуі керек:</w:t>
      </w:r>
    </w:p>
    <w:p w:rsidR="00000000" w:rsidRDefault="00005416">
      <w:pPr>
        <w:pStyle w:val="pj"/>
      </w:pPr>
      <w:r>
        <w:rPr>
          <w:rStyle w:val="s0"/>
        </w:rPr>
        <w:t>- жобаны жасау кезінде белгілі тау-кен өңдеу</w:t>
      </w:r>
      <w:r>
        <w:rPr>
          <w:rStyle w:val="s0"/>
        </w:rPr>
        <w:t>лерінің алаңдарында - белгіленген тазалау өңдеулерін жүргізуден;</w:t>
      </w:r>
    </w:p>
    <w:p w:rsidR="00000000" w:rsidRDefault="00005416">
      <w:pPr>
        <w:pStyle w:val="pj"/>
      </w:pPr>
      <w:r>
        <w:rPr>
          <w:rStyle w:val="s0"/>
        </w:rPr>
        <w:t>- өңдеулерді жүргізу жоспарлары белгісіз алаңдарда;</w:t>
      </w:r>
    </w:p>
    <w:p w:rsidR="00000000" w:rsidRDefault="00005416">
      <w:pPr>
        <w:pStyle w:val="pj"/>
      </w:pPr>
      <w:r>
        <w:rPr>
          <w:rStyle w:val="s0"/>
        </w:rPr>
        <w:t>- қабаттарды өңдеуден бір қуатты белгіленген шартты өңдеулерде немесе бір жиектегі өңдеулерде;</w:t>
      </w:r>
    </w:p>
    <w:p w:rsidR="00000000" w:rsidRDefault="00005416">
      <w:pPr>
        <w:pStyle w:val="pj"/>
      </w:pPr>
      <w:r>
        <w:rPr>
          <w:rStyle w:val="s0"/>
        </w:rPr>
        <w:t>- құбыр желілерінің жер бетіне шығу кезіндег</w:t>
      </w:r>
      <w:r>
        <w:rPr>
          <w:rStyle w:val="s0"/>
        </w:rPr>
        <w:t>і тектоникалық бұзылыстар, шахталық өрістердің және күзеттік кентіректердің шекараларының қиылысу орындарында - жақын арадағы 5 жылда өңдеуге белгіленген жиынтық өңдеулерден қабаттарға.</w:t>
      </w:r>
    </w:p>
    <w:p w:rsidR="00000000" w:rsidRDefault="00005416">
      <w:pPr>
        <w:pStyle w:val="pj"/>
      </w:pPr>
      <w:r>
        <w:rPr>
          <w:rStyle w:val="s0"/>
        </w:rPr>
        <w:t>Қорғау</w:t>
      </w:r>
      <w:r>
        <w:rPr>
          <w:rStyle w:val="s0"/>
        </w:rPr>
        <w:t xml:space="preserve"> жөніндегі іс-шаралардың көлемін белгілеу кезінде ҚНжәнеЕ 2.01.0</w:t>
      </w:r>
      <w:r>
        <w:rPr>
          <w:rStyle w:val="s0"/>
        </w:rPr>
        <w:t xml:space="preserve">9 сәйкес қайта жүктеу коэффициентін есепке алумен ықтимал деформациялардың барынша жоғары мәндерін қабылдау керек. </w:t>
      </w:r>
    </w:p>
    <w:p w:rsidR="00000000" w:rsidRDefault="00005416">
      <w:pPr>
        <w:pStyle w:val="pj"/>
      </w:pPr>
      <w:r>
        <w:rPr>
          <w:rStyle w:val="s0"/>
        </w:rPr>
        <w:t>12.3.2.2 Су бұрудың арынсыз жүйесі үшін қыш, темірбетонды, асбестоцементті және пластмассовые құбырларды, сонымен қатар темірбетонды ағындар</w:t>
      </w:r>
      <w:r>
        <w:rPr>
          <w:rStyle w:val="s0"/>
        </w:rPr>
        <w:t xml:space="preserve">ды немесе арналарды қолдану керек. </w:t>
      </w:r>
    </w:p>
    <w:p w:rsidR="00000000" w:rsidRDefault="00005416">
      <w:pPr>
        <w:pStyle w:val="pj"/>
      </w:pPr>
      <w:r>
        <w:rPr>
          <w:rStyle w:val="s0"/>
        </w:rPr>
        <w:t>Құбырлардың</w:t>
      </w:r>
      <w:r>
        <w:rPr>
          <w:rStyle w:val="s0"/>
        </w:rPr>
        <w:t xml:space="preserve"> түрін таңдауды тоспа сулардың құрамына және құрылыс алаңының немесе құбыр трассасының тау-геологиялық шарттарына байланысты жүргізу керек. </w:t>
      </w:r>
    </w:p>
    <w:p w:rsidR="00000000" w:rsidRDefault="00005416">
      <w:pPr>
        <w:pStyle w:val="pj"/>
      </w:pPr>
      <w:r>
        <w:rPr>
          <w:rStyle w:val="s0"/>
        </w:rPr>
        <w:t xml:space="preserve">12.3.2.3 Құбырда арынсыз режимді сақтау үшін бойлық пішімді жобалау </w:t>
      </w:r>
      <w:r>
        <w:rPr>
          <w:rStyle w:val="s0"/>
        </w:rPr>
        <w:t>кезінде учаскелердің еңістіктерін келесі шарттардан шыға келе жер бетінің есептік тегіс емес шөгулерін (еңістіктерін) есепке алумен тағайындау керек:</w:t>
      </w:r>
    </w:p>
    <w:p w:rsidR="00000000" w:rsidRDefault="00005416">
      <w:pPr>
        <w:pStyle w:val="pj"/>
      </w:pPr>
      <w:r>
        <w:rPr>
          <w:rStyle w:val="s0"/>
        </w:rPr>
        <w:t> </w:t>
      </w:r>
    </w:p>
    <w:p w:rsidR="00000000" w:rsidRDefault="00005416">
      <w:pPr>
        <w:pStyle w:val="pc"/>
      </w:pPr>
      <w:r>
        <w:rPr>
          <w:noProof/>
          <w:vertAlign w:val="subscript"/>
        </w:rPr>
        <w:drawing>
          <wp:inline distT="0" distB="0" distL="0" distR="0">
            <wp:extent cx="790575" cy="238125"/>
            <wp:effectExtent l="0" t="0" r="9525" b="9525"/>
            <wp:docPr id="147" name="Рисунок 147" descr="https://prod-prg-document-store-api.azurewebsites.net/api/DocumentObject/GetImageAsync?ImageId=4041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s://prod-prg-document-store-api.azurewebsites.net/api/DocumentObject/GetImageAsync?ImageId=40411802"/>
                    <pic:cNvPicPr>
                      <a:picLocks noChangeAspect="1" noChangeArrowheads="1"/>
                    </pic:cNvPicPr>
                  </pic:nvPicPr>
                  <pic:blipFill>
                    <a:blip r:embed="rId401" r:link="rId402">
                      <a:extLst>
                        <a:ext uri="{28A0092B-C50C-407E-A947-70E740481C1C}">
                          <a14:useLocalDpi xmlns:a14="http://schemas.microsoft.com/office/drawing/2010/main" val="0"/>
                        </a:ext>
                      </a:extLst>
                    </a:blip>
                    <a:srcRect/>
                    <a:stretch>
                      <a:fillRect/>
                    </a:stretch>
                  </pic:blipFill>
                  <pic:spPr bwMode="auto">
                    <a:xfrm>
                      <a:off x="0" y="0"/>
                      <a:ext cx="790575" cy="238125"/>
                    </a:xfrm>
                    <a:prstGeom prst="rect">
                      <a:avLst/>
                    </a:prstGeom>
                    <a:noFill/>
                    <a:ln>
                      <a:noFill/>
                    </a:ln>
                  </pic:spPr>
                </pic:pic>
              </a:graphicData>
            </a:graphic>
          </wp:inline>
        </w:drawing>
      </w:r>
      <w:r>
        <w:t>                                                 (12.6)</w:t>
      </w:r>
    </w:p>
    <w:p w:rsidR="00000000" w:rsidRDefault="00005416">
      <w:pPr>
        <w:pStyle w:val="pj"/>
      </w:pPr>
      <w:r>
        <w:t> </w:t>
      </w:r>
    </w:p>
    <w:p w:rsidR="00000000" w:rsidRDefault="00005416">
      <w:pPr>
        <w:pStyle w:val="pj"/>
      </w:pPr>
      <w:r>
        <w:t xml:space="preserve">мұндағы </w:t>
      </w:r>
      <w:r>
        <w:rPr>
          <w:i/>
          <w:iCs/>
        </w:rPr>
        <w:t>i</w:t>
      </w:r>
      <w:r>
        <w:rPr>
          <w:i/>
          <w:iCs/>
          <w:vertAlign w:val="subscript"/>
        </w:rPr>
        <w:t>p</w:t>
      </w:r>
      <w:r>
        <w:t xml:space="preserve"> - жұмыстың арынсыз режимінг сақтау үшін қажетті құбырдың құрылыстық еңістігі;</w:t>
      </w:r>
    </w:p>
    <w:p w:rsidR="00000000" w:rsidRDefault="00005416">
      <w:pPr>
        <w:pStyle w:val="pj"/>
      </w:pPr>
      <w:r>
        <w:rPr>
          <w:i/>
          <w:iCs/>
          <w:noProof/>
        </w:rPr>
        <w:drawing>
          <wp:inline distT="0" distB="0" distL="0" distR="0">
            <wp:extent cx="209550" cy="247650"/>
            <wp:effectExtent l="0" t="0" r="0" b="0"/>
            <wp:docPr id="148" name="Рисунок 148" descr="https://prod-prg-document-store-api.azurewebsites.net/api/DocumentObject/GetImageAsync?ImageId=4041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s://prod-prg-document-store-api.azurewebsites.net/api/DocumentObject/GetImageAsync?ImageId=40411803"/>
                    <pic:cNvPicPr>
                      <a:picLocks noChangeAspect="1" noChangeArrowheads="1"/>
                    </pic:cNvPicPr>
                  </pic:nvPicPr>
                  <pic:blipFill>
                    <a:blip r:embed="rId403" r:link="rId404">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 есептік толтыру кезіндегі құбырдың ең төменгі рұқсат берілген еңістігі;</w:t>
      </w:r>
    </w:p>
    <w:p w:rsidR="00000000" w:rsidRDefault="00005416">
      <w:pPr>
        <w:pStyle w:val="pj"/>
      </w:pPr>
      <w:r>
        <w:rPr>
          <w:i/>
          <w:iCs/>
        </w:rPr>
        <w:t>i</w:t>
      </w:r>
      <w:r>
        <w:rPr>
          <w:i/>
          <w:iCs/>
          <w:vertAlign w:val="subscript"/>
        </w:rPr>
        <w:t>gr</w:t>
      </w:r>
      <w:r>
        <w:t xml:space="preserve"> - құбыр учаске</w:t>
      </w:r>
      <w:r>
        <w:t>сіндегі 12.3.2.1 қабылданатын жер бетінің есептік еңістігі.</w:t>
      </w:r>
    </w:p>
    <w:p w:rsidR="00000000" w:rsidRDefault="00005416">
      <w:pPr>
        <w:pStyle w:val="pj"/>
      </w:pPr>
      <w:r>
        <w:t> </w:t>
      </w:r>
    </w:p>
    <w:p w:rsidR="00000000" w:rsidRDefault="00005416">
      <w:pPr>
        <w:pStyle w:val="pj"/>
      </w:pPr>
      <w:r>
        <w:rPr>
          <w:rStyle w:val="s0"/>
        </w:rPr>
        <w:t>12.3.2.4 Арынсыз құбырдың қажетті еңістігін қамтамасыз ету мүмкін болмаған жағдайда, мысалы, жер бедерінің жағдайлары бойынша немесе жобаланатын құбырдың бастапқы және ақырғы нүктелерінің белгіленген нүктелерінің әртүрлі болуы кезінде, сонымен қатар шахтал</w:t>
      </w:r>
      <w:r>
        <w:rPr>
          <w:rStyle w:val="s0"/>
        </w:rPr>
        <w:t>ық өрістер, күзет кентіректері және тектоникалық бұзылыстар шекараларында келесілерді орындау керек:</w:t>
      </w:r>
    </w:p>
    <w:p w:rsidR="00000000" w:rsidRDefault="00005416">
      <w:pPr>
        <w:pStyle w:val="pj"/>
      </w:pPr>
      <w:r>
        <w:rPr>
          <w:rStyle w:val="s0"/>
        </w:rPr>
        <w:t xml:space="preserve">- құбырдың трассасын үлкен еңістіктер бағытында немесе жер бетінің күтілген төмен еңістіктері аймағында қарастыру; </w:t>
      </w:r>
    </w:p>
    <w:p w:rsidR="00000000" w:rsidRDefault="00005416">
      <w:pPr>
        <w:pStyle w:val="pj"/>
      </w:pPr>
      <w:r>
        <w:rPr>
          <w:rStyle w:val="s0"/>
        </w:rPr>
        <w:t xml:space="preserve">- құбырдың диаметрін ұлғайту; </w:t>
      </w:r>
    </w:p>
    <w:p w:rsidR="00000000" w:rsidRDefault="00005416">
      <w:pPr>
        <w:pStyle w:val="pj"/>
      </w:pPr>
      <w:r>
        <w:rPr>
          <w:rStyle w:val="s0"/>
        </w:rPr>
        <w:t>- құбырд</w:t>
      </w:r>
      <w:r>
        <w:rPr>
          <w:rStyle w:val="s0"/>
        </w:rPr>
        <w:t>ың есептік толтырылуын азайту;</w:t>
      </w:r>
    </w:p>
    <w:p w:rsidR="00000000" w:rsidRDefault="00005416">
      <w:pPr>
        <w:pStyle w:val="pj"/>
      </w:pPr>
      <w:r>
        <w:rPr>
          <w:rStyle w:val="s0"/>
        </w:rPr>
        <w:t xml:space="preserve">- орталықсыздандырылмаған су бұру жүйелерін пайдалану мүмкіндігі мәселесін қарастыру; </w:t>
      </w:r>
    </w:p>
    <w:p w:rsidR="00000000" w:rsidRDefault="00005416">
      <w:pPr>
        <w:pStyle w:val="pj"/>
      </w:pPr>
      <w:r>
        <w:rPr>
          <w:rStyle w:val="s0"/>
        </w:rPr>
        <w:t>- жер бетінің қолайсыз еңістіктері аймағының шектерінде сол немесе басқа құбырға тоспа суларды айдау станцияларын қарастыру.</w:t>
      </w:r>
    </w:p>
    <w:p w:rsidR="00000000" w:rsidRDefault="00005416">
      <w:pPr>
        <w:pStyle w:val="pj"/>
      </w:pPr>
      <w:r>
        <w:rPr>
          <w:rStyle w:val="s0"/>
        </w:rPr>
        <w:t>12.3.2.5 Тосп</w:t>
      </w:r>
      <w:r>
        <w:rPr>
          <w:rStyle w:val="s0"/>
        </w:rPr>
        <w:t xml:space="preserve">а суларды айдау станцияларын егер тау жұмыстары жақындағы 5 жылға белгіленген болса, және оларды жүзеге асырудың кейінгі мерзімдерінде тікелей тау жұмыстарының алдында құбырдың құрылысы кезінде салу керек. </w:t>
      </w:r>
    </w:p>
    <w:p w:rsidR="00000000" w:rsidRDefault="00005416">
      <w:pPr>
        <w:pStyle w:val="pj"/>
      </w:pPr>
      <w:r>
        <w:rPr>
          <w:rStyle w:val="s0"/>
        </w:rPr>
        <w:t>12.3.2.6 Құбырлардың түйіспелі қосылыстарын созыл</w:t>
      </w:r>
      <w:r>
        <w:rPr>
          <w:rStyle w:val="s0"/>
        </w:rPr>
        <w:t xml:space="preserve">малы бітемелерді қолданудың есебінен өтемдегіштер секілді жұмыс істейтін көнгіш ретінде қарастыру керек. </w:t>
      </w:r>
    </w:p>
    <w:p w:rsidR="00000000" w:rsidRDefault="00005416">
      <w:pPr>
        <w:pStyle w:val="pj"/>
      </w:pPr>
      <w:r>
        <w:rPr>
          <w:rStyle w:val="s0"/>
        </w:rPr>
        <w:t>12.3.2.7 Ағынсыз құбырдың түйіспелі қосылыстарының герметикалығын сақтау кезінде шарт келесімен анықталады:</w:t>
      </w:r>
    </w:p>
    <w:p w:rsidR="00000000" w:rsidRDefault="00005416">
      <w:pPr>
        <w:pStyle w:val="pj"/>
      </w:pPr>
      <w:r>
        <w:rPr>
          <w:rStyle w:val="s0"/>
        </w:rPr>
        <w:t> </w:t>
      </w:r>
    </w:p>
    <w:p w:rsidR="00000000" w:rsidRDefault="00005416">
      <w:pPr>
        <w:pStyle w:val="pc"/>
      </w:pPr>
      <w:r>
        <w:rPr>
          <w:noProof/>
          <w:vertAlign w:val="subscript"/>
        </w:rPr>
        <w:drawing>
          <wp:inline distT="0" distB="0" distL="0" distR="0">
            <wp:extent cx="876300" cy="190500"/>
            <wp:effectExtent l="0" t="0" r="0" b="0"/>
            <wp:docPr id="149" name="Рисунок 149" descr="https://prod-prg-document-store-api.azurewebsites.net/api/DocumentObject/GetImageAsync?ImageId=4041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s://prod-prg-document-store-api.azurewebsites.net/api/DocumentObject/GetImageAsync?ImageId=40411804"/>
                    <pic:cNvPicPr>
                      <a:picLocks noChangeAspect="1" noChangeArrowheads="1"/>
                    </pic:cNvPicPr>
                  </pic:nvPicPr>
                  <pic:blipFill>
                    <a:blip r:embed="rId405" r:link="rId406">
                      <a:extLst>
                        <a:ext uri="{28A0092B-C50C-407E-A947-70E740481C1C}">
                          <a14:useLocalDpi xmlns:a14="http://schemas.microsoft.com/office/drawing/2010/main" val="0"/>
                        </a:ext>
                      </a:extLst>
                    </a:blip>
                    <a:srcRect/>
                    <a:stretch>
                      <a:fillRect/>
                    </a:stretch>
                  </pic:blipFill>
                  <pic:spPr bwMode="auto">
                    <a:xfrm>
                      <a:off x="0" y="0"/>
                      <a:ext cx="876300" cy="190500"/>
                    </a:xfrm>
                    <a:prstGeom prst="rect">
                      <a:avLst/>
                    </a:prstGeom>
                    <a:noFill/>
                    <a:ln>
                      <a:noFill/>
                    </a:ln>
                  </pic:spPr>
                </pic:pic>
              </a:graphicData>
            </a:graphic>
          </wp:inline>
        </w:drawing>
      </w:r>
      <w:r>
        <w:t>                                                    (12.7)</w:t>
      </w:r>
    </w:p>
    <w:p w:rsidR="00000000" w:rsidRDefault="00005416">
      <w:pPr>
        <w:pStyle w:val="pj"/>
      </w:pPr>
      <w:r>
        <w:t> </w:t>
      </w:r>
    </w:p>
    <w:p w:rsidR="00000000" w:rsidRDefault="00005416">
      <w:pPr>
        <w:pStyle w:val="pj"/>
      </w:pPr>
      <w:r>
        <w:t xml:space="preserve">мұндағы </w:t>
      </w:r>
      <w:r>
        <w:rPr>
          <w:rFonts w:ascii="Symbol" w:hAnsi="Symbol"/>
        </w:rPr>
        <w:t></w:t>
      </w:r>
      <w:r>
        <w:rPr>
          <w:i/>
          <w:iCs/>
          <w:vertAlign w:val="subscript"/>
        </w:rPr>
        <w:t>lim</w:t>
      </w:r>
      <w:r>
        <w:t xml:space="preserve"> - келесі құбырлар үшін қабылданатын құбырлардың көнгіш түйіспелі қосылыстарының рұқсат берілген</w:t>
      </w:r>
      <w:r>
        <w:t xml:space="preserve"> (нормативтік) осьтік өтемдегіш қабілеті: </w:t>
      </w:r>
    </w:p>
    <w:p w:rsidR="00000000" w:rsidRDefault="00005416">
      <w:pPr>
        <w:pStyle w:val="pj"/>
      </w:pPr>
      <w:r>
        <w:t xml:space="preserve">- қыш 0,04 м; </w:t>
      </w:r>
    </w:p>
    <w:p w:rsidR="00000000" w:rsidRDefault="00005416">
      <w:pPr>
        <w:pStyle w:val="pj"/>
      </w:pPr>
      <w:r>
        <w:t xml:space="preserve">- темірбетонды кең қонышты 0,05 м; </w:t>
      </w:r>
    </w:p>
    <w:p w:rsidR="00000000" w:rsidRDefault="00005416">
      <w:pPr>
        <w:pStyle w:val="pj"/>
      </w:pPr>
      <w:r>
        <w:t>- асбестоцементті муфталық 0,06 м;</w:t>
      </w:r>
    </w:p>
    <w:p w:rsidR="00000000" w:rsidRDefault="00005416">
      <w:pPr>
        <w:pStyle w:val="pj"/>
      </w:pPr>
      <w:r>
        <w:rPr>
          <w:rFonts w:ascii="Symbol" w:hAnsi="Symbol"/>
        </w:rPr>
        <w:t></w:t>
      </w:r>
      <w:r>
        <w:rPr>
          <w:i/>
          <w:iCs/>
          <w:vertAlign w:val="subscript"/>
        </w:rPr>
        <w:t>k</w:t>
      </w:r>
      <w:r>
        <w:t xml:space="preserve"> - жер бетінің болжанған деформациясына және қабылданатын құбырлардың геометриялық көлемдеріне байланысты есеппен анықталатын</w:t>
      </w:r>
      <w:r>
        <w:t xml:space="preserve"> түйіспенің қажетті осьтік өтемдегіш қабілеті, см;</w:t>
      </w:r>
    </w:p>
    <w:p w:rsidR="00000000" w:rsidRDefault="00005416">
      <w:pPr>
        <w:pStyle w:val="pj"/>
      </w:pPr>
      <w:r>
        <w:rPr>
          <w:rFonts w:ascii="Symbol" w:hAnsi="Symbol"/>
        </w:rPr>
        <w:t></w:t>
      </w:r>
      <w:r>
        <w:rPr>
          <w:i/>
          <w:iCs/>
          <w:vertAlign w:val="subscript"/>
        </w:rPr>
        <w:t>s</w:t>
      </w:r>
      <w:r>
        <w:t xml:space="preserve"> - құрылыс кезінде </w:t>
      </w:r>
      <w:r>
        <w:rPr>
          <w:rFonts w:ascii="Symbol" w:hAnsi="Symbol"/>
        </w:rPr>
        <w:t></w:t>
      </w:r>
      <w:r>
        <w:rPr>
          <w:i/>
          <w:iCs/>
          <w:vertAlign w:val="subscript"/>
        </w:rPr>
        <w:t>lim</w:t>
      </w:r>
      <w:r>
        <w:t xml:space="preserve"> мәнінің 20 % кем емес көлемде қабылданатын түйіспедегі құбырлардың ұштарының арасында қалдырылатын саңылауының шамасы.</w:t>
      </w:r>
    </w:p>
    <w:p w:rsidR="00000000" w:rsidRDefault="00005416">
      <w:pPr>
        <w:pStyle w:val="pj"/>
      </w:pPr>
      <w:r>
        <w:t> </w:t>
      </w:r>
    </w:p>
    <w:p w:rsidR="00000000" w:rsidRDefault="00005416">
      <w:pPr>
        <w:pStyle w:val="pj"/>
      </w:pPr>
      <w:r>
        <w:t xml:space="preserve">12.3.2.8 Құбырлардың көлденең кесігінің </w:t>
      </w:r>
      <w:r>
        <w:rPr>
          <w:i/>
          <w:iCs/>
        </w:rPr>
        <w:t>P</w:t>
      </w:r>
      <w:r>
        <w:rPr>
          <w:i/>
          <w:iCs/>
          <w:vertAlign w:val="subscript"/>
        </w:rPr>
        <w:t>p</w:t>
      </w:r>
      <w:r>
        <w:t xml:space="preserve"> созу кезіндегі </w:t>
      </w:r>
      <w:r>
        <w:t>салмақ түсетін қабілеті келесі шартты қанағаттандыруы керек:</w:t>
      </w:r>
    </w:p>
    <w:p w:rsidR="00000000" w:rsidRDefault="00005416">
      <w:pPr>
        <w:pStyle w:val="pj"/>
      </w:pPr>
      <w:r>
        <w:t> </w:t>
      </w:r>
    </w:p>
    <w:p w:rsidR="00000000" w:rsidRDefault="00005416">
      <w:pPr>
        <w:pStyle w:val="pc"/>
      </w:pPr>
      <w:r>
        <w:rPr>
          <w:noProof/>
          <w:vertAlign w:val="subscript"/>
        </w:rPr>
        <w:drawing>
          <wp:inline distT="0" distB="0" distL="0" distR="0">
            <wp:extent cx="781050" cy="209550"/>
            <wp:effectExtent l="0" t="0" r="0" b="0"/>
            <wp:docPr id="150" name="Рисунок 150" descr="https://prod-prg-document-store-api.azurewebsites.net/api/DocumentObject/GetImageAsync?ImageId=4041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s://prod-prg-document-store-api.azurewebsites.net/api/DocumentObject/GetImageAsync?ImageId=40411805"/>
                    <pic:cNvPicPr>
                      <a:picLocks noChangeAspect="1" noChangeArrowheads="1"/>
                    </pic:cNvPicPr>
                  </pic:nvPicPr>
                  <pic:blipFill>
                    <a:blip r:embed="rId407" r:link="rId408">
                      <a:extLst>
                        <a:ext uri="{28A0092B-C50C-407E-A947-70E740481C1C}">
                          <a14:useLocalDpi xmlns:a14="http://schemas.microsoft.com/office/drawing/2010/main" val="0"/>
                        </a:ext>
                      </a:extLst>
                    </a:blip>
                    <a:srcRect/>
                    <a:stretch>
                      <a:fillRect/>
                    </a:stretch>
                  </pic:blipFill>
                  <pic:spPr bwMode="auto">
                    <a:xfrm>
                      <a:off x="0" y="0"/>
                      <a:ext cx="781050" cy="209550"/>
                    </a:xfrm>
                    <a:prstGeom prst="rect">
                      <a:avLst/>
                    </a:prstGeom>
                    <a:noFill/>
                    <a:ln>
                      <a:noFill/>
                    </a:ln>
                  </pic:spPr>
                </pic:pic>
              </a:graphicData>
            </a:graphic>
          </wp:inline>
        </w:drawing>
      </w:r>
      <w:r>
        <w:t>                             </w:t>
      </w:r>
      <w:r>
        <w:t>                           (12.8)</w:t>
      </w:r>
    </w:p>
    <w:p w:rsidR="00000000" w:rsidRDefault="00005416">
      <w:pPr>
        <w:pStyle w:val="pj"/>
      </w:pPr>
      <w:r>
        <w:t> </w:t>
      </w:r>
    </w:p>
    <w:p w:rsidR="00000000" w:rsidRDefault="00005416">
      <w:pPr>
        <w:pStyle w:val="pj"/>
      </w:pPr>
      <w:r>
        <w:t xml:space="preserve">мұндағы </w:t>
      </w:r>
      <w:r>
        <w:rPr>
          <w:i/>
          <w:iCs/>
        </w:rPr>
        <w:t>P</w:t>
      </w:r>
      <w:r>
        <w:rPr>
          <w:rFonts w:ascii="Symbol" w:hAnsi="Symbol"/>
          <w:i/>
          <w:iCs/>
        </w:rPr>
        <w:t></w:t>
      </w:r>
      <w:r>
        <w:rPr>
          <w:rFonts w:ascii="Symbol" w:hAnsi="Symbol"/>
          <w:i/>
          <w:iCs/>
        </w:rPr>
        <w:t></w:t>
      </w:r>
      <w:r>
        <w:rPr>
          <w:rFonts w:ascii="Symbol" w:hAnsi="Symbol"/>
          <w:i/>
          <w:iCs/>
        </w:rPr>
        <w:t></w:t>
      </w:r>
      <w:r>
        <w:rPr>
          <w:rFonts w:ascii="Symbol" w:hAnsi="Symbol"/>
          <w:i/>
          <w:iCs/>
        </w:rPr>
        <w:t></w:t>
      </w:r>
      <w:r>
        <w:rPr>
          <w:rFonts w:ascii="Symbol" w:hAnsi="Symbol"/>
          <w:i/>
          <w:iCs/>
        </w:rPr>
        <w:t></w:t>
      </w:r>
      <w:r>
        <w:rPr>
          <w:rFonts w:ascii="Symbol" w:hAnsi="Symbol"/>
          <w:i/>
          <w:iCs/>
        </w:rPr>
        <w:t></w:t>
      </w:r>
      <w:r>
        <w:rPr>
          <w:rFonts w:ascii="Symbol" w:hAnsi="Symbol"/>
          <w:i/>
          <w:iCs/>
        </w:rPr>
        <w:t></w:t>
      </w:r>
      <w:r>
        <w:t xml:space="preserve"> - топырақтың көлденең деформациясына байланысты құбырлардың жекелеген бөліктерінде пайда болатын барынша жоғары бойлық күш;</w:t>
      </w:r>
    </w:p>
    <w:p w:rsidR="00000000" w:rsidRDefault="00005416">
      <w:pPr>
        <w:pStyle w:val="pj"/>
      </w:pPr>
      <w:r>
        <w:rPr>
          <w:i/>
          <w:iCs/>
        </w:rPr>
        <w:t>P</w:t>
      </w:r>
      <w:r>
        <w:rPr>
          <w:i/>
          <w:iCs/>
          <w:vertAlign w:val="subscript"/>
        </w:rPr>
        <w:t>i</w:t>
      </w:r>
      <w:r>
        <w:rPr>
          <w:i/>
          <w:iCs/>
        </w:rPr>
        <w:t xml:space="preserve"> </w:t>
      </w:r>
      <w:r>
        <w:t>- жер бетінде кертпештің пайда болуына байланысты құбырлардың жекелеген бөлі</w:t>
      </w:r>
      <w:r>
        <w:t xml:space="preserve">ктерінде пайда болатын барынша жоғары бойлық күш. </w:t>
      </w:r>
    </w:p>
    <w:p w:rsidR="00000000" w:rsidRDefault="00005416">
      <w:pPr>
        <w:pStyle w:val="pj"/>
      </w:pPr>
      <w:r>
        <w:rPr>
          <w:rStyle w:val="s0"/>
        </w:rPr>
        <w:t>12.3.2.9 (12.2.8) немесе (12.2.9) шарттарды сақтамаған жағдайларда келесілер қажет болады:</w:t>
      </w:r>
    </w:p>
    <w:p w:rsidR="00000000" w:rsidRDefault="00005416">
      <w:pPr>
        <w:pStyle w:val="pj"/>
      </w:pPr>
      <w:r>
        <w:rPr>
          <w:rStyle w:val="s0"/>
        </w:rPr>
        <w:t>- ұзындығы қысқа немесе басқа түрдің құбырларын қолдану;</w:t>
      </w:r>
    </w:p>
    <w:p w:rsidR="00000000" w:rsidRDefault="00005416">
      <w:pPr>
        <w:pStyle w:val="pj"/>
      </w:pPr>
      <w:r>
        <w:rPr>
          <w:rStyle w:val="s0"/>
        </w:rPr>
        <w:t>- құбырдың трассасын жер бетінің ықтимал деформациялары а</w:t>
      </w:r>
      <w:r>
        <w:rPr>
          <w:rStyle w:val="s0"/>
        </w:rPr>
        <w:t>з аймақпен тарту арқылы өзгерту;</w:t>
      </w:r>
    </w:p>
    <w:p w:rsidR="00000000" w:rsidRDefault="00005416">
      <w:pPr>
        <w:pStyle w:val="pj"/>
      </w:pPr>
      <w:r>
        <w:rPr>
          <w:rStyle w:val="s0"/>
        </w:rPr>
        <w:t>- көнгіш тігістермен секцияларға бөлумен негізіне темірбетон ұяны (ложаны) салу арқылы құбырдың күш түсетін қабілетін жоғарылату.</w:t>
      </w:r>
    </w:p>
    <w:p w:rsidR="00000000" w:rsidRDefault="00005416">
      <w:pPr>
        <w:pStyle w:val="pj"/>
      </w:pPr>
      <w:r>
        <w:rPr>
          <w:rStyle w:val="s0"/>
        </w:rPr>
        <w:t xml:space="preserve">12.3.2.10 Дюкердің кіріс және шығыс құдықтарының белгілерінің әртүрлілігін тазарту тау өңдеулерін жүргізуге байланысты пайда болатын жер бетінің тегіс емес шөгулерін есепке алумен тағайындау керек. </w:t>
      </w:r>
    </w:p>
    <w:p w:rsidR="00000000" w:rsidRDefault="00005416">
      <w:pPr>
        <w:pStyle w:val="pj"/>
      </w:pPr>
      <w:r>
        <w:rPr>
          <w:rStyle w:val="s0"/>
        </w:rPr>
        <w:t>12.3.2.11 Өңделетін аумақттар шарттарында құбырлардың тік</w:t>
      </w:r>
      <w:r>
        <w:rPr>
          <w:rStyle w:val="s0"/>
        </w:rPr>
        <w:t xml:space="preserve"> сызықты учаскелеріндегі су бұру жүйелерінің құдықтарының арасындағы ара қашықтық 50 м аспауы керек. </w:t>
      </w:r>
    </w:p>
    <w:p w:rsidR="00000000" w:rsidRDefault="00005416">
      <w:pPr>
        <w:pStyle w:val="pj"/>
      </w:pPr>
      <w:r>
        <w:rPr>
          <w:rStyle w:val="s0"/>
        </w:rPr>
        <w:t>12.3.2.12 Қажет болған жағдайда су бұру жүйесінің құбырларының кертпештер мен орлар бар жергілікті сызаттардың пайда болуы мүмкін алаңдардағы қиылысуларын</w:t>
      </w:r>
      <w:r>
        <w:rPr>
          <w:rStyle w:val="s0"/>
        </w:rPr>
        <w:t xml:space="preserve">да арынды учаскелерді және оның жер бетінде тартылуын қарастыру керек. </w:t>
      </w:r>
    </w:p>
    <w:p w:rsidR="00000000" w:rsidRDefault="00005416">
      <w:pPr>
        <w:pStyle w:val="pj"/>
      </w:pPr>
      <w:r>
        <w:rPr>
          <w:rStyle w:val="s0"/>
        </w:rPr>
        <w:t> </w:t>
      </w:r>
    </w:p>
    <w:p w:rsidR="00000000" w:rsidRDefault="00005416">
      <w:pPr>
        <w:pStyle w:val="pj"/>
      </w:pPr>
      <w:r>
        <w:rPr>
          <w:rStyle w:val="s0"/>
          <w:b/>
          <w:bCs/>
        </w:rPr>
        <w:t>12.3.3 Тазарту құрылыстары</w:t>
      </w:r>
    </w:p>
    <w:p w:rsidR="00000000" w:rsidRDefault="00005416">
      <w:pPr>
        <w:pStyle w:val="pj"/>
      </w:pPr>
      <w:r>
        <w:rPr>
          <w:b/>
          <w:bCs/>
        </w:rPr>
        <w:t> </w:t>
      </w:r>
    </w:p>
    <w:p w:rsidR="00000000" w:rsidRDefault="00005416">
      <w:pPr>
        <w:pStyle w:val="pj"/>
      </w:pPr>
      <w:r>
        <w:rPr>
          <w:rStyle w:val="s0"/>
        </w:rPr>
        <w:t>12.3.3.1 Су бұру желілерінің құрылыстарын әдетте қатты және құрамдас конструкциялық схемалар бойынша жобалау керек. Жоспардағы қатты блоктардың, бөліктердің көлемдері жер беті деформациясының шамасына және іс жүзінде жүзеге асырылатын конструкциялық қорған</w:t>
      </w:r>
      <w:r>
        <w:rPr>
          <w:rStyle w:val="s0"/>
        </w:rPr>
        <w:t>ыс шараларының, соның ішінде қажетті өтемдегіш қабілеттің деформациялық тігістерінің бар болуына байланысты есептеумен анықталуы керек.</w:t>
      </w:r>
    </w:p>
    <w:p w:rsidR="00000000" w:rsidRDefault="00005416">
      <w:pPr>
        <w:pStyle w:val="pj"/>
      </w:pPr>
      <w:r>
        <w:rPr>
          <w:rStyle w:val="s0"/>
        </w:rPr>
        <w:t>12.3.3.2 Көнгіш конструкциялық схемаларға тек тұрақты жабдықтары жоқ ашық ыдыстар түріндегі су бұру құрылыстарына ғана р</w:t>
      </w:r>
      <w:r>
        <w:rPr>
          <w:rStyle w:val="s0"/>
        </w:rPr>
        <w:t>ұқсат</w:t>
      </w:r>
      <w:r>
        <w:rPr>
          <w:rStyle w:val="s0"/>
        </w:rPr>
        <w:t xml:space="preserve"> беріледі. </w:t>
      </w:r>
    </w:p>
    <w:p w:rsidR="00000000" w:rsidRDefault="00005416">
      <w:pPr>
        <w:pStyle w:val="pj"/>
      </w:pPr>
      <w:r>
        <w:rPr>
          <w:rStyle w:val="s0"/>
        </w:rPr>
        <w:t xml:space="preserve">12.3.3.3 Тұрақты жабдықтары бар су бұру құрылыстарын тек қатаң конструкциялық схемалар бойынша ғана жобалау керек. </w:t>
      </w:r>
    </w:p>
    <w:p w:rsidR="00000000" w:rsidRDefault="00005416">
      <w:pPr>
        <w:pStyle w:val="pj"/>
      </w:pPr>
      <w:r>
        <w:rPr>
          <w:rStyle w:val="s0"/>
        </w:rPr>
        <w:t>12.3.3.4 Әртүрлі функционалдық мақсаттағы су бұрудың бұғатталған құрылыстары өздерінің арасында деформациялық тігістермен б</w:t>
      </w:r>
      <w:r>
        <w:rPr>
          <w:rStyle w:val="s0"/>
        </w:rPr>
        <w:t>өлінуі</w:t>
      </w:r>
      <w:r>
        <w:rPr>
          <w:rStyle w:val="s0"/>
        </w:rPr>
        <w:t xml:space="preserve"> керек. </w:t>
      </w:r>
    </w:p>
    <w:p w:rsidR="00000000" w:rsidRDefault="00005416">
      <w:pPr>
        <w:pStyle w:val="pj"/>
      </w:pPr>
      <w:r>
        <w:rPr>
          <w:rStyle w:val="s0"/>
        </w:rPr>
        <w:t xml:space="preserve">12.3.3.5 Қалдықтарды тоқтату үшін еңкею бұрышы реттелінетін жылжымалы торларды және ұсақтағыш-торларды қолдану керек. </w:t>
      </w:r>
    </w:p>
    <w:p w:rsidR="00000000" w:rsidRDefault="00005416">
      <w:pPr>
        <w:pStyle w:val="pj"/>
      </w:pPr>
      <w:r>
        <w:rPr>
          <w:rStyle w:val="s0"/>
        </w:rPr>
        <w:t>12.3.3.6 Биосүзгілердің суарғыштары ретінде бүріккіштерді (спринклерлерді) және жылжымалы суарғыштарды қолдану ұсынылады.</w:t>
      </w:r>
    </w:p>
    <w:p w:rsidR="00000000" w:rsidRDefault="00005416">
      <w:pPr>
        <w:pStyle w:val="pj"/>
      </w:pPr>
      <w:r>
        <w:rPr>
          <w:rStyle w:val="s0"/>
        </w:rPr>
        <w:t xml:space="preserve">Реактивтік суарғыштарды қолдану кезінде іргетас-діңгектерді су кірмейтін деформациялық тігістермен құрылыстардан ажырату керек. </w:t>
      </w:r>
    </w:p>
    <w:p w:rsidR="00000000" w:rsidRDefault="00005416">
      <w:pPr>
        <w:pStyle w:val="pj"/>
      </w:pPr>
      <w:r>
        <w:rPr>
          <w:rStyle w:val="s0"/>
        </w:rPr>
        <w:t xml:space="preserve">12.3.3.7 Коммуникациялық жүйелер құрылыстармен қатты байланысқа ие болмаулары керек. </w:t>
      </w:r>
    </w:p>
    <w:p w:rsidR="00000000" w:rsidRDefault="00005416">
      <w:pPr>
        <w:pStyle w:val="pj"/>
      </w:pPr>
      <w:r>
        <w:rPr>
          <w:rStyle w:val="s0"/>
        </w:rPr>
        <w:t>Науалар мен арналардың еңістіктерін жер б</w:t>
      </w:r>
      <w:r>
        <w:rPr>
          <w:rStyle w:val="s0"/>
        </w:rPr>
        <w:t xml:space="preserve">етінің есептік деформациясын есепке алумен тағайындау керек. </w:t>
      </w:r>
    </w:p>
    <w:p w:rsidR="00000000" w:rsidRDefault="00005416">
      <w:pPr>
        <w:pStyle w:val="pj"/>
      </w:pPr>
      <w:r>
        <w:rPr>
          <w:rStyle w:val="s0"/>
        </w:rPr>
        <w:t xml:space="preserve">12.3.3.8 Ғимараттар мен құрылыстардың құрылыс конструкцияларын ҚР ҚНжәнеЕ 4.01- 02 сәйкес қолдану керек. </w:t>
      </w:r>
    </w:p>
    <w:p w:rsidR="00000000" w:rsidRDefault="00005416">
      <w:pPr>
        <w:pStyle w:val="pj"/>
      </w:pPr>
      <w:r>
        <w:rPr>
          <w:rStyle w:val="s0"/>
        </w:rPr>
        <w:t>12.3.3.9 Тоспа суларды су объектілеріне ағызу шарттары «Қазақстан Республикасының жер бе</w:t>
      </w:r>
      <w:r>
        <w:rPr>
          <w:rStyle w:val="s0"/>
        </w:rPr>
        <w:t>тіндегі суларын қорғау ережелері», «Халықтың суды қолдану жерлерінде теңіздің жағалауға жақын суларын қорғаудың санитарлық ережелері мен нормалары» және СанЕжН 3.01.054.97 талаптарын қанағаттандыруы керек, бұл кезде су объектілерінің өздігінен тазару қабіл</w:t>
      </w:r>
      <w:r>
        <w:rPr>
          <w:rStyle w:val="s0"/>
        </w:rPr>
        <w:t>етінің деңгейін, олардың жайылмалы қатуын немесе қысқы кезеңде шығындардың күрт қысқаруын есепке алу қажет.</w:t>
      </w:r>
    </w:p>
    <w:p w:rsidR="00000000" w:rsidRDefault="00005416">
      <w:pPr>
        <w:pStyle w:val="pj"/>
      </w:pPr>
      <w:r>
        <w:rPr>
          <w:rStyle w:val="s0"/>
        </w:rPr>
        <w:t>12.3.3.10 Тоспа суларды тазарту үшін биологиялық, биология-химиялық, физика-химиялық әдістер қолданылуы мүмкін. Тазалау әдісін таңдау оның техника-э</w:t>
      </w:r>
      <w:r>
        <w:rPr>
          <w:rStyle w:val="s0"/>
        </w:rPr>
        <w:t xml:space="preserve">кономикалық көрсеткіштерімен, тоспа суларды су объектілеріне ағызу шарттарымен, көліктік байланыстың бар болуымен және ауданды игеру деңгейімен, елді мекеннің түрімен (тұрақты, уақытша), реагенттердің бар болуымен және т.с.с. анықталуы керек. </w:t>
      </w:r>
    </w:p>
    <w:p w:rsidR="00000000" w:rsidRDefault="00005416">
      <w:pPr>
        <w:pStyle w:val="pj"/>
      </w:pPr>
      <w:r>
        <w:rPr>
          <w:rStyle w:val="s0"/>
        </w:rPr>
        <w:t>12.3.3.11 Та</w:t>
      </w:r>
      <w:r>
        <w:rPr>
          <w:rStyle w:val="s0"/>
        </w:rPr>
        <w:t xml:space="preserve">зарту әдісін және деңгейін таңдау кезінде тоспа сулардың температурасын, су құбыры суларын бос ағызуларды, сұйылту есебінен ластаушы заттардың концентрациясын өзгертуді есепке алу керек. </w:t>
      </w:r>
    </w:p>
    <w:p w:rsidR="00000000" w:rsidRDefault="00005416">
      <w:pPr>
        <w:pStyle w:val="pj"/>
      </w:pPr>
      <w:r>
        <w:rPr>
          <w:rStyle w:val="s0"/>
        </w:rPr>
        <w:t>Су бұру желісін жер астымен тарту кезінде тоспа сулардың орташа айлы</w:t>
      </w:r>
      <w:r>
        <w:rPr>
          <w:rStyle w:val="s0"/>
        </w:rPr>
        <w:t>қ</w:t>
      </w:r>
      <w:r>
        <w:rPr>
          <w:rStyle w:val="s0"/>
        </w:rPr>
        <w:t xml:space="preserve"> температурасын Tw, °С, келесі формула бойынша анықтау керек:</w:t>
      </w:r>
    </w:p>
    <w:p w:rsidR="00000000" w:rsidRDefault="00005416">
      <w:pPr>
        <w:pStyle w:val="pj"/>
      </w:pPr>
      <w:r>
        <w:rPr>
          <w:rStyle w:val="s0"/>
        </w:rPr>
        <w:t> </w:t>
      </w:r>
    </w:p>
    <w:p w:rsidR="00000000" w:rsidRDefault="00005416">
      <w:pPr>
        <w:pStyle w:val="pc"/>
      </w:pPr>
      <w:r>
        <w:rPr>
          <w:noProof/>
          <w:vertAlign w:val="subscript"/>
        </w:rPr>
        <w:drawing>
          <wp:inline distT="0" distB="0" distL="0" distR="0">
            <wp:extent cx="819150" cy="190500"/>
            <wp:effectExtent l="0" t="0" r="0" b="0"/>
            <wp:docPr id="151" name="Рисунок 151" descr="https://prod-prg-document-store-api.azurewebsites.net/api/DocumentObject/GetImageAsync?ImageId=4041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prod-prg-document-store-api.azurewebsites.net/api/DocumentObject/GetImageAsync?ImageId=40411806"/>
                    <pic:cNvPicPr>
                      <a:picLocks noChangeAspect="1" noChangeArrowheads="1"/>
                    </pic:cNvPicPr>
                  </pic:nvPicPr>
                  <pic:blipFill>
                    <a:blip r:embed="rId409" r:link="rId410">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t>                           </w:t>
      </w:r>
      <w:r>
        <w:t xml:space="preserve">                                    (12.9)</w:t>
      </w:r>
    </w:p>
    <w:p w:rsidR="00000000" w:rsidRDefault="00005416">
      <w:pPr>
        <w:pStyle w:val="pj"/>
      </w:pPr>
      <w:r>
        <w:t> </w:t>
      </w:r>
    </w:p>
    <w:p w:rsidR="00000000" w:rsidRDefault="00005416">
      <w:pPr>
        <w:pStyle w:val="pj"/>
      </w:pPr>
      <w:r>
        <w:t xml:space="preserve">мұндағы </w:t>
      </w:r>
      <w:r>
        <w:rPr>
          <w:i/>
          <w:iCs/>
        </w:rPr>
        <w:t>T</w:t>
      </w:r>
      <w:r>
        <w:rPr>
          <w:i/>
          <w:iCs/>
          <w:vertAlign w:val="subscript"/>
        </w:rPr>
        <w:t>wot</w:t>
      </w:r>
      <w:r>
        <w:rPr>
          <w:i/>
          <w:iCs/>
        </w:rPr>
        <w:t xml:space="preserve"> —</w:t>
      </w:r>
      <w:r>
        <w:t xml:space="preserve"> су көзіндегі судың орташа айлық температурасы, ºС;</w:t>
      </w:r>
    </w:p>
    <w:p w:rsidR="00000000" w:rsidRDefault="00005416">
      <w:pPr>
        <w:pStyle w:val="pj"/>
      </w:pPr>
      <w:r>
        <w:rPr>
          <w:i/>
          <w:iCs/>
        </w:rPr>
        <w:t>y</w:t>
      </w:r>
      <w:r>
        <w:rPr>
          <w:vertAlign w:val="subscript"/>
        </w:rPr>
        <w:t>1</w:t>
      </w:r>
      <w:r>
        <w:rPr>
          <w:i/>
          <w:iCs/>
        </w:rPr>
        <w:t xml:space="preserve"> —</w:t>
      </w:r>
      <w:r>
        <w:t xml:space="preserve"> елді мекеннің көріктендірілу деңгейіне тәуелді эмпириялық сан. </w:t>
      </w:r>
    </w:p>
    <w:p w:rsidR="00000000" w:rsidRDefault="00005416">
      <w:pPr>
        <w:pStyle w:val="pj"/>
      </w:pPr>
      <w:r>
        <w:t> </w:t>
      </w:r>
    </w:p>
    <w:p w:rsidR="00000000" w:rsidRDefault="00005416">
      <w:pPr>
        <w:pStyle w:val="pj"/>
      </w:pPr>
      <w:r>
        <w:rPr>
          <w:i/>
          <w:iCs/>
        </w:rPr>
        <w:t>y</w:t>
      </w:r>
      <w:r>
        <w:rPr>
          <w:vertAlign w:val="subscript"/>
        </w:rPr>
        <w:t>1</w:t>
      </w:r>
      <w:r>
        <w:t xml:space="preserve"> мәндерін келесі аудандар үшін қабылдайды:</w:t>
      </w:r>
    </w:p>
    <w:p w:rsidR="00000000" w:rsidRDefault="00005416">
      <w:pPr>
        <w:pStyle w:val="pj"/>
      </w:pPr>
      <w:r>
        <w:t>- 4-тен 5-ке дейін орталықтан</w:t>
      </w:r>
      <w:r>
        <w:t xml:space="preserve">дырылған ыстық сумен қамтамасыз етілмеген құрылыстар; </w:t>
      </w:r>
    </w:p>
    <w:p w:rsidR="00000000" w:rsidRDefault="00005416">
      <w:pPr>
        <w:pStyle w:val="pj"/>
      </w:pPr>
      <w:r>
        <w:t xml:space="preserve">- ғимараттардың жекелеген топтарында 7-ден 9-ға дейін орталықтандырылған ыстық сумен қамтамасыз ету жүйесі барлар; </w:t>
      </w:r>
    </w:p>
    <w:p w:rsidR="00000000" w:rsidRDefault="00005416">
      <w:pPr>
        <w:pStyle w:val="pj"/>
      </w:pPr>
      <w:r>
        <w:t>- </w:t>
      </w:r>
      <w:r>
        <w:t>10-нан 12-ге дейін орталықтандырылған ыстық сумен қамтамасыз етумен жабдықталған ғимараттар үшін.</w:t>
      </w:r>
    </w:p>
    <w:p w:rsidR="00000000" w:rsidRDefault="00005416">
      <w:pPr>
        <w:pStyle w:val="pj"/>
      </w:pPr>
      <w:r>
        <w:rPr>
          <w:rStyle w:val="s0"/>
        </w:rPr>
        <w:t xml:space="preserve">12.3.3.12 Тоспа сулардың ағызу орындарындағы есептік температурасын жылутехникалық есептеумен анықтау керек. </w:t>
      </w:r>
    </w:p>
    <w:p w:rsidR="00000000" w:rsidRDefault="00005416">
      <w:pPr>
        <w:pStyle w:val="pj"/>
      </w:pPr>
      <w:r>
        <w:rPr>
          <w:rStyle w:val="s0"/>
        </w:rPr>
        <w:t>12.3.3.13 Тоспа суларды биологиялық тазартуды те</w:t>
      </w:r>
      <w:r>
        <w:rPr>
          <w:rStyle w:val="s0"/>
        </w:rPr>
        <w:t xml:space="preserve">к жасанды құрылыстарда ғана қарастыру керек. </w:t>
      </w:r>
    </w:p>
    <w:p w:rsidR="00000000" w:rsidRDefault="00005416">
      <w:pPr>
        <w:pStyle w:val="pj"/>
      </w:pPr>
      <w:r>
        <w:rPr>
          <w:rStyle w:val="s0"/>
        </w:rPr>
        <w:t>12.3.3.14 Әдетте шөгіндіні өңдеуді жасанды құрылыстарда жүзеге асырады.</w:t>
      </w:r>
    </w:p>
    <w:p w:rsidR="00000000" w:rsidRDefault="00005416">
      <w:pPr>
        <w:pStyle w:val="pj"/>
      </w:pPr>
      <w:r>
        <w:rPr>
          <w:rStyle w:val="s0"/>
        </w:rPr>
        <w:t>12.3.3.15 Шөгіндіні ары қарай ерітумен қатыруды тазарту құрылыстарының 3 м</w:t>
      </w:r>
      <w:r>
        <w:rPr>
          <w:rStyle w:val="s0"/>
          <w:vertAlign w:val="superscript"/>
        </w:rPr>
        <w:t>3</w:t>
      </w:r>
      <w:r>
        <w:rPr>
          <w:rStyle w:val="s0"/>
        </w:rPr>
        <w:t>/тәуліктен 5 мың м</w:t>
      </w:r>
      <w:r>
        <w:rPr>
          <w:rStyle w:val="s0"/>
          <w:vertAlign w:val="superscript"/>
        </w:rPr>
        <w:t>3</w:t>
      </w:r>
      <w:r>
        <w:rPr>
          <w:rStyle w:val="s0"/>
        </w:rPr>
        <w:t>/тәулікке дейінгі өнімділік кезінде арнайы ж</w:t>
      </w:r>
      <w:r>
        <w:rPr>
          <w:rStyle w:val="s0"/>
        </w:rPr>
        <w:t xml:space="preserve">инақтағыштарда қарастыру керек. Шөгіндіні қатыру қабатының биіктігі маусымдық еру тереңдігінен аспауы керек. </w:t>
      </w:r>
    </w:p>
    <w:p w:rsidR="00000000" w:rsidRDefault="00005416">
      <w:pPr>
        <w:pStyle w:val="pj"/>
      </w:pPr>
      <w:r>
        <w:rPr>
          <w:rStyle w:val="s0"/>
        </w:rPr>
        <w:t>12.3.3.16 Тазарту құрылыстарын орналастыруды әдетте өнімділігі 3 мың м</w:t>
      </w:r>
      <w:r>
        <w:rPr>
          <w:rStyle w:val="s0"/>
          <w:vertAlign w:val="superscript"/>
        </w:rPr>
        <w:t>3</w:t>
      </w:r>
      <w:r>
        <w:rPr>
          <w:rStyle w:val="s0"/>
        </w:rPr>
        <w:t>/тәуліктен 5 мың м</w:t>
      </w:r>
      <w:r>
        <w:rPr>
          <w:rStyle w:val="s0"/>
          <w:vertAlign w:val="superscript"/>
        </w:rPr>
        <w:t>3</w:t>
      </w:r>
      <w:r>
        <w:rPr>
          <w:rStyle w:val="s0"/>
        </w:rPr>
        <w:t>/тәулікке дейінгі жабық жылытылатын ғимараттарда қарасты</w:t>
      </w:r>
      <w:r>
        <w:rPr>
          <w:rStyle w:val="s0"/>
        </w:rPr>
        <w:t xml:space="preserve">рылады. Өнімділігі жоғары және сәйкес келетін жылу техникалық есептеулер кезінде тазарту құрылыстары олардың үстіне міндетті түрде шатырларды, өту галереяларын және т.с.с. салумен ашық жерде орналасуы мүмкін. Бұл кезде құрылыстарды, механикалық тораптарды </w:t>
      </w:r>
      <w:r>
        <w:rPr>
          <w:rStyle w:val="s0"/>
        </w:rPr>
        <w:t>және құрылғыларды мұзбен қатудан қорғау жөніндегі іс-шараларды қарастыру керек.</w:t>
      </w:r>
    </w:p>
    <w:p w:rsidR="00000000" w:rsidRDefault="00005416">
      <w:pPr>
        <w:pStyle w:val="pj"/>
      </w:pPr>
      <w:r>
        <w:rPr>
          <w:rStyle w:val="s0"/>
        </w:rPr>
        <w:t>12.3.3.17 </w:t>
      </w:r>
      <w:r>
        <w:rPr>
          <w:rStyle w:val="s0"/>
        </w:rPr>
        <w:t>Қарапайым</w:t>
      </w:r>
      <w:r>
        <w:rPr>
          <w:rStyle w:val="s0"/>
        </w:rPr>
        <w:t xml:space="preserve"> басқару кезінде өте аз адам еңбегін тартуды қамтамасыз ететін, жоғары индустриалды жинақтауды немесе зауыттық дайындықты тазарту құрылыстарын қолдану керек: жұқа қабатты тұндырғылар, көп камералы аэротенктер, флототенктер, балшықтың жоғары дозасы</w:t>
      </w:r>
      <w:r>
        <w:rPr>
          <w:rStyle w:val="s0"/>
        </w:rPr>
        <w:t xml:space="preserve"> бар аэротенктер, флотациялық балшық бөлгіштер, шөгіндінің аэробты тұрақтандырғыштары және т.с.с.</w:t>
      </w:r>
    </w:p>
    <w:p w:rsidR="00000000" w:rsidRDefault="00005416">
      <w:pPr>
        <w:pStyle w:val="pj"/>
      </w:pPr>
      <w:r>
        <w:rPr>
          <w:rStyle w:val="s0"/>
        </w:rPr>
        <w:t>12.3.3.18 Тоспа суларды көп емес мөлшерлерін тазарту үшін келесі қондырғыларды қолдану керек:</w:t>
      </w:r>
    </w:p>
    <w:p w:rsidR="00000000" w:rsidRDefault="00005416">
      <w:pPr>
        <w:pStyle w:val="pj"/>
      </w:pPr>
      <w:r>
        <w:rPr>
          <w:rStyle w:val="s0"/>
        </w:rPr>
        <w:t>- толды қышқылдандыру әдісі бойынша жұмыс істейтін аэрациялық (3</w:t>
      </w:r>
      <w:r>
        <w:rPr>
          <w:rStyle w:val="s0"/>
        </w:rPr>
        <w:t xml:space="preserve"> мың м</w:t>
      </w:r>
      <w:r>
        <w:rPr>
          <w:rStyle w:val="s0"/>
          <w:vertAlign w:val="superscript"/>
        </w:rPr>
        <w:t>3</w:t>
      </w:r>
      <w:r>
        <w:rPr>
          <w:rStyle w:val="s0"/>
        </w:rPr>
        <w:t>/тәулік дейін);</w:t>
      </w:r>
    </w:p>
    <w:p w:rsidR="00000000" w:rsidRDefault="00005416">
      <w:pPr>
        <w:pStyle w:val="pj"/>
      </w:pPr>
      <w:r>
        <w:rPr>
          <w:rStyle w:val="s0"/>
        </w:rPr>
        <w:t>- артық белсенді балшықты аэробты тұрақтандыру бар аэрациялық (0,2 мың м</w:t>
      </w:r>
      <w:r>
        <w:rPr>
          <w:rStyle w:val="s0"/>
          <w:vertAlign w:val="superscript"/>
        </w:rPr>
        <w:t>3</w:t>
      </w:r>
      <w:r>
        <w:rPr>
          <w:rStyle w:val="s0"/>
        </w:rPr>
        <w:t>/тәуліктен 5,0 мың м</w:t>
      </w:r>
      <w:r>
        <w:rPr>
          <w:rStyle w:val="s0"/>
          <w:vertAlign w:val="superscript"/>
        </w:rPr>
        <w:t>3</w:t>
      </w:r>
      <w:r>
        <w:rPr>
          <w:rStyle w:val="s0"/>
        </w:rPr>
        <w:t>/тәулік дейін);</w:t>
      </w:r>
    </w:p>
    <w:p w:rsidR="00000000" w:rsidRDefault="00005416">
      <w:pPr>
        <w:pStyle w:val="pj"/>
      </w:pPr>
      <w:r>
        <w:rPr>
          <w:rStyle w:val="s0"/>
        </w:rPr>
        <w:t>- физика-химиялық тазарту (0,1 м</w:t>
      </w:r>
      <w:r>
        <w:rPr>
          <w:rStyle w:val="s0"/>
          <w:vertAlign w:val="superscript"/>
        </w:rPr>
        <w:t>3</w:t>
      </w:r>
      <w:r>
        <w:rPr>
          <w:rStyle w:val="s0"/>
        </w:rPr>
        <w:t>/тәуліктен 5,0 мың м</w:t>
      </w:r>
      <w:r>
        <w:rPr>
          <w:rStyle w:val="s0"/>
          <w:vertAlign w:val="superscript"/>
        </w:rPr>
        <w:t>3</w:t>
      </w:r>
      <w:r>
        <w:rPr>
          <w:rStyle w:val="s0"/>
        </w:rPr>
        <w:t>/тәулік дейін).</w:t>
      </w:r>
    </w:p>
    <w:p w:rsidR="00000000" w:rsidRDefault="00005416">
      <w:pPr>
        <w:pStyle w:val="pj"/>
      </w:pPr>
      <w:r>
        <w:rPr>
          <w:rStyle w:val="s0"/>
        </w:rPr>
        <w:t xml:space="preserve">12.3.3.19 Физика-химиялық тазарту қондырғылары тоспа </w:t>
      </w:r>
      <w:r>
        <w:rPr>
          <w:rStyle w:val="s0"/>
        </w:rPr>
        <w:t>сулардың біркелкі емес берілуімен, төмен температурамен және ластаушы заттардың үлкен концентрациясымен ерекшеленетін вахталық және уақытша ауылдар, профилакторийлер және елді мекендер үшін қолайлы болып табылады.</w:t>
      </w:r>
    </w:p>
    <w:p w:rsidR="00000000" w:rsidRDefault="00005416">
      <w:pPr>
        <w:pStyle w:val="pj"/>
      </w:pPr>
      <w:r>
        <w:rPr>
          <w:rStyle w:val="s0"/>
        </w:rPr>
        <w:t>12.3.3.20 Тоспа суларды физика-химиялық та</w:t>
      </w:r>
      <w:r>
        <w:rPr>
          <w:rStyle w:val="s0"/>
        </w:rPr>
        <w:t>зарту үшін келесі схемаларды пайдалануға болады:</w:t>
      </w:r>
    </w:p>
    <w:p w:rsidR="00000000" w:rsidRDefault="00005416">
      <w:pPr>
        <w:pStyle w:val="pj"/>
      </w:pPr>
      <w:r>
        <w:rPr>
          <w:rStyle w:val="s0"/>
        </w:rPr>
        <w:t>- I — орташаландыру, коагуляция, тұндыру, сүзгіден өткізу, зарарсыздандыру;</w:t>
      </w:r>
    </w:p>
    <w:p w:rsidR="00000000" w:rsidRDefault="00005416">
      <w:pPr>
        <w:pStyle w:val="pj"/>
      </w:pPr>
      <w:r>
        <w:rPr>
          <w:rStyle w:val="s0"/>
        </w:rPr>
        <w:t>- II — орташаландыру, коагуляция, тұндыру, сүзгіден өткізу, озондау.</w:t>
      </w:r>
    </w:p>
    <w:p w:rsidR="00000000" w:rsidRDefault="00005416">
      <w:pPr>
        <w:pStyle w:val="pj"/>
      </w:pPr>
      <w:r>
        <w:rPr>
          <w:rStyle w:val="s0"/>
        </w:rPr>
        <w:t>I-схема ОБТ</w:t>
      </w:r>
      <w:r>
        <w:rPr>
          <w:rStyle w:val="s0"/>
          <w:vertAlign w:val="subscript"/>
        </w:rPr>
        <w:t>тол</w:t>
      </w:r>
      <w:r>
        <w:rPr>
          <w:rStyle w:val="s0"/>
        </w:rPr>
        <w:t xml:space="preserve"> 180 мг/л-дан 15 мг/л дейін төмендетуді, ал ІІ-с</w:t>
      </w:r>
      <w:r>
        <w:rPr>
          <w:rStyle w:val="s0"/>
        </w:rPr>
        <w:t>хема бір уақытта тоспа суларды зарарсыздандырумен қалған ерітілген органикалық заттарды озонмен қышқылдандыру есебінен - 335 мг/л-дан 15 мг/л дейін төмендетуді қамтамасыз етеді</w:t>
      </w:r>
      <w:r>
        <w:t>.</w:t>
      </w:r>
    </w:p>
    <w:p w:rsidR="00000000" w:rsidRDefault="00005416">
      <w:pPr>
        <w:pStyle w:val="pj"/>
      </w:pPr>
      <w:r>
        <w:t>12.3.3.21 Реагенттер ретінде 15% төмен емес белсенді бөлігі бар күкіртқышқылды</w:t>
      </w:r>
      <w:r>
        <w:t xml:space="preserve"> алюминийді, белсенді кремнеқышқылды (БК), кальцийленген соданы, натрий гипохлоритін, озонды қолдану керек. </w:t>
      </w:r>
    </w:p>
    <w:p w:rsidR="00000000" w:rsidRDefault="00005416">
      <w:pPr>
        <w:pStyle w:val="pj"/>
      </w:pPr>
      <w:r>
        <w:t xml:space="preserve">I-схемада сода мен озон алынып тасталады. </w:t>
      </w:r>
    </w:p>
    <w:p w:rsidR="00000000" w:rsidRDefault="00005416">
      <w:pPr>
        <w:pStyle w:val="pj"/>
      </w:pPr>
      <w:r>
        <w:t>12.3.3.22 Реагенттер дозасын келесідей қабылдау керек:</w:t>
      </w:r>
    </w:p>
    <w:p w:rsidR="00000000" w:rsidRDefault="00005416">
      <w:pPr>
        <w:pStyle w:val="pj"/>
      </w:pPr>
      <w:r>
        <w:t>- сусыз күкіртқышқылды алюминийдің 100 мг/л-дан 1</w:t>
      </w:r>
      <w:r>
        <w:t>10 мг/л дейін;</w:t>
      </w:r>
    </w:p>
    <w:p w:rsidR="00000000" w:rsidRDefault="00005416">
      <w:pPr>
        <w:pStyle w:val="pj"/>
      </w:pPr>
      <w:r>
        <w:t>- БК 10 мг/л-дан 15 мг/л дейін;</w:t>
      </w:r>
    </w:p>
    <w:p w:rsidR="00000000" w:rsidRDefault="00005416">
      <w:pPr>
        <w:pStyle w:val="pj"/>
      </w:pPr>
      <w:r>
        <w:t>- хлор 5 мг/л (тұндырғыға беру кезінде) немесе 3 мг/л (сүзгінің алдында);</w:t>
      </w:r>
    </w:p>
    <w:p w:rsidR="00000000" w:rsidRDefault="00005416">
      <w:pPr>
        <w:pStyle w:val="pj"/>
      </w:pPr>
      <w:r>
        <w:t>- озон 50 мг/л-дан 55 мг/л дейін;</w:t>
      </w:r>
    </w:p>
    <w:p w:rsidR="00000000" w:rsidRDefault="00005416">
      <w:pPr>
        <w:pStyle w:val="pj"/>
      </w:pPr>
      <w:r>
        <w:t>- сода</w:t>
      </w:r>
      <w:r>
        <w:rPr>
          <w:b/>
          <w:bCs/>
        </w:rPr>
        <w:t xml:space="preserve"> </w:t>
      </w:r>
      <w:r>
        <w:t>6 мг/л-дан 7 мг/л дейін.</w:t>
      </w:r>
    </w:p>
    <w:p w:rsidR="00000000" w:rsidRDefault="00005416">
      <w:pPr>
        <w:pStyle w:val="pj"/>
      </w:pPr>
      <w:r>
        <w:t> </w:t>
      </w:r>
    </w:p>
    <w:p w:rsidR="00000000" w:rsidRDefault="00005416">
      <w:pPr>
        <w:pStyle w:val="pj"/>
      </w:pPr>
      <w:r>
        <w:t> </w:t>
      </w:r>
    </w:p>
    <w:p w:rsidR="00000000" w:rsidRDefault="00005416">
      <w:pPr>
        <w:pStyle w:val="pc"/>
      </w:pPr>
      <w:r>
        <w:rPr>
          <w:rStyle w:val="s1"/>
        </w:rPr>
        <w:t>Библиография</w:t>
      </w:r>
    </w:p>
    <w:p w:rsidR="00000000" w:rsidRDefault="00005416">
      <w:pPr>
        <w:pStyle w:val="pj"/>
      </w:pPr>
      <w:r>
        <w:t> </w:t>
      </w:r>
    </w:p>
    <w:p w:rsidR="00000000" w:rsidRDefault="00005416">
      <w:pPr>
        <w:pStyle w:val="pj"/>
      </w:pPr>
      <w:r>
        <w:rPr>
          <w:rStyle w:val="s0"/>
        </w:rPr>
        <w:t>[1] Федоров Н.Ф., Волков Л.Е. Кәрiз желiлердi гидр</w:t>
      </w:r>
      <w:r>
        <w:rPr>
          <w:rStyle w:val="s0"/>
        </w:rPr>
        <w:t xml:space="preserve">авликалық есептеу (есеп айыратын кестелерi). </w:t>
      </w:r>
    </w:p>
    <w:p w:rsidR="00000000" w:rsidRDefault="00005416">
      <w:pPr>
        <w:pStyle w:val="pj"/>
      </w:pPr>
      <w:r>
        <w:rPr>
          <w:rStyle w:val="s0"/>
          <w:lang w:val="en-US"/>
        </w:rPr>
        <w:t xml:space="preserve">[2] BS EN 752:2008 Drain and sewer systems outside buildings. </w:t>
      </w:r>
    </w:p>
    <w:p w:rsidR="00000000" w:rsidRDefault="00005416">
      <w:pPr>
        <w:pStyle w:val="pj"/>
      </w:pPr>
      <w:r>
        <w:rPr>
          <w:rStyle w:val="s0"/>
          <w:lang w:val="en-US"/>
        </w:rPr>
        <w:t>[3] TIA-942(2005). Telecommunications Infrastructure Standard for Data Centers.</w:t>
      </w:r>
    </w:p>
    <w:p w:rsidR="00000000" w:rsidRDefault="00005416">
      <w:pPr>
        <w:pStyle w:val="pj"/>
      </w:pPr>
      <w:r>
        <w:rPr>
          <w:rStyle w:val="s0"/>
          <w:lang w:val="en-US"/>
        </w:rPr>
        <w:t>[4] TIA/EIA-568-B. 1(2001). Commercial Building Telecommunications Cabling Standard Part 1: General Requirements.</w:t>
      </w:r>
    </w:p>
    <w:p w:rsidR="00000000" w:rsidRDefault="00005416">
      <w:pPr>
        <w:pStyle w:val="pj"/>
      </w:pPr>
      <w:r>
        <w:rPr>
          <w:rStyle w:val="s0"/>
          <w:lang w:val="en-US"/>
        </w:rPr>
        <w:t xml:space="preserve">[5] ANSI/TIA/EIA-569-A(1998). </w:t>
      </w:r>
      <w:r>
        <w:rPr>
          <w:rStyle w:val="s0"/>
        </w:rPr>
        <w:t>Коммерциялық ғимараттарға арналған телекоммуникациялық трассаларды және бөлмелерд</w:t>
      </w:r>
      <w:r>
        <w:rPr>
          <w:rStyle w:val="s0"/>
          <w:lang w:val="en-US"/>
        </w:rPr>
        <w:t xml:space="preserve">i </w:t>
      </w:r>
      <w:r>
        <w:rPr>
          <w:rStyle w:val="s0"/>
        </w:rPr>
        <w:t>стандарты</w:t>
      </w:r>
      <w:r>
        <w:rPr>
          <w:rStyle w:val="s0"/>
          <w:lang w:val="en-US"/>
        </w:rPr>
        <w:t>.</w:t>
      </w:r>
    </w:p>
    <w:p w:rsidR="00000000" w:rsidRDefault="00005416">
      <w:pPr>
        <w:pStyle w:val="pj"/>
      </w:pPr>
      <w:r>
        <w:rPr>
          <w:rStyle w:val="s0"/>
          <w:lang w:val="en-US"/>
        </w:rPr>
        <w:t xml:space="preserve">[6] EN 50173 </w:t>
      </w:r>
      <w:r>
        <w:rPr>
          <w:rStyle w:val="s0"/>
        </w:rPr>
        <w:t>часть</w:t>
      </w:r>
      <w:r>
        <w:rPr>
          <w:rStyle w:val="s0"/>
        </w:rPr>
        <w:t xml:space="preserve"> </w:t>
      </w:r>
      <w:r>
        <w:rPr>
          <w:rStyle w:val="s0"/>
          <w:lang w:val="en-US"/>
        </w:rPr>
        <w:t>5. Information technology - Generic Cabling systems Part5: Data centers.</w:t>
      </w:r>
    </w:p>
    <w:p w:rsidR="00000000" w:rsidRDefault="00005416">
      <w:pPr>
        <w:pStyle w:val="pj"/>
      </w:pPr>
      <w:r>
        <w:rPr>
          <w:rStyle w:val="s0"/>
          <w:lang w:val="en-US"/>
        </w:rPr>
        <w:t>[7] ANSI/NECA/BICSI 568-2001. «</w:t>
      </w:r>
      <w:r>
        <w:rPr>
          <w:rStyle w:val="s0"/>
        </w:rPr>
        <w:t>Электронды есептеу</w:t>
      </w:r>
      <w:r>
        <w:rPr>
          <w:rStyle w:val="s0"/>
          <w:lang w:val="en-US"/>
        </w:rPr>
        <w:t>i</w:t>
      </w:r>
      <w:r>
        <w:rPr>
          <w:rStyle w:val="s0"/>
        </w:rPr>
        <w:t>ш машиналарға арналған ғимараттарды және бөлмелерд</w:t>
      </w:r>
      <w:r>
        <w:rPr>
          <w:rStyle w:val="s0"/>
          <w:lang w:val="en-US"/>
        </w:rPr>
        <w:t xml:space="preserve">i </w:t>
      </w:r>
      <w:r>
        <w:rPr>
          <w:rStyle w:val="s0"/>
        </w:rPr>
        <w:t>жобалау бойынша ңұсқау</w:t>
      </w:r>
      <w:r>
        <w:rPr>
          <w:rStyle w:val="s0"/>
          <w:lang w:val="en-US"/>
        </w:rPr>
        <w:t>».</w:t>
      </w:r>
    </w:p>
    <w:p w:rsidR="00000000" w:rsidRDefault="00005416">
      <w:pPr>
        <w:pStyle w:val="pj"/>
      </w:pPr>
      <w:r>
        <w:rPr>
          <w:rStyle w:val="s0"/>
        </w:rPr>
        <w:t>[8] ГОСТ Р 50571.1-93 (МЭК 364-1-72, МЭК 364-2-70) Ғима</w:t>
      </w:r>
      <w:r>
        <w:rPr>
          <w:rStyle w:val="s0"/>
        </w:rPr>
        <w:t>раттардың электр қондырғылары. Жалпы ережелер</w:t>
      </w:r>
      <w:r>
        <w:rPr>
          <w:rStyle w:val="s0"/>
          <w:lang w:val="en-US"/>
        </w:rPr>
        <w:t>i.</w:t>
      </w:r>
    </w:p>
    <w:p w:rsidR="00000000" w:rsidRDefault="00005416">
      <w:pPr>
        <w:pStyle w:val="pj"/>
      </w:pPr>
      <w:r>
        <w:rPr>
          <w:rStyle w:val="s0"/>
          <w:lang w:val="en-US"/>
        </w:rPr>
        <w:t>[9] IEEE-518-1982 Guide for the Installation of Electrical Equipment to Minimize Electrical Noise Inputs to Controllers from External Sources.</w:t>
      </w:r>
    </w:p>
    <w:p w:rsidR="00000000" w:rsidRDefault="00005416">
      <w:pPr>
        <w:pStyle w:val="a5"/>
      </w:pPr>
      <w:r>
        <w:rPr>
          <w:lang w:val="en-US"/>
        </w:rPr>
        <w:t> </w:t>
      </w:r>
    </w:p>
    <w:p w:rsidR="00000000" w:rsidRDefault="00005416">
      <w:pPr>
        <w:pStyle w:val="pj"/>
      </w:pPr>
      <w:r>
        <w:rPr>
          <w:rStyle w:val="s0"/>
          <w:lang w:val="en-US"/>
        </w:rPr>
        <w:t>_______________________________________________________________</w:t>
      </w:r>
      <w:r>
        <w:rPr>
          <w:rStyle w:val="s0"/>
          <w:lang w:val="en-US"/>
        </w:rPr>
        <w:t>_______________</w:t>
      </w:r>
    </w:p>
    <w:p w:rsidR="00000000" w:rsidRDefault="00005416">
      <w:pPr>
        <w:pStyle w:val="pj"/>
      </w:pPr>
      <w:r>
        <w:rPr>
          <w:rStyle w:val="s0"/>
          <w:b/>
          <w:bCs/>
        </w:rPr>
        <w:t>УДК</w:t>
      </w:r>
      <w:r>
        <w:rPr>
          <w:rStyle w:val="s0"/>
          <w:b/>
          <w:bCs/>
          <w:lang w:val="en-US"/>
        </w:rPr>
        <w:t xml:space="preserve">                                                                                    </w:t>
      </w:r>
      <w:r>
        <w:rPr>
          <w:rStyle w:val="s0"/>
          <w:b/>
          <w:bCs/>
        </w:rPr>
        <w:t>МКС</w:t>
      </w:r>
    </w:p>
    <w:p w:rsidR="00000000" w:rsidRDefault="00005416">
      <w:pPr>
        <w:pStyle w:val="pj"/>
      </w:pPr>
      <w:r>
        <w:rPr>
          <w:rStyle w:val="s0"/>
          <w:lang w:val="en-US"/>
        </w:rPr>
        <w:t> </w:t>
      </w:r>
    </w:p>
    <w:p w:rsidR="00000000" w:rsidRDefault="00005416">
      <w:pPr>
        <w:pStyle w:val="pj"/>
      </w:pPr>
      <w:r>
        <w:rPr>
          <w:rStyle w:val="s0"/>
        </w:rPr>
        <w:t>Негізгі сөздер</w:t>
      </w:r>
      <w:r>
        <w:rPr>
          <w:rStyle w:val="s0"/>
          <w:lang w:val="en-US"/>
        </w:rPr>
        <w:t xml:space="preserve">: </w:t>
      </w:r>
      <w:r>
        <w:rPr>
          <w:rStyle w:val="s0"/>
        </w:rPr>
        <w:t>шоғырландырушы ыдыс</w:t>
      </w:r>
      <w:r>
        <w:rPr>
          <w:rStyle w:val="s0"/>
          <w:lang w:val="en-US"/>
        </w:rPr>
        <w:t xml:space="preserve"> (</w:t>
      </w:r>
      <w:r>
        <w:rPr>
          <w:rStyle w:val="s0"/>
        </w:rPr>
        <w:t>беткі ағынды жинақтағыш</w:t>
      </w:r>
      <w:r>
        <w:rPr>
          <w:rStyle w:val="s0"/>
          <w:lang w:val="en-US"/>
        </w:rPr>
        <w:t xml:space="preserve">), </w:t>
      </w:r>
      <w:r>
        <w:rPr>
          <w:rStyle w:val="s0"/>
        </w:rPr>
        <w:t>аэротенк</w:t>
      </w:r>
      <w:r>
        <w:rPr>
          <w:rStyle w:val="s0"/>
          <w:lang w:val="en-US"/>
        </w:rPr>
        <w:t xml:space="preserve">, </w:t>
      </w:r>
      <w:r>
        <w:rPr>
          <w:rStyle w:val="s0"/>
        </w:rPr>
        <w:t>су жинау бассейні</w:t>
      </w:r>
      <w:r>
        <w:rPr>
          <w:rStyle w:val="s0"/>
          <w:lang w:val="en-US"/>
        </w:rPr>
        <w:t xml:space="preserve">, </w:t>
      </w:r>
      <w:r>
        <w:rPr>
          <w:rStyle w:val="s0"/>
        </w:rPr>
        <w:t>биологиялық сүзгілер</w:t>
      </w:r>
      <w:r>
        <w:rPr>
          <w:rStyle w:val="s0"/>
          <w:lang w:val="en-US"/>
        </w:rPr>
        <w:t xml:space="preserve">, </w:t>
      </w:r>
      <w:r>
        <w:rPr>
          <w:rStyle w:val="s0"/>
        </w:rPr>
        <w:t>сумен қамтамасыз ету</w:t>
      </w:r>
      <w:r>
        <w:rPr>
          <w:rStyle w:val="s0"/>
          <w:lang w:val="en-US"/>
        </w:rPr>
        <w:t xml:space="preserve">, </w:t>
      </w:r>
      <w:r>
        <w:rPr>
          <w:rStyle w:val="s0"/>
        </w:rPr>
        <w:t xml:space="preserve">су </w:t>
      </w:r>
      <w:r>
        <w:rPr>
          <w:rStyle w:val="s0"/>
        </w:rPr>
        <w:t>объектісі</w:t>
      </w:r>
      <w:r>
        <w:rPr>
          <w:rStyle w:val="s0"/>
          <w:lang w:val="en-US"/>
        </w:rPr>
        <w:t xml:space="preserve">, </w:t>
      </w:r>
      <w:r>
        <w:rPr>
          <w:rStyle w:val="s0"/>
        </w:rPr>
        <w:t>су құбыры</w:t>
      </w:r>
      <w:r>
        <w:rPr>
          <w:rStyle w:val="s0"/>
          <w:lang w:val="en-US"/>
        </w:rPr>
        <w:t xml:space="preserve">, </w:t>
      </w:r>
      <w:r>
        <w:rPr>
          <w:rStyle w:val="s0"/>
        </w:rPr>
        <w:t>суағар</w:t>
      </w:r>
      <w:r>
        <w:rPr>
          <w:rStyle w:val="s0"/>
          <w:lang w:val="en-US"/>
        </w:rPr>
        <w:t xml:space="preserve">, </w:t>
      </w:r>
      <w:r>
        <w:rPr>
          <w:rStyle w:val="s0"/>
        </w:rPr>
        <w:t>тоспа суларды ағызу</w:t>
      </w:r>
      <w:r>
        <w:rPr>
          <w:rStyle w:val="s0"/>
          <w:lang w:val="en-US"/>
        </w:rPr>
        <w:t xml:space="preserve">, </w:t>
      </w:r>
      <w:r>
        <w:rPr>
          <w:rStyle w:val="s0"/>
        </w:rPr>
        <w:t>бас коллектор</w:t>
      </w:r>
      <w:r>
        <w:rPr>
          <w:rStyle w:val="s0"/>
          <w:lang w:val="en-US"/>
        </w:rPr>
        <w:t xml:space="preserve">, </w:t>
      </w:r>
      <w:r>
        <w:rPr>
          <w:rStyle w:val="s0"/>
        </w:rPr>
        <w:t>гидроциклон</w:t>
      </w:r>
      <w:r>
        <w:rPr>
          <w:rStyle w:val="s0"/>
          <w:lang w:val="en-US"/>
        </w:rPr>
        <w:t xml:space="preserve">, </w:t>
      </w:r>
      <w:r>
        <w:rPr>
          <w:rStyle w:val="s0"/>
        </w:rPr>
        <w:t>су бұрудың жауындық</w:t>
      </w:r>
      <w:r>
        <w:rPr>
          <w:rStyle w:val="s0"/>
          <w:lang w:val="en-US"/>
        </w:rPr>
        <w:t xml:space="preserve"> (</w:t>
      </w:r>
      <w:r>
        <w:rPr>
          <w:rStyle w:val="s0"/>
        </w:rPr>
        <w:t>нөсерлік</w:t>
      </w:r>
      <w:r>
        <w:rPr>
          <w:rStyle w:val="s0"/>
          <w:lang w:val="en-US"/>
        </w:rPr>
        <w:t xml:space="preserve">) </w:t>
      </w:r>
      <w:r>
        <w:rPr>
          <w:rStyle w:val="s0"/>
        </w:rPr>
        <w:t>желісі</w:t>
      </w:r>
      <w:r>
        <w:rPr>
          <w:rStyle w:val="s0"/>
          <w:lang w:val="en-US"/>
        </w:rPr>
        <w:t xml:space="preserve">, </w:t>
      </w:r>
      <w:r>
        <w:rPr>
          <w:rStyle w:val="s0"/>
        </w:rPr>
        <w:t>дюкер</w:t>
      </w:r>
      <w:r>
        <w:rPr>
          <w:rStyle w:val="s0"/>
          <w:lang w:val="en-US"/>
        </w:rPr>
        <w:t xml:space="preserve">, </w:t>
      </w:r>
      <w:r>
        <w:rPr>
          <w:rStyle w:val="s0"/>
        </w:rPr>
        <w:t>су объектілерінің ластануы</w:t>
      </w:r>
      <w:r>
        <w:rPr>
          <w:rStyle w:val="s0"/>
          <w:lang w:val="en-US"/>
        </w:rPr>
        <w:t xml:space="preserve">, </w:t>
      </w:r>
      <w:r>
        <w:rPr>
          <w:rStyle w:val="s0"/>
        </w:rPr>
        <w:t>суды ластайтын заттар</w:t>
      </w:r>
      <w:r>
        <w:rPr>
          <w:rStyle w:val="s0"/>
          <w:lang w:val="en-US"/>
        </w:rPr>
        <w:t xml:space="preserve">, </w:t>
      </w:r>
      <w:r>
        <w:rPr>
          <w:rStyle w:val="s0"/>
        </w:rPr>
        <w:t>санитарлық қорғаныс аймағы</w:t>
      </w:r>
      <w:r>
        <w:rPr>
          <w:rStyle w:val="s0"/>
          <w:lang w:val="en-US"/>
        </w:rPr>
        <w:t xml:space="preserve">, </w:t>
      </w:r>
      <w:r>
        <w:rPr>
          <w:rStyle w:val="s0"/>
        </w:rPr>
        <w:t>ластану көздері</w:t>
      </w:r>
      <w:r>
        <w:rPr>
          <w:rStyle w:val="s0"/>
          <w:lang w:val="en-US"/>
        </w:rPr>
        <w:t xml:space="preserve">, </w:t>
      </w:r>
      <w:r>
        <w:rPr>
          <w:rStyle w:val="s0"/>
        </w:rPr>
        <w:t>су бұрулар</w:t>
      </w:r>
      <w:r>
        <w:rPr>
          <w:rStyle w:val="s0"/>
          <w:lang w:val="en-US"/>
        </w:rPr>
        <w:t xml:space="preserve">, </w:t>
      </w:r>
      <w:r>
        <w:rPr>
          <w:rStyle w:val="s0"/>
        </w:rPr>
        <w:t>судың сапасы</w:t>
      </w:r>
      <w:r>
        <w:rPr>
          <w:rStyle w:val="s0"/>
          <w:lang w:val="en-US"/>
        </w:rPr>
        <w:t xml:space="preserve">, </w:t>
      </w:r>
      <w:r>
        <w:rPr>
          <w:rStyle w:val="s0"/>
        </w:rPr>
        <w:t>судың сап</w:t>
      </w:r>
      <w:r>
        <w:rPr>
          <w:rStyle w:val="s0"/>
        </w:rPr>
        <w:t>асын бақылау</w:t>
      </w:r>
      <w:r>
        <w:rPr>
          <w:rStyle w:val="s0"/>
          <w:lang w:val="en-US"/>
        </w:rPr>
        <w:t xml:space="preserve">, </w:t>
      </w:r>
      <w:r>
        <w:rPr>
          <w:rStyle w:val="s0"/>
        </w:rPr>
        <w:t>бақылау жармасының бақылау құдығы</w:t>
      </w:r>
      <w:r>
        <w:rPr>
          <w:rStyle w:val="s0"/>
          <w:lang w:val="en-US"/>
        </w:rPr>
        <w:t xml:space="preserve">, </w:t>
      </w:r>
      <w:r>
        <w:rPr>
          <w:rStyle w:val="s0"/>
        </w:rPr>
        <w:t>жергілікті тазарту құрылыстары</w:t>
      </w:r>
      <w:r>
        <w:rPr>
          <w:rStyle w:val="s0"/>
          <w:lang w:val="en-US"/>
        </w:rPr>
        <w:t xml:space="preserve">, </w:t>
      </w:r>
      <w:r>
        <w:rPr>
          <w:rStyle w:val="s0"/>
        </w:rPr>
        <w:t>жергілікті су құбыры</w:t>
      </w:r>
      <w:r>
        <w:rPr>
          <w:rStyle w:val="s0"/>
          <w:lang w:val="en-US"/>
        </w:rPr>
        <w:t xml:space="preserve">, </w:t>
      </w:r>
      <w:r>
        <w:rPr>
          <w:rStyle w:val="s0"/>
        </w:rPr>
        <w:t>сорғылық станция</w:t>
      </w:r>
      <w:r>
        <w:rPr>
          <w:rStyle w:val="s0"/>
          <w:lang w:val="en-US"/>
        </w:rPr>
        <w:t xml:space="preserve">, </w:t>
      </w:r>
      <w:r>
        <w:rPr>
          <w:rStyle w:val="s0"/>
        </w:rPr>
        <w:t>су сапасының нормалары</w:t>
      </w:r>
      <w:r>
        <w:rPr>
          <w:rStyle w:val="s0"/>
          <w:lang w:val="en-US"/>
        </w:rPr>
        <w:t xml:space="preserve">, </w:t>
      </w:r>
      <w:r>
        <w:rPr>
          <w:rStyle w:val="s0"/>
        </w:rPr>
        <w:t>су бұрудың жалпы қорытпалық жүйесі</w:t>
      </w:r>
      <w:r>
        <w:rPr>
          <w:rStyle w:val="s0"/>
          <w:lang w:val="en-US"/>
        </w:rPr>
        <w:t xml:space="preserve">, </w:t>
      </w:r>
      <w:r>
        <w:rPr>
          <w:rStyle w:val="s0"/>
        </w:rPr>
        <w:t>суландыру</w:t>
      </w:r>
      <w:r>
        <w:rPr>
          <w:rStyle w:val="s0"/>
          <w:lang w:val="en-US"/>
        </w:rPr>
        <w:t xml:space="preserve">, </w:t>
      </w:r>
      <w:r>
        <w:rPr>
          <w:rStyle w:val="s0"/>
        </w:rPr>
        <w:t>тұндырғы</w:t>
      </w:r>
      <w:r>
        <w:rPr>
          <w:rStyle w:val="s0"/>
          <w:lang w:val="en-US"/>
        </w:rPr>
        <w:t xml:space="preserve">, </w:t>
      </w:r>
      <w:r>
        <w:rPr>
          <w:rStyle w:val="s0"/>
        </w:rPr>
        <w:t>тоспа суларды тазарту</w:t>
      </w:r>
      <w:r>
        <w:rPr>
          <w:rStyle w:val="s0"/>
          <w:lang w:val="en-US"/>
        </w:rPr>
        <w:t xml:space="preserve">, </w:t>
      </w:r>
      <w:r>
        <w:rPr>
          <w:rStyle w:val="s0"/>
        </w:rPr>
        <w:t>ағын</w:t>
      </w:r>
      <w:r>
        <w:rPr>
          <w:rStyle w:val="s0"/>
          <w:lang w:val="en-US"/>
        </w:rPr>
        <w:t xml:space="preserve"> (</w:t>
      </w:r>
      <w:r>
        <w:rPr>
          <w:rStyle w:val="s0"/>
        </w:rPr>
        <w:t>су жинау</w:t>
      </w:r>
      <w:r>
        <w:rPr>
          <w:rStyle w:val="s0"/>
          <w:lang w:val="en-US"/>
        </w:rPr>
        <w:t xml:space="preserve">) </w:t>
      </w:r>
      <w:r>
        <w:rPr>
          <w:rStyle w:val="s0"/>
        </w:rPr>
        <w:t>алаңы</w:t>
      </w:r>
      <w:r>
        <w:rPr>
          <w:rStyle w:val="s0"/>
          <w:lang w:val="en-US"/>
        </w:rPr>
        <w:t xml:space="preserve">, </w:t>
      </w:r>
      <w:r>
        <w:rPr>
          <w:rStyle w:val="s0"/>
        </w:rPr>
        <w:t>беттік т</w:t>
      </w:r>
      <w:r>
        <w:rPr>
          <w:rStyle w:val="s0"/>
        </w:rPr>
        <w:t>оспа сулар</w:t>
      </w:r>
      <w:r>
        <w:rPr>
          <w:rStyle w:val="s0"/>
          <w:lang w:val="en-US"/>
        </w:rPr>
        <w:t xml:space="preserve"> (</w:t>
      </w:r>
      <w:r>
        <w:rPr>
          <w:rStyle w:val="s0"/>
        </w:rPr>
        <w:t>беткі ағын</w:t>
      </w:r>
      <w:r>
        <w:rPr>
          <w:rStyle w:val="s0"/>
          <w:lang w:val="en-US"/>
        </w:rPr>
        <w:t>).</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rStyle w:val="s0"/>
          <w:lang w:val="en-US"/>
        </w:rPr>
        <w:t> </w:t>
      </w:r>
    </w:p>
    <w:p w:rsidR="00000000" w:rsidRDefault="00005416">
      <w:pPr>
        <w:pStyle w:val="pj"/>
      </w:pPr>
      <w:r>
        <w:rPr>
          <w:lang w:val="en-US"/>
        </w:rPr>
        <w:t> </w:t>
      </w:r>
    </w:p>
    <w:sectPr w:rsidR="00000000">
      <w:headerReference w:type="even" r:id="rId411"/>
      <w:headerReference w:type="default" r:id="rId412"/>
      <w:footerReference w:type="even" r:id="rId413"/>
      <w:footerReference w:type="default" r:id="rId414"/>
      <w:headerReference w:type="first" r:id="rId415"/>
      <w:footerReference w:type="first" r:id="rId4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416" w:rsidRDefault="00005416" w:rsidP="00005416">
      <w:r>
        <w:separator/>
      </w:r>
    </w:p>
  </w:endnote>
  <w:endnote w:type="continuationSeparator" w:id="0">
    <w:p w:rsidR="00005416" w:rsidRDefault="00005416" w:rsidP="00005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416" w:rsidRDefault="00005416">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416" w:rsidRDefault="00005416">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416" w:rsidRDefault="0000541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416" w:rsidRDefault="00005416" w:rsidP="00005416">
      <w:r>
        <w:separator/>
      </w:r>
    </w:p>
  </w:footnote>
  <w:footnote w:type="continuationSeparator" w:id="0">
    <w:p w:rsidR="00005416" w:rsidRDefault="00005416" w:rsidP="00005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416" w:rsidRDefault="00005416">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416" w:rsidRDefault="00005416" w:rsidP="00005416">
    <w:pPr>
      <w:pStyle w:val="a9"/>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005416" w:rsidRPr="00005416" w:rsidRDefault="00005416" w:rsidP="00005416">
    <w:pPr>
      <w:pStyle w:val="a9"/>
      <w:spacing w:after="100"/>
      <w:jc w:val="right"/>
      <w:rPr>
        <w:rFonts w:ascii="Arial" w:hAnsi="Arial" w:cs="Arial"/>
        <w:color w:val="808080"/>
        <w:sz w:val="20"/>
      </w:rPr>
    </w:pPr>
    <w:r>
      <w:rPr>
        <w:rFonts w:ascii="Arial" w:hAnsi="Arial" w:cs="Arial"/>
        <w:color w:val="808080"/>
        <w:sz w:val="20"/>
      </w:rPr>
      <w:t>Документ: СН РК 4.01-03-2011. Су бұру. Сыртқы желілер мен құрылыстар</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416" w:rsidRDefault="00005416">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005416"/>
    <w:rsid w:val="000054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C29326-44D0-4F5D-85DF-9D63342E2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5">
    <w:name w:val="heading 5"/>
    <w:basedOn w:val="a"/>
    <w:link w:val="50"/>
    <w:uiPriority w:val="9"/>
    <w:qFormat/>
    <w:pPr>
      <w:spacing w:before="100" w:beforeAutospacing="1" w:after="100" w:afterAutospacing="1"/>
      <w:outlineLvl w:val="4"/>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character" w:customStyle="1" w:styleId="50">
    <w:name w:val="Заголовок 5 Знак"/>
    <w:basedOn w:val="a0"/>
    <w:link w:val="5"/>
    <w:uiPriority w:val="9"/>
    <w:semiHidden/>
    <w:rPr>
      <w:rFonts w:ascii="Cambria" w:hAnsi="Cambria" w:hint="default"/>
      <w:color w:val="243F60"/>
    </w:rPr>
  </w:style>
  <w:style w:type="paragraph" w:customStyle="1" w:styleId="msonormal0">
    <w:name w:val="msonormal"/>
    <w:basedOn w:val="a"/>
    <w:rPr>
      <w:color w:val="000000"/>
    </w:rPr>
  </w:style>
  <w:style w:type="paragraph" w:styleId="a5">
    <w:name w:val="Normal (Web)"/>
    <w:basedOn w:val="a"/>
    <w:uiPriority w:val="99"/>
    <w:semiHidden/>
    <w:unhideWhenUsed/>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pc">
    <w:name w:val="pc"/>
    <w:basedOn w:val="a"/>
    <w:pPr>
      <w:jc w:val="center"/>
    </w:pPr>
    <w:rPr>
      <w:color w:val="000000"/>
    </w:rPr>
  </w:style>
  <w:style w:type="paragraph" w:styleId="a6">
    <w:name w:val="Balloon Text"/>
    <w:basedOn w:val="a"/>
    <w:link w:val="a7"/>
    <w:uiPriority w:val="99"/>
    <w:semiHidden/>
    <w:unhideWhenUsed/>
    <w:rPr>
      <w:rFonts w:ascii="Tahoma" w:hAnsi="Tahoma" w:cs="Tahoma"/>
      <w:color w:val="000000"/>
      <w:sz w:val="16"/>
      <w:szCs w:val="16"/>
    </w:rPr>
  </w:style>
  <w:style w:type="character" w:customStyle="1" w:styleId="a7">
    <w:name w:val="Текст выноски Знак"/>
    <w:basedOn w:val="a0"/>
    <w:link w:val="a6"/>
    <w:uiPriority w:val="99"/>
    <w:semiHidden/>
    <w:rPr>
      <w:rFonts w:ascii="Tahoma" w:hAnsi="Tahoma" w:cs="Tahoma" w:hint="default"/>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8">
    <w:name w:val="Strong"/>
    <w:basedOn w:val="a0"/>
    <w:uiPriority w:val="22"/>
    <w:qFormat/>
    <w:rPr>
      <w:b/>
      <w:bCs/>
    </w:rPr>
  </w:style>
  <w:style w:type="paragraph" w:styleId="a9">
    <w:name w:val="header"/>
    <w:basedOn w:val="a"/>
    <w:link w:val="aa"/>
    <w:uiPriority w:val="99"/>
    <w:unhideWhenUsed/>
    <w:rsid w:val="00005416"/>
    <w:pPr>
      <w:tabs>
        <w:tab w:val="center" w:pos="4677"/>
        <w:tab w:val="right" w:pos="9355"/>
      </w:tabs>
    </w:pPr>
  </w:style>
  <w:style w:type="character" w:customStyle="1" w:styleId="aa">
    <w:name w:val="Верхний колонтитул Знак"/>
    <w:basedOn w:val="a0"/>
    <w:link w:val="a9"/>
    <w:uiPriority w:val="99"/>
    <w:rsid w:val="00005416"/>
    <w:rPr>
      <w:rFonts w:eastAsiaTheme="minorEastAsia"/>
      <w:sz w:val="24"/>
      <w:szCs w:val="24"/>
    </w:rPr>
  </w:style>
  <w:style w:type="paragraph" w:styleId="ab">
    <w:name w:val="footer"/>
    <w:basedOn w:val="a"/>
    <w:link w:val="ac"/>
    <w:uiPriority w:val="99"/>
    <w:unhideWhenUsed/>
    <w:rsid w:val="00005416"/>
    <w:pPr>
      <w:tabs>
        <w:tab w:val="center" w:pos="4677"/>
        <w:tab w:val="right" w:pos="9355"/>
      </w:tabs>
    </w:pPr>
  </w:style>
  <w:style w:type="character" w:customStyle="1" w:styleId="ac">
    <w:name w:val="Нижний колонтитул Знак"/>
    <w:basedOn w:val="a0"/>
    <w:link w:val="ab"/>
    <w:uiPriority w:val="99"/>
    <w:rsid w:val="0000541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657627" TargetMode="External"/><Relationship Id="rId299" Type="http://schemas.openxmlformats.org/officeDocument/2006/relationships/image" Target="media/image102.gif"/><Relationship Id="rId21" Type="http://schemas.openxmlformats.org/officeDocument/2006/relationships/hyperlink" Target="http://online.zakon.kz/Document/?doc_id=30657627" TargetMode="External"/><Relationship Id="rId63" Type="http://schemas.openxmlformats.org/officeDocument/2006/relationships/hyperlink" Target="http://online.zakon.kz/Document/?doc_id=30816679" TargetMode="External"/><Relationship Id="rId159" Type="http://schemas.openxmlformats.org/officeDocument/2006/relationships/image" Target="media/image34.gif"/><Relationship Id="rId324" Type="http://schemas.openxmlformats.org/officeDocument/2006/relationships/image" Target="https://prod-prg-document-store-api.azurewebsites.net/api/DocumentObject/GetImageAsync?ImageId=40411769" TargetMode="External"/><Relationship Id="rId366" Type="http://schemas.openxmlformats.org/officeDocument/2006/relationships/image" Target="https://prod-prg-document-store-api.azurewebsites.net/api/DocumentObject/GetImageAsync?ImageId=40411789" TargetMode="External"/><Relationship Id="rId170" Type="http://schemas.openxmlformats.org/officeDocument/2006/relationships/image" Target="https://prod-prg-document-store-api.azurewebsites.net/api/DocumentObject/GetImageAsync?ImageId=40411694" TargetMode="External"/><Relationship Id="rId226" Type="http://schemas.openxmlformats.org/officeDocument/2006/relationships/image" Target="https://prod-prg-document-store-api.azurewebsites.net/api/DocumentObject/GetImageAsync?ImageId=40411722" TargetMode="External"/><Relationship Id="rId268" Type="http://schemas.openxmlformats.org/officeDocument/2006/relationships/image" Target="media/image88.gif"/><Relationship Id="rId32" Type="http://schemas.openxmlformats.org/officeDocument/2006/relationships/hyperlink" Target="http://online.zakon.kz/Document/?doc_id=30001625" TargetMode="External"/><Relationship Id="rId74" Type="http://schemas.openxmlformats.org/officeDocument/2006/relationships/image" Target="https://prod-prg-document-store-api.azurewebsites.net/api/DocumentObject/GetImageAsync?ImageId=40411658" TargetMode="External"/><Relationship Id="rId128" Type="http://schemas.openxmlformats.org/officeDocument/2006/relationships/image" Target="media/image22.jpeg"/><Relationship Id="rId335" Type="http://schemas.openxmlformats.org/officeDocument/2006/relationships/image" Target="media/image120.gif"/><Relationship Id="rId377" Type="http://schemas.openxmlformats.org/officeDocument/2006/relationships/image" Target="https://prod-prg-document-store-api.azurewebsites.net/api/DocumentObject/GetImageAsync?ImageId=40411794" TargetMode="External"/><Relationship Id="rId5" Type="http://schemas.openxmlformats.org/officeDocument/2006/relationships/endnotes" Target="endnotes.xml"/><Relationship Id="rId181" Type="http://schemas.openxmlformats.org/officeDocument/2006/relationships/image" Target="media/image45.gif"/><Relationship Id="rId237" Type="http://schemas.openxmlformats.org/officeDocument/2006/relationships/image" Target="media/image73.gif"/><Relationship Id="rId402" Type="http://schemas.openxmlformats.org/officeDocument/2006/relationships/image" Target="https://prod-prg-document-store-api.azurewebsites.net/api/DocumentObject/GetImageAsync?ImageId=40411802" TargetMode="External"/><Relationship Id="rId258" Type="http://schemas.openxmlformats.org/officeDocument/2006/relationships/image" Target="media/image83.gif"/><Relationship Id="rId279" Type="http://schemas.openxmlformats.org/officeDocument/2006/relationships/image" Target="media/image92.gif"/><Relationship Id="rId22" Type="http://schemas.openxmlformats.org/officeDocument/2006/relationships/hyperlink" Target="http://online.zakon.kz/Document/?doc_id=30173494" TargetMode="External"/><Relationship Id="rId43" Type="http://schemas.openxmlformats.org/officeDocument/2006/relationships/hyperlink" Target="http://online.zakon.kz/Document/?doc_id=30039855" TargetMode="External"/><Relationship Id="rId64" Type="http://schemas.openxmlformats.org/officeDocument/2006/relationships/hyperlink" Target="http://online.zakon.kz/Document/?doc_id=1037969" TargetMode="External"/><Relationship Id="rId118" Type="http://schemas.openxmlformats.org/officeDocument/2006/relationships/hyperlink" Target="http://online.zakon.kz/Document/?doc_id=30861054" TargetMode="External"/><Relationship Id="rId139" Type="http://schemas.openxmlformats.org/officeDocument/2006/relationships/image" Target="media/image24.gif"/><Relationship Id="rId290" Type="http://schemas.openxmlformats.org/officeDocument/2006/relationships/image" Target="https://prod-prg-document-store-api.azurewebsites.net/api/DocumentObject/GetImageAsync?ImageId=40411752" TargetMode="External"/><Relationship Id="rId304" Type="http://schemas.openxmlformats.org/officeDocument/2006/relationships/image" Target="https://prod-prg-document-store-api.azurewebsites.net/api/DocumentObject/GetImageAsync?ImageId=40411759" TargetMode="External"/><Relationship Id="rId325" Type="http://schemas.openxmlformats.org/officeDocument/2006/relationships/image" Target="media/image115.gif"/><Relationship Id="rId346" Type="http://schemas.openxmlformats.org/officeDocument/2006/relationships/image" Target="https://prod-prg-document-store-api.azurewebsites.net/api/DocumentObject/GetImageAsync?ImageId=40411779" TargetMode="External"/><Relationship Id="rId367" Type="http://schemas.openxmlformats.org/officeDocument/2006/relationships/image" Target="media/image135.gif"/><Relationship Id="rId388" Type="http://schemas.openxmlformats.org/officeDocument/2006/relationships/hyperlink" Target="http://online.zakon.kz/Document/?doc_id=30039855" TargetMode="External"/><Relationship Id="rId85" Type="http://schemas.openxmlformats.org/officeDocument/2006/relationships/image" Target="https://prod-prg-document-store-api.azurewebsites.net/api/DocumentObject/GetImageAsync?ImageId=40411663" TargetMode="External"/><Relationship Id="rId150" Type="http://schemas.openxmlformats.org/officeDocument/2006/relationships/image" Target="https://prod-prg-document-store-api.azurewebsites.net/api/DocumentObject/GetImageAsync?ImageId=40411684" TargetMode="External"/><Relationship Id="rId171" Type="http://schemas.openxmlformats.org/officeDocument/2006/relationships/image" Target="media/image40.gif"/><Relationship Id="rId192" Type="http://schemas.openxmlformats.org/officeDocument/2006/relationships/image" Target="https://prod-prg-document-store-api.azurewebsites.net/api/DocumentObject/GetImageAsync?ImageId=40411705" TargetMode="External"/><Relationship Id="rId206" Type="http://schemas.openxmlformats.org/officeDocument/2006/relationships/image" Target="https://prod-prg-document-store-api.azurewebsites.net/api/DocumentObject/GetImageAsync?ImageId=40411712" TargetMode="External"/><Relationship Id="rId227" Type="http://schemas.openxmlformats.org/officeDocument/2006/relationships/image" Target="media/image68.gif"/><Relationship Id="rId413" Type="http://schemas.openxmlformats.org/officeDocument/2006/relationships/footer" Target="footer1.xml"/><Relationship Id="rId248" Type="http://schemas.openxmlformats.org/officeDocument/2006/relationships/image" Target="https://prod-prg-document-store-api.azurewebsites.net/api/DocumentObject/GetImageAsync?ImageId=40411733" TargetMode="External"/><Relationship Id="rId269" Type="http://schemas.openxmlformats.org/officeDocument/2006/relationships/image" Target="https://prod-prg-document-store-api.azurewebsites.net/api/DocumentObject/GetImageAsync?ImageId=40411743" TargetMode="External"/><Relationship Id="rId12" Type="http://schemas.openxmlformats.org/officeDocument/2006/relationships/hyperlink" Target="http://online.zakon.kz/Document/?doc_id=30560396" TargetMode="External"/><Relationship Id="rId33" Type="http://schemas.openxmlformats.org/officeDocument/2006/relationships/hyperlink" Target="http://online.zakon.kz/Document/?doc_id=30038064" TargetMode="External"/><Relationship Id="rId108" Type="http://schemas.openxmlformats.org/officeDocument/2006/relationships/image" Target="media/image17.gif"/><Relationship Id="rId129" Type="http://schemas.openxmlformats.org/officeDocument/2006/relationships/image" Target="https://prod-prg-document-store-api.azurewebsites.net/api/DocumentObject/GetImageAsync?ImageId=40411677" TargetMode="External"/><Relationship Id="rId280" Type="http://schemas.openxmlformats.org/officeDocument/2006/relationships/image" Target="https://prod-prg-document-store-api.azurewebsites.net/api/DocumentObject/GetImageAsync?ImageId=40411747" TargetMode="External"/><Relationship Id="rId315" Type="http://schemas.openxmlformats.org/officeDocument/2006/relationships/image" Target="media/image110.gif"/><Relationship Id="rId336" Type="http://schemas.openxmlformats.org/officeDocument/2006/relationships/image" Target="https://prod-prg-document-store-api.azurewebsites.net/api/DocumentObject/GetImageAsync?ImageId=40411775" TargetMode="External"/><Relationship Id="rId357" Type="http://schemas.openxmlformats.org/officeDocument/2006/relationships/image" Target="media/image130.gif"/><Relationship Id="rId54" Type="http://schemas.openxmlformats.org/officeDocument/2006/relationships/hyperlink" Target="http://online.zakon.kz/Document/?doc_id=30861095" TargetMode="External"/><Relationship Id="rId75" Type="http://schemas.openxmlformats.org/officeDocument/2006/relationships/image" Target="media/image4.gif"/><Relationship Id="rId96" Type="http://schemas.openxmlformats.org/officeDocument/2006/relationships/image" Target="media/image12.gif"/><Relationship Id="rId140" Type="http://schemas.openxmlformats.org/officeDocument/2006/relationships/image" Target="https://prod-prg-document-store-api.azurewebsites.net/api/DocumentObject/GetImageAsync?ImageId=40411679" TargetMode="External"/><Relationship Id="rId161" Type="http://schemas.openxmlformats.org/officeDocument/2006/relationships/image" Target="media/image35.gif"/><Relationship Id="rId182" Type="http://schemas.openxmlformats.org/officeDocument/2006/relationships/image" Target="https://prod-prg-document-store-api.azurewebsites.net/api/DocumentObject/GetImageAsync?ImageId=40411700" TargetMode="External"/><Relationship Id="rId217" Type="http://schemas.openxmlformats.org/officeDocument/2006/relationships/image" Target="media/image63.gif"/><Relationship Id="rId378" Type="http://schemas.openxmlformats.org/officeDocument/2006/relationships/image" Target="media/image140.gif"/><Relationship Id="rId399" Type="http://schemas.openxmlformats.org/officeDocument/2006/relationships/image" Target="https://prod-prg-document-store-api.azurewebsites.net/api/DocumentObject/GetImageAsync?ImageId=40411801" TargetMode="External"/><Relationship Id="rId403" Type="http://schemas.openxmlformats.org/officeDocument/2006/relationships/image" Target="media/image148.gif"/><Relationship Id="rId6" Type="http://schemas.openxmlformats.org/officeDocument/2006/relationships/hyperlink" Target="http://online.zakon.kz/Document/?doc_id=51042116" TargetMode="External"/><Relationship Id="rId238" Type="http://schemas.openxmlformats.org/officeDocument/2006/relationships/image" Target="https://prod-prg-document-store-api.azurewebsites.net/api/DocumentObject/GetImageAsync?ImageId=40411728" TargetMode="External"/><Relationship Id="rId259" Type="http://schemas.openxmlformats.org/officeDocument/2006/relationships/image" Target="https://prod-prg-document-store-api.azurewebsites.net/api/DocumentObject/GetImageAsync?ImageId=40411738" TargetMode="External"/><Relationship Id="rId23" Type="http://schemas.openxmlformats.org/officeDocument/2006/relationships/hyperlink" Target="http://online.zakon.kz/Document/?doc_id=30153581" TargetMode="External"/><Relationship Id="rId119" Type="http://schemas.openxmlformats.org/officeDocument/2006/relationships/hyperlink" Target="http://online.zakon.kz/Document/?doc_id=30002460" TargetMode="External"/><Relationship Id="rId270" Type="http://schemas.openxmlformats.org/officeDocument/2006/relationships/image" Target="media/image89.gif"/><Relationship Id="rId291" Type="http://schemas.openxmlformats.org/officeDocument/2006/relationships/image" Target="media/image98.gif"/><Relationship Id="rId305" Type="http://schemas.openxmlformats.org/officeDocument/2006/relationships/image" Target="media/image105.gif"/><Relationship Id="rId326" Type="http://schemas.openxmlformats.org/officeDocument/2006/relationships/image" Target="https://prod-prg-document-store-api.azurewebsites.net/api/DocumentObject/GetImageAsync?ImageId=40411770" TargetMode="External"/><Relationship Id="rId347" Type="http://schemas.openxmlformats.org/officeDocument/2006/relationships/image" Target="media/image125.gif"/><Relationship Id="rId44" Type="http://schemas.openxmlformats.org/officeDocument/2006/relationships/hyperlink" Target="http://online.zakon.kz/Document/?doc_id=1037969" TargetMode="External"/><Relationship Id="rId65" Type="http://schemas.openxmlformats.org/officeDocument/2006/relationships/hyperlink" Target="http://online.zakon.kz/Document/?doc_id=30503178" TargetMode="External"/><Relationship Id="rId86" Type="http://schemas.openxmlformats.org/officeDocument/2006/relationships/hyperlink" Target="http://online.zakon.kz/Document/?doc_id=30657627" TargetMode="External"/><Relationship Id="rId130" Type="http://schemas.openxmlformats.org/officeDocument/2006/relationships/hyperlink" Target="http://online.zakon.kz/Document/?doc_id=30813501" TargetMode="External"/><Relationship Id="rId151" Type="http://schemas.openxmlformats.org/officeDocument/2006/relationships/image" Target="media/image30.gif"/><Relationship Id="rId368" Type="http://schemas.openxmlformats.org/officeDocument/2006/relationships/image" Target="https://prod-prg-document-store-api.azurewebsites.net/api/DocumentObject/GetImageAsync?ImageId=40411790" TargetMode="External"/><Relationship Id="rId389" Type="http://schemas.openxmlformats.org/officeDocument/2006/relationships/hyperlink" Target="http://online.zakon.kz/Document/?doc_id=30002407" TargetMode="External"/><Relationship Id="rId172" Type="http://schemas.openxmlformats.org/officeDocument/2006/relationships/image" Target="https://prod-prg-document-store-api.azurewebsites.net/api/DocumentObject/GetImageAsync?ImageId=40411695" TargetMode="External"/><Relationship Id="rId193" Type="http://schemas.openxmlformats.org/officeDocument/2006/relationships/image" Target="media/image51.gif"/><Relationship Id="rId207" Type="http://schemas.openxmlformats.org/officeDocument/2006/relationships/image" Target="media/image58.gif"/><Relationship Id="rId228" Type="http://schemas.openxmlformats.org/officeDocument/2006/relationships/image" Target="https://prod-prg-document-store-api.azurewebsites.net/api/DocumentObject/GetImageAsync?ImageId=40411723" TargetMode="External"/><Relationship Id="rId249" Type="http://schemas.openxmlformats.org/officeDocument/2006/relationships/hyperlink" Target="file:///E:\..\..\..\..\Program%20Files\StroyConsultant\Temp\880.htm" TargetMode="External"/><Relationship Id="rId414" Type="http://schemas.openxmlformats.org/officeDocument/2006/relationships/footer" Target="footer2.xml"/><Relationship Id="rId13" Type="http://schemas.openxmlformats.org/officeDocument/2006/relationships/hyperlink" Target="http://www.karaganda-region.kz/files/tehreglament/prinyatie_tehreglamenti/59.doc" TargetMode="External"/><Relationship Id="rId109" Type="http://schemas.openxmlformats.org/officeDocument/2006/relationships/image" Target="https://prod-prg-document-store-api.azurewebsites.net/api/DocumentObject/GetImageAsync?ImageId=40411672" TargetMode="External"/><Relationship Id="rId260" Type="http://schemas.openxmlformats.org/officeDocument/2006/relationships/image" Target="media/image84.gif"/><Relationship Id="rId281" Type="http://schemas.openxmlformats.org/officeDocument/2006/relationships/image" Target="media/image93.gif"/><Relationship Id="rId316" Type="http://schemas.openxmlformats.org/officeDocument/2006/relationships/image" Target="https://prod-prg-document-store-api.azurewebsites.net/api/DocumentObject/GetImageAsync?ImageId=40411765" TargetMode="External"/><Relationship Id="rId337" Type="http://schemas.openxmlformats.org/officeDocument/2006/relationships/image" Target="media/image121.gif"/><Relationship Id="rId34" Type="http://schemas.openxmlformats.org/officeDocument/2006/relationships/hyperlink" Target="http://online.zakon.kz/Document/?doc_id=30001427" TargetMode="External"/><Relationship Id="rId55" Type="http://schemas.openxmlformats.org/officeDocument/2006/relationships/hyperlink" Target="http://online.zakon.kz/Document/?doc_id=30401149" TargetMode="External"/><Relationship Id="rId76" Type="http://schemas.openxmlformats.org/officeDocument/2006/relationships/image" Target="https://prod-prg-document-store-api.azurewebsites.net/api/DocumentObject/GetImageAsync?ImageId=40411659" TargetMode="External"/><Relationship Id="rId97" Type="http://schemas.openxmlformats.org/officeDocument/2006/relationships/image" Target="https://prod-prg-document-store-api.azurewebsites.net/api/DocumentObject/GetImageAsync?ImageId=40411667" TargetMode="External"/><Relationship Id="rId120" Type="http://schemas.openxmlformats.org/officeDocument/2006/relationships/hyperlink" Target="http://online.zakon.kz/Document/?doc_id=30657627" TargetMode="External"/><Relationship Id="rId141" Type="http://schemas.openxmlformats.org/officeDocument/2006/relationships/image" Target="media/image25.gif"/><Relationship Id="rId358" Type="http://schemas.openxmlformats.org/officeDocument/2006/relationships/image" Target="https://prod-prg-document-store-api.azurewebsites.net/api/DocumentObject/GetImageAsync?ImageId=40411785" TargetMode="External"/><Relationship Id="rId379" Type="http://schemas.openxmlformats.org/officeDocument/2006/relationships/image" Target="https://prod-prg-document-store-api.azurewebsites.net/api/DocumentObject/GetImageAsync?ImageId=40411795" TargetMode="External"/><Relationship Id="rId7" Type="http://schemas.openxmlformats.org/officeDocument/2006/relationships/hyperlink" Target="http://online.zakon.kz/Document/?doc_id=34838929" TargetMode="External"/><Relationship Id="rId162" Type="http://schemas.openxmlformats.org/officeDocument/2006/relationships/image" Target="https://prod-prg-document-store-api.azurewebsites.net/api/DocumentObject/GetImageAsync?ImageId=40411690" TargetMode="External"/><Relationship Id="rId183" Type="http://schemas.openxmlformats.org/officeDocument/2006/relationships/image" Target="media/image46.gif"/><Relationship Id="rId218" Type="http://schemas.openxmlformats.org/officeDocument/2006/relationships/image" Target="https://prod-prg-document-store-api.azurewebsites.net/api/DocumentObject/GetImageAsync?ImageId=40411718" TargetMode="External"/><Relationship Id="rId239" Type="http://schemas.openxmlformats.org/officeDocument/2006/relationships/image" Target="media/image74.gif"/><Relationship Id="rId390" Type="http://schemas.openxmlformats.org/officeDocument/2006/relationships/image" Target="media/image142.gif"/><Relationship Id="rId404" Type="http://schemas.openxmlformats.org/officeDocument/2006/relationships/image" Target="https://prod-prg-document-store-api.azurewebsites.net/api/DocumentObject/GetImageAsync?ImageId=40411803" TargetMode="External"/><Relationship Id="rId250" Type="http://schemas.openxmlformats.org/officeDocument/2006/relationships/image" Target="media/image79.gif"/><Relationship Id="rId271" Type="http://schemas.openxmlformats.org/officeDocument/2006/relationships/image" Target="https://prod-prg-document-store-api.azurewebsites.net/api/DocumentObject/GetImageAsync?ImageId=40411744" TargetMode="External"/><Relationship Id="rId292" Type="http://schemas.openxmlformats.org/officeDocument/2006/relationships/image" Target="https://prod-prg-document-store-api.azurewebsites.net/api/DocumentObject/GetImageAsync?ImageId=40411753" TargetMode="External"/><Relationship Id="rId306" Type="http://schemas.openxmlformats.org/officeDocument/2006/relationships/image" Target="https://prod-prg-document-store-api.azurewebsites.net/api/DocumentObject/GetImageAsync?ImageId=40411760" TargetMode="External"/><Relationship Id="rId24" Type="http://schemas.openxmlformats.org/officeDocument/2006/relationships/hyperlink" Target="http://online.zakon.kz/Document/?doc_id=30002336" TargetMode="External"/><Relationship Id="rId45" Type="http://schemas.openxmlformats.org/officeDocument/2006/relationships/hyperlink" Target="http://online.zakon.kz/Document/?doc_id=30039988" TargetMode="External"/><Relationship Id="rId66" Type="http://schemas.openxmlformats.org/officeDocument/2006/relationships/hyperlink" Target="http://online.zakon.kz/Document/?doc_id=30913220" TargetMode="External"/><Relationship Id="rId87" Type="http://schemas.openxmlformats.org/officeDocument/2006/relationships/hyperlink" Target="http://online.zakon.kz/Document/?doc_id=30173494" TargetMode="External"/><Relationship Id="rId110" Type="http://schemas.openxmlformats.org/officeDocument/2006/relationships/image" Target="media/image18.gif"/><Relationship Id="rId131" Type="http://schemas.openxmlformats.org/officeDocument/2006/relationships/hyperlink" Target="http://online.zakon.kz/Document/?doc_id=30173494" TargetMode="External"/><Relationship Id="rId327" Type="http://schemas.openxmlformats.org/officeDocument/2006/relationships/image" Target="media/image116.gif"/><Relationship Id="rId348" Type="http://schemas.openxmlformats.org/officeDocument/2006/relationships/image" Target="https://prod-prg-document-store-api.azurewebsites.net/api/DocumentObject/GetImageAsync?ImageId=40411780" TargetMode="External"/><Relationship Id="rId369" Type="http://schemas.openxmlformats.org/officeDocument/2006/relationships/image" Target="media/image136.gif"/><Relationship Id="rId152" Type="http://schemas.openxmlformats.org/officeDocument/2006/relationships/image" Target="https://prod-prg-document-store-api.azurewebsites.net/api/DocumentObject/GetImageAsync?ImageId=40411685" TargetMode="External"/><Relationship Id="rId173" Type="http://schemas.openxmlformats.org/officeDocument/2006/relationships/image" Target="media/image41.gif"/><Relationship Id="rId194" Type="http://schemas.openxmlformats.org/officeDocument/2006/relationships/image" Target="https://prod-prg-document-store-api.azurewebsites.net/api/DocumentObject/GetImageAsync?ImageId=40411706" TargetMode="External"/><Relationship Id="rId208" Type="http://schemas.openxmlformats.org/officeDocument/2006/relationships/image" Target="https://prod-prg-document-store-api.azurewebsites.net/api/DocumentObject/GetImageAsync?ImageId=40411713" TargetMode="External"/><Relationship Id="rId229" Type="http://schemas.openxmlformats.org/officeDocument/2006/relationships/image" Target="media/image69.gif"/><Relationship Id="rId380" Type="http://schemas.openxmlformats.org/officeDocument/2006/relationships/image" Target="media/image141.jpeg"/><Relationship Id="rId415" Type="http://schemas.openxmlformats.org/officeDocument/2006/relationships/header" Target="header3.xml"/><Relationship Id="rId240" Type="http://schemas.openxmlformats.org/officeDocument/2006/relationships/image" Target="https://prod-prg-document-store-api.azurewebsites.net/api/DocumentObject/GetImageAsync?ImageId=40411729" TargetMode="External"/><Relationship Id="rId261" Type="http://schemas.openxmlformats.org/officeDocument/2006/relationships/image" Target="https://prod-prg-document-store-api.azurewebsites.net/api/DocumentObject/GetImageAsync?ImageId=40411739" TargetMode="External"/><Relationship Id="rId14" Type="http://schemas.openxmlformats.org/officeDocument/2006/relationships/hyperlink" Target="http://online.zakon.kz/Document/?doc_id=30002407" TargetMode="External"/><Relationship Id="rId35" Type="http://schemas.openxmlformats.org/officeDocument/2006/relationships/hyperlink" Target="http://online.zakon.kz/Document/?doc_id=30001555" TargetMode="External"/><Relationship Id="rId56" Type="http://schemas.openxmlformats.org/officeDocument/2006/relationships/hyperlink" Target="http://online.zakon.kz/Document/?doc_id=51046049" TargetMode="External"/><Relationship Id="rId77" Type="http://schemas.openxmlformats.org/officeDocument/2006/relationships/image" Target="media/image5.jpeg"/><Relationship Id="rId100" Type="http://schemas.openxmlformats.org/officeDocument/2006/relationships/hyperlink" Target="http://online.zakon.kz/Document/?doc_id=30001625" TargetMode="External"/><Relationship Id="rId282" Type="http://schemas.openxmlformats.org/officeDocument/2006/relationships/image" Target="https://prod-prg-document-store-api.azurewebsites.net/api/DocumentObject/GetImageAsync?ImageId=40411748" TargetMode="External"/><Relationship Id="rId317" Type="http://schemas.openxmlformats.org/officeDocument/2006/relationships/image" Target="media/image111.gif"/><Relationship Id="rId338" Type="http://schemas.openxmlformats.org/officeDocument/2006/relationships/image" Target="https://prod-prg-document-store-api.azurewebsites.net/api/DocumentObject/GetImageAsync?ImageId=40411776" TargetMode="External"/><Relationship Id="rId359" Type="http://schemas.openxmlformats.org/officeDocument/2006/relationships/image" Target="media/image131.gif"/><Relationship Id="rId8" Type="http://schemas.openxmlformats.org/officeDocument/2006/relationships/hyperlink" Target="http://online.zakon.kz/Document/?doc_id=30086294" TargetMode="External"/><Relationship Id="rId98" Type="http://schemas.openxmlformats.org/officeDocument/2006/relationships/image" Target="media/image13.gif"/><Relationship Id="rId121" Type="http://schemas.openxmlformats.org/officeDocument/2006/relationships/hyperlink" Target="http://online.zakon.kz/Document/?doc_id=30047236" TargetMode="External"/><Relationship Id="rId142" Type="http://schemas.openxmlformats.org/officeDocument/2006/relationships/image" Target="https://prod-prg-document-store-api.azurewebsites.net/api/DocumentObject/GetImageAsync?ImageId=40411680" TargetMode="External"/><Relationship Id="rId163" Type="http://schemas.openxmlformats.org/officeDocument/2006/relationships/image" Target="media/image36.gif"/><Relationship Id="rId184" Type="http://schemas.openxmlformats.org/officeDocument/2006/relationships/image" Target="https://prod-prg-document-store-api.azurewebsites.net/api/DocumentObject/GetImageAsync?ImageId=40411701" TargetMode="External"/><Relationship Id="rId219" Type="http://schemas.openxmlformats.org/officeDocument/2006/relationships/image" Target="media/image64.gif"/><Relationship Id="rId370" Type="http://schemas.openxmlformats.org/officeDocument/2006/relationships/image" Target="https://prod-prg-document-store-api.azurewebsites.net/api/DocumentObject/GetImageAsync?ImageId=40411791" TargetMode="External"/><Relationship Id="rId391" Type="http://schemas.openxmlformats.org/officeDocument/2006/relationships/image" Target="https://prod-prg-document-store-api.azurewebsites.net/api/DocumentObject/GetImageAsync?ImageId=40411797" TargetMode="External"/><Relationship Id="rId405" Type="http://schemas.openxmlformats.org/officeDocument/2006/relationships/image" Target="media/image149.gif"/><Relationship Id="rId230" Type="http://schemas.openxmlformats.org/officeDocument/2006/relationships/image" Target="https://prod-prg-document-store-api.azurewebsites.net/api/DocumentObject/GetImageAsync?ImageId=40411724" TargetMode="External"/><Relationship Id="rId251" Type="http://schemas.openxmlformats.org/officeDocument/2006/relationships/image" Target="https://prod-prg-document-store-api.azurewebsites.net/api/DocumentObject/GetImageAsync?ImageId=40411734" TargetMode="External"/><Relationship Id="rId25" Type="http://schemas.openxmlformats.org/officeDocument/2006/relationships/hyperlink" Target="http://online.zakon.kz/Document/?doc_id=30013896" TargetMode="External"/><Relationship Id="rId46" Type="http://schemas.openxmlformats.org/officeDocument/2006/relationships/hyperlink" Target="http://online.zakon.kz/Document/?doc_id=31199574" TargetMode="External"/><Relationship Id="rId67" Type="http://schemas.openxmlformats.org/officeDocument/2006/relationships/hyperlink" Target="http://online.zakon.kz/Document/?doc_id=31028584" TargetMode="External"/><Relationship Id="rId272" Type="http://schemas.openxmlformats.org/officeDocument/2006/relationships/image" Target="media/image90.gif"/><Relationship Id="rId293" Type="http://schemas.openxmlformats.org/officeDocument/2006/relationships/image" Target="media/image99.gif"/><Relationship Id="rId307" Type="http://schemas.openxmlformats.org/officeDocument/2006/relationships/image" Target="media/image106.gif"/><Relationship Id="rId328" Type="http://schemas.openxmlformats.org/officeDocument/2006/relationships/image" Target="https://prod-prg-document-store-api.azurewebsites.net/api/DocumentObject/GetImageAsync?ImageId=40411771" TargetMode="External"/><Relationship Id="rId349" Type="http://schemas.openxmlformats.org/officeDocument/2006/relationships/image" Target="media/image126.gif"/><Relationship Id="rId88" Type="http://schemas.openxmlformats.org/officeDocument/2006/relationships/hyperlink" Target="http://online.zakon.kz/Document/?doc_id=30657627" TargetMode="External"/><Relationship Id="rId111" Type="http://schemas.openxmlformats.org/officeDocument/2006/relationships/image" Target="https://prod-prg-document-store-api.azurewebsites.net/api/DocumentObject/GetImageAsync?ImageId=40411673" TargetMode="External"/><Relationship Id="rId132" Type="http://schemas.openxmlformats.org/officeDocument/2006/relationships/hyperlink" Target="http://online.zakon.kz/Document/?doc_id=30657627" TargetMode="External"/><Relationship Id="rId153" Type="http://schemas.openxmlformats.org/officeDocument/2006/relationships/image" Target="media/image31.gif"/><Relationship Id="rId174" Type="http://schemas.openxmlformats.org/officeDocument/2006/relationships/image" Target="https://prod-prg-document-store-api.azurewebsites.net/api/DocumentObject/GetImageAsync?ImageId=40411696" TargetMode="External"/><Relationship Id="rId195" Type="http://schemas.openxmlformats.org/officeDocument/2006/relationships/image" Target="media/image52.gif"/><Relationship Id="rId209" Type="http://schemas.openxmlformats.org/officeDocument/2006/relationships/image" Target="media/image59.gif"/><Relationship Id="rId360" Type="http://schemas.openxmlformats.org/officeDocument/2006/relationships/image" Target="https://prod-prg-document-store-api.azurewebsites.net/api/DocumentObject/GetImageAsync?ImageId=40411786" TargetMode="External"/><Relationship Id="rId381" Type="http://schemas.openxmlformats.org/officeDocument/2006/relationships/image" Target="https://prod-prg-document-store-api.azurewebsites.net/api/DocumentObject/GetImageAsync?ImageId=40411796" TargetMode="External"/><Relationship Id="rId416" Type="http://schemas.openxmlformats.org/officeDocument/2006/relationships/footer" Target="footer3.xml"/><Relationship Id="rId220" Type="http://schemas.openxmlformats.org/officeDocument/2006/relationships/image" Target="https://prod-prg-document-store-api.azurewebsites.net/api/DocumentObject/GetImageAsync?ImageId=40411719" TargetMode="External"/><Relationship Id="rId241" Type="http://schemas.openxmlformats.org/officeDocument/2006/relationships/image" Target="media/image75.gif"/><Relationship Id="rId15" Type="http://schemas.openxmlformats.org/officeDocument/2006/relationships/hyperlink" Target="http://online.zakon.kz/Document/?doc_id=30152038" TargetMode="External"/><Relationship Id="rId36" Type="http://schemas.openxmlformats.org/officeDocument/2006/relationships/hyperlink" Target="http://online.zakon.kz/Document/?doc_id=30001566" TargetMode="External"/><Relationship Id="rId57" Type="http://schemas.openxmlformats.org/officeDocument/2006/relationships/hyperlink" Target="http://online.zakon.kz/Document/?doc_id=30011623" TargetMode="External"/><Relationship Id="rId262" Type="http://schemas.openxmlformats.org/officeDocument/2006/relationships/image" Target="media/image85.gif"/><Relationship Id="rId283" Type="http://schemas.openxmlformats.org/officeDocument/2006/relationships/image" Target="media/image94.gif"/><Relationship Id="rId318" Type="http://schemas.openxmlformats.org/officeDocument/2006/relationships/image" Target="https://prod-prg-document-store-api.azurewebsites.net/api/DocumentObject/GetImageAsync?ImageId=40411766" TargetMode="External"/><Relationship Id="rId339" Type="http://schemas.openxmlformats.org/officeDocument/2006/relationships/hyperlink" Target="file:///E:\..\..\..\..\Program%20Files\StroyConsultant\Temp\880.htm" TargetMode="External"/><Relationship Id="rId78" Type="http://schemas.openxmlformats.org/officeDocument/2006/relationships/image" Target="https://prod-prg-document-store-api.azurewebsites.net/api/DocumentObject/GetImageAsync?ImageId=40411660" TargetMode="External"/><Relationship Id="rId99" Type="http://schemas.openxmlformats.org/officeDocument/2006/relationships/image" Target="https://prod-prg-document-store-api.azurewebsites.net/api/DocumentObject/GetImageAsync?ImageId=40411668" TargetMode="External"/><Relationship Id="rId101" Type="http://schemas.openxmlformats.org/officeDocument/2006/relationships/hyperlink" Target="http://online.zakon.kz/Document/?doc_id=30001566" TargetMode="External"/><Relationship Id="rId122" Type="http://schemas.openxmlformats.org/officeDocument/2006/relationships/hyperlink" Target="http://online.zakon.kz/Document/?doc_id=30047236" TargetMode="External"/><Relationship Id="rId143" Type="http://schemas.openxmlformats.org/officeDocument/2006/relationships/image" Target="media/image26.gif"/><Relationship Id="rId164" Type="http://schemas.openxmlformats.org/officeDocument/2006/relationships/image" Target="https://prod-prg-document-store-api.azurewebsites.net/api/DocumentObject/GetImageAsync?ImageId=40411691" TargetMode="External"/><Relationship Id="rId185" Type="http://schemas.openxmlformats.org/officeDocument/2006/relationships/image" Target="media/image47.gif"/><Relationship Id="rId350" Type="http://schemas.openxmlformats.org/officeDocument/2006/relationships/image" Target="https://prod-prg-document-store-api.azurewebsites.net/api/DocumentObject/GetImageAsync?ImageId=40411781" TargetMode="External"/><Relationship Id="rId371" Type="http://schemas.openxmlformats.org/officeDocument/2006/relationships/image" Target="media/image137.gif"/><Relationship Id="rId406" Type="http://schemas.openxmlformats.org/officeDocument/2006/relationships/image" Target="https://prod-prg-document-store-api.azurewebsites.net/api/DocumentObject/GetImageAsync?ImageId=40411804" TargetMode="External"/><Relationship Id="rId9" Type="http://schemas.openxmlformats.org/officeDocument/2006/relationships/hyperlink" Target="http://online.zakon.kz/Document/?doc_id=51024035" TargetMode="External"/><Relationship Id="rId210" Type="http://schemas.openxmlformats.org/officeDocument/2006/relationships/image" Target="https://prod-prg-document-store-api.azurewebsites.net/api/DocumentObject/GetImageAsync?ImageId=40411714" TargetMode="External"/><Relationship Id="rId392" Type="http://schemas.openxmlformats.org/officeDocument/2006/relationships/image" Target="media/image143.gif"/><Relationship Id="rId26" Type="http://schemas.openxmlformats.org/officeDocument/2006/relationships/hyperlink" Target="http://online.zakon.kz/Document/?doc_id=30861054" TargetMode="External"/><Relationship Id="rId231" Type="http://schemas.openxmlformats.org/officeDocument/2006/relationships/image" Target="media/image70.gif"/><Relationship Id="rId252" Type="http://schemas.openxmlformats.org/officeDocument/2006/relationships/image" Target="media/image80.gif"/><Relationship Id="rId273" Type="http://schemas.openxmlformats.org/officeDocument/2006/relationships/image" Target="https://prod-prg-document-store-api.azurewebsites.net/api/DocumentObject/GetImageAsync?ImageId=40411745" TargetMode="External"/><Relationship Id="rId294" Type="http://schemas.openxmlformats.org/officeDocument/2006/relationships/image" Target="https://prod-prg-document-store-api.azurewebsites.net/api/DocumentObject/GetImageAsync?ImageId=40411754" TargetMode="External"/><Relationship Id="rId308" Type="http://schemas.openxmlformats.org/officeDocument/2006/relationships/image" Target="https://prod-prg-document-store-api.azurewebsites.net/api/DocumentObject/GetImageAsync?ImageId=40411761" TargetMode="External"/><Relationship Id="rId329" Type="http://schemas.openxmlformats.org/officeDocument/2006/relationships/image" Target="media/image117.gif"/><Relationship Id="rId47" Type="http://schemas.openxmlformats.org/officeDocument/2006/relationships/hyperlink" Target="http://online.zakon.kz/Document/?doc_id=30047236" TargetMode="External"/><Relationship Id="rId68" Type="http://schemas.openxmlformats.org/officeDocument/2006/relationships/hyperlink" Target="http://online.zakon.kz/Document/?doc_id=31028584" TargetMode="External"/><Relationship Id="rId89" Type="http://schemas.openxmlformats.org/officeDocument/2006/relationships/image" Target="media/image9.gif"/><Relationship Id="rId112" Type="http://schemas.openxmlformats.org/officeDocument/2006/relationships/hyperlink" Target="http://online.zakon.kz/Document/?doc_id=30657627" TargetMode="External"/><Relationship Id="rId133" Type="http://schemas.openxmlformats.org/officeDocument/2006/relationships/hyperlink" Target="http://online.zakon.kz/Document/?doc_id=30002887" TargetMode="External"/><Relationship Id="rId154" Type="http://schemas.openxmlformats.org/officeDocument/2006/relationships/image" Target="https://prod-prg-document-store-api.azurewebsites.net/api/DocumentObject/GetImageAsync?ImageId=40411686" TargetMode="External"/><Relationship Id="rId175" Type="http://schemas.openxmlformats.org/officeDocument/2006/relationships/image" Target="media/image42.gif"/><Relationship Id="rId340" Type="http://schemas.openxmlformats.org/officeDocument/2006/relationships/hyperlink" Target="file:///E:\..\..\..\..\..\Program%20Files\StroyConsultant\Temp\880.htm" TargetMode="External"/><Relationship Id="rId361" Type="http://schemas.openxmlformats.org/officeDocument/2006/relationships/image" Target="media/image132.gif"/><Relationship Id="rId196" Type="http://schemas.openxmlformats.org/officeDocument/2006/relationships/image" Target="https://prod-prg-document-store-api.azurewebsites.net/api/DocumentObject/GetImageAsync?ImageId=40411707" TargetMode="External"/><Relationship Id="rId200" Type="http://schemas.openxmlformats.org/officeDocument/2006/relationships/image" Target="https://prod-prg-document-store-api.azurewebsites.net/api/DocumentObject/GetImageAsync?ImageId=40411709" TargetMode="External"/><Relationship Id="rId382" Type="http://schemas.openxmlformats.org/officeDocument/2006/relationships/hyperlink" Target="http://online.zakon.kz/Document/?doc_id=31199574" TargetMode="External"/><Relationship Id="rId417" Type="http://schemas.openxmlformats.org/officeDocument/2006/relationships/fontTable" Target="fontTable.xml"/><Relationship Id="rId16" Type="http://schemas.openxmlformats.org/officeDocument/2006/relationships/hyperlink" Target="http://online.zakon.kz/Document/?doc_id=31028584" TargetMode="External"/><Relationship Id="rId221" Type="http://schemas.openxmlformats.org/officeDocument/2006/relationships/image" Target="media/image65.gif"/><Relationship Id="rId242" Type="http://schemas.openxmlformats.org/officeDocument/2006/relationships/image" Target="https://prod-prg-document-store-api.azurewebsites.net/api/DocumentObject/GetImageAsync?ImageId=40411730" TargetMode="External"/><Relationship Id="rId263" Type="http://schemas.openxmlformats.org/officeDocument/2006/relationships/image" Target="https://prod-prg-document-store-api.azurewebsites.net/api/DocumentObject/GetImageAsync?ImageId=40411740" TargetMode="External"/><Relationship Id="rId284" Type="http://schemas.openxmlformats.org/officeDocument/2006/relationships/image" Target="https://prod-prg-document-store-api.azurewebsites.net/api/DocumentObject/GetImageAsync?ImageId=40411749" TargetMode="External"/><Relationship Id="rId319" Type="http://schemas.openxmlformats.org/officeDocument/2006/relationships/image" Target="media/image112.gif"/><Relationship Id="rId37" Type="http://schemas.openxmlformats.org/officeDocument/2006/relationships/hyperlink" Target="http://online.zakon.kz/Document/?doc_id=30001910" TargetMode="External"/><Relationship Id="rId58" Type="http://schemas.openxmlformats.org/officeDocument/2006/relationships/hyperlink" Target="http://online.zakon.kz/Document/?doc_id=30953214" TargetMode="External"/><Relationship Id="rId79" Type="http://schemas.openxmlformats.org/officeDocument/2006/relationships/hyperlink" Target="http://online.zakon.kz/Document/?doc_id=30001910" TargetMode="External"/><Relationship Id="rId102" Type="http://schemas.openxmlformats.org/officeDocument/2006/relationships/image" Target="media/image14.gif"/><Relationship Id="rId123" Type="http://schemas.openxmlformats.org/officeDocument/2006/relationships/hyperlink" Target="http://online.zakon.kz/Document/?doc_id=30657627" TargetMode="External"/><Relationship Id="rId144" Type="http://schemas.openxmlformats.org/officeDocument/2006/relationships/image" Target="https://prod-prg-document-store-api.azurewebsites.net/api/DocumentObject/GetImageAsync?ImageId=40411681" TargetMode="External"/><Relationship Id="rId330" Type="http://schemas.openxmlformats.org/officeDocument/2006/relationships/image" Target="https://prod-prg-document-store-api.azurewebsites.net/api/DocumentObject/GetImageAsync?ImageId=40411772" TargetMode="External"/><Relationship Id="rId90" Type="http://schemas.openxmlformats.org/officeDocument/2006/relationships/image" Target="https://prod-prg-document-store-api.azurewebsites.net/api/DocumentObject/GetImageAsync?ImageId=40411664" TargetMode="External"/><Relationship Id="rId165" Type="http://schemas.openxmlformats.org/officeDocument/2006/relationships/image" Target="media/image37.gif"/><Relationship Id="rId186" Type="http://schemas.openxmlformats.org/officeDocument/2006/relationships/image" Target="https://prod-prg-document-store-api.azurewebsites.net/api/DocumentObject/GetImageAsync?ImageId=40411702" TargetMode="External"/><Relationship Id="rId351" Type="http://schemas.openxmlformats.org/officeDocument/2006/relationships/image" Target="media/image127.gif"/><Relationship Id="rId372" Type="http://schemas.openxmlformats.org/officeDocument/2006/relationships/image" Target="https://prod-prg-document-store-api.azurewebsites.net/api/DocumentObject/GetImageAsync?ImageId=40411792" TargetMode="External"/><Relationship Id="rId393" Type="http://schemas.openxmlformats.org/officeDocument/2006/relationships/image" Target="https://prod-prg-document-store-api.azurewebsites.net/api/DocumentObject/GetImageAsync?ImageId=40411798" TargetMode="External"/><Relationship Id="rId407" Type="http://schemas.openxmlformats.org/officeDocument/2006/relationships/image" Target="media/image150.gif"/><Relationship Id="rId211" Type="http://schemas.openxmlformats.org/officeDocument/2006/relationships/image" Target="media/image60.gif"/><Relationship Id="rId232" Type="http://schemas.openxmlformats.org/officeDocument/2006/relationships/image" Target="https://prod-prg-document-store-api.azurewebsites.net/api/DocumentObject/GetImageAsync?ImageId=40411725" TargetMode="External"/><Relationship Id="rId253" Type="http://schemas.openxmlformats.org/officeDocument/2006/relationships/image" Target="https://prod-prg-document-store-api.azurewebsites.net/api/DocumentObject/GetImageAsync?ImageId=40411735" TargetMode="External"/><Relationship Id="rId274" Type="http://schemas.openxmlformats.org/officeDocument/2006/relationships/hyperlink" Target="http://online.zakon.kz/Document/?doc_id=30001625" TargetMode="External"/><Relationship Id="rId295" Type="http://schemas.openxmlformats.org/officeDocument/2006/relationships/image" Target="media/image100.gif"/><Relationship Id="rId309" Type="http://schemas.openxmlformats.org/officeDocument/2006/relationships/image" Target="media/image107.gif"/><Relationship Id="rId27" Type="http://schemas.openxmlformats.org/officeDocument/2006/relationships/hyperlink" Target="http://online.zakon.kz/Document/?doc_id=30032046" TargetMode="External"/><Relationship Id="rId48" Type="http://schemas.openxmlformats.org/officeDocument/2006/relationships/hyperlink" Target="http://online.zakon.kz/Document/?doc_id=30013482" TargetMode="External"/><Relationship Id="rId69" Type="http://schemas.openxmlformats.org/officeDocument/2006/relationships/image" Target="media/image1.gif"/><Relationship Id="rId113" Type="http://schemas.openxmlformats.org/officeDocument/2006/relationships/image" Target="media/image19.gif"/><Relationship Id="rId134" Type="http://schemas.openxmlformats.org/officeDocument/2006/relationships/hyperlink" Target="http://online.zakon.kz/Document/?doc_id=30153581" TargetMode="External"/><Relationship Id="rId320" Type="http://schemas.openxmlformats.org/officeDocument/2006/relationships/image" Target="https://prod-prg-document-store-api.azurewebsites.net/api/DocumentObject/GetImageAsync?ImageId=40411767" TargetMode="External"/><Relationship Id="rId80" Type="http://schemas.openxmlformats.org/officeDocument/2006/relationships/image" Target="media/image6.gif"/><Relationship Id="rId155" Type="http://schemas.openxmlformats.org/officeDocument/2006/relationships/image" Target="media/image32.gif"/><Relationship Id="rId176" Type="http://schemas.openxmlformats.org/officeDocument/2006/relationships/image" Target="https://prod-prg-document-store-api.azurewebsites.net/api/DocumentObject/GetImageAsync?ImageId=40411697" TargetMode="External"/><Relationship Id="rId197" Type="http://schemas.openxmlformats.org/officeDocument/2006/relationships/image" Target="media/image53.gif"/><Relationship Id="rId341" Type="http://schemas.openxmlformats.org/officeDocument/2006/relationships/image" Target="media/image122.gif"/><Relationship Id="rId362" Type="http://schemas.openxmlformats.org/officeDocument/2006/relationships/image" Target="https://prod-prg-document-store-api.azurewebsites.net/api/DocumentObject/GetImageAsync?ImageId=40411787" TargetMode="External"/><Relationship Id="rId383" Type="http://schemas.openxmlformats.org/officeDocument/2006/relationships/hyperlink" Target="http://online.zakon.kz/Document/?doc_id=30032046" TargetMode="External"/><Relationship Id="rId418" Type="http://schemas.openxmlformats.org/officeDocument/2006/relationships/theme" Target="theme/theme1.xml"/><Relationship Id="rId201" Type="http://schemas.openxmlformats.org/officeDocument/2006/relationships/image" Target="media/image55.gif"/><Relationship Id="rId222" Type="http://schemas.openxmlformats.org/officeDocument/2006/relationships/image" Target="https://prod-prg-document-store-api.azurewebsites.net/api/DocumentObject/GetImageAsync?ImageId=40411720" TargetMode="External"/><Relationship Id="rId243" Type="http://schemas.openxmlformats.org/officeDocument/2006/relationships/image" Target="media/image76.gif"/><Relationship Id="rId264" Type="http://schemas.openxmlformats.org/officeDocument/2006/relationships/image" Target="media/image86.gif"/><Relationship Id="rId285" Type="http://schemas.openxmlformats.org/officeDocument/2006/relationships/image" Target="media/image95.gif"/><Relationship Id="rId17" Type="http://schemas.openxmlformats.org/officeDocument/2006/relationships/hyperlink" Target="http://online.zakon.kz/Document/?doc_id=30008556" TargetMode="External"/><Relationship Id="rId38" Type="http://schemas.openxmlformats.org/officeDocument/2006/relationships/hyperlink" Target="http://online.zakon.kz/Document/?doc_id=30039429" TargetMode="External"/><Relationship Id="rId59" Type="http://schemas.openxmlformats.org/officeDocument/2006/relationships/hyperlink" Target="http://online.zakon.kz/Document/?doc_id=30115553" TargetMode="External"/><Relationship Id="rId103" Type="http://schemas.openxmlformats.org/officeDocument/2006/relationships/image" Target="https://prod-prg-document-store-api.azurewebsites.net/api/DocumentObject/GetImageAsync?ImageId=40411669" TargetMode="External"/><Relationship Id="rId124" Type="http://schemas.openxmlformats.org/officeDocument/2006/relationships/hyperlink" Target="http://online.zakon.kz/Document/?doc_id=30038064" TargetMode="External"/><Relationship Id="rId310" Type="http://schemas.openxmlformats.org/officeDocument/2006/relationships/image" Target="https://prod-prg-document-store-api.azurewebsites.net/api/DocumentObject/GetImageAsync?ImageId=40411762" TargetMode="External"/><Relationship Id="rId70" Type="http://schemas.openxmlformats.org/officeDocument/2006/relationships/image" Target="https://prod-prg-document-store-api.azurewebsites.net/api/DocumentObject/GetImageAsync?ImageId=40411656" TargetMode="External"/><Relationship Id="rId91" Type="http://schemas.openxmlformats.org/officeDocument/2006/relationships/hyperlink" Target="http://online.zakon.kz/Document/?doc_id=31028584" TargetMode="External"/><Relationship Id="rId145" Type="http://schemas.openxmlformats.org/officeDocument/2006/relationships/image" Target="media/image27.gif"/><Relationship Id="rId166" Type="http://schemas.openxmlformats.org/officeDocument/2006/relationships/image" Target="https://prod-prg-document-store-api.azurewebsites.net/api/DocumentObject/GetImageAsync?ImageId=40411692" TargetMode="External"/><Relationship Id="rId187" Type="http://schemas.openxmlformats.org/officeDocument/2006/relationships/image" Target="media/image48.gif"/><Relationship Id="rId331" Type="http://schemas.openxmlformats.org/officeDocument/2006/relationships/image" Target="media/image118.gif"/><Relationship Id="rId352" Type="http://schemas.openxmlformats.org/officeDocument/2006/relationships/image" Target="https://prod-prg-document-store-api.azurewebsites.net/api/DocumentObject/GetImageAsync?ImageId=40411782" TargetMode="External"/><Relationship Id="rId373" Type="http://schemas.openxmlformats.org/officeDocument/2006/relationships/image" Target="media/image138.gif"/><Relationship Id="rId394" Type="http://schemas.openxmlformats.org/officeDocument/2006/relationships/image" Target="media/image144.gif"/><Relationship Id="rId408" Type="http://schemas.openxmlformats.org/officeDocument/2006/relationships/image" Target="https://prod-prg-document-store-api.azurewebsites.net/api/DocumentObject/GetImageAsync?ImageId=40411805" TargetMode="External"/><Relationship Id="rId1" Type="http://schemas.openxmlformats.org/officeDocument/2006/relationships/styles" Target="styles.xml"/><Relationship Id="rId212" Type="http://schemas.openxmlformats.org/officeDocument/2006/relationships/image" Target="https://prod-prg-document-store-api.azurewebsites.net/api/DocumentObject/GetImageAsync?ImageId=40411715" TargetMode="External"/><Relationship Id="rId233" Type="http://schemas.openxmlformats.org/officeDocument/2006/relationships/image" Target="media/image71.gif"/><Relationship Id="rId254" Type="http://schemas.openxmlformats.org/officeDocument/2006/relationships/image" Target="media/image81.gif"/><Relationship Id="rId28" Type="http://schemas.openxmlformats.org/officeDocument/2006/relationships/hyperlink" Target="http://online.zakon.kz/Document/?doc_id=30002384" TargetMode="External"/><Relationship Id="rId49" Type="http://schemas.openxmlformats.org/officeDocument/2006/relationships/hyperlink" Target="http://online.zakon.kz/Document/?doc_id=30768112" TargetMode="External"/><Relationship Id="rId114" Type="http://schemas.openxmlformats.org/officeDocument/2006/relationships/image" Target="https://prod-prg-document-store-api.azurewebsites.net/api/DocumentObject/GetImageAsync?ImageId=40411674" TargetMode="External"/><Relationship Id="rId275" Type="http://schemas.openxmlformats.org/officeDocument/2006/relationships/hyperlink" Target="http://online.zakon.kz/Document/?doc_id=30001566" TargetMode="External"/><Relationship Id="rId296" Type="http://schemas.openxmlformats.org/officeDocument/2006/relationships/image" Target="https://prod-prg-document-store-api.azurewebsites.net/api/DocumentObject/GetImageAsync?ImageId=40411755" TargetMode="External"/><Relationship Id="rId300" Type="http://schemas.openxmlformats.org/officeDocument/2006/relationships/image" Target="https://prod-prg-document-store-api.azurewebsites.net/api/DocumentObject/GetImageAsync?ImageId=40411757" TargetMode="External"/><Relationship Id="rId60" Type="http://schemas.openxmlformats.org/officeDocument/2006/relationships/hyperlink" Target="http://online.zakon.kz/Document/?doc_id=30115530" TargetMode="External"/><Relationship Id="rId81" Type="http://schemas.openxmlformats.org/officeDocument/2006/relationships/image" Target="https://prod-prg-document-store-api.azurewebsites.net/api/DocumentObject/GetImageAsync?ImageId=40411661" TargetMode="External"/><Relationship Id="rId135" Type="http://schemas.openxmlformats.org/officeDocument/2006/relationships/hyperlink" Target="http://online.zakon.kz/Document/?doc_id=30813501" TargetMode="External"/><Relationship Id="rId156" Type="http://schemas.openxmlformats.org/officeDocument/2006/relationships/image" Target="https://prod-prg-document-store-api.azurewebsites.net/api/DocumentObject/GetImageAsync?ImageId=40411687" TargetMode="External"/><Relationship Id="rId177" Type="http://schemas.openxmlformats.org/officeDocument/2006/relationships/image" Target="media/image43.gif"/><Relationship Id="rId198" Type="http://schemas.openxmlformats.org/officeDocument/2006/relationships/image" Target="https://prod-prg-document-store-api.azurewebsites.net/api/DocumentObject/GetImageAsync?ImageId=40411708" TargetMode="External"/><Relationship Id="rId321" Type="http://schemas.openxmlformats.org/officeDocument/2006/relationships/image" Target="media/image113.gif"/><Relationship Id="rId342" Type="http://schemas.openxmlformats.org/officeDocument/2006/relationships/image" Target="https://prod-prg-document-store-api.azurewebsites.net/api/DocumentObject/GetImageAsync?ImageId=40411777" TargetMode="External"/><Relationship Id="rId363" Type="http://schemas.openxmlformats.org/officeDocument/2006/relationships/image" Target="media/image133.gif"/><Relationship Id="rId384" Type="http://schemas.openxmlformats.org/officeDocument/2006/relationships/hyperlink" Target="http://online.zakon.kz/Document/?doc_id=30032046" TargetMode="External"/><Relationship Id="rId202" Type="http://schemas.openxmlformats.org/officeDocument/2006/relationships/image" Target="https://prod-prg-document-store-api.azurewebsites.net/api/DocumentObject/GetImageAsync?ImageId=40411710" TargetMode="External"/><Relationship Id="rId223" Type="http://schemas.openxmlformats.org/officeDocument/2006/relationships/image" Target="media/image66.gif"/><Relationship Id="rId244" Type="http://schemas.openxmlformats.org/officeDocument/2006/relationships/image" Target="https://prod-prg-document-store-api.azurewebsites.net/api/DocumentObject/GetImageAsync?ImageId=40411731" TargetMode="External"/><Relationship Id="rId18" Type="http://schemas.openxmlformats.org/officeDocument/2006/relationships/hyperlink" Target="http://online.zakon.kz/Document/?doc_id=30503178" TargetMode="External"/><Relationship Id="rId39" Type="http://schemas.openxmlformats.org/officeDocument/2006/relationships/hyperlink" Target="http://online.zakon.kz/Document/?doc_id=1033876" TargetMode="External"/><Relationship Id="rId265" Type="http://schemas.openxmlformats.org/officeDocument/2006/relationships/image" Target="https://prod-prg-document-store-api.azurewebsites.net/api/DocumentObject/GetImageAsync?ImageId=40411741" TargetMode="External"/><Relationship Id="rId286" Type="http://schemas.openxmlformats.org/officeDocument/2006/relationships/image" Target="https://prod-prg-document-store-api.azurewebsites.net/api/DocumentObject/GetImageAsync?ImageId=40411750" TargetMode="External"/><Relationship Id="rId50" Type="http://schemas.openxmlformats.org/officeDocument/2006/relationships/hyperlink" Target="http://online.zakon.kz/Document/?doc_id=30427403" TargetMode="External"/><Relationship Id="rId104" Type="http://schemas.openxmlformats.org/officeDocument/2006/relationships/image" Target="media/image15.gif"/><Relationship Id="rId125" Type="http://schemas.openxmlformats.org/officeDocument/2006/relationships/hyperlink" Target="http://online.zakon.kz/Document/?doc_id=30657627" TargetMode="External"/><Relationship Id="rId146" Type="http://schemas.openxmlformats.org/officeDocument/2006/relationships/image" Target="https://prod-prg-document-store-api.azurewebsites.net/api/DocumentObject/GetImageAsync?ImageId=40411682" TargetMode="External"/><Relationship Id="rId167" Type="http://schemas.openxmlformats.org/officeDocument/2006/relationships/image" Target="media/image38.gif"/><Relationship Id="rId188" Type="http://schemas.openxmlformats.org/officeDocument/2006/relationships/image" Target="https://prod-prg-document-store-api.azurewebsites.net/api/DocumentObject/GetImageAsync?ImageId=40411703" TargetMode="External"/><Relationship Id="rId311" Type="http://schemas.openxmlformats.org/officeDocument/2006/relationships/image" Target="media/image108.gif"/><Relationship Id="rId332" Type="http://schemas.openxmlformats.org/officeDocument/2006/relationships/image" Target="https://prod-prg-document-store-api.azurewebsites.net/api/DocumentObject/GetImageAsync?ImageId=40411773" TargetMode="External"/><Relationship Id="rId353" Type="http://schemas.openxmlformats.org/officeDocument/2006/relationships/image" Target="media/image128.gif"/><Relationship Id="rId374" Type="http://schemas.openxmlformats.org/officeDocument/2006/relationships/image" Target="https://prod-prg-document-store-api.azurewebsites.net/api/DocumentObject/GetImageAsync?ImageId=40411793" TargetMode="External"/><Relationship Id="rId395" Type="http://schemas.openxmlformats.org/officeDocument/2006/relationships/image" Target="https://prod-prg-document-store-api.azurewebsites.net/api/DocumentObject/GetImageAsync?ImageId=40411799" TargetMode="External"/><Relationship Id="rId409" Type="http://schemas.openxmlformats.org/officeDocument/2006/relationships/image" Target="media/image151.gif"/><Relationship Id="rId71" Type="http://schemas.openxmlformats.org/officeDocument/2006/relationships/image" Target="media/image2.gif"/><Relationship Id="rId92" Type="http://schemas.openxmlformats.org/officeDocument/2006/relationships/image" Target="media/image10.gif"/><Relationship Id="rId213" Type="http://schemas.openxmlformats.org/officeDocument/2006/relationships/image" Target="media/image61.gif"/><Relationship Id="rId234" Type="http://schemas.openxmlformats.org/officeDocument/2006/relationships/image" Target="https://prod-prg-document-store-api.azurewebsites.net/api/DocumentObject/GetImageAsync?ImageId=40411726" TargetMode="External"/><Relationship Id="rId2" Type="http://schemas.openxmlformats.org/officeDocument/2006/relationships/settings" Target="settings.xml"/><Relationship Id="rId29" Type="http://schemas.openxmlformats.org/officeDocument/2006/relationships/hyperlink" Target="http://online.zakon.kz/Document/?doc_id=30002887" TargetMode="External"/><Relationship Id="rId255" Type="http://schemas.openxmlformats.org/officeDocument/2006/relationships/image" Target="https://prod-prg-document-store-api.azurewebsites.net/api/DocumentObject/GetImageAsync?ImageId=40411736" TargetMode="External"/><Relationship Id="rId276" Type="http://schemas.openxmlformats.org/officeDocument/2006/relationships/hyperlink" Target="http://online.zakon.kz/Document/?doc_id=30657627" TargetMode="External"/><Relationship Id="rId297" Type="http://schemas.openxmlformats.org/officeDocument/2006/relationships/image" Target="media/image101.gif"/><Relationship Id="rId40" Type="http://schemas.openxmlformats.org/officeDocument/2006/relationships/hyperlink" Target="http://online.zakon.kz/Document/?doc_id=30913220" TargetMode="External"/><Relationship Id="rId115" Type="http://schemas.openxmlformats.org/officeDocument/2006/relationships/image" Target="media/image20.gif"/><Relationship Id="rId136" Type="http://schemas.openxmlformats.org/officeDocument/2006/relationships/hyperlink" Target="http://online.zakon.kz/Document/?doc_id=30657627" TargetMode="External"/><Relationship Id="rId157" Type="http://schemas.openxmlformats.org/officeDocument/2006/relationships/image" Target="media/image33.gif"/><Relationship Id="rId178" Type="http://schemas.openxmlformats.org/officeDocument/2006/relationships/image" Target="https://prod-prg-document-store-api.azurewebsites.net/api/DocumentObject/GetImageAsync?ImageId=40411698" TargetMode="External"/><Relationship Id="rId301" Type="http://schemas.openxmlformats.org/officeDocument/2006/relationships/image" Target="media/image103.gif"/><Relationship Id="rId322" Type="http://schemas.openxmlformats.org/officeDocument/2006/relationships/image" Target="https://prod-prg-document-store-api.azurewebsites.net/api/DocumentObject/GetImageAsync?ImageId=40411768" TargetMode="External"/><Relationship Id="rId343" Type="http://schemas.openxmlformats.org/officeDocument/2006/relationships/image" Target="media/image123.gif"/><Relationship Id="rId364" Type="http://schemas.openxmlformats.org/officeDocument/2006/relationships/image" Target="https://prod-prg-document-store-api.azurewebsites.net/api/DocumentObject/GetImageAsync?ImageId=40411788" TargetMode="External"/><Relationship Id="rId61" Type="http://schemas.openxmlformats.org/officeDocument/2006/relationships/hyperlink" Target="http://online.zakon.kz/Document/?doc_id=30080944" TargetMode="External"/><Relationship Id="rId82" Type="http://schemas.openxmlformats.org/officeDocument/2006/relationships/image" Target="media/image7.gif"/><Relationship Id="rId199" Type="http://schemas.openxmlformats.org/officeDocument/2006/relationships/image" Target="media/image54.gif"/><Relationship Id="rId203" Type="http://schemas.openxmlformats.org/officeDocument/2006/relationships/image" Target="media/image56.gif"/><Relationship Id="rId385" Type="http://schemas.openxmlformats.org/officeDocument/2006/relationships/hyperlink" Target="http://online.zakon.kz/Document/?doc_id=30032046" TargetMode="External"/><Relationship Id="rId19" Type="http://schemas.openxmlformats.org/officeDocument/2006/relationships/hyperlink" Target="http://online.zakon.kz/Document/?doc_id=30813501" TargetMode="External"/><Relationship Id="rId224" Type="http://schemas.openxmlformats.org/officeDocument/2006/relationships/image" Target="https://prod-prg-document-store-api.azurewebsites.net/api/DocumentObject/GetImageAsync?ImageId=40411721" TargetMode="External"/><Relationship Id="rId245" Type="http://schemas.openxmlformats.org/officeDocument/2006/relationships/image" Target="media/image77.gif"/><Relationship Id="rId266" Type="http://schemas.openxmlformats.org/officeDocument/2006/relationships/image" Target="media/image87.gif"/><Relationship Id="rId287" Type="http://schemas.openxmlformats.org/officeDocument/2006/relationships/image" Target="media/image96.gif"/><Relationship Id="rId410" Type="http://schemas.openxmlformats.org/officeDocument/2006/relationships/image" Target="https://prod-prg-document-store-api.azurewebsites.net/api/DocumentObject/GetImageAsync?ImageId=40411806" TargetMode="External"/><Relationship Id="rId30" Type="http://schemas.openxmlformats.org/officeDocument/2006/relationships/hyperlink" Target="http://online.zakon.kz/Document/?doc_id=30002460" TargetMode="External"/><Relationship Id="rId105" Type="http://schemas.openxmlformats.org/officeDocument/2006/relationships/image" Target="https://prod-prg-document-store-api.azurewebsites.net/api/DocumentObject/GetImageAsync?ImageId=40411670" TargetMode="External"/><Relationship Id="rId126" Type="http://schemas.openxmlformats.org/officeDocument/2006/relationships/image" Target="media/image21.gif"/><Relationship Id="rId147" Type="http://schemas.openxmlformats.org/officeDocument/2006/relationships/image" Target="media/image28.gif"/><Relationship Id="rId168" Type="http://schemas.openxmlformats.org/officeDocument/2006/relationships/image" Target="https://prod-prg-document-store-api.azurewebsites.net/api/DocumentObject/GetImageAsync?ImageId=40411693" TargetMode="External"/><Relationship Id="rId312" Type="http://schemas.openxmlformats.org/officeDocument/2006/relationships/image" Target="https://prod-prg-document-store-api.azurewebsites.net/api/DocumentObject/GetImageAsync?ImageId=40411763" TargetMode="External"/><Relationship Id="rId333" Type="http://schemas.openxmlformats.org/officeDocument/2006/relationships/image" Target="media/image119.gif"/><Relationship Id="rId354" Type="http://schemas.openxmlformats.org/officeDocument/2006/relationships/image" Target="https://prod-prg-document-store-api.azurewebsites.net/api/DocumentObject/GetImageAsync?ImageId=40411783" TargetMode="External"/><Relationship Id="rId51" Type="http://schemas.openxmlformats.org/officeDocument/2006/relationships/hyperlink" Target="http://online.zakon.kz/Document/?doc_id=30452587" TargetMode="External"/><Relationship Id="rId72" Type="http://schemas.openxmlformats.org/officeDocument/2006/relationships/image" Target="https://prod-prg-document-store-api.azurewebsites.net/api/DocumentObject/GetImageAsync?ImageId=40411657" TargetMode="External"/><Relationship Id="rId93" Type="http://schemas.openxmlformats.org/officeDocument/2006/relationships/image" Target="https://prod-prg-document-store-api.azurewebsites.net/api/DocumentObject/GetImageAsync?ImageId=40411665" TargetMode="External"/><Relationship Id="rId189" Type="http://schemas.openxmlformats.org/officeDocument/2006/relationships/image" Target="media/image49.gif"/><Relationship Id="rId375" Type="http://schemas.openxmlformats.org/officeDocument/2006/relationships/hyperlink" Target="http://online.zakon.kz/Document/?doc_id=30913220" TargetMode="External"/><Relationship Id="rId396" Type="http://schemas.openxmlformats.org/officeDocument/2006/relationships/image" Target="media/image145.gif"/><Relationship Id="rId3" Type="http://schemas.openxmlformats.org/officeDocument/2006/relationships/webSettings" Target="webSettings.xml"/><Relationship Id="rId214" Type="http://schemas.openxmlformats.org/officeDocument/2006/relationships/image" Target="https://prod-prg-document-store-api.azurewebsites.net/api/DocumentObject/GetImageAsync?ImageId=40411716" TargetMode="External"/><Relationship Id="rId235" Type="http://schemas.openxmlformats.org/officeDocument/2006/relationships/image" Target="media/image72.gif"/><Relationship Id="rId256" Type="http://schemas.openxmlformats.org/officeDocument/2006/relationships/image" Target="media/image82.gif"/><Relationship Id="rId277" Type="http://schemas.openxmlformats.org/officeDocument/2006/relationships/image" Target="media/image91.gif"/><Relationship Id="rId298" Type="http://schemas.openxmlformats.org/officeDocument/2006/relationships/image" Target="https://prod-prg-document-store-api.azurewebsites.net/api/DocumentObject/GetImageAsync?ImageId=40411756" TargetMode="External"/><Relationship Id="rId400" Type="http://schemas.openxmlformats.org/officeDocument/2006/relationships/hyperlink" Target="file:///E:\..\..\..\..\Program%20Files\StroyConsultant\Temp\879.htm" TargetMode="External"/><Relationship Id="rId116" Type="http://schemas.openxmlformats.org/officeDocument/2006/relationships/image" Target="https://prod-prg-document-store-api.azurewebsites.net/api/DocumentObject/GetImageAsync?ImageId=40411675" TargetMode="External"/><Relationship Id="rId137" Type="http://schemas.openxmlformats.org/officeDocument/2006/relationships/image" Target="media/image23.gif"/><Relationship Id="rId158" Type="http://schemas.openxmlformats.org/officeDocument/2006/relationships/image" Target="https://prod-prg-document-store-api.azurewebsites.net/api/DocumentObject/GetImageAsync?ImageId=40411688" TargetMode="External"/><Relationship Id="rId302" Type="http://schemas.openxmlformats.org/officeDocument/2006/relationships/image" Target="https://prod-prg-document-store-api.azurewebsites.net/api/DocumentObject/GetImageAsync?ImageId=40411758" TargetMode="External"/><Relationship Id="rId323" Type="http://schemas.openxmlformats.org/officeDocument/2006/relationships/image" Target="media/image114.gif"/><Relationship Id="rId344" Type="http://schemas.openxmlformats.org/officeDocument/2006/relationships/image" Target="https://prod-prg-document-store-api.azurewebsites.net/api/DocumentObject/GetImageAsync?ImageId=40411778" TargetMode="External"/><Relationship Id="rId20" Type="http://schemas.openxmlformats.org/officeDocument/2006/relationships/hyperlink" Target="http://online.zakon.kz/Document/?doc_id=30479522" TargetMode="External"/><Relationship Id="rId41" Type="http://schemas.openxmlformats.org/officeDocument/2006/relationships/hyperlink" Target="http://online.zakon.kz/Document/?doc_id=30039747" TargetMode="External"/><Relationship Id="rId62" Type="http://schemas.openxmlformats.org/officeDocument/2006/relationships/hyperlink" Target="http://online.zakon.kz/Document/?doc_id=30819254" TargetMode="External"/><Relationship Id="rId83" Type="http://schemas.openxmlformats.org/officeDocument/2006/relationships/image" Target="https://prod-prg-document-store-api.azurewebsites.net/api/DocumentObject/GetImageAsync?ImageId=40411662" TargetMode="External"/><Relationship Id="rId179" Type="http://schemas.openxmlformats.org/officeDocument/2006/relationships/image" Target="media/image44.gif"/><Relationship Id="rId365" Type="http://schemas.openxmlformats.org/officeDocument/2006/relationships/image" Target="media/image134.gif"/><Relationship Id="rId386" Type="http://schemas.openxmlformats.org/officeDocument/2006/relationships/hyperlink" Target="http://online.zakon.kz/Document/?doc_id=31642567" TargetMode="External"/><Relationship Id="rId190" Type="http://schemas.openxmlformats.org/officeDocument/2006/relationships/image" Target="https://prod-prg-document-store-api.azurewebsites.net/api/DocumentObject/GetImageAsync?ImageId=40411704" TargetMode="External"/><Relationship Id="rId204" Type="http://schemas.openxmlformats.org/officeDocument/2006/relationships/image" Target="https://prod-prg-document-store-api.azurewebsites.net/api/DocumentObject/GetImageAsync?ImageId=40411711" TargetMode="External"/><Relationship Id="rId225" Type="http://schemas.openxmlformats.org/officeDocument/2006/relationships/image" Target="media/image67.gif"/><Relationship Id="rId246" Type="http://schemas.openxmlformats.org/officeDocument/2006/relationships/image" Target="https://prod-prg-document-store-api.azurewebsites.net/api/DocumentObject/GetImageAsync?ImageId=40411732" TargetMode="External"/><Relationship Id="rId267" Type="http://schemas.openxmlformats.org/officeDocument/2006/relationships/image" Target="https://prod-prg-document-store-api.azurewebsites.net/api/DocumentObject/GetImageAsync?ImageId=40411742" TargetMode="External"/><Relationship Id="rId288" Type="http://schemas.openxmlformats.org/officeDocument/2006/relationships/image" Target="https://prod-prg-document-store-api.azurewebsites.net/api/DocumentObject/GetImageAsync?ImageId=40411751" TargetMode="External"/><Relationship Id="rId411" Type="http://schemas.openxmlformats.org/officeDocument/2006/relationships/header" Target="header1.xml"/><Relationship Id="rId106" Type="http://schemas.openxmlformats.org/officeDocument/2006/relationships/image" Target="media/image16.gif"/><Relationship Id="rId127" Type="http://schemas.openxmlformats.org/officeDocument/2006/relationships/image" Target="https://prod-prg-document-store-api.azurewebsites.net/api/DocumentObject/GetImageAsync?ImageId=40411676" TargetMode="External"/><Relationship Id="rId313" Type="http://schemas.openxmlformats.org/officeDocument/2006/relationships/image" Target="media/image109.gif"/><Relationship Id="rId10" Type="http://schemas.openxmlformats.org/officeDocument/2006/relationships/hyperlink" Target="http://online.zakon.kz/Document/?doc_id=51030549" TargetMode="External"/><Relationship Id="rId31" Type="http://schemas.openxmlformats.org/officeDocument/2006/relationships/hyperlink" Target="http://online.zakon.kz/Document/?doc_id=30001568" TargetMode="External"/><Relationship Id="rId52" Type="http://schemas.openxmlformats.org/officeDocument/2006/relationships/hyperlink" Target="http://online.zakon.kz/Document/?doc_id=30006781" TargetMode="External"/><Relationship Id="rId73" Type="http://schemas.openxmlformats.org/officeDocument/2006/relationships/image" Target="media/image3.gif"/><Relationship Id="rId94" Type="http://schemas.openxmlformats.org/officeDocument/2006/relationships/image" Target="media/image11.gif"/><Relationship Id="rId148" Type="http://schemas.openxmlformats.org/officeDocument/2006/relationships/image" Target="https://prod-prg-document-store-api.azurewebsites.net/api/DocumentObject/GetImageAsync?ImageId=40411683" TargetMode="External"/><Relationship Id="rId169" Type="http://schemas.openxmlformats.org/officeDocument/2006/relationships/image" Target="media/image39.jpeg"/><Relationship Id="rId334" Type="http://schemas.openxmlformats.org/officeDocument/2006/relationships/image" Target="https://prod-prg-document-store-api.azurewebsites.net/api/DocumentObject/GetImageAsync?ImageId=40411774" TargetMode="External"/><Relationship Id="rId355" Type="http://schemas.openxmlformats.org/officeDocument/2006/relationships/image" Target="media/image129.gif"/><Relationship Id="rId376" Type="http://schemas.openxmlformats.org/officeDocument/2006/relationships/image" Target="media/image139.gif"/><Relationship Id="rId397" Type="http://schemas.openxmlformats.org/officeDocument/2006/relationships/image" Target="https://prod-prg-document-store-api.azurewebsites.net/api/DocumentObject/GetImageAsync?ImageId=40411800" TargetMode="External"/><Relationship Id="rId4" Type="http://schemas.openxmlformats.org/officeDocument/2006/relationships/footnotes" Target="footnotes.xml"/><Relationship Id="rId180" Type="http://schemas.openxmlformats.org/officeDocument/2006/relationships/image" Target="https://prod-prg-document-store-api.azurewebsites.net/api/DocumentObject/GetImageAsync?ImageId=40411699" TargetMode="External"/><Relationship Id="rId215" Type="http://schemas.openxmlformats.org/officeDocument/2006/relationships/image" Target="media/image62.gif"/><Relationship Id="rId236" Type="http://schemas.openxmlformats.org/officeDocument/2006/relationships/image" Target="https://prod-prg-document-store-api.azurewebsites.net/api/DocumentObject/GetImageAsync?ImageId=40411727" TargetMode="External"/><Relationship Id="rId257" Type="http://schemas.openxmlformats.org/officeDocument/2006/relationships/image" Target="https://prod-prg-document-store-api.azurewebsites.net/api/DocumentObject/GetImageAsync?ImageId=40411737" TargetMode="External"/><Relationship Id="rId278" Type="http://schemas.openxmlformats.org/officeDocument/2006/relationships/image" Target="https://prod-prg-document-store-api.azurewebsites.net/api/DocumentObject/GetImageAsync?ImageId=40411746" TargetMode="External"/><Relationship Id="rId401" Type="http://schemas.openxmlformats.org/officeDocument/2006/relationships/image" Target="media/image147.gif"/><Relationship Id="rId303" Type="http://schemas.openxmlformats.org/officeDocument/2006/relationships/image" Target="media/image104.gif"/><Relationship Id="rId42" Type="http://schemas.openxmlformats.org/officeDocument/2006/relationships/hyperlink" Target="http://online.zakon.kz/Document/?doc_id=31642567" TargetMode="External"/><Relationship Id="rId84" Type="http://schemas.openxmlformats.org/officeDocument/2006/relationships/image" Target="media/image8.gif"/><Relationship Id="rId138" Type="http://schemas.openxmlformats.org/officeDocument/2006/relationships/image" Target="https://prod-prg-document-store-api.azurewebsites.net/api/DocumentObject/GetImageAsync?ImageId=40411678" TargetMode="External"/><Relationship Id="rId345" Type="http://schemas.openxmlformats.org/officeDocument/2006/relationships/image" Target="media/image124.gif"/><Relationship Id="rId387" Type="http://schemas.openxmlformats.org/officeDocument/2006/relationships/hyperlink" Target="http://online.zakon.kz/Document/?doc_id=30001555" TargetMode="External"/><Relationship Id="rId191" Type="http://schemas.openxmlformats.org/officeDocument/2006/relationships/image" Target="media/image50.gif"/><Relationship Id="rId205" Type="http://schemas.openxmlformats.org/officeDocument/2006/relationships/image" Target="media/image57.gif"/><Relationship Id="rId247" Type="http://schemas.openxmlformats.org/officeDocument/2006/relationships/image" Target="media/image78.gif"/><Relationship Id="rId412" Type="http://schemas.openxmlformats.org/officeDocument/2006/relationships/header" Target="header2.xml"/><Relationship Id="rId107" Type="http://schemas.openxmlformats.org/officeDocument/2006/relationships/image" Target="https://prod-prg-document-store-api.azurewebsites.net/api/DocumentObject/GetImageAsync?ImageId=40411671" TargetMode="External"/><Relationship Id="rId289" Type="http://schemas.openxmlformats.org/officeDocument/2006/relationships/image" Target="media/image97.gif"/><Relationship Id="rId11" Type="http://schemas.openxmlformats.org/officeDocument/2006/relationships/hyperlink" Target="http://online.zakon.kz/Document/?doc_id=30391126" TargetMode="External"/><Relationship Id="rId53" Type="http://schemas.openxmlformats.org/officeDocument/2006/relationships/hyperlink" Target="http://online.zakon.kz/Document/?doc_id=51030893" TargetMode="External"/><Relationship Id="rId149" Type="http://schemas.openxmlformats.org/officeDocument/2006/relationships/image" Target="media/image29.gif"/><Relationship Id="rId314" Type="http://schemas.openxmlformats.org/officeDocument/2006/relationships/image" Target="https://prod-prg-document-store-api.azurewebsites.net/api/DocumentObject/GetImageAsync?ImageId=40411764" TargetMode="External"/><Relationship Id="rId356" Type="http://schemas.openxmlformats.org/officeDocument/2006/relationships/image" Target="https://prod-prg-document-store-api.azurewebsites.net/api/DocumentObject/GetImageAsync?ImageId=40411784" TargetMode="External"/><Relationship Id="rId398" Type="http://schemas.openxmlformats.org/officeDocument/2006/relationships/image" Target="media/image146.gif"/><Relationship Id="rId95" Type="http://schemas.openxmlformats.org/officeDocument/2006/relationships/image" Target="https://prod-prg-document-store-api.azurewebsites.net/api/DocumentObject/GetImageAsync?ImageId=40411666" TargetMode="External"/><Relationship Id="rId160" Type="http://schemas.openxmlformats.org/officeDocument/2006/relationships/image" Target="https://prod-prg-document-store-api.azurewebsites.net/api/DocumentObject/GetImageAsync?ImageId=40411689" TargetMode="External"/><Relationship Id="rId216" Type="http://schemas.openxmlformats.org/officeDocument/2006/relationships/image" Target="https://prod-prg-document-store-api.azurewebsites.net/api/DocumentObject/GetImageAsync?ImageId=404117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69189</Words>
  <Characters>394378</Characters>
  <Application>Microsoft Office Word</Application>
  <DocSecurity>0</DocSecurity>
  <Lines>3286</Lines>
  <Paragraphs>925</Paragraphs>
  <ScaleCrop>false</ScaleCrop>
  <Company/>
  <LinksUpToDate>false</LinksUpToDate>
  <CharactersWithSpaces>462642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4.01-03-2011. Су бұру. Сыртқы желілер мен құрылыстар (©Paragraph 2021)</dc:title>
  <dc:subject/>
  <dc:creator>Сергей Мельников</dc:creator>
  <cp:keywords/>
  <dc:description/>
  <cp:lastModifiedBy>Сергей Мельников</cp:lastModifiedBy>
  <cp:revision>2</cp:revision>
  <dcterms:created xsi:type="dcterms:W3CDTF">2021-09-27T04:45:00Z</dcterms:created>
  <dcterms:modified xsi:type="dcterms:W3CDTF">2021-09-27T04:45:00Z</dcterms:modified>
</cp:coreProperties>
</file>