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118A7" w14:textId="77777777" w:rsidR="00000000" w:rsidRDefault="00BE70BF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 xml:space="preserve">СТРОИТЕЛЬНЫЕ НОРМЫ РЕСПУБЛИКИ КАЗАХСТАН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4.02-05-2013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КОТЕЛЬНЫЕ УСТАНОВКИ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COMBUSTION BOILER SYSTEMS OF HEATING GENERATION</w:t>
      </w:r>
      <w:r>
        <w:br/>
      </w:r>
      <w:r>
        <w:br/>
      </w:r>
      <w:bookmarkStart w:id="1" w:name="ContentStart"/>
      <w:bookmarkEnd w:id="1"/>
      <w:r>
        <w:rPr>
          <w:rStyle w:val="s1"/>
        </w:rPr>
        <w:t>Содержание</w:t>
      </w:r>
    </w:p>
    <w:p w14:paraId="0D5BAE3D" w14:textId="77777777" w:rsidR="00000000" w:rsidRDefault="00BE70BF">
      <w:pPr>
        <w:ind w:firstLine="567"/>
        <w:jc w:val="right"/>
      </w:pPr>
      <w:r>
        <w:t> </w:t>
      </w:r>
    </w:p>
    <w:p w14:paraId="11381F66" w14:textId="77777777" w:rsidR="00000000" w:rsidRDefault="00BE70BF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14:paraId="3119393D" w14:textId="77777777" w:rsidR="00000000" w:rsidRDefault="00BE70BF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14:paraId="2FB5A0F1" w14:textId="77777777" w:rsidR="00000000" w:rsidRDefault="00BE70BF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14:paraId="65EC17D6" w14:textId="77777777" w:rsidR="00000000" w:rsidRDefault="00BE70BF">
      <w:pPr>
        <w:ind w:firstLine="400"/>
        <w:jc w:val="both"/>
      </w:pPr>
      <w:hyperlink r:id="rId9" w:anchor="sub_id=400" w:history="1">
        <w:r>
          <w:rPr>
            <w:rStyle w:val="a3"/>
          </w:rPr>
          <w:t>4 ЦЕЛИ И ФУНКЦИОНАЛЬНЫЕ ТРЕБОВАНИЯ</w:t>
        </w:r>
      </w:hyperlink>
    </w:p>
    <w:p w14:paraId="2D5B683A" w14:textId="77777777" w:rsidR="00000000" w:rsidRDefault="00BE70BF">
      <w:pPr>
        <w:ind w:firstLine="400"/>
        <w:jc w:val="both"/>
      </w:pPr>
      <w:hyperlink r:id="rId10" w:anchor="sub_id=400" w:history="1">
        <w:r>
          <w:rPr>
            <w:rStyle w:val="a3"/>
            <w:color w:val="0000FF"/>
            <w:u w:val="single"/>
          </w:rPr>
          <w:t>4.1 Це</w:t>
        </w:r>
        <w:r>
          <w:rPr>
            <w:rStyle w:val="a3"/>
            <w:color w:val="0000FF"/>
            <w:u w:val="single"/>
          </w:rPr>
          <w:t>ли нормативных требований</w:t>
        </w:r>
      </w:hyperlink>
    </w:p>
    <w:p w14:paraId="26BA39BC" w14:textId="77777777" w:rsidR="00000000" w:rsidRDefault="00BE70BF">
      <w:pPr>
        <w:ind w:firstLine="400"/>
        <w:jc w:val="both"/>
      </w:pPr>
      <w:hyperlink r:id="rId11" w:anchor="sub_id=402" w:history="1">
        <w:r>
          <w:rPr>
            <w:rStyle w:val="a3"/>
            <w:color w:val="0000FF"/>
            <w:u w:val="single"/>
          </w:rPr>
          <w:t>4.2 Функциональные требования</w:t>
        </w:r>
      </w:hyperlink>
    </w:p>
    <w:p w14:paraId="5145B1C5" w14:textId="77777777" w:rsidR="00000000" w:rsidRDefault="00BE70BF">
      <w:pPr>
        <w:ind w:firstLine="400"/>
        <w:jc w:val="both"/>
      </w:pPr>
      <w:hyperlink r:id="rId12" w:anchor="sub_id=500" w:history="1">
        <w:r>
          <w:rPr>
            <w:rStyle w:val="a3"/>
            <w:color w:val="0000FF"/>
            <w:u w:val="single"/>
          </w:rPr>
          <w:t>5 ТРЕБОВАНИЯ К РАБОЧИМ ХАРАКТЕРИСТИКАМ</w:t>
        </w:r>
        <w:r>
          <w:rPr>
            <w:rStyle w:val="a3"/>
            <w:color w:val="0000FF"/>
            <w:u w:val="single"/>
          </w:rPr>
          <w:t>И</w:t>
        </w:r>
      </w:hyperlink>
    </w:p>
    <w:p w14:paraId="79C1AF8D" w14:textId="77777777" w:rsidR="00000000" w:rsidRDefault="00BE70BF">
      <w:pPr>
        <w:ind w:firstLine="400"/>
        <w:jc w:val="both"/>
      </w:pPr>
      <w:hyperlink r:id="rId13" w:anchor="sub_id=501" w:history="1">
        <w:r>
          <w:rPr>
            <w:rStyle w:val="a3"/>
            <w:color w:val="0000FF"/>
            <w:u w:val="single"/>
          </w:rPr>
          <w:t>5.1 Требования по обеспечению механической безопасности</w:t>
        </w:r>
      </w:hyperlink>
    </w:p>
    <w:p w14:paraId="16789E06" w14:textId="77777777" w:rsidR="00000000" w:rsidRDefault="00BE70BF">
      <w:pPr>
        <w:ind w:firstLine="400"/>
        <w:jc w:val="both"/>
      </w:pPr>
      <w:hyperlink r:id="rId14" w:anchor="sub_id=502" w:history="1">
        <w:r>
          <w:rPr>
            <w:rStyle w:val="a3"/>
            <w:color w:val="0000FF"/>
            <w:u w:val="single"/>
          </w:rPr>
          <w:t>5.2 Требования по обеспечению пожарн</w:t>
        </w:r>
        <w:r>
          <w:rPr>
            <w:rStyle w:val="a3"/>
            <w:color w:val="0000FF"/>
            <w:u w:val="single"/>
          </w:rPr>
          <w:t>ой безопасности</w:t>
        </w:r>
      </w:hyperlink>
    </w:p>
    <w:p w14:paraId="2C5311F1" w14:textId="77777777" w:rsidR="00000000" w:rsidRDefault="00BE70BF">
      <w:pPr>
        <w:ind w:firstLine="400"/>
        <w:jc w:val="both"/>
      </w:pPr>
      <w:hyperlink r:id="rId15" w:anchor="sub_id=503" w:history="1">
        <w:r>
          <w:rPr>
            <w:rStyle w:val="a3"/>
            <w:color w:val="0000FF"/>
            <w:u w:val="single"/>
          </w:rPr>
          <w:t>5.3 Требования к проектированию котельных установок</w:t>
        </w:r>
      </w:hyperlink>
    </w:p>
    <w:p w14:paraId="09E40227" w14:textId="77777777" w:rsidR="00000000" w:rsidRDefault="00BE70BF">
      <w:pPr>
        <w:ind w:firstLine="400"/>
        <w:jc w:val="both"/>
      </w:pPr>
      <w:hyperlink r:id="rId16" w:anchor="sub_id=600" w:history="1">
        <w:r>
          <w:rPr>
            <w:rStyle w:val="a3"/>
            <w:color w:val="0000FF"/>
            <w:u w:val="single"/>
          </w:rPr>
          <w:t>6 Требования по сокращению</w:t>
        </w:r>
        <w:r>
          <w:rPr>
            <w:rStyle w:val="a3"/>
            <w:color w:val="0000FF"/>
            <w:u w:val="single"/>
          </w:rPr>
          <w:t xml:space="preserve"> энергетических ресурсов и уменьшению потерь тепла на тепловых сетях</w:t>
        </w:r>
      </w:hyperlink>
    </w:p>
    <w:p w14:paraId="0B333D1B" w14:textId="77777777" w:rsidR="00000000" w:rsidRDefault="00BE70BF">
      <w:pPr>
        <w:ind w:firstLine="400"/>
        <w:jc w:val="both"/>
      </w:pPr>
      <w:hyperlink r:id="rId17" w:anchor="sub_id=700" w:history="1">
        <w:r>
          <w:rPr>
            <w:rStyle w:val="a3"/>
            <w:color w:val="0000FF"/>
            <w:u w:val="single"/>
          </w:rPr>
          <w:t>7 ТРЕБОВАНИЯ ПО ОБЕСПЕЧЕНИЮ ОХРАНЫ ОКРУЖАЮЩЕЙ СРЕДЫ</w:t>
        </w:r>
      </w:hyperlink>
    </w:p>
    <w:p w14:paraId="47BBEB5B" w14:textId="77777777" w:rsidR="00000000" w:rsidRDefault="00BE70BF">
      <w:pPr>
        <w:ind w:firstLine="567"/>
        <w:jc w:val="right"/>
      </w:pPr>
      <w:bookmarkStart w:id="2" w:name="ContentEnd"/>
      <w:bookmarkEnd w:id="2"/>
      <w:r>
        <w:t> </w:t>
      </w:r>
    </w:p>
    <w:p w14:paraId="0F40E4E4" w14:textId="77777777" w:rsidR="00000000" w:rsidRDefault="00BE70BF">
      <w:pPr>
        <w:ind w:firstLine="567"/>
        <w:jc w:val="right"/>
      </w:pPr>
      <w:r>
        <w:t> </w:t>
      </w:r>
    </w:p>
    <w:p w14:paraId="4799C8B5" w14:textId="77777777" w:rsidR="00000000" w:rsidRDefault="00BE70BF">
      <w:pPr>
        <w:jc w:val="center"/>
      </w:pPr>
      <w:r>
        <w:rPr>
          <w:rStyle w:val="s1"/>
        </w:rPr>
        <w:t>1 ОБЛАСТЬ ПРИМЕНЕНИЯ</w:t>
      </w:r>
    </w:p>
    <w:p w14:paraId="71B5A556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6094CF6C" w14:textId="77777777" w:rsidR="00000000" w:rsidRDefault="00BE70BF">
      <w:pPr>
        <w:ind w:firstLine="400"/>
        <w:jc w:val="both"/>
      </w:pPr>
      <w:r>
        <w:rPr>
          <w:rStyle w:val="s0"/>
        </w:rPr>
        <w:t xml:space="preserve">1.1 Настоящие нормы должны соблюдаться при проектировании новых, реконструируемых и расширяемых котельных установок с паровыми, водогрейными и пароводогрейными котлами, предназначенными для снабжения теплом и паром коммунальных, промышленных потребителей, </w:t>
      </w:r>
      <w:r>
        <w:rPr>
          <w:rStyle w:val="s0"/>
        </w:rPr>
        <w:t xml:space="preserve">миниТЭЦ и других потребителей с давлением пара до 3,9 МПа и с температурой нагретой воды не более 200°С. </w:t>
      </w:r>
    </w:p>
    <w:p w14:paraId="47E653C0" w14:textId="77777777" w:rsidR="00000000" w:rsidRDefault="00BE70BF">
      <w:pPr>
        <w:ind w:firstLine="400"/>
        <w:jc w:val="both"/>
      </w:pPr>
      <w:r>
        <w:rPr>
          <w:rStyle w:val="s0"/>
        </w:rPr>
        <w:t>Настоящие нормы не распространяются на котельные со специализированными типами котлов для технологических целей, передвижные котельные, котельные с эл</w:t>
      </w:r>
      <w:r>
        <w:rPr>
          <w:rStyle w:val="s0"/>
        </w:rPr>
        <w:t>ектродными котлами, котлами-утилизаторами, котельные для поквартирных систем отопления.</w:t>
      </w:r>
    </w:p>
    <w:p w14:paraId="6A27CDB4" w14:textId="77777777" w:rsidR="00000000" w:rsidRDefault="00BE70BF">
      <w:pPr>
        <w:ind w:firstLine="400"/>
        <w:jc w:val="both"/>
      </w:pPr>
      <w:r>
        <w:rPr>
          <w:rStyle w:val="s0"/>
        </w:rPr>
        <w:t xml:space="preserve">1.2 При проектировании котельных с котлами, с давлением пара более 0,07 МПа (здесь и далее по тексту указывается избыточное давление) и температурой воды более 115 °С, </w:t>
      </w:r>
      <w:r>
        <w:rPr>
          <w:rStyle w:val="s0"/>
        </w:rPr>
        <w:t>кроме настоящих норм, необходимо соблюдать требования Технического регламента «Требования к безопасности водогрейных и паровых котлов».</w:t>
      </w:r>
    </w:p>
    <w:p w14:paraId="140B743F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1677400C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77E0D7CF" w14:textId="77777777" w:rsidR="00000000" w:rsidRDefault="00BE70BF">
      <w:pPr>
        <w:jc w:val="center"/>
      </w:pPr>
      <w:r>
        <w:rPr>
          <w:rStyle w:val="s1"/>
        </w:rPr>
        <w:t>2 НОРМАТИВНЫЕ ССЫЛКИ</w:t>
      </w:r>
    </w:p>
    <w:p w14:paraId="07C41D09" w14:textId="77777777" w:rsidR="00000000" w:rsidRDefault="00BE70BF">
      <w:pPr>
        <w:jc w:val="center"/>
      </w:pPr>
      <w:r>
        <w:rPr>
          <w:rStyle w:val="s1"/>
        </w:rPr>
        <w:t> </w:t>
      </w:r>
    </w:p>
    <w:p w14:paraId="099A8710" w14:textId="77777777" w:rsidR="00000000" w:rsidRDefault="00BE70BF">
      <w:pPr>
        <w:ind w:firstLine="400"/>
        <w:jc w:val="both"/>
      </w:pPr>
      <w:r>
        <w:rPr>
          <w:rStyle w:val="s0"/>
        </w:rPr>
        <w:t>Для применения настоящих норм необходимы следующие ссылочные нормативные документы:</w:t>
      </w:r>
    </w:p>
    <w:p w14:paraId="083C2B69" w14:textId="77777777" w:rsidR="00000000" w:rsidRDefault="00BE70BF">
      <w:pPr>
        <w:ind w:firstLine="400"/>
        <w:jc w:val="both"/>
      </w:pPr>
      <w:hyperlink r:id="rId18" w:history="1">
        <w:r>
          <w:rPr>
            <w:rStyle w:val="a3"/>
            <w:color w:val="0000FF"/>
            <w:u w:val="single"/>
          </w:rPr>
          <w:t>Закон</w:t>
        </w:r>
      </w:hyperlink>
      <w:r>
        <w:rPr>
          <w:rStyle w:val="s0"/>
        </w:rPr>
        <w:t xml:space="preserve"> Республики Казахстан «Об энергосбережении и повышении энергоэффективности» от 13 января 2012 года № 541-IV (с изменениями по состоянию на 03.07.2013 г.).</w:t>
      </w:r>
    </w:p>
    <w:p w14:paraId="075A1046" w14:textId="77777777" w:rsidR="00000000" w:rsidRDefault="00BE70BF">
      <w:pPr>
        <w:ind w:firstLine="400"/>
        <w:jc w:val="both"/>
      </w:pPr>
      <w:hyperlink r:id="rId19" w:history="1">
        <w:r>
          <w:rPr>
            <w:rStyle w:val="a3"/>
            <w:color w:val="0000FF"/>
            <w:u w:val="single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14:paraId="252EF897" w14:textId="77777777" w:rsidR="00000000" w:rsidRDefault="00BE70BF">
      <w:pPr>
        <w:ind w:firstLine="400"/>
        <w:jc w:val="both"/>
      </w:pPr>
      <w:hyperlink r:id="rId20" w:history="1">
        <w:r>
          <w:rPr>
            <w:rStyle w:val="a3"/>
            <w:color w:val="0000FF"/>
            <w:u w:val="single"/>
          </w:rPr>
          <w:t>Технический</w:t>
        </w:r>
        <w:r>
          <w:rPr>
            <w:rStyle w:val="a3"/>
            <w:color w:val="0000FF"/>
            <w:u w:val="single"/>
          </w:rPr>
          <w:t xml:space="preserve"> регламент</w:t>
        </w:r>
      </w:hyperlink>
      <w:r>
        <w:rPr>
          <w:rStyle w:val="s0"/>
        </w:rPr>
        <w:t xml:space="preserve"> Республики Казахстан «Требования к безопасности зданий и сооружений, строительных материалов и изделий» (утвержден постановлением Правительства Республики Казахстан от 17 ноября 2010 года № 1202) (с изменениями по состоянию на 23.07.2013 год).</w:t>
      </w:r>
    </w:p>
    <w:p w14:paraId="16038450" w14:textId="77777777" w:rsidR="00000000" w:rsidRDefault="00BE70BF">
      <w:pPr>
        <w:ind w:firstLine="400"/>
        <w:jc w:val="both"/>
      </w:pPr>
      <w:hyperlink r:id="rId21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 (утвержден постановлением Правительства Республики Казахстан от 16 января 2009 года № 14).</w:t>
      </w:r>
    </w:p>
    <w:p w14:paraId="1FF7A12B" w14:textId="77777777" w:rsidR="00000000" w:rsidRDefault="00BE70BF">
      <w:pPr>
        <w:ind w:firstLine="400"/>
        <w:jc w:val="both"/>
      </w:pPr>
      <w:hyperlink r:id="rId22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водогрейных и паровых котлов» (утвержден постановлением Правительства Республики Казахстан от 15 декабря 2009 года № 2126).</w:t>
      </w:r>
    </w:p>
    <w:p w14:paraId="79EEB99F" w14:textId="77777777" w:rsidR="00000000" w:rsidRDefault="00BE70BF">
      <w:pPr>
        <w:ind w:firstLine="400"/>
        <w:jc w:val="both"/>
      </w:pPr>
      <w:hyperlink r:id="rId23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трубопроводов пара и горячей воды» (утвержден постановлением Правительства Республики Казахстан от 26 января 2009 года № 49) (с изменениями от 23.07.2013 г.).</w:t>
      </w:r>
    </w:p>
    <w:p w14:paraId="56540225" w14:textId="77777777" w:rsidR="00000000" w:rsidRDefault="00BE70BF">
      <w:pPr>
        <w:ind w:firstLine="400"/>
        <w:jc w:val="both"/>
      </w:pPr>
      <w:r>
        <w:rPr>
          <w:rStyle w:val="s0"/>
        </w:rPr>
        <w:t>«</w:t>
      </w:r>
      <w:hyperlink r:id="rId24" w:history="1">
        <w:r>
          <w:rPr>
            <w:rStyle w:val="a3"/>
            <w:color w:val="0000FF"/>
            <w:u w:val="single"/>
          </w:rPr>
          <w:t>Требования</w:t>
        </w:r>
      </w:hyperlink>
      <w:r>
        <w:rPr>
          <w:rStyle w:val="s0"/>
        </w:rPr>
        <w:t xml:space="preserve"> промышленной безопасности для складов сжиженных углеводородных газов и легковоспламеняющихся жидкостей под давлением» (утвержден постановлением Правительства Республики Казахстан от 12 сентября 2011 года № 380).</w:t>
      </w:r>
    </w:p>
    <w:p w14:paraId="6FE3292B" w14:textId="77777777" w:rsidR="00000000" w:rsidRDefault="00BE70BF">
      <w:pPr>
        <w:ind w:firstLine="400"/>
        <w:jc w:val="both"/>
      </w:pPr>
      <w:r>
        <w:rPr>
          <w:rStyle w:val="s0"/>
        </w:rPr>
        <w:t>«</w:t>
      </w:r>
      <w:hyperlink r:id="rId25" w:anchor="sub_id=100" w:history="1">
        <w:r>
          <w:rPr>
            <w:rStyle w:val="a3"/>
            <w:color w:val="0000FF"/>
            <w:u w:val="single"/>
          </w:rPr>
          <w:t>Правила</w:t>
        </w:r>
      </w:hyperlink>
      <w:r>
        <w:rPr>
          <w:rStyle w:val="s0"/>
        </w:rPr>
        <w:t xml:space="preserve"> пожарной безопасности для энергетических предприятий» (утверждены постановлением Правительства Республики Казахстан № 1319 от 16 октября 2012 года).</w:t>
      </w:r>
    </w:p>
    <w:p w14:paraId="78AF4DC1" w14:textId="77777777" w:rsidR="00000000" w:rsidRDefault="00BE70BF">
      <w:pPr>
        <w:ind w:firstLine="400"/>
        <w:jc w:val="both"/>
      </w:pPr>
      <w:r>
        <w:rPr>
          <w:rStyle w:val="s0"/>
        </w:rPr>
        <w:t>«</w:t>
      </w:r>
      <w:hyperlink r:id="rId26" w:anchor="sub_id=100" w:history="1">
        <w:r>
          <w:rPr>
            <w:rStyle w:val="a3"/>
            <w:color w:val="0000FF"/>
            <w:u w:val="single"/>
          </w:rPr>
          <w:t>Правила</w:t>
        </w:r>
      </w:hyperlink>
      <w:r>
        <w:rPr>
          <w:rStyle w:val="s0"/>
        </w:rPr>
        <w:t xml:space="preserve"> устройства электроустановок» (утверждены постановлением Правительства Республики Казахстан № 1355 от 24 октября 2012 года).</w:t>
      </w:r>
    </w:p>
    <w:p w14:paraId="7846DE1F" w14:textId="77777777" w:rsidR="00000000" w:rsidRDefault="00BE70BF">
      <w:pPr>
        <w:ind w:firstLine="400"/>
        <w:jc w:val="both"/>
      </w:pPr>
      <w:r>
        <w:rPr>
          <w:rStyle w:val="s0"/>
        </w:rPr>
        <w:t>«</w:t>
      </w:r>
      <w:hyperlink r:id="rId27" w:anchor="sub_id=100" w:history="1">
        <w:r>
          <w:rPr>
            <w:rStyle w:val="a3"/>
            <w:color w:val="0000FF"/>
            <w:u w:val="single"/>
          </w:rPr>
          <w:t>Правила</w:t>
        </w:r>
      </w:hyperlink>
      <w:r>
        <w:rPr>
          <w:rStyle w:val="s0"/>
        </w:rPr>
        <w:t xml:space="preserve"> взрывобезопасности топливоподачи для приготовления и сжигания пылевидного топлива» (утвержден постановлением Правительства Республики Казахстан от 24 октября 2012 года № 1348).</w:t>
      </w:r>
    </w:p>
    <w:p w14:paraId="51C43296" w14:textId="77777777" w:rsidR="00000000" w:rsidRDefault="00BE70BF">
      <w:pPr>
        <w:ind w:firstLine="400"/>
        <w:jc w:val="both"/>
      </w:pPr>
      <w:hyperlink r:id="rId28" w:history="1">
        <w:r>
          <w:rPr>
            <w:rStyle w:val="a3"/>
            <w:color w:val="0000FF"/>
            <w:u w:val="single"/>
          </w:rPr>
          <w:t>СН РК 2.02-11-2002</w:t>
        </w:r>
      </w:hyperlink>
      <w:r>
        <w:rPr>
          <w:rStyle w:val="s0"/>
        </w:rPr>
        <w:t xml:space="preserve"> Нормы оборудования зданий, помещений и сооружений системами автоматической пожарной сигнализации, автоматическими установками.</w:t>
      </w:r>
    </w:p>
    <w:p w14:paraId="6ED590E9" w14:textId="77777777" w:rsidR="00000000" w:rsidRDefault="00BE70BF">
      <w:pPr>
        <w:ind w:firstLine="400"/>
        <w:jc w:val="both"/>
      </w:pPr>
      <w:hyperlink r:id="rId29" w:history="1">
        <w:r>
          <w:rPr>
            <w:rStyle w:val="a3"/>
            <w:color w:val="0000FF"/>
            <w:u w:val="single"/>
          </w:rPr>
          <w:t>СН РК 2.04-01-2009</w:t>
        </w:r>
      </w:hyperlink>
      <w:r>
        <w:rPr>
          <w:rStyle w:val="s0"/>
        </w:rPr>
        <w:t xml:space="preserve"> Нормы теплотехнического проектирования гражданских и промышленных зданий (сооружений) с учетом энергосбережения.</w:t>
      </w:r>
    </w:p>
    <w:p w14:paraId="1225347B" w14:textId="77777777" w:rsidR="00000000" w:rsidRDefault="00BE70BF">
      <w:pPr>
        <w:ind w:firstLine="400"/>
        <w:jc w:val="both"/>
      </w:pPr>
      <w:hyperlink r:id="rId30" w:history="1">
        <w:r>
          <w:rPr>
            <w:rStyle w:val="a3"/>
            <w:color w:val="0000FF"/>
            <w:u w:val="single"/>
          </w:rPr>
          <w:t>СНиП РК 3.01-01-2008</w:t>
        </w:r>
      </w:hyperlink>
      <w:r>
        <w:rPr>
          <w:rStyle w:val="s0"/>
        </w:rPr>
        <w:t xml:space="preserve"> Градостроительство</w:t>
      </w:r>
      <w:r>
        <w:rPr>
          <w:rStyle w:val="s0"/>
        </w:rPr>
        <w:t>. Планировка и застройка городских и сельских населенных пунктов.</w:t>
      </w:r>
    </w:p>
    <w:p w14:paraId="385B13A6" w14:textId="77777777" w:rsidR="00000000" w:rsidRDefault="00BE70BF">
      <w:pPr>
        <w:ind w:firstLine="400"/>
        <w:jc w:val="both"/>
      </w:pPr>
      <w:hyperlink r:id="rId31" w:history="1">
        <w:r>
          <w:rPr>
            <w:rStyle w:val="a3"/>
            <w:color w:val="0000FF"/>
            <w:u w:val="single"/>
          </w:rPr>
          <w:t>СН РК 3.02-15-2003</w:t>
        </w:r>
      </w:hyperlink>
      <w:r>
        <w:rPr>
          <w:rStyle w:val="s0"/>
        </w:rPr>
        <w:t xml:space="preserve"> Нормы технологического проектирования. Склады нефти и нефтепродуктов.</w:t>
      </w:r>
    </w:p>
    <w:p w14:paraId="190D8D4A" w14:textId="77777777" w:rsidR="00000000" w:rsidRDefault="00BE70BF">
      <w:pPr>
        <w:ind w:firstLine="400"/>
        <w:jc w:val="both"/>
      </w:pPr>
      <w:hyperlink r:id="rId32" w:history="1">
        <w:r>
          <w:rPr>
            <w:rStyle w:val="a3"/>
            <w:color w:val="0000FF"/>
            <w:u w:val="single"/>
          </w:rPr>
          <w:t>СН РК 4.02-12-2002</w:t>
        </w:r>
      </w:hyperlink>
      <w:r>
        <w:rPr>
          <w:rStyle w:val="s0"/>
        </w:rPr>
        <w:t xml:space="preserve"> Нормы технологического проектирования малометражных отопительных котлов на газообразном и жидком топливе. Противопожарные требования.</w:t>
      </w:r>
    </w:p>
    <w:p w14:paraId="37F21C63" w14:textId="77777777" w:rsidR="00000000" w:rsidRDefault="00BE70BF">
      <w:pPr>
        <w:ind w:firstLine="400"/>
        <w:jc w:val="both"/>
      </w:pPr>
      <w:hyperlink r:id="rId33" w:history="1">
        <w:r>
          <w:rPr>
            <w:rStyle w:val="a3"/>
            <w:color w:val="0000FF"/>
            <w:u w:val="single"/>
          </w:rPr>
          <w:t>СНиП РК 2</w:t>
        </w:r>
        <w:r>
          <w:rPr>
            <w:rStyle w:val="a3"/>
            <w:color w:val="0000FF"/>
            <w:u w:val="single"/>
          </w:rPr>
          <w:t>.04-03-2002</w:t>
        </w:r>
      </w:hyperlink>
      <w:r>
        <w:rPr>
          <w:rStyle w:val="s0"/>
        </w:rPr>
        <w:t xml:space="preserve"> Строительная теплотехника.</w:t>
      </w:r>
    </w:p>
    <w:p w14:paraId="5E37C6E6" w14:textId="77777777" w:rsidR="00000000" w:rsidRDefault="00BE70BF">
      <w:pPr>
        <w:ind w:firstLine="400"/>
        <w:jc w:val="both"/>
      </w:pPr>
      <w:hyperlink r:id="rId34" w:history="1">
        <w:r>
          <w:rPr>
            <w:rStyle w:val="a3"/>
            <w:color w:val="0000FF"/>
            <w:u w:val="single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14:paraId="1CD64398" w14:textId="77777777" w:rsidR="00000000" w:rsidRDefault="00BE70BF">
      <w:pPr>
        <w:ind w:firstLine="400"/>
        <w:jc w:val="both"/>
      </w:pPr>
      <w:hyperlink r:id="rId35" w:history="1">
        <w:r>
          <w:rPr>
            <w:rStyle w:val="a3"/>
            <w:color w:val="0000FF"/>
            <w:u w:val="single"/>
          </w:rPr>
          <w:t>СН РК 4.03-01-2011</w:t>
        </w:r>
      </w:hyperlink>
      <w:r>
        <w:rPr>
          <w:rStyle w:val="s0"/>
        </w:rPr>
        <w:t xml:space="preserve"> Газораспределительные системы.</w:t>
      </w:r>
    </w:p>
    <w:p w14:paraId="62EBD01F" w14:textId="77777777" w:rsidR="00000000" w:rsidRDefault="00BE70BF">
      <w:pPr>
        <w:ind w:firstLine="400"/>
        <w:jc w:val="both"/>
      </w:pPr>
      <w:hyperlink r:id="rId36" w:history="1">
        <w:r>
          <w:rPr>
            <w:rStyle w:val="a3"/>
            <w:color w:val="0000FF"/>
            <w:u w:val="single"/>
          </w:rPr>
          <w:t>СНиП РК 2.01-19-2004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14:paraId="0B9C0E0E" w14:textId="77777777" w:rsidR="00000000" w:rsidRDefault="00BE70BF">
      <w:pPr>
        <w:ind w:firstLine="400"/>
        <w:jc w:val="both"/>
      </w:pPr>
      <w:hyperlink r:id="rId37" w:history="1">
        <w:r>
          <w:rPr>
            <w:rStyle w:val="a3"/>
            <w:color w:val="0000FF"/>
            <w:u w:val="single"/>
          </w:rPr>
          <w:t>СН РК 3.01-00-2011</w:t>
        </w:r>
      </w:hyperlink>
      <w:r>
        <w:rPr>
          <w:rStyle w:val="s0"/>
        </w:rPr>
        <w:t xml:space="preserve"> Инструкция о порядке разработки, согласован</w:t>
      </w:r>
      <w:r>
        <w:rPr>
          <w:rStyle w:val="s0"/>
        </w:rPr>
        <w:t>ия и утверждения градостроительных проектов в Республике Казахстан.</w:t>
      </w:r>
    </w:p>
    <w:p w14:paraId="7CD3EBED" w14:textId="77777777" w:rsidR="00000000" w:rsidRDefault="00BE70BF">
      <w:pPr>
        <w:ind w:firstLine="400"/>
        <w:jc w:val="both"/>
      </w:pPr>
      <w:hyperlink r:id="rId38" w:history="1">
        <w:r>
          <w:rPr>
            <w:rStyle w:val="a3"/>
            <w:color w:val="0000FF"/>
            <w:u w:val="single"/>
          </w:rPr>
          <w:t>СНиП РК 2.04-05-2002</w:t>
        </w:r>
      </w:hyperlink>
      <w:r>
        <w:rPr>
          <w:rStyle w:val="s0"/>
        </w:rPr>
        <w:t xml:space="preserve"> Естественное и искусственное освещение.</w:t>
      </w:r>
    </w:p>
    <w:p w14:paraId="690ECFD1" w14:textId="77777777" w:rsidR="00000000" w:rsidRDefault="00BE70BF">
      <w:pPr>
        <w:ind w:firstLine="400"/>
        <w:jc w:val="both"/>
      </w:pPr>
      <w:hyperlink r:id="rId39" w:history="1">
        <w:r>
          <w:rPr>
            <w:rStyle w:val="a3"/>
            <w:color w:val="0000FF"/>
            <w:u w:val="single"/>
          </w:rPr>
          <w:t>СН РК 4.02-04-2013</w:t>
        </w:r>
      </w:hyperlink>
      <w:r>
        <w:rPr>
          <w:rStyle w:val="s0"/>
        </w:rPr>
        <w:t xml:space="preserve"> Тепловые сети.</w:t>
      </w:r>
    </w:p>
    <w:p w14:paraId="78477457" w14:textId="77777777" w:rsidR="00000000" w:rsidRDefault="00BE70BF">
      <w:pPr>
        <w:ind w:firstLine="400"/>
        <w:jc w:val="both"/>
      </w:pPr>
      <w:hyperlink r:id="rId40" w:history="1">
        <w:r>
          <w:rPr>
            <w:rStyle w:val="a3"/>
            <w:color w:val="0000FF"/>
            <w:u w:val="single"/>
          </w:rPr>
          <w:t>СН РК 4.02-02-2011</w:t>
        </w:r>
      </w:hyperlink>
      <w:r>
        <w:rPr>
          <w:rStyle w:val="s0"/>
        </w:rPr>
        <w:t xml:space="preserve"> Тепловая изоляция оборудования и трубопроводов.</w:t>
      </w:r>
    </w:p>
    <w:p w14:paraId="684731A1" w14:textId="77777777" w:rsidR="00000000" w:rsidRDefault="00BE70BF">
      <w:pPr>
        <w:ind w:firstLine="400"/>
        <w:jc w:val="both"/>
      </w:pPr>
      <w:hyperlink r:id="rId41" w:history="1">
        <w:r>
          <w:rPr>
            <w:rStyle w:val="a3"/>
            <w:color w:val="0000FF"/>
            <w:u w:val="single"/>
          </w:rPr>
          <w:t>СНиП РК 4.04-10-2002</w:t>
        </w:r>
      </w:hyperlink>
      <w:r>
        <w:rPr>
          <w:rStyle w:val="s0"/>
        </w:rPr>
        <w:t xml:space="preserve"> Электротехнические устройства.</w:t>
      </w:r>
    </w:p>
    <w:p w14:paraId="0E47C96E" w14:textId="77777777" w:rsidR="00000000" w:rsidRDefault="00BE70BF">
      <w:pPr>
        <w:ind w:firstLine="400"/>
        <w:jc w:val="both"/>
      </w:pPr>
      <w:hyperlink r:id="rId42" w:history="1">
        <w:r>
          <w:rPr>
            <w:rStyle w:val="a3"/>
            <w:color w:val="0000FF"/>
            <w:u w:val="single"/>
          </w:rPr>
          <w:t>СНиП РК 4.02-42-2006</w:t>
        </w:r>
      </w:hyperlink>
      <w:r>
        <w:rPr>
          <w:rStyle w:val="s0"/>
        </w:rPr>
        <w:t xml:space="preserve"> Отопление, вентиляция и кондиционирование.</w:t>
      </w:r>
    </w:p>
    <w:p w14:paraId="73072F90" w14:textId="77777777" w:rsidR="00000000" w:rsidRDefault="00BE70BF">
      <w:pPr>
        <w:ind w:firstLine="400"/>
        <w:jc w:val="both"/>
      </w:pPr>
      <w:hyperlink r:id="rId43" w:history="1">
        <w:r>
          <w:rPr>
            <w:rStyle w:val="a3"/>
            <w:color w:val="0000FF"/>
            <w:u w:val="single"/>
          </w:rPr>
          <w:t>СНиП РК 2.</w:t>
        </w:r>
        <w:r>
          <w:rPr>
            <w:rStyle w:val="a3"/>
            <w:color w:val="0000FF"/>
            <w:u w:val="single"/>
          </w:rPr>
          <w:t>04-01-2010</w:t>
        </w:r>
      </w:hyperlink>
      <w:r>
        <w:rPr>
          <w:rStyle w:val="s0"/>
        </w:rPr>
        <w:t xml:space="preserve"> Строительная климатология.</w:t>
      </w:r>
    </w:p>
    <w:p w14:paraId="75B8A6C3" w14:textId="77777777" w:rsidR="00000000" w:rsidRDefault="00BE70BF">
      <w:pPr>
        <w:ind w:firstLine="400"/>
        <w:jc w:val="both"/>
      </w:pPr>
      <w:hyperlink r:id="rId44" w:history="1">
        <w:r>
          <w:rPr>
            <w:rStyle w:val="a3"/>
            <w:color w:val="0000FF"/>
            <w:u w:val="single"/>
          </w:rPr>
          <w:t>СНиП РК 4.01-02-2009</w:t>
        </w:r>
      </w:hyperlink>
      <w:r>
        <w:rPr>
          <w:rStyle w:val="s0"/>
        </w:rPr>
        <w:t xml:space="preserve"> Водоснабжение. Наружные сети и сооружения.</w:t>
      </w:r>
    </w:p>
    <w:p w14:paraId="47E285FE" w14:textId="77777777" w:rsidR="00000000" w:rsidRDefault="00BE70BF">
      <w:pPr>
        <w:ind w:firstLine="400"/>
        <w:jc w:val="both"/>
      </w:pPr>
      <w:hyperlink r:id="rId45" w:history="1">
        <w:r>
          <w:rPr>
            <w:rStyle w:val="a3"/>
            <w:color w:val="0000FF"/>
            <w:u w:val="single"/>
          </w:rPr>
          <w:t>СНиП РК 4.01-41-2006</w:t>
        </w:r>
      </w:hyperlink>
      <w:r>
        <w:rPr>
          <w:rStyle w:val="s0"/>
        </w:rPr>
        <w:t xml:space="preserve"> Вну</w:t>
      </w:r>
      <w:r>
        <w:rPr>
          <w:rStyle w:val="s0"/>
        </w:rPr>
        <w:t>тренний водопровод и канализация зданий.</w:t>
      </w:r>
    </w:p>
    <w:p w14:paraId="583B448D" w14:textId="77777777" w:rsidR="00000000" w:rsidRDefault="00BE70BF">
      <w:pPr>
        <w:ind w:firstLine="400"/>
        <w:jc w:val="both"/>
      </w:pPr>
      <w:hyperlink r:id="rId46" w:history="1">
        <w:r>
          <w:rPr>
            <w:rStyle w:val="a3"/>
            <w:color w:val="0000FF"/>
            <w:u w:val="single"/>
          </w:rPr>
          <w:t>СНиП II-106-79</w:t>
        </w:r>
      </w:hyperlink>
      <w:r>
        <w:rPr>
          <w:rStyle w:val="s0"/>
        </w:rPr>
        <w:t xml:space="preserve"> Склады нефти и нефтепродуктов.</w:t>
      </w:r>
    </w:p>
    <w:p w14:paraId="74C1C8E9" w14:textId="77777777" w:rsidR="00000000" w:rsidRDefault="00BE70BF">
      <w:pPr>
        <w:ind w:firstLine="400"/>
        <w:jc w:val="both"/>
      </w:pPr>
      <w:hyperlink r:id="rId47" w:history="1">
        <w:r>
          <w:rPr>
            <w:rStyle w:val="a3"/>
            <w:color w:val="0000FF"/>
            <w:u w:val="single"/>
          </w:rPr>
          <w:t>СН РК 4.01-03-2011</w:t>
        </w:r>
      </w:hyperlink>
      <w:r>
        <w:rPr>
          <w:rStyle w:val="s0"/>
        </w:rPr>
        <w:t xml:space="preserve"> Наружные сети и сооружения водоснабжения и канализации.</w:t>
      </w:r>
    </w:p>
    <w:p w14:paraId="49457DDE" w14:textId="77777777" w:rsidR="00000000" w:rsidRDefault="00BE70BF">
      <w:pPr>
        <w:ind w:firstLine="400"/>
        <w:jc w:val="both"/>
      </w:pPr>
      <w:hyperlink r:id="rId48" w:history="1">
        <w:r>
          <w:rPr>
            <w:rStyle w:val="a3"/>
            <w:color w:val="0000FF"/>
            <w:u w:val="single"/>
          </w:rPr>
          <w:t>СНиП РК 2.03-30-2006</w:t>
        </w:r>
      </w:hyperlink>
      <w:r>
        <w:rPr>
          <w:rStyle w:val="s0"/>
        </w:rPr>
        <w:t xml:space="preserve"> Строительство в сейсмических р</w:t>
      </w:r>
      <w:r>
        <w:rPr>
          <w:rStyle w:val="s0"/>
        </w:rPr>
        <w:t>айонах.</w:t>
      </w:r>
    </w:p>
    <w:p w14:paraId="09FA84CB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6AC51CBC" w14:textId="77777777" w:rsidR="00000000" w:rsidRDefault="00BE70BF">
      <w:pPr>
        <w:ind w:firstLine="400"/>
        <w:jc w:val="both"/>
      </w:pPr>
      <w:r>
        <w:rPr>
          <w:rStyle w:val="s0"/>
        </w:rPr>
        <w:t>ПРИМЕЧАНИЕ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</w:t>
      </w:r>
      <w:r>
        <w:rPr>
          <w:rStyle w:val="s0"/>
        </w:rPr>
        <w:t>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</w:t>
      </w:r>
      <w:r>
        <w:rPr>
          <w:rStyle w:val="s0"/>
        </w:rPr>
        <w:t>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затрагивающей.</w:t>
      </w:r>
    </w:p>
    <w:p w14:paraId="26EC52F5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533741D1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09E4CD57" w14:textId="77777777" w:rsidR="00000000" w:rsidRDefault="00BE70BF">
      <w:pPr>
        <w:jc w:val="center"/>
      </w:pPr>
      <w:r>
        <w:rPr>
          <w:rStyle w:val="s1"/>
        </w:rPr>
        <w:t>3 ТЕРМИНЫ И ОПРЕДЕЛЕНИЯ</w:t>
      </w:r>
    </w:p>
    <w:p w14:paraId="29A630FD" w14:textId="77777777" w:rsidR="00000000" w:rsidRDefault="00BE70BF">
      <w:pPr>
        <w:jc w:val="center"/>
      </w:pPr>
      <w:r>
        <w:rPr>
          <w:rStyle w:val="s1"/>
        </w:rPr>
        <w:t> </w:t>
      </w:r>
    </w:p>
    <w:p w14:paraId="67B21E18" w14:textId="77777777" w:rsidR="00000000" w:rsidRDefault="00BE70BF">
      <w:pPr>
        <w:ind w:firstLine="400"/>
        <w:jc w:val="both"/>
      </w:pPr>
      <w:r>
        <w:rPr>
          <w:rStyle w:val="s0"/>
        </w:rPr>
        <w:t>В настоящих нормах применяются следующие термины с соответствующими определениями:</w:t>
      </w:r>
    </w:p>
    <w:p w14:paraId="373963CC" w14:textId="77777777" w:rsidR="00000000" w:rsidRDefault="00BE70BF">
      <w:pPr>
        <w:ind w:firstLine="400"/>
        <w:jc w:val="both"/>
      </w:pPr>
      <w:r>
        <w:rPr>
          <w:rStyle w:val="s0"/>
        </w:rPr>
        <w:t>3.1 Котельная установка: Комплекс технологически связанных тепловых энергоустановок, расположенных в обособленных производственных зданиях, встро</w:t>
      </w:r>
      <w:r>
        <w:rPr>
          <w:rStyle w:val="s0"/>
        </w:rPr>
        <w:t>енных, пристроенных или надстроенных помещениях с котлами, водонагревателями (в том числе установками нетрадиционного способа получения тепловой энергии) и котельно-вспомогательным оборудованием, предназначенный для выработки теплоты.</w:t>
      </w:r>
    </w:p>
    <w:p w14:paraId="2FB66439" w14:textId="77777777" w:rsidR="00000000" w:rsidRDefault="00BE70BF">
      <w:pPr>
        <w:ind w:firstLine="400"/>
        <w:jc w:val="both"/>
      </w:pPr>
      <w:r>
        <w:rPr>
          <w:rStyle w:val="s0"/>
        </w:rPr>
        <w:t>3.2 Условная единица:</w:t>
      </w:r>
      <w:r>
        <w:rPr>
          <w:rStyle w:val="s0"/>
        </w:rPr>
        <w:t xml:space="preserve"> Принятая в тепловых сетях единица объема обслуживания и ремонта трубопроводов, оборудования и сооружений тепловых сетей, предназначена для определения в соответствии с действующими ТНПА численности рабочих котельных установок и тепловых сетей.</w:t>
      </w:r>
    </w:p>
    <w:p w14:paraId="032FB3C1" w14:textId="77777777" w:rsidR="00000000" w:rsidRDefault="00BE70BF">
      <w:pPr>
        <w:ind w:firstLine="400"/>
        <w:jc w:val="both"/>
      </w:pPr>
      <w:r>
        <w:rPr>
          <w:rStyle w:val="s0"/>
        </w:rPr>
        <w:t>3.3 Теплоис</w:t>
      </w:r>
      <w:r>
        <w:rPr>
          <w:rStyle w:val="s0"/>
        </w:rPr>
        <w:t>пользующая установка: Комплекс трубопроводов и устройств, использующих теплоту для отопления, вентиляции, кондиционирования, горячего водоснабжения и технологических нужд.</w:t>
      </w:r>
    </w:p>
    <w:p w14:paraId="580FACCF" w14:textId="77777777" w:rsidR="00000000" w:rsidRDefault="00BE70BF">
      <w:pPr>
        <w:ind w:firstLine="400"/>
        <w:jc w:val="both"/>
      </w:pPr>
      <w:r>
        <w:rPr>
          <w:rStyle w:val="s0"/>
        </w:rPr>
        <w:t>3.4 Открытая система теплоснабжения: Система теплоснабжения, в которой теплоноситель</w:t>
      </w:r>
      <w:r>
        <w:rPr>
          <w:rStyle w:val="s0"/>
        </w:rPr>
        <w:t xml:space="preserve"> (сетевая вода), циркулирующий в тепловой сети, частично или полностью отбирается из теплоиспользующих установок потребителей.</w:t>
      </w:r>
    </w:p>
    <w:p w14:paraId="6C6555CB" w14:textId="77777777" w:rsidR="00000000" w:rsidRDefault="00BE70BF">
      <w:pPr>
        <w:ind w:firstLine="400"/>
        <w:jc w:val="both"/>
      </w:pPr>
      <w:r>
        <w:rPr>
          <w:rStyle w:val="s0"/>
        </w:rPr>
        <w:t>3.5 Закрытая система теплоснабжения: Система теплоснабжения, в которой теплоноситель (сетевая вода), циркулирующий в тепловой сет</w:t>
      </w:r>
      <w:r>
        <w:rPr>
          <w:rStyle w:val="s0"/>
        </w:rPr>
        <w:t>и, из теплоиспользующих установок потребителей не отбирается.</w:t>
      </w:r>
    </w:p>
    <w:p w14:paraId="0699405D" w14:textId="77777777" w:rsidR="00000000" w:rsidRDefault="00BE70BF">
      <w:pPr>
        <w:ind w:firstLine="400"/>
        <w:jc w:val="both"/>
      </w:pPr>
      <w:r>
        <w:rPr>
          <w:rStyle w:val="s0"/>
        </w:rPr>
        <w:t>3.6 Система централизованного теплоснабжения: Система, состоящая из одного или нескольких источников теплоты, тепловых сетей (независимо от диаметра, числа и протяженности наружных теплопроводов</w:t>
      </w:r>
      <w:r>
        <w:rPr>
          <w:rStyle w:val="s0"/>
        </w:rPr>
        <w:t>) и потребителей теплоты.</w:t>
      </w:r>
    </w:p>
    <w:p w14:paraId="4046EDC0" w14:textId="77777777" w:rsidR="00000000" w:rsidRDefault="00BE70BF">
      <w:pPr>
        <w:ind w:firstLine="400"/>
        <w:jc w:val="both"/>
      </w:pPr>
      <w:r>
        <w:rPr>
          <w:rStyle w:val="s0"/>
        </w:rPr>
        <w:t>3.7 Вероятность безотказной работы системы [Р]: Способность системы не допускать отказов, приводящих к падению температуры в отапливаемых помещениях жилых и общественных зданий ниже плюс 12 °С, в промышленных зданиях плюс 8 °С, бо</w:t>
      </w:r>
      <w:r>
        <w:rPr>
          <w:rStyle w:val="s0"/>
        </w:rPr>
        <w:t>лее числа раз, установленного нормативами.</w:t>
      </w:r>
    </w:p>
    <w:p w14:paraId="7C1BC0E7" w14:textId="77777777" w:rsidR="00000000" w:rsidRDefault="00BE70BF">
      <w:pPr>
        <w:ind w:firstLine="400"/>
        <w:jc w:val="both"/>
      </w:pPr>
      <w:r>
        <w:rPr>
          <w:rStyle w:val="s0"/>
        </w:rPr>
        <w:t>3.8 Коэффициент готовности (качества) системы [К]: Вероятность работоспособного состояния системы, в произвольный момент времени поддерживать в отапливаемых помещениях расчетную внутреннюю температуру, кроме перио</w:t>
      </w:r>
      <w:r>
        <w:rPr>
          <w:rStyle w:val="s0"/>
        </w:rPr>
        <w:t>дов снижения температуры, допускаемых нормативами.</w:t>
      </w:r>
    </w:p>
    <w:p w14:paraId="4FC45C2C" w14:textId="77777777" w:rsidR="00000000" w:rsidRDefault="00BE70BF">
      <w:pPr>
        <w:ind w:firstLine="400"/>
        <w:jc w:val="both"/>
      </w:pPr>
      <w:r>
        <w:rPr>
          <w:rStyle w:val="s0"/>
        </w:rPr>
        <w:t>3.9 Топливо: Вещества, используемые в хозяйственной деятельности для получения тепловой энергии при его сжигании.</w:t>
      </w:r>
    </w:p>
    <w:p w14:paraId="3B10E05F" w14:textId="77777777" w:rsidR="00000000" w:rsidRDefault="00BE70BF">
      <w:pPr>
        <w:ind w:firstLine="400"/>
        <w:jc w:val="both"/>
      </w:pPr>
      <w:r>
        <w:rPr>
          <w:rStyle w:val="s0"/>
        </w:rPr>
        <w:t>3.10 Энергоноситель: Вещество в различных агрегатных состояниях (твердое, жидкое, газообраз</w:t>
      </w:r>
      <w:r>
        <w:rPr>
          <w:rStyle w:val="s0"/>
        </w:rPr>
        <w:t>ное) либо иные формы материи (плазма, поле, излучение и проч.), энергия которых может быть использована для целей энергоснабжения.</w:t>
      </w:r>
    </w:p>
    <w:p w14:paraId="117C74EE" w14:textId="77777777" w:rsidR="00000000" w:rsidRDefault="00BE70BF">
      <w:pPr>
        <w:ind w:firstLine="400"/>
        <w:jc w:val="both"/>
      </w:pPr>
      <w:r>
        <w:rPr>
          <w:rStyle w:val="s0"/>
        </w:rPr>
        <w:t>3.11 Энергосбережение: Реализация правовых, организационных, научных производственных, технических и экономических мер, напра</w:t>
      </w:r>
      <w:r>
        <w:rPr>
          <w:rStyle w:val="s0"/>
        </w:rPr>
        <w:t>вленных на более рациональное использование ТЭР.</w:t>
      </w:r>
    </w:p>
    <w:p w14:paraId="6E9E8ED2" w14:textId="77777777" w:rsidR="00000000" w:rsidRDefault="00BE70BF">
      <w:pPr>
        <w:ind w:firstLine="400"/>
        <w:jc w:val="both"/>
      </w:pPr>
      <w:r>
        <w:rPr>
          <w:rStyle w:val="s0"/>
        </w:rPr>
        <w:t>3.12 Энергетическое обследование: Обследование потребителей ТЭР с целью определения показателей эффективности, их использования и выработка экономически оправданных мер по их повышению.</w:t>
      </w:r>
    </w:p>
    <w:p w14:paraId="53DA0F9D" w14:textId="77777777" w:rsidR="00000000" w:rsidRDefault="00BE70BF">
      <w:pPr>
        <w:ind w:firstLine="400"/>
        <w:jc w:val="both"/>
      </w:pPr>
      <w:r>
        <w:rPr>
          <w:rStyle w:val="s0"/>
        </w:rPr>
        <w:t>3.13 Энергетический п</w:t>
      </w:r>
      <w:r>
        <w:rPr>
          <w:rStyle w:val="s0"/>
        </w:rPr>
        <w:t>аспорт потребителя ТЭР: Нормативный документ, отражающий баланс потребления и показатели эффективности использования ТЭР, а также мероприятия, разработанные в рамках энергетического обследования, по повышению энергетической эффективности предприятия (проце</w:t>
      </w:r>
      <w:r>
        <w:rPr>
          <w:rStyle w:val="s0"/>
        </w:rPr>
        <w:t>ссов).</w:t>
      </w:r>
    </w:p>
    <w:p w14:paraId="6F95E7A7" w14:textId="77777777" w:rsidR="00000000" w:rsidRDefault="00BE70BF">
      <w:pPr>
        <w:ind w:firstLine="400"/>
        <w:jc w:val="both"/>
      </w:pPr>
      <w:r>
        <w:rPr>
          <w:rStyle w:val="s0"/>
        </w:rPr>
        <w:t>3.14 Показатель энергетической эффективности: Абсолютная, удельная или относительная величина потребления или потерь ТЭР для продукции любого назначения или технологического процесса.</w:t>
      </w:r>
    </w:p>
    <w:p w14:paraId="64E4E7E7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3CA17B09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19F9D440" w14:textId="77777777" w:rsidR="00000000" w:rsidRDefault="00BE70BF">
      <w:pPr>
        <w:jc w:val="center"/>
      </w:pPr>
      <w:r>
        <w:rPr>
          <w:rStyle w:val="s1"/>
        </w:rPr>
        <w:t>4 ЦЕЛИ И ФУНКЦИОНАЛЬНЫЕ ТРЕБОВАНИЯ</w:t>
      </w:r>
    </w:p>
    <w:p w14:paraId="205055C5" w14:textId="77777777" w:rsidR="00000000" w:rsidRDefault="00BE70BF">
      <w:pPr>
        <w:jc w:val="center"/>
      </w:pPr>
      <w:r>
        <w:rPr>
          <w:rStyle w:val="s1"/>
        </w:rPr>
        <w:t> </w:t>
      </w:r>
    </w:p>
    <w:p w14:paraId="44F73B16" w14:textId="77777777" w:rsidR="00000000" w:rsidRDefault="00BE70BF">
      <w:pPr>
        <w:ind w:firstLine="400"/>
        <w:jc w:val="both"/>
      </w:pPr>
      <w:r>
        <w:rPr>
          <w:rStyle w:val="s0"/>
        </w:rPr>
        <w:t>4.1 Цели нормативных требований</w:t>
      </w:r>
    </w:p>
    <w:p w14:paraId="5BA290A2" w14:textId="77777777" w:rsidR="00000000" w:rsidRDefault="00BE70BF">
      <w:pPr>
        <w:ind w:firstLine="400"/>
        <w:jc w:val="both"/>
      </w:pPr>
      <w:r>
        <w:rPr>
          <w:rStyle w:val="s0"/>
        </w:rPr>
        <w:t>Целями нормативных требований к объектам технического регулирования (котельным установкам) являются обеспечение безопасности на всех этапах их проектирования, строительства и эксплуатации или использования, исходя из общих ц</w:t>
      </w:r>
      <w:r>
        <w:rPr>
          <w:rStyle w:val="s0"/>
        </w:rPr>
        <w:t>елей технического регулирования, в соответствии с назначением объектов и соблюдение минимальных требований безопасности при и эксплуатации котельных установок.</w:t>
      </w:r>
    </w:p>
    <w:p w14:paraId="0693884C" w14:textId="77777777" w:rsidR="00000000" w:rsidRDefault="00BE70BF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14:paraId="64E07F3C" w14:textId="77777777" w:rsidR="00000000" w:rsidRDefault="00BE70BF">
      <w:pPr>
        <w:ind w:firstLine="400"/>
        <w:jc w:val="both"/>
      </w:pPr>
      <w:r>
        <w:rPr>
          <w:rStyle w:val="s0"/>
        </w:rPr>
        <w:t>Котельные установки рекомендуется проектировать и строить с обеспе</w:t>
      </w:r>
      <w:r>
        <w:rPr>
          <w:rStyle w:val="s0"/>
        </w:rPr>
        <w:t>чением функциональных, технических, технологических, экологических требований в соответствии с требованиями технических регламентов, указанных в разделе 2 и других законодательных и нормативно-технических документов Республики Казахстан.</w:t>
      </w:r>
    </w:p>
    <w:p w14:paraId="137E0069" w14:textId="77777777" w:rsidR="00000000" w:rsidRDefault="00BE70BF">
      <w:pPr>
        <w:ind w:firstLine="400"/>
        <w:jc w:val="both"/>
      </w:pPr>
      <w:r>
        <w:rPr>
          <w:rStyle w:val="s0"/>
        </w:rPr>
        <w:t>Основные функциона</w:t>
      </w:r>
      <w:r>
        <w:rPr>
          <w:rStyle w:val="s0"/>
        </w:rPr>
        <w:t xml:space="preserve">льные требования включают: </w:t>
      </w:r>
    </w:p>
    <w:p w14:paraId="63E266ED" w14:textId="77777777" w:rsidR="00000000" w:rsidRDefault="00BE70BF">
      <w:pPr>
        <w:ind w:firstLine="400"/>
        <w:jc w:val="both"/>
      </w:pPr>
      <w:r>
        <w:rPr>
          <w:rStyle w:val="s0"/>
        </w:rPr>
        <w:t>а) обеспечение соответствия котельных установок своему назначению и создание благоприятных условий для теплоснабжения населения;</w:t>
      </w:r>
    </w:p>
    <w:p w14:paraId="7F93876F" w14:textId="77777777" w:rsidR="00000000" w:rsidRDefault="00BE70BF">
      <w:pPr>
        <w:ind w:firstLine="400"/>
        <w:jc w:val="both"/>
      </w:pPr>
      <w:r>
        <w:rPr>
          <w:rStyle w:val="s0"/>
        </w:rPr>
        <w:t>б) безопасность зданий и сооружений, основного и вспомогательного котельного оборудования с соблюде</w:t>
      </w:r>
      <w:r>
        <w:rPr>
          <w:rStyle w:val="s0"/>
        </w:rPr>
        <w:t>нием основных требований, регламентированных техническими регламентами по обеспечению безопасности зданий и сооружений и технологического оборудования Республики Казахстан, в том числе:</w:t>
      </w:r>
    </w:p>
    <w:p w14:paraId="59BF9865" w14:textId="77777777" w:rsidR="00000000" w:rsidRDefault="00BE70BF">
      <w:pPr>
        <w:ind w:firstLine="400"/>
        <w:jc w:val="both"/>
      </w:pPr>
      <w:r>
        <w:rPr>
          <w:rStyle w:val="s0"/>
        </w:rPr>
        <w:t>- обеспечение механической безопасности;</w:t>
      </w:r>
    </w:p>
    <w:p w14:paraId="26464A43" w14:textId="77777777" w:rsidR="00000000" w:rsidRDefault="00BE70BF">
      <w:pPr>
        <w:ind w:firstLine="400"/>
        <w:jc w:val="both"/>
      </w:pPr>
      <w:r>
        <w:rPr>
          <w:rStyle w:val="s0"/>
        </w:rPr>
        <w:t>- обеспечение пожарной безопа</w:t>
      </w:r>
      <w:r>
        <w:rPr>
          <w:rStyle w:val="s0"/>
        </w:rPr>
        <w:t>сности;</w:t>
      </w:r>
    </w:p>
    <w:p w14:paraId="719BB192" w14:textId="77777777" w:rsidR="00000000" w:rsidRDefault="00BE70BF">
      <w:pPr>
        <w:ind w:firstLine="400"/>
        <w:jc w:val="both"/>
      </w:pPr>
      <w:r>
        <w:rPr>
          <w:rStyle w:val="s0"/>
        </w:rPr>
        <w:t>- обеспечение безопасности для здоровья людей и окружающей среды;</w:t>
      </w:r>
    </w:p>
    <w:p w14:paraId="7CF827F2" w14:textId="77777777" w:rsidR="00000000" w:rsidRDefault="00BE70BF">
      <w:pPr>
        <w:ind w:firstLine="400"/>
        <w:jc w:val="both"/>
      </w:pPr>
      <w:r>
        <w:rPr>
          <w:rStyle w:val="s0"/>
        </w:rPr>
        <w:t>- обеспечение безопасности в процессе эксплуатации здания и сооружения, оборудования и трубопроводов, инженерных сетей и систем;</w:t>
      </w:r>
    </w:p>
    <w:p w14:paraId="57215D22" w14:textId="77777777" w:rsidR="00000000" w:rsidRDefault="00BE70BF">
      <w:pPr>
        <w:ind w:firstLine="400"/>
        <w:jc w:val="both"/>
      </w:pPr>
      <w:r>
        <w:rPr>
          <w:rStyle w:val="s0"/>
        </w:rPr>
        <w:t>- экономию энергии и сохранение тепла;</w:t>
      </w:r>
    </w:p>
    <w:p w14:paraId="35FEC2AF" w14:textId="77777777" w:rsidR="00000000" w:rsidRDefault="00BE70BF">
      <w:pPr>
        <w:ind w:firstLine="400"/>
        <w:jc w:val="both"/>
      </w:pPr>
      <w:r>
        <w:rPr>
          <w:rStyle w:val="s0"/>
        </w:rPr>
        <w:t>- охрана окруж</w:t>
      </w:r>
      <w:r>
        <w:rPr>
          <w:rStyle w:val="s0"/>
        </w:rPr>
        <w:t xml:space="preserve">ающей среды; </w:t>
      </w:r>
    </w:p>
    <w:p w14:paraId="097F8B8B" w14:textId="77777777" w:rsidR="00000000" w:rsidRDefault="00BE70BF">
      <w:pPr>
        <w:ind w:firstLine="400"/>
        <w:jc w:val="both"/>
      </w:pPr>
      <w:r>
        <w:rPr>
          <w:rStyle w:val="s0"/>
        </w:rPr>
        <w:t>в) защита зданий и сооружений, технологического оборудования и трубопроводов от неблагоприятных воздействий с учетом риска возникновения чрезвычайных ситуаций.</w:t>
      </w:r>
    </w:p>
    <w:p w14:paraId="7D191069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45977FD5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600FF99A" w14:textId="77777777" w:rsidR="00000000" w:rsidRDefault="00BE70BF">
      <w:pPr>
        <w:jc w:val="center"/>
      </w:pPr>
      <w:r>
        <w:rPr>
          <w:rStyle w:val="s1"/>
        </w:rPr>
        <w:t>5 ТРЕБОВАНИЯ К РАБОЧИМ ХАРАКТЕРИСТИКАМИ</w:t>
      </w:r>
    </w:p>
    <w:p w14:paraId="5FE76003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4A5B2F7A" w14:textId="77777777" w:rsidR="00000000" w:rsidRDefault="00BE70BF">
      <w:pPr>
        <w:ind w:firstLine="400"/>
        <w:jc w:val="both"/>
      </w:pPr>
      <w:r>
        <w:rPr>
          <w:rStyle w:val="s0"/>
        </w:rPr>
        <w:t>5.1 Требования по обеспечению механи</w:t>
      </w:r>
      <w:r>
        <w:rPr>
          <w:rStyle w:val="s0"/>
        </w:rPr>
        <w:t>ческой безопасности</w:t>
      </w:r>
    </w:p>
    <w:p w14:paraId="273933BD" w14:textId="77777777" w:rsidR="00000000" w:rsidRDefault="00BE70BF">
      <w:pPr>
        <w:ind w:firstLine="400"/>
        <w:jc w:val="both"/>
      </w:pPr>
      <w:r>
        <w:rPr>
          <w:rStyle w:val="s0"/>
        </w:rPr>
        <w:t xml:space="preserve">5.1.1 Оборудование котельных установок должно выдерживать статические и динамические нагрузки, возникающие при их испытаниях и эксплуатации. </w:t>
      </w:r>
    </w:p>
    <w:p w14:paraId="58829A06" w14:textId="77777777" w:rsidR="00000000" w:rsidRDefault="00BE70BF">
      <w:pPr>
        <w:ind w:firstLine="400"/>
        <w:jc w:val="both"/>
      </w:pPr>
      <w:r>
        <w:rPr>
          <w:rStyle w:val="s0"/>
        </w:rPr>
        <w:t>5.1.2 Механическая прочность котельных установок должна быть обеспечена в условиях наиболее ни</w:t>
      </w:r>
      <w:r>
        <w:rPr>
          <w:rStyle w:val="s0"/>
        </w:rPr>
        <w:t xml:space="preserve">зких климатических температур данного региона. </w:t>
      </w:r>
    </w:p>
    <w:p w14:paraId="255BB325" w14:textId="77777777" w:rsidR="00000000" w:rsidRDefault="00BE70BF">
      <w:pPr>
        <w:ind w:firstLine="400"/>
        <w:jc w:val="both"/>
      </w:pPr>
      <w:r>
        <w:rPr>
          <w:rStyle w:val="s0"/>
        </w:rPr>
        <w:t>5.1.3 Конструкция котла и его основных частей должна обеспечивать надежность, долговечность и безопасность эксплуатации на расчетных параметрах в течение расчетного ресурса безопасной работы котла (элемента),</w:t>
      </w:r>
      <w:r>
        <w:rPr>
          <w:rStyle w:val="s0"/>
        </w:rPr>
        <w:t xml:space="preserve"> принятого в технических условиях (техническом задании), а также возможность технического освидетельствования, очистки, промывки, ремонта и эксплуатационного контроля металла.</w:t>
      </w:r>
    </w:p>
    <w:p w14:paraId="49F4598C" w14:textId="77777777" w:rsidR="00000000" w:rsidRDefault="00BE70BF">
      <w:pPr>
        <w:ind w:firstLine="400"/>
        <w:jc w:val="both"/>
      </w:pPr>
      <w:r>
        <w:rPr>
          <w:rStyle w:val="s0"/>
        </w:rPr>
        <w:t>5.1.4 Конструкция и гидравлическая схема котла, пароперегревателя и экономайзера</w:t>
      </w:r>
      <w:r>
        <w:rPr>
          <w:rStyle w:val="s0"/>
        </w:rPr>
        <w:t xml:space="preserve"> должны обеспечивать надежное охлаждение стенок элементов, находящихся под давлением.</w:t>
      </w:r>
    </w:p>
    <w:p w14:paraId="3E1C3829" w14:textId="77777777" w:rsidR="00000000" w:rsidRDefault="00BE70BF">
      <w:pPr>
        <w:ind w:firstLine="400"/>
        <w:jc w:val="both"/>
      </w:pPr>
      <w:r>
        <w:rPr>
          <w:rStyle w:val="s0"/>
        </w:rPr>
        <w:t>Температура стенок элементов котла, пароперегревателя и экономайзера не должна превышать величины, принятой в расчетах на прочность.</w:t>
      </w:r>
    </w:p>
    <w:p w14:paraId="5BA350BD" w14:textId="77777777" w:rsidR="00000000" w:rsidRDefault="00BE70BF">
      <w:pPr>
        <w:ind w:firstLine="400"/>
        <w:jc w:val="both"/>
      </w:pPr>
      <w:r>
        <w:rPr>
          <w:rStyle w:val="s0"/>
        </w:rPr>
        <w:t>5.1.5 Конфигурация размещенных в газо</w:t>
      </w:r>
      <w:r>
        <w:rPr>
          <w:rStyle w:val="s0"/>
        </w:rPr>
        <w:t>ходах труб, отводящих рабочую среду из экономайзера, должна исключать возможность образования в них паровых мешков и пробок.</w:t>
      </w:r>
    </w:p>
    <w:p w14:paraId="235D4651" w14:textId="77777777" w:rsidR="00000000" w:rsidRDefault="00BE70BF">
      <w:pPr>
        <w:ind w:firstLine="400"/>
        <w:jc w:val="both"/>
      </w:pPr>
      <w:r>
        <w:rPr>
          <w:rStyle w:val="s0"/>
        </w:rPr>
        <w:t>5.1.6 Конструкция котла должна обеспечивать возможность равномерного прогрева его элементов при растопке и номинальном режиме работ</w:t>
      </w:r>
      <w:r>
        <w:rPr>
          <w:rStyle w:val="s0"/>
        </w:rPr>
        <w:t>ы, а также возможность свободного теплового расширения отдельных элементов котла.</w:t>
      </w:r>
    </w:p>
    <w:p w14:paraId="4C5F5B3B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013BBD0E" w14:textId="77777777" w:rsidR="00000000" w:rsidRDefault="00BE70BF">
      <w:pPr>
        <w:ind w:firstLine="400"/>
        <w:jc w:val="both"/>
      </w:pPr>
      <w:r>
        <w:rPr>
          <w:rStyle w:val="s0"/>
        </w:rPr>
        <w:t>ПРИМЕЧАНИЕ При невозможности обеспечения свободного теплового расширения при расчетах на прочность рекомендуется учитывать соответствующие дополнительные напряжения.</w:t>
      </w:r>
    </w:p>
    <w:p w14:paraId="6BD074A9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3718688A" w14:textId="77777777" w:rsidR="00000000" w:rsidRDefault="00BE70BF">
      <w:pPr>
        <w:ind w:firstLine="400"/>
        <w:jc w:val="both"/>
      </w:pPr>
      <w:r>
        <w:rPr>
          <w:rStyle w:val="s0"/>
        </w:rPr>
        <w:t>5.1.7 Бойлер, включенный в естественную циркуляцию котла (расположенный вне барабана), должен быть укреплен на подвесках (опорах), допускающих возможность свободного теплового расширения труб, соединяющих его с котлом, и рассчитанных на компенсацию гидравл</w:t>
      </w:r>
      <w:r>
        <w:rPr>
          <w:rStyle w:val="s0"/>
        </w:rPr>
        <w:t>ических ударов в бойлере.</w:t>
      </w:r>
    </w:p>
    <w:p w14:paraId="3E6F3FCA" w14:textId="77777777" w:rsidR="00000000" w:rsidRDefault="00BE70BF">
      <w:pPr>
        <w:ind w:firstLine="400"/>
        <w:jc w:val="both"/>
      </w:pPr>
      <w:r>
        <w:rPr>
          <w:rStyle w:val="s0"/>
        </w:rPr>
        <w:t>5.1.8 Участки элементов котлов и трубопроводов с повышенной температурой поверхности, с которыми возможно непосредственное соприкосновение обслуживающего персонала, должны быть покрыты тепловой изоляцией, обеспечивающей температур</w:t>
      </w:r>
      <w:r>
        <w:rPr>
          <w:rStyle w:val="s0"/>
        </w:rPr>
        <w:t>у наружной поверхности не более 55 °С при температуре окружающей среды не более 25 °С.</w:t>
      </w:r>
    </w:p>
    <w:p w14:paraId="4CEEF110" w14:textId="77777777" w:rsidR="00000000" w:rsidRDefault="00BE70BF">
      <w:pPr>
        <w:ind w:firstLine="400"/>
        <w:jc w:val="both"/>
      </w:pPr>
      <w:r>
        <w:rPr>
          <w:rStyle w:val="s0"/>
        </w:rPr>
        <w:t xml:space="preserve">5.1.9 Конструкция котла должна обеспечивать возможность удаления воздуха из всех элементов, находящихся под давлением, в которых могут образоваться воздушные пробки при </w:t>
      </w:r>
      <w:r>
        <w:rPr>
          <w:rStyle w:val="s0"/>
        </w:rPr>
        <w:t>заполнении котла водой.</w:t>
      </w:r>
    </w:p>
    <w:p w14:paraId="05A2D400" w14:textId="77777777" w:rsidR="00000000" w:rsidRDefault="00BE70BF">
      <w:pPr>
        <w:ind w:firstLine="400"/>
        <w:jc w:val="both"/>
      </w:pPr>
      <w:r>
        <w:rPr>
          <w:rStyle w:val="s0"/>
        </w:rPr>
        <w:t xml:space="preserve">5.1.10 Устройство вводов питательной воды, подачи в котел химикатов и присоединение труб рециркуляции, а также распределение питательной воды в барабане не должны вызывать местного охлаждения стенок элементов котла, для чего должны </w:t>
      </w:r>
      <w:r>
        <w:rPr>
          <w:rStyle w:val="s0"/>
        </w:rPr>
        <w:t>быть предусмотрены защитные устройства.</w:t>
      </w:r>
    </w:p>
    <w:p w14:paraId="52ABA7AA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1E4C1048" w14:textId="77777777" w:rsidR="00000000" w:rsidRDefault="00BE70BF">
      <w:pPr>
        <w:ind w:firstLine="400"/>
        <w:jc w:val="both"/>
      </w:pPr>
      <w:r>
        <w:rPr>
          <w:rStyle w:val="s0"/>
        </w:rPr>
        <w:t>ПРИМЕЧАНИЕ Допускается конструкция котла без защитных устройств, если это обосновано расчетами на прочность.</w:t>
      </w:r>
    </w:p>
    <w:p w14:paraId="671966BB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54870633" w14:textId="77777777" w:rsidR="00000000" w:rsidRDefault="00BE70BF">
      <w:pPr>
        <w:ind w:firstLine="400"/>
        <w:jc w:val="both"/>
      </w:pPr>
      <w:r>
        <w:rPr>
          <w:rStyle w:val="s0"/>
        </w:rPr>
        <w:t xml:space="preserve">5.1.11 Устройство газоходов должно исключать возможность образования взрывоопасного скопления газов, а </w:t>
      </w:r>
      <w:r>
        <w:rPr>
          <w:rStyle w:val="s0"/>
        </w:rPr>
        <w:t>также обеспечивать необходимые условия для очистки газоходов от отложений продуктов сгорания.</w:t>
      </w:r>
    </w:p>
    <w:p w14:paraId="5B05AC71" w14:textId="77777777" w:rsidR="00000000" w:rsidRDefault="00BE70BF">
      <w:pPr>
        <w:ind w:firstLine="400"/>
        <w:jc w:val="both"/>
      </w:pPr>
      <w:r>
        <w:rPr>
          <w:rStyle w:val="s0"/>
        </w:rPr>
        <w:t>5.1.12 Конструкция котлов должна учитывать возможность кратковременного повышения давления от «хлопков». При оснащении котла дымососами конструкция котла должна у</w:t>
      </w:r>
      <w:r>
        <w:rPr>
          <w:rStyle w:val="s0"/>
        </w:rPr>
        <w:t>читывать возможность кратковременного разрежения после «хлопка». Расчетные величины давления и разрежения выбираются проектировщиком.</w:t>
      </w:r>
    </w:p>
    <w:p w14:paraId="03B543B2" w14:textId="77777777" w:rsidR="00000000" w:rsidRDefault="00BE70BF">
      <w:pPr>
        <w:ind w:firstLine="400"/>
        <w:jc w:val="both"/>
      </w:pPr>
      <w:r>
        <w:rPr>
          <w:rStyle w:val="s0"/>
        </w:rPr>
        <w:t>5.1.13 Сварные швы должны быть стыковыми, с полным проплавлением.</w:t>
      </w:r>
    </w:p>
    <w:p w14:paraId="5BF2B291" w14:textId="77777777" w:rsidR="00000000" w:rsidRDefault="00BE70BF">
      <w:pPr>
        <w:ind w:firstLine="400"/>
        <w:jc w:val="both"/>
      </w:pPr>
      <w:r>
        <w:rPr>
          <w:rStyle w:val="s0"/>
        </w:rPr>
        <w:t>Применение угловых сварных соединений допускается при ус</w:t>
      </w:r>
      <w:r>
        <w:rPr>
          <w:rStyle w:val="s0"/>
        </w:rPr>
        <w:t>ловии сплошного ультразвукового, радиографического или иного контроля, который должен выполняться по нормативной документации (далее по тексту НД), согласованной с соответствующим уполномоченным органом Республики Казахстан.</w:t>
      </w:r>
    </w:p>
    <w:p w14:paraId="08B959A4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49B0B0CF" w14:textId="77777777" w:rsidR="00000000" w:rsidRDefault="00BE70BF">
      <w:pPr>
        <w:ind w:firstLine="400"/>
        <w:jc w:val="both"/>
      </w:pPr>
      <w:r>
        <w:rPr>
          <w:rStyle w:val="s0"/>
        </w:rPr>
        <w:t>ПРИМЕЧАНИЕ Допускается примен</w:t>
      </w:r>
      <w:r>
        <w:rPr>
          <w:rStyle w:val="s0"/>
        </w:rPr>
        <w:t>ение нахлесточных соединений для приварки наружных муфт соединений труб условным проходом менее 16 мм, а также для приварки накладок и рубашек.</w:t>
      </w:r>
    </w:p>
    <w:p w14:paraId="1A7BD2F0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1B57FD95" w14:textId="77777777" w:rsidR="00000000" w:rsidRDefault="00BE70BF">
      <w:pPr>
        <w:ind w:firstLine="400"/>
        <w:jc w:val="both"/>
      </w:pPr>
      <w:r>
        <w:rPr>
          <w:rStyle w:val="s0"/>
        </w:rPr>
        <w:t>5.1.14 В стыковых сварных соединениях деталей различной номинальной толщины должен быть обеспечен плавный пере</w:t>
      </w:r>
      <w:r>
        <w:rPr>
          <w:rStyle w:val="s0"/>
        </w:rPr>
        <w:t>ход от одной детали к другой путем постепенного уменьшения более толстостенной детали с рекомендуемым углом наклона каждой из поверхностей перехода не более 15°.</w:t>
      </w:r>
    </w:p>
    <w:p w14:paraId="19A8000B" w14:textId="77777777" w:rsidR="00000000" w:rsidRDefault="00BE70BF">
      <w:pPr>
        <w:ind w:firstLine="400"/>
        <w:jc w:val="both"/>
      </w:pPr>
      <w:r>
        <w:rPr>
          <w:rStyle w:val="s0"/>
        </w:rPr>
        <w:t>ПРИМЕЧАНИЕ Допускается увеличить угол наклона поверхностей перехода до 30°, если надежность соединения обоснована расчетом на прочность с определением расчетного ресурса.</w:t>
      </w:r>
    </w:p>
    <w:p w14:paraId="5D166156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3EA11B0D" w14:textId="77777777" w:rsidR="00000000" w:rsidRDefault="00BE70BF">
      <w:pPr>
        <w:ind w:firstLine="400"/>
        <w:jc w:val="both"/>
      </w:pPr>
      <w:r>
        <w:rPr>
          <w:rStyle w:val="s0"/>
        </w:rPr>
        <w:t>Требования к стыковым соединениям разнотолщинных элементов с различными прочностным</w:t>
      </w:r>
      <w:r>
        <w:rPr>
          <w:rStyle w:val="s0"/>
        </w:rPr>
        <w:t>и свойствами, например, соединениям литых элементов с трубами, деталями из листа или поковок, а также соединениям труб с крутоизогнутыми коленами, изготовленными методами протяжки или гибки с осадкой, должны определяться НД, согласованной с соответствующим</w:t>
      </w:r>
      <w:r>
        <w:rPr>
          <w:rStyle w:val="s0"/>
        </w:rPr>
        <w:t xml:space="preserve"> уполномоченным органом Республики Казахстан.</w:t>
      </w:r>
    </w:p>
    <w:p w14:paraId="45979066" w14:textId="77777777" w:rsidR="00000000" w:rsidRDefault="00BE70BF">
      <w:pPr>
        <w:ind w:firstLine="400"/>
        <w:jc w:val="both"/>
      </w:pPr>
      <w:r>
        <w:rPr>
          <w:rStyle w:val="s0"/>
        </w:rPr>
        <w:t>5.1.15 Конструкция и расположение сварных швов должны обеспечивать:</w:t>
      </w:r>
    </w:p>
    <w:p w14:paraId="628B6841" w14:textId="77777777" w:rsidR="00000000" w:rsidRDefault="00BE70BF">
      <w:pPr>
        <w:ind w:firstLine="400"/>
        <w:jc w:val="both"/>
      </w:pPr>
      <w:r>
        <w:rPr>
          <w:rStyle w:val="s0"/>
        </w:rPr>
        <w:t xml:space="preserve">а) возможность выполнения сварных соединений с соблюдением всех установленных в НД, производственно-технической документации (далее по тексту </w:t>
      </w:r>
      <w:r>
        <w:rPr>
          <w:rStyle w:val="s0"/>
        </w:rPr>
        <w:t>ПТД) требований по сварке;</w:t>
      </w:r>
    </w:p>
    <w:p w14:paraId="192B5F3B" w14:textId="77777777" w:rsidR="00000000" w:rsidRDefault="00BE70BF">
      <w:pPr>
        <w:ind w:firstLine="400"/>
        <w:jc w:val="both"/>
      </w:pPr>
      <w:r>
        <w:rPr>
          <w:rStyle w:val="s0"/>
        </w:rPr>
        <w:t>б) свободное размещение нагревательных устройств в случае местной термической обработки;</w:t>
      </w:r>
    </w:p>
    <w:p w14:paraId="2FF11734" w14:textId="77777777" w:rsidR="00000000" w:rsidRDefault="00BE70BF">
      <w:pPr>
        <w:ind w:firstLine="400"/>
        <w:jc w:val="both"/>
      </w:pPr>
      <w:r>
        <w:rPr>
          <w:rStyle w:val="s0"/>
        </w:rPr>
        <w:t>в) доступность проведения контроля качества сварных соединений предусмотренными для них методами;</w:t>
      </w:r>
    </w:p>
    <w:p w14:paraId="4F13E548" w14:textId="77777777" w:rsidR="00000000" w:rsidRDefault="00BE70BF">
      <w:pPr>
        <w:ind w:firstLine="400"/>
        <w:jc w:val="both"/>
      </w:pPr>
      <w:r>
        <w:rPr>
          <w:rStyle w:val="s0"/>
        </w:rPr>
        <w:t xml:space="preserve">г) возможность выполнения ремонта сварных </w:t>
      </w:r>
      <w:r>
        <w:rPr>
          <w:rStyle w:val="s0"/>
        </w:rPr>
        <w:t>соединений с последующей термообработкой и контролем, если они предусмотрены НД.</w:t>
      </w:r>
    </w:p>
    <w:p w14:paraId="494FC842" w14:textId="77777777" w:rsidR="00000000" w:rsidRDefault="00BE70BF">
      <w:pPr>
        <w:ind w:firstLine="400"/>
        <w:jc w:val="both"/>
      </w:pPr>
      <w:r>
        <w:rPr>
          <w:rStyle w:val="s0"/>
        </w:rPr>
        <w:t>5.1.16 Не допускается пересечение стыковых сварных соединений. Рекомендуемое смещение осей сварных швов, выходящих на границу сварного шва параллельно или под углом, должно бы</w:t>
      </w:r>
      <w:r>
        <w:rPr>
          <w:rStyle w:val="s0"/>
        </w:rPr>
        <w:t>ть не менее трехкратной толщины более толстого листа, но не менее 100 мм.</w:t>
      </w:r>
    </w:p>
    <w:p w14:paraId="14C2624C" w14:textId="77777777" w:rsidR="00000000" w:rsidRDefault="00BE70BF">
      <w:pPr>
        <w:ind w:firstLine="400"/>
        <w:jc w:val="both"/>
      </w:pPr>
      <w:r>
        <w:rPr>
          <w:rStyle w:val="s0"/>
        </w:rPr>
        <w:t>Требование настоящего пункта не является обязательным для стыковых сварных соединений деталей с номинальной толщиной, стенки до 30 мм включительно, а также для сборочных единиц, пред</w:t>
      </w:r>
      <w:r>
        <w:rPr>
          <w:rStyle w:val="s0"/>
        </w:rPr>
        <w:t>варительно сваренных из деталей различной номинальной толщины при одновременном соблюдении следующих условий:</w:t>
      </w:r>
    </w:p>
    <w:p w14:paraId="0041BAAE" w14:textId="77777777" w:rsidR="00000000" w:rsidRDefault="00BE70BF">
      <w:pPr>
        <w:ind w:firstLine="400"/>
        <w:jc w:val="both"/>
      </w:pPr>
      <w:r>
        <w:rPr>
          <w:rStyle w:val="s0"/>
        </w:rPr>
        <w:t>а) сварные соединения должны быть выполнены автоматической сваркой;</w:t>
      </w:r>
    </w:p>
    <w:p w14:paraId="74A35A1C" w14:textId="77777777" w:rsidR="00000000" w:rsidRDefault="00BE70BF">
      <w:pPr>
        <w:ind w:firstLine="400"/>
        <w:jc w:val="both"/>
      </w:pPr>
      <w:r>
        <w:rPr>
          <w:rStyle w:val="s0"/>
        </w:rPr>
        <w:t>б) места пересечения сварных швов должны быть подвергнуты ультразвуковому, рад</w:t>
      </w:r>
      <w:r>
        <w:rPr>
          <w:rStyle w:val="s0"/>
        </w:rPr>
        <w:t>иографическому и иному контролю.</w:t>
      </w:r>
    </w:p>
    <w:p w14:paraId="39C4C728" w14:textId="77777777" w:rsidR="00000000" w:rsidRDefault="00BE70BF">
      <w:pPr>
        <w:ind w:firstLine="400"/>
        <w:jc w:val="both"/>
      </w:pPr>
      <w:r>
        <w:rPr>
          <w:rStyle w:val="s0"/>
        </w:rPr>
        <w:t>5.1.17 Минимальное расстояние между осями швов соседних несопрягаемых стыковых сварных соединений (поперечных, продольных, меридиональных, хордовых, круговых и др.) рекомендуется принимать не менее номинальной толщины свариваемых деталей, но не менее 100 м</w:t>
      </w:r>
      <w:r>
        <w:rPr>
          <w:rStyle w:val="s0"/>
        </w:rPr>
        <w:t>м при толщине стенки более 8 мм и не менее 50 мм при толщине стенки 8 мм и менее.</w:t>
      </w:r>
    </w:p>
    <w:p w14:paraId="4D190972" w14:textId="77777777" w:rsidR="00000000" w:rsidRDefault="00BE70BF">
      <w:pPr>
        <w:ind w:firstLine="400"/>
        <w:jc w:val="both"/>
      </w:pPr>
      <w:r>
        <w:rPr>
          <w:rStyle w:val="s0"/>
        </w:rPr>
        <w:t>5.1.18. Длина цилиндрического борта от оси стыкового сварного шва до начала закругления выпуклого днища или другого отбортованного элемента должна обеспечивать возможность ул</w:t>
      </w:r>
      <w:r>
        <w:rPr>
          <w:rStyle w:val="s0"/>
        </w:rPr>
        <w:t>ьтразвукового контроля сварного шва приварки днища со стороны днища.</w:t>
      </w:r>
    </w:p>
    <w:p w14:paraId="548C31EE" w14:textId="77777777" w:rsidR="00000000" w:rsidRDefault="00BE70BF">
      <w:pPr>
        <w:ind w:firstLine="400"/>
        <w:jc w:val="both"/>
      </w:pPr>
      <w:r>
        <w:rPr>
          <w:rStyle w:val="s0"/>
        </w:rPr>
        <w:t>5.1.19 Сварные соединения котлов не должны соприкасаться с опорами. При расположении опор над (под) сварными соединениями расстояние от опоры до шва должно быть достаточным для проведения</w:t>
      </w:r>
      <w:r>
        <w:rPr>
          <w:rStyle w:val="s0"/>
        </w:rPr>
        <w:t xml:space="preserve"> необходимого контроля за состоянием сварного соединения в процессе эксплуатации.</w:t>
      </w:r>
    </w:p>
    <w:p w14:paraId="2164574C" w14:textId="77777777" w:rsidR="00000000" w:rsidRDefault="00BE70BF">
      <w:pPr>
        <w:ind w:firstLine="400"/>
        <w:jc w:val="both"/>
      </w:pPr>
      <w:r>
        <w:rPr>
          <w:rStyle w:val="s0"/>
        </w:rPr>
        <w:t>Не допускается перекрывать опорами места пересечения и сопряжения сварных соединений.</w:t>
      </w:r>
    </w:p>
    <w:p w14:paraId="2175BE4D" w14:textId="77777777" w:rsidR="00000000" w:rsidRDefault="00BE70BF">
      <w:pPr>
        <w:ind w:firstLine="400"/>
        <w:jc w:val="both"/>
      </w:pPr>
      <w:r>
        <w:rPr>
          <w:rStyle w:val="s0"/>
        </w:rPr>
        <w:t>5.1.20 Расстояние от края шва стыкового сварного соединения до оси отверстий под разваль</w:t>
      </w:r>
      <w:r>
        <w:rPr>
          <w:rStyle w:val="s0"/>
        </w:rPr>
        <w:t>цовку или приварку труб должно быть не менее 0,9 диаметра отверстия. Допускается располагать отверстия для приварки труб или штуцеров на стыковых сварных соединениях и на расстоянии от них менее 0,9 диаметра отверстия.</w:t>
      </w:r>
    </w:p>
    <w:p w14:paraId="3D125296" w14:textId="77777777" w:rsidR="00000000" w:rsidRDefault="00BE70BF">
      <w:pPr>
        <w:ind w:firstLine="400"/>
        <w:jc w:val="both"/>
      </w:pPr>
      <w:r>
        <w:rPr>
          <w:rStyle w:val="s0"/>
        </w:rPr>
        <w:t>Допускается располагать отверстия под</w:t>
      </w:r>
      <w:r>
        <w:rPr>
          <w:rStyle w:val="s0"/>
        </w:rPr>
        <w:t xml:space="preserve"> развальцовку труб на стыковых сварных соединениях в соответствии с НД, согласованной с соответствующим уполномоченным органом Республики Казахстан.</w:t>
      </w:r>
    </w:p>
    <w:p w14:paraId="02F70A54" w14:textId="77777777" w:rsidR="00000000" w:rsidRDefault="00BE70BF">
      <w:pPr>
        <w:ind w:firstLine="400"/>
        <w:jc w:val="both"/>
      </w:pPr>
      <w:r>
        <w:rPr>
          <w:rStyle w:val="s0"/>
        </w:rPr>
        <w:t>5.1.21 Расстояние между центрами двух соседних отверстий в обечайках и выпуклых днищах по наружной поверхно</w:t>
      </w:r>
      <w:r>
        <w:rPr>
          <w:rStyle w:val="s0"/>
        </w:rPr>
        <w:t>сти должно быть не менее 1,4 диаметра отверстия или 1,4 полусуммы диаметров отверстий, если диаметры различны.</w:t>
      </w:r>
    </w:p>
    <w:p w14:paraId="5A53F714" w14:textId="77777777" w:rsidR="00000000" w:rsidRDefault="00BE70BF">
      <w:pPr>
        <w:ind w:firstLine="400"/>
        <w:jc w:val="both"/>
      </w:pPr>
      <w:r>
        <w:rPr>
          <w:rStyle w:val="s0"/>
        </w:rPr>
        <w:t>При расположении отверстий в один продольный или поперечный ряд допускается указанное расстояние уменьшить до 1,3 диаметра.</w:t>
      </w:r>
    </w:p>
    <w:p w14:paraId="623AADCE" w14:textId="77777777" w:rsidR="00000000" w:rsidRDefault="00BE70BF">
      <w:pPr>
        <w:ind w:firstLine="400"/>
        <w:jc w:val="both"/>
      </w:pPr>
      <w:r>
        <w:rPr>
          <w:rStyle w:val="s0"/>
        </w:rPr>
        <w:t xml:space="preserve">5.1.22 Штампосварные </w:t>
      </w:r>
      <w:r>
        <w:rPr>
          <w:rStyle w:val="s0"/>
        </w:rPr>
        <w:t>колена допускается применять с одним поперечным сварным швом или с одним или двумя продольными сварными швами диаметрального расположения при условии проведения радиографического или ультразвукового контроля по всей длине швов.</w:t>
      </w:r>
    </w:p>
    <w:p w14:paraId="002AAC21" w14:textId="77777777" w:rsidR="00000000" w:rsidRDefault="00BE70BF">
      <w:pPr>
        <w:ind w:firstLine="400"/>
        <w:jc w:val="both"/>
      </w:pPr>
      <w:r>
        <w:rPr>
          <w:rStyle w:val="s0"/>
        </w:rPr>
        <w:t>5.1.23 Толщина стенки на вне</w:t>
      </w:r>
      <w:r>
        <w:rPr>
          <w:rStyle w:val="s0"/>
        </w:rPr>
        <w:t>шней и внутренней сторонах, а также овальность поперечного сечения колена не должны выходить за допустимые значения, установленных НД на изделие.</w:t>
      </w:r>
    </w:p>
    <w:p w14:paraId="001A1DDF" w14:textId="77777777" w:rsidR="00000000" w:rsidRDefault="00BE70BF">
      <w:pPr>
        <w:ind w:firstLine="400"/>
        <w:jc w:val="both"/>
      </w:pPr>
      <w:r>
        <w:rPr>
          <w:rStyle w:val="s0"/>
        </w:rPr>
        <w:t xml:space="preserve">5.1.24 Применение колен, кривизна которых образовывается за счет складок (гофр) по внутренней стороне колена, </w:t>
      </w:r>
      <w:r>
        <w:rPr>
          <w:rStyle w:val="s0"/>
        </w:rPr>
        <w:t>не допускается.</w:t>
      </w:r>
    </w:p>
    <w:p w14:paraId="04F8AA1E" w14:textId="77777777" w:rsidR="00000000" w:rsidRDefault="00BE70BF">
      <w:pPr>
        <w:ind w:firstLine="400"/>
        <w:jc w:val="both"/>
      </w:pPr>
      <w:r>
        <w:rPr>
          <w:rStyle w:val="s0"/>
        </w:rPr>
        <w:t>5.1.25 Применение секторных колен допускается при рабочем давлении не более 4 МПа при условии, что угол между поперечными сечениями секторов не превышает 22°30¢ и расстояние между соседними сварными швами по внутренней стороне колена обеспе</w:t>
      </w:r>
      <w:r>
        <w:rPr>
          <w:rStyle w:val="s0"/>
        </w:rPr>
        <w:t>чивает контроль этих швов с обеих сторон по наружной поверхности.</w:t>
      </w:r>
    </w:p>
    <w:p w14:paraId="52A2E1EE" w14:textId="77777777" w:rsidR="00000000" w:rsidRDefault="00BE70BF">
      <w:pPr>
        <w:ind w:firstLine="400"/>
        <w:jc w:val="both"/>
      </w:pPr>
      <w:r>
        <w:rPr>
          <w:rStyle w:val="s0"/>
        </w:rPr>
        <w:t>5.1.26 Вальцовочные соединения, выполненные с применением ручной или механизированной вальцовки, а также с применением взрыва внутри вальцуемой трубы, рекомендуется использовать для труб нар</w:t>
      </w:r>
      <w:r>
        <w:rPr>
          <w:rStyle w:val="s0"/>
        </w:rPr>
        <w:t>ужным диаметром не более 108 мм при температуре стенки трубы в месте вальцовки в условиях эксплуатации не более 400 °С.</w:t>
      </w:r>
    </w:p>
    <w:p w14:paraId="4DC23FA2" w14:textId="77777777" w:rsidR="00000000" w:rsidRDefault="00BE70BF">
      <w:pPr>
        <w:ind w:firstLine="400"/>
        <w:jc w:val="both"/>
      </w:pPr>
      <w:r>
        <w:rPr>
          <w:rStyle w:val="s0"/>
        </w:rPr>
        <w:t>5.1.27 Номинальная толщина стенки обечайки или трубной решетки при использовании вальцовочного соединения должна быть не менее 13 мм.</w:t>
      </w:r>
    </w:p>
    <w:p w14:paraId="3010038B" w14:textId="77777777" w:rsidR="00000000" w:rsidRDefault="00BE70BF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1.28 Конструкция вальцовочного соединения (с одной или несколькими канавками, полученными расточкой или накаткой, а также без канавок, с отбортовкой колокольчика или без нее) должна соответствовать НД на изделие, согласованной с соответствующим уполномочен</w:t>
      </w:r>
      <w:r>
        <w:rPr>
          <w:rStyle w:val="s0"/>
        </w:rPr>
        <w:t>ным органом Республики Казахстан.</w:t>
      </w:r>
    </w:p>
    <w:p w14:paraId="7164AF3B" w14:textId="77777777" w:rsidR="00000000" w:rsidRDefault="00BE70BF">
      <w:pPr>
        <w:ind w:firstLine="400"/>
        <w:jc w:val="both"/>
      </w:pPr>
      <w:r>
        <w:rPr>
          <w:rStyle w:val="s0"/>
        </w:rPr>
        <w:t>5.1.29 Допустимая овальность отверстия, высота выступающей части трубы или величина заглубления, угол отбортовки колокольчика должны соответствовать НД на изделие.</w:t>
      </w:r>
    </w:p>
    <w:p w14:paraId="3EA34C11" w14:textId="77777777" w:rsidR="00000000" w:rsidRDefault="00BE70BF">
      <w:pPr>
        <w:ind w:firstLine="400"/>
        <w:jc w:val="both"/>
      </w:pPr>
      <w:r>
        <w:rPr>
          <w:rStyle w:val="s0"/>
        </w:rPr>
        <w:t>5.1.30 Трещины и надрывы на кромке колокольчика не допуска</w:t>
      </w:r>
      <w:r>
        <w:rPr>
          <w:rStyle w:val="s0"/>
        </w:rPr>
        <w:t>ются.</w:t>
      </w:r>
    </w:p>
    <w:p w14:paraId="19A9F5BB" w14:textId="77777777" w:rsidR="00000000" w:rsidRDefault="00BE70BF">
      <w:pPr>
        <w:ind w:firstLine="400"/>
        <w:jc w:val="both"/>
      </w:pPr>
      <w:r>
        <w:rPr>
          <w:rStyle w:val="s0"/>
        </w:rPr>
        <w:t>5.2 Требования по обеспечению пожарной безопасности</w:t>
      </w:r>
    </w:p>
    <w:p w14:paraId="2844BA56" w14:textId="77777777" w:rsidR="00000000" w:rsidRDefault="00BE70BF">
      <w:pPr>
        <w:ind w:firstLine="400"/>
        <w:jc w:val="both"/>
      </w:pPr>
      <w:r>
        <w:rPr>
          <w:rStyle w:val="s0"/>
        </w:rPr>
        <w:t>5.2.1 Мероприятия по пожарной безопасности, предусматриваемые при проектировании котельных, должны отвечать требованиям Технического регламента «Общие требования к пожарной безопасности» и «Правил п</w:t>
      </w:r>
      <w:r>
        <w:rPr>
          <w:rStyle w:val="s0"/>
        </w:rPr>
        <w:t>ожарной безопасности для энергетических предприятий».</w:t>
      </w:r>
    </w:p>
    <w:p w14:paraId="6FAD3FF1" w14:textId="77777777" w:rsidR="00000000" w:rsidRDefault="00BE70BF">
      <w:pPr>
        <w:ind w:firstLine="400"/>
        <w:jc w:val="both"/>
      </w:pPr>
      <w:r>
        <w:rPr>
          <w:rStyle w:val="s0"/>
        </w:rPr>
        <w:t xml:space="preserve">5.2.2 В котельных установках должны быть приняты меры к исключению образования взрывоопасных смесей газов. </w:t>
      </w:r>
    </w:p>
    <w:p w14:paraId="647B046C" w14:textId="77777777" w:rsidR="00000000" w:rsidRDefault="00BE70BF">
      <w:pPr>
        <w:ind w:firstLine="400"/>
        <w:jc w:val="both"/>
      </w:pPr>
      <w:r>
        <w:rPr>
          <w:rStyle w:val="s0"/>
        </w:rPr>
        <w:t>5.2.3 Основное и вспомогательное оборудование котельных установок должны быть заземлены с цель</w:t>
      </w:r>
      <w:r>
        <w:rPr>
          <w:rStyle w:val="s0"/>
        </w:rPr>
        <w:t>ю защиты от воздействия статического электричества и ударов молний.</w:t>
      </w:r>
    </w:p>
    <w:p w14:paraId="5E659772" w14:textId="77777777" w:rsidR="00000000" w:rsidRDefault="00BE70BF">
      <w:pPr>
        <w:ind w:firstLine="400"/>
        <w:jc w:val="both"/>
      </w:pPr>
      <w:r>
        <w:rPr>
          <w:rStyle w:val="s0"/>
        </w:rPr>
        <w:t>5.2.4 Здания, помещения и сооружения котельных относятся по функциональной пожарной опасности к классу Ф5.1 согласно «Правил пожарной безопасности для энергетических предприятий».</w:t>
      </w:r>
    </w:p>
    <w:p w14:paraId="7A6FE60C" w14:textId="77777777" w:rsidR="00000000" w:rsidRDefault="00BE70BF">
      <w:pPr>
        <w:ind w:firstLine="400"/>
        <w:jc w:val="both"/>
      </w:pPr>
      <w:r>
        <w:rPr>
          <w:rStyle w:val="s0"/>
        </w:rPr>
        <w:t>5.2.5 Ка</w:t>
      </w:r>
      <w:r>
        <w:rPr>
          <w:rStyle w:val="s0"/>
        </w:rPr>
        <w:t xml:space="preserve">тегория зданий и помещений котельных по взрывопожарной и пожарной опасности устанавливаются в соответствии с требования </w:t>
      </w:r>
      <w:hyperlink r:id="rId49" w:history="1">
        <w:r>
          <w:rPr>
            <w:rStyle w:val="a3"/>
            <w:color w:val="0000FF"/>
            <w:u w:val="single"/>
          </w:rPr>
          <w:t>СН РК 2.02-11</w:t>
        </w:r>
      </w:hyperlink>
      <w:r>
        <w:rPr>
          <w:rStyle w:val="s0"/>
        </w:rPr>
        <w:t>.</w:t>
      </w:r>
    </w:p>
    <w:p w14:paraId="31D9614E" w14:textId="77777777" w:rsidR="00000000" w:rsidRDefault="00BE70BF">
      <w:pPr>
        <w:ind w:firstLine="400"/>
        <w:jc w:val="both"/>
      </w:pPr>
      <w:r>
        <w:rPr>
          <w:rStyle w:val="s0"/>
        </w:rPr>
        <w:t>5.2.6 При устройстве остекления, предусматриваемого в ка</w:t>
      </w:r>
      <w:r>
        <w:rPr>
          <w:rStyle w:val="s0"/>
        </w:rPr>
        <w:t xml:space="preserve">честве легкосбрасываемых конструкций, площадь и толщина отдельных листов стекла (в оконном переплете) должна удовлетворять требованиям, приведенным в </w:t>
      </w:r>
      <w:hyperlink r:id="rId50" w:history="1">
        <w:r>
          <w:rPr>
            <w:rStyle w:val="a3"/>
            <w:color w:val="0000FF"/>
            <w:u w:val="single"/>
          </w:rPr>
          <w:t>СН РК 2.04-01</w:t>
        </w:r>
      </w:hyperlink>
      <w:r>
        <w:rPr>
          <w:rStyle w:val="s0"/>
        </w:rPr>
        <w:t>.</w:t>
      </w:r>
    </w:p>
    <w:p w14:paraId="7B76CC6B" w14:textId="77777777" w:rsidR="00000000" w:rsidRDefault="00BE70BF">
      <w:pPr>
        <w:ind w:firstLine="400"/>
        <w:jc w:val="both"/>
      </w:pPr>
      <w:r>
        <w:rPr>
          <w:rStyle w:val="s0"/>
        </w:rPr>
        <w:t>В помещениях топливоподачи</w:t>
      </w:r>
      <w:r>
        <w:rPr>
          <w:rStyle w:val="s0"/>
        </w:rPr>
        <w:t xml:space="preserve"> и пылеприготовления оконные переплеты должны быть металлическими.</w:t>
      </w:r>
    </w:p>
    <w:p w14:paraId="178D11F8" w14:textId="77777777" w:rsidR="00000000" w:rsidRDefault="00BE70BF">
      <w:pPr>
        <w:ind w:firstLine="400"/>
        <w:jc w:val="both"/>
      </w:pPr>
      <w:r>
        <w:rPr>
          <w:rStyle w:val="s0"/>
        </w:rPr>
        <w:t>5.2.7 Электротехнические помещения рекомендуется проектировать с учетом требований «Правил устройства электроустановок».</w:t>
      </w:r>
    </w:p>
    <w:p w14:paraId="19F71C8E" w14:textId="77777777" w:rsidR="00000000" w:rsidRDefault="00BE70BF">
      <w:pPr>
        <w:ind w:firstLine="400"/>
        <w:jc w:val="both"/>
      </w:pPr>
      <w:r>
        <w:rPr>
          <w:rStyle w:val="s0"/>
        </w:rPr>
        <w:t>5.2.8 Предел огнестойкости ограждающих конструкций помещений, в кото</w:t>
      </w:r>
      <w:r>
        <w:rPr>
          <w:rStyle w:val="s0"/>
        </w:rPr>
        <w:t>рых располагается электрооборудование с количеством масла в единице оборудования 60 кг и более, должен быть не менее REI 45.</w:t>
      </w:r>
    </w:p>
    <w:p w14:paraId="380F35AC" w14:textId="77777777" w:rsidR="00000000" w:rsidRDefault="00BE70BF">
      <w:pPr>
        <w:ind w:firstLine="400"/>
        <w:jc w:val="both"/>
      </w:pPr>
      <w:r>
        <w:rPr>
          <w:rStyle w:val="s0"/>
        </w:rPr>
        <w:t>5.3 Требования к проектированию котельных установок</w:t>
      </w:r>
    </w:p>
    <w:p w14:paraId="3A8AE944" w14:textId="77777777" w:rsidR="00000000" w:rsidRDefault="00BE70BF">
      <w:pPr>
        <w:ind w:firstLine="400"/>
        <w:jc w:val="both"/>
      </w:pPr>
      <w:r>
        <w:rPr>
          <w:rStyle w:val="s0"/>
        </w:rPr>
        <w:t>5.3.1 Общие положения</w:t>
      </w:r>
    </w:p>
    <w:p w14:paraId="7E23B11D" w14:textId="77777777" w:rsidR="00000000" w:rsidRDefault="00BE70BF">
      <w:pPr>
        <w:ind w:firstLine="400"/>
        <w:jc w:val="both"/>
      </w:pPr>
      <w:r>
        <w:rPr>
          <w:rStyle w:val="s0"/>
        </w:rPr>
        <w:t>5.3.1.1 При проектировании котельных установок необходимо руководствоваться требованиями Закона Республики Казахстан «Об архитектурной, градостроительной и строительной деятельности в Республике Казахстан». Также необходимо обеспечить выполнение требований</w:t>
      </w:r>
      <w:r>
        <w:rPr>
          <w:rStyle w:val="s0"/>
        </w:rPr>
        <w:t xml:space="preserve"> Технического регламента «Требования к безопасности зданий и сооружений, строительных материалов и изделий».</w:t>
      </w:r>
    </w:p>
    <w:p w14:paraId="3A4E9674" w14:textId="77777777" w:rsidR="00000000" w:rsidRDefault="00BE70BF">
      <w:pPr>
        <w:ind w:firstLine="400"/>
        <w:jc w:val="both"/>
      </w:pPr>
      <w:r>
        <w:rPr>
          <w:rStyle w:val="s0"/>
        </w:rPr>
        <w:t>5.3.1.2 Размеры земельных участков котельных, располагаемых в районах жилой застройки, рекомендуется принимать в соответствии с требованиями СНиП РК 3.01-01.</w:t>
      </w:r>
    </w:p>
    <w:p w14:paraId="73EEAFC9" w14:textId="77777777" w:rsidR="00000000" w:rsidRDefault="00BE70BF">
      <w:pPr>
        <w:ind w:firstLine="400"/>
        <w:jc w:val="both"/>
      </w:pPr>
      <w:r>
        <w:rPr>
          <w:rStyle w:val="s0"/>
        </w:rPr>
        <w:t xml:space="preserve">5.3.1.3 Ёмкость складов жидкого топлива не должна превышать величин, установленных в </w:t>
      </w:r>
      <w:hyperlink r:id="rId51" w:history="1">
        <w:r>
          <w:rPr>
            <w:rStyle w:val="a3"/>
            <w:color w:val="0000FF"/>
            <w:u w:val="single"/>
          </w:rPr>
          <w:t>СН РК 3.02-15</w:t>
        </w:r>
      </w:hyperlink>
      <w:r>
        <w:rPr>
          <w:rStyle w:val="s0"/>
        </w:rPr>
        <w:t xml:space="preserve"> для складов второй группы.</w:t>
      </w:r>
    </w:p>
    <w:p w14:paraId="26DAB572" w14:textId="77777777" w:rsidR="00000000" w:rsidRDefault="00BE70BF">
      <w:pPr>
        <w:ind w:firstLine="400"/>
        <w:jc w:val="both"/>
      </w:pPr>
      <w:r>
        <w:rPr>
          <w:rStyle w:val="s0"/>
        </w:rPr>
        <w:t>5.3.1.4 Для встроенных или пристроенных индивидуальных котельных рекомендуется предусматривать закрытые склады хранения твёрдого и жидкого топлива с учётом требова</w:t>
      </w:r>
      <w:r>
        <w:rPr>
          <w:rStyle w:val="s0"/>
        </w:rPr>
        <w:t xml:space="preserve">ний </w:t>
      </w:r>
      <w:hyperlink r:id="rId52" w:history="1">
        <w:r>
          <w:rPr>
            <w:rStyle w:val="a3"/>
            <w:color w:val="0000FF"/>
            <w:u w:val="single"/>
          </w:rPr>
          <w:t>СН РК 4.02-12</w:t>
        </w:r>
      </w:hyperlink>
      <w:r>
        <w:rPr>
          <w:rStyle w:val="s0"/>
        </w:rPr>
        <w:t>.</w:t>
      </w:r>
    </w:p>
    <w:p w14:paraId="2F6FA0F8" w14:textId="77777777" w:rsidR="00000000" w:rsidRDefault="00BE70BF">
      <w:pPr>
        <w:ind w:firstLine="400"/>
        <w:jc w:val="both"/>
      </w:pPr>
      <w:r>
        <w:rPr>
          <w:rStyle w:val="s0"/>
        </w:rPr>
        <w:t>5.3.1.5 Транспортная схема котельной принимается исходя из её максимального расчётного грузооборота, с учётом очередности строительства и перспективы расширения. Выбор вида</w:t>
      </w:r>
      <w:r>
        <w:rPr>
          <w:rStyle w:val="s0"/>
        </w:rPr>
        <w:t xml:space="preserve"> транспорта для внешних и внутренних перевозок грузов (железнодорожный или автомобильный транспорт) производится на основании технико-экономического сравнения вариантов.</w:t>
      </w:r>
    </w:p>
    <w:p w14:paraId="687F19AA" w14:textId="77777777" w:rsidR="00000000" w:rsidRDefault="00BE70BF">
      <w:pPr>
        <w:ind w:firstLine="400"/>
        <w:jc w:val="both"/>
      </w:pPr>
      <w:r>
        <w:rPr>
          <w:rStyle w:val="s0"/>
        </w:rPr>
        <w:t>5.3.1.6 Для котельных, размещаемых в промышленном районе, железнодорожный транспорт пр</w:t>
      </w:r>
      <w:r>
        <w:rPr>
          <w:rStyle w:val="s0"/>
        </w:rPr>
        <w:t>оектируется в соответствии с генеральной схемой развития железнодорожного транспорта промышленного узла.</w:t>
      </w:r>
    </w:p>
    <w:p w14:paraId="6F088B36" w14:textId="77777777" w:rsidR="00000000" w:rsidRDefault="00BE70BF">
      <w:pPr>
        <w:ind w:firstLine="400"/>
        <w:jc w:val="both"/>
      </w:pPr>
      <w:r>
        <w:rPr>
          <w:rStyle w:val="s0"/>
        </w:rPr>
        <w:t>5.3.1.7 При проектировании зданий и сооружений котельных рекомендуется соблюдать строительные нормы по проектированию производственных и вспомогательны</w:t>
      </w:r>
      <w:r>
        <w:rPr>
          <w:rStyle w:val="s0"/>
        </w:rPr>
        <w:t>х зданий и помещений промышленных предприятий и указания настоящего раздела.</w:t>
      </w:r>
    </w:p>
    <w:p w14:paraId="35D18B82" w14:textId="77777777" w:rsidR="00000000" w:rsidRDefault="00BE70BF">
      <w:pPr>
        <w:ind w:firstLine="400"/>
        <w:jc w:val="both"/>
      </w:pPr>
      <w:r>
        <w:rPr>
          <w:rStyle w:val="s0"/>
        </w:rPr>
        <w:t xml:space="preserve">При проектировании встроенных, пристроенных и крышных котельных рекомендуется дополнительно руководствоваться требованиями строительных норм тех предприятий, зданий и сооружений, </w:t>
      </w:r>
      <w:r>
        <w:rPr>
          <w:rStyle w:val="s0"/>
        </w:rPr>
        <w:t>для теплоснабжения которых они предназначены.</w:t>
      </w:r>
    </w:p>
    <w:p w14:paraId="42E1BB7D" w14:textId="77777777" w:rsidR="00000000" w:rsidRDefault="00BE70BF">
      <w:pPr>
        <w:ind w:firstLine="400"/>
        <w:jc w:val="both"/>
      </w:pPr>
      <w:r>
        <w:rPr>
          <w:rStyle w:val="s0"/>
        </w:rPr>
        <w:t xml:space="preserve">5.3.1.8 Наружные ограждающие конструкции (стены и покрытия) зданий и сооружений котельных должны проектироваться в соответствии с требованиями </w:t>
      </w:r>
      <w:hyperlink r:id="rId53" w:history="1">
        <w:r>
          <w:rPr>
            <w:rStyle w:val="a3"/>
            <w:color w:val="0000FF"/>
            <w:u w:val="single"/>
          </w:rPr>
          <w:t>СН</w:t>
        </w:r>
        <w:r>
          <w:rPr>
            <w:rStyle w:val="a3"/>
            <w:color w:val="0000FF"/>
            <w:u w:val="single"/>
          </w:rPr>
          <w:t>иП РК 2.04-03</w:t>
        </w:r>
      </w:hyperlink>
      <w:r>
        <w:rPr>
          <w:rStyle w:val="s0"/>
        </w:rPr>
        <w:t>.</w:t>
      </w:r>
    </w:p>
    <w:p w14:paraId="68E28C44" w14:textId="77777777" w:rsidR="00000000" w:rsidRDefault="00BE70BF">
      <w:pPr>
        <w:ind w:firstLine="400"/>
        <w:jc w:val="both"/>
      </w:pPr>
      <w:r>
        <w:rPr>
          <w:rStyle w:val="s0"/>
        </w:rPr>
        <w:t xml:space="preserve">5.3.1.9 Допускаемые уровни звукового давления и уровень звука на постоянных рабочих местах и у щитов контроля и управления рекомендуется принимать в соответствии с </w:t>
      </w:r>
      <w:hyperlink r:id="rId54" w:history="1">
        <w:r>
          <w:rPr>
            <w:rStyle w:val="a3"/>
            <w:color w:val="0000FF"/>
            <w:u w:val="single"/>
          </w:rPr>
          <w:t>СН РК 2.04-0</w:t>
        </w:r>
        <w:r>
          <w:rPr>
            <w:rStyle w:val="a3"/>
            <w:color w:val="0000FF"/>
            <w:u w:val="single"/>
          </w:rPr>
          <w:t>2</w:t>
        </w:r>
      </w:hyperlink>
      <w:r>
        <w:rPr>
          <w:rStyle w:val="s0"/>
        </w:rPr>
        <w:t>.</w:t>
      </w:r>
    </w:p>
    <w:p w14:paraId="562BEF15" w14:textId="77777777" w:rsidR="00000000" w:rsidRDefault="00BE70BF">
      <w:pPr>
        <w:ind w:firstLine="400"/>
        <w:jc w:val="both"/>
      </w:pPr>
      <w:r>
        <w:rPr>
          <w:rStyle w:val="s0"/>
        </w:rPr>
        <w:t>Автономные котельные должны обеспечивать уровень звукового давления в соответствии с требованиями строительных норм тех зданий и сооружений, для теплоснабжения которых они предназначены.</w:t>
      </w:r>
    </w:p>
    <w:p w14:paraId="6E7FE56C" w14:textId="77777777" w:rsidR="00000000" w:rsidRDefault="00BE70BF">
      <w:pPr>
        <w:ind w:firstLine="400"/>
        <w:jc w:val="both"/>
      </w:pPr>
      <w:r>
        <w:rPr>
          <w:rStyle w:val="s0"/>
        </w:rPr>
        <w:t xml:space="preserve">5.3.1.10 Электротехнические помещения рекомендуется проектировать </w:t>
      </w:r>
      <w:r>
        <w:rPr>
          <w:rStyle w:val="s0"/>
        </w:rPr>
        <w:t>с учётом требований «Правил устройства электроустановок».</w:t>
      </w:r>
    </w:p>
    <w:p w14:paraId="3B91568C" w14:textId="77777777" w:rsidR="00000000" w:rsidRDefault="00BE70BF">
      <w:pPr>
        <w:ind w:firstLine="400"/>
        <w:jc w:val="both"/>
      </w:pPr>
      <w:r>
        <w:rPr>
          <w:rStyle w:val="s0"/>
        </w:rPr>
        <w:t>5.3.1.11 Перечень профессий работников котельных по группам производственных процессов и состав специальных бытовых помещений и устройств рекомендуется принимать согласно действующему законодательст</w:t>
      </w:r>
      <w:r>
        <w:rPr>
          <w:rStyle w:val="s0"/>
        </w:rPr>
        <w:t>ву.</w:t>
      </w:r>
    </w:p>
    <w:p w14:paraId="51B20B81" w14:textId="77777777" w:rsidR="00000000" w:rsidRDefault="00BE70BF">
      <w:pPr>
        <w:ind w:firstLine="400"/>
        <w:jc w:val="both"/>
      </w:pPr>
      <w:r>
        <w:rPr>
          <w:rStyle w:val="s0"/>
        </w:rPr>
        <w:t>5.3.1.12 Проектирование приямков в районе расположения котлоагрегатов не допускается. Разрешается устраивать приямки под котлами, если такая необходимость вызвана условиями обслуживания котла (дробеочистка и др.). В этом случае должна быть предусмотрен</w:t>
      </w:r>
      <w:r>
        <w:rPr>
          <w:rStyle w:val="s0"/>
        </w:rPr>
        <w:t>а вентиляция приямка. Вне зоны расположения котлов допускается устройство приямков для насосных разного назначения без постоянного обслуживающего персонала, узлов ввода и вывода теплотрасс и т.д.</w:t>
      </w:r>
    </w:p>
    <w:p w14:paraId="36703B1E" w14:textId="77777777" w:rsidR="00000000" w:rsidRDefault="00BE70BF">
      <w:pPr>
        <w:ind w:firstLine="400"/>
        <w:jc w:val="both"/>
      </w:pPr>
      <w:r>
        <w:rPr>
          <w:rStyle w:val="s0"/>
        </w:rPr>
        <w:t>5.3.1.13 Транспортерные галереи, как правило, в местах их пр</w:t>
      </w:r>
      <w:r>
        <w:rPr>
          <w:rStyle w:val="s0"/>
        </w:rPr>
        <w:t>имыкания к зданиям котельных не должны опираться на каркас и ограждающие конструкции здания. Такое опирание допускается при соответствующем обосновании.</w:t>
      </w:r>
    </w:p>
    <w:p w14:paraId="0A98ACEB" w14:textId="77777777" w:rsidR="00000000" w:rsidRDefault="00BE70BF">
      <w:pPr>
        <w:ind w:firstLine="400"/>
        <w:jc w:val="both"/>
      </w:pPr>
      <w:r>
        <w:rPr>
          <w:rStyle w:val="s0"/>
        </w:rPr>
        <w:t>5.3.2 Требования к оборудованию котельных установок</w:t>
      </w:r>
    </w:p>
    <w:p w14:paraId="1E2E5DA2" w14:textId="77777777" w:rsidR="00000000" w:rsidRDefault="00BE70BF">
      <w:pPr>
        <w:ind w:firstLine="400"/>
        <w:jc w:val="both"/>
      </w:pPr>
      <w:r>
        <w:rPr>
          <w:rStyle w:val="s0"/>
        </w:rPr>
        <w:t>5.3.2.1 Котельные установки</w:t>
      </w:r>
    </w:p>
    <w:p w14:paraId="73CAD468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5.3.2.1.1 Котельные по </w:t>
      </w:r>
      <w:r>
        <w:rPr>
          <w:rStyle w:val="s0"/>
        </w:rPr>
        <w:t>назначению подразделяются на:</w:t>
      </w:r>
    </w:p>
    <w:p w14:paraId="4743A1B3" w14:textId="77777777" w:rsidR="00000000" w:rsidRDefault="00BE70BF">
      <w:pPr>
        <w:ind w:firstLine="400"/>
        <w:jc w:val="both"/>
      </w:pPr>
      <w:r>
        <w:rPr>
          <w:rStyle w:val="s0"/>
        </w:rPr>
        <w:t>а) отопительные: для обеспечения теплом систем отопления, вентиляции и горячего водоснабжения;</w:t>
      </w:r>
    </w:p>
    <w:p w14:paraId="089F3D0D" w14:textId="77777777" w:rsidR="00000000" w:rsidRDefault="00BE70BF">
      <w:pPr>
        <w:ind w:firstLine="400"/>
        <w:jc w:val="both"/>
      </w:pPr>
      <w:r>
        <w:rPr>
          <w:rStyle w:val="s0"/>
        </w:rPr>
        <w:t>б) отопительно-производственные: для обеспечения теплом систем отопления, вентиляции, горячего водоснабжения и производственных нуж</w:t>
      </w:r>
      <w:r>
        <w:rPr>
          <w:rStyle w:val="s0"/>
        </w:rPr>
        <w:t>д;</w:t>
      </w:r>
    </w:p>
    <w:p w14:paraId="5FF5DA36" w14:textId="77777777" w:rsidR="00000000" w:rsidRDefault="00BE70BF">
      <w:pPr>
        <w:ind w:firstLine="400"/>
        <w:jc w:val="both"/>
      </w:pPr>
      <w:r>
        <w:rPr>
          <w:rStyle w:val="s0"/>
        </w:rPr>
        <w:t>в) производственные: для снабжения теплом производственных нужд потребителей.</w:t>
      </w:r>
    </w:p>
    <w:p w14:paraId="75C1362F" w14:textId="77777777" w:rsidR="00000000" w:rsidRDefault="00BE70BF">
      <w:pPr>
        <w:ind w:firstLine="400"/>
        <w:jc w:val="both"/>
      </w:pPr>
      <w:r>
        <w:rPr>
          <w:rStyle w:val="s0"/>
        </w:rPr>
        <w:t>5.3.2.1.2 По размещению основного оборудования котельные подразделяются на:</w:t>
      </w:r>
    </w:p>
    <w:p w14:paraId="1048B0D9" w14:textId="77777777" w:rsidR="00000000" w:rsidRDefault="00BE70BF">
      <w:pPr>
        <w:ind w:firstLine="400"/>
        <w:jc w:val="both"/>
      </w:pPr>
      <w:r>
        <w:rPr>
          <w:rStyle w:val="s0"/>
        </w:rPr>
        <w:t>а) отдельностоящие;</w:t>
      </w:r>
    </w:p>
    <w:p w14:paraId="4FB52D67" w14:textId="77777777" w:rsidR="00000000" w:rsidRDefault="00BE70BF">
      <w:pPr>
        <w:ind w:firstLine="400"/>
        <w:jc w:val="both"/>
      </w:pPr>
      <w:r>
        <w:rPr>
          <w:rStyle w:val="s0"/>
        </w:rPr>
        <w:t>б) пристроенные к зданиям другого назначения;</w:t>
      </w:r>
    </w:p>
    <w:p w14:paraId="749BA793" w14:textId="77777777" w:rsidR="00000000" w:rsidRDefault="00BE70BF">
      <w:pPr>
        <w:ind w:firstLine="400"/>
        <w:jc w:val="both"/>
      </w:pPr>
      <w:r>
        <w:rPr>
          <w:rStyle w:val="s0"/>
        </w:rPr>
        <w:t>в) встроенные в здания другого на</w:t>
      </w:r>
      <w:r>
        <w:rPr>
          <w:rStyle w:val="s0"/>
        </w:rPr>
        <w:t>значения независимо от этажа размещения, в том числе крышные котельные.</w:t>
      </w:r>
    </w:p>
    <w:p w14:paraId="1278A678" w14:textId="77777777" w:rsidR="00000000" w:rsidRDefault="00BE70BF">
      <w:pPr>
        <w:ind w:firstLine="400"/>
        <w:jc w:val="both"/>
      </w:pPr>
      <w:r>
        <w:rPr>
          <w:rStyle w:val="s0"/>
        </w:rPr>
        <w:t>5.3.2.1.3 Для производственных зданий (промышленных предприятий) допускается проектирование пристроенных, встроенных и крышных котельных. Для котельных, пристроенных к зданиям указанно</w:t>
      </w:r>
      <w:r>
        <w:rPr>
          <w:rStyle w:val="s0"/>
        </w:rPr>
        <w:t>го назначения, общая тепловая мощность устанавливаемых котлов, единичная производительность каждого котла и параметры теплоносителя не нормируются. При этом котельные должны располагаться у стен здания, где расстояние от стены котельной до ближайшего проём</w:t>
      </w:r>
      <w:r>
        <w:rPr>
          <w:rStyle w:val="s0"/>
        </w:rPr>
        <w:t>а должно быть не менее 2 м по горизонтали, а расстояние от перекрытия котельной до ближайшего проёма по вертикали не менее 8 м.</w:t>
      </w:r>
    </w:p>
    <w:p w14:paraId="39970B02" w14:textId="77777777" w:rsidR="00000000" w:rsidRDefault="00BE70BF">
      <w:pPr>
        <w:ind w:firstLine="400"/>
        <w:jc w:val="both"/>
      </w:pPr>
      <w:r>
        <w:rPr>
          <w:rStyle w:val="s0"/>
        </w:rPr>
        <w:t>Для котельных, встроенных в производственные здания промышленных предприятий, при применении котлов с давлением пара до 0,07 МПа</w:t>
      </w:r>
      <w:r>
        <w:rPr>
          <w:rStyle w:val="s0"/>
        </w:rPr>
        <w:t xml:space="preserve"> и температурой воды до 115 °С, тепловая мощность котлов не нормируется. Тепловая мощность котлов с давлением пара более 0,07 МПа и температурой воды более 115 °С не должна превышать величин, установленных Техническим регламентом «Требования к безопасности</w:t>
      </w:r>
      <w:r>
        <w:rPr>
          <w:rStyle w:val="s0"/>
        </w:rPr>
        <w:t xml:space="preserve"> водогрейных и паровых котлов».</w:t>
      </w:r>
    </w:p>
    <w:p w14:paraId="728E1527" w14:textId="77777777" w:rsidR="00000000" w:rsidRDefault="00BE70BF">
      <w:pPr>
        <w:ind w:firstLine="400"/>
        <w:jc w:val="both"/>
      </w:pPr>
      <w:r>
        <w:rPr>
          <w:rStyle w:val="s0"/>
        </w:rPr>
        <w:t>Крышные котельные для производственных зданий промышленных предприятий допускается проектировать с применением котлов с давлением пара до 0,07 МПа и температурой воды до 115 °С. При этом тепловая мощность такой котельной не должна превышать потребности в т</w:t>
      </w:r>
      <w:r>
        <w:rPr>
          <w:rStyle w:val="s0"/>
        </w:rPr>
        <w:t>еплоте здания, для теплоснабжения которого она предназначена.</w:t>
      </w:r>
    </w:p>
    <w:p w14:paraId="4FCE79AB" w14:textId="77777777" w:rsidR="00000000" w:rsidRDefault="00BE70BF">
      <w:pPr>
        <w:ind w:firstLine="400"/>
        <w:jc w:val="both"/>
      </w:pPr>
      <w:r>
        <w:rPr>
          <w:rStyle w:val="s0"/>
        </w:rPr>
        <w:t>Не допускается размещать крышные и встроенные котельные над производственными помещениями и складами категорий А и Б по взрывопожарной и пожарной опасности.</w:t>
      </w:r>
    </w:p>
    <w:p w14:paraId="3F1E82BE" w14:textId="77777777" w:rsidR="00000000" w:rsidRDefault="00BE70BF">
      <w:pPr>
        <w:ind w:firstLine="400"/>
        <w:jc w:val="both"/>
      </w:pPr>
      <w:r>
        <w:rPr>
          <w:rStyle w:val="s0"/>
        </w:rPr>
        <w:t>5.3.2.1.4 Размещение котельных встрое</w:t>
      </w:r>
      <w:r>
        <w:rPr>
          <w:rStyle w:val="s0"/>
        </w:rPr>
        <w:t>нных в многоквартирных жилых зданиях не допускается.</w:t>
      </w:r>
    </w:p>
    <w:p w14:paraId="108A82E6" w14:textId="77777777" w:rsidR="00000000" w:rsidRDefault="00BE70BF">
      <w:pPr>
        <w:ind w:firstLine="400"/>
        <w:jc w:val="both"/>
      </w:pPr>
      <w:r>
        <w:rPr>
          <w:rStyle w:val="s0"/>
        </w:rPr>
        <w:t>Для жилых зданий допускается устройство пристроенных и крышных котельных. Указанные котельные допускается проектировать с применением водогрейных котлов с температурой воды до 115 °С.</w:t>
      </w:r>
    </w:p>
    <w:p w14:paraId="2CCC7D29" w14:textId="77777777" w:rsidR="00000000" w:rsidRDefault="00BE70BF">
      <w:pPr>
        <w:ind w:firstLine="400"/>
        <w:jc w:val="both"/>
      </w:pPr>
      <w:r>
        <w:rPr>
          <w:rStyle w:val="s0"/>
        </w:rPr>
        <w:t>Не допускается прое</w:t>
      </w:r>
      <w:r>
        <w:rPr>
          <w:rStyle w:val="s0"/>
        </w:rPr>
        <w:t>ктирование пристроенных котельных, непосредственно примыкающих к жилым зданиям со стороны входных подъездов и участков стен с оконными проёмами, где расстояние от внешней стены котельной до ближайшего окна жилого помещения менее 4 м по горизонтали, а расст</w:t>
      </w:r>
      <w:r>
        <w:rPr>
          <w:rStyle w:val="s0"/>
        </w:rPr>
        <w:t>ояние от перекрытия котельной до ближайшего окна жилого помещения менее 8 м по вертикали.</w:t>
      </w:r>
    </w:p>
    <w:p w14:paraId="3BEA4BF0" w14:textId="77777777" w:rsidR="00000000" w:rsidRDefault="00BE70BF">
      <w:pPr>
        <w:ind w:firstLine="400"/>
        <w:jc w:val="both"/>
      </w:pPr>
      <w:r>
        <w:rPr>
          <w:rStyle w:val="s0"/>
        </w:rPr>
        <w:t>5.3.2.1.5 Категории производств по взрывной, взрывопожарной и пожарной опасности и степень огнестойкости зданий (помещений) и сооружений котельных рекомендуется прини</w:t>
      </w:r>
      <w:r>
        <w:rPr>
          <w:rStyle w:val="s0"/>
        </w:rPr>
        <w:t xml:space="preserve">мать согласно </w:t>
      </w:r>
      <w:hyperlink r:id="rId55" w:history="1">
        <w:r>
          <w:rPr>
            <w:rStyle w:val="a3"/>
            <w:color w:val="0000FF"/>
            <w:u w:val="single"/>
          </w:rPr>
          <w:t>СН РК 4.02-12</w:t>
        </w:r>
      </w:hyperlink>
      <w:r>
        <w:rPr>
          <w:rStyle w:val="s0"/>
        </w:rPr>
        <w:t>.</w:t>
      </w:r>
    </w:p>
    <w:p w14:paraId="266FF8F3" w14:textId="77777777" w:rsidR="00000000" w:rsidRDefault="00BE70BF">
      <w:pPr>
        <w:ind w:firstLine="400"/>
        <w:jc w:val="both"/>
      </w:pPr>
      <w:r>
        <w:rPr>
          <w:rStyle w:val="s0"/>
        </w:rPr>
        <w:t>5.3.2.2 Топливное хозяйство</w:t>
      </w:r>
    </w:p>
    <w:p w14:paraId="30AE560C" w14:textId="77777777" w:rsidR="00000000" w:rsidRDefault="00BE70BF">
      <w:pPr>
        <w:ind w:firstLine="400"/>
        <w:jc w:val="both"/>
      </w:pPr>
      <w:r>
        <w:rPr>
          <w:rStyle w:val="s0"/>
        </w:rPr>
        <w:t>5.3.2.2.1 Общие положения</w:t>
      </w:r>
    </w:p>
    <w:p w14:paraId="2B27E70C" w14:textId="77777777" w:rsidR="00000000" w:rsidRDefault="00BE70BF">
      <w:pPr>
        <w:ind w:firstLine="400"/>
        <w:jc w:val="both"/>
      </w:pPr>
      <w:r>
        <w:rPr>
          <w:rStyle w:val="s0"/>
        </w:rPr>
        <w:t>5.3.2.2.1.1 Виды топлива основного, резервного и аварийного, а также необходимость резервного или аварийного вида топлива для котельных, устанавливаются с учётом категории котельной исходя из местных условий эксплуатации, по согласованию с топливоснабжающи</w:t>
      </w:r>
      <w:r>
        <w:rPr>
          <w:rStyle w:val="s0"/>
        </w:rPr>
        <w:t>ми организациями.</w:t>
      </w:r>
    </w:p>
    <w:p w14:paraId="34D78549" w14:textId="77777777" w:rsidR="00000000" w:rsidRDefault="00BE70BF">
      <w:pPr>
        <w:ind w:firstLine="400"/>
        <w:jc w:val="both"/>
      </w:pPr>
      <w:r>
        <w:rPr>
          <w:rStyle w:val="s0"/>
        </w:rPr>
        <w:t>5.3.2.2.1.2 Вид топлива для растопки и «подсвечивания» котлов с камерными топками для сжигания твёрдого топлива рекомендуется предусматривать исходя из требований завода - изготовителя.</w:t>
      </w:r>
    </w:p>
    <w:p w14:paraId="4B2117C3" w14:textId="77777777" w:rsidR="00000000" w:rsidRDefault="00BE70BF">
      <w:pPr>
        <w:ind w:firstLine="400"/>
        <w:jc w:val="both"/>
      </w:pPr>
      <w:r>
        <w:rPr>
          <w:rStyle w:val="s0"/>
        </w:rPr>
        <w:t>5.3.2.2.2 Твердое топливо</w:t>
      </w:r>
    </w:p>
    <w:p w14:paraId="4F99704D" w14:textId="77777777" w:rsidR="00000000" w:rsidRDefault="00BE70BF">
      <w:pPr>
        <w:ind w:firstLine="400"/>
        <w:jc w:val="both"/>
      </w:pPr>
      <w:r>
        <w:rPr>
          <w:rStyle w:val="s0"/>
        </w:rPr>
        <w:t>5.3.2.2.2.1 Требования, из</w:t>
      </w:r>
      <w:r>
        <w:rPr>
          <w:rStyle w:val="s0"/>
        </w:rPr>
        <w:t>ложенные в настоящем разделе, рекомендуется выполнять при проектировании сооружений для разгрузки, приёмки, складирования и подачи топлива в котельную при его расходе до 200 т/ч.</w:t>
      </w:r>
    </w:p>
    <w:p w14:paraId="4C76195B" w14:textId="77777777" w:rsidR="00000000" w:rsidRDefault="00BE70BF">
      <w:pPr>
        <w:ind w:firstLine="400"/>
        <w:jc w:val="both"/>
      </w:pPr>
      <w:r>
        <w:rPr>
          <w:rStyle w:val="s0"/>
        </w:rPr>
        <w:t>При расходе топлива более 200 т/ч проектирование должно производиться в соотв</w:t>
      </w:r>
      <w:r>
        <w:rPr>
          <w:rStyle w:val="s0"/>
        </w:rPr>
        <w:t>етствии с требованиями Норм технологического проектирования тепловых электрических станций и тепловых сетей.</w:t>
      </w:r>
    </w:p>
    <w:p w14:paraId="69B79AA9" w14:textId="77777777" w:rsidR="00000000" w:rsidRDefault="00BE70BF">
      <w:pPr>
        <w:ind w:firstLine="400"/>
        <w:jc w:val="both"/>
      </w:pPr>
      <w:r>
        <w:rPr>
          <w:rStyle w:val="s0"/>
        </w:rPr>
        <w:t>5.3.2.2.2.2 Часовой расход топлива определяется исходя из работы всех рабочих котлов с номинальной производительностью и с учётом качества поставля</w:t>
      </w:r>
      <w:r>
        <w:rPr>
          <w:rStyle w:val="s0"/>
        </w:rPr>
        <w:t>емого топлива.</w:t>
      </w:r>
    </w:p>
    <w:p w14:paraId="43B54718" w14:textId="77777777" w:rsidR="00000000" w:rsidRDefault="00BE70BF">
      <w:pPr>
        <w:ind w:firstLine="400"/>
        <w:jc w:val="both"/>
      </w:pPr>
      <w:r>
        <w:rPr>
          <w:rStyle w:val="s0"/>
        </w:rPr>
        <w:t>5.3.2.2.2.3 Склады топлива, как правило, проектируются открытыми. Закрытые склады допускаются для районов жилой застройки и для промышленных предприятий, на территории которых расположена котельная (при наличие дополнительных требований).</w:t>
      </w:r>
    </w:p>
    <w:p w14:paraId="1C754DAB" w14:textId="77777777" w:rsidR="00000000" w:rsidRDefault="00BE70BF">
      <w:pPr>
        <w:ind w:firstLine="400"/>
        <w:jc w:val="both"/>
      </w:pPr>
      <w:r>
        <w:rPr>
          <w:rStyle w:val="s0"/>
        </w:rPr>
        <w:t>До</w:t>
      </w:r>
      <w:r>
        <w:rPr>
          <w:rStyle w:val="s0"/>
        </w:rPr>
        <w:t>лжна предусматриваться возможность расширения склада топлива.</w:t>
      </w:r>
    </w:p>
    <w:p w14:paraId="5B316CD1" w14:textId="77777777" w:rsidR="00000000" w:rsidRDefault="00BE70BF">
      <w:pPr>
        <w:ind w:firstLine="400"/>
        <w:jc w:val="both"/>
      </w:pPr>
      <w:r>
        <w:rPr>
          <w:rStyle w:val="s0"/>
        </w:rPr>
        <w:t>5.3.2.2.2.4 Площадки под штабели топлива должны быть выравнены и плотно утрамбованы.</w:t>
      </w:r>
    </w:p>
    <w:p w14:paraId="122863A6" w14:textId="77777777" w:rsidR="00000000" w:rsidRDefault="00BE70BF">
      <w:pPr>
        <w:ind w:firstLine="400"/>
        <w:jc w:val="both"/>
      </w:pPr>
      <w:r>
        <w:rPr>
          <w:rStyle w:val="s0"/>
        </w:rPr>
        <w:t>Применение асфальта, бетона или любого другого настила в качестве основания под штабель не допускается.</w:t>
      </w:r>
    </w:p>
    <w:p w14:paraId="328382FD" w14:textId="77777777" w:rsidR="00000000" w:rsidRDefault="00BE70BF">
      <w:pPr>
        <w:ind w:firstLine="400"/>
        <w:jc w:val="both"/>
      </w:pPr>
      <w:r>
        <w:rPr>
          <w:rStyle w:val="s0"/>
        </w:rPr>
        <w:t>5.3.2</w:t>
      </w:r>
      <w:r>
        <w:rPr>
          <w:rStyle w:val="s0"/>
        </w:rPr>
        <w:t>.2.2.5 Ёмкость склада топлива рекомендуется принимать:</w:t>
      </w:r>
    </w:p>
    <w:p w14:paraId="7A44F9C6" w14:textId="77777777" w:rsidR="00000000" w:rsidRDefault="00BE70BF">
      <w:pPr>
        <w:ind w:firstLine="400"/>
        <w:jc w:val="both"/>
      </w:pPr>
      <w:r>
        <w:rPr>
          <w:rStyle w:val="s0"/>
        </w:rPr>
        <w:t>а) при доставке железнодорожным транспортом - на 14-ти суточный расход:</w:t>
      </w:r>
    </w:p>
    <w:p w14:paraId="432F2747" w14:textId="77777777" w:rsidR="00000000" w:rsidRDefault="00BE70BF">
      <w:pPr>
        <w:ind w:firstLine="400"/>
        <w:jc w:val="both"/>
      </w:pPr>
      <w:r>
        <w:rPr>
          <w:rStyle w:val="s0"/>
        </w:rPr>
        <w:t>б) при доставке автотранспортом - на 7-ми суточный расход;</w:t>
      </w:r>
    </w:p>
    <w:p w14:paraId="03029C7F" w14:textId="77777777" w:rsidR="00000000" w:rsidRDefault="00BE70BF">
      <w:pPr>
        <w:ind w:firstLine="400"/>
        <w:jc w:val="both"/>
      </w:pPr>
      <w:r>
        <w:rPr>
          <w:rStyle w:val="s0"/>
        </w:rPr>
        <w:t>в) для котельных угледобывающих и углеперерабатывающих предприятий при</w:t>
      </w:r>
      <w:r>
        <w:rPr>
          <w:rStyle w:val="s0"/>
        </w:rPr>
        <w:t xml:space="preserve"> подаче угля конвейерами - на 2-х суточный расход;</w:t>
      </w:r>
    </w:p>
    <w:p w14:paraId="163A757A" w14:textId="77777777" w:rsidR="00000000" w:rsidRDefault="00BE70BF">
      <w:pPr>
        <w:ind w:firstLine="400"/>
        <w:jc w:val="both"/>
      </w:pPr>
      <w:r>
        <w:rPr>
          <w:rStyle w:val="s0"/>
        </w:rPr>
        <w:t>г) при доставке только водным транспортом на межнавигационный период.</w:t>
      </w:r>
    </w:p>
    <w:p w14:paraId="5BB98BC8" w14:textId="77777777" w:rsidR="00000000" w:rsidRDefault="00BE70BF">
      <w:pPr>
        <w:ind w:firstLine="400"/>
        <w:jc w:val="both"/>
      </w:pPr>
      <w:r>
        <w:rPr>
          <w:rStyle w:val="s0"/>
        </w:rPr>
        <w:t>5.3.2.2.2.6 В проекте топливоподачи, как правило, рекомендуется предусматривать установку дробилки для угля. При работе на мелком топли</w:t>
      </w:r>
      <w:r>
        <w:rPr>
          <w:rStyle w:val="s0"/>
        </w:rPr>
        <w:t>ве (0-25 мм) дробилки предусматриваться не должны.</w:t>
      </w:r>
    </w:p>
    <w:p w14:paraId="78346CEA" w14:textId="77777777" w:rsidR="00000000" w:rsidRDefault="00BE70BF">
      <w:pPr>
        <w:ind w:firstLine="400"/>
        <w:jc w:val="both"/>
      </w:pPr>
      <w:r>
        <w:rPr>
          <w:rStyle w:val="s0"/>
        </w:rPr>
        <w:t>5.3.2.2.2.7 При расходе топлива более 50 т/ч в тракте топливоподачи на конвейерах после дробилок должны предусматриваться пробоотборные и проборазделочные установки для определения качества топлива.</w:t>
      </w:r>
    </w:p>
    <w:p w14:paraId="0E43577B" w14:textId="77777777" w:rsidR="00000000" w:rsidRDefault="00BE70BF">
      <w:pPr>
        <w:ind w:firstLine="400"/>
        <w:jc w:val="both"/>
      </w:pPr>
      <w:r>
        <w:rPr>
          <w:rStyle w:val="s0"/>
        </w:rPr>
        <w:t>5.3.2.</w:t>
      </w:r>
      <w:r>
        <w:rPr>
          <w:rStyle w:val="s0"/>
        </w:rPr>
        <w:t>2.2.8 Все устройства по перегрузке топлива внутри помещения, а также бункеры сырого угля рекомендуется проектировать с герметизацией от пыления и устройствами по пылеподавлению и пылеулавливанию.</w:t>
      </w:r>
    </w:p>
    <w:p w14:paraId="487FB092" w14:textId="77777777" w:rsidR="00000000" w:rsidRDefault="00BE70BF">
      <w:pPr>
        <w:ind w:firstLine="400"/>
        <w:jc w:val="both"/>
      </w:pPr>
      <w:r>
        <w:rPr>
          <w:rStyle w:val="s0"/>
        </w:rPr>
        <w:t>5.3.2.2.2.9 При проектировании установок пылеприготовления д</w:t>
      </w:r>
      <w:r>
        <w:rPr>
          <w:rStyle w:val="s0"/>
        </w:rPr>
        <w:t>ля котельных с камерным сжиганием твердого топлива рекомендуется руководствоваться методическими материалами по проектированию пылеприготовительных установок котельных агрегатов тепловых электростанций.</w:t>
      </w:r>
    </w:p>
    <w:p w14:paraId="65A5B54B" w14:textId="77777777" w:rsidR="00000000" w:rsidRDefault="00BE70BF">
      <w:pPr>
        <w:ind w:firstLine="400"/>
        <w:jc w:val="both"/>
      </w:pPr>
      <w:r>
        <w:rPr>
          <w:rStyle w:val="s0"/>
        </w:rPr>
        <w:t>Проект пылеприготовления должен быть согласован с зав</w:t>
      </w:r>
      <w:r>
        <w:rPr>
          <w:rStyle w:val="s0"/>
        </w:rPr>
        <w:t>одом - изготовителем котлоагрегатов.</w:t>
      </w:r>
    </w:p>
    <w:p w14:paraId="2128D970" w14:textId="77777777" w:rsidR="00000000" w:rsidRDefault="00BE70BF">
      <w:pPr>
        <w:ind w:firstLine="400"/>
        <w:jc w:val="both"/>
      </w:pPr>
      <w:r>
        <w:rPr>
          <w:rStyle w:val="s0"/>
        </w:rPr>
        <w:t>5.3.2.2.3 Жидкое топливо</w:t>
      </w:r>
    </w:p>
    <w:p w14:paraId="372A5356" w14:textId="77777777" w:rsidR="00000000" w:rsidRDefault="00BE70BF">
      <w:pPr>
        <w:ind w:firstLine="400"/>
        <w:jc w:val="both"/>
      </w:pPr>
      <w:r>
        <w:rPr>
          <w:rStyle w:val="s0"/>
        </w:rPr>
        <w:t>5.3.2.2.3.1 Длина приёмных лотков и количество сливных воронок при доставке жидкого топлива автомобильным транспортом должны определяться исходя из суточного расхода, ёмкости и характеристики автоцистерн и должны быть рассчитаны на разгрузку одной автомоби</w:t>
      </w:r>
      <w:r>
        <w:rPr>
          <w:rStyle w:val="s0"/>
        </w:rPr>
        <w:t>льной цистерны.</w:t>
      </w:r>
    </w:p>
    <w:p w14:paraId="6DCBE62D" w14:textId="77777777" w:rsidR="00000000" w:rsidRDefault="00BE70BF">
      <w:pPr>
        <w:ind w:firstLine="400"/>
        <w:jc w:val="both"/>
      </w:pPr>
      <w:r>
        <w:rPr>
          <w:rStyle w:val="s0"/>
        </w:rPr>
        <w:t>5.3.2.2.3.2 Сливные устройства лёгкого нефтяного топлива должны предусматриваться для приёма одной железнодорожной или автомобильной цистерны.</w:t>
      </w:r>
    </w:p>
    <w:p w14:paraId="424A47AE" w14:textId="77777777" w:rsidR="00000000" w:rsidRDefault="00BE70BF">
      <w:pPr>
        <w:ind w:firstLine="400"/>
        <w:jc w:val="both"/>
      </w:pPr>
      <w:r>
        <w:rPr>
          <w:rStyle w:val="s0"/>
        </w:rPr>
        <w:t>5.3.2.2.3.3 По всей длине фронта разгрузки, на уровне верха железнодорожных цистерн, рекомендуетс</w:t>
      </w:r>
      <w:r>
        <w:rPr>
          <w:rStyle w:val="s0"/>
        </w:rPr>
        <w:t>я предусматривать эстакады для обслуживания устройств для разогрева мазута.</w:t>
      </w:r>
    </w:p>
    <w:p w14:paraId="36ACB774" w14:textId="77777777" w:rsidR="00000000" w:rsidRDefault="00BE70BF">
      <w:pPr>
        <w:ind w:firstLine="400"/>
        <w:jc w:val="both"/>
      </w:pPr>
      <w:r>
        <w:rPr>
          <w:rStyle w:val="s0"/>
        </w:rPr>
        <w:t>5.3.2.2.3.4 Для слива топлива из железнодорожных цистерн рекомендуется предусматривать приёмные лотки, располагаемые между рельсами. По обеим сторонам приёмных лотков предусматрива</w:t>
      </w:r>
      <w:r>
        <w:rPr>
          <w:rStyle w:val="s0"/>
        </w:rPr>
        <w:t>ются бетонные отмостки с уклоном не менее 0,05 в сторону лотков.</w:t>
      </w:r>
    </w:p>
    <w:p w14:paraId="1B069D6F" w14:textId="77777777" w:rsidR="00000000" w:rsidRDefault="00BE70BF">
      <w:pPr>
        <w:ind w:firstLine="400"/>
        <w:jc w:val="both"/>
      </w:pPr>
      <w:r>
        <w:rPr>
          <w:rStyle w:val="s0"/>
        </w:rPr>
        <w:t>При доставке топлива автотранспортом слив его в приёмную ёмкость или непосредственно в топливохранилище рекомендуется предусматривать по приёмным лоткам или через воронки. Разогрев жидкого то</w:t>
      </w:r>
      <w:r>
        <w:rPr>
          <w:rStyle w:val="s0"/>
        </w:rPr>
        <w:t>плива, доставляемого автотранспортом, не предусматривается.</w:t>
      </w:r>
    </w:p>
    <w:p w14:paraId="67D258F4" w14:textId="77777777" w:rsidR="00000000" w:rsidRDefault="00BE70BF">
      <w:pPr>
        <w:ind w:firstLine="400"/>
        <w:jc w:val="both"/>
      </w:pPr>
      <w:r>
        <w:rPr>
          <w:rStyle w:val="s0"/>
        </w:rPr>
        <w:t>5.3.2.2.3.5 Уклон лотков и труб, по которым предусматривается слив топлива в топливохранилище или приёмную ёмкость, должен быть не менее 0,01о/оо.</w:t>
      </w:r>
    </w:p>
    <w:p w14:paraId="0BAB7A3C" w14:textId="77777777" w:rsidR="00000000" w:rsidRDefault="00BE70BF">
      <w:pPr>
        <w:ind w:firstLine="400"/>
        <w:jc w:val="both"/>
      </w:pPr>
      <w:r>
        <w:rPr>
          <w:rStyle w:val="s0"/>
        </w:rPr>
        <w:t>Между лотком (трубой) сливных устройств и приёмно</w:t>
      </w:r>
      <w:r>
        <w:rPr>
          <w:rStyle w:val="s0"/>
        </w:rPr>
        <w:t>й ёмкостью или в самой ёмкости рекомендуется предусматривать установку гидравлического затвора и подъёмной сетки для очистки топлива.</w:t>
      </w:r>
    </w:p>
    <w:p w14:paraId="4C7D115C" w14:textId="77777777" w:rsidR="00000000" w:rsidRDefault="00BE70BF">
      <w:pPr>
        <w:ind w:firstLine="400"/>
        <w:jc w:val="both"/>
      </w:pPr>
      <w:r>
        <w:rPr>
          <w:rStyle w:val="s0"/>
        </w:rPr>
        <w:t>5.3.2.2.3.6 Для хранения мазута рекомендуется предусматривать стальные резервуары или железобетонные резервуары с обваловк</w:t>
      </w:r>
      <w:r>
        <w:rPr>
          <w:rStyle w:val="s0"/>
        </w:rPr>
        <w:t>ой.</w:t>
      </w:r>
    </w:p>
    <w:p w14:paraId="750FCDC9" w14:textId="77777777" w:rsidR="00000000" w:rsidRDefault="00BE70BF">
      <w:pPr>
        <w:ind w:firstLine="400"/>
        <w:jc w:val="both"/>
      </w:pPr>
      <w:r>
        <w:rPr>
          <w:rStyle w:val="s0"/>
        </w:rPr>
        <w:t>Для хранения легкого нефтяного топлива и жидких присадок рекомендуется предусматривать стальные резервуары. Для наземных металлических резервуаров, устанавливаемых в районах со средней годовой температурой наружного воздуха до 9 °С, должна предусматрив</w:t>
      </w:r>
      <w:r>
        <w:rPr>
          <w:rStyle w:val="s0"/>
        </w:rPr>
        <w:t>аться тепловая изоляция из несгораемых материалов.</w:t>
      </w:r>
    </w:p>
    <w:p w14:paraId="7A569047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5.3.2.2.3.7 При проектировании топливного хозяйства индивидуальных котельных рекомендуется руководствоваться требованиями </w:t>
      </w:r>
      <w:hyperlink r:id="rId56" w:history="1">
        <w:r>
          <w:rPr>
            <w:rStyle w:val="a3"/>
            <w:color w:val="0000FF"/>
            <w:u w:val="single"/>
          </w:rPr>
          <w:t>СН РК 4.02-12</w:t>
        </w:r>
      </w:hyperlink>
      <w:r>
        <w:rPr>
          <w:rStyle w:val="s0"/>
        </w:rPr>
        <w:t>.</w:t>
      </w:r>
    </w:p>
    <w:p w14:paraId="65E9E229" w14:textId="77777777" w:rsidR="00000000" w:rsidRDefault="00BE70BF">
      <w:pPr>
        <w:ind w:firstLine="400"/>
        <w:jc w:val="both"/>
      </w:pPr>
      <w:r>
        <w:rPr>
          <w:rStyle w:val="s0"/>
        </w:rPr>
        <w:t>5.3</w:t>
      </w:r>
      <w:r>
        <w:rPr>
          <w:rStyle w:val="s0"/>
        </w:rPr>
        <w:t>.2.2.3.8 Подача теплоносителя к установкам для топливоснабжения котельных предусматривается по одному или двум трубопроводам в соответствии с количеством магистралей подачи топлива к котлам. При подаче топлива и теплоносителя по двум магистралям, каждая из</w:t>
      </w:r>
      <w:r>
        <w:rPr>
          <w:rStyle w:val="s0"/>
        </w:rPr>
        <w:t xml:space="preserve"> магистралей рассчитывается на пропуск 75 % топлива и теплоносителя, расходуемых при максимальной нагрузке рабочих котлов.</w:t>
      </w:r>
    </w:p>
    <w:p w14:paraId="58962E29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5.3.2.2.3.9 Прокладку топливопроводов рекомендуется предусматривать надземной. Допускается подземная прокладка в непроходных каналах </w:t>
      </w:r>
      <w:r>
        <w:rPr>
          <w:rStyle w:val="s0"/>
        </w:rPr>
        <w:t>со съёмными перекрытиями с минимальным заглублением каналов без засыпки. В местах примыкания каналов к наружной стене зданий каналы должны быть засыпаны песком или иметь несгораемые диафрагмы.</w:t>
      </w:r>
    </w:p>
    <w:p w14:paraId="1475D0FC" w14:textId="77777777" w:rsidR="00000000" w:rsidRDefault="00BE70BF">
      <w:pPr>
        <w:ind w:firstLine="400"/>
        <w:jc w:val="both"/>
      </w:pPr>
      <w:r>
        <w:rPr>
          <w:rStyle w:val="s0"/>
        </w:rPr>
        <w:t>Топливопроводы должны прокладываться с уклоном не менее 0,003о/</w:t>
      </w:r>
      <w:r>
        <w:rPr>
          <w:rStyle w:val="s0"/>
        </w:rPr>
        <w:t>оо. Запрещается прокладка топливопроводов непосредственно через газоходы, воздуховоды и вентиляционные шахты.</w:t>
      </w:r>
    </w:p>
    <w:p w14:paraId="06DF1137" w14:textId="77777777" w:rsidR="00000000" w:rsidRDefault="00BE70BF">
      <w:pPr>
        <w:ind w:firstLine="400"/>
        <w:jc w:val="both"/>
      </w:pPr>
      <w:r>
        <w:rPr>
          <w:rStyle w:val="s0"/>
        </w:rPr>
        <w:t>Все мазутопроводы, при наружной прокладке, должны изолироваться в общей конструкции с обогревающими трубопроводами.</w:t>
      </w:r>
    </w:p>
    <w:p w14:paraId="36A43144" w14:textId="77777777" w:rsidR="00000000" w:rsidRDefault="00BE70BF">
      <w:pPr>
        <w:ind w:firstLine="400"/>
        <w:jc w:val="both"/>
      </w:pPr>
      <w:r>
        <w:rPr>
          <w:rStyle w:val="s0"/>
        </w:rPr>
        <w:t>При установке баков для приёма</w:t>
      </w:r>
      <w:r>
        <w:rPr>
          <w:rStyle w:val="s0"/>
        </w:rPr>
        <w:t xml:space="preserve">, слива, хранения, подготовки и дозирования жидких присадок в мазут в помещениях котельных необходимо соблюдать требования </w:t>
      </w:r>
      <w:hyperlink r:id="rId57" w:history="1">
        <w:r>
          <w:rPr>
            <w:rStyle w:val="a3"/>
            <w:color w:val="0000FF"/>
            <w:u w:val="single"/>
          </w:rPr>
          <w:t>СН РК 2.02-11-2002</w:t>
        </w:r>
      </w:hyperlink>
      <w:r>
        <w:rPr>
          <w:rStyle w:val="s0"/>
        </w:rPr>
        <w:t>.</w:t>
      </w:r>
    </w:p>
    <w:p w14:paraId="5402BFB7" w14:textId="77777777" w:rsidR="00000000" w:rsidRDefault="00BE70BF">
      <w:pPr>
        <w:ind w:firstLine="400"/>
        <w:jc w:val="both"/>
      </w:pPr>
      <w:r>
        <w:rPr>
          <w:rStyle w:val="s0"/>
        </w:rPr>
        <w:t>5.3.2.2.4 Газообразное топливо</w:t>
      </w:r>
    </w:p>
    <w:p w14:paraId="0881AA4C" w14:textId="77777777" w:rsidR="00000000" w:rsidRDefault="00BE70BF">
      <w:pPr>
        <w:ind w:firstLine="400"/>
        <w:jc w:val="both"/>
      </w:pPr>
      <w:r>
        <w:rPr>
          <w:rStyle w:val="s0"/>
        </w:rPr>
        <w:t>5.3.2.2.4.1 Газоо</w:t>
      </w:r>
      <w:r>
        <w:rPr>
          <w:rStyle w:val="s0"/>
        </w:rPr>
        <w:t xml:space="preserve">борудование котельных рекомендуется проектировать с учётом требований СН РК 4.03-01, </w:t>
      </w:r>
      <w:hyperlink r:id="rId58" w:history="1">
        <w:r>
          <w:rPr>
            <w:rStyle w:val="a3"/>
            <w:color w:val="0000FF"/>
            <w:u w:val="single"/>
          </w:rPr>
          <w:t>СН РК 2.02-11</w:t>
        </w:r>
      </w:hyperlink>
      <w:r>
        <w:rPr>
          <w:rStyle w:val="s0"/>
        </w:rPr>
        <w:t xml:space="preserve">, </w:t>
      </w:r>
      <w:hyperlink r:id="rId59" w:history="1">
        <w:r>
          <w:rPr>
            <w:rStyle w:val="a3"/>
            <w:color w:val="0000FF"/>
            <w:u w:val="single"/>
          </w:rPr>
          <w:t>СН РК 4.02-12</w:t>
        </w:r>
      </w:hyperlink>
      <w:r>
        <w:rPr>
          <w:rStyle w:val="s0"/>
        </w:rPr>
        <w:t xml:space="preserve"> и «</w:t>
      </w:r>
      <w:hyperlink r:id="rId60" w:history="1">
        <w:r>
          <w:rPr>
            <w:rStyle w:val="a3"/>
            <w:color w:val="0000FF"/>
            <w:u w:val="single"/>
          </w:rPr>
          <w:t>Требований промышленной</w:t>
        </w:r>
      </w:hyperlink>
      <w:r>
        <w:rPr>
          <w:rStyle w:val="s0"/>
        </w:rPr>
        <w:t xml:space="preserve"> безопасности для складов сжиженных углеводородных газов и легковоспламеняющихся жидкостей под давлением».</w:t>
      </w:r>
    </w:p>
    <w:p w14:paraId="716EDEC7" w14:textId="77777777" w:rsidR="00000000" w:rsidRDefault="00BE70BF">
      <w:pPr>
        <w:ind w:firstLine="400"/>
        <w:jc w:val="both"/>
      </w:pPr>
      <w:r>
        <w:rPr>
          <w:rStyle w:val="s0"/>
        </w:rPr>
        <w:t>5.3.2.2.4.2 Для поддержания требуемого давления газа перед ко</w:t>
      </w:r>
      <w:r>
        <w:rPr>
          <w:rStyle w:val="s0"/>
        </w:rPr>
        <w:t>тлами рекомендуется предусматривать газорегуляторные установки, размещаемые непосредственно в котельных или газорегуляторные пункты на площадке котельной.</w:t>
      </w:r>
    </w:p>
    <w:p w14:paraId="456568D6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5.3.2.2.4.3 Для котельных, предназначенных для работы только на газообразном топливе, подвод газа от </w:t>
      </w:r>
      <w:r>
        <w:rPr>
          <w:rStyle w:val="s0"/>
        </w:rPr>
        <w:t>газорегуляторных установок (ГРУ) или газорегуляторных пунктов (ГРП) до котлов должен предусматриваться по двум трубопроводам для котельных I категории и по одному трубопроводу для котельных II категории.</w:t>
      </w:r>
    </w:p>
    <w:p w14:paraId="5E73ACFC" w14:textId="77777777" w:rsidR="00000000" w:rsidRDefault="00BE70BF">
      <w:pPr>
        <w:ind w:firstLine="400"/>
        <w:jc w:val="both"/>
      </w:pPr>
      <w:r>
        <w:rPr>
          <w:rStyle w:val="s0"/>
        </w:rPr>
        <w:t>В случаях, когда предусматривается возможность работ</w:t>
      </w:r>
      <w:r>
        <w:rPr>
          <w:rStyle w:val="s0"/>
        </w:rPr>
        <w:t>ы котельных на двух видах топлива, подача газа производится по одному трубопроводу, независимо от категории котельной.</w:t>
      </w:r>
    </w:p>
    <w:p w14:paraId="16C0382F" w14:textId="77777777" w:rsidR="00000000" w:rsidRDefault="00BE70BF">
      <w:pPr>
        <w:ind w:firstLine="400"/>
        <w:jc w:val="both"/>
      </w:pPr>
      <w:r>
        <w:rPr>
          <w:rStyle w:val="s0"/>
        </w:rPr>
        <w:t>5.3.2.2.4.4 Газогорелочные устройства котлов должны быть оснащены запорными и контрольными устройствами в соответствии с нормативными док</w:t>
      </w:r>
      <w:r>
        <w:rPr>
          <w:rStyle w:val="s0"/>
        </w:rPr>
        <w:t>ументами регламентирующих данные устройства.</w:t>
      </w:r>
    </w:p>
    <w:p w14:paraId="6738277B" w14:textId="77777777" w:rsidR="00000000" w:rsidRDefault="00BE70BF">
      <w:pPr>
        <w:ind w:firstLine="400"/>
        <w:jc w:val="both"/>
      </w:pPr>
      <w:r>
        <w:rPr>
          <w:rStyle w:val="s0"/>
        </w:rPr>
        <w:t>5.3.2.2.4.5 Выбор материала трубопроводов, арматуры и определение мест их размещения должны производиться в соответствии с СН РК 4.03-01.</w:t>
      </w:r>
    </w:p>
    <w:p w14:paraId="704F93AA" w14:textId="77777777" w:rsidR="00000000" w:rsidRDefault="00BE70BF">
      <w:pPr>
        <w:ind w:firstLine="400"/>
        <w:jc w:val="both"/>
      </w:pPr>
      <w:r>
        <w:rPr>
          <w:rStyle w:val="s0"/>
        </w:rPr>
        <w:t>5.3.2.2.4.6 Запрещается прокладка газопроводов непосредственно через газо</w:t>
      </w:r>
      <w:r>
        <w:rPr>
          <w:rStyle w:val="s0"/>
        </w:rPr>
        <w:t>ходы, воздуховоды и вентиляционные шахты.</w:t>
      </w:r>
    </w:p>
    <w:p w14:paraId="37E0D5DF" w14:textId="77777777" w:rsidR="00000000" w:rsidRDefault="00BE70BF">
      <w:pPr>
        <w:ind w:firstLine="400"/>
        <w:jc w:val="both"/>
      </w:pPr>
      <w:r>
        <w:rPr>
          <w:rStyle w:val="s0"/>
        </w:rPr>
        <w:t>5.3.2.2.4.7 Не разрешается переводить котлы на сжигание сжиженного газа в эксплуатируемых котельных, уровень пола которых находится ниже уровня территории, непосредственно прилегающей к помещению котельной.</w:t>
      </w:r>
    </w:p>
    <w:p w14:paraId="4779A241" w14:textId="77777777" w:rsidR="00000000" w:rsidRDefault="00BE70BF">
      <w:pPr>
        <w:ind w:firstLine="400"/>
        <w:jc w:val="both"/>
      </w:pPr>
      <w:r>
        <w:rPr>
          <w:rStyle w:val="s0"/>
        </w:rPr>
        <w:t>5.3.2.3</w:t>
      </w:r>
      <w:r>
        <w:rPr>
          <w:rStyle w:val="s0"/>
        </w:rPr>
        <w:t xml:space="preserve"> Топочные устройства</w:t>
      </w:r>
    </w:p>
    <w:p w14:paraId="20527414" w14:textId="77777777" w:rsidR="00000000" w:rsidRDefault="00BE70BF">
      <w:pPr>
        <w:ind w:firstLine="400"/>
        <w:jc w:val="both"/>
      </w:pPr>
      <w:r>
        <w:rPr>
          <w:rStyle w:val="s0"/>
        </w:rPr>
        <w:t>5.3.2.3.1 Топочные устройства принимаются в соответствии с заводской компоновкой котлов. Изменения компоновки котлов и топочных устройств должны быть согласованы с заводами - изготовителями.</w:t>
      </w:r>
    </w:p>
    <w:p w14:paraId="163BDC4A" w14:textId="77777777" w:rsidR="00000000" w:rsidRDefault="00BE70BF">
      <w:pPr>
        <w:ind w:firstLine="400"/>
        <w:jc w:val="both"/>
      </w:pPr>
      <w:r>
        <w:rPr>
          <w:rStyle w:val="s0"/>
        </w:rPr>
        <w:t>5.3.2.3.2 Значения расчётных характеристик т</w:t>
      </w:r>
      <w:r>
        <w:rPr>
          <w:rStyle w:val="s0"/>
        </w:rPr>
        <w:t>опочных устройств принимаются по данным «нормативного метода теплового расчёта котельных агрегатов».</w:t>
      </w:r>
    </w:p>
    <w:p w14:paraId="117EBF21" w14:textId="77777777" w:rsidR="00000000" w:rsidRDefault="00BE70BF">
      <w:pPr>
        <w:ind w:firstLine="400"/>
        <w:jc w:val="both"/>
      </w:pPr>
      <w:r>
        <w:rPr>
          <w:rStyle w:val="s0"/>
        </w:rPr>
        <w:t>5.3.2.3.3 При проектировании тип, производительность и количество мельниц выбирают таким образом, чтобы при выводе одной из них в ремонт, оставшиеся могли обеспечить номинальную проектную производительность котельного агрегата.</w:t>
      </w:r>
    </w:p>
    <w:p w14:paraId="467709F6" w14:textId="77777777" w:rsidR="00000000" w:rsidRDefault="00BE70BF">
      <w:pPr>
        <w:ind w:firstLine="400"/>
        <w:jc w:val="both"/>
      </w:pPr>
      <w:r>
        <w:rPr>
          <w:rStyle w:val="s0"/>
        </w:rPr>
        <w:t>5.3.2.3.4 Проектирование уст</w:t>
      </w:r>
      <w:r>
        <w:rPr>
          <w:rStyle w:val="s0"/>
        </w:rPr>
        <w:t>ановок для приготовления и сжигания топлива в пылевидном состоянии рекомендуется выполнять в соответствии «Правилами взрывобезопасности топливоподачи для приготовления и сжигания пылевидного топлива», «Правилами устройства электроустановок», нормативными д</w:t>
      </w:r>
      <w:r>
        <w:rPr>
          <w:rStyle w:val="s0"/>
        </w:rPr>
        <w:t>окументами Республики Казахстана по технологическому проектированию тепловых электрических станций и тепловых сетей и нормативными документами по расчёту и проектированию пылеприготовительных установок котельных агрегатов.</w:t>
      </w:r>
    </w:p>
    <w:p w14:paraId="5FC60C50" w14:textId="77777777" w:rsidR="00000000" w:rsidRDefault="00BE70BF">
      <w:pPr>
        <w:ind w:firstLine="400"/>
        <w:jc w:val="both"/>
      </w:pPr>
      <w:r>
        <w:rPr>
          <w:rStyle w:val="s0"/>
        </w:rPr>
        <w:t>5.3.2.3.5 Производительность пита</w:t>
      </w:r>
      <w:r>
        <w:rPr>
          <w:rStyle w:val="s0"/>
        </w:rPr>
        <w:t>телей сырого угля применяется с коэффициентом запаса 1,1 к производительности мельниц. Производительность питателей пыли выбирается из расчёта обеспечения номинальной производительности котла при работе всех питателей с нагрузкой 70 - 75 % их номинальной п</w:t>
      </w:r>
      <w:r>
        <w:rPr>
          <w:rStyle w:val="s0"/>
        </w:rPr>
        <w:t xml:space="preserve">роизводительности. </w:t>
      </w:r>
    </w:p>
    <w:p w14:paraId="4BD3531F" w14:textId="77777777" w:rsidR="00000000" w:rsidRDefault="00BE70BF">
      <w:pPr>
        <w:ind w:firstLine="400"/>
        <w:jc w:val="both"/>
      </w:pPr>
      <w:r>
        <w:rPr>
          <w:rStyle w:val="s0"/>
        </w:rPr>
        <w:t>5.3.2.4 Конвективные поверхности нагрева. Тягодутьевые машины</w:t>
      </w:r>
    </w:p>
    <w:p w14:paraId="0528A1FC" w14:textId="77777777" w:rsidR="00000000" w:rsidRDefault="00BE70BF">
      <w:pPr>
        <w:ind w:firstLine="400"/>
        <w:jc w:val="both"/>
      </w:pPr>
      <w:r>
        <w:rPr>
          <w:rStyle w:val="s0"/>
        </w:rPr>
        <w:t>5.3.2.4.1 Проект реконструкции котлоагрегата допускается выполнять по согласованию с заводом - изготовителем или конструкторской организацией, разработавшей проект котлоагрег</w:t>
      </w:r>
      <w:r>
        <w:rPr>
          <w:rStyle w:val="s0"/>
        </w:rPr>
        <w:t>ата. При этом тепловые, аэродинамические и другие расчёты производятся в соответствии с отраслевыми нормативными документами по котлостроению.</w:t>
      </w:r>
    </w:p>
    <w:p w14:paraId="02DAEC3C" w14:textId="77777777" w:rsidR="00000000" w:rsidRDefault="00BE70BF">
      <w:pPr>
        <w:ind w:firstLine="400"/>
        <w:jc w:val="both"/>
      </w:pPr>
      <w:r>
        <w:rPr>
          <w:rStyle w:val="s0"/>
        </w:rPr>
        <w:t>5.3.2.4.2 При проектировании котельных рекомендуется исходить из условий комплектной поставки котлоагрегатов, вкл</w:t>
      </w:r>
      <w:r>
        <w:rPr>
          <w:rStyle w:val="s0"/>
        </w:rPr>
        <w:t>ючая топочные устройства, «конвективные» поверхности нагрева, тягодутьевые установки, золоуловители, контрольно-измерительные приборы, средства регулирования и управления.</w:t>
      </w:r>
    </w:p>
    <w:p w14:paraId="23A5694E" w14:textId="77777777" w:rsidR="00000000" w:rsidRDefault="00BE70BF">
      <w:pPr>
        <w:ind w:firstLine="400"/>
        <w:jc w:val="both"/>
      </w:pPr>
      <w:r>
        <w:rPr>
          <w:rStyle w:val="s0"/>
        </w:rPr>
        <w:t>5.3.2.4.3 В качестве «конвективных» поверхностей нагрева рекомендуется применять воз</w:t>
      </w:r>
      <w:r>
        <w:rPr>
          <w:rStyle w:val="s0"/>
        </w:rPr>
        <w:t>духоподогреватели, поверхностные и контактные экономайзеры, а также теплоутилизаторы, использующие скрытую теплоту парообразования дымовых газов.</w:t>
      </w:r>
    </w:p>
    <w:p w14:paraId="1BC58EF6" w14:textId="77777777" w:rsidR="00000000" w:rsidRDefault="00BE70BF">
      <w:pPr>
        <w:ind w:firstLine="400"/>
        <w:jc w:val="both"/>
      </w:pPr>
      <w:r>
        <w:rPr>
          <w:rStyle w:val="s0"/>
        </w:rPr>
        <w:t>5.3.2.4.4 Проектирование газовоздушного тракта котлоагрегата рекомендуется производить в соответствии Техничес</w:t>
      </w:r>
      <w:r>
        <w:rPr>
          <w:rStyle w:val="s0"/>
        </w:rPr>
        <w:t xml:space="preserve">ким регламентом «Требования к безопасности водогрейных и паровых котлов». </w:t>
      </w:r>
    </w:p>
    <w:p w14:paraId="050A31A3" w14:textId="77777777" w:rsidR="00000000" w:rsidRDefault="00BE70BF">
      <w:pPr>
        <w:ind w:firstLine="400"/>
        <w:jc w:val="both"/>
      </w:pPr>
      <w:r>
        <w:rPr>
          <w:rStyle w:val="s0"/>
        </w:rPr>
        <w:t>5.3.2.4.5 Для котельных, работающих на сернистом топливе, в случае возможности образования в газоходах конденсата рекомендуется предусматривать защиту от коррозии внутренних поверхн</w:t>
      </w:r>
      <w:r>
        <w:rPr>
          <w:rStyle w:val="s0"/>
        </w:rPr>
        <w:t xml:space="preserve">остей газоходов в соответствии со </w:t>
      </w:r>
      <w:hyperlink r:id="rId61" w:history="1">
        <w:r>
          <w:rPr>
            <w:rStyle w:val="a3"/>
            <w:color w:val="0000FF"/>
            <w:u w:val="single"/>
          </w:rPr>
          <w:t>СНиП РК 2.01-19</w:t>
        </w:r>
      </w:hyperlink>
      <w:r>
        <w:rPr>
          <w:rStyle w:val="s0"/>
        </w:rPr>
        <w:t>.</w:t>
      </w:r>
    </w:p>
    <w:p w14:paraId="731EEB84" w14:textId="77777777" w:rsidR="00000000" w:rsidRDefault="00BE70BF">
      <w:pPr>
        <w:ind w:firstLine="400"/>
        <w:jc w:val="both"/>
      </w:pPr>
      <w:r>
        <w:rPr>
          <w:rStyle w:val="s0"/>
        </w:rPr>
        <w:t>5.3.2.5 Дымовые трубы. Очистка дымовых газов. Использование вторичных энергоресурсов</w:t>
      </w:r>
    </w:p>
    <w:p w14:paraId="043E14BA" w14:textId="77777777" w:rsidR="00000000" w:rsidRDefault="00BE70BF">
      <w:pPr>
        <w:ind w:firstLine="400"/>
        <w:jc w:val="both"/>
      </w:pPr>
      <w:r>
        <w:rPr>
          <w:rStyle w:val="s0"/>
        </w:rPr>
        <w:t>5.3.2.5.1 Дымовые трубы должны сооружаться по отдельным</w:t>
      </w:r>
      <w:r>
        <w:rPr>
          <w:rStyle w:val="s0"/>
        </w:rPr>
        <w:t xml:space="preserve"> проектам, в которых должны предусматриваться мероприятия, обеспечивающие безопасную эксплуатацию. При проектировании дымовых труб рекомендуется учитывать требования, приведенные в </w:t>
      </w:r>
      <w:hyperlink r:id="rId62" w:history="1">
        <w:r>
          <w:rPr>
            <w:rStyle w:val="a3"/>
            <w:color w:val="0000FF"/>
            <w:u w:val="single"/>
          </w:rPr>
          <w:t>СН РК 3.01</w:t>
        </w:r>
        <w:r>
          <w:rPr>
            <w:rStyle w:val="a3"/>
            <w:color w:val="0000FF"/>
            <w:u w:val="single"/>
          </w:rPr>
          <w:t>-00</w:t>
        </w:r>
      </w:hyperlink>
      <w:r>
        <w:rPr>
          <w:rStyle w:val="s0"/>
        </w:rPr>
        <w:t>.</w:t>
      </w:r>
    </w:p>
    <w:p w14:paraId="5CADDB17" w14:textId="77777777" w:rsidR="00000000" w:rsidRDefault="00BE70BF">
      <w:pPr>
        <w:ind w:firstLine="400"/>
        <w:jc w:val="both"/>
      </w:pPr>
      <w:r>
        <w:rPr>
          <w:rStyle w:val="s0"/>
        </w:rPr>
        <w:t>5.3.2.5.2 Для котельной рекомендуется предусматривать сооружение одной дымовой трубы. Допускается предусматривать две трубы и более при соответствующем обосновании.</w:t>
      </w:r>
    </w:p>
    <w:p w14:paraId="14BAF20D" w14:textId="77777777" w:rsidR="00000000" w:rsidRDefault="00BE70BF">
      <w:pPr>
        <w:ind w:firstLine="400"/>
        <w:jc w:val="both"/>
      </w:pPr>
      <w:r>
        <w:rPr>
          <w:rStyle w:val="s0"/>
        </w:rPr>
        <w:t>5.3.2.5.3 Высота дымовых труб при искусственной тяге определяется в соответствии с рас</w:t>
      </w:r>
      <w:r>
        <w:rPr>
          <w:rStyle w:val="s0"/>
        </w:rPr>
        <w:t>чётом рассеивания в атмосфере вредных веществ, содержащихся в выбросах предприятий и санитарными нормами проектирования промышленных предприятий.</w:t>
      </w:r>
    </w:p>
    <w:p w14:paraId="62E49764" w14:textId="77777777" w:rsidR="00000000" w:rsidRDefault="00BE70BF">
      <w:pPr>
        <w:ind w:firstLine="400"/>
        <w:jc w:val="both"/>
      </w:pPr>
      <w:r>
        <w:rPr>
          <w:rStyle w:val="s0"/>
        </w:rPr>
        <w:t>5.3.2.5.4 Образование конденсата в стволах кирпичных и железобетонных труб, отводящих продукты сгорания газооб</w:t>
      </w:r>
      <w:r>
        <w:rPr>
          <w:rStyle w:val="s0"/>
        </w:rPr>
        <w:t>разного топлива, при всех режимах Работы не допускается.</w:t>
      </w:r>
    </w:p>
    <w:p w14:paraId="7690B9C8" w14:textId="77777777" w:rsidR="00000000" w:rsidRDefault="00BE70BF">
      <w:pPr>
        <w:ind w:firstLine="400"/>
        <w:jc w:val="both"/>
      </w:pPr>
      <w:r>
        <w:rPr>
          <w:rStyle w:val="s0"/>
        </w:rPr>
        <w:t>5.3.2.5.5 Высота и расположение должны согласовываться с уполномоченным органом исполнительной власти в сфере гражданской авиации.</w:t>
      </w:r>
    </w:p>
    <w:p w14:paraId="2934216C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5.3.2.5.6 Световые ограждения дымовых труб и наружная маркировочная </w:t>
      </w:r>
      <w:r>
        <w:rPr>
          <w:rStyle w:val="s0"/>
        </w:rPr>
        <w:t>окраска должны соответствовать СНиП РК 2.04-05.</w:t>
      </w:r>
    </w:p>
    <w:p w14:paraId="4FF2F823" w14:textId="77777777" w:rsidR="00000000" w:rsidRDefault="00BE70BF">
      <w:pPr>
        <w:ind w:firstLine="400"/>
        <w:jc w:val="both"/>
      </w:pPr>
      <w:r>
        <w:rPr>
          <w:rStyle w:val="s0"/>
        </w:rPr>
        <w:t>5.3.2.5.7 При проектировании новых и реконструкции действующих котельных должны предусматриваться мероприятия по очистке дымовых газов с целью обеспечения допустимой концентрации золы в приземном слое атмосфе</w:t>
      </w:r>
      <w:r>
        <w:rPr>
          <w:rStyle w:val="s0"/>
        </w:rPr>
        <w:t>ры с учётом фона, создаваемого другими источниками загрязнения.</w:t>
      </w:r>
    </w:p>
    <w:p w14:paraId="372630A1" w14:textId="77777777" w:rsidR="00000000" w:rsidRDefault="00BE70BF">
      <w:pPr>
        <w:ind w:firstLine="400"/>
        <w:jc w:val="both"/>
      </w:pPr>
      <w:r>
        <w:rPr>
          <w:rStyle w:val="s0"/>
        </w:rPr>
        <w:t>5.3.2.5.8 При работе котельной на твёрдом топливе индивидуальные золоуловители не должны иметь обводных газоходов.</w:t>
      </w:r>
    </w:p>
    <w:p w14:paraId="4F246921" w14:textId="77777777" w:rsidR="00000000" w:rsidRDefault="00BE70BF">
      <w:pPr>
        <w:ind w:firstLine="400"/>
        <w:jc w:val="both"/>
      </w:pPr>
      <w:r>
        <w:rPr>
          <w:rStyle w:val="s0"/>
        </w:rPr>
        <w:t>5.3.2.5.9 Теплота уходящих дымовых газов, охлаждающей воды от оборудования ко</w:t>
      </w:r>
      <w:r>
        <w:rPr>
          <w:rStyle w:val="s0"/>
        </w:rPr>
        <w:t>нденсата, возвращаемого от потребителей, продувки паровых котлов по возможности максимально должна быть использована в тепловом балансе котельной.</w:t>
      </w:r>
    </w:p>
    <w:p w14:paraId="42E1EC42" w14:textId="77777777" w:rsidR="00000000" w:rsidRDefault="00BE70BF">
      <w:pPr>
        <w:ind w:firstLine="400"/>
        <w:jc w:val="both"/>
      </w:pPr>
      <w:r>
        <w:rPr>
          <w:rStyle w:val="s0"/>
        </w:rPr>
        <w:t>5.3.2.6 Золошлакоудаление</w:t>
      </w:r>
    </w:p>
    <w:p w14:paraId="70316E93" w14:textId="77777777" w:rsidR="00000000" w:rsidRDefault="00BE70BF">
      <w:pPr>
        <w:ind w:firstLine="400"/>
        <w:jc w:val="both"/>
      </w:pPr>
      <w:r>
        <w:rPr>
          <w:rStyle w:val="s0"/>
        </w:rPr>
        <w:t>5.3.2.6.1 В котельных, предназначенных для работы на твёрдом топливе, системы золош</w:t>
      </w:r>
      <w:r>
        <w:rPr>
          <w:rStyle w:val="s0"/>
        </w:rPr>
        <w:t>лакоудаления должны обеспечивать надёжное и бесперебойное удаление золы и шлаков, безопасность обслуживающего персонала, защиту окружающей среды от запылённости и загрязнения.</w:t>
      </w:r>
    </w:p>
    <w:p w14:paraId="336BEBFF" w14:textId="77777777" w:rsidR="00000000" w:rsidRDefault="00BE70BF">
      <w:pPr>
        <w:ind w:firstLine="400"/>
        <w:jc w:val="both"/>
      </w:pPr>
      <w:r>
        <w:rPr>
          <w:rStyle w:val="s0"/>
        </w:rPr>
        <w:t>5.3.2.6.2 При наличии потребителей золы и шлаков систему золошлакоудаления реком</w:t>
      </w:r>
      <w:r>
        <w:rPr>
          <w:rStyle w:val="s0"/>
        </w:rPr>
        <w:t>ендуется принимать из условий требования потребителя (мокрое, сухое, условия выдачи и транспортировки).</w:t>
      </w:r>
    </w:p>
    <w:p w14:paraId="4E49735F" w14:textId="77777777" w:rsidR="00000000" w:rsidRDefault="00BE70BF">
      <w:pPr>
        <w:ind w:firstLine="400"/>
        <w:jc w:val="both"/>
      </w:pPr>
      <w:r>
        <w:rPr>
          <w:rStyle w:val="s0"/>
        </w:rPr>
        <w:t>5.3.2.6.3 Складирование золы и шлака рекомендуется предусматривать совместным. Раздельное складирование золы и шлака допускается при соответствующих тре</w:t>
      </w:r>
      <w:r>
        <w:rPr>
          <w:rStyle w:val="s0"/>
        </w:rPr>
        <w:t>бованиях потребителей.</w:t>
      </w:r>
    </w:p>
    <w:p w14:paraId="72DBE644" w14:textId="77777777" w:rsidR="00000000" w:rsidRDefault="00BE70BF">
      <w:pPr>
        <w:ind w:firstLine="400"/>
        <w:jc w:val="both"/>
      </w:pPr>
      <w:r>
        <w:rPr>
          <w:rStyle w:val="s0"/>
        </w:rPr>
        <w:t>5.3.2.6.4 Механические системы (периодического или непрерывного транспорта), как правило, рекомендуется предусматривать в котельных с котлами, оборудованными топками для слоевого сжигания.</w:t>
      </w:r>
    </w:p>
    <w:p w14:paraId="791DA7F9" w14:textId="77777777" w:rsidR="00000000" w:rsidRDefault="00BE70BF">
      <w:pPr>
        <w:ind w:firstLine="400"/>
        <w:jc w:val="both"/>
      </w:pPr>
      <w:r>
        <w:rPr>
          <w:rStyle w:val="s0"/>
        </w:rPr>
        <w:t>Системы периодического транспорта принимаютс</w:t>
      </w:r>
      <w:r>
        <w:rPr>
          <w:rStyle w:val="s0"/>
        </w:rPr>
        <w:t>я при выходе золы и шлака до 4 т/ч; системы непрерывного транспорта - при выходе до 8 т/ч.</w:t>
      </w:r>
    </w:p>
    <w:p w14:paraId="01C2039B" w14:textId="77777777" w:rsidR="00000000" w:rsidRDefault="00BE70BF">
      <w:pPr>
        <w:ind w:firstLine="400"/>
        <w:jc w:val="both"/>
      </w:pPr>
      <w:r>
        <w:rPr>
          <w:rStyle w:val="s0"/>
        </w:rPr>
        <w:t>5.3.2.6.5 Пневматические системы золошлакоудаления рекомендуется применять в тех случаях, когда механические неприемлемы по производительности, по степени механизаци</w:t>
      </w:r>
      <w:r>
        <w:rPr>
          <w:rStyle w:val="s0"/>
        </w:rPr>
        <w:t>и или в связи с использованием золы и шлака в сухом виде. Пневматические системы должны применяться при производительности от 5 т/ч до 30 т/ч.</w:t>
      </w:r>
    </w:p>
    <w:p w14:paraId="0B110670" w14:textId="77777777" w:rsidR="00000000" w:rsidRDefault="00BE70BF">
      <w:pPr>
        <w:ind w:firstLine="400"/>
        <w:jc w:val="both"/>
      </w:pPr>
      <w:r>
        <w:rPr>
          <w:rStyle w:val="s0"/>
        </w:rPr>
        <w:t>5.3.2.6.6 Гидравлические системы золошлакоудаления рекомендуется проектировать в соответствии с нормами технологи</w:t>
      </w:r>
      <w:r>
        <w:rPr>
          <w:rStyle w:val="s0"/>
        </w:rPr>
        <w:t>ческого проектирования тепловых электрических станций.</w:t>
      </w:r>
    </w:p>
    <w:p w14:paraId="2730A1DA" w14:textId="77777777" w:rsidR="00000000" w:rsidRDefault="00BE70BF">
      <w:pPr>
        <w:ind w:firstLine="400"/>
        <w:jc w:val="both"/>
      </w:pPr>
      <w:r>
        <w:rPr>
          <w:rStyle w:val="s0"/>
        </w:rPr>
        <w:t>5.3.2.7 Вспомогательное оборудование</w:t>
      </w:r>
    </w:p>
    <w:p w14:paraId="0FBDE448" w14:textId="77777777" w:rsidR="00000000" w:rsidRDefault="00BE70BF">
      <w:pPr>
        <w:ind w:firstLine="400"/>
        <w:jc w:val="both"/>
      </w:pPr>
      <w:r>
        <w:rPr>
          <w:rStyle w:val="s0"/>
        </w:rPr>
        <w:t>5.3.2.7.1 В проекте необходимо предусматривать деаэрацию добавочной воды и всех потоков конденсата, поступающих в котельную.</w:t>
      </w:r>
    </w:p>
    <w:p w14:paraId="02EB5C50" w14:textId="77777777" w:rsidR="00000000" w:rsidRDefault="00BE70BF">
      <w:pPr>
        <w:ind w:firstLine="400"/>
        <w:jc w:val="both"/>
      </w:pPr>
      <w:r>
        <w:rPr>
          <w:rStyle w:val="s0"/>
        </w:rPr>
        <w:t>5.3.2.7.1.2 Для котельных с чугунными водогрейными котлами и магнитной обработкой воды допускается не предусматривать термическую д</w:t>
      </w:r>
      <w:r>
        <w:rPr>
          <w:rStyle w:val="s0"/>
        </w:rPr>
        <w:t>еаэрацию при расходе подпиточной воды до 50 т/ч.</w:t>
      </w:r>
    </w:p>
    <w:p w14:paraId="1A412319" w14:textId="77777777" w:rsidR="00000000" w:rsidRDefault="00BE70BF">
      <w:pPr>
        <w:ind w:firstLine="400"/>
        <w:jc w:val="both"/>
      </w:pPr>
      <w:r>
        <w:rPr>
          <w:rStyle w:val="s0"/>
        </w:rPr>
        <w:t>В случае, если в указанных котельных принята обработка исходной воды по схеме с Na - катионированием, рекомендуется предусматривать также и деаэрацию.</w:t>
      </w:r>
    </w:p>
    <w:p w14:paraId="4FEC307E" w14:textId="77777777" w:rsidR="00000000" w:rsidRDefault="00BE70BF">
      <w:pPr>
        <w:ind w:firstLine="400"/>
        <w:jc w:val="both"/>
      </w:pPr>
      <w:r>
        <w:rPr>
          <w:rStyle w:val="s0"/>
        </w:rPr>
        <w:t>5.3.2.7.1.3 Производительность деаэраторов должна обеспе</w:t>
      </w:r>
      <w:r>
        <w:rPr>
          <w:rStyle w:val="s0"/>
        </w:rPr>
        <w:t>чивать деаэрацию:</w:t>
      </w:r>
    </w:p>
    <w:p w14:paraId="330D1FAA" w14:textId="77777777" w:rsidR="00000000" w:rsidRDefault="00BE70BF">
      <w:pPr>
        <w:ind w:firstLine="400"/>
        <w:jc w:val="both"/>
      </w:pPr>
      <w:r>
        <w:rPr>
          <w:rStyle w:val="s0"/>
        </w:rPr>
        <w:t>а) питательной воды паровых котлов - по установленной производительности котельной (без учёта резервных котлов);</w:t>
      </w:r>
    </w:p>
    <w:p w14:paraId="19847C4D" w14:textId="77777777" w:rsidR="00000000" w:rsidRDefault="00BE70BF">
      <w:pPr>
        <w:ind w:firstLine="400"/>
        <w:jc w:val="both"/>
      </w:pPr>
      <w:r>
        <w:rPr>
          <w:rStyle w:val="s0"/>
        </w:rPr>
        <w:t>б) подпиточной воды при закрытых и открытых системах теплоснабжения, а также для тепловых сетей горячего водоснабжения - в со</w:t>
      </w:r>
      <w:r>
        <w:rPr>
          <w:rStyle w:val="s0"/>
        </w:rPr>
        <w:t xml:space="preserve">ответствии с </w:t>
      </w:r>
      <w:hyperlink r:id="rId63" w:history="1">
        <w:r>
          <w:rPr>
            <w:rStyle w:val="a3"/>
            <w:color w:val="0000FF"/>
            <w:u w:val="single"/>
          </w:rPr>
          <w:t>СН РК 4.02-04</w:t>
        </w:r>
      </w:hyperlink>
      <w:r>
        <w:rPr>
          <w:rStyle w:val="s0"/>
        </w:rPr>
        <w:t xml:space="preserve">. </w:t>
      </w:r>
    </w:p>
    <w:p w14:paraId="0AA14AA7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5.3.2.7.1.4 Система сбора и возврата конденсата должна приниматься в соответствии со </w:t>
      </w:r>
      <w:hyperlink r:id="rId64" w:history="1">
        <w:r>
          <w:rPr>
            <w:rStyle w:val="a3"/>
            <w:color w:val="0000FF"/>
            <w:u w:val="single"/>
          </w:rPr>
          <w:t>СН РК 4.02-0</w:t>
        </w:r>
        <w:r>
          <w:rPr>
            <w:rStyle w:val="a3"/>
            <w:color w:val="0000FF"/>
            <w:u w:val="single"/>
          </w:rPr>
          <w:t>4</w:t>
        </w:r>
      </w:hyperlink>
      <w:r>
        <w:rPr>
          <w:rStyle w:val="s0"/>
        </w:rPr>
        <w:t>.</w:t>
      </w:r>
    </w:p>
    <w:p w14:paraId="68B99061" w14:textId="77777777" w:rsidR="00000000" w:rsidRDefault="00BE70BF">
      <w:pPr>
        <w:ind w:firstLine="400"/>
        <w:jc w:val="both"/>
      </w:pPr>
      <w:r>
        <w:rPr>
          <w:rStyle w:val="s0"/>
        </w:rPr>
        <w:t>5.3.2.7.1.5 В проектах котельных с паровыми котлами при открытых системах теплоснабжения и централизованных системах горячего водоснабжения должны предусматриваться, как правило, отдельные деаэраторы питательной и подпиточной воды.</w:t>
      </w:r>
    </w:p>
    <w:p w14:paraId="31E4BD6B" w14:textId="77777777" w:rsidR="00000000" w:rsidRDefault="00BE70BF">
      <w:pPr>
        <w:ind w:firstLine="400"/>
        <w:jc w:val="both"/>
      </w:pPr>
      <w:r>
        <w:rPr>
          <w:rStyle w:val="s0"/>
        </w:rPr>
        <w:t>Общий деаэратор питат</w:t>
      </w:r>
      <w:r>
        <w:rPr>
          <w:rStyle w:val="s0"/>
        </w:rPr>
        <w:t>ельной и подпиточной воды допускается предусматривать при закрытой системе теплоснабжения.</w:t>
      </w:r>
    </w:p>
    <w:p w14:paraId="2F438618" w14:textId="77777777" w:rsidR="00000000" w:rsidRDefault="00BE70BF">
      <w:pPr>
        <w:ind w:firstLine="400"/>
        <w:jc w:val="both"/>
      </w:pPr>
      <w:r>
        <w:rPr>
          <w:rStyle w:val="s0"/>
        </w:rPr>
        <w:t>5.3.2.7.1.6 При выборе насосов для питания паровых котлов с давлением пара более 0,07 МПа рекомендуется руководствоваться Техническим регламентом «Требования к безоп</w:t>
      </w:r>
      <w:r>
        <w:rPr>
          <w:rStyle w:val="s0"/>
        </w:rPr>
        <w:t>асности водогрейных и паровых котлов».</w:t>
      </w:r>
    </w:p>
    <w:p w14:paraId="4C7C007D" w14:textId="77777777" w:rsidR="00000000" w:rsidRDefault="00BE70BF">
      <w:pPr>
        <w:ind w:firstLine="400"/>
        <w:jc w:val="both"/>
      </w:pPr>
      <w:r>
        <w:rPr>
          <w:rStyle w:val="s0"/>
        </w:rPr>
        <w:t>5.3.2.7.1.7 Для питания котлов с давлением пара не более 0,07 МПа рекомендуется предусматривать не менее двух питательных насосов, в том числе один резервный.</w:t>
      </w:r>
    </w:p>
    <w:p w14:paraId="4C2B96F9" w14:textId="77777777" w:rsidR="00000000" w:rsidRDefault="00BE70BF">
      <w:pPr>
        <w:ind w:firstLine="400"/>
        <w:jc w:val="both"/>
      </w:pPr>
      <w:r>
        <w:rPr>
          <w:rStyle w:val="s0"/>
        </w:rPr>
        <w:t>Для питания паровых котлов единичной паропроизводительност</w:t>
      </w:r>
      <w:r>
        <w:rPr>
          <w:rStyle w:val="s0"/>
        </w:rPr>
        <w:t>ью не более 500 кг/ч допускается применение ручного насоса в качестве резервного.</w:t>
      </w:r>
    </w:p>
    <w:p w14:paraId="3F4BA6F3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5.3.2.7.1.8 Выбор сетевых и подпиточных насосов для открытых и закрытых систем теплоснабжения и производительность водоподогревательных установок рекомендуется определять по </w:t>
      </w:r>
      <w:r>
        <w:rPr>
          <w:rStyle w:val="s0"/>
        </w:rPr>
        <w:t xml:space="preserve">максимальным часовым расходам теплоты на отопление и вентиляцию и расчётным расходам теплоты на горячее водоснабжение (бытовое и технологическое), определяемым в соответствии с </w:t>
      </w:r>
      <w:hyperlink r:id="rId65" w:history="1">
        <w:r>
          <w:rPr>
            <w:rStyle w:val="a3"/>
            <w:color w:val="0000FF"/>
            <w:u w:val="single"/>
          </w:rPr>
          <w:t>СН РК 4.02-04</w:t>
        </w:r>
      </w:hyperlink>
      <w:r>
        <w:rPr>
          <w:rStyle w:val="s0"/>
        </w:rPr>
        <w:t>.</w:t>
      </w:r>
    </w:p>
    <w:p w14:paraId="54507F9C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5.3.2.7.1.9 Количество подогревателей для систем отопления и вентиляции должно быть не менее двух. Резервные подогреватели не предусматриваются; при этом в котельных первой категории при выходе из строя одного подогревателя оставшиеся должны обеспечивать </w:t>
      </w:r>
      <w:r>
        <w:rPr>
          <w:rStyle w:val="s0"/>
        </w:rPr>
        <w:t>отпуск теплоты в режиме самого холодного месяца.</w:t>
      </w:r>
    </w:p>
    <w:p w14:paraId="2F3C5A84" w14:textId="77777777" w:rsidR="00000000" w:rsidRDefault="00BE70BF">
      <w:pPr>
        <w:ind w:firstLine="400"/>
        <w:jc w:val="both"/>
      </w:pPr>
      <w:r>
        <w:rPr>
          <w:rStyle w:val="s0"/>
        </w:rPr>
        <w:t>5.3.2.7.1.10 Для отпуска воды различных параметров (на отопление и вентиляцию, бытовое и технологическое горячее водоснабжение) допускается предусматривать отдельные группы водоподогревательных установок.</w:t>
      </w:r>
    </w:p>
    <w:p w14:paraId="3969416F" w14:textId="77777777" w:rsidR="00000000" w:rsidRDefault="00BE70BF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 xml:space="preserve">3.2.7.1.11 Выбор сетевых и подпиточных насосов для открытых и закрытых систем теплоснабжения, а также насосов для установок сбора и перекачки конденсата рекомендуется производить в соответствии с </w:t>
      </w:r>
      <w:hyperlink r:id="rId66" w:history="1">
        <w:r>
          <w:rPr>
            <w:rStyle w:val="a3"/>
            <w:color w:val="0000FF"/>
            <w:u w:val="single"/>
          </w:rPr>
          <w:t>СН РК 4.02-04</w:t>
        </w:r>
      </w:hyperlink>
      <w:r>
        <w:rPr>
          <w:rStyle w:val="s0"/>
        </w:rPr>
        <w:t>.</w:t>
      </w:r>
    </w:p>
    <w:p w14:paraId="1600241B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5.3.2.7.1.12 В котельных для открытых систем теплоснабжения и для централизованных систем горячего водоснабжения должны предусматриваться баки-аккумуляторы горячей воды, а для закрытых систем теплоснабжения - баки запаса подготовленной </w:t>
      </w:r>
      <w:r>
        <w:rPr>
          <w:rStyle w:val="s0"/>
        </w:rPr>
        <w:t>подпиточной воды.</w:t>
      </w:r>
    </w:p>
    <w:p w14:paraId="1E75DF0D" w14:textId="77777777" w:rsidR="00000000" w:rsidRDefault="00BE70BF">
      <w:pPr>
        <w:ind w:firstLine="400"/>
        <w:jc w:val="both"/>
      </w:pPr>
      <w:r>
        <w:rPr>
          <w:rStyle w:val="s0"/>
        </w:rPr>
        <w:t xml:space="preserve">Выбор ёмкости баков - аккумуляторов и баков запаса производится в соответствии с </w:t>
      </w:r>
      <w:hyperlink r:id="rId67" w:history="1">
        <w:r>
          <w:rPr>
            <w:rStyle w:val="a3"/>
            <w:color w:val="0000FF"/>
            <w:u w:val="single"/>
          </w:rPr>
          <w:t>СН РК 4.02-04</w:t>
        </w:r>
      </w:hyperlink>
      <w:r>
        <w:rPr>
          <w:rStyle w:val="s0"/>
        </w:rPr>
        <w:t>.</w:t>
      </w:r>
    </w:p>
    <w:p w14:paraId="2AFAB4E4" w14:textId="77777777" w:rsidR="00000000" w:rsidRDefault="00BE70BF">
      <w:pPr>
        <w:ind w:firstLine="400"/>
        <w:jc w:val="both"/>
      </w:pPr>
      <w:r>
        <w:rPr>
          <w:rStyle w:val="s0"/>
        </w:rPr>
        <w:t>5.3.2.8 Водоподготовка и водно-химический режим</w:t>
      </w:r>
    </w:p>
    <w:p w14:paraId="6EFA4706" w14:textId="77777777" w:rsidR="00000000" w:rsidRDefault="00BE70BF">
      <w:pPr>
        <w:ind w:firstLine="400"/>
        <w:jc w:val="both"/>
      </w:pPr>
      <w:r>
        <w:rPr>
          <w:rStyle w:val="s0"/>
        </w:rPr>
        <w:t>5.3.2.8.1 В проекте водоподго</w:t>
      </w:r>
      <w:r>
        <w:rPr>
          <w:rStyle w:val="s0"/>
        </w:rPr>
        <w:t>товки должны предусматриваться решения по обработке воды для питания паровых котлов, систем теплоснабжения и горячего водоснабжения, а также по контролю качества воды и пара.</w:t>
      </w:r>
    </w:p>
    <w:p w14:paraId="128393DD" w14:textId="77777777" w:rsidR="00000000" w:rsidRDefault="00BE70BF">
      <w:pPr>
        <w:ind w:firstLine="400"/>
        <w:jc w:val="both"/>
      </w:pPr>
      <w:r>
        <w:rPr>
          <w:rStyle w:val="s0"/>
        </w:rPr>
        <w:t>5.3.2.8.2 Водно-химический режим работы котельной должен обеспечивать работу котл</w:t>
      </w:r>
      <w:r>
        <w:rPr>
          <w:rStyle w:val="s0"/>
        </w:rPr>
        <w:t>ов, пароводяного тракта, теплоиспользующего оборудования и тепловых сетей без коррозионных повреждений и отложений накипи и шлама на внутренних поверхностях, получение пара и воды требуемого качества.</w:t>
      </w:r>
    </w:p>
    <w:p w14:paraId="5CCC414D" w14:textId="77777777" w:rsidR="00000000" w:rsidRDefault="00BE70BF">
      <w:pPr>
        <w:ind w:firstLine="400"/>
        <w:jc w:val="both"/>
      </w:pPr>
      <w:r>
        <w:rPr>
          <w:rStyle w:val="s0"/>
        </w:rPr>
        <w:t>5.3.2.8.3 Технологию обработки воды рекомендуется выбир</w:t>
      </w:r>
      <w:r>
        <w:rPr>
          <w:rStyle w:val="s0"/>
        </w:rPr>
        <w:t>ать с учётом требований к качеству пара, питательной и котловой воды, воды для систем теплоснабжения и горячего водоснабжения, качества исходной воды; количества и качества отводимых сточных вод, производительности водоподготовки; количества и качества воз</w:t>
      </w:r>
      <w:r>
        <w:rPr>
          <w:rStyle w:val="s0"/>
        </w:rPr>
        <w:t>вращаемого конденсата.</w:t>
      </w:r>
    </w:p>
    <w:p w14:paraId="22F213C5" w14:textId="77777777" w:rsidR="00000000" w:rsidRDefault="00BE70BF">
      <w:pPr>
        <w:ind w:firstLine="400"/>
        <w:jc w:val="both"/>
      </w:pPr>
      <w:r>
        <w:rPr>
          <w:rStyle w:val="s0"/>
        </w:rPr>
        <w:t>5.3.2.8.4 Показатели качества исходной воды для питания паровых котлов, производственных потребителей и подпитки систем теплоснабжения рекомендуется определять на основании анализов.</w:t>
      </w:r>
    </w:p>
    <w:p w14:paraId="3BED3C84" w14:textId="77777777" w:rsidR="00000000" w:rsidRDefault="00BE70BF">
      <w:pPr>
        <w:ind w:firstLine="400"/>
        <w:jc w:val="both"/>
      </w:pPr>
      <w:r>
        <w:rPr>
          <w:rStyle w:val="s0"/>
        </w:rPr>
        <w:t>5.3.2.8.5 Вода для подпитки тепловых сетей открыты</w:t>
      </w:r>
      <w:r>
        <w:rPr>
          <w:rStyle w:val="s0"/>
        </w:rPr>
        <w:t>х систем теплоснабжения и систем горячего водоснабжения должна отвечать требованиям, предусмотренных для питьевой воды, кроме того, вода, используемая для подпитки сетей теплоснабжения и заполнения контуров циркуляции водогрейных котлов, должна удовлетворя</w:t>
      </w:r>
      <w:r>
        <w:rPr>
          <w:rStyle w:val="s0"/>
        </w:rPr>
        <w:t xml:space="preserve">ть требованиям </w:t>
      </w:r>
      <w:hyperlink r:id="rId68" w:history="1">
        <w:r>
          <w:rPr>
            <w:rStyle w:val="a3"/>
            <w:color w:val="0000FF"/>
            <w:u w:val="single"/>
          </w:rPr>
          <w:t>СН РК 4.02-04</w:t>
        </w:r>
      </w:hyperlink>
      <w:r>
        <w:rPr>
          <w:rStyle w:val="s0"/>
        </w:rPr>
        <w:t>.</w:t>
      </w:r>
    </w:p>
    <w:p w14:paraId="17376687" w14:textId="77777777" w:rsidR="00000000" w:rsidRDefault="00BE70BF">
      <w:pPr>
        <w:ind w:firstLine="400"/>
        <w:jc w:val="both"/>
      </w:pPr>
      <w:r>
        <w:rPr>
          <w:rStyle w:val="s0"/>
        </w:rPr>
        <w:t>5.3.2.8.6 Показатели качества пара и питательной воды паровых котлов должны соответствовать требованиям нормативных документов, регламентирующих данные показател</w:t>
      </w:r>
      <w:r>
        <w:rPr>
          <w:rStyle w:val="s0"/>
        </w:rPr>
        <w:t>и.</w:t>
      </w:r>
    </w:p>
    <w:p w14:paraId="436502F6" w14:textId="77777777" w:rsidR="00000000" w:rsidRDefault="00BE70BF">
      <w:pPr>
        <w:ind w:firstLine="400"/>
        <w:jc w:val="both"/>
      </w:pPr>
      <w:r>
        <w:rPr>
          <w:rStyle w:val="s0"/>
        </w:rPr>
        <w:t>5.3.2.8.7 Требования к качеству котловой (продувочной) воды паровых котлов по общему солесодержанию (сухому остатку) рекомендуется принимать по данным заводов - изготовителей котлов.</w:t>
      </w:r>
    </w:p>
    <w:p w14:paraId="152F80DF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5.3.2.8.8 Допускаемую величину относительной щелочности котловой воды </w:t>
      </w:r>
      <w:r>
        <w:rPr>
          <w:rStyle w:val="s0"/>
        </w:rPr>
        <w:t>паровых котлов рекомендуется устанавливать в соответствии с Техническим регламентом «Требования к безопасности водогрейных и паровых котлов».</w:t>
      </w:r>
    </w:p>
    <w:p w14:paraId="5A6F94E5" w14:textId="77777777" w:rsidR="00000000" w:rsidRDefault="00BE70BF">
      <w:pPr>
        <w:ind w:firstLine="400"/>
        <w:jc w:val="both"/>
      </w:pPr>
      <w:r>
        <w:rPr>
          <w:rStyle w:val="s0"/>
        </w:rPr>
        <w:t>5.3.2.8.9 При выборе оборудования для обработки исходной воды и конденсата, а также оборудования реагентного хозяй</w:t>
      </w:r>
      <w:r>
        <w:rPr>
          <w:rStyle w:val="s0"/>
        </w:rPr>
        <w:t>ства, кроме указаний настоящего раздела рекомендуется руководствоваться строительными нормами и правилами по проектированию наружных сетей и сооружений водоснабжения.</w:t>
      </w:r>
    </w:p>
    <w:p w14:paraId="05B003A4" w14:textId="77777777" w:rsidR="00000000" w:rsidRDefault="00BE70BF">
      <w:pPr>
        <w:ind w:firstLine="400"/>
        <w:jc w:val="both"/>
      </w:pPr>
      <w:r>
        <w:rPr>
          <w:rStyle w:val="s0"/>
        </w:rPr>
        <w:t>5.3.2.8.10 В проектах рекомендуется предусматривать защиту от коррозии оборудования и трубопроводов, подвергающихся воздействию коррозионной среды, или принимать их в коррозионно-стойком исполнении.</w:t>
      </w:r>
    </w:p>
    <w:p w14:paraId="4C885403" w14:textId="77777777" w:rsidR="00000000" w:rsidRDefault="00BE70BF">
      <w:pPr>
        <w:ind w:firstLine="400"/>
        <w:jc w:val="both"/>
      </w:pPr>
      <w:r>
        <w:rPr>
          <w:rStyle w:val="s0"/>
        </w:rPr>
        <w:t>5.3.2.9 Трубопроводы</w:t>
      </w:r>
    </w:p>
    <w:p w14:paraId="250BE217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5.3.2.9.1 Магистральные паропроводы </w:t>
      </w:r>
      <w:r>
        <w:rPr>
          <w:rStyle w:val="s0"/>
        </w:rPr>
        <w:t>и трубопроводы водяных тепловых сетей к которым присоединяются паровые и водогрейные котлы должны предусматриваться одинарными не секционированными.</w:t>
      </w:r>
    </w:p>
    <w:p w14:paraId="53ED4E84" w14:textId="77777777" w:rsidR="00000000" w:rsidRDefault="00BE70BF">
      <w:pPr>
        <w:ind w:firstLine="400"/>
        <w:jc w:val="both"/>
      </w:pPr>
      <w:r>
        <w:rPr>
          <w:rStyle w:val="s0"/>
        </w:rPr>
        <w:t>В котельных первой категории магистральные трубопроводы рекомендуется предусматривать двойными, если это пр</w:t>
      </w:r>
      <w:r>
        <w:rPr>
          <w:rStyle w:val="s0"/>
        </w:rPr>
        <w:t xml:space="preserve">едусмотрено схемой теплоснабжения. Магистральные питательные трубопроводы паровых котлов рекомендуется проектировать двойными в случаях, предусмотренных Техническим регламентом Республики Казахстан «Требования к безопасности водогрейных и паровых котлов». </w:t>
      </w:r>
      <w:r>
        <w:rPr>
          <w:rStyle w:val="s0"/>
        </w:rPr>
        <w:t>Для котельных производительностью 350 МВт и более допускается предусматривать трубопроводы одинарными секционированными или двойными при специальных требованиях потребителя.</w:t>
      </w:r>
    </w:p>
    <w:p w14:paraId="51EA06B4" w14:textId="77777777" w:rsidR="00000000" w:rsidRDefault="00BE70BF">
      <w:pPr>
        <w:ind w:firstLine="400"/>
        <w:jc w:val="both"/>
      </w:pPr>
      <w:r>
        <w:rPr>
          <w:rStyle w:val="s0"/>
        </w:rPr>
        <w:t>5.3.2.9.2 Трубопроводы пара и воды от магистралей к оборудованию и соединительные трубопроводы между оборудованием должны предусматриваться одинарными.</w:t>
      </w:r>
    </w:p>
    <w:p w14:paraId="1A0FFEAF" w14:textId="77777777" w:rsidR="00000000" w:rsidRDefault="00BE70BF">
      <w:pPr>
        <w:ind w:firstLine="400"/>
        <w:jc w:val="both"/>
      </w:pPr>
      <w:r>
        <w:rPr>
          <w:rStyle w:val="s0"/>
        </w:rPr>
        <w:t>5.3.2.9.3 В котельных с паровыми котлами с давлением пара более 0,07 МПа и водогрейными котлами с темпер</w:t>
      </w:r>
      <w:r>
        <w:rPr>
          <w:rStyle w:val="s0"/>
        </w:rPr>
        <w:t>атурой воды более 115 °С (независимо от давления) трубы, материалы и арматура должны соответствовать СН РК 4.03-01. На питательном трубопроводе к котлу с давлением пара до 0,07 МПа должны быть предусмотрены обратный клапан и запорное устройство.</w:t>
      </w:r>
    </w:p>
    <w:p w14:paraId="72AA4A80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5.3.2.9.4 </w:t>
      </w:r>
      <w:r>
        <w:rPr>
          <w:rStyle w:val="s0"/>
        </w:rPr>
        <w:t>Для трубопроводов лёгкого нефтяного топлива при давлении до 1,6 МПа рекомендуется применять электросварные трубы, при большем давлении - бесшовные трубы.</w:t>
      </w:r>
    </w:p>
    <w:p w14:paraId="09F902EB" w14:textId="77777777" w:rsidR="00000000" w:rsidRDefault="00BE70BF">
      <w:pPr>
        <w:ind w:firstLine="400"/>
        <w:jc w:val="both"/>
      </w:pPr>
      <w:r>
        <w:rPr>
          <w:rStyle w:val="s0"/>
        </w:rPr>
        <w:t>Для трубопроводов жидкого и газообразного топлива в помещении котельной, как правило, должна предусмат</w:t>
      </w:r>
      <w:r>
        <w:rPr>
          <w:rStyle w:val="s0"/>
        </w:rPr>
        <w:t>риваться стальная арматура. Допускается применение чугунной арматуры на сливных трубопроводах. Выбор и расположение арматуры и трубопроводов газообразного топлива производятся в соответствии с нормативными документами, регламентирующих данные параметры.</w:t>
      </w:r>
    </w:p>
    <w:p w14:paraId="30F1B2EF" w14:textId="77777777" w:rsidR="00000000" w:rsidRDefault="00BE70BF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3.2.9.5 Соединение всех трубопроводов, кроме гуммированных должно предусматриваться на сварке. Присоединение трубопроводов к арматуре и оборудованию, как правило, выполняется на фланцах.</w:t>
      </w:r>
    </w:p>
    <w:p w14:paraId="436A5231" w14:textId="77777777" w:rsidR="00000000" w:rsidRDefault="00BE70BF">
      <w:pPr>
        <w:ind w:firstLine="400"/>
        <w:jc w:val="both"/>
      </w:pPr>
      <w:r>
        <w:rPr>
          <w:rStyle w:val="s0"/>
        </w:rPr>
        <w:t>Применение муфтовых соединений допускается на трубопроводах пара и во</w:t>
      </w:r>
      <w:r>
        <w:rPr>
          <w:rStyle w:val="s0"/>
        </w:rPr>
        <w:t>ды четвёртой категории с условным проходом не более 100 мм, а также для котельных с котлами с давлением пара до 0,07 МПа и температурой воды до 115 °С.</w:t>
      </w:r>
    </w:p>
    <w:p w14:paraId="60DFF3B2" w14:textId="77777777" w:rsidR="00000000" w:rsidRDefault="00BE70BF">
      <w:pPr>
        <w:ind w:firstLine="400"/>
        <w:jc w:val="both"/>
      </w:pPr>
      <w:r>
        <w:rPr>
          <w:rStyle w:val="s0"/>
        </w:rPr>
        <w:t>5.3.2.9.6 Задвижки диаметром 500 мм и более должны приниматься с электроприводом.</w:t>
      </w:r>
    </w:p>
    <w:p w14:paraId="0A94E1F6" w14:textId="77777777" w:rsidR="00000000" w:rsidRDefault="00BE70BF">
      <w:pPr>
        <w:ind w:firstLine="400"/>
        <w:jc w:val="both"/>
      </w:pPr>
      <w:r>
        <w:rPr>
          <w:rStyle w:val="s0"/>
        </w:rPr>
        <w:t>5.3.2.9.7 В автономных</w:t>
      </w:r>
      <w:r>
        <w:rPr>
          <w:rStyle w:val="s0"/>
        </w:rPr>
        <w:t xml:space="preserve"> котельных при необходимости поддержания постоянной температуры на входе в котёл рекомендуется предусматривать рециркуляционный трубопровод.</w:t>
      </w:r>
    </w:p>
    <w:p w14:paraId="0CAD5C3C" w14:textId="77777777" w:rsidR="00000000" w:rsidRDefault="00BE70BF">
      <w:pPr>
        <w:ind w:firstLine="400"/>
        <w:jc w:val="both"/>
      </w:pPr>
      <w:r>
        <w:rPr>
          <w:rStyle w:val="s0"/>
        </w:rPr>
        <w:t>5.3.2.10 Тепловая изоляция</w:t>
      </w:r>
    </w:p>
    <w:p w14:paraId="71B8104F" w14:textId="77777777" w:rsidR="00000000" w:rsidRDefault="00BE70BF">
      <w:pPr>
        <w:ind w:firstLine="400"/>
        <w:jc w:val="both"/>
      </w:pPr>
      <w:r>
        <w:rPr>
          <w:rStyle w:val="s0"/>
        </w:rPr>
        <w:t>5.3.2.10.1 Тепловая изоляция оборудования, воздуховодов, газоходов и трубопроводов должн</w:t>
      </w:r>
      <w:r>
        <w:rPr>
          <w:rStyle w:val="s0"/>
        </w:rPr>
        <w:t>а обеспечивать температуру поверхности не более 45°С, минимальную плотности теплового потока, предотвращение конденсации влаги на поверхности.</w:t>
      </w:r>
    </w:p>
    <w:p w14:paraId="3D568E7A" w14:textId="77777777" w:rsidR="00000000" w:rsidRDefault="00BE70BF">
      <w:pPr>
        <w:ind w:firstLine="400"/>
        <w:jc w:val="both"/>
      </w:pPr>
      <w:r>
        <w:rPr>
          <w:rStyle w:val="s0"/>
        </w:rPr>
        <w:t>5.3.2.10.2 Материалы и изделия для теплоизоляционных конструкций трубопроводов, расположенных в помещениях, должн</w:t>
      </w:r>
      <w:r>
        <w:rPr>
          <w:rStyle w:val="s0"/>
        </w:rPr>
        <w:t xml:space="preserve">ы приниматься в соответствии со </w:t>
      </w:r>
      <w:hyperlink r:id="rId69" w:history="1">
        <w:r>
          <w:rPr>
            <w:rStyle w:val="a3"/>
            <w:color w:val="0000FF"/>
            <w:u w:val="single"/>
          </w:rPr>
          <w:t>СН РК 4.02-02</w:t>
        </w:r>
      </w:hyperlink>
      <w:r>
        <w:rPr>
          <w:rStyle w:val="s0"/>
        </w:rPr>
        <w:t>.</w:t>
      </w:r>
    </w:p>
    <w:p w14:paraId="3CA4A7D3" w14:textId="77777777" w:rsidR="00000000" w:rsidRDefault="00BE70BF">
      <w:pPr>
        <w:ind w:firstLine="400"/>
        <w:jc w:val="both"/>
      </w:pPr>
      <w:r>
        <w:rPr>
          <w:rStyle w:val="s0"/>
        </w:rPr>
        <w:t>5.3.2.10.3 Расчётные температуры горячей воды, пара и конденсата при определении толщины теплоизоляционных конструкций, а также предельную толщи</w:t>
      </w:r>
      <w:r>
        <w:rPr>
          <w:rStyle w:val="s0"/>
        </w:rPr>
        <w:t xml:space="preserve">ну этих конструкций рекомендуется принимать в соответствии со </w:t>
      </w:r>
      <w:hyperlink r:id="rId70" w:history="1">
        <w:r>
          <w:rPr>
            <w:rStyle w:val="a3"/>
            <w:color w:val="0000FF"/>
            <w:u w:val="single"/>
          </w:rPr>
          <w:t>СН РК 4.02-04</w:t>
        </w:r>
      </w:hyperlink>
      <w:r>
        <w:rPr>
          <w:rStyle w:val="s0"/>
        </w:rPr>
        <w:t>.</w:t>
      </w:r>
    </w:p>
    <w:p w14:paraId="13C72AC3" w14:textId="77777777" w:rsidR="00000000" w:rsidRDefault="00BE70BF">
      <w:pPr>
        <w:ind w:firstLine="400"/>
        <w:jc w:val="both"/>
      </w:pPr>
      <w:r>
        <w:rPr>
          <w:rStyle w:val="s0"/>
        </w:rPr>
        <w:t>5.3.2.10.4 Не допускается применение металлических покровных слоев при подземной прокладке трубопроводов. Покровны</w:t>
      </w:r>
      <w:r>
        <w:rPr>
          <w:rStyle w:val="s0"/>
        </w:rPr>
        <w:t>й слой из стали рулонной холоднокатаной с полимерным покрытием (металлопласт) не допускается применять в местах, подверженных прямому воздействию солнечных лучей.</w:t>
      </w:r>
    </w:p>
    <w:p w14:paraId="5AC03DE6" w14:textId="77777777" w:rsidR="00000000" w:rsidRDefault="00BE70BF">
      <w:pPr>
        <w:ind w:firstLine="400"/>
        <w:jc w:val="both"/>
      </w:pPr>
      <w:r>
        <w:rPr>
          <w:rStyle w:val="s0"/>
        </w:rPr>
        <w:t>При применении напыляемого пенополиуретана для трубопроводов, прокладываемых в каналах, допус</w:t>
      </w:r>
      <w:r>
        <w:rPr>
          <w:rStyle w:val="s0"/>
        </w:rPr>
        <w:t>кается покровный слой не предусматривать.</w:t>
      </w:r>
    </w:p>
    <w:p w14:paraId="1C139033" w14:textId="77777777" w:rsidR="00000000" w:rsidRDefault="00BE70BF">
      <w:pPr>
        <w:ind w:firstLine="400"/>
        <w:jc w:val="both"/>
      </w:pPr>
      <w:r>
        <w:rPr>
          <w:rStyle w:val="s0"/>
        </w:rPr>
        <w:t>5.3.2.10.5 В котельных запрещается применять теплоизоляционные конструкции из горючих материалов.</w:t>
      </w:r>
    </w:p>
    <w:p w14:paraId="358FC0BB" w14:textId="77777777" w:rsidR="00000000" w:rsidRDefault="00BE70BF">
      <w:pPr>
        <w:ind w:firstLine="400"/>
        <w:jc w:val="both"/>
      </w:pPr>
      <w:r>
        <w:rPr>
          <w:rStyle w:val="s0"/>
        </w:rPr>
        <w:t>5.3.2.10.6 Конструкции изоляции арматуры, фланцевых соединений, сальниковых и линзовых компенсаторов должны быть съе</w:t>
      </w:r>
      <w:r>
        <w:rPr>
          <w:rStyle w:val="s0"/>
        </w:rPr>
        <w:t>мными.</w:t>
      </w:r>
    </w:p>
    <w:p w14:paraId="66E1955B" w14:textId="77777777" w:rsidR="00000000" w:rsidRDefault="00BE70BF">
      <w:pPr>
        <w:ind w:firstLine="400"/>
        <w:jc w:val="both"/>
      </w:pPr>
      <w:r>
        <w:rPr>
          <w:rStyle w:val="s0"/>
        </w:rPr>
        <w:t>5.3.2.10.7 Окраска покровного слоя тепловой изоляции должна предусматриваться в зависимости от вида транспортируемой среды в цвета, предусмотренные Техническим регламентом «Требования к безопасности трубопроводов пара и горячей воды».</w:t>
      </w:r>
    </w:p>
    <w:p w14:paraId="772BB293" w14:textId="77777777" w:rsidR="00000000" w:rsidRDefault="00BE70BF">
      <w:pPr>
        <w:ind w:firstLine="400"/>
        <w:jc w:val="both"/>
      </w:pPr>
      <w:r>
        <w:rPr>
          <w:rStyle w:val="s0"/>
        </w:rPr>
        <w:t>5.3.2.11 Автом</w:t>
      </w:r>
      <w:r>
        <w:rPr>
          <w:rStyle w:val="s0"/>
        </w:rPr>
        <w:t>атизация</w:t>
      </w:r>
    </w:p>
    <w:p w14:paraId="626EAE88" w14:textId="77777777" w:rsidR="00000000" w:rsidRDefault="00BE70BF">
      <w:pPr>
        <w:ind w:firstLine="400"/>
        <w:jc w:val="both"/>
      </w:pPr>
      <w:r>
        <w:rPr>
          <w:rStyle w:val="s0"/>
        </w:rPr>
        <w:t>5.3.2.11.1 Общие требования</w:t>
      </w:r>
    </w:p>
    <w:p w14:paraId="4B2A7E6F" w14:textId="77777777" w:rsidR="00000000" w:rsidRDefault="00BE70BF">
      <w:pPr>
        <w:ind w:firstLine="400"/>
        <w:jc w:val="both"/>
      </w:pPr>
      <w:r>
        <w:rPr>
          <w:rStyle w:val="s0"/>
        </w:rPr>
        <w:t>5.3.2.11.1.1 В проектах котельных должны предусматриваться защита оборудования (автоматика безопасности), сигнализация, автоматическое регулирование, контроль, входящие в автоматизированную систему управления технологич</w:t>
      </w:r>
      <w:r>
        <w:rPr>
          <w:rStyle w:val="s0"/>
        </w:rPr>
        <w:t>ескими процессами котельной (АСУ ТП).</w:t>
      </w:r>
    </w:p>
    <w:p w14:paraId="384138CC" w14:textId="77777777" w:rsidR="00000000" w:rsidRDefault="00BE70BF">
      <w:pPr>
        <w:ind w:firstLine="400"/>
        <w:jc w:val="both"/>
      </w:pPr>
      <w:r>
        <w:rPr>
          <w:rStyle w:val="s0"/>
        </w:rPr>
        <w:t>5.3.2.11.1.2 При выполнении проекта автоматизации рекомендуется соблюдать требования настоящего раздела и требования заводов - изготовителей оборудования; при этом рекомендуется принимать серийно изготовляемые средства</w:t>
      </w:r>
      <w:r>
        <w:rPr>
          <w:rStyle w:val="s0"/>
        </w:rPr>
        <w:t xml:space="preserve"> автоматизации.</w:t>
      </w:r>
    </w:p>
    <w:p w14:paraId="392CC719" w14:textId="77777777" w:rsidR="00000000" w:rsidRDefault="00BE70BF">
      <w:pPr>
        <w:ind w:firstLine="400"/>
        <w:jc w:val="both"/>
      </w:pPr>
      <w:r>
        <w:rPr>
          <w:rStyle w:val="s0"/>
        </w:rPr>
        <w:t>5.3.2.11.1.3 В помещении центрального щита управления, при уровне шума выше допустимого, рекомендуется предусматривать звукоизоляцию стен и перекрытий. Помещение ЦЩУ должно выполняться с принудительной вентиляцией и, при необходимости, с ко</w:t>
      </w:r>
      <w:r>
        <w:rPr>
          <w:rStyle w:val="s0"/>
        </w:rPr>
        <w:t>ндиционированием.</w:t>
      </w:r>
    </w:p>
    <w:p w14:paraId="05DECD85" w14:textId="77777777" w:rsidR="00000000" w:rsidRDefault="00BE70BF">
      <w:pPr>
        <w:ind w:firstLine="400"/>
        <w:jc w:val="both"/>
      </w:pPr>
      <w:r>
        <w:rPr>
          <w:rStyle w:val="s0"/>
        </w:rPr>
        <w:t>5.3.2.11.1.4 Проектом автоматизации для котельных с котлами давлением пара 1,3 МПа и более и температурой воды до 150 °С должна предусматриваться лаборатория для проверки и профилактического ремонта средств автоматизации.</w:t>
      </w:r>
    </w:p>
    <w:p w14:paraId="4F7F2D13" w14:textId="77777777" w:rsidR="00000000" w:rsidRDefault="00BE70BF">
      <w:pPr>
        <w:ind w:firstLine="400"/>
        <w:jc w:val="both"/>
      </w:pPr>
      <w:r>
        <w:rPr>
          <w:rStyle w:val="s0"/>
        </w:rPr>
        <w:t>5.3.2.11.2 Защит</w:t>
      </w:r>
      <w:r>
        <w:rPr>
          <w:rStyle w:val="s0"/>
        </w:rPr>
        <w:t>а оборудования</w:t>
      </w:r>
    </w:p>
    <w:p w14:paraId="5CF10FDC" w14:textId="77777777" w:rsidR="00000000" w:rsidRDefault="00BE70BF">
      <w:pPr>
        <w:ind w:firstLine="400"/>
        <w:jc w:val="both"/>
      </w:pPr>
      <w:r>
        <w:rPr>
          <w:rStyle w:val="s0"/>
        </w:rPr>
        <w:t>5.3.2.11.2.1 Для котельных агрегатов необходимо предусматривать устройство, автоматически прекращающее подачу топлива в случае таковой необходимости. А для паровых котлов с механизированными слоевыми топками для сжигания твердого топлива - ещё и устройства</w:t>
      </w:r>
      <w:r>
        <w:rPr>
          <w:rStyle w:val="s0"/>
        </w:rPr>
        <w:t>, автоматически отключающие тягодутьевые установки.</w:t>
      </w:r>
    </w:p>
    <w:p w14:paraId="26FA6296" w14:textId="77777777" w:rsidR="00000000" w:rsidRDefault="00BE70BF">
      <w:pPr>
        <w:ind w:firstLine="400"/>
        <w:jc w:val="both"/>
      </w:pPr>
      <w:r>
        <w:rPr>
          <w:rStyle w:val="s0"/>
        </w:rPr>
        <w:t>5.3.2.11.2.2 Необходимость дополнительных установок защиты устанавливается по данным заводов - изготовителей котлоагрегатов.</w:t>
      </w:r>
    </w:p>
    <w:p w14:paraId="6EA4CB0A" w14:textId="77777777" w:rsidR="00000000" w:rsidRDefault="00BE70BF">
      <w:pPr>
        <w:ind w:firstLine="400"/>
        <w:jc w:val="both"/>
      </w:pPr>
      <w:r>
        <w:rPr>
          <w:rStyle w:val="s0"/>
        </w:rPr>
        <w:t>5.3.2.11.2.3 Для подогревателей высокого давления (ПВД) рекомендуется предусмат</w:t>
      </w:r>
      <w:r>
        <w:rPr>
          <w:rStyle w:val="s0"/>
        </w:rPr>
        <w:t>ривать автоматическое их отключение при аварийном повышении уровня конденсата в корпусе подогревателя.</w:t>
      </w:r>
    </w:p>
    <w:p w14:paraId="430E2177" w14:textId="77777777" w:rsidR="00000000" w:rsidRDefault="00BE70BF">
      <w:pPr>
        <w:ind w:firstLine="400"/>
        <w:jc w:val="both"/>
      </w:pPr>
      <w:r>
        <w:rPr>
          <w:rStyle w:val="s0"/>
        </w:rPr>
        <w:t>5.3.2.11.2.4 Системы пылеприготовления должны быть снабжены автоматикой, препятствующей возгоранию угольной пыли непосредственно в тракте пылеприготовлен</w:t>
      </w:r>
      <w:r>
        <w:rPr>
          <w:rStyle w:val="s0"/>
        </w:rPr>
        <w:t xml:space="preserve">ия. </w:t>
      </w:r>
    </w:p>
    <w:p w14:paraId="10269C30" w14:textId="77777777" w:rsidR="00000000" w:rsidRDefault="00BE70BF">
      <w:pPr>
        <w:ind w:firstLine="400"/>
        <w:jc w:val="both"/>
      </w:pPr>
      <w:r>
        <w:rPr>
          <w:rStyle w:val="s0"/>
        </w:rPr>
        <w:t>5.3.2.11.2.5 В водоподготовительных установках при схемах с подкислением должно предусматриваться автоматическое отключение насосов подачи серной кислоты при понижении величины рН обрабатываемой воды.</w:t>
      </w:r>
    </w:p>
    <w:p w14:paraId="34429BA1" w14:textId="77777777" w:rsidR="00000000" w:rsidRDefault="00BE70BF">
      <w:pPr>
        <w:ind w:firstLine="400"/>
        <w:jc w:val="both"/>
      </w:pPr>
      <w:r>
        <w:rPr>
          <w:rStyle w:val="s0"/>
        </w:rPr>
        <w:t>5.3.2.11.2.6 Для баков-аккумуляторов систем теплос</w:t>
      </w:r>
      <w:r>
        <w:rPr>
          <w:rStyle w:val="s0"/>
        </w:rPr>
        <w:t>набжения рекомендуется предусматривать автоматическое отключение насосов подачи в них воды и закрытия задвижки на линии рециркуляции при недопустимом повышении уровня в баках.</w:t>
      </w:r>
    </w:p>
    <w:p w14:paraId="7A59402F" w14:textId="77777777" w:rsidR="00000000" w:rsidRDefault="00BE70BF">
      <w:pPr>
        <w:ind w:firstLine="400"/>
        <w:jc w:val="both"/>
      </w:pPr>
      <w:r>
        <w:rPr>
          <w:rStyle w:val="s0"/>
        </w:rPr>
        <w:t>5.3.2.11.2.7 Значения параметров, при которых должна срабатывать защита и сигнал</w:t>
      </w:r>
      <w:r>
        <w:rPr>
          <w:rStyle w:val="s0"/>
        </w:rPr>
        <w:t>изация, устанавливаются заводами - изготовителями оборудования и уточняются в процессе наладочных работ.</w:t>
      </w:r>
    </w:p>
    <w:p w14:paraId="4D003CF7" w14:textId="77777777" w:rsidR="00000000" w:rsidRDefault="00BE70BF">
      <w:pPr>
        <w:ind w:firstLine="400"/>
        <w:jc w:val="both"/>
      </w:pPr>
      <w:r>
        <w:rPr>
          <w:rStyle w:val="s0"/>
        </w:rPr>
        <w:t>5.3.2.11.2.8 Возможность дополнительных условий защиты устанавливается по данным заводов-изготовителей оборудования.</w:t>
      </w:r>
    </w:p>
    <w:p w14:paraId="1D2FAD2B" w14:textId="77777777" w:rsidR="00000000" w:rsidRDefault="00BE70BF">
      <w:pPr>
        <w:ind w:firstLine="400"/>
        <w:jc w:val="both"/>
      </w:pPr>
      <w:r>
        <w:rPr>
          <w:rStyle w:val="s0"/>
        </w:rPr>
        <w:t>5.3.2.11.3 Сигнализация</w:t>
      </w:r>
    </w:p>
    <w:p w14:paraId="49131181" w14:textId="77777777" w:rsidR="00000000" w:rsidRDefault="00BE70BF">
      <w:pPr>
        <w:ind w:firstLine="400"/>
        <w:jc w:val="both"/>
      </w:pPr>
      <w:r>
        <w:rPr>
          <w:rStyle w:val="s0"/>
        </w:rPr>
        <w:t>5.3.2.11.3</w:t>
      </w:r>
      <w:r>
        <w:rPr>
          <w:rStyle w:val="s0"/>
        </w:rPr>
        <w:t>.1 В котельных на диспетчерский пункт должны выноситься сигналы</w:t>
      </w:r>
    </w:p>
    <w:p w14:paraId="7B935541" w14:textId="77777777" w:rsidR="00000000" w:rsidRDefault="00BE70BF">
      <w:pPr>
        <w:ind w:firstLine="400"/>
        <w:jc w:val="both"/>
      </w:pPr>
      <w:r>
        <w:rPr>
          <w:rStyle w:val="s0"/>
        </w:rPr>
        <w:t>(световые и звуковые) при критических и предаварийных отклонениях рабочих параметров от номинальных значений.</w:t>
      </w:r>
    </w:p>
    <w:p w14:paraId="5E3AA52F" w14:textId="77777777" w:rsidR="00000000" w:rsidRDefault="00BE70BF">
      <w:pPr>
        <w:ind w:firstLine="400"/>
        <w:jc w:val="both"/>
      </w:pPr>
      <w:r>
        <w:rPr>
          <w:rStyle w:val="s0"/>
        </w:rPr>
        <w:t>5.3.2.11.3.2 В котельных рекомендуется предусматривать пожарную и охранную сигнали</w:t>
      </w:r>
      <w:r>
        <w:rPr>
          <w:rStyle w:val="s0"/>
        </w:rPr>
        <w:t xml:space="preserve">зацию, соответствующую требованиям, приведенным в </w:t>
      </w:r>
      <w:hyperlink r:id="rId71" w:history="1">
        <w:r>
          <w:rPr>
            <w:rStyle w:val="a3"/>
            <w:color w:val="0000FF"/>
            <w:u w:val="single"/>
          </w:rPr>
          <w:t>СН РК 2.02-11</w:t>
        </w:r>
      </w:hyperlink>
      <w:r>
        <w:rPr>
          <w:rStyle w:val="s0"/>
        </w:rPr>
        <w:t>.</w:t>
      </w:r>
    </w:p>
    <w:p w14:paraId="0ADFDE9C" w14:textId="77777777" w:rsidR="00000000" w:rsidRDefault="00BE70BF">
      <w:pPr>
        <w:ind w:firstLine="400"/>
        <w:jc w:val="both"/>
      </w:pPr>
      <w:r>
        <w:rPr>
          <w:rStyle w:val="s0"/>
        </w:rPr>
        <w:t>5.3.2.11.4 Автоматическое регулирование</w:t>
      </w:r>
    </w:p>
    <w:p w14:paraId="496BB4AD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5.3.2.11.4.1 Автоматическое регулирование процессов горения устанавливается на котлах </w:t>
      </w:r>
      <w:r>
        <w:rPr>
          <w:rStyle w:val="s0"/>
        </w:rPr>
        <w:t>с камерными топками для сжигания твердого, газообразного и жидкого топлива, а также для котлов со слоевыми механизированными топками, позволяющими автоматизировать их работу.</w:t>
      </w:r>
    </w:p>
    <w:p w14:paraId="43FF3EEB" w14:textId="77777777" w:rsidR="00000000" w:rsidRDefault="00BE70BF">
      <w:pPr>
        <w:ind w:firstLine="400"/>
        <w:jc w:val="both"/>
      </w:pPr>
      <w:r>
        <w:rPr>
          <w:rStyle w:val="s0"/>
        </w:rPr>
        <w:t>5.3.2.11.4.2 Для паровых котлов предусматривается автоматическое регулирование пи</w:t>
      </w:r>
      <w:r>
        <w:rPr>
          <w:rStyle w:val="s0"/>
        </w:rPr>
        <w:t>тания водой; при давлении пара до 0,07 МПа допускается ручное регулирование.</w:t>
      </w:r>
    </w:p>
    <w:p w14:paraId="321D90B1" w14:textId="77777777" w:rsidR="00000000" w:rsidRDefault="00BE70BF">
      <w:pPr>
        <w:ind w:firstLine="400"/>
        <w:jc w:val="both"/>
      </w:pPr>
      <w:r>
        <w:rPr>
          <w:rStyle w:val="s0"/>
        </w:rPr>
        <w:t>5.3.2.11.4.3 По требованию изготовителя для водогрейных котлов рекомендуется предусматривать автоматическое регулирование температуры воды на входе в котел - при работе на газообразном топливе, и на выходе из котла - при работе на жидком топливе.</w:t>
      </w:r>
    </w:p>
    <w:p w14:paraId="3344AF8B" w14:textId="77777777" w:rsidR="00000000" w:rsidRDefault="00BE70BF">
      <w:pPr>
        <w:ind w:firstLine="400"/>
        <w:jc w:val="both"/>
      </w:pPr>
      <w:r>
        <w:rPr>
          <w:rStyle w:val="s0"/>
        </w:rPr>
        <w:t>5.3.2.11.</w:t>
      </w:r>
      <w:r>
        <w:rPr>
          <w:rStyle w:val="s0"/>
        </w:rPr>
        <w:t>4.4 Система пылеприготовления должна предусматривать автоматическое регулирование технологического процесса размола и сушки твердого топлива, а также выдерживать условия взрывобезопасности.</w:t>
      </w:r>
    </w:p>
    <w:p w14:paraId="6D0F27C8" w14:textId="77777777" w:rsidR="00000000" w:rsidRDefault="00BE70BF">
      <w:pPr>
        <w:ind w:firstLine="400"/>
        <w:jc w:val="both"/>
      </w:pPr>
      <w:r>
        <w:rPr>
          <w:rStyle w:val="s0"/>
        </w:rPr>
        <w:t>5.3.2.11.4.5 В циркуляционных трубопроводах горячего водоснабжения</w:t>
      </w:r>
      <w:r>
        <w:rPr>
          <w:rStyle w:val="s0"/>
        </w:rPr>
        <w:t xml:space="preserve"> и в трубопроводе перед сетевыми насосами рекомендуется предусматривать автоматическое поддержание давления.</w:t>
      </w:r>
    </w:p>
    <w:p w14:paraId="79761E03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5.3.2.11.4.6 Для деаэраторов атмосферного и повышенного давления рекомендуется предусматривать автоматическое регулирование уровня воды и давления </w:t>
      </w:r>
      <w:r>
        <w:rPr>
          <w:rStyle w:val="s0"/>
        </w:rPr>
        <w:t>пара.</w:t>
      </w:r>
    </w:p>
    <w:p w14:paraId="436A4AC2" w14:textId="77777777" w:rsidR="00000000" w:rsidRDefault="00BE70BF">
      <w:pPr>
        <w:ind w:firstLine="400"/>
        <w:jc w:val="both"/>
      </w:pPr>
      <w:r>
        <w:rPr>
          <w:rStyle w:val="s0"/>
        </w:rPr>
        <w:t>5.3.2.11.4.7 Для вакуумных деаэраторов рекомендуется предусматривать автоматическое поддержание температуры деаэрированной воды.</w:t>
      </w:r>
    </w:p>
    <w:p w14:paraId="5FC2BD15" w14:textId="77777777" w:rsidR="00000000" w:rsidRDefault="00BE70BF">
      <w:pPr>
        <w:ind w:firstLine="400"/>
        <w:jc w:val="both"/>
      </w:pPr>
      <w:r>
        <w:rPr>
          <w:rStyle w:val="s0"/>
        </w:rPr>
        <w:t>5.3.2.11.4.8 Для редукционных установок рекомендуется предусматривать автоматическое регулирование давления, для редукцио</w:t>
      </w:r>
      <w:r>
        <w:rPr>
          <w:rStyle w:val="s0"/>
        </w:rPr>
        <w:t>нно-охладительных установок - давления и температуры, для охладительных установок - температуры пара.</w:t>
      </w:r>
    </w:p>
    <w:p w14:paraId="4CDCA8D8" w14:textId="77777777" w:rsidR="00000000" w:rsidRDefault="00BE70BF">
      <w:pPr>
        <w:ind w:firstLine="400"/>
        <w:jc w:val="both"/>
      </w:pPr>
      <w:r>
        <w:rPr>
          <w:rStyle w:val="s0"/>
        </w:rPr>
        <w:t>5.3.2.11.4.9 Для пароводяных подогревателей рекомендуется предусматривать автоматическое регулирование уровня конденсата.</w:t>
      </w:r>
    </w:p>
    <w:p w14:paraId="4846349E" w14:textId="77777777" w:rsidR="00000000" w:rsidRDefault="00BE70BF">
      <w:pPr>
        <w:ind w:firstLine="400"/>
        <w:jc w:val="both"/>
      </w:pPr>
      <w:r>
        <w:rPr>
          <w:rStyle w:val="s0"/>
        </w:rPr>
        <w:t>5.3.2.11.4.10 В котельной рекоме</w:t>
      </w:r>
      <w:r>
        <w:rPr>
          <w:rStyle w:val="s0"/>
        </w:rPr>
        <w:t>ндуется предусматривать автоматическое поддержание заданной температуры воды, поступающей в системы теплоснабжения и горячего водоснабжения, а также заданную температуру обратной сетевой воды, поступающей в котлы, если это предусматривает инструкция завода</w:t>
      </w:r>
      <w:r>
        <w:rPr>
          <w:rStyle w:val="s0"/>
        </w:rPr>
        <w:t>-изготовителя.</w:t>
      </w:r>
    </w:p>
    <w:p w14:paraId="485D7C8C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5.3.2.11.4.11 Оборудование водоподготовки должно быть снабжено системой автоматического регулирования температуры, уровня и расхода воды. </w:t>
      </w:r>
    </w:p>
    <w:p w14:paraId="457FD6F5" w14:textId="77777777" w:rsidR="00000000" w:rsidRDefault="00BE70BF">
      <w:pPr>
        <w:ind w:firstLine="400"/>
        <w:jc w:val="both"/>
      </w:pPr>
      <w:r>
        <w:rPr>
          <w:rStyle w:val="s0"/>
        </w:rPr>
        <w:t>5.3.2.11.4.12 В проекте котельной рекомендуется предусматривать регуляторы давления газообразного топл</w:t>
      </w:r>
      <w:r>
        <w:rPr>
          <w:rStyle w:val="s0"/>
        </w:rPr>
        <w:t>ива, температуры и давления жидкого топлива.</w:t>
      </w:r>
    </w:p>
    <w:p w14:paraId="54665583" w14:textId="77777777" w:rsidR="00000000" w:rsidRDefault="00BE70BF">
      <w:pPr>
        <w:ind w:firstLine="400"/>
        <w:jc w:val="both"/>
      </w:pPr>
      <w:r>
        <w:rPr>
          <w:rStyle w:val="s0"/>
        </w:rPr>
        <w:t>5.3.2.11.4.13 Возможность регулирования параметров, не указанных в данном разделе, определяется заводами-изготовителями технологического оборудования.</w:t>
      </w:r>
    </w:p>
    <w:p w14:paraId="74EB5AA1" w14:textId="77777777" w:rsidR="00000000" w:rsidRDefault="00BE70BF">
      <w:pPr>
        <w:ind w:firstLine="400"/>
        <w:jc w:val="both"/>
      </w:pPr>
      <w:r>
        <w:rPr>
          <w:rStyle w:val="s0"/>
        </w:rPr>
        <w:t>5.3.2.11.5 Контроль</w:t>
      </w:r>
    </w:p>
    <w:p w14:paraId="0400BCBE" w14:textId="77777777" w:rsidR="00000000" w:rsidRDefault="00BE70BF">
      <w:pPr>
        <w:ind w:firstLine="400"/>
        <w:jc w:val="both"/>
      </w:pPr>
      <w:r>
        <w:rPr>
          <w:rStyle w:val="s0"/>
        </w:rPr>
        <w:t>5.3.2.11.5.1 Для контроля параметров, на</w:t>
      </w:r>
      <w:r>
        <w:rPr>
          <w:rStyle w:val="s0"/>
        </w:rPr>
        <w:t>блюдение за которыми рекомендуется при эксплуатации котельной, рекомендуется предусматривать показывающие приборы; для контроля параметров, изменение которых может привести к аварийному состоянию оборудования - сигнализирующие показывающие приборы, а для к</w:t>
      </w:r>
      <w:r>
        <w:rPr>
          <w:rStyle w:val="s0"/>
        </w:rPr>
        <w:t>онтроля параметров, учёт которых необходим для анализа работы оборудования или хозяйственных расчётов - регистрирующие или суммирующие приборы.</w:t>
      </w:r>
    </w:p>
    <w:p w14:paraId="2B556804" w14:textId="77777777" w:rsidR="00000000" w:rsidRDefault="00BE70BF">
      <w:pPr>
        <w:ind w:firstLine="400"/>
        <w:jc w:val="both"/>
      </w:pPr>
      <w:r>
        <w:rPr>
          <w:rStyle w:val="s0"/>
        </w:rPr>
        <w:t>5.3.2.11.5.2 Системы АСУ ТП котельной должны разрабатывать специализированные организации по требованиям действующих нормативных документов Республики Казахстан, регламентирующих данные параметры.</w:t>
      </w:r>
    </w:p>
    <w:p w14:paraId="068434A1" w14:textId="77777777" w:rsidR="00000000" w:rsidRDefault="00BE70BF">
      <w:pPr>
        <w:ind w:firstLine="400"/>
        <w:jc w:val="both"/>
      </w:pPr>
      <w:r>
        <w:rPr>
          <w:rStyle w:val="s0"/>
        </w:rPr>
        <w:t>5.3.2.12 Электроснабжение и электрические устройства</w:t>
      </w:r>
    </w:p>
    <w:p w14:paraId="18E3A96E" w14:textId="77777777" w:rsidR="00000000" w:rsidRDefault="00BE70BF">
      <w:pPr>
        <w:ind w:firstLine="400"/>
        <w:jc w:val="both"/>
      </w:pPr>
      <w:r>
        <w:rPr>
          <w:rStyle w:val="s0"/>
        </w:rPr>
        <w:t>5.3.2.</w:t>
      </w:r>
      <w:r>
        <w:rPr>
          <w:rStyle w:val="s0"/>
        </w:rPr>
        <w:t xml:space="preserve">12.1 Электротехническая часть проектов должна разрабатываться в соответствии с «Правилами устройства электроустановок», «Правилами взрывобезопасности топливоподач и установок для приготовления и сжигания пылевидного топлива», </w:t>
      </w:r>
      <w:hyperlink r:id="rId72" w:history="1">
        <w:r>
          <w:rPr>
            <w:rStyle w:val="a3"/>
            <w:color w:val="0000FF"/>
            <w:u w:val="single"/>
          </w:rPr>
          <w:t>СНиП РК 4.04-10</w:t>
        </w:r>
      </w:hyperlink>
      <w:r>
        <w:rPr>
          <w:rStyle w:val="s0"/>
        </w:rPr>
        <w:t>, СН 357 и настоящим разделом.</w:t>
      </w:r>
    </w:p>
    <w:p w14:paraId="70E7A97D" w14:textId="77777777" w:rsidR="00000000" w:rsidRDefault="00BE70BF">
      <w:pPr>
        <w:ind w:firstLine="400"/>
        <w:jc w:val="both"/>
      </w:pPr>
      <w:r>
        <w:rPr>
          <w:rStyle w:val="s0"/>
        </w:rPr>
        <w:t>5.3.2.12.2 Проектирование электротехнической части установок, вырабатывающих электрическую энергию для собственных нужд, и/или передачи в сеть рекомендуется выполнять в соотве</w:t>
      </w:r>
      <w:r>
        <w:rPr>
          <w:rStyle w:val="s0"/>
        </w:rPr>
        <w:t xml:space="preserve">тствии с </w:t>
      </w:r>
      <w:hyperlink r:id="rId73" w:history="1">
        <w:r>
          <w:rPr>
            <w:rStyle w:val="a3"/>
            <w:color w:val="0000FF"/>
            <w:u w:val="single"/>
          </w:rPr>
          <w:t>СН РК 4.02-12</w:t>
        </w:r>
      </w:hyperlink>
      <w:r>
        <w:rPr>
          <w:rStyle w:val="s0"/>
        </w:rPr>
        <w:t>.</w:t>
      </w:r>
    </w:p>
    <w:p w14:paraId="025E1A06" w14:textId="77777777" w:rsidR="00000000" w:rsidRDefault="00BE70BF">
      <w:pPr>
        <w:ind w:firstLine="400"/>
        <w:jc w:val="both"/>
      </w:pPr>
      <w:r>
        <w:rPr>
          <w:rStyle w:val="s0"/>
        </w:rPr>
        <w:t>5.3.2.12.3 Электроприёмники котельных по надёжности электроснабжения относятся к первой или второй категориям, определяемым в соответствии с «Правилами устройства элек</w:t>
      </w:r>
      <w:r>
        <w:rPr>
          <w:rStyle w:val="s0"/>
        </w:rPr>
        <w:t>троустановок».</w:t>
      </w:r>
    </w:p>
    <w:p w14:paraId="6F190429" w14:textId="77777777" w:rsidR="00000000" w:rsidRDefault="00BE70BF">
      <w:pPr>
        <w:ind w:firstLine="400"/>
        <w:jc w:val="both"/>
      </w:pPr>
      <w:r>
        <w:rPr>
          <w:rStyle w:val="s0"/>
        </w:rPr>
        <w:t>Электродвигатели сетевых и подпиточных насосов в котельных, вырабатывающих в качестве теплоносителя воду с температурой 115°С и выше, а также питательных насосов (при отсутствии питательного насоса с паровым приводом) независимо от категории</w:t>
      </w:r>
      <w:r>
        <w:rPr>
          <w:rStyle w:val="s0"/>
        </w:rPr>
        <w:t xml:space="preserve"> котельной по условиям электроснабжения относятся к первой категории.</w:t>
      </w:r>
    </w:p>
    <w:p w14:paraId="2DC18AA4" w14:textId="77777777" w:rsidR="00000000" w:rsidRDefault="00BE70BF">
      <w:pPr>
        <w:ind w:firstLine="400"/>
        <w:jc w:val="both"/>
      </w:pPr>
      <w:r>
        <w:rPr>
          <w:rStyle w:val="s0"/>
        </w:rPr>
        <w:t>5.3.2.12.4 Выбор электродвигателей, пусковой аппаратуры, аппаратов управления, светильников и проводки рекомендуется производить в зависимости от характеристики зданий (помещений) и соор</w:t>
      </w:r>
      <w:r>
        <w:rPr>
          <w:rStyle w:val="s0"/>
        </w:rPr>
        <w:t>ужений по условиям среды.</w:t>
      </w:r>
    </w:p>
    <w:p w14:paraId="74F075CA" w14:textId="77777777" w:rsidR="00000000" w:rsidRDefault="00BE70BF">
      <w:pPr>
        <w:ind w:firstLine="400"/>
        <w:jc w:val="both"/>
      </w:pPr>
      <w:r>
        <w:rPr>
          <w:rStyle w:val="s0"/>
        </w:rPr>
        <w:t>5.3.2.12.5 Помещения котельной должны быть обеспечены достаточным естественным светом, а в ночное время - электрическим освещением.</w:t>
      </w:r>
    </w:p>
    <w:p w14:paraId="47E3B9C6" w14:textId="77777777" w:rsidR="00000000" w:rsidRDefault="00BE70BF">
      <w:pPr>
        <w:ind w:firstLine="400"/>
        <w:jc w:val="both"/>
      </w:pPr>
      <w:r>
        <w:rPr>
          <w:rStyle w:val="s0"/>
        </w:rPr>
        <w:t>Места, которые по техническим причинам нельзя обеспечить естественным светом, должны иметь электри</w:t>
      </w:r>
      <w:r>
        <w:rPr>
          <w:rStyle w:val="s0"/>
        </w:rPr>
        <w:t xml:space="preserve">ческое освещение. Освещенность должна соответствовать </w:t>
      </w:r>
      <w:hyperlink r:id="rId74" w:history="1">
        <w:r>
          <w:rPr>
            <w:rStyle w:val="a3"/>
            <w:color w:val="0000FF"/>
            <w:u w:val="single"/>
          </w:rPr>
          <w:t>СНиП РК 2.04-05</w:t>
        </w:r>
      </w:hyperlink>
      <w:r>
        <w:rPr>
          <w:rStyle w:val="s0"/>
        </w:rPr>
        <w:t>.</w:t>
      </w:r>
    </w:p>
    <w:p w14:paraId="065AB048" w14:textId="77777777" w:rsidR="00000000" w:rsidRDefault="00BE70BF">
      <w:pPr>
        <w:ind w:firstLine="400"/>
        <w:jc w:val="both"/>
      </w:pPr>
      <w:r>
        <w:rPr>
          <w:rStyle w:val="s0"/>
        </w:rPr>
        <w:t>5.3.2.12.6 Рабочее и аварийное освещение, электрическое оборудование и его заземление должны соответствовать «Правилам у</w:t>
      </w:r>
      <w:r>
        <w:rPr>
          <w:rStyle w:val="s0"/>
        </w:rPr>
        <w:t>стройства электроустановок».</w:t>
      </w:r>
    </w:p>
    <w:p w14:paraId="60297B58" w14:textId="77777777" w:rsidR="00000000" w:rsidRDefault="00BE70BF">
      <w:pPr>
        <w:ind w:firstLine="400"/>
        <w:jc w:val="both"/>
      </w:pPr>
      <w:r>
        <w:rPr>
          <w:rStyle w:val="s0"/>
        </w:rPr>
        <w:t>5.3.2.12.7 Прокладку питающих и распределительных сетей рекомендуется выполнять открыто по строительным или технологическим конструкциям или в коробах. При невозможности такой прокладки допускается предусматривать прокладку в к</w:t>
      </w:r>
      <w:r>
        <w:rPr>
          <w:rStyle w:val="s0"/>
        </w:rPr>
        <w:t>аналах и трубах. В помещениях станций водоподготовки, в котельных залах с гидроуборкой, в помещениях топливоподачи, складов и насосных станций жидкого топлива и жидких присадок прокладка в каналах запрещается.</w:t>
      </w:r>
    </w:p>
    <w:p w14:paraId="326DB9DC" w14:textId="77777777" w:rsidR="00000000" w:rsidRDefault="00BE70BF">
      <w:pPr>
        <w:ind w:firstLine="400"/>
        <w:jc w:val="both"/>
      </w:pPr>
      <w:r>
        <w:rPr>
          <w:rStyle w:val="s0"/>
        </w:rPr>
        <w:t>5.3.2.12.8 Прокладка транзитных кабелей и пров</w:t>
      </w:r>
      <w:r>
        <w:rPr>
          <w:rStyle w:val="s0"/>
        </w:rPr>
        <w:t>одов в помещениях и сооружениях топливоподачи не допускается.</w:t>
      </w:r>
    </w:p>
    <w:p w14:paraId="367FED10" w14:textId="77777777" w:rsidR="00000000" w:rsidRDefault="00BE70BF">
      <w:pPr>
        <w:ind w:firstLine="400"/>
        <w:jc w:val="both"/>
      </w:pPr>
      <w:r>
        <w:rPr>
          <w:rStyle w:val="s0"/>
        </w:rPr>
        <w:t>5.3.2.12.9 Для обеспечения безопасной работы и сохранности оборудования при отключении котлоагрегатов рекомендуется предусматривать блокировку электродвигателей дымососов, дутьевых вентиляторов,</w:t>
      </w:r>
      <w:r>
        <w:rPr>
          <w:rStyle w:val="s0"/>
        </w:rPr>
        <w:t xml:space="preserve"> механизмов подачи топлива.</w:t>
      </w:r>
    </w:p>
    <w:p w14:paraId="64B644DE" w14:textId="77777777" w:rsidR="00000000" w:rsidRDefault="00BE70BF">
      <w:pPr>
        <w:ind w:firstLine="400"/>
        <w:jc w:val="both"/>
      </w:pPr>
      <w:r>
        <w:rPr>
          <w:rStyle w:val="s0"/>
        </w:rPr>
        <w:t>5.3.2.12.10 Автоматическое включение резерва (АВР) насосов питательных, сетевых, подпиточных, горячего водоснабжения, подачи жидкого топлива должно предусматриваться в случаях аварийного отключения работающего насоса или при пад</w:t>
      </w:r>
      <w:r>
        <w:rPr>
          <w:rStyle w:val="s0"/>
        </w:rPr>
        <w:t>ении давления. Для котельных второй категории с паровыми котлами с давлением пара до 0,07 МПа и водогрейными котлами с температурой воды до 115 °С при наличии в котельной постоянного обслуживающего персонала АВР насосов предусматривать не рекомендуется, пр</w:t>
      </w:r>
      <w:r>
        <w:rPr>
          <w:rStyle w:val="s0"/>
        </w:rPr>
        <w:t>и этом рекомендуется предусмотреть сигнализацию аварийного отключения насосов.</w:t>
      </w:r>
    </w:p>
    <w:p w14:paraId="3F7CF27B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5.3.2.12.11 Необходимость АВР насосов, не указанных в </w:t>
      </w:r>
      <w:hyperlink r:id="rId75" w:anchor="sub_id=50302" w:history="1">
        <w:r>
          <w:rPr>
            <w:rStyle w:val="a3"/>
            <w:color w:val="0000FF"/>
            <w:u w:val="single"/>
          </w:rPr>
          <w:t>п. 7 п. 5.3.2.12</w:t>
        </w:r>
      </w:hyperlink>
      <w:r>
        <w:rPr>
          <w:rStyle w:val="s0"/>
        </w:rPr>
        <w:t xml:space="preserve"> настоящих строительных </w:t>
      </w:r>
      <w:r>
        <w:rPr>
          <w:rStyle w:val="s0"/>
        </w:rPr>
        <w:t>норм, определяется в соответствии с принятой схемой технологических процессов.</w:t>
      </w:r>
    </w:p>
    <w:p w14:paraId="376F3FDC" w14:textId="77777777" w:rsidR="00000000" w:rsidRDefault="00BE70BF">
      <w:pPr>
        <w:ind w:firstLine="400"/>
        <w:jc w:val="both"/>
      </w:pPr>
      <w:r>
        <w:rPr>
          <w:rStyle w:val="s0"/>
        </w:rPr>
        <w:t>5.3.2.12.12 В условиях отсутствия постоянного рабочего персонала необходимо предусмотреть дистанционное отключение с центрального щита управления котельной на жидком топливе нас</w:t>
      </w:r>
      <w:r>
        <w:rPr>
          <w:rStyle w:val="s0"/>
        </w:rPr>
        <w:t>осов подачи топлива, а при работе насосных станций с постоянным обслуживающим персоналом - дистанционное управление задвижками на трубопроводах жидкого топлива на вводе в котельную.</w:t>
      </w:r>
    </w:p>
    <w:p w14:paraId="41F1B955" w14:textId="77777777" w:rsidR="00000000" w:rsidRDefault="00BE70BF">
      <w:pPr>
        <w:ind w:firstLine="400"/>
        <w:jc w:val="both"/>
      </w:pPr>
      <w:r>
        <w:rPr>
          <w:rStyle w:val="s0"/>
        </w:rPr>
        <w:t>5.3.2.12.13 При дистанционном управлении электродвигателями со щита непоср</w:t>
      </w:r>
      <w:r>
        <w:rPr>
          <w:rStyle w:val="s0"/>
        </w:rPr>
        <w:t>едственно у электродвигателей должны предусматриваться аппараты только для их аварийного отключения.</w:t>
      </w:r>
    </w:p>
    <w:p w14:paraId="715FC69F" w14:textId="77777777" w:rsidR="00000000" w:rsidRDefault="00BE70BF">
      <w:pPr>
        <w:ind w:firstLine="400"/>
        <w:jc w:val="both"/>
      </w:pPr>
      <w:r>
        <w:rPr>
          <w:rStyle w:val="s0"/>
        </w:rPr>
        <w:t>5.3.2.12.14 Для дистанционно или автоматически управляемых электродвигателей топливоподачи и золошлакоудаления должна быть предусмотрена установка аппарато</w:t>
      </w:r>
      <w:r>
        <w:rPr>
          <w:rStyle w:val="s0"/>
        </w:rPr>
        <w:t>в местного управления и выполнена предварительная сигнализация или звуковое оповещение о предстоящем пуске.</w:t>
      </w:r>
    </w:p>
    <w:p w14:paraId="0253AC50" w14:textId="77777777" w:rsidR="00000000" w:rsidRDefault="00BE70BF">
      <w:pPr>
        <w:ind w:firstLine="400"/>
        <w:jc w:val="both"/>
      </w:pPr>
      <w:r>
        <w:rPr>
          <w:rStyle w:val="s0"/>
        </w:rPr>
        <w:t>5.3.2.12.15 В котельных с паровыми котлами с давлением пара до 0,07 МПа и водогрейными котлами с температурой воды до 115 °С должно предусматриватьс</w:t>
      </w:r>
      <w:r>
        <w:rPr>
          <w:rStyle w:val="s0"/>
        </w:rPr>
        <w:t>я местное управление электродвигателями. В остальных котельных допускается предусматривать управление электродвигателями со щитов.</w:t>
      </w:r>
    </w:p>
    <w:p w14:paraId="5F0637ED" w14:textId="77777777" w:rsidR="00000000" w:rsidRDefault="00BE70BF">
      <w:pPr>
        <w:ind w:firstLine="400"/>
        <w:jc w:val="both"/>
      </w:pPr>
      <w:r>
        <w:rPr>
          <w:rStyle w:val="s0"/>
        </w:rPr>
        <w:t>5.3.2.12.16 В котельных должно предусматриваться рабочее освещение, а также аварийное освещение для продолжения работы (дошел</w:t>
      </w:r>
      <w:r>
        <w:rPr>
          <w:rStyle w:val="s0"/>
        </w:rPr>
        <w:t xml:space="preserve"> до сюда).</w:t>
      </w:r>
    </w:p>
    <w:p w14:paraId="0C9C6827" w14:textId="77777777" w:rsidR="00000000" w:rsidRDefault="00BE70BF">
      <w:pPr>
        <w:ind w:firstLine="400"/>
        <w:jc w:val="both"/>
      </w:pPr>
      <w:r>
        <w:rPr>
          <w:rStyle w:val="s0"/>
        </w:rPr>
        <w:t>5.3.2.12.17 Освещенность помещений и сооружений котельных рекомендуется принимать в соответствии со СНиП РК 2.04-05.</w:t>
      </w:r>
    </w:p>
    <w:p w14:paraId="67545D9B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5.3.2.12.18 Молниезащиту зданий и сооружений необходимо проектировать в соответствии с требованиями соответствующих нормативных </w:t>
      </w:r>
      <w:r>
        <w:rPr>
          <w:rStyle w:val="s0"/>
        </w:rPr>
        <w:t>документов, регламентирующие данные параметры.</w:t>
      </w:r>
    </w:p>
    <w:p w14:paraId="2A98016A" w14:textId="77777777" w:rsidR="00000000" w:rsidRDefault="00BE70BF">
      <w:pPr>
        <w:ind w:firstLine="400"/>
        <w:jc w:val="both"/>
      </w:pPr>
      <w:r>
        <w:rPr>
          <w:rStyle w:val="s0"/>
        </w:rPr>
        <w:t>5.3.2.12.19 В проектах котельных рекомендуется предусматривать заземление трубопроводов жидкого и газообразного топлива.</w:t>
      </w:r>
    </w:p>
    <w:p w14:paraId="247B0DE3" w14:textId="77777777" w:rsidR="00000000" w:rsidRDefault="00BE70BF">
      <w:pPr>
        <w:ind w:firstLine="400"/>
        <w:jc w:val="both"/>
      </w:pPr>
      <w:r>
        <w:rPr>
          <w:rStyle w:val="s0"/>
        </w:rPr>
        <w:t>Распределительные устройства, помещения щитов и пультов управления электроприёмниками, т</w:t>
      </w:r>
      <w:r>
        <w:rPr>
          <w:rStyle w:val="s0"/>
        </w:rPr>
        <w:t>рансформаторные подстанции топливоподачи должны размещаться в изолированных помещениях с отдельным входом или с входом из производственных помещений топливоподачи, отделённых тамбуром.</w:t>
      </w:r>
    </w:p>
    <w:p w14:paraId="1FD070CB" w14:textId="77777777" w:rsidR="00000000" w:rsidRDefault="00BE70BF">
      <w:pPr>
        <w:ind w:firstLine="400"/>
        <w:jc w:val="both"/>
      </w:pPr>
      <w:r>
        <w:rPr>
          <w:rStyle w:val="s0"/>
        </w:rPr>
        <w:t>5.3.2.12.20 В котельных рекомендуется предусматривать приборы для учёта расхода электроэнергии.</w:t>
      </w:r>
    </w:p>
    <w:p w14:paraId="1A83DF7C" w14:textId="77777777" w:rsidR="00000000" w:rsidRDefault="00BE70BF">
      <w:pPr>
        <w:ind w:firstLine="400"/>
        <w:jc w:val="both"/>
      </w:pPr>
      <w:r>
        <w:rPr>
          <w:rStyle w:val="s0"/>
        </w:rPr>
        <w:t>5.3.2.13 Отопление и вентиляция</w:t>
      </w:r>
    </w:p>
    <w:p w14:paraId="50215351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5.3.2.13.1 При проектировании отопления и вентиляции котельных рекомендуется соблюдать </w:t>
      </w:r>
      <w:hyperlink r:id="rId76" w:history="1">
        <w:r>
          <w:rPr>
            <w:rStyle w:val="a3"/>
            <w:color w:val="0000FF"/>
            <w:u w:val="single"/>
          </w:rPr>
          <w:t>СНиП РК 4.02-42</w:t>
        </w:r>
      </w:hyperlink>
      <w:r>
        <w:rPr>
          <w:rStyle w:val="s0"/>
        </w:rPr>
        <w:t xml:space="preserve"> и указания настоящего раздела.</w:t>
      </w:r>
    </w:p>
    <w:p w14:paraId="298617E7" w14:textId="77777777" w:rsidR="00000000" w:rsidRDefault="00BE70BF">
      <w:pPr>
        <w:ind w:firstLine="400"/>
        <w:jc w:val="both"/>
      </w:pPr>
      <w:r>
        <w:rPr>
          <w:rStyle w:val="s0"/>
        </w:rPr>
        <w:t>5.3.2.13.2 Общие санитарно - гигиенические условия в рабочей зоне производственных помещений котельных рекомендуется принимать в соответствии действующими нормативными документами, исхо</w:t>
      </w:r>
      <w:r>
        <w:rPr>
          <w:rStyle w:val="s0"/>
        </w:rPr>
        <w:t>дя из следующих категорий работ по тяжести:</w:t>
      </w:r>
    </w:p>
    <w:p w14:paraId="184FCBB7" w14:textId="77777777" w:rsidR="00000000" w:rsidRDefault="00BE70BF">
      <w:pPr>
        <w:ind w:firstLine="400"/>
        <w:jc w:val="both"/>
      </w:pPr>
      <w:r>
        <w:rPr>
          <w:rStyle w:val="s0"/>
        </w:rPr>
        <w:t>а) лёгкая - в помещениях щитовых и лабораторий;</w:t>
      </w:r>
    </w:p>
    <w:p w14:paraId="4846FA4E" w14:textId="77777777" w:rsidR="00000000" w:rsidRDefault="00BE70BF">
      <w:pPr>
        <w:ind w:firstLine="400"/>
        <w:jc w:val="both"/>
      </w:pPr>
      <w:r>
        <w:rPr>
          <w:rStyle w:val="s0"/>
        </w:rPr>
        <w:t>б) тяжёлая - в котельных залах и зольных помещениях при работе котлов на твёрдом топливе с ручным обслуживанием топочных устройств;</w:t>
      </w:r>
    </w:p>
    <w:p w14:paraId="65FD5F78" w14:textId="77777777" w:rsidR="00000000" w:rsidRDefault="00BE70BF">
      <w:pPr>
        <w:ind w:firstLine="400"/>
        <w:jc w:val="both"/>
      </w:pPr>
      <w:r>
        <w:rPr>
          <w:rStyle w:val="s0"/>
        </w:rPr>
        <w:t>в) средняя - в остальных помещениях.</w:t>
      </w:r>
    </w:p>
    <w:p w14:paraId="44447654" w14:textId="77777777" w:rsidR="00000000" w:rsidRDefault="00BE70BF">
      <w:pPr>
        <w:ind w:firstLine="400"/>
        <w:jc w:val="both"/>
      </w:pPr>
      <w:r>
        <w:rPr>
          <w:rStyle w:val="s0"/>
        </w:rPr>
        <w:t>5.3.2.13.3 При проектировании систем отопления расчётные температуры воздуха в помещени</w:t>
      </w:r>
      <w:r>
        <w:rPr>
          <w:rStyle w:val="s0"/>
        </w:rPr>
        <w:t xml:space="preserve">ях рекомендуется принимать по </w:t>
      </w:r>
      <w:hyperlink r:id="rId77" w:history="1">
        <w:r>
          <w:rPr>
            <w:rStyle w:val="a3"/>
            <w:color w:val="0000FF"/>
            <w:u w:val="single"/>
          </w:rPr>
          <w:t>СНиП РК 2.04-01</w:t>
        </w:r>
      </w:hyperlink>
      <w:r>
        <w:rPr>
          <w:rStyle w:val="s0"/>
        </w:rPr>
        <w:t>.</w:t>
      </w:r>
    </w:p>
    <w:p w14:paraId="117C5866" w14:textId="77777777" w:rsidR="00000000" w:rsidRDefault="00BE70BF">
      <w:pPr>
        <w:ind w:firstLine="400"/>
        <w:jc w:val="both"/>
      </w:pPr>
      <w:r>
        <w:rPr>
          <w:rStyle w:val="s0"/>
        </w:rPr>
        <w:t>5.3.2.13.4 Для помещений насосных станций жидкого топлива рекомендуется предусматривать десятикратный воздухообмен.</w:t>
      </w:r>
    </w:p>
    <w:p w14:paraId="6A57F966" w14:textId="77777777" w:rsidR="00000000" w:rsidRDefault="00BE70BF">
      <w:pPr>
        <w:ind w:firstLine="400"/>
        <w:jc w:val="both"/>
      </w:pPr>
      <w:r>
        <w:rPr>
          <w:rStyle w:val="s0"/>
        </w:rPr>
        <w:t>5.3.2.13.5 Для помещений кот</w:t>
      </w:r>
      <w:r>
        <w:rPr>
          <w:rStyle w:val="s0"/>
        </w:rPr>
        <w:t>ельных, работающих на газообразном топливе, при наличии постоянного обслуживающего персонала рекомендуется предусматривать не менее трёхкратного воздухообмена в 1 ч. без учёта воздуха, засасываемого в топки котлов для горения. Конструкция вытяжных вентилят</w:t>
      </w:r>
      <w:r>
        <w:rPr>
          <w:rStyle w:val="s0"/>
        </w:rPr>
        <w:t>оров, установленных в этих котельных, должна исключать возможность искрообразования.</w:t>
      </w:r>
    </w:p>
    <w:p w14:paraId="4C07AEAC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5.3.2.13.6 В холодный период года в котельное отделение рекомендуется предусматривать частично подачу наружного воздуха через калориферные установки, размещаемые в нижнем </w:t>
      </w:r>
      <w:r>
        <w:rPr>
          <w:rStyle w:val="s0"/>
        </w:rPr>
        <w:t>ярусе наружной стены котельного отделения.</w:t>
      </w:r>
    </w:p>
    <w:p w14:paraId="5DC4D68C" w14:textId="77777777" w:rsidR="00000000" w:rsidRDefault="00BE70BF">
      <w:pPr>
        <w:ind w:firstLine="400"/>
        <w:jc w:val="both"/>
      </w:pPr>
      <w:r>
        <w:rPr>
          <w:rStyle w:val="s0"/>
        </w:rPr>
        <w:t>5.3.2.13.7 В районах с запыленностью атмосферного воздуха выше 30 % предельно допустимой концентрации для рабочей зоны рекомендуется предусматривать очистку от пыли воздуха, подаваемого в котельную.</w:t>
      </w:r>
    </w:p>
    <w:p w14:paraId="63679F6F" w14:textId="77777777" w:rsidR="00000000" w:rsidRDefault="00BE70BF">
      <w:pPr>
        <w:ind w:firstLine="400"/>
        <w:jc w:val="both"/>
      </w:pPr>
      <w:r>
        <w:rPr>
          <w:rStyle w:val="s0"/>
        </w:rPr>
        <w:t>5.3.2.13.8 Сис</w:t>
      </w:r>
      <w:r>
        <w:rPr>
          <w:rStyle w:val="s0"/>
        </w:rPr>
        <w:t>темы вентиляции и кондиционирования воздуха щитов управления должны предусматриваться с рециркуляцией и подачей наружного воздуха в соответствии с санитарными нормами.</w:t>
      </w:r>
    </w:p>
    <w:p w14:paraId="195C58B7" w14:textId="77777777" w:rsidR="00000000" w:rsidRDefault="00BE70BF">
      <w:pPr>
        <w:ind w:firstLine="400"/>
        <w:jc w:val="both"/>
      </w:pPr>
      <w:r>
        <w:rPr>
          <w:rStyle w:val="s0"/>
        </w:rPr>
        <w:t>5.3.2.13.9 В разгрузочных устройствах воздушное отопление предусматривать не допускается</w:t>
      </w:r>
      <w:r>
        <w:rPr>
          <w:rStyle w:val="s0"/>
        </w:rPr>
        <w:t>.</w:t>
      </w:r>
    </w:p>
    <w:p w14:paraId="06C433D5" w14:textId="77777777" w:rsidR="00000000" w:rsidRDefault="00BE70BF">
      <w:pPr>
        <w:ind w:firstLine="400"/>
        <w:jc w:val="both"/>
      </w:pPr>
      <w:r>
        <w:rPr>
          <w:rStyle w:val="s0"/>
        </w:rPr>
        <w:t>5.3.2.13.10 В помещениях надземной части вагоноопрокидывателей и разгрузочного устройства безъёмкостного типа отопление предусматривать не рекомендуется.</w:t>
      </w:r>
    </w:p>
    <w:p w14:paraId="30053391" w14:textId="77777777" w:rsidR="00000000" w:rsidRDefault="00BE70BF">
      <w:pPr>
        <w:ind w:firstLine="400"/>
        <w:jc w:val="both"/>
      </w:pPr>
      <w:r>
        <w:rPr>
          <w:rStyle w:val="s0"/>
        </w:rPr>
        <w:t>Для кабин машинистов должны быть предусмотрены отопление и вентиляция.</w:t>
      </w:r>
    </w:p>
    <w:p w14:paraId="52981C90" w14:textId="77777777" w:rsidR="00000000" w:rsidRDefault="00BE70BF">
      <w:pPr>
        <w:ind w:firstLine="400"/>
        <w:jc w:val="both"/>
      </w:pPr>
      <w:r>
        <w:rPr>
          <w:rStyle w:val="s0"/>
        </w:rPr>
        <w:t>5.3.2.13.11 При проектировани</w:t>
      </w:r>
      <w:r>
        <w:rPr>
          <w:rStyle w:val="s0"/>
        </w:rPr>
        <w:t>и вентиляции помещений котельных рекомендуется предусматривать очистку воздуха, удаляемого аспирационными установками (перед выбросом в атмосферу), в соответствии с действующими санитарными нормами по проектированию производственных объектов.</w:t>
      </w:r>
    </w:p>
    <w:p w14:paraId="308CA6D1" w14:textId="77777777" w:rsidR="00000000" w:rsidRDefault="00BE70BF">
      <w:pPr>
        <w:ind w:firstLine="400"/>
        <w:jc w:val="both"/>
      </w:pPr>
      <w:r>
        <w:rPr>
          <w:rStyle w:val="s0"/>
        </w:rPr>
        <w:t>5.3.2.13.12 В</w:t>
      </w:r>
      <w:r>
        <w:rPr>
          <w:rStyle w:val="s0"/>
        </w:rPr>
        <w:t xml:space="preserve"> проекте рекомендуется предусматривать блокировку вентиляционного оборудования с технологическим оборудованием от которого предусмотрены местные отсосы.</w:t>
      </w:r>
    </w:p>
    <w:p w14:paraId="1EE865FC" w14:textId="77777777" w:rsidR="00000000" w:rsidRDefault="00BE70BF">
      <w:pPr>
        <w:ind w:firstLine="400"/>
        <w:jc w:val="both"/>
      </w:pPr>
      <w:r>
        <w:rPr>
          <w:rStyle w:val="s0"/>
        </w:rPr>
        <w:t>5.3.2.13.13 В проектах рекомендуется предусматривать, автоматическое или централизованное отключение эл</w:t>
      </w:r>
      <w:r>
        <w:rPr>
          <w:rStyle w:val="s0"/>
        </w:rPr>
        <w:t>ектроснабжения основных и резервных систем вентиляции при пожаре, если они не используются для удаления дыма.</w:t>
      </w:r>
    </w:p>
    <w:p w14:paraId="549D4804" w14:textId="77777777" w:rsidR="00000000" w:rsidRDefault="00BE70BF">
      <w:pPr>
        <w:ind w:firstLine="400"/>
        <w:jc w:val="both"/>
      </w:pPr>
      <w:r>
        <w:rPr>
          <w:rStyle w:val="s0"/>
        </w:rPr>
        <w:t>5.3.2.14 Водопровод и канализация</w:t>
      </w:r>
    </w:p>
    <w:p w14:paraId="30E0A8A1" w14:textId="77777777" w:rsidR="00000000" w:rsidRDefault="00BE70BF">
      <w:pPr>
        <w:ind w:firstLine="400"/>
        <w:jc w:val="both"/>
      </w:pPr>
      <w:r>
        <w:rPr>
          <w:rStyle w:val="s0"/>
        </w:rPr>
        <w:t>5.3.2.14.1 Водопровод</w:t>
      </w:r>
    </w:p>
    <w:p w14:paraId="35B206E6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5.3.2.14.1.1 При проектировании водопровода котельных рекомендуется соблюдать </w:t>
      </w:r>
      <w:hyperlink r:id="rId78" w:history="1">
        <w:r>
          <w:rPr>
            <w:rStyle w:val="a3"/>
            <w:color w:val="0000FF"/>
            <w:u w:val="single"/>
          </w:rPr>
          <w:t>СНиП РК 4.01-02</w:t>
        </w:r>
      </w:hyperlink>
      <w:r>
        <w:rPr>
          <w:rStyle w:val="s0"/>
        </w:rPr>
        <w:t xml:space="preserve">, а также по проектированию </w:t>
      </w:r>
      <w:hyperlink r:id="rId79" w:history="1">
        <w:r>
          <w:rPr>
            <w:rStyle w:val="a3"/>
            <w:color w:val="0000FF"/>
            <w:u w:val="single"/>
          </w:rPr>
          <w:t>СНиП РК 4.01-41</w:t>
        </w:r>
      </w:hyperlink>
      <w:r>
        <w:rPr>
          <w:rStyle w:val="s0"/>
        </w:rPr>
        <w:t xml:space="preserve"> и требований настоящего раздела.</w:t>
      </w:r>
    </w:p>
    <w:p w14:paraId="09BF7A4D" w14:textId="77777777" w:rsidR="00000000" w:rsidRDefault="00BE70BF">
      <w:pPr>
        <w:ind w:firstLine="400"/>
        <w:jc w:val="both"/>
      </w:pPr>
      <w:r>
        <w:rPr>
          <w:rStyle w:val="s0"/>
        </w:rPr>
        <w:t>5.3.2.14.1.2 При присоединении к тупиковым сет</w:t>
      </w:r>
      <w:r>
        <w:rPr>
          <w:rStyle w:val="s0"/>
        </w:rPr>
        <w:t xml:space="preserve">ям водопровода рекомендуется предусматривать резервуары запаса воды с насосными установками на время ликвидации аварии в соответствии со </w:t>
      </w:r>
      <w:hyperlink r:id="rId80" w:history="1">
        <w:r>
          <w:rPr>
            <w:rStyle w:val="a3"/>
            <w:color w:val="0000FF"/>
            <w:u w:val="single"/>
          </w:rPr>
          <w:t>СНиП РК 4.01-02</w:t>
        </w:r>
      </w:hyperlink>
      <w:r>
        <w:rPr>
          <w:rStyle w:val="s0"/>
        </w:rPr>
        <w:t>.</w:t>
      </w:r>
    </w:p>
    <w:p w14:paraId="11C3A029" w14:textId="77777777" w:rsidR="00000000" w:rsidRDefault="00BE70BF">
      <w:pPr>
        <w:ind w:firstLine="400"/>
        <w:jc w:val="both"/>
      </w:pPr>
      <w:r>
        <w:rPr>
          <w:rStyle w:val="s0"/>
        </w:rPr>
        <w:t>5.3.2.14.1.3 Вода для подпитки открыт</w:t>
      </w:r>
      <w:r>
        <w:rPr>
          <w:rStyle w:val="s0"/>
        </w:rPr>
        <w:t>ых систем теплоснабжения должна отвечать требованиям нормативных документов, регламентирующие данные параметры.</w:t>
      </w:r>
    </w:p>
    <w:p w14:paraId="18E4039D" w14:textId="77777777" w:rsidR="00000000" w:rsidRDefault="00BE70BF">
      <w:pPr>
        <w:ind w:firstLine="400"/>
        <w:jc w:val="both"/>
      </w:pPr>
      <w:r>
        <w:rPr>
          <w:rStyle w:val="s0"/>
        </w:rPr>
        <w:t>5.3.2.14.1.4 Использование воды питьевого качества на производственные нужды котельной, при наличии производственной сети водопровода, не допуск</w:t>
      </w:r>
      <w:r>
        <w:rPr>
          <w:rStyle w:val="s0"/>
        </w:rPr>
        <w:t>ается.</w:t>
      </w:r>
    </w:p>
    <w:p w14:paraId="7E6B52C8" w14:textId="77777777" w:rsidR="00000000" w:rsidRDefault="00BE70BF">
      <w:pPr>
        <w:ind w:firstLine="400"/>
        <w:jc w:val="both"/>
      </w:pPr>
      <w:r>
        <w:rPr>
          <w:rStyle w:val="s0"/>
        </w:rPr>
        <w:t>5.3.2.14.1.5 Тушение пожара на складах угля рекомендуется предусматривать в соответствии с действующими нормативными документами Республики Казахстан.</w:t>
      </w:r>
    </w:p>
    <w:p w14:paraId="7653BE0F" w14:textId="77777777" w:rsidR="00000000" w:rsidRDefault="00BE70BF">
      <w:pPr>
        <w:ind w:firstLine="400"/>
        <w:jc w:val="both"/>
      </w:pPr>
      <w:r>
        <w:rPr>
          <w:rStyle w:val="s0"/>
        </w:rPr>
        <w:t>5.3.2.14.1.6 Тушение пожара на складах жидкого топлива рекомендуется предусматривать в соответстви</w:t>
      </w:r>
      <w:r>
        <w:rPr>
          <w:rStyle w:val="s0"/>
        </w:rPr>
        <w:t xml:space="preserve">и со </w:t>
      </w:r>
      <w:hyperlink r:id="rId81" w:history="1">
        <w:r>
          <w:rPr>
            <w:rStyle w:val="a3"/>
            <w:color w:val="0000FF"/>
            <w:u w:val="single"/>
          </w:rPr>
          <w:t>СНиП II-106-79</w:t>
        </w:r>
      </w:hyperlink>
      <w:r>
        <w:rPr>
          <w:rStyle w:val="s0"/>
        </w:rPr>
        <w:t xml:space="preserve">. </w:t>
      </w:r>
    </w:p>
    <w:p w14:paraId="05AF4BF3" w14:textId="77777777" w:rsidR="00000000" w:rsidRDefault="00BE70BF">
      <w:pPr>
        <w:ind w:firstLine="400"/>
        <w:jc w:val="both"/>
      </w:pPr>
      <w:r>
        <w:rPr>
          <w:rStyle w:val="s0"/>
        </w:rPr>
        <w:t>5.3.2.14.2 Канализация</w:t>
      </w:r>
    </w:p>
    <w:p w14:paraId="31015E8D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5.3.2.14.2.1 При проектировании канализации рекомендуется соблюдать </w:t>
      </w:r>
      <w:hyperlink r:id="rId82" w:history="1">
        <w:r>
          <w:rPr>
            <w:rStyle w:val="a3"/>
            <w:color w:val="0000FF"/>
            <w:u w:val="single"/>
          </w:rPr>
          <w:t>СН РК 4.01-03</w:t>
        </w:r>
      </w:hyperlink>
      <w:r>
        <w:rPr>
          <w:rStyle w:val="s0"/>
        </w:rPr>
        <w:t xml:space="preserve"> и требования настоящего раздела.</w:t>
      </w:r>
    </w:p>
    <w:p w14:paraId="1C9526AF" w14:textId="77777777" w:rsidR="00000000" w:rsidRDefault="00BE70BF">
      <w:pPr>
        <w:ind w:firstLine="400"/>
        <w:jc w:val="both"/>
      </w:pPr>
      <w:r>
        <w:rPr>
          <w:rStyle w:val="s0"/>
        </w:rPr>
        <w:t>5.3.2.14.2.2 Условия сброса сточных вод в водоёмы должны удовлетворять требованиям правил охраны поверхностных вод от загрязнения сточными водами, утвержденных соответствующими ведомствами (здравоохранения, водного хозяйст</w:t>
      </w:r>
      <w:r>
        <w:rPr>
          <w:rStyle w:val="s0"/>
        </w:rPr>
        <w:t>ва, рыбного хозяйства).</w:t>
      </w:r>
    </w:p>
    <w:p w14:paraId="20F9CACA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5.3.2.14.2.3 Расчетную концентрацию жидкого топлива в дождевых сточных водах рекомендуется принимать в соответствии с требованиями, приведенными в </w:t>
      </w:r>
      <w:hyperlink r:id="rId83" w:history="1">
        <w:r>
          <w:rPr>
            <w:rStyle w:val="a3"/>
            <w:color w:val="0000FF"/>
            <w:u w:val="single"/>
          </w:rPr>
          <w:t>СН РК 3.02-15</w:t>
        </w:r>
      </w:hyperlink>
      <w:r>
        <w:rPr>
          <w:rStyle w:val="s0"/>
        </w:rPr>
        <w:t>.</w:t>
      </w:r>
    </w:p>
    <w:p w14:paraId="29E5583D" w14:textId="77777777" w:rsidR="00000000" w:rsidRDefault="00BE70BF">
      <w:pPr>
        <w:ind w:firstLine="400"/>
        <w:jc w:val="both"/>
      </w:pPr>
      <w:r>
        <w:rPr>
          <w:rStyle w:val="s0"/>
        </w:rPr>
        <w:t>5.3.2.14.2.4 Пропускная спосо</w:t>
      </w:r>
      <w:r>
        <w:rPr>
          <w:rStyle w:val="s0"/>
        </w:rPr>
        <w:t xml:space="preserve">бность сети и сооружений производственно-дождевой канализации должна быть рассчитана в соответствии с требованиями, приведенными в </w:t>
      </w:r>
      <w:hyperlink r:id="rId84" w:history="1">
        <w:r>
          <w:rPr>
            <w:rStyle w:val="a3"/>
            <w:color w:val="0000FF"/>
            <w:u w:val="single"/>
          </w:rPr>
          <w:t>СН РК 3.02-15</w:t>
        </w:r>
      </w:hyperlink>
      <w:r>
        <w:rPr>
          <w:rStyle w:val="s0"/>
        </w:rPr>
        <w:t>.</w:t>
      </w:r>
    </w:p>
    <w:p w14:paraId="5E76E01E" w14:textId="77777777" w:rsidR="00000000" w:rsidRDefault="00BE70BF">
      <w:pPr>
        <w:ind w:firstLine="400"/>
        <w:jc w:val="both"/>
      </w:pPr>
      <w:r>
        <w:rPr>
          <w:rStyle w:val="s0"/>
        </w:rPr>
        <w:t>5.3.2.15 Дополнительные требования к проектированию котельных, предназначенных для строительства в районах с сейсмичностью 7 баллов и более</w:t>
      </w:r>
    </w:p>
    <w:p w14:paraId="1180D570" w14:textId="77777777" w:rsidR="00000000" w:rsidRDefault="00BE70BF">
      <w:pPr>
        <w:ind w:firstLine="400"/>
        <w:jc w:val="both"/>
      </w:pPr>
      <w:r>
        <w:rPr>
          <w:rStyle w:val="s0"/>
        </w:rPr>
        <w:t>5.3.2.15.1 Расчётная сейсмичность зданий и сооружений котельных принимается в соответствии с расчётной сейсмичностью</w:t>
      </w:r>
      <w:r>
        <w:rPr>
          <w:rStyle w:val="s0"/>
        </w:rPr>
        <w:t xml:space="preserve"> зданий и сооружений, для теплоснабжения которых проектируются котельные.</w:t>
      </w:r>
    </w:p>
    <w:p w14:paraId="1688EACE" w14:textId="77777777" w:rsidR="00000000" w:rsidRDefault="00BE70BF">
      <w:pPr>
        <w:ind w:firstLine="400"/>
        <w:jc w:val="both"/>
      </w:pPr>
      <w:r>
        <w:rPr>
          <w:rStyle w:val="s0"/>
        </w:rPr>
        <w:t>Несущая способность конструкций основных зданий и сооружений, имеющих встроенные и крышные котельные, должна рассчитываться с учётом дополнительных нагрузок от основного и вспомогате</w:t>
      </w:r>
      <w:r>
        <w:rPr>
          <w:rStyle w:val="s0"/>
        </w:rPr>
        <w:t xml:space="preserve">льного оборудования котельной в соответствии с требованиями </w:t>
      </w:r>
      <w:hyperlink r:id="rId85" w:history="1">
        <w:r>
          <w:rPr>
            <w:rStyle w:val="a3"/>
            <w:color w:val="0000FF"/>
            <w:u w:val="single"/>
          </w:rPr>
          <w:t>СНиП РК 2.03-30</w:t>
        </w:r>
      </w:hyperlink>
      <w:r>
        <w:rPr>
          <w:rStyle w:val="s0"/>
        </w:rPr>
        <w:t>.</w:t>
      </w:r>
    </w:p>
    <w:p w14:paraId="1DA48E65" w14:textId="77777777" w:rsidR="00000000" w:rsidRDefault="00BE70BF">
      <w:pPr>
        <w:ind w:firstLine="400"/>
        <w:jc w:val="both"/>
      </w:pPr>
      <w:r>
        <w:rPr>
          <w:rStyle w:val="s0"/>
        </w:rPr>
        <w:t>Крепление основного и вспомогательного оборудования к несущим и ограждающим конструкциям помещений таких котельных</w:t>
      </w:r>
      <w:r>
        <w:rPr>
          <w:rStyle w:val="s0"/>
        </w:rPr>
        <w:t xml:space="preserve"> должно осуществляться также в соответствии с указанными нормами и правилами.</w:t>
      </w:r>
    </w:p>
    <w:p w14:paraId="4CF77CF3" w14:textId="77777777" w:rsidR="00000000" w:rsidRDefault="00BE70BF">
      <w:pPr>
        <w:ind w:firstLine="400"/>
        <w:jc w:val="both"/>
      </w:pPr>
      <w:r>
        <w:rPr>
          <w:rStyle w:val="s0"/>
        </w:rPr>
        <w:t xml:space="preserve">5.3.2.15.2 В проектах котельных должны предусматриваться котлы и оборудование, конструкция которых рассчитана заводом - изготовителем для установки в районах требуемой расчётной </w:t>
      </w:r>
      <w:r>
        <w:rPr>
          <w:rStyle w:val="s0"/>
        </w:rPr>
        <w:t>сейсмичности.</w:t>
      </w:r>
    </w:p>
    <w:p w14:paraId="4D816253" w14:textId="77777777" w:rsidR="00000000" w:rsidRDefault="00BE70BF">
      <w:pPr>
        <w:ind w:firstLine="400"/>
        <w:jc w:val="both"/>
      </w:pPr>
      <w:r>
        <w:rPr>
          <w:rStyle w:val="s0"/>
        </w:rPr>
        <w:t>5.3.2.15.3 При трассировке трубопроводов через стены и фундаменты жёсткая заделка труб не допускается. Размеры отверстий для пропуска труб должны обеспечивать зазор не менее 10 мм, а заделку зазоров рекомендуется выполнять плотными эластичным</w:t>
      </w:r>
      <w:r>
        <w:rPr>
          <w:rStyle w:val="s0"/>
        </w:rPr>
        <w:t>и материалами.</w:t>
      </w:r>
    </w:p>
    <w:p w14:paraId="77A5E124" w14:textId="77777777" w:rsidR="00000000" w:rsidRDefault="00BE70BF">
      <w:pPr>
        <w:ind w:firstLine="400"/>
        <w:jc w:val="both"/>
      </w:pPr>
      <w:r>
        <w:rPr>
          <w:rStyle w:val="s0"/>
        </w:rPr>
        <w:t>5.3.2.15.4 На вводе в здание и на выводе трубопроводов, а также в местах присоединения трубопроводов к насосам рекомендуется предусматривать соединения, допускающие продольные и поперечные перемещения труб.</w:t>
      </w:r>
    </w:p>
    <w:p w14:paraId="31BB1DDC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72755D75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1B8F37DC" w14:textId="77777777" w:rsidR="00000000" w:rsidRDefault="00BE70BF">
      <w:pPr>
        <w:jc w:val="center"/>
      </w:pPr>
      <w:r>
        <w:rPr>
          <w:rStyle w:val="s1"/>
          <w:caps/>
        </w:rPr>
        <w:t>6 Требования по сокращению эне</w:t>
      </w:r>
      <w:r>
        <w:rPr>
          <w:rStyle w:val="s1"/>
          <w:caps/>
        </w:rPr>
        <w:t>ргетических ресурсов и уменьшению потерь тепла на тепловых сетях</w:t>
      </w:r>
    </w:p>
    <w:p w14:paraId="605EAB31" w14:textId="77777777" w:rsidR="00000000" w:rsidRDefault="00BE70BF">
      <w:pPr>
        <w:jc w:val="center"/>
      </w:pPr>
      <w:r>
        <w:rPr>
          <w:rStyle w:val="s1"/>
          <w:caps/>
        </w:rPr>
        <w:t> </w:t>
      </w:r>
    </w:p>
    <w:p w14:paraId="2ADA6074" w14:textId="77777777" w:rsidR="00000000" w:rsidRDefault="00BE70BF">
      <w:pPr>
        <w:ind w:firstLine="400"/>
        <w:jc w:val="both"/>
      </w:pPr>
      <w:r>
        <w:rPr>
          <w:rStyle w:val="s0"/>
        </w:rPr>
        <w:t>6.1 Согласно Закону Республики Казахстан «Об энергосбережении и повышении энергоэффективности», необходимо предусматривать меры, обоснованные предварительно технико-экономическими расчетами</w:t>
      </w:r>
      <w:r>
        <w:rPr>
          <w:rStyle w:val="s0"/>
        </w:rPr>
        <w:t xml:space="preserve"> и обоснованиями, с целью повышения энергоэффективности предприятия.</w:t>
      </w:r>
    </w:p>
    <w:p w14:paraId="16B2F9F7" w14:textId="77777777" w:rsidR="00000000" w:rsidRDefault="00BE70BF">
      <w:pPr>
        <w:ind w:firstLine="400"/>
        <w:jc w:val="both"/>
      </w:pPr>
      <w:r>
        <w:rPr>
          <w:rStyle w:val="s0"/>
        </w:rPr>
        <w:t>6.2 При проектировании или реконструкции котельных установок обязательно максимально возможное использование технологий возобновляемых источников энергии, и утилизация газообразных, жидки</w:t>
      </w:r>
      <w:r>
        <w:rPr>
          <w:rStyle w:val="s0"/>
        </w:rPr>
        <w:t>х и твердых отходов производства.</w:t>
      </w:r>
    </w:p>
    <w:p w14:paraId="6B2C3891" w14:textId="77777777" w:rsidR="00000000" w:rsidRDefault="00BE70BF">
      <w:pPr>
        <w:ind w:firstLine="400"/>
        <w:jc w:val="both"/>
      </w:pPr>
      <w:r>
        <w:rPr>
          <w:rStyle w:val="s0"/>
        </w:rPr>
        <w:t>6.3 Необходимо постоянно проводить мониторинг новых технологий, позволяющих оптимизировать режимы работы котельной установки и снизить ресурсо- и энергопотребление с целью внедрения в производство.</w:t>
      </w:r>
    </w:p>
    <w:p w14:paraId="1A830997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3013A386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7C7511F6" w14:textId="77777777" w:rsidR="00000000" w:rsidRDefault="00BE70BF">
      <w:pPr>
        <w:jc w:val="center"/>
      </w:pPr>
      <w:r>
        <w:rPr>
          <w:rStyle w:val="s1"/>
        </w:rPr>
        <w:t>7 ТРЕБОВАНИЯ ПО ОБЕС</w:t>
      </w:r>
      <w:r>
        <w:rPr>
          <w:rStyle w:val="s1"/>
        </w:rPr>
        <w:t>ПЕЧЕНИЮ ОХРАНЫ ОКРУЖАЮЩЕЙ СРЕДЫ</w:t>
      </w:r>
    </w:p>
    <w:p w14:paraId="323EF2BE" w14:textId="77777777" w:rsidR="00000000" w:rsidRDefault="00BE70BF">
      <w:pPr>
        <w:jc w:val="center"/>
      </w:pPr>
      <w:r>
        <w:rPr>
          <w:rStyle w:val="s1"/>
        </w:rPr>
        <w:t> </w:t>
      </w:r>
    </w:p>
    <w:p w14:paraId="33F33DEA" w14:textId="77777777" w:rsidR="00000000" w:rsidRDefault="00BE70BF">
      <w:pPr>
        <w:ind w:firstLine="400"/>
        <w:jc w:val="both"/>
      </w:pPr>
      <w:r>
        <w:rPr>
          <w:rStyle w:val="s0"/>
        </w:rPr>
        <w:t>7.1 Предпроектные и проектные решения, а также предлагаемые мероприятия по охране окружающей среды должны отвечать требованиям действующих нормативных документов по строительству и экологии и обеспечивать нормативное значе</w:t>
      </w:r>
      <w:r>
        <w:rPr>
          <w:rStyle w:val="s0"/>
        </w:rPr>
        <w:t>ние факторов, нарушающих существующий экологический баланс.</w:t>
      </w:r>
    </w:p>
    <w:p w14:paraId="159AFA26" w14:textId="77777777" w:rsidR="00000000" w:rsidRDefault="00BE70BF">
      <w:pPr>
        <w:ind w:firstLine="400"/>
        <w:jc w:val="both"/>
      </w:pPr>
      <w:r>
        <w:rPr>
          <w:rStyle w:val="s0"/>
        </w:rPr>
        <w:t>7.2 При разработке раздела «Охрана окружающей среды» рекомендуется руководствоваться правилами установления допустимых выбросов вредных веществ промышленными предприятиями.</w:t>
      </w:r>
    </w:p>
    <w:p w14:paraId="757B49DC" w14:textId="77777777" w:rsidR="00000000" w:rsidRDefault="00BE70BF">
      <w:pPr>
        <w:ind w:firstLine="400"/>
        <w:jc w:val="both"/>
      </w:pPr>
      <w:r>
        <w:rPr>
          <w:rStyle w:val="s0"/>
        </w:rPr>
        <w:t>7.3 Проектируемые котел</w:t>
      </w:r>
      <w:r>
        <w:rPr>
          <w:rStyle w:val="s0"/>
        </w:rPr>
        <w:t>ьные, как правило, рекомендуется размещать на территории, предусмотренной схемой теплоснабжения, генпланом города или промышленного узла.</w:t>
      </w:r>
    </w:p>
    <w:p w14:paraId="15CD76C2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0651B171" w14:textId="77777777" w:rsidR="00000000" w:rsidRDefault="00BE70BF">
      <w:pPr>
        <w:ind w:firstLine="400"/>
        <w:jc w:val="both"/>
      </w:pPr>
      <w:r>
        <w:rPr>
          <w:rStyle w:val="s0"/>
        </w:rPr>
        <w:t> </w:t>
      </w:r>
    </w:p>
    <w:p w14:paraId="0711020A" w14:textId="77777777" w:rsidR="00000000" w:rsidRDefault="00BE70BF">
      <w:pPr>
        <w:autoSpaceDE w:val="0"/>
        <w:autoSpaceDN w:val="0"/>
        <w:jc w:val="both"/>
      </w:pPr>
      <w:r>
        <w:rPr>
          <w:b/>
          <w:bCs/>
        </w:rPr>
        <w:t>УДК 621.182                                                                                             МКС 01.120</w:t>
      </w:r>
      <w:r>
        <w:rPr>
          <w:b/>
          <w:bCs/>
        </w:rPr>
        <w:t>: 91.040.01</w:t>
      </w:r>
    </w:p>
    <w:p w14:paraId="3287DFC6" w14:textId="77777777" w:rsidR="00000000" w:rsidRDefault="00BE70BF">
      <w:pPr>
        <w:autoSpaceDE w:val="0"/>
        <w:autoSpaceDN w:val="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2389C352" w14:textId="77777777">
        <w:tc>
          <w:tcPr>
            <w:tcW w:w="50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73DE" w14:textId="77777777" w:rsidR="00000000" w:rsidRDefault="00BE70BF">
            <w:pPr>
              <w:autoSpaceDE w:val="0"/>
              <w:autoSpaceDN w:val="0"/>
              <w:jc w:val="both"/>
            </w:pPr>
            <w:r>
              <w:rPr>
                <w:b/>
                <w:bCs/>
              </w:rPr>
              <w:t xml:space="preserve">Ключевые слова: </w:t>
            </w:r>
            <w:r>
              <w:t>Котельная установка, система централизованного теплоснабжения топливо, энергоноситель, энергосбережение, золошлакоудаление, топочные устройства, водоподготовка и водно-химический режим.</w:t>
            </w:r>
          </w:p>
        </w:tc>
      </w:tr>
    </w:tbl>
    <w:p w14:paraId="7716F90D" w14:textId="77777777" w:rsidR="00000000" w:rsidRDefault="00BE70BF">
      <w:r>
        <w:t> </w:t>
      </w:r>
    </w:p>
    <w:p w14:paraId="475D66E0" w14:textId="77777777" w:rsidR="00000000" w:rsidRDefault="00BE70BF">
      <w:pPr>
        <w:autoSpaceDN w:val="0"/>
        <w:ind w:firstLine="567"/>
        <w:jc w:val="both"/>
      </w:pPr>
      <w:r>
        <w:t> </w:t>
      </w:r>
    </w:p>
    <w:sectPr w:rsidR="00000000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2567D" w14:textId="77777777" w:rsidR="00BE70BF" w:rsidRDefault="00BE70BF" w:rsidP="00BE70BF">
      <w:r>
        <w:separator/>
      </w:r>
    </w:p>
  </w:endnote>
  <w:endnote w:type="continuationSeparator" w:id="0">
    <w:p w14:paraId="2EFD555D" w14:textId="77777777" w:rsidR="00BE70BF" w:rsidRDefault="00BE70BF" w:rsidP="00BE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5EBB7" w14:textId="77777777" w:rsidR="00BE70BF" w:rsidRDefault="00BE70B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CF173" w14:textId="77777777" w:rsidR="00BE70BF" w:rsidRDefault="00BE70B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A7AAD" w14:textId="77777777" w:rsidR="00BE70BF" w:rsidRDefault="00BE70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17248" w14:textId="77777777" w:rsidR="00BE70BF" w:rsidRDefault="00BE70BF" w:rsidP="00BE70BF">
      <w:r>
        <w:separator/>
      </w:r>
    </w:p>
  </w:footnote>
  <w:footnote w:type="continuationSeparator" w:id="0">
    <w:p w14:paraId="772772D5" w14:textId="77777777" w:rsidR="00BE70BF" w:rsidRDefault="00BE70BF" w:rsidP="00BE7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62A40" w14:textId="77777777" w:rsidR="00BE70BF" w:rsidRDefault="00BE70B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DDFB1" w14:textId="77777777" w:rsidR="00BE70BF" w:rsidRDefault="00BE70BF" w:rsidP="00BE70B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5F2510B9" w14:textId="77777777" w:rsidR="00BE70BF" w:rsidRDefault="00BE70BF" w:rsidP="00BE70B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4.02-05-2013 «Котельные установки»</w:t>
    </w:r>
  </w:p>
  <w:p w14:paraId="0E88A41F" w14:textId="2BFF74A8" w:rsidR="00BE70BF" w:rsidRPr="00BE70BF" w:rsidRDefault="00BE70BF" w:rsidP="00BE70B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CEC36" w14:textId="77777777" w:rsidR="00BE70BF" w:rsidRDefault="00BE70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BF"/>
    <w:rsid w:val="00B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1345B"/>
  <w15:chartTrackingRefBased/>
  <w15:docId w15:val="{B78B4658-C0E1-41F8-AD3F-A56D3E2F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E70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70B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E70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70B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335497" TargetMode="External"/><Relationship Id="rId21" Type="http://schemas.openxmlformats.org/officeDocument/2006/relationships/hyperlink" Target="http://online.zakon.kz/Document/?doc_id=30377519" TargetMode="External"/><Relationship Id="rId42" Type="http://schemas.openxmlformats.org/officeDocument/2006/relationships/hyperlink" Target="http://online.zakon.kz/Document/?doc_id=30153581" TargetMode="External"/><Relationship Id="rId47" Type="http://schemas.openxmlformats.org/officeDocument/2006/relationships/hyperlink" Target="http://online.zakon.kz/Document/?doc_id=31130718" TargetMode="External"/><Relationship Id="rId63" Type="http://schemas.openxmlformats.org/officeDocument/2006/relationships/hyperlink" Target="http://online.zakon.kz/Document/?doc_id=32098562" TargetMode="External"/><Relationship Id="rId68" Type="http://schemas.openxmlformats.org/officeDocument/2006/relationships/hyperlink" Target="http://online.zakon.kz/Document/?doc_id=32098562" TargetMode="External"/><Relationship Id="rId84" Type="http://schemas.openxmlformats.org/officeDocument/2006/relationships/hyperlink" Target="http://online.zakon.kz/Document/?doc_id=30002382" TargetMode="External"/><Relationship Id="rId89" Type="http://schemas.openxmlformats.org/officeDocument/2006/relationships/footer" Target="footer2.xml"/><Relationship Id="rId16" Type="http://schemas.openxmlformats.org/officeDocument/2006/relationships/hyperlink" Target="http://online.zakon.kz/Document/?doc_id=39626268" TargetMode="External"/><Relationship Id="rId11" Type="http://schemas.openxmlformats.org/officeDocument/2006/relationships/hyperlink" Target="http://online.zakon.kz/Document/?doc_id=39626268" TargetMode="External"/><Relationship Id="rId32" Type="http://schemas.openxmlformats.org/officeDocument/2006/relationships/hyperlink" Target="http://online.zakon.kz/Document/?doc_id=30010885" TargetMode="External"/><Relationship Id="rId37" Type="http://schemas.openxmlformats.org/officeDocument/2006/relationships/hyperlink" Target="http://online.zakon.kz/Document/?doc_id=31153787" TargetMode="External"/><Relationship Id="rId53" Type="http://schemas.openxmlformats.org/officeDocument/2006/relationships/hyperlink" Target="http://online.zakon.kz/Document/?doc_id=30020365" TargetMode="External"/><Relationship Id="rId58" Type="http://schemas.openxmlformats.org/officeDocument/2006/relationships/hyperlink" Target="http://online.zakon.kz/Document/?doc_id=30002352" TargetMode="External"/><Relationship Id="rId74" Type="http://schemas.openxmlformats.org/officeDocument/2006/relationships/hyperlink" Target="http://online.zakon.kz/Document/?doc_id=30008556" TargetMode="External"/><Relationship Id="rId79" Type="http://schemas.openxmlformats.org/officeDocument/2006/relationships/hyperlink" Target="http://online.zakon.kz/Document/?doc_id=30173494" TargetMode="External"/><Relationship Id="rId5" Type="http://schemas.openxmlformats.org/officeDocument/2006/relationships/endnotes" Target="endnotes.xml"/><Relationship Id="rId90" Type="http://schemas.openxmlformats.org/officeDocument/2006/relationships/header" Target="header3.xml"/><Relationship Id="rId22" Type="http://schemas.openxmlformats.org/officeDocument/2006/relationships/hyperlink" Target="http://online.zakon.kz/Document/?doc_id=30536238" TargetMode="External"/><Relationship Id="rId27" Type="http://schemas.openxmlformats.org/officeDocument/2006/relationships/hyperlink" Target="http://online.zakon.kz/Document/?doc_id=31282801" TargetMode="External"/><Relationship Id="rId43" Type="http://schemas.openxmlformats.org/officeDocument/2006/relationships/hyperlink" Target="http://online.zakon.kz/Document/?doc_id=31028584" TargetMode="External"/><Relationship Id="rId48" Type="http://schemas.openxmlformats.org/officeDocument/2006/relationships/hyperlink" Target="http://online.zakon.kz/Document/?doc_id=30086309" TargetMode="External"/><Relationship Id="rId64" Type="http://schemas.openxmlformats.org/officeDocument/2006/relationships/hyperlink" Target="http://online.zakon.kz/Document/?doc_id=32098562" TargetMode="External"/><Relationship Id="rId69" Type="http://schemas.openxmlformats.org/officeDocument/2006/relationships/hyperlink" Target="http://online.zakon.kz/Document/?doc_id=38912119" TargetMode="External"/><Relationship Id="rId8" Type="http://schemas.openxmlformats.org/officeDocument/2006/relationships/hyperlink" Target="http://online.zakon.kz/Document/?doc_id=39626268" TargetMode="External"/><Relationship Id="rId51" Type="http://schemas.openxmlformats.org/officeDocument/2006/relationships/hyperlink" Target="http://online.zakon.kz/Document/?doc_id=30002382" TargetMode="External"/><Relationship Id="rId72" Type="http://schemas.openxmlformats.org/officeDocument/2006/relationships/hyperlink" Target="http://online.zakon.kz/Document/?doc_id=30002336" TargetMode="External"/><Relationship Id="rId80" Type="http://schemas.openxmlformats.org/officeDocument/2006/relationships/hyperlink" Target="http://online.zakon.kz/Document/?doc_id=30657627" TargetMode="External"/><Relationship Id="rId85" Type="http://schemas.openxmlformats.org/officeDocument/2006/relationships/hyperlink" Target="http://online.zakon.kz/Document/?doc_id=30086309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626268" TargetMode="External"/><Relationship Id="rId17" Type="http://schemas.openxmlformats.org/officeDocument/2006/relationships/hyperlink" Target="http://online.zakon.kz/Document/?doc_id=39626268" TargetMode="External"/><Relationship Id="rId25" Type="http://schemas.openxmlformats.org/officeDocument/2006/relationships/hyperlink" Target="http://online.zakon.kz/Document/?doc_id=31285219" TargetMode="External"/><Relationship Id="rId33" Type="http://schemas.openxmlformats.org/officeDocument/2006/relationships/hyperlink" Target="http://online.zakon.kz/Document/?doc_id=30020365" TargetMode="External"/><Relationship Id="rId38" Type="http://schemas.openxmlformats.org/officeDocument/2006/relationships/hyperlink" Target="http://online.zakon.kz/Document/?doc_id=30008556" TargetMode="External"/><Relationship Id="rId46" Type="http://schemas.openxmlformats.org/officeDocument/2006/relationships/hyperlink" Target="http://online.zakon.kz/Document/?doc_id=31328451" TargetMode="External"/><Relationship Id="rId59" Type="http://schemas.openxmlformats.org/officeDocument/2006/relationships/hyperlink" Target="http://online.zakon.kz/Document/?doc_id=30010885" TargetMode="External"/><Relationship Id="rId67" Type="http://schemas.openxmlformats.org/officeDocument/2006/relationships/hyperlink" Target="http://online.zakon.kz/Document/?doc_id=32098562" TargetMode="External"/><Relationship Id="rId20" Type="http://schemas.openxmlformats.org/officeDocument/2006/relationships/hyperlink" Target="http://online.zakon.kz/Document/?doc_id=30864472" TargetMode="External"/><Relationship Id="rId41" Type="http://schemas.openxmlformats.org/officeDocument/2006/relationships/hyperlink" Target="http://online.zakon.kz/Document/?doc_id=30002336" TargetMode="External"/><Relationship Id="rId54" Type="http://schemas.openxmlformats.org/officeDocument/2006/relationships/hyperlink" Target="http://online.zakon.kz/Document/?doc_id=36832805" TargetMode="External"/><Relationship Id="rId62" Type="http://schemas.openxmlformats.org/officeDocument/2006/relationships/hyperlink" Target="http://online.zakon.kz/Document/?doc_id=31153787" TargetMode="External"/><Relationship Id="rId70" Type="http://schemas.openxmlformats.org/officeDocument/2006/relationships/hyperlink" Target="http://online.zakon.kz/Document/?doc_id=32098562" TargetMode="External"/><Relationship Id="rId75" Type="http://schemas.openxmlformats.org/officeDocument/2006/relationships/hyperlink" Target="http://online.zakon.kz/Document/?doc_id=39626268" TargetMode="External"/><Relationship Id="rId83" Type="http://schemas.openxmlformats.org/officeDocument/2006/relationships/hyperlink" Target="http://online.zakon.kz/Document/?doc_id=30002382" TargetMode="External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626268" TargetMode="External"/><Relationship Id="rId15" Type="http://schemas.openxmlformats.org/officeDocument/2006/relationships/hyperlink" Target="http://online.zakon.kz/Document/?doc_id=39626268" TargetMode="External"/><Relationship Id="rId23" Type="http://schemas.openxmlformats.org/officeDocument/2006/relationships/hyperlink" Target="http://online.zakon.kz/Document/?doc_id=30379007" TargetMode="External"/><Relationship Id="rId28" Type="http://schemas.openxmlformats.org/officeDocument/2006/relationships/hyperlink" Target="http://online.zakon.kz/Document/?doc_id=30002352" TargetMode="External"/><Relationship Id="rId36" Type="http://schemas.openxmlformats.org/officeDocument/2006/relationships/hyperlink" Target="http://online.zakon.kz/Document/?doc_id=30002407" TargetMode="External"/><Relationship Id="rId49" Type="http://schemas.openxmlformats.org/officeDocument/2006/relationships/hyperlink" Target="http://online.zakon.kz/Document/?doc_id=30002352" TargetMode="External"/><Relationship Id="rId57" Type="http://schemas.openxmlformats.org/officeDocument/2006/relationships/hyperlink" Target="http://online.zakon.kz/Document/?doc_id=30002352" TargetMode="External"/><Relationship Id="rId10" Type="http://schemas.openxmlformats.org/officeDocument/2006/relationships/hyperlink" Target="http://online.zakon.kz/Document/?doc_id=39626268" TargetMode="External"/><Relationship Id="rId31" Type="http://schemas.openxmlformats.org/officeDocument/2006/relationships/hyperlink" Target="http://online.zakon.kz/Document/?doc_id=30002382" TargetMode="External"/><Relationship Id="rId44" Type="http://schemas.openxmlformats.org/officeDocument/2006/relationships/hyperlink" Target="http://online.zakon.kz/Document/?doc_id=30657627" TargetMode="External"/><Relationship Id="rId52" Type="http://schemas.openxmlformats.org/officeDocument/2006/relationships/hyperlink" Target="http://online.zakon.kz/Document/?doc_id=30010885" TargetMode="External"/><Relationship Id="rId60" Type="http://schemas.openxmlformats.org/officeDocument/2006/relationships/hyperlink" Target="http://online.zakon.kz/Document/?doc_id=31054172" TargetMode="External"/><Relationship Id="rId65" Type="http://schemas.openxmlformats.org/officeDocument/2006/relationships/hyperlink" Target="http://online.zakon.kz/Document/?doc_id=32098562" TargetMode="External"/><Relationship Id="rId73" Type="http://schemas.openxmlformats.org/officeDocument/2006/relationships/hyperlink" Target="http://online.zakon.kz/Document/?doc_id=30010885" TargetMode="External"/><Relationship Id="rId78" Type="http://schemas.openxmlformats.org/officeDocument/2006/relationships/hyperlink" Target="http://online.zakon.kz/Document/?doc_id=30657627" TargetMode="External"/><Relationship Id="rId81" Type="http://schemas.openxmlformats.org/officeDocument/2006/relationships/hyperlink" Target="http://online.zakon.kz/Document/?doc_id=31328451" TargetMode="External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626268" TargetMode="External"/><Relationship Id="rId13" Type="http://schemas.openxmlformats.org/officeDocument/2006/relationships/hyperlink" Target="http://online.zakon.kz/Document/?doc_id=39626268" TargetMode="External"/><Relationship Id="rId18" Type="http://schemas.openxmlformats.org/officeDocument/2006/relationships/hyperlink" Target="http://online.zakon.kz/Document/?doc_id=31112351" TargetMode="External"/><Relationship Id="rId39" Type="http://schemas.openxmlformats.org/officeDocument/2006/relationships/hyperlink" Target="http://online.zakon.kz/Document/?doc_id=32098562" TargetMode="External"/><Relationship Id="rId34" Type="http://schemas.openxmlformats.org/officeDocument/2006/relationships/hyperlink" Target="http://online.zakon.kz/Document/?doc_id=36832805" TargetMode="External"/><Relationship Id="rId50" Type="http://schemas.openxmlformats.org/officeDocument/2006/relationships/hyperlink" Target="http://online.zakon.kz/Document/?doc_id=30827117" TargetMode="External"/><Relationship Id="rId55" Type="http://schemas.openxmlformats.org/officeDocument/2006/relationships/hyperlink" Target="http://online.zakon.kz/Document/?doc_id=30010885" TargetMode="External"/><Relationship Id="rId76" Type="http://schemas.openxmlformats.org/officeDocument/2006/relationships/hyperlink" Target="http://online.zakon.kz/Document/?doc_id=30153581" TargetMode="External"/><Relationship Id="rId7" Type="http://schemas.openxmlformats.org/officeDocument/2006/relationships/hyperlink" Target="http://online.zakon.kz/Document/?doc_id=39626268" TargetMode="External"/><Relationship Id="rId71" Type="http://schemas.openxmlformats.org/officeDocument/2006/relationships/hyperlink" Target="http://online.zakon.kz/Document/?doc_id=30002352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827117" TargetMode="External"/><Relationship Id="rId24" Type="http://schemas.openxmlformats.org/officeDocument/2006/relationships/hyperlink" Target="http://online.zakon.kz/Document/?doc_id=31054172" TargetMode="External"/><Relationship Id="rId40" Type="http://schemas.openxmlformats.org/officeDocument/2006/relationships/hyperlink" Target="http://online.zakon.kz/Document/?doc_id=38912119" TargetMode="External"/><Relationship Id="rId45" Type="http://schemas.openxmlformats.org/officeDocument/2006/relationships/hyperlink" Target="http://online.zakon.kz/Document/?doc_id=30173494" TargetMode="External"/><Relationship Id="rId66" Type="http://schemas.openxmlformats.org/officeDocument/2006/relationships/hyperlink" Target="http://online.zakon.kz/Document/?doc_id=32098562" TargetMode="External"/><Relationship Id="rId87" Type="http://schemas.openxmlformats.org/officeDocument/2006/relationships/header" Target="header2.xml"/><Relationship Id="rId61" Type="http://schemas.openxmlformats.org/officeDocument/2006/relationships/hyperlink" Target="http://online.zakon.kz/Document/?doc_id=30002407" TargetMode="External"/><Relationship Id="rId82" Type="http://schemas.openxmlformats.org/officeDocument/2006/relationships/hyperlink" Target="http://online.zakon.kz/Document/?doc_id=31130718" TargetMode="External"/><Relationship Id="rId19" Type="http://schemas.openxmlformats.org/officeDocument/2006/relationships/hyperlink" Target="http://online.zakon.kz/Document/?doc_id=1024035" TargetMode="External"/><Relationship Id="rId14" Type="http://schemas.openxmlformats.org/officeDocument/2006/relationships/hyperlink" Target="http://online.zakon.kz/Document/?doc_id=39626268" TargetMode="External"/><Relationship Id="rId30" Type="http://schemas.openxmlformats.org/officeDocument/2006/relationships/hyperlink" Target="http://online.zakon.kz/Document/?doc_id=30503178" TargetMode="External"/><Relationship Id="rId35" Type="http://schemas.openxmlformats.org/officeDocument/2006/relationships/hyperlink" Target="http://online.zakon.kz/Document/?doc_id=32587838" TargetMode="External"/><Relationship Id="rId56" Type="http://schemas.openxmlformats.org/officeDocument/2006/relationships/hyperlink" Target="http://online.zakon.kz/Document/?doc_id=30010885" TargetMode="External"/><Relationship Id="rId77" Type="http://schemas.openxmlformats.org/officeDocument/2006/relationships/hyperlink" Target="http://online.zakon.kz/Document/?doc_id=310285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8165</Words>
  <Characters>67749</Characters>
  <Application>Microsoft Office Word</Application>
  <DocSecurity>0</DocSecurity>
  <Lines>564</Lines>
  <Paragraphs>151</Paragraphs>
  <ScaleCrop>false</ScaleCrop>
  <Company/>
  <LinksUpToDate>false</LinksUpToDate>
  <CharactersWithSpaces>75763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4.02-05-2013 «Котельные установки»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2021-07-19T10:21:00Z</dcterms:created>
  <dcterms:modified xsi:type="dcterms:W3CDTF">2021-07-19T10:21:00Z</dcterms:modified>
</cp:coreProperties>
</file>