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F41AB">
      <w:pPr>
        <w:jc w:val="center"/>
      </w:pPr>
      <w:bookmarkStart w:id="0" w:name="_GoBack"/>
      <w:bookmarkEnd w:id="0"/>
      <w:r>
        <w:rPr>
          <w:rStyle w:val="s1"/>
        </w:rPr>
        <w:t xml:space="preserve">СТРОИТЕЛЬНЫЕ НОРМЫ РЕСПУБЛИКИ КАЗАХСТАН </w:t>
      </w:r>
      <w:r>
        <w:rPr>
          <w:rStyle w:val="s1"/>
        </w:rPr>
        <w:br/>
      </w:r>
      <w:r>
        <w:rPr>
          <w:rStyle w:val="s1"/>
        </w:rPr>
        <w:br/>
        <w:t>СН РК 4.04-10-2013</w:t>
      </w:r>
      <w:r>
        <w:rPr>
          <w:rStyle w:val="s1"/>
        </w:rPr>
        <w:br/>
      </w:r>
      <w:r>
        <w:rPr>
          <w:rStyle w:val="s1"/>
        </w:rPr>
        <w:br/>
        <w:t>ЭЛЕКТРОСТАНЦИИ ТЕПЛОВЫЕ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i/>
          <w:iCs/>
        </w:rPr>
        <w:t>THERMAL POWER STATIONS</w:t>
      </w:r>
      <w:r>
        <w:br/>
      </w:r>
      <w:r>
        <w:rPr>
          <w:rStyle w:val="s0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1F41AB">
      <w:pPr>
        <w:ind w:firstLine="400"/>
        <w:jc w:val="both"/>
      </w:pPr>
      <w:r>
        <w:rPr>
          <w:rStyle w:val="s0"/>
        </w:rPr>
        <w:t> </w:t>
      </w:r>
    </w:p>
    <w:p w:rsidR="00000000" w:rsidRDefault="001F41AB">
      <w:pPr>
        <w:ind w:firstLine="400"/>
        <w:jc w:val="both"/>
      </w:pPr>
      <w:hyperlink r:id="rId6" w:anchor="sub_id=100" w:history="1">
        <w:r>
          <w:rPr>
            <w:rStyle w:val="a4"/>
          </w:rPr>
          <w:t>1 ОБЛАСТЬ ПРИМЕНЕНИЯ</w:t>
        </w:r>
      </w:hyperlink>
    </w:p>
    <w:p w:rsidR="00000000" w:rsidRDefault="001F41AB">
      <w:pPr>
        <w:ind w:firstLine="400"/>
        <w:jc w:val="both"/>
      </w:pPr>
      <w:hyperlink r:id="rId7" w:anchor="sub_id=200" w:history="1">
        <w:r>
          <w:rPr>
            <w:rStyle w:val="a4"/>
          </w:rPr>
          <w:t>2 Нормативные ссылки</w:t>
        </w:r>
      </w:hyperlink>
    </w:p>
    <w:p w:rsidR="00000000" w:rsidRDefault="001F41AB">
      <w:pPr>
        <w:ind w:firstLine="400"/>
        <w:jc w:val="both"/>
      </w:pPr>
      <w:hyperlink r:id="rId8" w:anchor="sub_id=300" w:history="1">
        <w:r>
          <w:rPr>
            <w:rStyle w:val="a4"/>
          </w:rPr>
          <w:t>3 ТЕРМИНЫ И ОПРЕДЕЛЕНИЯ</w:t>
        </w:r>
      </w:hyperlink>
    </w:p>
    <w:p w:rsidR="00000000" w:rsidRDefault="001F41AB">
      <w:pPr>
        <w:ind w:firstLine="400"/>
        <w:jc w:val="both"/>
      </w:pPr>
      <w:hyperlink r:id="rId9" w:anchor="sub_id=400" w:history="1">
        <w:r>
          <w:rPr>
            <w:rStyle w:val="a4"/>
          </w:rPr>
          <w:t>4 СОКРАЩЕНИЯ</w:t>
        </w:r>
      </w:hyperlink>
    </w:p>
    <w:p w:rsidR="00000000" w:rsidRDefault="001F41AB">
      <w:pPr>
        <w:ind w:firstLine="400"/>
        <w:jc w:val="both"/>
      </w:pPr>
      <w:hyperlink r:id="rId10" w:anchor="sub_id=500" w:history="1">
        <w:r>
          <w:rPr>
            <w:rStyle w:val="a4"/>
          </w:rPr>
          <w:t>5 ЦЕЛИ И ФУНКЦИОНАЛЬНЫЕ ТРЕБ</w:t>
        </w:r>
        <w:r>
          <w:rPr>
            <w:rStyle w:val="a4"/>
          </w:rPr>
          <w:t>ОВАНИЯ</w:t>
        </w:r>
      </w:hyperlink>
    </w:p>
    <w:p w:rsidR="00000000" w:rsidRDefault="001F41AB">
      <w:pPr>
        <w:ind w:firstLine="400"/>
        <w:jc w:val="both"/>
      </w:pPr>
      <w:hyperlink r:id="rId11" w:anchor="sub_id=501" w:history="1">
        <w:r>
          <w:rPr>
            <w:rStyle w:val="a4"/>
          </w:rPr>
          <w:t xml:space="preserve">5.1 Цели нормативных требований </w:t>
        </w:r>
      </w:hyperlink>
    </w:p>
    <w:p w:rsidR="00000000" w:rsidRDefault="001F41AB">
      <w:pPr>
        <w:ind w:firstLine="400"/>
        <w:jc w:val="both"/>
      </w:pPr>
      <w:hyperlink r:id="rId12" w:anchor="sub_id=502" w:history="1">
        <w:r>
          <w:rPr>
            <w:rStyle w:val="a4"/>
          </w:rPr>
          <w:t>5.2 Функциональные требования</w:t>
        </w:r>
      </w:hyperlink>
    </w:p>
    <w:p w:rsidR="00000000" w:rsidRDefault="001F41AB">
      <w:pPr>
        <w:ind w:firstLine="400"/>
        <w:jc w:val="both"/>
      </w:pPr>
      <w:hyperlink r:id="rId13" w:anchor="sub_id=600" w:history="1">
        <w:r>
          <w:rPr>
            <w:rStyle w:val="a4"/>
          </w:rPr>
          <w:t>6 ТРЕБОВАНИЯ К РАБОЧИМ ХАРАКТЕРИСТИКАМ</w:t>
        </w:r>
      </w:hyperlink>
    </w:p>
    <w:p w:rsidR="00000000" w:rsidRDefault="001F41AB">
      <w:pPr>
        <w:ind w:firstLine="400"/>
        <w:jc w:val="both"/>
      </w:pPr>
      <w:hyperlink r:id="rId14" w:anchor="sub_id=601" w:history="1">
        <w:r>
          <w:rPr>
            <w:rStyle w:val="a4"/>
          </w:rPr>
          <w:t>6.1 Требования по обеспечению механической безопасности</w:t>
        </w:r>
      </w:hyperlink>
    </w:p>
    <w:p w:rsidR="00000000" w:rsidRDefault="001F41AB">
      <w:pPr>
        <w:ind w:firstLine="400"/>
        <w:jc w:val="both"/>
      </w:pPr>
      <w:hyperlink r:id="rId15" w:anchor="sub_id=602" w:history="1">
        <w:r>
          <w:rPr>
            <w:rStyle w:val="a4"/>
          </w:rPr>
          <w:t>6.2 Требования по обеспечению пожарной безопасности</w:t>
        </w:r>
      </w:hyperlink>
    </w:p>
    <w:p w:rsidR="00000000" w:rsidRDefault="001F41AB">
      <w:pPr>
        <w:ind w:firstLine="400"/>
        <w:jc w:val="both"/>
      </w:pPr>
      <w:hyperlink r:id="rId16" w:anchor="sub_id=603" w:history="1">
        <w:r>
          <w:rPr>
            <w:rStyle w:val="a4"/>
          </w:rPr>
          <w:t>6.3 Требования к проектированию тепловых электростанций</w:t>
        </w:r>
      </w:hyperlink>
    </w:p>
    <w:p w:rsidR="00000000" w:rsidRDefault="001F41AB">
      <w:pPr>
        <w:ind w:firstLine="400"/>
        <w:jc w:val="both"/>
      </w:pPr>
      <w:hyperlink r:id="rId17" w:anchor="sub_id=700" w:history="1">
        <w:r>
          <w:rPr>
            <w:rStyle w:val="a4"/>
          </w:rPr>
          <w:t>7 ТРЕБОВАНИЯ ПО СОКРАЩЕНИЮ ПОТРЕБЛЕНИЯ ЭНЕРГЕТИЧЕСКИХ РЕУРСОВ И УМЕНЬШЕНИЮ ПОТЕРЬ ТЕПЛА</w:t>
        </w:r>
      </w:hyperlink>
    </w:p>
    <w:p w:rsidR="00000000" w:rsidRDefault="001F41AB">
      <w:pPr>
        <w:ind w:firstLine="400"/>
        <w:jc w:val="both"/>
      </w:pPr>
      <w:hyperlink r:id="rId18" w:anchor="sub_id=800" w:history="1">
        <w:r>
          <w:rPr>
            <w:rStyle w:val="a4"/>
          </w:rPr>
          <w:t>8 ТРЕБОВАНИЯ ПО</w:t>
        </w:r>
        <w:r>
          <w:rPr>
            <w:rStyle w:val="a4"/>
          </w:rPr>
          <w:t xml:space="preserve"> ОБЕСПЕЧЕНИЮ ОХРАНЫ ОКРУЖАЮЩЕЙ СРЕДЫ</w:t>
        </w:r>
      </w:hyperlink>
    </w:p>
    <w:p w:rsidR="00000000" w:rsidRDefault="001F41AB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:rsidR="00000000" w:rsidRDefault="001F41AB">
      <w:pPr>
        <w:ind w:firstLine="400"/>
        <w:jc w:val="both"/>
      </w:pPr>
      <w:r>
        <w:rPr>
          <w:rStyle w:val="s0"/>
        </w:rPr>
        <w:t> </w:t>
      </w:r>
    </w:p>
    <w:p w:rsidR="00000000" w:rsidRDefault="001F41AB">
      <w:pPr>
        <w:jc w:val="center"/>
      </w:pPr>
      <w:r>
        <w:rPr>
          <w:rStyle w:val="s1"/>
        </w:rPr>
        <w:t>1 ОБЛАСТЬ ПРИМЕНЕНИЯ</w:t>
      </w:r>
    </w:p>
    <w:p w:rsidR="00000000" w:rsidRDefault="001F41AB">
      <w:pPr>
        <w:jc w:val="center"/>
      </w:pPr>
      <w:r>
        <w:t> </w:t>
      </w:r>
    </w:p>
    <w:p w:rsidR="00000000" w:rsidRDefault="001F41AB">
      <w:pPr>
        <w:ind w:firstLine="400"/>
        <w:jc w:val="both"/>
      </w:pPr>
      <w:r>
        <w:t>1.1 Настоящие строительные нормы распространяются на проектирование и реконструкцию тепловых электростанций (ТЭС) на органических видах топлива с паротурбинными и газотурбинными агрегатами мощностью более 1 МВт.</w:t>
      </w:r>
    </w:p>
    <w:p w:rsidR="00000000" w:rsidRDefault="001F41AB">
      <w:pPr>
        <w:ind w:firstLine="400"/>
        <w:jc w:val="both"/>
      </w:pPr>
      <w:r>
        <w:t>1.2 Настоящие строительные нормы не распрост</w:t>
      </w:r>
      <w:r>
        <w:t>раняются на проектирование атомных, геотермальных, дизельных и передвижных электростанций.</w:t>
      </w:r>
    </w:p>
    <w:p w:rsidR="00000000" w:rsidRDefault="001F41AB">
      <w:pPr>
        <w:ind w:firstLine="400"/>
        <w:jc w:val="both"/>
      </w:pPr>
      <w:r>
        <w:t>1.3 Предметом настоящих строительных норм являются единые комплексные требования, предъявляемые к проектированию, строительству, эксплуатации зданий и сооружений ТЭС</w:t>
      </w:r>
      <w:r>
        <w:t>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ПРИМЕЧАНИЕ При проектировании ТЭС специфических видов, например, комплектно-блочных, наплавных и других на основе настоящих строительных норм рекомендуется разрабатывать специальные технические условия, учитывающие особенности их проектирования.</w:t>
      </w:r>
    </w:p>
    <w:p w:rsidR="00000000" w:rsidRDefault="001F41AB">
      <w:pPr>
        <w:autoSpaceDE w:val="0"/>
        <w:autoSpaceDN w:val="0"/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  <w:caps/>
        </w:rPr>
        <w:t> </w:t>
      </w:r>
    </w:p>
    <w:p w:rsidR="00000000" w:rsidRDefault="001F41AB">
      <w:pPr>
        <w:jc w:val="center"/>
      </w:pPr>
      <w:r>
        <w:rPr>
          <w:rStyle w:val="s1"/>
          <w:caps/>
        </w:rPr>
        <w:t>2 Нормативные ссылки</w:t>
      </w:r>
    </w:p>
    <w:p w:rsidR="00000000" w:rsidRDefault="001F41AB">
      <w:pPr>
        <w:jc w:val="center"/>
      </w:pPr>
      <w:r>
        <w:rPr>
          <w:rStyle w:val="s1"/>
        </w:rPr>
        <w:t> </w:t>
      </w:r>
    </w:p>
    <w:p w:rsidR="00000000" w:rsidRDefault="001F41AB">
      <w:pPr>
        <w:ind w:firstLine="400"/>
        <w:jc w:val="both"/>
      </w:pPr>
      <w:r>
        <w:t>Для применения настоящих строительных норм необходимы следующие ссылочные нормативные документы:</w:t>
      </w:r>
    </w:p>
    <w:p w:rsidR="00000000" w:rsidRDefault="001F41AB">
      <w:pPr>
        <w:ind w:firstLine="400"/>
        <w:jc w:val="both"/>
      </w:pPr>
      <w:hyperlink r:id="rId19" w:history="1">
        <w:r>
          <w:rPr>
            <w:rStyle w:val="a4"/>
          </w:rPr>
          <w:t>Закон</w:t>
        </w:r>
      </w:hyperlink>
      <w:r>
        <w:t xml:space="preserve"> Республики Казахстан «О промышленной безопасности на опасных произ</w:t>
      </w:r>
      <w:r>
        <w:t>водственных объектах» от 3 апреля 2002 года № 314-II (с изменениями и дополнениями по состоянию на 03.07.2013 г.).</w:t>
      </w:r>
    </w:p>
    <w:p w:rsidR="00000000" w:rsidRDefault="001F41AB">
      <w:pPr>
        <w:ind w:firstLine="400"/>
        <w:jc w:val="both"/>
      </w:pPr>
      <w:hyperlink r:id="rId20" w:history="1">
        <w:r>
          <w:rPr>
            <w:rStyle w:val="a4"/>
          </w:rPr>
          <w:t>Закон</w:t>
        </w:r>
      </w:hyperlink>
      <w:r>
        <w:t xml:space="preserve"> Республики Казахстан «Об архитектурной, градостроительной и строительно</w:t>
      </w:r>
      <w:r>
        <w:t>й деятельности в Республике Казахстан» от 16 июля 2001 года № 242-II.</w:t>
      </w:r>
    </w:p>
    <w:p w:rsidR="00000000" w:rsidRDefault="001F41AB">
      <w:pPr>
        <w:ind w:firstLine="400"/>
        <w:jc w:val="both"/>
      </w:pPr>
      <w:hyperlink r:id="rId21" w:history="1">
        <w:r>
          <w:rPr>
            <w:rStyle w:val="a4"/>
          </w:rPr>
          <w:t>Закон</w:t>
        </w:r>
      </w:hyperlink>
      <w:r>
        <w:t xml:space="preserve"> Республики Казахстан «Об электроэнергетике» от 9 июля 2004 года № 588-II.</w:t>
      </w:r>
    </w:p>
    <w:p w:rsidR="00000000" w:rsidRDefault="001F41AB">
      <w:pPr>
        <w:ind w:firstLine="400"/>
        <w:jc w:val="both"/>
      </w:pPr>
      <w:hyperlink r:id="rId22" w:history="1">
        <w:r>
          <w:rPr>
            <w:rStyle w:val="a4"/>
          </w:rPr>
          <w:t>Закон</w:t>
        </w:r>
      </w:hyperlink>
      <w:r>
        <w:t xml:space="preserve"> Республики Казахстан от 13 января 2012 года № 541-IV «Об энергосбережении и повышении энергоэффективности» (с изменениями по состоянию на 03.07.2013 г.).</w:t>
      </w:r>
    </w:p>
    <w:p w:rsidR="00000000" w:rsidRDefault="001F41AB">
      <w:pPr>
        <w:ind w:firstLine="400"/>
        <w:jc w:val="both"/>
      </w:pPr>
      <w:hyperlink r:id="rId23" w:history="1">
        <w:r>
          <w:rPr>
            <w:rStyle w:val="a4"/>
          </w:rPr>
          <w:t>Земельный</w:t>
        </w:r>
        <w:r>
          <w:rPr>
            <w:rStyle w:val="a4"/>
          </w:rPr>
          <w:t xml:space="preserve"> кодекс</w:t>
        </w:r>
      </w:hyperlink>
      <w:r>
        <w:t xml:space="preserve"> Республики Казахстан от 20 июня 2003 года № 442-II.</w:t>
      </w:r>
    </w:p>
    <w:p w:rsidR="00000000" w:rsidRDefault="001F41AB">
      <w:pPr>
        <w:ind w:firstLine="400"/>
        <w:jc w:val="both"/>
      </w:pPr>
      <w:hyperlink r:id="rId24" w:history="1">
        <w:r>
          <w:rPr>
            <w:rStyle w:val="a4"/>
          </w:rPr>
          <w:t>Экологический кодекс</w:t>
        </w:r>
      </w:hyperlink>
      <w:r>
        <w:t xml:space="preserve"> Республики Казахстан от 9 января 2007 года № 212-III.</w:t>
      </w:r>
    </w:p>
    <w:p w:rsidR="00000000" w:rsidRDefault="001F41AB">
      <w:pPr>
        <w:ind w:firstLine="400"/>
        <w:jc w:val="both"/>
      </w:pPr>
      <w:hyperlink r:id="rId25" w:anchor="sub_id=100" w:history="1">
        <w:r>
          <w:rPr>
            <w:rStyle w:val="a4"/>
          </w:rPr>
          <w:t>Технический регламент</w:t>
        </w:r>
      </w:hyperlink>
      <w:r>
        <w:t xml:space="preserve"> «Общие требования к пожарной безопасности» (утвержден постановлением Правительства Республики Казахстан от 16 января 2009 года № 14).</w:t>
      </w:r>
    </w:p>
    <w:p w:rsidR="00000000" w:rsidRDefault="001F41AB">
      <w:pPr>
        <w:ind w:firstLine="400"/>
        <w:jc w:val="both"/>
      </w:pPr>
      <w:hyperlink r:id="rId26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(утвержден постановлением Правительства Республики Казахстан от 17 ноября 2010 года № 1202) (с изменениями по состоянию на 23.07.2013 год)</w:t>
      </w:r>
    </w:p>
    <w:p w:rsidR="00000000" w:rsidRDefault="001F41AB">
      <w:pPr>
        <w:ind w:firstLine="400"/>
        <w:jc w:val="both"/>
      </w:pPr>
      <w:hyperlink r:id="rId27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</w:t>
      </w:r>
      <w:r>
        <w:t>ния эвакуацией людей при пожаре» (утвержден постановлением Правительства Республики Казахстан от 29 августа 2008 года № 796).</w:t>
      </w:r>
    </w:p>
    <w:p w:rsidR="00000000" w:rsidRDefault="001F41AB">
      <w:pPr>
        <w:ind w:firstLine="400"/>
        <w:jc w:val="both"/>
      </w:pPr>
      <w:hyperlink r:id="rId28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</w:t>
      </w:r>
      <w:r>
        <w:t>водогрейных и паровых котлов» (утвержден постановлением Правительства Республики Казахстан от 15 декабря 2009 года № 2126).</w:t>
      </w:r>
    </w:p>
    <w:p w:rsidR="00000000" w:rsidRDefault="001F41AB">
      <w:pPr>
        <w:ind w:firstLine="400"/>
        <w:jc w:val="both"/>
      </w:pPr>
      <w:hyperlink r:id="rId29" w:anchor="sub_id=100" w:history="1">
        <w:r>
          <w:rPr>
            <w:rStyle w:val="a4"/>
          </w:rPr>
          <w:t>Технический регламент</w:t>
        </w:r>
      </w:hyperlink>
      <w:r>
        <w:t xml:space="preserve"> «Требования к безопасности тр</w:t>
      </w:r>
      <w:r>
        <w:t>убопроводов пара и горячей воды» (утвержден постановлением Правительства Республики Казахстан от 26 января 2009 года № 49) (с изменениями от 23.07.2013 г.).</w:t>
      </w:r>
    </w:p>
    <w:p w:rsidR="00000000" w:rsidRDefault="001F41AB">
      <w:pPr>
        <w:ind w:firstLine="400"/>
        <w:jc w:val="both"/>
      </w:pPr>
      <w:r>
        <w:t>«</w:t>
      </w:r>
      <w:hyperlink r:id="rId30" w:anchor="sub_id=100" w:history="1">
        <w:r>
          <w:rPr>
            <w:rStyle w:val="a4"/>
          </w:rPr>
          <w:t>Правила</w:t>
        </w:r>
      </w:hyperlink>
      <w:r>
        <w:t xml:space="preserve"> устройств</w:t>
      </w:r>
      <w:r>
        <w:t>а электроустановок» (утверждены постановлением Правительства Республики Казахстан № 1355 от 24 октября 2012 года).</w:t>
      </w:r>
    </w:p>
    <w:p w:rsidR="00000000" w:rsidRDefault="001F41AB">
      <w:pPr>
        <w:ind w:firstLine="400"/>
        <w:jc w:val="both"/>
      </w:pPr>
      <w:hyperlink r:id="rId31" w:history="1">
        <w:r>
          <w:rPr>
            <w:rStyle w:val="a4"/>
          </w:rPr>
          <w:t>СНиП РК 4.02-08-2003</w:t>
        </w:r>
      </w:hyperlink>
      <w:r>
        <w:t xml:space="preserve"> Котельные установки.</w:t>
      </w:r>
    </w:p>
    <w:p w:rsidR="00000000" w:rsidRDefault="001F41AB">
      <w:pPr>
        <w:ind w:firstLine="400"/>
        <w:jc w:val="both"/>
      </w:pPr>
      <w:hyperlink r:id="rId32" w:history="1">
        <w:r>
          <w:rPr>
            <w:rStyle w:val="a4"/>
          </w:rPr>
          <w:t>СН РК 3.02-15-2003</w:t>
        </w:r>
      </w:hyperlink>
      <w:r>
        <w:t xml:space="preserve"> Нормы технологического проектирования. Склады нефти и нефтепродуктов.</w:t>
      </w:r>
    </w:p>
    <w:p w:rsidR="00000000" w:rsidRDefault="001F41AB">
      <w:pPr>
        <w:ind w:firstLine="400"/>
        <w:jc w:val="both"/>
      </w:pPr>
      <w:hyperlink r:id="rId33" w:history="1">
        <w:r>
          <w:rPr>
            <w:rStyle w:val="a4"/>
          </w:rPr>
          <w:t>СанПиН РК № 3.01.035-97</w:t>
        </w:r>
      </w:hyperlink>
      <w:r>
        <w:t xml:space="preserve"> Предельно-допустимые уровни шума в помещениях ж</w:t>
      </w:r>
      <w:r>
        <w:t>илых и общественных зданий и на территории жилой застройки.</w:t>
      </w:r>
    </w:p>
    <w:p w:rsidR="00000000" w:rsidRDefault="001F41AB">
      <w:pPr>
        <w:ind w:firstLine="400"/>
        <w:jc w:val="both"/>
      </w:pPr>
      <w:hyperlink r:id="rId34" w:history="1">
        <w:r>
          <w:rPr>
            <w:rStyle w:val="a4"/>
          </w:rPr>
          <w:t>СН РК 3.01-03-2011</w:t>
        </w:r>
      </w:hyperlink>
      <w:r>
        <w:t xml:space="preserve"> Генеральные планы промышленных предприятий.</w:t>
      </w:r>
    </w:p>
    <w:p w:rsidR="00000000" w:rsidRDefault="001F41AB">
      <w:pPr>
        <w:ind w:firstLine="400"/>
        <w:jc w:val="both"/>
      </w:pPr>
      <w:hyperlink r:id="rId35" w:history="1">
        <w:r>
          <w:rPr>
            <w:rStyle w:val="a4"/>
          </w:rPr>
          <w:t>СНи</w:t>
        </w:r>
        <w:r>
          <w:rPr>
            <w:rStyle w:val="a4"/>
          </w:rPr>
          <w:t>П РК 3.03-09-2006</w:t>
        </w:r>
      </w:hyperlink>
      <w:r>
        <w:t xml:space="preserve"> Автомобильные дороги.</w:t>
      </w:r>
    </w:p>
    <w:p w:rsidR="00000000" w:rsidRDefault="001F41AB">
      <w:pPr>
        <w:ind w:firstLine="400"/>
        <w:jc w:val="both"/>
      </w:pPr>
      <w:hyperlink r:id="rId36" w:history="1">
        <w:r>
          <w:rPr>
            <w:rStyle w:val="a4"/>
          </w:rPr>
          <w:t>СН РК 3.03-17-2001</w:t>
        </w:r>
      </w:hyperlink>
      <w:r>
        <w:t xml:space="preserve"> Нормы отвода земель для железных дорог.</w:t>
      </w:r>
    </w:p>
    <w:p w:rsidR="00000000" w:rsidRDefault="001F41AB">
      <w:pPr>
        <w:ind w:firstLine="400"/>
        <w:jc w:val="both"/>
      </w:pPr>
      <w:hyperlink r:id="rId37" w:history="1">
        <w:r>
          <w:rPr>
            <w:rStyle w:val="a4"/>
          </w:rPr>
          <w:t>СНиП РК 3.03-01-2001</w:t>
        </w:r>
      </w:hyperlink>
      <w:r>
        <w:t xml:space="preserve"> Железные дороги колеи 1520 мм.</w:t>
      </w:r>
    </w:p>
    <w:p w:rsidR="00000000" w:rsidRDefault="001F41AB">
      <w:pPr>
        <w:ind w:firstLine="400"/>
        <w:jc w:val="both"/>
      </w:pPr>
      <w:hyperlink r:id="rId38" w:history="1">
        <w:r>
          <w:rPr>
            <w:rStyle w:val="a4"/>
          </w:rPr>
          <w:t>СНиП РК 5.04-23-2002</w:t>
        </w:r>
      </w:hyperlink>
      <w:r>
        <w:t xml:space="preserve"> Стальные конструкции. Нормы проектирования.</w:t>
      </w:r>
    </w:p>
    <w:p w:rsidR="00000000" w:rsidRDefault="001F41AB">
      <w:pPr>
        <w:ind w:firstLine="400"/>
        <w:jc w:val="both"/>
      </w:pPr>
      <w:hyperlink r:id="rId39" w:history="1">
        <w:r>
          <w:rPr>
            <w:rStyle w:val="a4"/>
          </w:rPr>
          <w:t>СН РК 3.02.28-2011</w:t>
        </w:r>
      </w:hyperlink>
      <w:r>
        <w:t xml:space="preserve"> Сооружение промышленных предприятий.</w:t>
      </w:r>
    </w:p>
    <w:p w:rsidR="00000000" w:rsidRDefault="001F41AB">
      <w:pPr>
        <w:ind w:firstLine="400"/>
        <w:jc w:val="both"/>
      </w:pPr>
      <w:hyperlink r:id="rId40" w:history="1">
        <w:r>
          <w:rPr>
            <w:rStyle w:val="a4"/>
          </w:rPr>
          <w:t>СНиП РК 2.01-19-2004</w:t>
        </w:r>
      </w:hyperlink>
      <w:r>
        <w:t xml:space="preserve"> Защита строительных конструкций от коррозии.</w:t>
      </w:r>
    </w:p>
    <w:p w:rsidR="00000000" w:rsidRDefault="001F41AB">
      <w:pPr>
        <w:ind w:firstLine="400"/>
        <w:jc w:val="both"/>
      </w:pPr>
      <w:hyperlink r:id="rId41" w:history="1">
        <w:r>
          <w:rPr>
            <w:rStyle w:val="a4"/>
          </w:rPr>
          <w:t>СНиП РК 2.03-30-2006</w:t>
        </w:r>
      </w:hyperlink>
      <w:r>
        <w:t xml:space="preserve"> Строительство в сейсмических районах. Нормы проектирования.</w:t>
      </w:r>
    </w:p>
    <w:p w:rsidR="00000000" w:rsidRDefault="001F41AB">
      <w:pPr>
        <w:ind w:firstLine="400"/>
        <w:jc w:val="both"/>
      </w:pPr>
      <w:hyperlink r:id="rId42" w:history="1">
        <w:r>
          <w:rPr>
            <w:rStyle w:val="a4"/>
          </w:rPr>
          <w:t>СНиП РК 2.04-03-2002</w:t>
        </w:r>
      </w:hyperlink>
      <w:r>
        <w:t xml:space="preserve"> Строительная теплотехника.</w:t>
      </w:r>
    </w:p>
    <w:p w:rsidR="00000000" w:rsidRDefault="001F41AB">
      <w:pPr>
        <w:ind w:firstLine="400"/>
        <w:jc w:val="both"/>
      </w:pPr>
      <w:hyperlink r:id="rId43" w:history="1">
        <w:r>
          <w:rPr>
            <w:rStyle w:val="a4"/>
          </w:rPr>
          <w:t>СН РК 1.03-00-2011</w:t>
        </w:r>
      </w:hyperlink>
      <w:r>
        <w:t xml:space="preserve"> Строительное производство. Организация строительства предприятий, зданий и сооружений.</w:t>
      </w:r>
    </w:p>
    <w:p w:rsidR="00000000" w:rsidRDefault="001F41AB">
      <w:pPr>
        <w:ind w:firstLine="400"/>
        <w:jc w:val="both"/>
      </w:pPr>
      <w:hyperlink r:id="rId44" w:history="1">
        <w:r>
          <w:rPr>
            <w:rStyle w:val="a4"/>
          </w:rPr>
          <w:t>СНиП II-106-79</w:t>
        </w:r>
      </w:hyperlink>
      <w:r>
        <w:t xml:space="preserve"> Склады нефти и нефтепродуктов.</w:t>
      </w:r>
    </w:p>
    <w:p w:rsidR="00000000" w:rsidRDefault="001F41AB">
      <w:pPr>
        <w:ind w:firstLine="400"/>
        <w:jc w:val="both"/>
      </w:pPr>
      <w:hyperlink r:id="rId45" w:history="1">
        <w:r>
          <w:rPr>
            <w:rStyle w:val="a4"/>
          </w:rPr>
          <w:t>СНиП РК 3.02-04-2009</w:t>
        </w:r>
      </w:hyperlink>
      <w:r>
        <w:t xml:space="preserve"> Административные и бытовые здания.</w:t>
      </w:r>
    </w:p>
    <w:p w:rsidR="00000000" w:rsidRDefault="001F41AB">
      <w:pPr>
        <w:ind w:firstLine="400"/>
        <w:jc w:val="both"/>
      </w:pPr>
      <w:hyperlink r:id="rId46" w:history="1">
        <w:r>
          <w:rPr>
            <w:rStyle w:val="a4"/>
          </w:rPr>
          <w:t>СНиП РК 4.02-42-2006</w:t>
        </w:r>
      </w:hyperlink>
      <w:r>
        <w:t xml:space="preserve"> Отопление, вентиляция и кондиционирование.</w:t>
      </w:r>
    </w:p>
    <w:p w:rsidR="00000000" w:rsidRDefault="001F41AB">
      <w:pPr>
        <w:ind w:firstLine="400"/>
        <w:jc w:val="both"/>
      </w:pPr>
      <w:hyperlink r:id="rId47" w:history="1">
        <w:r>
          <w:rPr>
            <w:rStyle w:val="a4"/>
          </w:rPr>
          <w:t>СНиП РК 2.04-01-2010</w:t>
        </w:r>
      </w:hyperlink>
      <w:r>
        <w:t xml:space="preserve"> Строительная климатология.</w:t>
      </w:r>
    </w:p>
    <w:p w:rsidR="00000000" w:rsidRDefault="001F41AB">
      <w:pPr>
        <w:ind w:firstLine="400"/>
        <w:jc w:val="both"/>
      </w:pPr>
      <w:hyperlink r:id="rId48" w:history="1">
        <w:r>
          <w:rPr>
            <w:rStyle w:val="a4"/>
          </w:rPr>
          <w:t>СНиП РК 4.01-02-2009</w:t>
        </w:r>
      </w:hyperlink>
      <w:r>
        <w:t xml:space="preserve"> Водоснабжение. Наружные сети и сооружения.</w:t>
      </w:r>
    </w:p>
    <w:p w:rsidR="00000000" w:rsidRDefault="001F41AB">
      <w:pPr>
        <w:ind w:firstLine="400"/>
        <w:jc w:val="both"/>
      </w:pPr>
      <w:hyperlink r:id="rId49" w:history="1">
        <w:r>
          <w:rPr>
            <w:rStyle w:val="a4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:rsidR="00000000" w:rsidRDefault="001F41AB">
      <w:pPr>
        <w:ind w:firstLine="400"/>
        <w:jc w:val="both"/>
      </w:pPr>
      <w:hyperlink r:id="rId50" w:history="1">
        <w:r>
          <w:rPr>
            <w:rStyle w:val="a4"/>
          </w:rPr>
          <w:t>СНиП РК 2.04-05-2002</w:t>
        </w:r>
      </w:hyperlink>
      <w:r>
        <w:t xml:space="preserve"> Естественное и искусственное освещение.</w:t>
      </w:r>
    </w:p>
    <w:p w:rsidR="00000000" w:rsidRDefault="001F41AB">
      <w:pPr>
        <w:ind w:firstLine="400"/>
        <w:jc w:val="both"/>
      </w:pPr>
      <w:hyperlink r:id="rId51" w:history="1">
        <w:r>
          <w:rPr>
            <w:rStyle w:val="a4"/>
          </w:rPr>
          <w:t>СНиП РК 4.04-10-2002</w:t>
        </w:r>
      </w:hyperlink>
      <w:r>
        <w:t xml:space="preserve"> Электротехнические устройства.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ПРИМЕЧАНИЕ При пользовании настоящи</w:t>
      </w:r>
      <w:r>
        <w:t xml:space="preserve">ми строительными нормами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</w:t>
      </w:r>
      <w:r>
        <w:lastRenderedPageBreak/>
        <w:t>строительства, действующих на территории Республики Каза</w:t>
      </w:r>
      <w:r>
        <w:t>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</w:t>
      </w:r>
      <w:r>
        <w:t>оящими нормативами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jc w:val="center"/>
      </w:pPr>
      <w:r>
        <w:rPr>
          <w:rStyle w:val="s1"/>
        </w:rPr>
        <w:t>3 ТЕРМИНЫ И ОПРЕДЕЛЕНИЯ</w:t>
      </w:r>
    </w:p>
    <w:p w:rsidR="00000000" w:rsidRDefault="001F41AB">
      <w:pPr>
        <w:jc w:val="center"/>
      </w:pPr>
      <w:r>
        <w:rPr>
          <w:rStyle w:val="s1"/>
        </w:rPr>
        <w:t> </w:t>
      </w:r>
    </w:p>
    <w:p w:rsidR="00000000" w:rsidRDefault="001F41AB">
      <w:pPr>
        <w:ind w:firstLine="400"/>
        <w:jc w:val="both"/>
      </w:pPr>
      <w:r>
        <w:t>В настоящих строи</w:t>
      </w:r>
      <w:r>
        <w:t>тельных нормах применяются следующие термины с соответствующими определениями:</w:t>
      </w:r>
    </w:p>
    <w:p w:rsidR="00000000" w:rsidRDefault="001F41AB">
      <w:pPr>
        <w:ind w:firstLine="400"/>
        <w:jc w:val="both"/>
      </w:pPr>
      <w:r>
        <w:t xml:space="preserve">3.1 </w:t>
      </w:r>
      <w:r>
        <w:rPr>
          <w:b/>
          <w:bCs/>
        </w:rPr>
        <w:t>Блочная установка:</w:t>
      </w:r>
      <w:r>
        <w:t xml:space="preserve"> Теплоэнергетическая установка, не имеющая связей по пару и воде с другими аналогичными установками ТЭС.</w:t>
      </w:r>
    </w:p>
    <w:p w:rsidR="00000000" w:rsidRDefault="001F41AB">
      <w:pPr>
        <w:ind w:firstLine="400"/>
        <w:jc w:val="both"/>
      </w:pPr>
      <w:r>
        <w:t xml:space="preserve">3.2 </w:t>
      </w:r>
      <w:r>
        <w:rPr>
          <w:b/>
          <w:bCs/>
        </w:rPr>
        <w:t>Вспомогательное здание (помещение)</w:t>
      </w:r>
      <w:r>
        <w:t>: Здание (по</w:t>
      </w:r>
      <w:r>
        <w:t>мещение) предназначенное для размещения служб ТЭС, не участвующих непосредственно в производственных процессах, а также для размещения санитарно-бытовых устройств для работающих.</w:t>
      </w:r>
    </w:p>
    <w:p w:rsidR="00000000" w:rsidRDefault="001F41AB">
      <w:pPr>
        <w:ind w:firstLine="400"/>
        <w:jc w:val="both"/>
      </w:pPr>
      <w:r>
        <w:t xml:space="preserve">3.3 </w:t>
      </w:r>
      <w:r>
        <w:rPr>
          <w:b/>
          <w:bCs/>
        </w:rPr>
        <w:t>Газотурбинная установка</w:t>
      </w:r>
      <w:r>
        <w:t>: Энергетическая установка, в состав которой входи</w:t>
      </w:r>
      <w:r>
        <w:t>т газовая турбина со вспомогательными системами, служащая приводом для электрического генератора. В зависимости от вида газотурбинной установки в ее состав может включаться теплообменный аппарат или котел-утилизатор для снабжения тепловой энергией потребит</w:t>
      </w:r>
      <w:r>
        <w:t>елей.</w:t>
      </w:r>
    </w:p>
    <w:p w:rsidR="00000000" w:rsidRDefault="001F41AB">
      <w:pPr>
        <w:ind w:firstLine="400"/>
        <w:jc w:val="both"/>
      </w:pPr>
      <w:r>
        <w:t xml:space="preserve">3.4 </w:t>
      </w:r>
      <w:r>
        <w:rPr>
          <w:b/>
          <w:bCs/>
        </w:rPr>
        <w:t>Газотурбинная электростанция</w:t>
      </w:r>
      <w:r>
        <w:t>: Тепловая электростанция с газотурбинными установками.</w:t>
      </w:r>
    </w:p>
    <w:p w:rsidR="00000000" w:rsidRDefault="001F41AB">
      <w:pPr>
        <w:ind w:firstLine="400"/>
        <w:jc w:val="both"/>
      </w:pPr>
      <w:r>
        <w:t>3.5 Г</w:t>
      </w:r>
      <w:r>
        <w:rPr>
          <w:b/>
          <w:bCs/>
        </w:rPr>
        <w:t>идроохладитель</w:t>
      </w:r>
      <w:r>
        <w:t>: Гидротехническое сооружение, используемое для охлаждения циркуляционной воды.</w:t>
      </w:r>
    </w:p>
    <w:p w:rsidR="00000000" w:rsidRDefault="001F41AB">
      <w:pPr>
        <w:ind w:firstLine="400"/>
        <w:jc w:val="both"/>
      </w:pPr>
      <w:r>
        <w:t xml:space="preserve">3.6 </w:t>
      </w:r>
      <w:r>
        <w:rPr>
          <w:b/>
          <w:bCs/>
        </w:rPr>
        <w:t>Главный корпус ТЭС</w:t>
      </w:r>
      <w:r>
        <w:t>: Здание или комплекс зданий (сооружений), в которых размещено основное оборудование ТЭС, обеспечивающее выработку электрической и тепловой энергии, непос</w:t>
      </w:r>
      <w:r>
        <w:t>редственно участвующее в этом процессе вспомогательное оборудование, а также, как правило, системы управления производственными процессами.</w:t>
      </w:r>
    </w:p>
    <w:p w:rsidR="00000000" w:rsidRDefault="001F41AB">
      <w:pPr>
        <w:ind w:firstLine="400"/>
        <w:jc w:val="both"/>
      </w:pPr>
      <w:r>
        <w:t xml:space="preserve">3.7 </w:t>
      </w:r>
      <w:r>
        <w:rPr>
          <w:b/>
          <w:bCs/>
        </w:rPr>
        <w:t>Инженерные сети (коммуникации)</w:t>
      </w:r>
      <w:r>
        <w:t>: Комплекс инженерных систем, прокладываемых на территории и в зданиях электростан</w:t>
      </w:r>
      <w:r>
        <w:t>ции, используемых в процессе электро-, тепло-, газо-, водоснабжения, водоотведения, вентиляции, кондиционирования, телефонизации с целью обеспечения жизнедеятельности объекта.</w:t>
      </w:r>
    </w:p>
    <w:p w:rsidR="00000000" w:rsidRDefault="001F41AB">
      <w:pPr>
        <w:ind w:firstLine="400"/>
        <w:jc w:val="both"/>
      </w:pPr>
      <w:r>
        <w:t xml:space="preserve">3.8 </w:t>
      </w:r>
      <w:r>
        <w:rPr>
          <w:b/>
          <w:bCs/>
        </w:rPr>
        <w:t>Конденсационная электростанция</w:t>
      </w:r>
      <w:r>
        <w:t>: Тепловая электростанция, предназначенная для</w:t>
      </w:r>
      <w:r>
        <w:t xml:space="preserve"> производства одного вида энергии - электрической.</w:t>
      </w:r>
    </w:p>
    <w:p w:rsidR="00000000" w:rsidRDefault="001F41AB">
      <w:pPr>
        <w:ind w:firstLine="400"/>
        <w:jc w:val="both"/>
      </w:pPr>
      <w:r>
        <w:t xml:space="preserve">3.9 </w:t>
      </w:r>
      <w:r>
        <w:rPr>
          <w:b/>
          <w:bCs/>
        </w:rPr>
        <w:t>Лафетный пожарный ствол осциллирующий</w:t>
      </w:r>
      <w:r>
        <w:t>: Лафетный ствол, монтируемый на опоре, способный осуществлять перемещения в плоскостях с заданным углом под воздействием гидравлической силы воды.</w:t>
      </w:r>
    </w:p>
    <w:p w:rsidR="00000000" w:rsidRDefault="001F41AB">
      <w:pPr>
        <w:ind w:firstLine="400"/>
        <w:jc w:val="both"/>
      </w:pPr>
      <w:r>
        <w:t xml:space="preserve">3.10 </w:t>
      </w:r>
      <w:r>
        <w:rPr>
          <w:b/>
          <w:bCs/>
        </w:rPr>
        <w:t>Магистральн</w:t>
      </w:r>
      <w:r>
        <w:rPr>
          <w:b/>
          <w:bCs/>
        </w:rPr>
        <w:t>ый трубопровод</w:t>
      </w:r>
      <w:r>
        <w:t>: Трубопровод, по которому вода, природный газ, сжатый воздух и др. подаются к двум и более инженерным системам, установкам, устройствам.</w:t>
      </w:r>
    </w:p>
    <w:p w:rsidR="00000000" w:rsidRDefault="001F41AB">
      <w:pPr>
        <w:ind w:firstLine="400"/>
        <w:jc w:val="both"/>
      </w:pPr>
      <w:r>
        <w:t xml:space="preserve">3.11 </w:t>
      </w:r>
      <w:r>
        <w:rPr>
          <w:b/>
          <w:bCs/>
        </w:rPr>
        <w:t>Осциллированный пожарный ствол</w:t>
      </w:r>
      <w:r>
        <w:t>: Колеблющийся в разных направлениях пожарный ствол, перемещающий стр</w:t>
      </w:r>
      <w:r>
        <w:t>ую воды по заданной траектории.</w:t>
      </w:r>
    </w:p>
    <w:p w:rsidR="00000000" w:rsidRDefault="001F41AB">
      <w:pPr>
        <w:ind w:firstLine="400"/>
        <w:jc w:val="both"/>
      </w:pPr>
      <w:r>
        <w:t xml:space="preserve">3.12 </w:t>
      </w:r>
      <w:r>
        <w:rPr>
          <w:b/>
          <w:bCs/>
        </w:rPr>
        <w:t>Открытая установка</w:t>
      </w:r>
      <w:r>
        <w:t>: Технологическое оборудование энергетических предприятий, размещаемое вне производственных зданий (на открытых площадках).</w:t>
      </w:r>
    </w:p>
    <w:p w:rsidR="00000000" w:rsidRDefault="001F41AB">
      <w:pPr>
        <w:ind w:firstLine="400"/>
        <w:jc w:val="both"/>
      </w:pPr>
      <w:r>
        <w:t xml:space="preserve">3.13 </w:t>
      </w:r>
      <w:r>
        <w:rPr>
          <w:b/>
          <w:bCs/>
        </w:rPr>
        <w:t>Парогазовая установка</w:t>
      </w:r>
      <w:r>
        <w:t xml:space="preserve">: Энергетическая установка (энергоблок), в которой </w:t>
      </w:r>
      <w:r>
        <w:t>электроэнергия вырабатывается генератором газотурбинной установки и паротурбинным агрегатом за счет пара, в том числе полученного при утилизации теплоты уходящих газов газотурбинной установки.</w:t>
      </w:r>
    </w:p>
    <w:p w:rsidR="00000000" w:rsidRDefault="001F41AB">
      <w:pPr>
        <w:ind w:firstLine="400"/>
        <w:jc w:val="both"/>
      </w:pPr>
      <w:r>
        <w:lastRenderedPageBreak/>
        <w:t xml:space="preserve">3.14 </w:t>
      </w:r>
      <w:r>
        <w:rPr>
          <w:b/>
          <w:bCs/>
        </w:rPr>
        <w:t>Паротурбинная установка</w:t>
      </w:r>
      <w:r>
        <w:t>: Установка, предназначенная для преобразования энергии пара в механическую, включающая в себя паровую турбину и вспомогательное оборудование.</w:t>
      </w:r>
    </w:p>
    <w:p w:rsidR="00000000" w:rsidRDefault="001F41AB">
      <w:pPr>
        <w:ind w:firstLine="400"/>
        <w:jc w:val="both"/>
      </w:pPr>
      <w:r>
        <w:t xml:space="preserve">3.15 </w:t>
      </w:r>
      <w:r>
        <w:rPr>
          <w:b/>
          <w:bCs/>
        </w:rPr>
        <w:t>Полуоткрытая установка</w:t>
      </w:r>
      <w:r>
        <w:t>: Технологическое оборудование энергетических предприятий, размещаемое вне производств</w:t>
      </w:r>
      <w:r>
        <w:t>енных зданий (на открытых площадках) с размещением части вспомогательного оборудования и систем в помещении или укрытии.</w:t>
      </w:r>
    </w:p>
    <w:p w:rsidR="00000000" w:rsidRDefault="001F41AB">
      <w:pPr>
        <w:ind w:firstLine="400"/>
        <w:jc w:val="both"/>
      </w:pPr>
      <w:r>
        <w:t xml:space="preserve">3.16 </w:t>
      </w:r>
      <w:r>
        <w:rPr>
          <w:b/>
          <w:bCs/>
        </w:rPr>
        <w:t>Производственное здание</w:t>
      </w:r>
      <w:r>
        <w:t>: Наземное строительное сооружение с помещениями для размещения оборудования и обслуживающего персонала.</w:t>
      </w:r>
    </w:p>
    <w:p w:rsidR="00000000" w:rsidRDefault="001F41AB">
      <w:pPr>
        <w:ind w:firstLine="400"/>
        <w:jc w:val="both"/>
      </w:pPr>
      <w:r>
        <w:t>3.</w:t>
      </w:r>
      <w:r>
        <w:t xml:space="preserve">17 </w:t>
      </w:r>
      <w:r>
        <w:rPr>
          <w:b/>
          <w:bCs/>
        </w:rPr>
        <w:t>Производственное сооружение</w:t>
      </w:r>
      <w:r>
        <w:t>: Единичный результат строительной деятельности, предназначенный для осуществления определенных производственных функций.</w:t>
      </w:r>
    </w:p>
    <w:p w:rsidR="00000000" w:rsidRDefault="001F41AB">
      <w:pPr>
        <w:ind w:firstLine="400"/>
        <w:jc w:val="both"/>
      </w:pPr>
      <w:r>
        <w:t xml:space="preserve">3.18 </w:t>
      </w:r>
      <w:r>
        <w:rPr>
          <w:b/>
          <w:bCs/>
        </w:rPr>
        <w:t>Роботизированный пожарный ствол</w:t>
      </w:r>
      <w:r>
        <w:t>: Работающий автономно по заданной программе пожарный ствол.</w:t>
      </w:r>
    </w:p>
    <w:p w:rsidR="00000000" w:rsidRDefault="001F41AB">
      <w:pPr>
        <w:ind w:firstLine="400"/>
        <w:jc w:val="both"/>
      </w:pPr>
      <w:r>
        <w:t xml:space="preserve">3.19 </w:t>
      </w:r>
      <w:r>
        <w:rPr>
          <w:b/>
          <w:bCs/>
        </w:rPr>
        <w:t>Си</w:t>
      </w:r>
      <w:r>
        <w:rPr>
          <w:b/>
          <w:bCs/>
        </w:rPr>
        <w:t>стема технического водоснабжения</w:t>
      </w:r>
      <w:r>
        <w:t>: Комплекс сооружений, оборудования и трубопроводов, обеспечивающих забор природной воды из источника, ее очистку, транспортировку и подачу потребителям ТЭС.</w:t>
      </w:r>
    </w:p>
    <w:p w:rsidR="00000000" w:rsidRDefault="001F41AB">
      <w:pPr>
        <w:ind w:firstLine="400"/>
        <w:jc w:val="both"/>
      </w:pPr>
      <w:r>
        <w:t xml:space="preserve">3.20 </w:t>
      </w:r>
      <w:r>
        <w:rPr>
          <w:b/>
          <w:bCs/>
        </w:rPr>
        <w:t>Система циркуляционного водоснабжения</w:t>
      </w:r>
      <w:r>
        <w:t>: Комплекс сооружений, о</w:t>
      </w:r>
      <w:r>
        <w:t>борудования и трубопроводов, обеспечивающих охлаждение воды, отводящей тепло от теплообменных аппаратов ТЭС.</w:t>
      </w:r>
    </w:p>
    <w:p w:rsidR="00000000" w:rsidRDefault="001F41AB">
      <w:pPr>
        <w:ind w:firstLine="400"/>
        <w:jc w:val="both"/>
      </w:pPr>
      <w:r>
        <w:t xml:space="preserve">3.21 </w:t>
      </w:r>
      <w:r>
        <w:rPr>
          <w:b/>
          <w:bCs/>
        </w:rPr>
        <w:t>Система энергоснабжения (электроснабжения, теплоснабжения)</w:t>
      </w:r>
      <w:r>
        <w:t>: Совокупность взаимосвязанных энергоустановок, осуществляющих энергоснабжение (элек</w:t>
      </w:r>
      <w:r>
        <w:t>троснабжение, теплоснабжение) района, города, предприятия.</w:t>
      </w:r>
    </w:p>
    <w:p w:rsidR="00000000" w:rsidRDefault="001F41AB">
      <w:pPr>
        <w:ind w:firstLine="400"/>
        <w:jc w:val="both"/>
      </w:pPr>
      <w:r>
        <w:t xml:space="preserve">3.22 </w:t>
      </w:r>
      <w:r>
        <w:rPr>
          <w:b/>
          <w:bCs/>
        </w:rPr>
        <w:t>Тепловая электростанция (ТЭС)</w:t>
      </w:r>
      <w:r>
        <w:t>: Электростанция, преобразующая химическую энергию топлива в электрическую энергию или в электрическую энергию и тепло.</w:t>
      </w:r>
    </w:p>
    <w:p w:rsidR="00000000" w:rsidRDefault="001F41AB">
      <w:pPr>
        <w:ind w:firstLine="400"/>
        <w:jc w:val="both"/>
      </w:pPr>
      <w:r>
        <w:t xml:space="preserve">3.23 </w:t>
      </w:r>
      <w:r>
        <w:rPr>
          <w:b/>
          <w:bCs/>
        </w:rPr>
        <w:t>Теплоэлектроцентраль (ТЭЦ)</w:t>
      </w:r>
      <w:r>
        <w:t>: Тепловая э</w:t>
      </w:r>
      <w:r>
        <w:t>лектростанция, на которой производится комбинированная выработка электрической энергии и тепла на базе внешнего теплового потребления.</w:t>
      </w:r>
    </w:p>
    <w:p w:rsidR="00000000" w:rsidRDefault="001F41AB">
      <w:pPr>
        <w:ind w:firstLine="400"/>
        <w:jc w:val="both"/>
      </w:pPr>
      <w:r>
        <w:t xml:space="preserve">3.24 </w:t>
      </w:r>
      <w:r>
        <w:rPr>
          <w:b/>
          <w:bCs/>
        </w:rPr>
        <w:t>Инженерно-техническая укрепленность объекта</w:t>
      </w:r>
      <w:r>
        <w:t>: Совокупность мероприятий, направленных на усиление конструктивных элеме</w:t>
      </w:r>
      <w:r>
        <w:t>нтов зданий, помещений и охраняемых территорий, обеспечивающих необходимое противодействие несанкционированному проникновению в охраняемую зону, взлому и другим преступным посягательствам.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3.25 </w:t>
      </w:r>
      <w:r>
        <w:rPr>
          <w:b/>
          <w:bCs/>
        </w:rPr>
        <w:t>Система централизованного теплоснабжения</w:t>
      </w:r>
      <w:r>
        <w:t>: Система, состоящая и</w:t>
      </w:r>
      <w:r>
        <w:t>з одного или нескольких источников теплоты, тепловых сетей (независимо от диаметра, числа и протяженности наружных теплопроводов) и потребителей теплоты.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3.26 </w:t>
      </w:r>
      <w:r>
        <w:rPr>
          <w:b/>
          <w:bCs/>
        </w:rPr>
        <w:t xml:space="preserve">Вероятность безотказной работы системы [Р]: </w:t>
      </w:r>
      <w:r>
        <w:t xml:space="preserve">Способность системы не допускать отказов, приводящих </w:t>
      </w:r>
      <w:r>
        <w:t>к падению температуры в отапливаемых помещениях жилых и общественных зданий ниже +12 «С, в промышленных зданиях +8 'С, более числа раз, установленного нормативами.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3.27 </w:t>
      </w:r>
      <w:r>
        <w:rPr>
          <w:b/>
          <w:bCs/>
        </w:rPr>
        <w:t>Коэффициент готовности (качества) системы [К]</w:t>
      </w:r>
      <w:r>
        <w:t>: Вероятность работоспособного состояния с</w:t>
      </w:r>
      <w:r>
        <w:t>истемы, в произвольный момент времени поддерживать в отапливаемых помещениях расчетную внутреннюю температуру, кроме периодов снижения температуры, допускаемых нормативами.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3.28 </w:t>
      </w:r>
      <w:r>
        <w:rPr>
          <w:b/>
          <w:bCs/>
        </w:rPr>
        <w:t>Топливо</w:t>
      </w:r>
      <w:r>
        <w:t>: Вещества, используемые в хозяйственной деятельности для получения теп</w:t>
      </w:r>
      <w:r>
        <w:t>ловой энергии при его сжигании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3.29 </w:t>
      </w:r>
      <w:r>
        <w:rPr>
          <w:b/>
          <w:bCs/>
        </w:rPr>
        <w:t>Энергоноситель</w:t>
      </w:r>
      <w:r>
        <w:t>: Вещество в различных агрегатных состояниях (твердое, жидкое, газообразное) либо иные формы материи (плазма, поле, излучение и проч.), энергия которых может быть использована для целей энергоснабжения.</w:t>
      </w:r>
    </w:p>
    <w:p w:rsidR="00000000" w:rsidRDefault="001F41AB">
      <w:pPr>
        <w:autoSpaceDE w:val="0"/>
        <w:autoSpaceDN w:val="0"/>
        <w:ind w:firstLine="400"/>
        <w:jc w:val="both"/>
      </w:pPr>
      <w:r>
        <w:t>3.3</w:t>
      </w:r>
      <w:r>
        <w:t xml:space="preserve">0 </w:t>
      </w:r>
      <w:r>
        <w:rPr>
          <w:b/>
          <w:bCs/>
        </w:rPr>
        <w:t>Энергосбережение</w:t>
      </w:r>
      <w:r>
        <w:t>: Реализация правовых, организационных, научных производственных, технических и экономических мер, направленных на более рациональное использование ТЭР.</w:t>
      </w:r>
    </w:p>
    <w:p w:rsidR="00000000" w:rsidRDefault="001F41AB">
      <w:pPr>
        <w:autoSpaceDE w:val="0"/>
        <w:autoSpaceDN w:val="0"/>
        <w:ind w:firstLine="400"/>
        <w:jc w:val="both"/>
      </w:pPr>
      <w:r>
        <w:lastRenderedPageBreak/>
        <w:t xml:space="preserve">3.31 </w:t>
      </w:r>
      <w:r>
        <w:rPr>
          <w:b/>
          <w:bCs/>
        </w:rPr>
        <w:t>Энергетическое обследование</w:t>
      </w:r>
      <w:r>
        <w:t>: Обследование потребителей ТЭР с целью определения п</w:t>
      </w:r>
      <w:r>
        <w:t>оказателей эффективности, их использования и выработка экономически оправданных мер по их повышению.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3.32 </w:t>
      </w:r>
      <w:r>
        <w:rPr>
          <w:b/>
          <w:bCs/>
        </w:rPr>
        <w:t>Энергетический паспорт потребителя ТЭР</w:t>
      </w:r>
      <w:r>
        <w:t>: Нормативный документ, отражающий баланс потребления и показатели эффективности использования ТЭР, а также меро</w:t>
      </w:r>
      <w:r>
        <w:t>приятия, разработанные в рамках энергетического обследования, по повышению энергетической эффективности предприятия (процессов).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3.33 </w:t>
      </w:r>
      <w:r>
        <w:rPr>
          <w:b/>
          <w:bCs/>
        </w:rPr>
        <w:t>Показатель энергетической эффективности</w:t>
      </w:r>
      <w:r>
        <w:t>: Абсолютная, удельная или относительная величина потребления или потерь ТЭР для пр</w:t>
      </w:r>
      <w:r>
        <w:t>одукции любого назначения или технологического процесса.</w:t>
      </w:r>
    </w:p>
    <w:p w:rsidR="00000000" w:rsidRDefault="001F41AB">
      <w:pPr>
        <w:autoSpaceDE w:val="0"/>
        <w:autoSpaceDN w:val="0"/>
        <w:ind w:firstLine="400"/>
        <w:jc w:val="both"/>
      </w:pPr>
      <w:r>
        <w:t> </w:t>
      </w:r>
    </w:p>
    <w:p w:rsidR="00000000" w:rsidRDefault="001F41AB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jc w:val="center"/>
      </w:pPr>
      <w:r>
        <w:rPr>
          <w:rStyle w:val="s1"/>
        </w:rPr>
        <w:t>4 СОКРАЩЕНИЯ</w:t>
      </w:r>
    </w:p>
    <w:p w:rsidR="00000000" w:rsidRDefault="001F41AB">
      <w:pPr>
        <w:jc w:val="center"/>
      </w:pPr>
      <w:r>
        <w:rPr>
          <w:rStyle w:val="s1"/>
        </w:rPr>
        <w:t> </w:t>
      </w:r>
    </w:p>
    <w:p w:rsidR="00000000" w:rsidRDefault="001F41AB">
      <w:pPr>
        <w:autoSpaceDE w:val="0"/>
        <w:autoSpaceDN w:val="0"/>
        <w:ind w:firstLine="400"/>
        <w:jc w:val="both"/>
      </w:pPr>
      <w:r>
        <w:t>В настоящих строительных нормах применяются следующие сокращения:</w:t>
      </w:r>
    </w:p>
    <w:p w:rsidR="00000000" w:rsidRDefault="001F41AB">
      <w:pPr>
        <w:autoSpaceDE w:val="0"/>
        <w:autoSpaceDN w:val="0"/>
        <w:ind w:firstLine="400"/>
        <w:jc w:val="both"/>
      </w:pPr>
      <w:r>
        <w:t>- АСУ ТП - автоматизированная система управления технологическими процессами;</w:t>
      </w:r>
    </w:p>
    <w:p w:rsidR="00000000" w:rsidRDefault="001F41AB">
      <w:pPr>
        <w:autoSpaceDE w:val="0"/>
        <w:autoSpaceDN w:val="0"/>
        <w:ind w:firstLine="400"/>
        <w:jc w:val="both"/>
      </w:pPr>
      <w:r>
        <w:t>- АУПТ - автоматическая установка пожаротушения;</w:t>
      </w:r>
    </w:p>
    <w:p w:rsidR="00000000" w:rsidRDefault="001F41AB">
      <w:pPr>
        <w:autoSpaceDE w:val="0"/>
        <w:autoSpaceDN w:val="0"/>
        <w:ind w:firstLine="400"/>
        <w:jc w:val="both"/>
      </w:pPr>
      <w:r>
        <w:t>- АХОВ - аварийно химически опасные вещества;</w:t>
      </w:r>
    </w:p>
    <w:p w:rsidR="00000000" w:rsidRDefault="001F41AB">
      <w:pPr>
        <w:autoSpaceDE w:val="0"/>
        <w:autoSpaceDN w:val="0"/>
        <w:ind w:firstLine="400"/>
        <w:jc w:val="both"/>
      </w:pPr>
      <w:r>
        <w:t>- БЩУ - блочный щит управления;</w:t>
      </w:r>
    </w:p>
    <w:p w:rsidR="00000000" w:rsidRDefault="001F41AB">
      <w:pPr>
        <w:autoSpaceDE w:val="0"/>
        <w:autoSpaceDN w:val="0"/>
        <w:ind w:firstLine="400"/>
        <w:jc w:val="both"/>
      </w:pPr>
      <w:r>
        <w:t>- ВПУ - водоподготовительные установки;</w:t>
      </w:r>
    </w:p>
    <w:p w:rsidR="00000000" w:rsidRDefault="001F41AB">
      <w:pPr>
        <w:autoSpaceDE w:val="0"/>
        <w:autoSpaceDN w:val="0"/>
        <w:ind w:firstLine="400"/>
        <w:jc w:val="both"/>
      </w:pPr>
      <w:r>
        <w:t>- ГРП - газорегуляторный пункт;</w:t>
      </w:r>
    </w:p>
    <w:p w:rsidR="00000000" w:rsidRDefault="001F41AB">
      <w:pPr>
        <w:autoSpaceDE w:val="0"/>
        <w:autoSpaceDN w:val="0"/>
        <w:ind w:firstLine="400"/>
        <w:jc w:val="both"/>
      </w:pPr>
      <w:r>
        <w:t>- ГРУ - групповое распределительное устройство;</w:t>
      </w:r>
    </w:p>
    <w:p w:rsidR="00000000" w:rsidRDefault="001F41AB">
      <w:pPr>
        <w:autoSpaceDE w:val="0"/>
        <w:autoSpaceDN w:val="0"/>
        <w:ind w:firstLine="400"/>
        <w:jc w:val="both"/>
      </w:pPr>
      <w:r>
        <w:t xml:space="preserve">- ГрЩУ - </w:t>
      </w:r>
      <w:r>
        <w:t>групповой щит управления;</w:t>
      </w:r>
    </w:p>
    <w:p w:rsidR="00000000" w:rsidRDefault="001F41AB">
      <w:pPr>
        <w:autoSpaceDE w:val="0"/>
        <w:autoSpaceDN w:val="0"/>
        <w:ind w:firstLine="400"/>
        <w:jc w:val="both"/>
      </w:pPr>
      <w:r>
        <w:t>- ГТУ - газотурбинная установка (включая газовую турбину, газовоздушный тракт, электрический генератор, систему управления и вспомогательные устройства);</w:t>
      </w:r>
    </w:p>
    <w:p w:rsidR="00000000" w:rsidRDefault="001F41AB">
      <w:pPr>
        <w:autoSpaceDE w:val="0"/>
        <w:autoSpaceDN w:val="0"/>
        <w:ind w:firstLine="400"/>
        <w:jc w:val="both"/>
      </w:pPr>
      <w:r>
        <w:t>- ГЩУ - главный щит управления;</w:t>
      </w:r>
    </w:p>
    <w:p w:rsidR="00000000" w:rsidRDefault="001F41AB">
      <w:pPr>
        <w:autoSpaceDE w:val="0"/>
        <w:autoSpaceDN w:val="0"/>
        <w:ind w:firstLine="400"/>
        <w:jc w:val="both"/>
      </w:pPr>
      <w:r>
        <w:t>- ЗРУ - закрытое распределительное устройств</w:t>
      </w:r>
      <w:r>
        <w:t>о;</w:t>
      </w:r>
    </w:p>
    <w:p w:rsidR="00000000" w:rsidRDefault="001F41AB">
      <w:pPr>
        <w:autoSpaceDE w:val="0"/>
        <w:autoSpaceDN w:val="0"/>
        <w:ind w:firstLine="400"/>
        <w:jc w:val="both"/>
      </w:pPr>
      <w:r>
        <w:t>- ИВК - измерительно-вычислительный комплекс;</w:t>
      </w:r>
    </w:p>
    <w:p w:rsidR="00000000" w:rsidRDefault="001F41AB">
      <w:pPr>
        <w:autoSpaceDE w:val="0"/>
        <w:autoSpaceDN w:val="0"/>
        <w:ind w:firstLine="400"/>
        <w:jc w:val="both"/>
      </w:pPr>
      <w:r>
        <w:t>- ИТМ ГО и ЧС - инженерно-технические мероприятия гражданской обороны и мероприятия по предупреждению чрезвычайных ситуаций;</w:t>
      </w:r>
    </w:p>
    <w:p w:rsidR="00000000" w:rsidRDefault="001F41AB">
      <w:pPr>
        <w:autoSpaceDE w:val="0"/>
        <w:autoSpaceDN w:val="0"/>
        <w:ind w:firstLine="400"/>
        <w:jc w:val="both"/>
      </w:pPr>
      <w:r>
        <w:t>- КИА - контрольно-измерительная аппаратура;</w:t>
      </w:r>
    </w:p>
    <w:p w:rsidR="00000000" w:rsidRDefault="001F41AB">
      <w:pPr>
        <w:autoSpaceDE w:val="0"/>
        <w:autoSpaceDN w:val="0"/>
        <w:ind w:firstLine="400"/>
        <w:jc w:val="both"/>
      </w:pPr>
      <w:r>
        <w:t>- КРУ - комплектное распределительное</w:t>
      </w:r>
      <w:r>
        <w:t xml:space="preserve"> устройство;</w:t>
      </w:r>
    </w:p>
    <w:p w:rsidR="00000000" w:rsidRDefault="001F41AB">
      <w:pPr>
        <w:autoSpaceDE w:val="0"/>
        <w:autoSpaceDN w:val="0"/>
        <w:ind w:firstLine="400"/>
        <w:jc w:val="both"/>
      </w:pPr>
      <w:r>
        <w:t>- КРУЭ - комплектное распределительное устройство с элегазовой изоляцией;</w:t>
      </w:r>
    </w:p>
    <w:p w:rsidR="00000000" w:rsidRDefault="001F41AB">
      <w:pPr>
        <w:autoSpaceDE w:val="0"/>
        <w:autoSpaceDN w:val="0"/>
        <w:ind w:firstLine="400"/>
        <w:jc w:val="both"/>
      </w:pPr>
      <w:r>
        <w:t>- НПУ - нормальный подпорный уровень;</w:t>
      </w:r>
    </w:p>
    <w:p w:rsidR="00000000" w:rsidRDefault="001F41AB">
      <w:pPr>
        <w:autoSpaceDE w:val="0"/>
        <w:autoSpaceDN w:val="0"/>
        <w:ind w:firstLine="400"/>
        <w:jc w:val="both"/>
      </w:pPr>
      <w:r>
        <w:t>- ОЗС - огнезащитный состав;</w:t>
      </w:r>
    </w:p>
    <w:p w:rsidR="00000000" w:rsidRDefault="001F41AB">
      <w:pPr>
        <w:autoSpaceDE w:val="0"/>
        <w:autoSpaceDN w:val="0"/>
        <w:ind w:firstLine="400"/>
        <w:jc w:val="both"/>
      </w:pPr>
      <w:r>
        <w:t>- ОРУ - открытое распределительное устройство;</w:t>
      </w:r>
    </w:p>
    <w:p w:rsidR="00000000" w:rsidRDefault="001F41AB">
      <w:pPr>
        <w:autoSpaceDE w:val="0"/>
        <w:autoSpaceDN w:val="0"/>
        <w:ind w:firstLine="400"/>
        <w:jc w:val="both"/>
      </w:pPr>
      <w:r>
        <w:t>- ПДК - предельно допустимая концентрация (опасных веще</w:t>
      </w:r>
      <w:r>
        <w:t>ств);</w:t>
      </w:r>
    </w:p>
    <w:p w:rsidR="00000000" w:rsidRDefault="001F41AB">
      <w:pPr>
        <w:autoSpaceDE w:val="0"/>
        <w:autoSpaceDN w:val="0"/>
        <w:ind w:firstLine="400"/>
        <w:jc w:val="both"/>
      </w:pPr>
      <w:r>
        <w:t>- ПГУ - парогазовая установка, включающая ГТУ, паровой котел-утилизатор и ПСУ;</w:t>
      </w:r>
    </w:p>
    <w:p w:rsidR="00000000" w:rsidRDefault="001F41AB">
      <w:pPr>
        <w:autoSpaceDE w:val="0"/>
        <w:autoSpaceDN w:val="0"/>
        <w:ind w:firstLine="400"/>
        <w:jc w:val="both"/>
      </w:pPr>
      <w:r>
        <w:t>- ППР - проект производства работ;</w:t>
      </w:r>
    </w:p>
    <w:p w:rsidR="00000000" w:rsidRDefault="001F41AB">
      <w:pPr>
        <w:autoSpaceDE w:val="0"/>
        <w:autoSpaceDN w:val="0"/>
        <w:ind w:firstLine="400"/>
        <w:jc w:val="both"/>
      </w:pPr>
      <w:r>
        <w:t>- ПСУ - паросиловая установка;</w:t>
      </w:r>
    </w:p>
    <w:p w:rsidR="00000000" w:rsidRDefault="001F41AB">
      <w:pPr>
        <w:autoSpaceDE w:val="0"/>
        <w:autoSpaceDN w:val="0"/>
        <w:ind w:firstLine="400"/>
        <w:jc w:val="both"/>
      </w:pPr>
      <w:r>
        <w:t>- РУ - распределительное устройство;</w:t>
      </w:r>
    </w:p>
    <w:p w:rsidR="00000000" w:rsidRDefault="001F41AB">
      <w:pPr>
        <w:autoSpaceDE w:val="0"/>
        <w:autoSpaceDN w:val="0"/>
        <w:ind w:firstLine="400"/>
        <w:jc w:val="both"/>
      </w:pPr>
      <w:r>
        <w:t>- РВП - регенеративный воздухоподогреватель;</w:t>
      </w:r>
    </w:p>
    <w:p w:rsidR="00000000" w:rsidRDefault="001F41AB">
      <w:pPr>
        <w:autoSpaceDE w:val="0"/>
        <w:autoSpaceDN w:val="0"/>
        <w:ind w:firstLine="400"/>
        <w:jc w:val="both"/>
      </w:pPr>
      <w:r>
        <w:t>- СВТ - средства вычисл</w:t>
      </w:r>
      <w:r>
        <w:t>ительной техники;</w:t>
      </w:r>
    </w:p>
    <w:p w:rsidR="00000000" w:rsidRDefault="001F41AB">
      <w:pPr>
        <w:autoSpaceDE w:val="0"/>
        <w:autoSpaceDN w:val="0"/>
        <w:ind w:firstLine="400"/>
        <w:jc w:val="both"/>
      </w:pPr>
      <w:r>
        <w:t>- СЗЗ - санитарно-защитная зона;</w:t>
      </w:r>
    </w:p>
    <w:p w:rsidR="00000000" w:rsidRDefault="001F41AB">
      <w:pPr>
        <w:autoSpaceDE w:val="0"/>
        <w:autoSpaceDN w:val="0"/>
        <w:ind w:firstLine="400"/>
        <w:jc w:val="both"/>
      </w:pPr>
      <w:r>
        <w:t>- ТУ - технические условия;</w:t>
      </w:r>
    </w:p>
    <w:p w:rsidR="00000000" w:rsidRDefault="001F41AB">
      <w:pPr>
        <w:autoSpaceDE w:val="0"/>
        <w:autoSpaceDN w:val="0"/>
        <w:ind w:firstLine="400"/>
        <w:jc w:val="both"/>
      </w:pPr>
      <w:r>
        <w:t>- ТЭС - тепловая электростанция;</w:t>
      </w:r>
    </w:p>
    <w:p w:rsidR="00000000" w:rsidRDefault="001F41AB">
      <w:pPr>
        <w:autoSpaceDE w:val="0"/>
        <w:autoSpaceDN w:val="0"/>
        <w:ind w:firstLine="400"/>
        <w:jc w:val="both"/>
      </w:pPr>
      <w:r>
        <w:t>- ТЭЦ - тепловая электроцентраль;</w:t>
      </w:r>
    </w:p>
    <w:p w:rsidR="00000000" w:rsidRDefault="001F41AB">
      <w:pPr>
        <w:autoSpaceDE w:val="0"/>
        <w:autoSpaceDN w:val="0"/>
        <w:ind w:firstLine="400"/>
        <w:jc w:val="both"/>
      </w:pPr>
      <w:r>
        <w:t>- ЦЩУ - центральный щит управления.</w:t>
      </w:r>
    </w:p>
    <w:p w:rsidR="00000000" w:rsidRDefault="001F41AB">
      <w:pPr>
        <w:autoSpaceDE w:val="0"/>
        <w:autoSpaceDN w:val="0"/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jc w:val="center"/>
      </w:pPr>
      <w:r>
        <w:rPr>
          <w:rStyle w:val="s1"/>
        </w:rPr>
        <w:t>5 ЦЕЛИ И ФУНКЦИОНАЛЬНЫЕ ТРЕБОВАНИЯ</w:t>
      </w:r>
    </w:p>
    <w:p w:rsidR="00000000" w:rsidRDefault="001F41AB">
      <w:pPr>
        <w:jc w:val="center"/>
      </w:pPr>
      <w:r>
        <w:rPr>
          <w:rStyle w:val="s1"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lastRenderedPageBreak/>
        <w:t xml:space="preserve">5.1 Цели нормативных требований 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Целями нормативных требований настоящих строительных норм являются обеспечение безопасности эксплуатации тепловых электростанций (ТЭС) на органических видах топлива с паротурбинными и газотурбинными агрегатами мощностью б</w:t>
      </w:r>
      <w:r>
        <w:t>олее 1 МВт с учетом соблюдения требований по, обеспечивает: устойчивость и надежность несущих конструкций зданий и сооружений ТЭС; безопасность основного и вспомогательного оборудования в течение всего предназначенного срока службы; безаварийную эксплуатац</w:t>
      </w:r>
      <w:r>
        <w:t>ию; уменьшение вероятности возникновения и распространения пожара, а также защиту жизни и здоровья людей от неблагоприятных воздействий.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5.2 Функциональные требования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rStyle w:val="a4"/>
          <w:color w:val="auto"/>
        </w:rPr>
        <w:t>Тепловые электростанции необходимо проектировать и строить таким образом, чтобы обесп</w:t>
      </w:r>
      <w:r>
        <w:rPr>
          <w:rStyle w:val="a4"/>
          <w:color w:val="auto"/>
        </w:rPr>
        <w:t>ечивались функциональные, технические, технологические, экологические требования по параметрам:</w:t>
      </w:r>
    </w:p>
    <w:p w:rsidR="00000000" w:rsidRDefault="001F41AB">
      <w:pPr>
        <w:ind w:firstLine="400"/>
        <w:jc w:val="both"/>
      </w:pPr>
      <w:r>
        <w:t>а) соответствие объектов своему назначению и создание благоприятных условий выработки электрической и тепловой энергии;</w:t>
      </w:r>
    </w:p>
    <w:p w:rsidR="00000000" w:rsidRDefault="001F41AB">
      <w:pPr>
        <w:ind w:firstLine="400"/>
        <w:jc w:val="both"/>
      </w:pPr>
      <w:r>
        <w:t>б) безопасность зданий и сооружений осно</w:t>
      </w:r>
      <w:r>
        <w:t>вного и вспомогательного оборудования электростанции с соблюдением следующие существенные требования:</w:t>
      </w:r>
    </w:p>
    <w:p w:rsidR="00000000" w:rsidRDefault="001F41AB">
      <w:pPr>
        <w:ind w:firstLine="400"/>
        <w:jc w:val="both"/>
      </w:pPr>
      <w:r>
        <w:t>- механическую прочность и устойчивость;</w:t>
      </w:r>
    </w:p>
    <w:p w:rsidR="00000000" w:rsidRDefault="001F41AB">
      <w:pPr>
        <w:ind w:firstLine="400"/>
        <w:jc w:val="both"/>
      </w:pPr>
      <w:r>
        <w:t>- пожарную безопасность;</w:t>
      </w:r>
    </w:p>
    <w:p w:rsidR="00000000" w:rsidRDefault="001F41AB">
      <w:pPr>
        <w:ind w:firstLine="400"/>
        <w:jc w:val="both"/>
      </w:pPr>
      <w:r>
        <w:t>- безопасность для здоровья (людей и животных) и окружающей среды;</w:t>
      </w:r>
    </w:p>
    <w:p w:rsidR="00000000" w:rsidRDefault="001F41AB">
      <w:pPr>
        <w:ind w:firstLine="400"/>
        <w:jc w:val="both"/>
      </w:pPr>
      <w:r>
        <w:t>- безопасность в проц</w:t>
      </w:r>
      <w:r>
        <w:t>ессе эксплуатации (использования);</w:t>
      </w:r>
    </w:p>
    <w:p w:rsidR="00000000" w:rsidRDefault="001F41AB">
      <w:pPr>
        <w:ind w:firstLine="400"/>
        <w:jc w:val="both"/>
      </w:pPr>
      <w:r>
        <w:t>- защиту от шума;</w:t>
      </w:r>
    </w:p>
    <w:p w:rsidR="00000000" w:rsidRDefault="001F41AB">
      <w:pPr>
        <w:ind w:firstLine="400"/>
        <w:jc w:val="both"/>
      </w:pPr>
      <w:r>
        <w:t>- экономию энергии и сохранение тепла;</w:t>
      </w:r>
    </w:p>
    <w:p w:rsidR="00000000" w:rsidRDefault="001F41AB">
      <w:pPr>
        <w:ind w:firstLine="400"/>
        <w:jc w:val="both"/>
      </w:pPr>
      <w:r>
        <w:t>в) оптимально сочетание с источниками тепла на возобновляемом топливе, утилизацией вторичных энергетических ресурсов;</w:t>
      </w:r>
    </w:p>
    <w:p w:rsidR="00000000" w:rsidRDefault="001F41AB">
      <w:pPr>
        <w:ind w:firstLine="400"/>
        <w:jc w:val="both"/>
      </w:pPr>
      <w:r>
        <w:t>г) защиту зданий и сооружений от неблагоприятн</w:t>
      </w:r>
      <w:r>
        <w:t>ых воздействий с учетом риска возникновения чрезвычайных ситуаций;</w:t>
      </w:r>
    </w:p>
    <w:p w:rsidR="00000000" w:rsidRDefault="001F41AB">
      <w:pPr>
        <w:ind w:firstLine="400"/>
        <w:jc w:val="both"/>
      </w:pPr>
      <w:r>
        <w:t>д) обеспечение надежность и качество строительных конструкций и оснований, систем инженерного оборудования, зданий и сооружений;</w:t>
      </w:r>
    </w:p>
    <w:p w:rsidR="00000000" w:rsidRDefault="001F41AB">
      <w:pPr>
        <w:ind w:firstLine="400"/>
        <w:jc w:val="both"/>
      </w:pPr>
      <w:r>
        <w:t>е) выполнение экологических требований, рациональное использ</w:t>
      </w:r>
      <w:r>
        <w:t>ование природных, материальных и трудовых ресурсов;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jc w:val="center"/>
      </w:pPr>
      <w:r>
        <w:rPr>
          <w:rStyle w:val="s1"/>
        </w:rPr>
        <w:t>6 ТРЕБОВАНИЯ К РАБОЧИМ ХАРАКТЕРИСТИКАМ</w:t>
      </w:r>
    </w:p>
    <w:p w:rsidR="00000000" w:rsidRDefault="001F41AB">
      <w:pPr>
        <w:jc w:val="center"/>
      </w:pPr>
      <w:r>
        <w:rPr>
          <w:rStyle w:val="s1"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6.1 Требования по обеспечению механической безопасности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 xml:space="preserve">6.1.1 Требования по обеспечению механической безопасности строительных конструкций и оборудования на ТЭС регламентированы </w:t>
      </w:r>
      <w:hyperlink r:id="rId52" w:history="1">
        <w:r>
          <w:rPr>
            <w:rStyle w:val="a4"/>
            <w:color w:val="0000FF"/>
            <w:u w:val="single"/>
          </w:rPr>
          <w:t>Законом</w:t>
        </w:r>
      </w:hyperlink>
      <w:r>
        <w:t xml:space="preserve"> </w:t>
      </w:r>
      <w:r>
        <w:t xml:space="preserve">Республики Казахстан «О промышленной безопасности на опасных производственных объектах» и требованиями </w:t>
      </w:r>
      <w:hyperlink r:id="rId53" w:history="1">
        <w:r>
          <w:rPr>
            <w:rStyle w:val="a4"/>
            <w:color w:val="0000FF"/>
            <w:u w:val="single"/>
          </w:rPr>
          <w:t>Технического регламента</w:t>
        </w:r>
      </w:hyperlink>
      <w:r>
        <w:t xml:space="preserve"> Республики Казахстан «Требования к безопасности зданий и сооруже</w:t>
      </w:r>
      <w:r>
        <w:t>ний, строительных материалов и изделий».</w:t>
      </w:r>
    </w:p>
    <w:p w:rsidR="00000000" w:rsidRDefault="001F41AB">
      <w:pPr>
        <w:ind w:firstLine="400"/>
        <w:jc w:val="both"/>
      </w:pPr>
      <w:r>
        <w:t>6.1.2 Конструкции и основания зданий, сооружений и оборудования ТЭС должны обладать достаточной прочностью и устойчивостью, чтобы при строительстве и эксплуатации не возникало угрозы причинения вреда жизни или здоро</w:t>
      </w:r>
      <w:r>
        <w:t xml:space="preserve">вью людей и их имуществу, а также окружающей среде. </w:t>
      </w:r>
    </w:p>
    <w:p w:rsidR="00000000" w:rsidRDefault="001F41AB">
      <w:pPr>
        <w:ind w:firstLine="400"/>
        <w:jc w:val="both"/>
      </w:pPr>
      <w:r>
        <w:t>Расчетные ситуации должны учитывать все виды нагрузок и воздействий, включая аварийные, в соответствии с функциональным назначением и конструктивными решениями зданий, сооружений и оборудования, технолог</w:t>
      </w:r>
      <w:r>
        <w:t xml:space="preserve">ические и климатические нагрузки и </w:t>
      </w:r>
      <w:r>
        <w:lastRenderedPageBreak/>
        <w:t>воздействия, усилия, вызываемые деформациями конструкций и оснований и отклонениями геометрических параметров, воздействия опасных природных процессов и явлений и техногенные воздействия с учетом возможного изменения свой</w:t>
      </w:r>
      <w:r>
        <w:t>ств материалов, с тем, чтобы в процессе строительства и эксплуатации не возникало недопустимых угроз жизни и здоровью людей, имуществу и окружающей среде, в связи с возможным достижением недопустимых предельных состояний.</w:t>
      </w:r>
    </w:p>
    <w:p w:rsidR="00000000" w:rsidRDefault="001F41AB">
      <w:pPr>
        <w:ind w:firstLine="400"/>
        <w:jc w:val="both"/>
      </w:pPr>
      <w:r>
        <w:t xml:space="preserve">6.1.3 </w:t>
      </w:r>
      <w:r>
        <w:rPr>
          <w:snapToGrid w:val="0"/>
        </w:rPr>
        <w:t>Конструкция основного и вспо</w:t>
      </w:r>
      <w:r>
        <w:rPr>
          <w:snapToGrid w:val="0"/>
        </w:rPr>
        <w:t xml:space="preserve">могательного оборудования ТЭС должна выдерживать номинальные </w:t>
      </w:r>
      <w:r>
        <w:t>статические и динамические</w:t>
      </w:r>
      <w:r>
        <w:rPr>
          <w:snapToGrid w:val="0"/>
        </w:rPr>
        <w:t xml:space="preserve"> нагрузки в условиях эксплуатации во всем диапазоне рабочих температур на весь проектный срок работы, </w:t>
      </w:r>
      <w:r>
        <w:t>принятый в технических условиях (техническом задании).</w:t>
      </w:r>
    </w:p>
    <w:p w:rsidR="00000000" w:rsidRDefault="001F41AB">
      <w:pPr>
        <w:ind w:firstLine="400"/>
        <w:jc w:val="both"/>
      </w:pPr>
      <w:r>
        <w:t>6.1.4 Констр</w:t>
      </w:r>
      <w:r>
        <w:t>укция котла, турбины, вспомогательного оборудования и их основных частей должна обеспечивать возможность технического освидетельствования, очистки, промывки, ремонта и эксплуатационного контроля металла.</w:t>
      </w:r>
    </w:p>
    <w:p w:rsidR="00000000" w:rsidRDefault="001F41AB">
      <w:pPr>
        <w:ind w:firstLine="400"/>
        <w:jc w:val="both"/>
      </w:pPr>
      <w:r>
        <w:t>Для беспрепятственного проведения дефектоскопическог</w:t>
      </w:r>
      <w:r>
        <w:t>о контроля труднодоступные внутренние устройства частей оборудования, должны выполняться съемными.</w:t>
      </w:r>
    </w:p>
    <w:p w:rsidR="00000000" w:rsidRDefault="001F41AB">
      <w:pPr>
        <w:ind w:firstLine="400"/>
        <w:jc w:val="both"/>
      </w:pPr>
      <w:r>
        <w:t>6.1.5 Требования по обеспечению механической безопасности котельных агрегатов рекомендовано принимать согласно «</w:t>
      </w:r>
      <w:hyperlink r:id="rId54" w:history="1">
        <w:r>
          <w:rPr>
            <w:rStyle w:val="a4"/>
            <w:color w:val="0000FF"/>
            <w:u w:val="single"/>
          </w:rPr>
          <w:t>Требования</w:t>
        </w:r>
      </w:hyperlink>
      <w:r>
        <w:t xml:space="preserve"> промышленной безопасности по устройству и безопасной эксплуатации паровых и водогрейных котлов» (утверждены приказом Министра по чрезвычайным ситуациям Республики Казахстан от 21 октября 2009 года № 245) (с изменениями от 17.</w:t>
      </w:r>
      <w:r>
        <w:t xml:space="preserve">06.2013 г.) и соответствующей </w:t>
      </w:r>
      <w:r>
        <w:rPr>
          <w:rStyle w:val="s0"/>
        </w:rPr>
        <w:t xml:space="preserve">главы </w:t>
      </w:r>
      <w:hyperlink r:id="rId55" w:history="1">
        <w:r>
          <w:rPr>
            <w:rStyle w:val="a4"/>
            <w:color w:val="0000FF"/>
            <w:u w:val="single"/>
          </w:rPr>
          <w:t>СН РК 4.02-08-2013</w:t>
        </w:r>
      </w:hyperlink>
      <w:r>
        <w:t xml:space="preserve"> «Котельные установки».</w:t>
      </w:r>
    </w:p>
    <w:p w:rsidR="00000000" w:rsidRDefault="001F41AB">
      <w:pPr>
        <w:ind w:firstLine="400"/>
        <w:jc w:val="both"/>
      </w:pPr>
      <w:r>
        <w:t>Требования по обеспечению механической безопасности паропроводов и водопроводов на ТЭС рекомендовано принимать со</w:t>
      </w:r>
      <w:r>
        <w:t>гласно «Требования промышленной безопасности к устройству и безопасной эксплуатации трубопроводов пара и горячей воды (утверждены приказом Министра по чрезвычайным ситуациям Республики Казахстан от 21 октября 2009 года № 245) (с изменениями от 24.01.2013 г</w:t>
      </w:r>
      <w:r>
        <w:t>.).</w:t>
      </w:r>
    </w:p>
    <w:p w:rsidR="00000000" w:rsidRDefault="001F41AB">
      <w:pPr>
        <w:ind w:firstLine="400"/>
        <w:jc w:val="both"/>
      </w:pPr>
      <w:r>
        <w:t>6.1.6 В случае применения на ТЭС природного газа в качестве основного или вспомогательного топлива требования по обеспечению механической безопасности газового хозяйства ТЭС рекомендовано принимать согласно «</w:t>
      </w:r>
      <w:hyperlink r:id="rId56" w:history="1">
        <w:r>
          <w:rPr>
            <w:rStyle w:val="a4"/>
            <w:color w:val="0000FF"/>
            <w:u w:val="single"/>
          </w:rPr>
          <w:t>Требования</w:t>
        </w:r>
      </w:hyperlink>
      <w:r>
        <w:t xml:space="preserve"> промышленной безопасности систем распределения и потребления природных газов» (Утверждены приказом Министра по чрезвычайным ситуациям Республики Казахстан от «18» сентября 2008 года № 172).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6.2 Требования по обеспечению по</w:t>
      </w:r>
      <w:r>
        <w:rPr>
          <w:b/>
          <w:bCs/>
        </w:rPr>
        <w:t>жарной безопасности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6.2.1 Проектирование и реконструкция ТЭС должно соответствовать требованиям Технического регламента «Общие требования к пожарной безопасности».</w:t>
      </w:r>
    </w:p>
    <w:p w:rsidR="00000000" w:rsidRDefault="001F41AB">
      <w:pPr>
        <w:ind w:firstLine="400"/>
        <w:jc w:val="both"/>
      </w:pPr>
      <w:r>
        <w:t xml:space="preserve">6.2.2 </w:t>
      </w:r>
      <w:r>
        <w:rPr>
          <w:rStyle w:val="s0"/>
          <w:color w:val="auto"/>
        </w:rPr>
        <w:t>Функциональные характеристики систем обеспечения пожарной безопасности зданий, соору</w:t>
      </w:r>
      <w:r>
        <w:rPr>
          <w:rStyle w:val="s0"/>
          <w:color w:val="auto"/>
        </w:rPr>
        <w:t>жений и строений ТЭС, а также инженерного оборудования зданий, сооружений и строений ТЭС определяются в соответствии с требованиями технических регламентов, государственных, межгосударственных, международных стандартов, разрешенных для применения на террит</w:t>
      </w:r>
      <w:r>
        <w:rPr>
          <w:rStyle w:val="s0"/>
          <w:color w:val="auto"/>
        </w:rPr>
        <w:t xml:space="preserve">ории Республики Казахстан и нормативных документов в области пожарной безопасности, утвержденных в установленном </w:t>
      </w:r>
      <w:r>
        <w:t>порядке.</w:t>
      </w:r>
    </w:p>
    <w:p w:rsidR="00000000" w:rsidRDefault="001F41AB">
      <w:pPr>
        <w:ind w:firstLine="400"/>
        <w:jc w:val="both"/>
      </w:pPr>
      <w:r>
        <w:t xml:space="preserve">6.2.3 </w:t>
      </w:r>
      <w:r>
        <w:rPr>
          <w:rStyle w:val="s0"/>
          <w:color w:val="auto"/>
        </w:rPr>
        <w:t>Системы противопожарной защиты ТЭС должны обеспечивать возможность эвакуации людей в безопасную зону до наступления предельно до</w:t>
      </w:r>
      <w:r>
        <w:rPr>
          <w:rStyle w:val="s0"/>
          <w:color w:val="auto"/>
        </w:rPr>
        <w:t xml:space="preserve">пустимых значений опасных факторов пожара. </w:t>
      </w:r>
      <w:r>
        <w:t>Безопасные охранные зоны с особыми условиями использования земельных участков независимо от категории земель, в состав которых входят эти земельные участки, проектируются с учетом Земельного кодекса Республики Каз</w:t>
      </w:r>
      <w:r>
        <w:t>ахстан.</w:t>
      </w:r>
    </w:p>
    <w:p w:rsidR="00000000" w:rsidRDefault="001F41AB">
      <w:pPr>
        <w:ind w:firstLine="400"/>
        <w:jc w:val="both"/>
      </w:pPr>
      <w:r>
        <w:t xml:space="preserve">6.2.4 </w:t>
      </w:r>
      <w:r>
        <w:rPr>
          <w:rStyle w:val="s0"/>
          <w:color w:val="auto"/>
        </w:rPr>
        <w:t xml:space="preserve">Устройство и параметры систем оповещения и управления эвакуацией людей при пожарах в зданиях, помещениях и сооружениях должны соответствовать Техническому регламенту «Требования по оборудованию зданий, помещений и сооружений системами </w:t>
      </w:r>
      <w:r>
        <w:rPr>
          <w:rStyle w:val="s0"/>
          <w:color w:val="auto"/>
        </w:rPr>
        <w:lastRenderedPageBreak/>
        <w:t>автомат</w:t>
      </w:r>
      <w:r>
        <w:rPr>
          <w:rStyle w:val="s0"/>
          <w:color w:val="auto"/>
        </w:rPr>
        <w:t>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1F41AB">
      <w:pPr>
        <w:ind w:firstLine="400"/>
        <w:jc w:val="both"/>
      </w:pPr>
      <w:r>
        <w:t>6.2.5 На тепловых электростанциях должны быть приняты меры к исключению образования взрывоопасных смесей различных используемых видов топли</w:t>
      </w:r>
      <w:r>
        <w:t xml:space="preserve">ва. </w:t>
      </w:r>
    </w:p>
    <w:p w:rsidR="00000000" w:rsidRDefault="001F41AB">
      <w:pPr>
        <w:ind w:firstLine="400"/>
        <w:jc w:val="both"/>
      </w:pPr>
      <w:r>
        <w:t xml:space="preserve">6.2.6 </w:t>
      </w:r>
      <w:r>
        <w:rPr>
          <w:rStyle w:val="s0"/>
          <w:color w:val="auto"/>
        </w:rPr>
        <w:t>Электрооборудование применяемое на ТЭС должно соответствовать категории и группе горючей смеси взрывоопасных и пожароопасных зон, в которых оно установлено</w:t>
      </w:r>
      <w:r>
        <w:t>.</w:t>
      </w:r>
    </w:p>
    <w:p w:rsidR="00000000" w:rsidRDefault="001F41AB">
      <w:pPr>
        <w:ind w:firstLine="400"/>
        <w:jc w:val="both"/>
      </w:pPr>
      <w:r>
        <w:t>6.2.7 Во всех производственных, вспомогательных и служебных зданиях соблюдается установл</w:t>
      </w:r>
      <w:r>
        <w:t xml:space="preserve">енный противопожарный режим для обеспечения нормальных и безопасных условий труда персонала в соответствии с </w:t>
      </w:r>
      <w:hyperlink r:id="rId57" w:history="1">
        <w:r>
          <w:rPr>
            <w:rStyle w:val="a4"/>
            <w:color w:val="0000FF"/>
            <w:u w:val="single"/>
          </w:rPr>
          <w:t>Законом</w:t>
        </w:r>
      </w:hyperlink>
      <w:r>
        <w:t xml:space="preserve"> Республики Казахстан «Об электроэнергетике».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6.3 Требования к проектирова</w:t>
      </w:r>
      <w:r>
        <w:rPr>
          <w:b/>
          <w:bCs/>
        </w:rPr>
        <w:t>нию тепловых электростанций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6.3.1 Общие положения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 xml:space="preserve">6.3.1.1 Проектирование и реконструкция ТЭС должно соответствовать требованиям </w:t>
      </w:r>
      <w:hyperlink r:id="rId58" w:history="1">
        <w:r>
          <w:rPr>
            <w:rStyle w:val="a4"/>
            <w:color w:val="0000FF"/>
            <w:u w:val="single"/>
          </w:rPr>
          <w:t>Закона</w:t>
        </w:r>
      </w:hyperlink>
      <w:r>
        <w:t xml:space="preserve"> </w:t>
      </w:r>
      <w:r>
        <w:t>Республики Казахстан «Об архитектурной, градостроительной и строительной деятельности в Республике Казахстан». Настоящие строительные нормы должны соблюдаться при проектировании новых и реконструируемых ТЭС: блочных ТЭС, работающих по конденсатному циклу (</w:t>
      </w:r>
      <w:r>
        <w:t xml:space="preserve">исторически сложившееся название - Государственная районная электростанция (ГРЭС)) и теплоэлектроцентралей (ТЭЦ) с агрегатами мощностью 1 тыс. кВт и более. </w:t>
      </w:r>
    </w:p>
    <w:p w:rsidR="00000000" w:rsidRDefault="001F41AB">
      <w:pPr>
        <w:ind w:firstLine="400"/>
        <w:jc w:val="both"/>
      </w:pPr>
      <w:r>
        <w:t>6.3.1.2 При проектировании ТЭС в сейсмических районах расчетную сейсмичность главного корпуса реком</w:t>
      </w:r>
      <w:r>
        <w:t>ендуется назначать в соответствии с расчетной сейсмичностью площадки строительства.</w:t>
      </w:r>
    </w:p>
    <w:p w:rsidR="00000000" w:rsidRDefault="001F41AB">
      <w:pPr>
        <w:ind w:firstLine="400"/>
        <w:jc w:val="both"/>
      </w:pPr>
      <w:r>
        <w:t>6.3.1.3 Категории производств по взрывной, взрыво-пожарной и пожарной опасности в зданиях и сооружениях ТЭС необходимо принимать согласно требованиям Технического регламент</w:t>
      </w:r>
      <w:r>
        <w:t>а «Общие требования к пожарной безопасности».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 xml:space="preserve">6.3.2 Требования к генеральному плану </w:t>
      </w:r>
      <w:r>
        <w:rPr>
          <w:b/>
          <w:bCs/>
          <w:caps/>
        </w:rPr>
        <w:t>ТЭС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  <w:caps/>
        </w:rPr>
        <w:t xml:space="preserve">6.3.2.1 </w:t>
      </w:r>
      <w:r>
        <w:rPr>
          <w:b/>
          <w:bCs/>
        </w:rPr>
        <w:t xml:space="preserve">Общие требования к размещению </w:t>
      </w:r>
      <w:r>
        <w:rPr>
          <w:b/>
          <w:bCs/>
          <w:caps/>
        </w:rPr>
        <w:t>ТЭС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6.3.2.1.1 Месторасположение тепловой электростанции выбирается согласно планов и схем развития энергосистем, с учетом ме</w:t>
      </w:r>
      <w:r>
        <w:t>сторасположения топливных ресурсов, данных гидрологии, а также с учетом планов развития и застройки близлежащих населенных пунктов.</w:t>
      </w:r>
    </w:p>
    <w:p w:rsidR="00000000" w:rsidRDefault="001F41AB">
      <w:pPr>
        <w:ind w:firstLine="400"/>
        <w:jc w:val="both"/>
      </w:pPr>
      <w:r>
        <w:t xml:space="preserve">6.3.2.1.2 Размещение ТЭС должно быть согласовано со всеми заинтересованными органами исполнительной власти в соответствии с </w:t>
      </w:r>
      <w:r>
        <w:t xml:space="preserve">действующим законодательством Республики Казахстан. </w:t>
      </w:r>
    </w:p>
    <w:p w:rsidR="00000000" w:rsidRDefault="001F41AB">
      <w:pPr>
        <w:ind w:firstLine="400"/>
        <w:jc w:val="both"/>
      </w:pPr>
      <w:r>
        <w:t>6.3.2.1.3 Планировочные отметки площадок ТЭС, размещаемых на прибрежных участках рек и водоемов, должны приниматься выше расчетного наивысшего горизонта вод с учетом подпора и уклона водотока, а также ра</w:t>
      </w:r>
      <w:r>
        <w:t>счетной высоты волны и ее нагона.</w:t>
      </w:r>
    </w:p>
    <w:p w:rsidR="00000000" w:rsidRDefault="001F41AB">
      <w:pPr>
        <w:ind w:firstLine="400"/>
        <w:jc w:val="both"/>
      </w:pPr>
      <w:r>
        <w:t>6.3.2.1.4 При использовании на ТЭС двух и более видов твердого топлива на каждый вид твердого топлива рекомендуется предусматривать свои резервные и расходные склады с соответствующими однониточными транспортерными связями</w:t>
      </w:r>
      <w:r>
        <w:t xml:space="preserve"> с топливоподачей ТЭС.</w:t>
      </w:r>
    </w:p>
    <w:p w:rsidR="00000000" w:rsidRDefault="001F41AB">
      <w:pPr>
        <w:ind w:firstLine="400"/>
        <w:jc w:val="both"/>
      </w:pPr>
      <w:r>
        <w:t xml:space="preserve">6.3.2.1.5 При размещении складов мазута, нефти, масла и других легковоспламеняющихся и горючих жидкостей должны соблюдаться требования </w:t>
      </w:r>
      <w:hyperlink r:id="rId59" w:history="1">
        <w:r>
          <w:rPr>
            <w:rStyle w:val="a4"/>
            <w:color w:val="0000FF"/>
            <w:u w:val="single"/>
          </w:rPr>
          <w:t>СН РК 3.02-15</w:t>
        </w:r>
      </w:hyperlink>
      <w:r>
        <w:t>.</w:t>
      </w:r>
    </w:p>
    <w:p w:rsidR="00000000" w:rsidRDefault="001F41AB">
      <w:pPr>
        <w:ind w:firstLine="400"/>
        <w:jc w:val="both"/>
      </w:pPr>
      <w:r>
        <w:t>6.3.2.1.6 Расстоян</w:t>
      </w:r>
      <w:r>
        <w:t>ия от сооружений ТЭС до жилых и общественных зданий надлежит принимать:</w:t>
      </w:r>
    </w:p>
    <w:p w:rsidR="00000000" w:rsidRDefault="001F41AB">
      <w:pPr>
        <w:ind w:firstLine="400"/>
        <w:jc w:val="both"/>
      </w:pPr>
      <w:r>
        <w:lastRenderedPageBreak/>
        <w:t xml:space="preserve">а) от открытой установки трансформаторов в соответствии с требованиями </w:t>
      </w:r>
      <w:hyperlink r:id="rId60" w:history="1">
        <w:r>
          <w:rPr>
            <w:rStyle w:val="a4"/>
            <w:color w:val="0000FF"/>
            <w:u w:val="single"/>
          </w:rPr>
          <w:t>СанПиН РК № 3.01.035-97</w:t>
        </w:r>
      </w:hyperlink>
      <w:r>
        <w:t>;</w:t>
      </w:r>
    </w:p>
    <w:p w:rsidR="00000000" w:rsidRDefault="001F41AB">
      <w:pPr>
        <w:ind w:firstLine="400"/>
        <w:jc w:val="both"/>
      </w:pPr>
      <w:r>
        <w:t>б) от открытых распреде</w:t>
      </w:r>
      <w:r>
        <w:t>лительных устройств с воздушными выключателями в соответствии с требованиями «Правил устройства электроустановок»;</w:t>
      </w:r>
    </w:p>
    <w:p w:rsidR="00000000" w:rsidRDefault="001F41AB">
      <w:pPr>
        <w:ind w:firstLine="400"/>
        <w:jc w:val="both"/>
      </w:pPr>
      <w:r>
        <w:t>в) от складов твердого и жидкого топлива, кислоты, щелочи и других сильнодействующих ядовитых веществ (АОХВ) в соответствии с действующими но</w:t>
      </w:r>
      <w:r>
        <w:t>рмами.</w:t>
      </w:r>
    </w:p>
    <w:p w:rsidR="00000000" w:rsidRDefault="001F41AB">
      <w:pPr>
        <w:ind w:firstLine="400"/>
        <w:jc w:val="both"/>
      </w:pPr>
      <w:r>
        <w:t>6.3.2.1.7 Санитарно-защитную зону ТЭС рекомендуется устанавливать в соответствии с действующими нормативными документами Республики Казахстан, регламентирующие расчет рассеивания в атмосфере вредных веществ, содержащихся в выбросах предприятий.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i/>
          <w:iCs/>
          <w:caps/>
        </w:rPr>
        <w:t>6.</w:t>
      </w:r>
      <w:r>
        <w:rPr>
          <w:i/>
          <w:iCs/>
          <w:caps/>
        </w:rPr>
        <w:t xml:space="preserve">3.2.2 </w:t>
      </w:r>
      <w:r>
        <w:rPr>
          <w:i/>
          <w:iCs/>
        </w:rPr>
        <w:t>Требования к размещению зданий и сооружений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6.3.2.2.1 Здания, сооружения и оборудование ТЭС необходимо располагать в пределах ограждаемой площадки ТЭС.</w:t>
      </w:r>
    </w:p>
    <w:p w:rsidR="00000000" w:rsidRDefault="001F41AB">
      <w:pPr>
        <w:ind w:firstLine="400"/>
        <w:jc w:val="both"/>
      </w:pPr>
      <w:r>
        <w:t>Ограждение площадки ТЭС должно надежно препятствовать несанкционированному проникновению на территорию площадки.</w:t>
      </w:r>
    </w:p>
    <w:p w:rsidR="00000000" w:rsidRDefault="001F41AB">
      <w:pPr>
        <w:ind w:firstLine="400"/>
        <w:jc w:val="both"/>
      </w:pPr>
      <w:r>
        <w:t>Все техногенные объекты за исключен</w:t>
      </w:r>
      <w:r>
        <w:t>ием золошлакоотвалов и железнодорожных приемо-отправочных путей, находящиеся за пределами ограждающей площадки ТЭС, должны иметь защитное ограждение.</w:t>
      </w:r>
    </w:p>
    <w:p w:rsidR="00000000" w:rsidRDefault="001F41AB">
      <w:pPr>
        <w:ind w:firstLine="400"/>
        <w:jc w:val="both"/>
      </w:pPr>
      <w:r>
        <w:t>6.3.2.2.2 Для размещения устройств автоматической охранной сигнализации рекомендуется предусматривать своб</w:t>
      </w:r>
      <w:r>
        <w:t>одную от застройки зону с внутренней стороны ограждения.</w:t>
      </w:r>
    </w:p>
    <w:p w:rsidR="00000000" w:rsidRDefault="001F41AB">
      <w:pPr>
        <w:ind w:firstLine="400"/>
        <w:jc w:val="both"/>
      </w:pPr>
      <w:r>
        <w:t>6.3.2.2.3 Насосные станции циркуляционного, противопожарного и питьевого водоснабжения, брызгальные бассейны допускается располагать вне площадки ТЭС.</w:t>
      </w:r>
    </w:p>
    <w:p w:rsidR="00000000" w:rsidRDefault="001F41AB">
      <w:pPr>
        <w:ind w:firstLine="400"/>
        <w:jc w:val="both"/>
      </w:pPr>
      <w:r>
        <w:t>6.3.2.2.4 Вне пределов площадки ТЭС рекомендуетс</w:t>
      </w:r>
      <w:r>
        <w:t>я располагать: золошлакоотвалы, склад угля, железнодорожные приемо-отправочные пути и связанные с ними разгрузочные устройства для топлива, мазутные хозяйства емкостью более 10000 куб.м при наземном хранении и емкостью более 20000 куб.м при подземном хране</w:t>
      </w:r>
      <w:r>
        <w:t>нии.</w:t>
      </w:r>
    </w:p>
    <w:p w:rsidR="00000000" w:rsidRDefault="001F41AB">
      <w:pPr>
        <w:ind w:firstLine="400"/>
        <w:jc w:val="both"/>
      </w:pPr>
      <w:r>
        <w:t>Склады твердого топлива допускается размещать на площадке ТЭС при технико-экономическом обосновании.</w:t>
      </w:r>
    </w:p>
    <w:p w:rsidR="00000000" w:rsidRDefault="001F41AB">
      <w:pPr>
        <w:ind w:firstLine="400"/>
        <w:jc w:val="both"/>
      </w:pPr>
      <w:r>
        <w:t>6.3.2.2.5 Расстояние от открытых установок трансформаторов до открытых отводящих каналов водоснабжения должно быть не менее 5 м.</w:t>
      </w:r>
    </w:p>
    <w:p w:rsidR="00000000" w:rsidRDefault="001F41AB">
      <w:pPr>
        <w:ind w:firstLine="400"/>
        <w:jc w:val="both"/>
      </w:pPr>
      <w:r>
        <w:t>6.3.2.2.6 Наименьшее расстояние от ресиверов для горючих газов до зданий и сооружений ТЭС рекомендуется принимать в соответстви</w:t>
      </w:r>
      <w:r>
        <w:t xml:space="preserve">и с требованиями, предусмотренными </w:t>
      </w:r>
      <w:hyperlink r:id="rId61" w:history="1">
        <w:r>
          <w:rPr>
            <w:rStyle w:val="a4"/>
            <w:color w:val="0000FF"/>
            <w:u w:val="single"/>
          </w:rPr>
          <w:t>СН РК 3.01-03</w:t>
        </w:r>
      </w:hyperlink>
      <w:r>
        <w:t>. Расстояние от ресиверов с общим геометрическим объемом не более 500 куб.м до дымовых труб (независимо от их высоты) рекомендуется принимать к</w:t>
      </w:r>
      <w:r>
        <w:t>ак до производственных и вспомогательных зданий в зависимости от их степени огнестойкости.</w:t>
      </w:r>
    </w:p>
    <w:p w:rsidR="00000000" w:rsidRDefault="001F41AB">
      <w:pPr>
        <w:ind w:firstLine="400"/>
        <w:jc w:val="both"/>
      </w:pPr>
      <w:r>
        <w:rPr>
          <w:caps/>
        </w:rPr>
        <w:t xml:space="preserve">6.3.2.3 </w:t>
      </w:r>
      <w:r>
        <w:t>Требования к размещению инженерных сетей</w:t>
      </w:r>
    </w:p>
    <w:p w:rsidR="00000000" w:rsidRDefault="001F41AB">
      <w:pPr>
        <w:ind w:firstLine="400"/>
        <w:jc w:val="both"/>
      </w:pPr>
      <w:r>
        <w:rPr>
          <w:caps/>
        </w:rPr>
        <w:t>6.3.2.3.</w:t>
      </w:r>
      <w:r>
        <w:t>1 Инженерные сети, кроме сетей водопровода и канализации, трубопроводов систем пенотушения, рекомендуется, к</w:t>
      </w:r>
      <w:r>
        <w:t>ак правило, предусматривать наземными или надземными.</w:t>
      </w:r>
    </w:p>
    <w:p w:rsidR="00000000" w:rsidRDefault="001F41AB">
      <w:pPr>
        <w:ind w:firstLine="400"/>
        <w:jc w:val="both"/>
      </w:pPr>
      <w:r>
        <w:t>Инженерные сети допускается предусматривать подземными при соответствующем технико-экономическом обосновании.</w:t>
      </w:r>
    </w:p>
    <w:p w:rsidR="00000000" w:rsidRDefault="001F41AB">
      <w:pPr>
        <w:ind w:firstLine="400"/>
        <w:jc w:val="both"/>
      </w:pPr>
      <w:r>
        <w:rPr>
          <w:caps/>
        </w:rPr>
        <w:t>6.3.2.3.</w:t>
      </w:r>
      <w:r>
        <w:t>2 Прокладка по площадке ТЭС трубопроводов с легковоспламеняющимися и горючими жидкос</w:t>
      </w:r>
      <w:r>
        <w:t>тями и газами, не относящихся к ТЭС, не допускается.</w:t>
      </w:r>
    </w:p>
    <w:p w:rsidR="00000000" w:rsidRDefault="001F41AB">
      <w:pPr>
        <w:ind w:firstLine="400"/>
        <w:jc w:val="both"/>
      </w:pPr>
      <w:r>
        <w:t>К газопроводу, располагаемому на площадке ТЭС для подачи газа к котельной, присоединение отводов для подключения других потребителей не допускается.</w:t>
      </w:r>
    </w:p>
    <w:p w:rsidR="00000000" w:rsidRDefault="001F41AB">
      <w:pPr>
        <w:ind w:firstLine="400"/>
        <w:jc w:val="both"/>
      </w:pPr>
      <w:r>
        <w:rPr>
          <w:caps/>
        </w:rPr>
        <w:t>6.3.2.3.</w:t>
      </w:r>
      <w:r>
        <w:t>3 Не разрешается прокладывать газопроводы на т</w:t>
      </w:r>
      <w:r>
        <w:t>ерритории открытого распределительного устройства.</w:t>
      </w:r>
    </w:p>
    <w:p w:rsidR="00000000" w:rsidRDefault="001F41AB">
      <w:pPr>
        <w:ind w:firstLine="400"/>
        <w:jc w:val="both"/>
      </w:pPr>
      <w:r>
        <w:rPr>
          <w:caps/>
        </w:rPr>
        <w:t>6.3.2.3.</w:t>
      </w:r>
      <w:r>
        <w:t>4 При подаче на ТЭС газа двумя независимыми газопроводами высокого давления расстояние между ними по всей длине должно быть не менее 30 м.</w:t>
      </w:r>
    </w:p>
    <w:p w:rsidR="00000000" w:rsidRDefault="001F41AB">
      <w:pPr>
        <w:ind w:firstLine="400"/>
        <w:jc w:val="both"/>
      </w:pPr>
      <w:r>
        <w:rPr>
          <w:caps/>
        </w:rPr>
        <w:lastRenderedPageBreak/>
        <w:t>6.3.2.3.</w:t>
      </w:r>
      <w:r>
        <w:t>5 При пересечении подземных трубопроводов кислород</w:t>
      </w:r>
      <w:r>
        <w:t>а, водорода или ацетилена с другими подземными коммуникациями расстояние по вертикали в свету должно быть не менее 0,1 м, а до кабелей сильного тока и кабелей связи - не менее 0,5 м.</w:t>
      </w:r>
    </w:p>
    <w:p w:rsidR="00000000" w:rsidRDefault="001F41AB">
      <w:pPr>
        <w:ind w:firstLine="400"/>
        <w:jc w:val="both"/>
      </w:pPr>
      <w:r>
        <w:rPr>
          <w:caps/>
        </w:rPr>
        <w:t>6.3.2.3.</w:t>
      </w:r>
      <w:r>
        <w:t>6 Трубопроводы серной кислоты, соляной кислоты, аммиака, гидразин</w:t>
      </w:r>
      <w:r>
        <w:t>а и хлора должны предусматриваться только надземными.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  <w:caps/>
        </w:rPr>
        <w:t xml:space="preserve">6.3.2.4 </w:t>
      </w:r>
      <w:r>
        <w:rPr>
          <w:b/>
          <w:bCs/>
        </w:rPr>
        <w:t>Требования к вертикальной планировке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caps/>
        </w:rPr>
        <w:t>6.3.2.4.</w:t>
      </w:r>
      <w:r>
        <w:t>1 При проектировании основных зданий и сооружений ТЭС, имеющих значительную протяженность (главный корпус, открытое распределительное устройство)</w:t>
      </w:r>
      <w:r>
        <w:t>, а также железнодорожных путей необходимо учитывать природный рельеф местности.</w:t>
      </w:r>
    </w:p>
    <w:p w:rsidR="00000000" w:rsidRDefault="001F41AB">
      <w:pPr>
        <w:ind w:firstLine="400"/>
        <w:jc w:val="both"/>
      </w:pPr>
      <w:r>
        <w:rPr>
          <w:caps/>
        </w:rPr>
        <w:t>6.3.2.4.</w:t>
      </w:r>
      <w:r>
        <w:t>2 Площадка ТЭС должна быть благоустроена и озеленена.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6.3.3 Требования к транспорту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6.3.3.1 Подъездные и внутренние железнодорожные пути и автомобильные дороги ТЭС</w:t>
      </w:r>
      <w:r>
        <w:t xml:space="preserve"> надлежит проектировать с соблюдением требований </w:t>
      </w:r>
      <w:hyperlink r:id="rId62" w:history="1">
        <w:r>
          <w:rPr>
            <w:rStyle w:val="a4"/>
            <w:color w:val="0000FF"/>
            <w:u w:val="single"/>
          </w:rPr>
          <w:t>СН РК 3.01-03</w:t>
        </w:r>
      </w:hyperlink>
      <w:r>
        <w:t xml:space="preserve">, </w:t>
      </w:r>
      <w:hyperlink r:id="rId63" w:history="1">
        <w:r>
          <w:rPr>
            <w:rStyle w:val="a4"/>
            <w:color w:val="0000FF"/>
            <w:u w:val="single"/>
          </w:rPr>
          <w:t>СНиП РК 3.03-09</w:t>
        </w:r>
      </w:hyperlink>
      <w:r>
        <w:t xml:space="preserve">, </w:t>
      </w:r>
      <w:hyperlink r:id="rId64" w:history="1">
        <w:r>
          <w:rPr>
            <w:rStyle w:val="a4"/>
            <w:color w:val="0000FF"/>
            <w:u w:val="single"/>
          </w:rPr>
          <w:t>СН РК 3.03-17</w:t>
        </w:r>
      </w:hyperlink>
      <w:r>
        <w:t xml:space="preserve">, </w:t>
      </w:r>
      <w:hyperlink r:id="rId65" w:history="1">
        <w:r>
          <w:rPr>
            <w:rStyle w:val="a4"/>
            <w:color w:val="0000FF"/>
            <w:u w:val="single"/>
          </w:rPr>
          <w:t>СНиП РК 3.03-01</w:t>
        </w:r>
      </w:hyperlink>
      <w:r>
        <w:t>.</w:t>
      </w:r>
    </w:p>
    <w:p w:rsidR="00000000" w:rsidRDefault="001F41AB">
      <w:pPr>
        <w:ind w:firstLine="400"/>
        <w:jc w:val="both"/>
      </w:pPr>
      <w:r>
        <w:t>6.3.3.2 Пути перекатки трансформаторов рекомендуется располагать на горизонтальных участках. В исключительных случаях, по условиям вертикал</w:t>
      </w:r>
      <w:r>
        <w:t>ьной планировки, продольный уклон путей перекатки рекомендован не более 20</w:t>
      </w:r>
      <w:r>
        <w:rPr>
          <w:vertAlign w:val="superscript"/>
        </w:rPr>
        <w:t xml:space="preserve"> о</w:t>
      </w:r>
      <w:r>
        <w:t>/</w:t>
      </w:r>
      <w:r>
        <w:rPr>
          <w:vertAlign w:val="subscript"/>
        </w:rPr>
        <w:t>оо</w:t>
      </w:r>
      <w:r>
        <w:t>.</w:t>
      </w:r>
    </w:p>
    <w:p w:rsidR="00000000" w:rsidRDefault="001F41AB">
      <w:pPr>
        <w:ind w:firstLine="400"/>
        <w:jc w:val="both"/>
      </w:pPr>
      <w:r>
        <w:t>6.3.3.3 На всех ТЭС должны предусматриваться следующие постоянные железнодорожные въезды в главный корпус:</w:t>
      </w:r>
    </w:p>
    <w:p w:rsidR="00000000" w:rsidRDefault="001F41AB">
      <w:pPr>
        <w:ind w:firstLine="400"/>
        <w:jc w:val="both"/>
      </w:pPr>
      <w:r>
        <w:t>а) в котельные и машинные отделения ТЭС;</w:t>
      </w:r>
    </w:p>
    <w:p w:rsidR="00000000" w:rsidRDefault="001F41AB">
      <w:pPr>
        <w:ind w:firstLine="400"/>
        <w:jc w:val="both"/>
      </w:pPr>
      <w:r>
        <w:t>б) на дымососные площадки Т</w:t>
      </w:r>
      <w:r>
        <w:t>ЭС.</w:t>
      </w:r>
    </w:p>
    <w:p w:rsidR="00000000" w:rsidRDefault="001F41AB">
      <w:pPr>
        <w:ind w:firstLine="400"/>
        <w:jc w:val="both"/>
      </w:pPr>
      <w:r>
        <w:t>6.3.3.4 Автомобильные дороги должны обеспечивать свободный доступ необходимого транспорта, включая пожарный, ко всем объектам ТЭС по условиям эксплуатации.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6.3.4 Требования к объемно-планировочным решениям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6.3.4.1 Объемно-планировочные и конструктивные решения зданий и сооружений ТЭС должны обеспечивать:</w:t>
      </w:r>
    </w:p>
    <w:p w:rsidR="00000000" w:rsidRDefault="001F41AB">
      <w:pPr>
        <w:ind w:firstLine="400"/>
        <w:jc w:val="both"/>
      </w:pPr>
      <w:r>
        <w:t>а) надежное и экономичное ведение технологического процесса (эксплуатации);</w:t>
      </w:r>
    </w:p>
    <w:p w:rsidR="00000000" w:rsidRDefault="001F41AB">
      <w:pPr>
        <w:ind w:firstLine="400"/>
        <w:jc w:val="both"/>
      </w:pPr>
      <w:r>
        <w:t>б) возможность проведения ремонта оборудования;</w:t>
      </w:r>
    </w:p>
    <w:p w:rsidR="00000000" w:rsidRDefault="001F41AB">
      <w:pPr>
        <w:ind w:firstLine="400"/>
        <w:jc w:val="both"/>
      </w:pPr>
      <w:r>
        <w:t>в) промышленную безопасность уст</w:t>
      </w:r>
      <w:r>
        <w:t>ановленного оборудования и технических устройств;</w:t>
      </w:r>
    </w:p>
    <w:p w:rsidR="00000000" w:rsidRDefault="001F41AB">
      <w:pPr>
        <w:ind w:firstLine="400"/>
        <w:jc w:val="both"/>
      </w:pPr>
      <w:r>
        <w:t>г) взрывопожарную и пожарную безопасность;</w:t>
      </w:r>
    </w:p>
    <w:p w:rsidR="00000000" w:rsidRDefault="001F41AB">
      <w:pPr>
        <w:ind w:firstLine="400"/>
        <w:jc w:val="both"/>
      </w:pPr>
      <w:r>
        <w:t>д) требования эргономики;</w:t>
      </w:r>
    </w:p>
    <w:p w:rsidR="00000000" w:rsidRDefault="001F41AB">
      <w:pPr>
        <w:ind w:firstLine="400"/>
        <w:jc w:val="both"/>
      </w:pPr>
      <w:r>
        <w:t>е) безопасную работу персонала.</w:t>
      </w:r>
    </w:p>
    <w:p w:rsidR="00000000" w:rsidRDefault="001F41AB">
      <w:pPr>
        <w:ind w:firstLine="400"/>
        <w:jc w:val="both"/>
      </w:pPr>
      <w:r>
        <w:t xml:space="preserve">6.3.4.2 Проектирование зданий и сооружений ТЭС рекомендуется выполнять в соответствии со </w:t>
      </w:r>
      <w:hyperlink r:id="rId66" w:history="1">
        <w:r>
          <w:rPr>
            <w:rStyle w:val="a4"/>
            <w:color w:val="0000FF"/>
            <w:u w:val="single"/>
          </w:rPr>
          <w:t>СНиП РК 5.04-23</w:t>
        </w:r>
      </w:hyperlink>
      <w:r>
        <w:t xml:space="preserve"> и </w:t>
      </w:r>
      <w:hyperlink r:id="rId67" w:history="1">
        <w:r>
          <w:rPr>
            <w:rStyle w:val="a4"/>
            <w:color w:val="0000FF"/>
            <w:u w:val="single"/>
          </w:rPr>
          <w:t>СН РК 3.02.28</w:t>
        </w:r>
      </w:hyperlink>
      <w:r>
        <w:t>.</w:t>
      </w:r>
    </w:p>
    <w:p w:rsidR="00000000" w:rsidRDefault="001F41AB">
      <w:pPr>
        <w:ind w:firstLine="400"/>
        <w:jc w:val="both"/>
      </w:pPr>
      <w:r>
        <w:t>6.3.4.3 Категории помещений ТЭС по взрывопожарной и пожарной опасности рекомендуется устанавливать в соответс</w:t>
      </w:r>
      <w:r>
        <w:t>твии с Законом Республики Казахстан «Об электроэнергетике».</w:t>
      </w:r>
    </w:p>
    <w:p w:rsidR="00000000" w:rsidRDefault="001F41AB">
      <w:pPr>
        <w:ind w:firstLine="400"/>
        <w:jc w:val="both"/>
      </w:pPr>
      <w:r>
        <w:t xml:space="preserve">6.3.4.4 Для конструкций всех видов рекомендуется предусматривать защиту от коррозии в соответствии с </w:t>
      </w:r>
      <w:hyperlink r:id="rId68" w:history="1">
        <w:r>
          <w:rPr>
            <w:rStyle w:val="a4"/>
            <w:color w:val="0000FF"/>
            <w:u w:val="single"/>
          </w:rPr>
          <w:t>СНиП РК 2.01-19</w:t>
        </w:r>
      </w:hyperlink>
      <w:r>
        <w:t>.</w:t>
      </w:r>
    </w:p>
    <w:p w:rsidR="00000000" w:rsidRDefault="001F41AB">
      <w:pPr>
        <w:ind w:firstLine="400"/>
        <w:jc w:val="both"/>
      </w:pPr>
      <w:r>
        <w:t>6.3.4.5 Геоме</w:t>
      </w:r>
      <w:r>
        <w:t>трические размеры главного корпуса и других зданий рекомендуется выбирать согласно принятых проектных решений.</w:t>
      </w:r>
    </w:p>
    <w:p w:rsidR="00000000" w:rsidRDefault="001F41AB">
      <w:pPr>
        <w:ind w:firstLine="400"/>
        <w:jc w:val="both"/>
      </w:pPr>
      <w:r>
        <w:t xml:space="preserve">6.3.4.6 Здания и сооружения ТЭС, расположенных в сейсмических районах, рекомендуется проектировать в соответствии с </w:t>
      </w:r>
      <w:hyperlink r:id="rId69" w:history="1">
        <w:r>
          <w:rPr>
            <w:rStyle w:val="a4"/>
            <w:color w:val="0000FF"/>
            <w:u w:val="single"/>
          </w:rPr>
          <w:t>СНиП РК 2.03-30</w:t>
        </w:r>
      </w:hyperlink>
      <w:r>
        <w:t>.</w:t>
      </w:r>
    </w:p>
    <w:p w:rsidR="00000000" w:rsidRDefault="001F41AB">
      <w:pPr>
        <w:ind w:firstLine="400"/>
        <w:jc w:val="both"/>
      </w:pPr>
      <w:r>
        <w:lastRenderedPageBreak/>
        <w:t>6.3.4.7 При проектировании ТЭС рекомендуется применять унифицированные сборные конструкции и архитектурно-строительные детали по каталогу, разработанному для строительства ТЭС.</w:t>
      </w:r>
    </w:p>
    <w:p w:rsidR="00000000" w:rsidRDefault="001F41AB">
      <w:pPr>
        <w:ind w:firstLine="400"/>
        <w:jc w:val="both"/>
      </w:pPr>
      <w:r>
        <w:t>6.3.4.8 При размещении гла</w:t>
      </w:r>
      <w:r>
        <w:t>вного корпуса на площадке с уровнем грунтовых вод выше отметки днища конденсационного подвала рекомендуется для принятия наиболее экономичного решения прорабатывать варианты проекта с устройством дренажа или без подвала.</w:t>
      </w:r>
    </w:p>
    <w:p w:rsidR="00000000" w:rsidRDefault="001F41AB">
      <w:pPr>
        <w:ind w:firstLine="400"/>
        <w:jc w:val="both"/>
      </w:pPr>
      <w:r>
        <w:t>6.3.4.9 Проектирование подземных ча</w:t>
      </w:r>
      <w:r>
        <w:t>стей зданий и сооружений ТЭС рекомендуется вести с учетом максимального подъема уровня грунтовых вод при эксплуатации ТЭС.</w:t>
      </w:r>
    </w:p>
    <w:p w:rsidR="00000000" w:rsidRDefault="001F41AB">
      <w:pPr>
        <w:ind w:firstLine="400"/>
        <w:jc w:val="both"/>
      </w:pPr>
      <w:r>
        <w:t>6.3.4.10 В зданиях и сооружениях ТЭС для обслуживания оборудования рекомендуется предусматривать площадки и перекрытия минимальных ра</w:t>
      </w:r>
      <w:r>
        <w:t>змеров и только вокруг этого оборудования.</w:t>
      </w:r>
    </w:p>
    <w:p w:rsidR="00000000" w:rsidRDefault="001F41AB">
      <w:pPr>
        <w:ind w:firstLine="400"/>
        <w:jc w:val="both"/>
      </w:pPr>
      <w:r>
        <w:t>6.3.4.11 Каркасные здания и сооружения ТЭС рекомендуется проектировать, как правило, с учетом пространственной работы конструкции.</w:t>
      </w:r>
    </w:p>
    <w:p w:rsidR="00000000" w:rsidRDefault="001F41AB">
      <w:pPr>
        <w:ind w:firstLine="400"/>
        <w:jc w:val="both"/>
      </w:pPr>
      <w:r>
        <w:t>6.3.4.12 В стенах зданий, выходящих на неохраняемую территорию, оконные проемы пер</w:t>
      </w:r>
      <w:r>
        <w:t>вых этажей должны заполняться стеклопрофилитом или стеклоблоками. При обычном остеклении рекомендуется предусматривать охранные мероприятия. Устройство дверей в этих стенах не допускается.</w:t>
      </w:r>
    </w:p>
    <w:p w:rsidR="00000000" w:rsidRDefault="001F41AB">
      <w:pPr>
        <w:ind w:firstLine="400"/>
        <w:jc w:val="both"/>
      </w:pPr>
      <w:r>
        <w:t>6.3.4.13 Для очистки с внутренней стороны окон производственных зда</w:t>
      </w:r>
      <w:r>
        <w:t>ний рекомендуется использовать технологические площадки, горизонтальные элементы связей по колоннам или предусматривать механизированные подъемные устройства.</w:t>
      </w:r>
    </w:p>
    <w:p w:rsidR="00000000" w:rsidRDefault="001F41AB">
      <w:pPr>
        <w:ind w:firstLine="400"/>
        <w:jc w:val="both"/>
      </w:pPr>
      <w:r>
        <w:t>Для очистки с наружной стороны окон производственных зданий рекомендуется предусматривать специал</w:t>
      </w:r>
      <w:r>
        <w:t>ьные подъемные устройства или подвесные люльки.</w:t>
      </w:r>
    </w:p>
    <w:p w:rsidR="00000000" w:rsidRDefault="001F41AB">
      <w:pPr>
        <w:ind w:firstLine="400"/>
        <w:jc w:val="both"/>
      </w:pPr>
      <w:r>
        <w:t>6.3.4.14 При выборе строительных конструкций для ТЭС рекомендуется руководствоваться требованиями Технического регламента «Требования к безопасности зданий и сооружений, строительных материалов и изделий».</w:t>
      </w:r>
    </w:p>
    <w:p w:rsidR="00000000" w:rsidRDefault="001F41AB">
      <w:pPr>
        <w:ind w:firstLine="400"/>
        <w:jc w:val="both"/>
      </w:pPr>
      <w:r>
        <w:t>6.</w:t>
      </w:r>
      <w:r>
        <w:t>3.4.15 Конструкции покрытия зданий должны проектироваться, как правило, с учетом обеспечения крупноблочного монтажа.</w:t>
      </w:r>
    </w:p>
    <w:p w:rsidR="00000000" w:rsidRDefault="001F41AB">
      <w:pPr>
        <w:ind w:firstLine="400"/>
        <w:jc w:val="both"/>
      </w:pPr>
      <w:r>
        <w:t xml:space="preserve">6.3.4.16 Наружные ограждающие конструкции (стены и покрытия) зданий и сооружений ТЭС должны проектироваться в соответствии со </w:t>
      </w:r>
      <w:hyperlink r:id="rId70" w:history="1">
        <w:r>
          <w:rPr>
            <w:rStyle w:val="a4"/>
            <w:color w:val="0000FF"/>
            <w:u w:val="single"/>
          </w:rPr>
          <w:t>СНиП РК 2.04-03</w:t>
        </w:r>
      </w:hyperlink>
      <w:r>
        <w:t>.</w:t>
      </w:r>
    </w:p>
    <w:p w:rsidR="00000000" w:rsidRDefault="001F41AB">
      <w:pPr>
        <w:ind w:firstLine="400"/>
        <w:jc w:val="both"/>
      </w:pPr>
      <w:r>
        <w:t>6.3.4.17 Перекрытия каналов в помещениях рекомендуется проектировать из материала, способного выдерживать проектный вес предполагаемых объектов.</w:t>
      </w:r>
    </w:p>
    <w:p w:rsidR="00000000" w:rsidRDefault="001F41AB">
      <w:pPr>
        <w:ind w:firstLine="400"/>
        <w:jc w:val="both"/>
      </w:pPr>
      <w:r>
        <w:t xml:space="preserve">6.3.4.18 Монтажные площадки рекомендуется </w:t>
      </w:r>
      <w:r>
        <w:t>предусматривать на нулевой отметке либо на отметке пола конденсационного подвала.</w:t>
      </w:r>
    </w:p>
    <w:p w:rsidR="00000000" w:rsidRDefault="001F41AB">
      <w:pPr>
        <w:ind w:firstLine="400"/>
        <w:jc w:val="both"/>
      </w:pPr>
      <w:r>
        <w:t>6.3.4.19 Ворота для въезда на монтажную площадку у постоянной торцовой стены машинного отделения главного корпуса рекомендуется проектировать откатными с автоматическим откры</w:t>
      </w:r>
      <w:r>
        <w:t>ванием. Размеры ворот рекомендуется принимать в соответствии с технологическим заданием.</w:t>
      </w:r>
    </w:p>
    <w:p w:rsidR="00000000" w:rsidRDefault="001F41AB">
      <w:pPr>
        <w:ind w:firstLine="400"/>
        <w:jc w:val="both"/>
      </w:pPr>
      <w:r>
        <w:t>6.3.4.20 Участки кровель, на которых располагаются оборудование, выхлопные трубопроводы и другие устройства, требующие обслуживания и ремонта, рекомендуется проектиров</w:t>
      </w:r>
      <w:r>
        <w:t xml:space="preserve">ать с защитным покрытием в соответствии с требованиями </w:t>
      </w:r>
      <w:hyperlink r:id="rId71" w:history="1">
        <w:r>
          <w:rPr>
            <w:rStyle w:val="a4"/>
            <w:color w:val="0000FF"/>
            <w:u w:val="single"/>
          </w:rPr>
          <w:t>СН РК 1.03-00</w:t>
        </w:r>
      </w:hyperlink>
      <w:r>
        <w:t>.</w:t>
      </w:r>
    </w:p>
    <w:p w:rsidR="00000000" w:rsidRDefault="001F41AB">
      <w:pPr>
        <w:ind w:firstLine="400"/>
        <w:jc w:val="both"/>
      </w:pPr>
      <w:r>
        <w:t>6.3.4.21 Конструкции бункеров для пыли должны обеспечивать их герметичность при испытании на давление воздуха 400 мм водяного столба.</w:t>
      </w:r>
    </w:p>
    <w:p w:rsidR="00000000" w:rsidRDefault="001F41AB">
      <w:pPr>
        <w:ind w:firstLine="400"/>
        <w:jc w:val="both"/>
      </w:pPr>
      <w:r>
        <w:t>6.3.4.22 При проектировании полов рекомендуется соблюдать дополнительные требования, установленные нормами для проектирова</w:t>
      </w:r>
      <w:r>
        <w:t xml:space="preserve">ния конкретных зданий и сооружений, противопожарными, санитарными нормами, а также нормами технологического проектирования. </w:t>
      </w:r>
    </w:p>
    <w:p w:rsidR="00000000" w:rsidRDefault="001F41AB">
      <w:pPr>
        <w:ind w:firstLine="400"/>
        <w:jc w:val="both"/>
      </w:pPr>
      <w:r>
        <w:t>6.3.4.23 Золошлаковые каналы должны проектироваться с износоустойчивой облицовкой и перекрытием в уровне пола. Конструкция перекрыт</w:t>
      </w:r>
      <w:r>
        <w:t>ия должна допускать осмотр и очистку каналов.</w:t>
      </w:r>
    </w:p>
    <w:p w:rsidR="00000000" w:rsidRDefault="001F41AB">
      <w:pPr>
        <w:ind w:firstLine="400"/>
        <w:jc w:val="both"/>
      </w:pPr>
      <w:r>
        <w:t>6.3.4.24 Газоходы на участках от золоуловителей до дымовых труб рекомендуется выполнять наземными или надземными на эстакаде.</w:t>
      </w:r>
    </w:p>
    <w:p w:rsidR="00000000" w:rsidRDefault="001F41AB">
      <w:pPr>
        <w:ind w:firstLine="400"/>
        <w:jc w:val="both"/>
      </w:pPr>
      <w:r>
        <w:lastRenderedPageBreak/>
        <w:t>6.3.4.25 Повороты газоходов проектируются плавными с исключением возможности образов</w:t>
      </w:r>
      <w:r>
        <w:t>ания завихрений дымовых газов.</w:t>
      </w:r>
    </w:p>
    <w:p w:rsidR="00000000" w:rsidRDefault="001F41AB">
      <w:pPr>
        <w:ind w:firstLine="400"/>
        <w:jc w:val="both"/>
      </w:pPr>
      <w:r>
        <w:t>6.3.4.26 Геометрические размеры конструкций галерей принимаются согласно проектным решениям.</w:t>
      </w:r>
    </w:p>
    <w:p w:rsidR="00000000" w:rsidRDefault="001F41AB">
      <w:pPr>
        <w:ind w:firstLine="400"/>
        <w:jc w:val="both"/>
      </w:pPr>
      <w:r>
        <w:t>6.3.4.27 Склады топлива выполняются открытыми. Устройство закрытых складов угля допускается только для ТЭЦ при технико-экономическом</w:t>
      </w:r>
      <w:r>
        <w:t xml:space="preserve"> обосновании.</w:t>
      </w:r>
    </w:p>
    <w:p w:rsidR="00000000" w:rsidRDefault="001F41AB">
      <w:pPr>
        <w:ind w:firstLine="400"/>
        <w:jc w:val="both"/>
      </w:pPr>
      <w:r>
        <w:t>При использовании на электростанции нескольких видов твердого топлива для каждого вида топлива предусматривается своя отдельная площадка под складирование.</w:t>
      </w:r>
    </w:p>
    <w:p w:rsidR="00000000" w:rsidRDefault="001F41AB">
      <w:pPr>
        <w:ind w:firstLine="400"/>
        <w:jc w:val="both"/>
      </w:pPr>
      <w:r>
        <w:t>6.3.4.28 Емкость склада мазута растопочного мазутохозяйства, склада масла и горюче-сма</w:t>
      </w:r>
      <w:r>
        <w:t xml:space="preserve">зочных материалов не должна превышать емкости склада, указанной в </w:t>
      </w:r>
      <w:hyperlink r:id="rId72" w:history="1">
        <w:r>
          <w:rPr>
            <w:rStyle w:val="a4"/>
            <w:color w:val="0000FF"/>
            <w:u w:val="single"/>
          </w:rPr>
          <w:t>СНиП II-106</w:t>
        </w:r>
      </w:hyperlink>
      <w:r>
        <w:t>.</w:t>
      </w:r>
    </w:p>
    <w:p w:rsidR="00000000" w:rsidRDefault="001F41AB">
      <w:pPr>
        <w:ind w:firstLine="400"/>
        <w:jc w:val="both"/>
      </w:pPr>
      <w:r>
        <w:t>6.3.4.29 Ширина и высота проходов, а также количество и расположение выходов из здания или помещения распределит</w:t>
      </w:r>
      <w:r>
        <w:t>ельного устройства должны соответствовать требованиям «Правил устройства электроустановок».</w:t>
      </w:r>
    </w:p>
    <w:p w:rsidR="00000000" w:rsidRDefault="001F41AB">
      <w:pPr>
        <w:ind w:firstLine="400"/>
        <w:jc w:val="both"/>
      </w:pPr>
      <w:r>
        <w:t>6.3.4.30 Покрытие полов в помещениях закрытых распределительных устройств (ЗРУ) рекомендуется предусматривать с малым пылеотделением.</w:t>
      </w:r>
    </w:p>
    <w:p w:rsidR="00000000" w:rsidRDefault="001F41AB">
      <w:pPr>
        <w:ind w:firstLine="400"/>
        <w:jc w:val="both"/>
      </w:pPr>
      <w:r>
        <w:t>6.3.4.31 Помещения для ЗРУ нап</w:t>
      </w:r>
      <w:r>
        <w:t>ряжением 35 кВ рекомендуется проектировать без естественного освещения.</w:t>
      </w:r>
    </w:p>
    <w:p w:rsidR="00000000" w:rsidRDefault="001F41AB">
      <w:pPr>
        <w:ind w:firstLine="400"/>
        <w:jc w:val="both"/>
      </w:pPr>
      <w:r>
        <w:t>В помещениях для ЗРУ напряжением 110 и 220 кВ в верхней части стен рекомендуется предусматривать оконные проемы с остеклением площадью равной 30 % площади одной наибольшей наружной сте</w:t>
      </w:r>
      <w:r>
        <w:t>ны.</w:t>
      </w:r>
    </w:p>
    <w:p w:rsidR="00000000" w:rsidRDefault="001F41AB">
      <w:pPr>
        <w:ind w:firstLine="400"/>
        <w:jc w:val="both"/>
      </w:pPr>
      <w:r>
        <w:t>6.3.4.32 В помещениях главных и блочных щитов управления рекомендуется предусматривать подвесной потолок из несгораемых или трудносгораемых материалов со встроенными светильниками.</w:t>
      </w:r>
    </w:p>
    <w:p w:rsidR="00000000" w:rsidRDefault="001F41AB">
      <w:pPr>
        <w:ind w:firstLine="400"/>
        <w:jc w:val="both"/>
      </w:pPr>
      <w:r>
        <w:t>6.3.4.33 Конструкции для наземной, надземной и подземной прокладок комм</w:t>
      </w:r>
      <w:r>
        <w:t>уникаций, как правило, рекомендуется выполнять с применением унифицированных изделий.</w:t>
      </w:r>
    </w:p>
    <w:p w:rsidR="00000000" w:rsidRDefault="001F41AB">
      <w:pPr>
        <w:ind w:firstLine="400"/>
        <w:jc w:val="both"/>
      </w:pPr>
      <w:r>
        <w:t xml:space="preserve">Площади бытовых помещений и количество санитарно-технического оборудования (душевых сеток, умывальных кранов и др.) рекомендуется рассчитывать в соответствии с </w:t>
      </w:r>
      <w:hyperlink r:id="rId73" w:history="1">
        <w:r>
          <w:rPr>
            <w:rStyle w:val="a4"/>
            <w:color w:val="0000FF"/>
            <w:u w:val="single"/>
          </w:rPr>
          <w:t>СНиП РК 3.02-04</w:t>
        </w:r>
      </w:hyperlink>
      <w:r>
        <w:t xml:space="preserve"> исходя из численности работающих в наибольшую смену с учетом групп производственных процессов.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  <w:caps/>
        </w:rPr>
        <w:t xml:space="preserve">6.3.5 </w:t>
      </w:r>
      <w:r>
        <w:rPr>
          <w:b/>
          <w:bCs/>
        </w:rPr>
        <w:t>Требования к отоплению, вентиляции, кондиционированию и обеспыливанию воздуха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  <w:caps/>
        </w:rPr>
        <w:t>6.</w:t>
      </w:r>
      <w:r>
        <w:rPr>
          <w:b/>
          <w:bCs/>
          <w:caps/>
        </w:rPr>
        <w:t xml:space="preserve">3.5.1 </w:t>
      </w:r>
      <w:r>
        <w:rPr>
          <w:b/>
          <w:bCs/>
        </w:rPr>
        <w:t>Отопление и вентиляция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 xml:space="preserve">6.3.5.1.1 Система отопления и вентиляции должна обеспечивать комфортные условия труда на ТЭС. При проектировании систем отопления, вентиляции и кондиционирования воздуха рекомендуется выполнять требования </w:t>
      </w:r>
      <w:hyperlink r:id="rId74" w:history="1">
        <w:r>
          <w:rPr>
            <w:rStyle w:val="a4"/>
            <w:color w:val="0000FF"/>
            <w:u w:val="single"/>
          </w:rPr>
          <w:t>СНиП РК 4.02-42</w:t>
        </w:r>
      </w:hyperlink>
      <w:r>
        <w:t xml:space="preserve"> и настоящего раздела.</w:t>
      </w:r>
    </w:p>
    <w:p w:rsidR="00000000" w:rsidRDefault="001F41AB">
      <w:pPr>
        <w:ind w:firstLine="400"/>
        <w:jc w:val="both"/>
      </w:pPr>
      <w:r>
        <w:t>6.3.5.1.2 Температуру и относительную влажность воздуха в рабочей зоне производственных помещений ТЭС надлежит принимать согласно действующим нормативным документам Республи</w:t>
      </w:r>
      <w:r>
        <w:t>ки Казахстан.</w:t>
      </w:r>
    </w:p>
    <w:p w:rsidR="00000000" w:rsidRDefault="001F41AB">
      <w:pPr>
        <w:ind w:firstLine="400"/>
        <w:jc w:val="both"/>
      </w:pPr>
      <w:r>
        <w:t>6.3.5.1.3 Для отопления и вентиляции помещений ТЭС рекомендуется принимать единый теплоноситель.</w:t>
      </w:r>
    </w:p>
    <w:p w:rsidR="00000000" w:rsidRDefault="001F41AB">
      <w:pPr>
        <w:ind w:firstLine="400"/>
        <w:jc w:val="both"/>
      </w:pPr>
      <w:r>
        <w:t>6.3.5.1.4 Системы отопления и вентиляции зданий и помещений ТЭС кроме главного корпуса рекомендуется предусматривать в соответствии с действующим</w:t>
      </w:r>
      <w:r>
        <w:t>и нормативными документами Республики Казахстан.</w:t>
      </w:r>
    </w:p>
    <w:p w:rsidR="00000000" w:rsidRDefault="001F41AB">
      <w:pPr>
        <w:ind w:firstLine="400"/>
        <w:jc w:val="both"/>
      </w:pPr>
      <w:r>
        <w:t>6.3.5.1.5 В главном корпусе для каждого энергоблока рекомендуется предусматривать отдельные системы отопления и вентиляции.</w:t>
      </w:r>
    </w:p>
    <w:p w:rsidR="00000000" w:rsidRDefault="001F41AB">
      <w:pPr>
        <w:ind w:firstLine="400"/>
        <w:jc w:val="both"/>
      </w:pPr>
      <w:r>
        <w:t>6.3.5.1.6 В главном корпусе рекомендуется предусматривать отопление, обеспечивающее</w:t>
      </w:r>
      <w:r>
        <w:t xml:space="preserve"> в период монтажа и ремонта оборудования в рабочей зоне температуру воздуха не ниже плюс 10°С.</w:t>
      </w:r>
    </w:p>
    <w:p w:rsidR="00000000" w:rsidRDefault="001F41AB">
      <w:pPr>
        <w:ind w:firstLine="400"/>
        <w:jc w:val="both"/>
      </w:pPr>
      <w:r>
        <w:lastRenderedPageBreak/>
        <w:t>6.3.5.1.7 У ворот машинного и котельного отделений и в других зданиях и сооружениях ТЭС воздушные или воздушно-тепловые завесы рекомендуется предусматривать в со</w:t>
      </w:r>
      <w:r>
        <w:t>ответствии с требованиями Санитарных норм проектирования промышленных предприятий.</w:t>
      </w:r>
    </w:p>
    <w:p w:rsidR="00000000" w:rsidRDefault="001F41AB">
      <w:pPr>
        <w:ind w:firstLine="400"/>
        <w:jc w:val="both"/>
      </w:pPr>
      <w:r>
        <w:t xml:space="preserve">6.3.5.1.8 Перепад температур между удаляемым и приточным воздухом в трансформаторных камерах не должен превышать 15 </w:t>
      </w:r>
      <w:r>
        <w:rPr>
          <w:vertAlign w:val="superscript"/>
        </w:rPr>
        <w:t>о</w:t>
      </w:r>
      <w:r>
        <w:t>С.</w:t>
      </w:r>
    </w:p>
    <w:p w:rsidR="00000000" w:rsidRDefault="001F41AB">
      <w:pPr>
        <w:ind w:firstLine="400"/>
        <w:jc w:val="both"/>
      </w:pPr>
      <w:r>
        <w:rPr>
          <w:i/>
          <w:i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 xml:space="preserve">6.3.5.2 Кондиционирование 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6.3.5.2.1 Эксплуатация систем кондиционирования воздуха (СКВ) должна обеспечивать круглогодичное поддержа</w:t>
      </w:r>
      <w:r>
        <w:t xml:space="preserve">ние параметров воздушной среды (температуры, влажности, подвижности) в обслуживаемых помещениях согласно </w:t>
      </w:r>
      <w:hyperlink r:id="rId75" w:history="1">
        <w:r>
          <w:rPr>
            <w:rStyle w:val="a4"/>
            <w:color w:val="0000FF"/>
            <w:u w:val="single"/>
          </w:rPr>
          <w:t>СНиП РК 2.04-01</w:t>
        </w:r>
      </w:hyperlink>
      <w:r>
        <w:t>.</w:t>
      </w:r>
    </w:p>
    <w:p w:rsidR="00000000" w:rsidRDefault="001F41AB">
      <w:pPr>
        <w:ind w:firstLine="400"/>
        <w:jc w:val="both"/>
      </w:pPr>
      <w:r>
        <w:t xml:space="preserve">6.3.5.2.2 Проверка в процессе эксплуатации состояния воздушной среды </w:t>
      </w:r>
      <w:r>
        <w:t xml:space="preserve">в рабочей зоне производственных помещений на соответствие должна производиться по графику, утвержденному главным инженером электростанции. </w:t>
      </w:r>
    </w:p>
    <w:p w:rsidR="00000000" w:rsidRDefault="001F41AB">
      <w:pPr>
        <w:ind w:firstLine="400"/>
        <w:jc w:val="both"/>
      </w:pPr>
      <w:r>
        <w:t xml:space="preserve">6.3.5.2.3 Для хладоснабжения центральных кондиционеров применяется открытая или закрытая схема подачи хладоносителя </w:t>
      </w:r>
      <w:r>
        <w:t>в зависимости от местных условий.</w:t>
      </w:r>
    </w:p>
    <w:p w:rsidR="00000000" w:rsidRDefault="001F41AB">
      <w:pPr>
        <w:ind w:firstLine="400"/>
        <w:jc w:val="both"/>
      </w:pPr>
      <w:r>
        <w:t xml:space="preserve">6.3.5.2.4 Автоматическая система регулирования (АСР) предназначена для поддержания нормируемых параметров воздуха (температура, влажность) в обслуживаемых помещениях. </w:t>
      </w:r>
    </w:p>
    <w:p w:rsidR="00000000" w:rsidRDefault="001F41AB">
      <w:pPr>
        <w:ind w:firstLine="400"/>
        <w:jc w:val="both"/>
      </w:pPr>
      <w:r>
        <w:rPr>
          <w:i/>
          <w:i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  <w:caps/>
        </w:rPr>
        <w:t xml:space="preserve">6.3.5.3 </w:t>
      </w:r>
      <w:r>
        <w:rPr>
          <w:b/>
          <w:bCs/>
        </w:rPr>
        <w:t>Обеспыливание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caps/>
        </w:rPr>
        <w:t>6.3.5.3.1</w:t>
      </w:r>
      <w:r>
        <w:t>Поверхности стальны</w:t>
      </w:r>
      <w:r>
        <w:t>х и железобетонных конструкций в помещениях, связанных с выделением горючей (топливной и др.) пыли, рекомендуется периодически очищать от отложений горючей пыли, жиромасляных пятен и других отложений.</w:t>
      </w:r>
    </w:p>
    <w:p w:rsidR="00000000" w:rsidRDefault="001F41AB">
      <w:pPr>
        <w:ind w:firstLine="400"/>
        <w:jc w:val="both"/>
      </w:pPr>
      <w:r>
        <w:rPr>
          <w:caps/>
        </w:rPr>
        <w:t xml:space="preserve">6.3.5.3.2 </w:t>
      </w:r>
      <w:r>
        <w:t>Особое внимание при очистке рекомендуется обр</w:t>
      </w:r>
      <w:r>
        <w:t>ащать на участки и узлы конструкций, имеющие узкие щели, пазухи и другие пространства, где может залеживаться пыль и задерживаться влага.</w:t>
      </w:r>
    </w:p>
    <w:p w:rsidR="00000000" w:rsidRDefault="001F41AB">
      <w:pPr>
        <w:ind w:firstLine="400"/>
        <w:jc w:val="both"/>
      </w:pPr>
      <w:r>
        <w:rPr>
          <w:caps/>
        </w:rPr>
        <w:t xml:space="preserve">6.3.5.3.3 </w:t>
      </w:r>
      <w:r>
        <w:t>Количество осевшей пыли на конструкциях (самовозгорающейся и взрывоопасной) не должно превышать 5% нижнего п</w:t>
      </w:r>
      <w:r>
        <w:t>редела взрываемости.</w:t>
      </w:r>
    </w:p>
    <w:p w:rsidR="00000000" w:rsidRDefault="001F41AB">
      <w:pPr>
        <w:ind w:firstLine="400"/>
        <w:jc w:val="both"/>
      </w:pPr>
      <w:r>
        <w:rPr>
          <w:caps/>
        </w:rPr>
        <w:t xml:space="preserve">6.3.5.3.4 </w:t>
      </w:r>
      <w:r>
        <w:t>Рекомендуется осуществлять строгий контроль, исключающий образование взрывоопасных концентраций пыли в воздухе помещений (сооружений).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 xml:space="preserve">6.3.6 Требования к водоснабжению, канализации и внешнему гидрозолошлакоудалению 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6.3.6</w:t>
      </w:r>
      <w:r>
        <w:t xml:space="preserve">.1 Проектирование сетей наружного и внутреннего водоснабжения зданий и сооружений ТЭС производится в соответствии с требованиями </w:t>
      </w:r>
      <w:hyperlink r:id="rId76" w:history="1">
        <w:r>
          <w:rPr>
            <w:rStyle w:val="a4"/>
            <w:color w:val="0000FF"/>
            <w:u w:val="single"/>
          </w:rPr>
          <w:t>СНиП РК 4.01-02-2009</w:t>
        </w:r>
      </w:hyperlink>
      <w:r>
        <w:t xml:space="preserve">, </w:t>
      </w:r>
      <w:hyperlink r:id="rId77" w:history="1">
        <w:r>
          <w:rPr>
            <w:rStyle w:val="a4"/>
            <w:color w:val="0000FF"/>
            <w:u w:val="single"/>
          </w:rPr>
          <w:t>СН РК 4.01-01</w:t>
        </w:r>
      </w:hyperlink>
      <w:r>
        <w:t xml:space="preserve"> и настоящих строительных норм. </w:t>
      </w:r>
    </w:p>
    <w:p w:rsidR="00000000" w:rsidRDefault="001F41AB">
      <w:pPr>
        <w:ind w:firstLine="400"/>
        <w:jc w:val="both"/>
      </w:pPr>
      <w:r>
        <w:t>6.3.6.2 В качестве водохранилищ-охладителей ТЭС рекомендуется принимать, как правило, озера и существующие водохранилища с соблюдением требований охраны окружающей среды.</w:t>
      </w:r>
    </w:p>
    <w:p w:rsidR="00000000" w:rsidRDefault="001F41AB">
      <w:pPr>
        <w:ind w:firstLine="400"/>
        <w:jc w:val="both"/>
      </w:pPr>
      <w:r>
        <w:t>При проектиров</w:t>
      </w:r>
      <w:r>
        <w:t>ании наливных водохранилищ-охладителей их температурный режим рекомендуется принимать оптимальным для охлаждения циркуляционной воды ТЭС.</w:t>
      </w:r>
    </w:p>
    <w:p w:rsidR="00000000" w:rsidRDefault="001F41AB">
      <w:pPr>
        <w:ind w:firstLine="400"/>
        <w:jc w:val="both"/>
      </w:pPr>
      <w:r>
        <w:t>6.3.6.3 При проектировании водохранилищ-охладителей рекомендуется предусматривать расположение и конструкцию водозабор</w:t>
      </w:r>
      <w:r>
        <w:t>ных и водовыпускных сооружений, каналов и струенаправляющих дамб с учетом гидрологических особенностей водоемов и течений (стоковых, ветровых, плотностных), а также возможность искусственного создания вертикальной циркуляции охлажденной воды.</w:t>
      </w:r>
    </w:p>
    <w:p w:rsidR="00000000" w:rsidRDefault="001F41AB">
      <w:pPr>
        <w:ind w:firstLine="400"/>
        <w:jc w:val="both"/>
      </w:pPr>
      <w:r>
        <w:t>6.3.6.4 Пропу</w:t>
      </w:r>
      <w:r>
        <w:t xml:space="preserve">скную способность сооружений системы производственного водоснабжения, как правило, рекомендуется принимать по расчетному расходу воды </w:t>
      </w:r>
      <w:r>
        <w:lastRenderedPageBreak/>
        <w:t>проектируемой очереди строительства ТЭС. При этом отдельные сооружения допускается проектировать на предельно возможную мо</w:t>
      </w:r>
      <w:r>
        <w:t>щность ТЭС при соответствующем технико-экономическом обосновании.</w:t>
      </w:r>
    </w:p>
    <w:p w:rsidR="00000000" w:rsidRDefault="001F41AB">
      <w:pPr>
        <w:ind w:firstLine="400"/>
        <w:jc w:val="both"/>
      </w:pPr>
      <w:r>
        <w:t>6.3.6.5 Расчетную обеспеченность среднесуточных расходов воды источников водоснабжения для градирен и брызгальных бассейнов рекомендуется принимать 97%.</w:t>
      </w:r>
    </w:p>
    <w:p w:rsidR="00000000" w:rsidRDefault="001F41AB">
      <w:pPr>
        <w:ind w:firstLine="400"/>
        <w:jc w:val="both"/>
      </w:pPr>
      <w:r>
        <w:t>Расчетную обеспеченность среднемесячн</w:t>
      </w:r>
      <w:r>
        <w:t>ых расходов воды рек и источников водоснабжения для водохранилищ-охладителей рекомендуется принимать 95%.</w:t>
      </w:r>
    </w:p>
    <w:p w:rsidR="00000000" w:rsidRDefault="001F41AB">
      <w:pPr>
        <w:ind w:firstLine="400"/>
        <w:jc w:val="both"/>
      </w:pPr>
      <w:r>
        <w:t>Расчетную обеспеченность минимальных уровней воды в источниках рекомендуется принимать 97%.</w:t>
      </w:r>
    </w:p>
    <w:p w:rsidR="00000000" w:rsidRDefault="001F41AB">
      <w:pPr>
        <w:ind w:firstLine="400"/>
        <w:jc w:val="both"/>
      </w:pPr>
      <w:r>
        <w:t>Система циркуляционного и технического водоснабжения должн</w:t>
      </w:r>
      <w:r>
        <w:t>а обеспечивать:</w:t>
      </w:r>
    </w:p>
    <w:p w:rsidR="00000000" w:rsidRDefault="001F41AB">
      <w:pPr>
        <w:ind w:firstLine="400"/>
        <w:jc w:val="both"/>
      </w:pPr>
      <w:r>
        <w:t>а) бесперебойную подачу охлаждающей воды с расчетным значением температуры в рекомендуетсям количестве и требуемого качества;</w:t>
      </w:r>
    </w:p>
    <w:p w:rsidR="00000000" w:rsidRDefault="001F41AB">
      <w:pPr>
        <w:ind w:firstLine="400"/>
        <w:jc w:val="both"/>
      </w:pPr>
      <w:r>
        <w:t>б) предотвращение загрязнений конденсаторов турбин, теплообменников вспомогательного оборудования, сооружений и трубопроводов подачи и отвода воды;</w:t>
      </w:r>
    </w:p>
    <w:p w:rsidR="00000000" w:rsidRDefault="001F41AB">
      <w:pPr>
        <w:ind w:firstLine="400"/>
        <w:jc w:val="both"/>
      </w:pPr>
      <w:r>
        <w:t>в) выполнение требований охраны окружающей среды.</w:t>
      </w:r>
    </w:p>
    <w:p w:rsidR="00000000" w:rsidRDefault="001F41AB">
      <w:pPr>
        <w:ind w:firstLine="400"/>
        <w:jc w:val="both"/>
      </w:pPr>
      <w:r>
        <w:t>6.3.6.6 При всех системах водоснабжения должно предусматри</w:t>
      </w:r>
      <w:r>
        <w:t>ваться предотвращение загрязнений (механических, биологических и минеральных) конденсаторов и других теплообменников.</w:t>
      </w:r>
    </w:p>
    <w:p w:rsidR="00000000" w:rsidRDefault="001F41AB">
      <w:pPr>
        <w:ind w:firstLine="400"/>
        <w:jc w:val="both"/>
      </w:pPr>
      <w:r>
        <w:t>Система циркуляционного и технического водоснабжения должна строиться на основе современного и надежного оборудования с применением технич</w:t>
      </w:r>
      <w:r>
        <w:t>еских решений, обеспечивающих безопасную эксплуатацию.</w:t>
      </w:r>
    </w:p>
    <w:p w:rsidR="00000000" w:rsidRDefault="001F41AB">
      <w:pPr>
        <w:ind w:firstLine="400"/>
        <w:jc w:val="both"/>
      </w:pPr>
      <w:r>
        <w:t>6.3.6.7 Трубопроводы добавочной воды должны проектироваться в две нитки. Проектирование трубопроводов в одну нитку допускается при условии создания на площадке ТЭС запаса воды на время, необходимое для</w:t>
      </w:r>
      <w:r>
        <w:t xml:space="preserve"> ликвидации аварии, или при наличии резервного источника воды.</w:t>
      </w:r>
    </w:p>
    <w:p w:rsidR="00000000" w:rsidRDefault="001F41AB">
      <w:pPr>
        <w:ind w:firstLine="400"/>
        <w:jc w:val="both"/>
      </w:pPr>
      <w:r>
        <w:t>Перемычки между трубопроводами добавочной воды рекомендуется предусматривать, если по одной нитке обеспечивается подача менее 60 % расчетного расхода воды.</w:t>
      </w:r>
    </w:p>
    <w:p w:rsidR="00000000" w:rsidRDefault="001F41AB">
      <w:pPr>
        <w:ind w:firstLine="400"/>
        <w:jc w:val="both"/>
      </w:pPr>
      <w:r>
        <w:t>6.3.6.8 Градирни рекомендуется проект</w:t>
      </w:r>
      <w:r>
        <w:t>ировать башенного типа, при этом количество их должно быть не менее двух. При комбинированных системах водоснабжения допускается предусматривать одну градирню.</w:t>
      </w:r>
    </w:p>
    <w:p w:rsidR="00000000" w:rsidRDefault="001F41AB">
      <w:pPr>
        <w:ind w:firstLine="400"/>
        <w:jc w:val="both"/>
      </w:pPr>
      <w:r>
        <w:t>6.3.6.9 Допускается транзитный пропуск воды через бассейны нескольких градирен с обеспечением во</w:t>
      </w:r>
      <w:r>
        <w:t>зможности отключения любой градирни на ремонт.</w:t>
      </w:r>
    </w:p>
    <w:p w:rsidR="00000000" w:rsidRDefault="001F41AB">
      <w:pPr>
        <w:ind w:firstLine="400"/>
        <w:jc w:val="both"/>
      </w:pPr>
      <w:r>
        <w:t>6.3.6.10 Брызгальные устройства, предназначенные для периодической параллельной работы с водохранилищами-охладителями, рекомендуется размещать над поверхностью водохранилища или каналов.</w:t>
      </w:r>
    </w:p>
    <w:p w:rsidR="00000000" w:rsidRDefault="001F41AB">
      <w:pPr>
        <w:ind w:firstLine="400"/>
        <w:jc w:val="both"/>
      </w:pPr>
      <w:r>
        <w:t>6.3.6.11 Выбор системы</w:t>
      </w:r>
      <w:r>
        <w:t xml:space="preserve"> внешнего золошлакоудаления рекомендуется проводить в зависимости от применяемых способов золоулавливания, экологических и природоохранных требований, исходя из обеспечения возможности максимального использования золы и шлака.</w:t>
      </w:r>
    </w:p>
    <w:p w:rsidR="00000000" w:rsidRDefault="001F41AB">
      <w:pPr>
        <w:ind w:firstLine="400"/>
        <w:jc w:val="both"/>
      </w:pPr>
      <w:r>
        <w:t>6.3.6.12 В золошлакоотвалах д</w:t>
      </w:r>
      <w:r>
        <w:t>олжны предусматриваться дренажные устройства.</w:t>
      </w:r>
    </w:p>
    <w:p w:rsidR="00000000" w:rsidRDefault="001F41AB">
      <w:pPr>
        <w:ind w:firstLine="400"/>
        <w:jc w:val="both"/>
      </w:pPr>
      <w:r>
        <w:t>6.3.6.13 Конструкция золошлакопроводов должна допускать возможность периодического их поворота.</w:t>
      </w:r>
    </w:p>
    <w:p w:rsidR="00000000" w:rsidRDefault="001F41AB">
      <w:pPr>
        <w:ind w:firstLine="400"/>
        <w:jc w:val="both"/>
      </w:pPr>
      <w:r>
        <w:t>6.3.6.14 Внутренняя футеровка золошлакопроводов и лотков для защиты от абразивного износа принимается на основании</w:t>
      </w:r>
      <w:r>
        <w:t xml:space="preserve"> технико-экономических расчетов.</w:t>
      </w:r>
    </w:p>
    <w:p w:rsidR="00000000" w:rsidRDefault="001F41AB">
      <w:pPr>
        <w:ind w:firstLine="400"/>
        <w:jc w:val="both"/>
      </w:pPr>
      <w:r>
        <w:t>6.3.6.15 Расчет пропускной способности водоводов осветленной воды и параметров насосов рекомендуется производить с учетом уменьшения сечения, вызываемого отложениями солей на стенках водоводов.</w:t>
      </w:r>
    </w:p>
    <w:p w:rsidR="00000000" w:rsidRDefault="001F41AB">
      <w:pPr>
        <w:ind w:firstLine="400"/>
        <w:jc w:val="both"/>
      </w:pPr>
      <w:r>
        <w:t>При интенсивном зарастании во</w:t>
      </w:r>
      <w:r>
        <w:t>доводов отложениями допускается проектировать резервные нитки водоводов осветленной воды.</w:t>
      </w:r>
    </w:p>
    <w:p w:rsidR="00000000" w:rsidRDefault="001F41AB">
      <w:pPr>
        <w:ind w:firstLine="400"/>
        <w:jc w:val="both"/>
      </w:pPr>
      <w:r>
        <w:t>6.3.6.16 Водоводы осветленной воды, как правило, рекомендуется проектировать подземными. Допускается проектировать водоводы наземными при обосновании (интенсивное отл</w:t>
      </w:r>
      <w:r>
        <w:t xml:space="preserve">ожение солей в водоводах, условия прохождения трассы). При наземном </w:t>
      </w:r>
      <w:r>
        <w:lastRenderedPageBreak/>
        <w:t>расположении водоводов в случае необходимости рекомендуется предусматривать их защиту от промерзания.</w:t>
      </w:r>
    </w:p>
    <w:p w:rsidR="00000000" w:rsidRDefault="001F41AB">
      <w:pPr>
        <w:ind w:firstLine="400"/>
        <w:jc w:val="both"/>
      </w:pPr>
      <w:r>
        <w:t xml:space="preserve">6.3.6.17 Поступление в золошлакоотвал поверхностных вод с прилегающей территории, как </w:t>
      </w:r>
      <w:r>
        <w:t>правило, не допускается.</w:t>
      </w:r>
    </w:p>
    <w:p w:rsidR="00000000" w:rsidRDefault="001F41AB">
      <w:pPr>
        <w:ind w:firstLine="400"/>
        <w:jc w:val="both"/>
      </w:pPr>
      <w:r>
        <w:t>Для отведения поверхностных вод должны проектироваться ливнеотводящие сооружения с учетом их использования также после консервации золошлакоотвалов.</w:t>
      </w:r>
    </w:p>
    <w:p w:rsidR="00000000" w:rsidRDefault="001F41AB">
      <w:pPr>
        <w:ind w:firstLine="400"/>
        <w:jc w:val="both"/>
      </w:pPr>
      <w:r>
        <w:t xml:space="preserve">6.3.6.18 Не допускается проектировать трубопроводы для отвода поверхностных вод в </w:t>
      </w:r>
      <w:r>
        <w:t>золошлакоотвале.</w:t>
      </w:r>
    </w:p>
    <w:p w:rsidR="00000000" w:rsidRDefault="001F41AB">
      <w:pPr>
        <w:ind w:firstLine="400"/>
        <w:jc w:val="both"/>
      </w:pPr>
      <w:r>
        <w:t>При проектировании прямоточных систем гидрозолошлакоудаления и для покрытия дефицита водного баланса оборотных систем гидрозолошлакоудаления допускается прием поверхностных вод в золошлакоотвал.</w:t>
      </w:r>
    </w:p>
    <w:p w:rsidR="00000000" w:rsidRDefault="001F41AB">
      <w:pPr>
        <w:ind w:firstLine="400"/>
        <w:jc w:val="both"/>
      </w:pPr>
      <w:r>
        <w:t>6.3.6.19 При проектировании рекомендуется пр</w:t>
      </w:r>
      <w:r>
        <w:t>едусматривать мероприятия по предотвращению пыления золы, обводнения прилегающей территории, загрязнения водоемов.</w:t>
      </w:r>
    </w:p>
    <w:p w:rsidR="00000000" w:rsidRDefault="001F41AB">
      <w:pPr>
        <w:ind w:firstLine="400"/>
        <w:jc w:val="both"/>
      </w:pPr>
      <w:r>
        <w:t>6.3.6.20 Проектом консервации золошлакоотвала должна предусматриваться рекультивация и дальнейшее использование территории золошлакоотвала.</w:t>
      </w:r>
    </w:p>
    <w:p w:rsidR="00000000" w:rsidRDefault="001F41AB">
      <w:pPr>
        <w:ind w:firstLine="400"/>
        <w:jc w:val="both"/>
      </w:pPr>
      <w:r>
        <w:t>6</w:t>
      </w:r>
      <w:r>
        <w:t>.3.6.21 В проектах ТЭС надлежит предусматривать производственно-противопожарный высокого давления и хозяйственно-питьевой водопроводы.</w:t>
      </w:r>
    </w:p>
    <w:p w:rsidR="00000000" w:rsidRDefault="001F41AB">
      <w:pPr>
        <w:ind w:firstLine="400"/>
        <w:jc w:val="both"/>
      </w:pPr>
      <w:r>
        <w:t>Объединенный хозяйственно-питьевой и противопожарный водопровод допускается проектировать при соответствующем технико-эко</w:t>
      </w:r>
      <w:r>
        <w:t>номическом обосновании.</w:t>
      </w:r>
    </w:p>
    <w:p w:rsidR="00000000" w:rsidRDefault="001F41AB">
      <w:pPr>
        <w:ind w:firstLine="400"/>
        <w:jc w:val="both"/>
      </w:pPr>
      <w:r>
        <w:t>Давление в наружной сети противопожарного водопровода не должно превышать 10 кгс/кв.см.</w:t>
      </w:r>
    </w:p>
    <w:p w:rsidR="00000000" w:rsidRDefault="001F41AB">
      <w:pPr>
        <w:ind w:firstLine="400"/>
        <w:jc w:val="both"/>
      </w:pPr>
      <w:r>
        <w:t>6.3.6.22 При недостаточном напоре в наружной сети для обеспечения внутреннего пожаротушения главного корпуса рекомендуется устанавливать стацион</w:t>
      </w:r>
      <w:r>
        <w:t>арные насосы для повышения давления.</w:t>
      </w:r>
    </w:p>
    <w:p w:rsidR="00000000" w:rsidRDefault="001F41AB">
      <w:pPr>
        <w:ind w:firstLine="400"/>
        <w:jc w:val="both"/>
      </w:pPr>
      <w:r>
        <w:t xml:space="preserve">6.3.6.23 Расчетный расход воды на наружное пожаротушение ТЭС рекомендуется принимать в соответствии со </w:t>
      </w:r>
      <w:hyperlink r:id="rId78" w:history="1">
        <w:r>
          <w:rPr>
            <w:rStyle w:val="a4"/>
            <w:color w:val="0000FF"/>
            <w:u w:val="single"/>
          </w:rPr>
          <w:t>СНиП РК 4.01-02</w:t>
        </w:r>
      </w:hyperlink>
      <w:r>
        <w:t>.</w:t>
      </w:r>
    </w:p>
    <w:p w:rsidR="00000000" w:rsidRDefault="001F41AB">
      <w:pPr>
        <w:ind w:firstLine="400"/>
        <w:jc w:val="both"/>
      </w:pPr>
      <w:r>
        <w:t>6.3.6.24 На угольных складах к пло</w:t>
      </w:r>
      <w:r>
        <w:t>щадкам для охлаждения горящего угля, выбранного из очага самовозгорания, рекомендуется предусматривать установку гидрантов с подачей воды в количестве 10 л/с.</w:t>
      </w:r>
    </w:p>
    <w:p w:rsidR="00000000" w:rsidRDefault="001F41AB">
      <w:pPr>
        <w:ind w:firstLine="400"/>
        <w:jc w:val="both"/>
      </w:pPr>
      <w:r>
        <w:t>6.3.6.25 Сети для наружного пожаротушения главного корпуса, пылезавода, корпуса подсобных производств, маслохозяйства и мазутохозяйства рекомендуется проектировать кольцевыми.</w:t>
      </w:r>
    </w:p>
    <w:p w:rsidR="00000000" w:rsidRDefault="001F41AB">
      <w:pPr>
        <w:ind w:firstLine="400"/>
        <w:jc w:val="both"/>
      </w:pPr>
      <w:r>
        <w:t>6.3.6.26 Внутренний противопожарный водопровод надлежит предусматривать в следую</w:t>
      </w:r>
      <w:r>
        <w:t>щих помещениях:</w:t>
      </w:r>
    </w:p>
    <w:p w:rsidR="00000000" w:rsidRDefault="001F41AB">
      <w:pPr>
        <w:ind w:firstLine="400"/>
        <w:jc w:val="both"/>
      </w:pPr>
      <w:r>
        <w:t>а) главном корпусе с установкой пожарных кранов в машинном отделении, надбункерной галерее, бункерном и котельном отделениях;</w:t>
      </w:r>
    </w:p>
    <w:p w:rsidR="00000000" w:rsidRDefault="001F41AB">
      <w:pPr>
        <w:ind w:firstLine="400"/>
        <w:jc w:val="both"/>
      </w:pPr>
      <w:r>
        <w:t>б) пылезаводе;</w:t>
      </w:r>
    </w:p>
    <w:p w:rsidR="00000000" w:rsidRDefault="001F41AB">
      <w:pPr>
        <w:ind w:firstLine="400"/>
        <w:jc w:val="both"/>
      </w:pPr>
      <w:r>
        <w:t>в) сушильном заводе;</w:t>
      </w:r>
    </w:p>
    <w:p w:rsidR="00000000" w:rsidRDefault="001F41AB">
      <w:pPr>
        <w:ind w:firstLine="400"/>
        <w:jc w:val="both"/>
      </w:pPr>
      <w:r>
        <w:t>г) корпусе дробления топлива;</w:t>
      </w:r>
    </w:p>
    <w:p w:rsidR="00000000" w:rsidRDefault="001F41AB">
      <w:pPr>
        <w:ind w:firstLine="400"/>
        <w:jc w:val="both"/>
      </w:pPr>
      <w:r>
        <w:t>д) разгрузочном устройстве;</w:t>
      </w:r>
    </w:p>
    <w:p w:rsidR="00000000" w:rsidRDefault="001F41AB">
      <w:pPr>
        <w:ind w:firstLine="400"/>
        <w:jc w:val="both"/>
      </w:pPr>
      <w:r>
        <w:t>е) отапливаемых узло</w:t>
      </w:r>
      <w:r>
        <w:t>в пересыпки.</w:t>
      </w:r>
    </w:p>
    <w:p w:rsidR="00000000" w:rsidRDefault="001F41AB">
      <w:pPr>
        <w:ind w:firstLine="400"/>
        <w:jc w:val="both"/>
      </w:pPr>
      <w:r>
        <w:t xml:space="preserve">Внутренний противопожарный водопровод для остальных зданий и сооружений ТЭС рекомендуется проектировать в соответствии со </w:t>
      </w:r>
      <w:hyperlink r:id="rId79" w:history="1">
        <w:r>
          <w:rPr>
            <w:rStyle w:val="a4"/>
            <w:color w:val="0000FF"/>
            <w:u w:val="single"/>
          </w:rPr>
          <w:t>СН РК 4.01-01</w:t>
        </w:r>
      </w:hyperlink>
      <w:r>
        <w:t>.</w:t>
      </w:r>
    </w:p>
    <w:p w:rsidR="00000000" w:rsidRDefault="001F41AB">
      <w:pPr>
        <w:ind w:firstLine="400"/>
        <w:jc w:val="both"/>
      </w:pPr>
      <w:r>
        <w:t>6.3.6.27 При проектировании внутреннего п</w:t>
      </w:r>
      <w:r>
        <w:t>ротивопожарного водопровода машинного отделения рекомендуется предусматривать охлаждение водой при пожаре металлических ферм покрытия с учетом орошения каждой точки двумя компактными струями.</w:t>
      </w:r>
    </w:p>
    <w:p w:rsidR="00000000" w:rsidRDefault="001F41AB">
      <w:pPr>
        <w:ind w:firstLine="400"/>
        <w:jc w:val="both"/>
      </w:pPr>
      <w:r>
        <w:t>6.3.6.28 Дренчерные завесы топливоподачи надлежит предусматриват</w:t>
      </w:r>
      <w:r>
        <w:t>ь в местах примыкания транспортерных галерей к разгрузочному устройству, корпусу дробления топлива, башне пересыпки главного корпуса, к узлам пересыпки, расположенным на участке от разгрузочного устройства до башни пересыпки, а также в местах примыкания тр</w:t>
      </w:r>
      <w:r>
        <w:t>анспортерных галерей выдачи топлива со склада и подачи на склад.</w:t>
      </w:r>
    </w:p>
    <w:p w:rsidR="00000000" w:rsidRDefault="001F41AB">
      <w:pPr>
        <w:ind w:firstLine="400"/>
        <w:jc w:val="both"/>
      </w:pPr>
      <w:r>
        <w:lastRenderedPageBreak/>
        <w:t>6.3.6.29 Во всех отапливаемых помещениях топливоподачи, а также в помещении башни пересыпки и надбункерной галереи главного корпуса надлежит проектировать механизированную гидравлическую убор</w:t>
      </w:r>
      <w:r>
        <w:t>ку полов и смыв пыли со стен, перекрытий, конструкций и оборудования.</w:t>
      </w:r>
    </w:p>
    <w:p w:rsidR="00000000" w:rsidRDefault="001F41AB">
      <w:pPr>
        <w:ind w:firstLine="400"/>
        <w:jc w:val="both"/>
      </w:pPr>
      <w:r>
        <w:t>6.3.6.30 В главном корпусе и пылезаводе надлежит предусматривать питьевые фонтанчики и автоматы газированной воды.</w:t>
      </w:r>
    </w:p>
    <w:p w:rsidR="00000000" w:rsidRDefault="001F41AB">
      <w:pPr>
        <w:ind w:firstLine="400"/>
        <w:jc w:val="both"/>
      </w:pPr>
      <w:r>
        <w:t>6.3.6.31 На площадке ТЭС рекомендуется предусматривать раздельные систе</w:t>
      </w:r>
      <w:r>
        <w:t>мы канализации:</w:t>
      </w:r>
    </w:p>
    <w:p w:rsidR="00000000" w:rsidRDefault="001F41AB">
      <w:pPr>
        <w:ind w:firstLine="400"/>
        <w:jc w:val="both"/>
      </w:pPr>
      <w:r>
        <w:t>а) бытовую;</w:t>
      </w:r>
    </w:p>
    <w:p w:rsidR="00000000" w:rsidRDefault="001F41AB">
      <w:pPr>
        <w:ind w:firstLine="400"/>
        <w:jc w:val="both"/>
      </w:pPr>
      <w:r>
        <w:t>б) производственных незагрязненных сточных вод, как правило, объединяемых с дождевой;</w:t>
      </w:r>
    </w:p>
    <w:p w:rsidR="00000000" w:rsidRDefault="001F41AB">
      <w:pPr>
        <w:ind w:firstLine="400"/>
        <w:jc w:val="both"/>
      </w:pPr>
      <w:r>
        <w:t>в) производственных сточных вод, загрязненных нефтепродуктами;</w:t>
      </w:r>
    </w:p>
    <w:p w:rsidR="00000000" w:rsidRDefault="001F41AB">
      <w:pPr>
        <w:ind w:firstLine="400"/>
        <w:jc w:val="both"/>
      </w:pPr>
      <w:r>
        <w:t>г) производственных сточных вод, загрязненных угольной осыпью и пылью.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ПРИМЕЧ</w:t>
      </w:r>
      <w:r>
        <w:t xml:space="preserve">АНИЕ </w:t>
      </w:r>
      <w:r>
        <w:rPr>
          <w:sz w:val="22"/>
          <w:szCs w:val="22"/>
        </w:rPr>
        <w:t>Допускается при технико-экономическом обосновании устройство раздельных систем канализаций производственных незагрязненных сточных вод и дождевых.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6.3.6.32 Отвод дождевых и талых вод с кровли главного корпуса, как правило, рекомендуется предусматрив</w:t>
      </w:r>
      <w:r>
        <w:t>ать в систему производственного водоснабжения ТЭС.</w:t>
      </w:r>
    </w:p>
    <w:p w:rsidR="00000000" w:rsidRDefault="001F41AB">
      <w:pPr>
        <w:ind w:firstLine="400"/>
        <w:jc w:val="both"/>
      </w:pPr>
      <w:r>
        <w:t>6.3.6.33 Отвод дождевых и талых вод с территорий складов масла, мазута, от ям под трансформаторами, а также от участков территории ТЭС, которые в процессе эксплуатации могут загрязняться нефтепродуктами, н</w:t>
      </w:r>
      <w:r>
        <w:t>адлежит предусматривать в производственную канализацию сточных вод, загрязненных нефтепродуктами. На канализационных выпусках, выходящих из обвалованных территорий складов масла и жидкого топлива, рекомендуется предусматривать колодцы с запорными задвижкам</w:t>
      </w:r>
      <w:r>
        <w:t>и. На выпусках аварийных маслостоков от трансформаторных ям надлежит устанавливать маслоуловители емкостью не менее объема масла наибольшего трансформатора.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6.3.7 Требования к электрическому освещению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t>6.3.7.1 Проектирование электрического освещения зда</w:t>
      </w:r>
      <w:r>
        <w:t xml:space="preserve">ний и сооружений ТЭС должно выполняться в соответствии со </w:t>
      </w:r>
      <w:hyperlink r:id="rId80" w:history="1">
        <w:r>
          <w:rPr>
            <w:rStyle w:val="a4"/>
            <w:color w:val="0000FF"/>
            <w:u w:val="single"/>
          </w:rPr>
          <w:t>СНиП РК 2.04-05</w:t>
        </w:r>
      </w:hyperlink>
      <w:r>
        <w:t xml:space="preserve"> и </w:t>
      </w:r>
      <w:hyperlink r:id="rId81" w:history="1">
        <w:r>
          <w:rPr>
            <w:rStyle w:val="a4"/>
            <w:color w:val="0000FF"/>
            <w:u w:val="single"/>
          </w:rPr>
          <w:t>СНиП РК 4.04-10</w:t>
        </w:r>
      </w:hyperlink>
      <w:r>
        <w:t xml:space="preserve">, </w:t>
      </w:r>
      <w:hyperlink r:id="rId82" w:history="1">
        <w:r>
          <w:rPr>
            <w:rStyle w:val="a4"/>
            <w:color w:val="0000FF"/>
            <w:u w:val="single"/>
          </w:rPr>
          <w:t>Законом</w:t>
        </w:r>
      </w:hyperlink>
      <w:r>
        <w:t xml:space="preserve"> Республики Казахстан «Об энергосбережении и повышении энергоэффективности», «Правилами устройства электроустановок», требованиями по проектированию электрического освещения производст</w:t>
      </w:r>
      <w:r>
        <w:t>венных зданий, санитарными нормами проектирования промышленных предприятий и правилами технической эксплуатации электрических станций и сетей.</w:t>
      </w:r>
    </w:p>
    <w:p w:rsidR="00000000" w:rsidRDefault="001F41AB">
      <w:pPr>
        <w:ind w:firstLine="400"/>
        <w:jc w:val="both"/>
      </w:pPr>
      <w:r>
        <w:t>6.3.7.2 Рекомендуется проектировать системы освещения внутри и снаружи зданий и сооружений ТЭС с обязательным мак</w:t>
      </w:r>
      <w:r>
        <w:t>симальным использованием возобновляемых источников энергии.</w:t>
      </w:r>
    </w:p>
    <w:p w:rsidR="00000000" w:rsidRDefault="001F41AB">
      <w:pPr>
        <w:ind w:firstLine="400"/>
        <w:jc w:val="both"/>
      </w:pPr>
      <w:r>
        <w:t>6.3.7.3 Освещение помещений с постоянным пребыванием персонала и наружное освещение главных дорог территории ТЭС, рекомендуется проектировать с применением энергосберегающих ламп и технологий.</w:t>
      </w:r>
    </w:p>
    <w:p w:rsidR="00000000" w:rsidRDefault="001F41AB">
      <w:pPr>
        <w:ind w:firstLine="400"/>
        <w:jc w:val="both"/>
      </w:pPr>
      <w:r>
        <w:t>6.3.7.4 В помещениях без естественного света или с недостаточны</w:t>
      </w:r>
      <w:r>
        <w:t xml:space="preserve">м естественным светом при постоянном пребывании персонала рекомендуется, как правило, предусматривать установку светильников с энергосберегающими лампами. </w:t>
      </w:r>
    </w:p>
    <w:p w:rsidR="00000000" w:rsidRDefault="001F41AB">
      <w:pPr>
        <w:ind w:firstLine="400"/>
        <w:jc w:val="both"/>
      </w:pPr>
      <w:r>
        <w:t>6.3.7.5 Напряжение осветительной сети в зданиях и сооружениях ТЭС выбирается с учетом правил пожарно</w:t>
      </w:r>
      <w:r>
        <w:t>й безопасности, а также безопасности жизнедеятельности рабочего.</w:t>
      </w:r>
    </w:p>
    <w:p w:rsidR="00000000" w:rsidRDefault="001F41AB">
      <w:pPr>
        <w:ind w:firstLine="400"/>
        <w:jc w:val="both"/>
      </w:pPr>
      <w:r>
        <w:t>6.3.7.6 В помещениях вспомогательных зданий с периодическим пребыванием обслуживающего персонала и при наличии в них аварийного освещения с автоматическим резервированием питания от независим</w:t>
      </w:r>
      <w:r>
        <w:t>ого источника энергии допускается присоединение сети рабочего освещения непосредственно к силовым сборкам.</w:t>
      </w:r>
    </w:p>
    <w:p w:rsidR="00000000" w:rsidRDefault="001F41AB">
      <w:pPr>
        <w:ind w:firstLine="400"/>
        <w:jc w:val="both"/>
      </w:pPr>
      <w:r>
        <w:lastRenderedPageBreak/>
        <w:t xml:space="preserve">6.3.7.7 В проектах крупных ТЭС мощностью 1000 МВт и более рекомендуется предусматривать помещение для складирования вышедших из строя люминисцентных </w:t>
      </w:r>
      <w:r>
        <w:t>ламп и ламп типа ДРЛ (дуговая, ртутная, люминесцентная), а также необходимые помещения с оборудованием для дезактивации извлеченной из ламп ртути.</w:t>
      </w:r>
    </w:p>
    <w:p w:rsidR="00000000" w:rsidRDefault="001F41AB">
      <w:pPr>
        <w:ind w:firstLine="400"/>
        <w:jc w:val="both"/>
      </w:pPr>
      <w:r>
        <w:t>В помещениях для работы с металлической ртутью, как правило, должна предусматриваться скрытая проводка электр</w:t>
      </w:r>
      <w:r>
        <w:t>оосвещения.</w:t>
      </w:r>
    </w:p>
    <w:p w:rsidR="00000000" w:rsidRDefault="001F41AB">
      <w:pPr>
        <w:ind w:firstLine="400"/>
        <w:jc w:val="both"/>
      </w:pPr>
      <w:r>
        <w:t>Открытую проводку допускается предусматривать только с применением специальных проводов.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jc w:val="center"/>
      </w:pPr>
      <w:r>
        <w:rPr>
          <w:rStyle w:val="s1"/>
        </w:rPr>
        <w:t>7 ТРЕБОВАНИЯ ПО СОКРАЩЕНИЮ ПОТРЕБЛЕНИЯ ЭНЕРГЕТИЧЕСКИХ РЕУРСОВ И УМЕНЬШЕНИЮ ПОТЕРЬ ТЕПЛА</w:t>
      </w:r>
    </w:p>
    <w:p w:rsidR="00000000" w:rsidRDefault="001F41AB">
      <w:pPr>
        <w:jc w:val="center"/>
      </w:pPr>
      <w:r>
        <w:rPr>
          <w:rStyle w:val="s1"/>
        </w:rPr>
        <w:t> </w:t>
      </w:r>
    </w:p>
    <w:p w:rsidR="00000000" w:rsidRDefault="001F41AB">
      <w:pPr>
        <w:ind w:firstLine="400"/>
        <w:jc w:val="both"/>
      </w:pPr>
      <w:r>
        <w:t xml:space="preserve">7.1 При проектировании тепловых электростанций рекомендуется </w:t>
      </w:r>
      <w:r>
        <w:t>учитывать последние достижения в области технологий и разработок по энергосбережению, повышению энергоэффективности и использованию возобновляемых источников энергии.</w:t>
      </w:r>
    </w:p>
    <w:p w:rsidR="00000000" w:rsidRDefault="001F41AB">
      <w:pPr>
        <w:ind w:firstLine="400"/>
        <w:jc w:val="both"/>
      </w:pPr>
      <w:r>
        <w:t>7.2 Обязательно использовать технологии, позволяющие утилизировать и повторно использоват</w:t>
      </w:r>
      <w:r>
        <w:t>ь как можно большее количество сточных вод и дымовых газов ТЭС.</w:t>
      </w:r>
    </w:p>
    <w:p w:rsidR="00000000" w:rsidRDefault="001F41AB">
      <w:pPr>
        <w:ind w:firstLine="400"/>
      </w:pPr>
      <w:r>
        <w:t xml:space="preserve">7.3 Согласно </w:t>
      </w:r>
      <w:hyperlink r:id="rId83" w:history="1">
        <w:r>
          <w:rPr>
            <w:rStyle w:val="a4"/>
            <w:color w:val="0000FF"/>
            <w:u w:val="single"/>
          </w:rPr>
          <w:t>Закона</w:t>
        </w:r>
      </w:hyperlink>
      <w:r>
        <w:rPr>
          <w:rStyle w:val="s0"/>
        </w:rPr>
        <w:t xml:space="preserve"> Республики Казахстан «Об </w:t>
      </w:r>
      <w:r>
        <w:t>энергосбережении и повышении энергоэффективности» рекомендуется проводить работы п</w:t>
      </w:r>
      <w:r>
        <w:t>о энергоаудиту.</w:t>
      </w:r>
    </w:p>
    <w:p w:rsidR="00000000" w:rsidRDefault="001F41AB">
      <w:pPr>
        <w:ind w:firstLine="400"/>
        <w:jc w:val="both"/>
      </w:pPr>
      <w:r>
        <w:t>7.4 С целью оптимизации режимов работы оборудования и снижения сырьевых и энергетических затрат обязательно использовать автоматизированные системы управления технологическими процессами.</w:t>
      </w:r>
    </w:p>
    <w:p w:rsidR="00000000" w:rsidRDefault="001F41AB">
      <w:pPr>
        <w:ind w:firstLine="400"/>
        <w:jc w:val="both"/>
      </w:pPr>
      <w:r>
        <w:t>7.5 С целью повышения надежности работы котельного о</w:t>
      </w:r>
      <w:r>
        <w:t>борудования и предотвращения потерь воды, реагентов, тепловой и электрической энергий, обусловленных авариями на оборудовании электростанций, рекомендуется внедрение новых технологий в областях химконтроля, водоподготовки.</w:t>
      </w:r>
    </w:p>
    <w:p w:rsidR="00000000" w:rsidRDefault="001F41AB">
      <w:pPr>
        <w:ind w:firstLine="400"/>
        <w:jc w:val="both"/>
      </w:pPr>
      <w:r>
        <w:t> </w:t>
      </w:r>
    </w:p>
    <w:p w:rsidR="00000000" w:rsidRDefault="001F41AB">
      <w:pPr>
        <w:ind w:firstLine="400"/>
        <w:jc w:val="both"/>
      </w:pPr>
      <w:r>
        <w:rPr>
          <w:b/>
          <w:bCs/>
        </w:rPr>
        <w:t> </w:t>
      </w:r>
    </w:p>
    <w:p w:rsidR="00000000" w:rsidRDefault="001F41AB">
      <w:pPr>
        <w:jc w:val="center"/>
      </w:pPr>
      <w:r>
        <w:rPr>
          <w:rStyle w:val="s1"/>
        </w:rPr>
        <w:t>8 ТРЕБОВАНИЯ ПО ОБЕСПЕЧЕНИЮ О</w:t>
      </w:r>
      <w:r>
        <w:rPr>
          <w:rStyle w:val="s1"/>
        </w:rPr>
        <w:t>ХРАНЫ ОКРУЖАЮЩЕЙ СРЕДЫ</w:t>
      </w:r>
    </w:p>
    <w:p w:rsidR="00000000" w:rsidRDefault="001F41AB">
      <w:pPr>
        <w:jc w:val="center"/>
      </w:pPr>
      <w:r>
        <w:rPr>
          <w:rStyle w:val="s1"/>
        </w:rPr>
        <w:t> </w:t>
      </w:r>
    </w:p>
    <w:p w:rsidR="00000000" w:rsidRDefault="001F41AB">
      <w:pPr>
        <w:ind w:firstLine="400"/>
        <w:jc w:val="both"/>
      </w:pPr>
      <w:r>
        <w:t xml:space="preserve">8.1 Проектирование и реконструкция ТЭС должно соответствовать требованиям </w:t>
      </w:r>
      <w:hyperlink r:id="rId84" w:history="1">
        <w:r>
          <w:rPr>
            <w:rStyle w:val="a4"/>
            <w:color w:val="0000FF"/>
            <w:u w:val="single"/>
          </w:rPr>
          <w:t>Экологического Кодекса</w:t>
        </w:r>
      </w:hyperlink>
      <w:r>
        <w:t xml:space="preserve"> Республики Казахстан.</w:t>
      </w:r>
    </w:p>
    <w:p w:rsidR="00000000" w:rsidRDefault="001F41AB">
      <w:pPr>
        <w:ind w:firstLine="400"/>
        <w:jc w:val="both"/>
      </w:pPr>
      <w:r>
        <w:t>8.2 Оборудование, применяемое в составе энергет</w:t>
      </w:r>
      <w:r>
        <w:t>ических блоков должны соответствовать действующим на котлы техническим регламентам, а также правилам безопасной эксплуатации.</w:t>
      </w:r>
    </w:p>
    <w:p w:rsidR="00000000" w:rsidRDefault="001F41AB">
      <w:pPr>
        <w:ind w:firstLine="400"/>
        <w:jc w:val="both"/>
      </w:pPr>
      <w:r>
        <w:t>8.3 Количество выбросов компонентов топочных газов в атмосферу и сточных вод регламентируется техническими удельными нормативами э</w:t>
      </w:r>
      <w:r>
        <w:t>миссий.</w:t>
      </w:r>
    </w:p>
    <w:p w:rsidR="00000000" w:rsidRDefault="001F41AB">
      <w:pPr>
        <w:ind w:firstLine="400"/>
        <w:jc w:val="both"/>
      </w:pPr>
      <w:r>
        <w:t>8.4 Регулирование выбросов при неблагоприятных метеорологических условиях производится в соответствии с гармонизированными нормативными документами, учитывающими эмиссии по каждому источнику загрязнения и мероприятия по сокращению выбросов при всех</w:t>
      </w:r>
      <w:r>
        <w:t xml:space="preserve"> режимах работы предприятий.</w:t>
      </w:r>
    </w:p>
    <w:p w:rsidR="00000000" w:rsidRDefault="001F41AB">
      <w:pPr>
        <w:ind w:firstLine="400"/>
        <w:jc w:val="both"/>
      </w:pPr>
      <w:r>
        <w:t>8.5 Электростанция должна иметь планы-графики достижения расчетных нормативов, установленных для сбросов сточных вод.</w:t>
      </w:r>
    </w:p>
    <w:p w:rsidR="00000000" w:rsidRDefault="001F41AB">
      <w:pPr>
        <w:ind w:firstLine="400"/>
        <w:jc w:val="both"/>
      </w:pPr>
      <w:r>
        <w:t>8.6 Экологические требования по обращению и размещению отходов производства должны соответствовать нормам эко</w:t>
      </w:r>
      <w:r>
        <w:t>логического законодательства и настоящего технического регламента.</w:t>
      </w:r>
    </w:p>
    <w:p w:rsidR="00000000" w:rsidRDefault="001F41AB">
      <w:pPr>
        <w:ind w:firstLine="400"/>
        <w:jc w:val="both"/>
      </w:pPr>
      <w:r>
        <w:t>8.7 Отходы, образующиеся в результате деятельности ТЭС относятся к опасным токсичным веществам, подлежащим хранению на специально отведенных площадках. ТЭС с момента образования отходов дол</w:t>
      </w:r>
      <w:r>
        <w:t>жны обеспечивать безопасное обращение с ними.</w:t>
      </w:r>
    </w:p>
    <w:p w:rsidR="00000000" w:rsidRDefault="001F41AB">
      <w:pPr>
        <w:autoSpaceDE w:val="0"/>
        <w:autoSpaceDN w:val="0"/>
        <w:ind w:firstLine="400"/>
        <w:jc w:val="both"/>
      </w:pPr>
      <w:r>
        <w:t> </w:t>
      </w:r>
    </w:p>
    <w:p w:rsidR="00000000" w:rsidRDefault="001F41AB">
      <w:pPr>
        <w:autoSpaceDE w:val="0"/>
        <w:autoSpaceDN w:val="0"/>
        <w:ind w:firstLine="400"/>
        <w:jc w:val="both"/>
      </w:pPr>
      <w:r>
        <w:rPr>
          <w:b/>
          <w:bCs/>
        </w:rPr>
        <w:t>УДК 620.4:621.311.22 МКС 01.120: 91.040.01</w:t>
      </w:r>
    </w:p>
    <w:p w:rsidR="00000000" w:rsidRDefault="001F41AB">
      <w:pPr>
        <w:autoSpaceDE w:val="0"/>
        <w:autoSpaceDN w:val="0"/>
        <w:ind w:firstLine="400"/>
        <w:jc w:val="both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1F41AB">
            <w:pPr>
              <w:jc w:val="both"/>
            </w:pPr>
            <w:r>
              <w:rPr>
                <w:b/>
                <w:bCs/>
              </w:rPr>
              <w:t xml:space="preserve">Ключевые слова: </w:t>
            </w:r>
            <w:r>
              <w:t>Газотурбинная установка, газотурбинная электростанция, магистральный трубопровод, паротурбинная установка, система энергоснабжения (электроснабжения, теплоснабжения, тепловая электростанция (ТЭС), теплоэлектроцентраль (ТЭЦ), топливо, энергоноситель, энерго</w:t>
            </w:r>
            <w:r>
              <w:t>сбережение.</w:t>
            </w:r>
          </w:p>
        </w:tc>
      </w:tr>
    </w:tbl>
    <w:p w:rsidR="00000000" w:rsidRDefault="001F41AB">
      <w:pPr>
        <w:ind w:firstLine="400"/>
        <w:jc w:val="both"/>
      </w:pPr>
      <w:r>
        <w:t> </w:t>
      </w:r>
    </w:p>
    <w:sectPr w:rsidR="00000000">
      <w:headerReference w:type="even" r:id="rId85"/>
      <w:headerReference w:type="default" r:id="rId86"/>
      <w:footerReference w:type="even" r:id="rId87"/>
      <w:footerReference w:type="default" r:id="rId88"/>
      <w:headerReference w:type="first" r:id="rId89"/>
      <w:footerReference w:type="first" r:id="rId9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41AB" w:rsidRDefault="001F41AB" w:rsidP="001F41AB">
      <w:r>
        <w:separator/>
      </w:r>
    </w:p>
  </w:endnote>
  <w:endnote w:type="continuationSeparator" w:id="0">
    <w:p w:rsidR="001F41AB" w:rsidRDefault="001F41AB" w:rsidP="001F4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1AB" w:rsidRDefault="001F41A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1AB" w:rsidRDefault="001F41AB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1AB" w:rsidRDefault="001F41A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41AB" w:rsidRDefault="001F41AB" w:rsidP="001F41AB">
      <w:r>
        <w:separator/>
      </w:r>
    </w:p>
  </w:footnote>
  <w:footnote w:type="continuationSeparator" w:id="0">
    <w:p w:rsidR="001F41AB" w:rsidRDefault="001F41AB" w:rsidP="001F4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1AB" w:rsidRDefault="001F41A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1AB" w:rsidRDefault="001F41AB" w:rsidP="001F41A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1F41AB" w:rsidRDefault="001F41AB" w:rsidP="001F41A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4.04-10-2013 «Электростанции тепловые»</w:t>
    </w:r>
  </w:p>
  <w:p w:rsidR="001F41AB" w:rsidRPr="001F41AB" w:rsidRDefault="001F41AB" w:rsidP="001F41AB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41AB" w:rsidRDefault="001F41A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1AB"/>
    <w:rsid w:val="001F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8E17A6-E21F-4F6B-B33B-E1DC4EF26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4">
    <w:name w:val="Hyperlink"/>
    <w:basedOn w:val="a0"/>
    <w:uiPriority w:val="99"/>
    <w:semiHidden/>
    <w:unhideWhenUsed/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1F41A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41AB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1F41A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41A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0864472" TargetMode="External"/><Relationship Id="rId21" Type="http://schemas.openxmlformats.org/officeDocument/2006/relationships/hyperlink" Target="http://online.zakon.kz/Document/?doc_id=1049314" TargetMode="External"/><Relationship Id="rId42" Type="http://schemas.openxmlformats.org/officeDocument/2006/relationships/hyperlink" Target="http://online.zakon.kz/Document/?doc_id=30020365" TargetMode="External"/><Relationship Id="rId47" Type="http://schemas.openxmlformats.org/officeDocument/2006/relationships/hyperlink" Target="http://online.zakon.kz/Document/?doc_id=31028584" TargetMode="External"/><Relationship Id="rId63" Type="http://schemas.openxmlformats.org/officeDocument/2006/relationships/hyperlink" Target="http://online.zakon.kz/Document/?doc_id=30152742" TargetMode="External"/><Relationship Id="rId68" Type="http://schemas.openxmlformats.org/officeDocument/2006/relationships/hyperlink" Target="http://online.zakon.kz/Document/?doc_id=30002407" TargetMode="External"/><Relationship Id="rId84" Type="http://schemas.openxmlformats.org/officeDocument/2006/relationships/hyperlink" Target="http://online.zakon.kz/Document/?doc_id=30085593" TargetMode="External"/><Relationship Id="rId89" Type="http://schemas.openxmlformats.org/officeDocument/2006/relationships/header" Target="header3.xml"/><Relationship Id="rId16" Type="http://schemas.openxmlformats.org/officeDocument/2006/relationships/hyperlink" Target="http://online.zakon.kz/Document/?doc_id=34962082" TargetMode="External"/><Relationship Id="rId11" Type="http://schemas.openxmlformats.org/officeDocument/2006/relationships/hyperlink" Target="http://online.zakon.kz/Document/?doc_id=34962082" TargetMode="External"/><Relationship Id="rId32" Type="http://schemas.openxmlformats.org/officeDocument/2006/relationships/hyperlink" Target="http://online.zakon.kz/Document/?doc_id=30002382" TargetMode="External"/><Relationship Id="rId37" Type="http://schemas.openxmlformats.org/officeDocument/2006/relationships/hyperlink" Target="http://online.zakon.kz/Document/?doc_id=30002442" TargetMode="External"/><Relationship Id="rId53" Type="http://schemas.openxmlformats.org/officeDocument/2006/relationships/hyperlink" Target="http://online.zakon.kz/Document/?doc_id=30864472" TargetMode="External"/><Relationship Id="rId58" Type="http://schemas.openxmlformats.org/officeDocument/2006/relationships/hyperlink" Target="http://online.zakon.kz/Document/?doc_id=1024035" TargetMode="External"/><Relationship Id="rId74" Type="http://schemas.openxmlformats.org/officeDocument/2006/relationships/hyperlink" Target="http://online.zakon.kz/Document/?doc_id=30153581" TargetMode="External"/><Relationship Id="rId79" Type="http://schemas.openxmlformats.org/officeDocument/2006/relationships/hyperlink" Target="http://online.zakon.kz/Document/?doc_id=39287975" TargetMode="External"/><Relationship Id="rId5" Type="http://schemas.openxmlformats.org/officeDocument/2006/relationships/endnotes" Target="endnotes.xml"/><Relationship Id="rId90" Type="http://schemas.openxmlformats.org/officeDocument/2006/relationships/footer" Target="footer3.xml"/><Relationship Id="rId14" Type="http://schemas.openxmlformats.org/officeDocument/2006/relationships/hyperlink" Target="http://online.zakon.kz/Document/?doc_id=34962082" TargetMode="External"/><Relationship Id="rId22" Type="http://schemas.openxmlformats.org/officeDocument/2006/relationships/hyperlink" Target="http://online.zakon.kz/Document/?doc_id=31112351" TargetMode="External"/><Relationship Id="rId27" Type="http://schemas.openxmlformats.org/officeDocument/2006/relationships/hyperlink" Target="http://online.zakon.kz/Document/?doc_id=30203471" TargetMode="External"/><Relationship Id="rId30" Type="http://schemas.openxmlformats.org/officeDocument/2006/relationships/hyperlink" Target="http://online.zakon.kz/Document/?doc_id=31335497" TargetMode="External"/><Relationship Id="rId35" Type="http://schemas.openxmlformats.org/officeDocument/2006/relationships/hyperlink" Target="http://online.zakon.kz/Document/?doc_id=30152742" TargetMode="External"/><Relationship Id="rId43" Type="http://schemas.openxmlformats.org/officeDocument/2006/relationships/hyperlink" Target="http://online.zakon.kz/Document/?doc_id=31152123" TargetMode="External"/><Relationship Id="rId48" Type="http://schemas.openxmlformats.org/officeDocument/2006/relationships/hyperlink" Target="http://online.zakon.kz/Document/?doc_id=30657627" TargetMode="External"/><Relationship Id="rId56" Type="http://schemas.openxmlformats.org/officeDocument/2006/relationships/hyperlink" Target="http://online.zakon.kz/Document/?doc_id=30500312" TargetMode="External"/><Relationship Id="rId64" Type="http://schemas.openxmlformats.org/officeDocument/2006/relationships/hyperlink" Target="http://online.zakon.kz/Document/?doc_id=30044446" TargetMode="External"/><Relationship Id="rId69" Type="http://schemas.openxmlformats.org/officeDocument/2006/relationships/hyperlink" Target="http://online.zakon.kz/Document/?doc_id=30086309" TargetMode="External"/><Relationship Id="rId77" Type="http://schemas.openxmlformats.org/officeDocument/2006/relationships/hyperlink" Target="http://online.zakon.kz/Document/?doc_id=39287975" TargetMode="External"/><Relationship Id="rId8" Type="http://schemas.openxmlformats.org/officeDocument/2006/relationships/hyperlink" Target="http://online.zakon.kz/Document/?doc_id=34962082" TargetMode="External"/><Relationship Id="rId51" Type="http://schemas.openxmlformats.org/officeDocument/2006/relationships/hyperlink" Target="http://online.zakon.kz/Document/?doc_id=30002336" TargetMode="External"/><Relationship Id="rId72" Type="http://schemas.openxmlformats.org/officeDocument/2006/relationships/hyperlink" Target="http://online.zakon.kz/Document/?doc_id=31328451" TargetMode="External"/><Relationship Id="rId80" Type="http://schemas.openxmlformats.org/officeDocument/2006/relationships/hyperlink" Target="http://online.zakon.kz/Document/?doc_id=30008556" TargetMode="External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962082" TargetMode="External"/><Relationship Id="rId17" Type="http://schemas.openxmlformats.org/officeDocument/2006/relationships/hyperlink" Target="http://online.zakon.kz/Document/?doc_id=34962082" TargetMode="External"/><Relationship Id="rId25" Type="http://schemas.openxmlformats.org/officeDocument/2006/relationships/hyperlink" Target="http://online.zakon.kz/Document/?doc_id=30377519" TargetMode="External"/><Relationship Id="rId33" Type="http://schemas.openxmlformats.org/officeDocument/2006/relationships/hyperlink" Target="http://online.zakon.kz/Document/?doc_id=30010483" TargetMode="External"/><Relationship Id="rId38" Type="http://schemas.openxmlformats.org/officeDocument/2006/relationships/hyperlink" Target="http://online.zakon.kz/Document/?doc_id=30002436" TargetMode="External"/><Relationship Id="rId46" Type="http://schemas.openxmlformats.org/officeDocument/2006/relationships/hyperlink" Target="http://online.zakon.kz/Document/?doc_id=30153581" TargetMode="External"/><Relationship Id="rId59" Type="http://schemas.openxmlformats.org/officeDocument/2006/relationships/hyperlink" Target="http://online.zakon.kz/Document/?doc_id=30002382" TargetMode="External"/><Relationship Id="rId67" Type="http://schemas.openxmlformats.org/officeDocument/2006/relationships/hyperlink" Target="http://online.zakon.kz/Document/?doc_id=32726516" TargetMode="External"/><Relationship Id="rId20" Type="http://schemas.openxmlformats.org/officeDocument/2006/relationships/hyperlink" Target="http://online.zakon.kz/Document/?doc_id=1024035" TargetMode="External"/><Relationship Id="rId41" Type="http://schemas.openxmlformats.org/officeDocument/2006/relationships/hyperlink" Target="http://online.zakon.kz/Document/?doc_id=30086309" TargetMode="External"/><Relationship Id="rId54" Type="http://schemas.openxmlformats.org/officeDocument/2006/relationships/hyperlink" Target="http://online.zakon.kz/Document/?doc_id=30462991" TargetMode="External"/><Relationship Id="rId62" Type="http://schemas.openxmlformats.org/officeDocument/2006/relationships/hyperlink" Target="http://online.zakon.kz/Document/?doc_id=38050282" TargetMode="External"/><Relationship Id="rId70" Type="http://schemas.openxmlformats.org/officeDocument/2006/relationships/hyperlink" Target="http://online.zakon.kz/Document/?doc_id=30020365" TargetMode="External"/><Relationship Id="rId75" Type="http://schemas.openxmlformats.org/officeDocument/2006/relationships/hyperlink" Target="http://online.zakon.kz/Document/?doc_id=31028584" TargetMode="External"/><Relationship Id="rId83" Type="http://schemas.openxmlformats.org/officeDocument/2006/relationships/hyperlink" Target="http://online.zakon.kz/Document/?doc_id=31112351" TargetMode="External"/><Relationship Id="rId88" Type="http://schemas.openxmlformats.org/officeDocument/2006/relationships/footer" Target="footer2.xm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962082" TargetMode="External"/><Relationship Id="rId15" Type="http://schemas.openxmlformats.org/officeDocument/2006/relationships/hyperlink" Target="http://online.zakon.kz/Document/?doc_id=34962082" TargetMode="External"/><Relationship Id="rId23" Type="http://schemas.openxmlformats.org/officeDocument/2006/relationships/hyperlink" Target="http://online.zakon.kz/Document/?doc_id=1040583" TargetMode="External"/><Relationship Id="rId28" Type="http://schemas.openxmlformats.org/officeDocument/2006/relationships/hyperlink" Target="http://online.zakon.kz/Document/?doc_id=30536238" TargetMode="External"/><Relationship Id="rId36" Type="http://schemas.openxmlformats.org/officeDocument/2006/relationships/hyperlink" Target="http://online.zakon.kz/Document/?doc_id=30044446" TargetMode="External"/><Relationship Id="rId49" Type="http://schemas.openxmlformats.org/officeDocument/2006/relationships/hyperlink" Target="http://online.zakon.kz/Document/?doc_id=39287975" TargetMode="External"/><Relationship Id="rId57" Type="http://schemas.openxmlformats.org/officeDocument/2006/relationships/hyperlink" Target="http://online.zakon.kz/Document/?doc_id=1049314" TargetMode="External"/><Relationship Id="rId10" Type="http://schemas.openxmlformats.org/officeDocument/2006/relationships/hyperlink" Target="http://online.zakon.kz/Document/?doc_id=34962082" TargetMode="External"/><Relationship Id="rId31" Type="http://schemas.openxmlformats.org/officeDocument/2006/relationships/hyperlink" Target="http://online.zakon.kz/Document/?doc_id=30047977" TargetMode="External"/><Relationship Id="rId44" Type="http://schemas.openxmlformats.org/officeDocument/2006/relationships/hyperlink" Target="http://online.zakon.kz/Document/?doc_id=31328451" TargetMode="External"/><Relationship Id="rId52" Type="http://schemas.openxmlformats.org/officeDocument/2006/relationships/hyperlink" Target="http://online.zakon.kz/Document/?doc_id=1030549" TargetMode="External"/><Relationship Id="rId60" Type="http://schemas.openxmlformats.org/officeDocument/2006/relationships/hyperlink" Target="http://online.zakon.kz/Document/?doc_id=30010483" TargetMode="External"/><Relationship Id="rId65" Type="http://schemas.openxmlformats.org/officeDocument/2006/relationships/hyperlink" Target="http://online.zakon.kz/Document/?doc_id=30002442" TargetMode="External"/><Relationship Id="rId73" Type="http://schemas.openxmlformats.org/officeDocument/2006/relationships/hyperlink" Target="http://online.zakon.kz/Document/?doc_id=30813501" TargetMode="External"/><Relationship Id="rId78" Type="http://schemas.openxmlformats.org/officeDocument/2006/relationships/hyperlink" Target="http://online.zakon.kz/Document/?doc_id=30657627" TargetMode="External"/><Relationship Id="rId81" Type="http://schemas.openxmlformats.org/officeDocument/2006/relationships/hyperlink" Target="http://online.zakon.kz/Document/?doc_id=30002336" TargetMode="External"/><Relationship Id="rId86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962082" TargetMode="External"/><Relationship Id="rId13" Type="http://schemas.openxmlformats.org/officeDocument/2006/relationships/hyperlink" Target="http://online.zakon.kz/Document/?doc_id=34962082" TargetMode="External"/><Relationship Id="rId18" Type="http://schemas.openxmlformats.org/officeDocument/2006/relationships/hyperlink" Target="http://online.zakon.kz/Document/?doc_id=34962082" TargetMode="External"/><Relationship Id="rId39" Type="http://schemas.openxmlformats.org/officeDocument/2006/relationships/hyperlink" Target="http://online.zakon.kz/Document/?doc_id=32726516" TargetMode="External"/><Relationship Id="rId34" Type="http://schemas.openxmlformats.org/officeDocument/2006/relationships/hyperlink" Target="http://online.zakon.kz/Document/?doc_id=38050282" TargetMode="External"/><Relationship Id="rId50" Type="http://schemas.openxmlformats.org/officeDocument/2006/relationships/hyperlink" Target="http://online.zakon.kz/Document/?doc_id=30008556" TargetMode="External"/><Relationship Id="rId55" Type="http://schemas.openxmlformats.org/officeDocument/2006/relationships/hyperlink" Target="http://online.zakon.kz/Document/?doc_id=30047977" TargetMode="External"/><Relationship Id="rId76" Type="http://schemas.openxmlformats.org/officeDocument/2006/relationships/hyperlink" Target="http://online.zakon.kz/Document/?doc_id=30657627" TargetMode="External"/><Relationship Id="rId7" Type="http://schemas.openxmlformats.org/officeDocument/2006/relationships/hyperlink" Target="http://online.zakon.kz/Document/?doc_id=34962082" TargetMode="External"/><Relationship Id="rId71" Type="http://schemas.openxmlformats.org/officeDocument/2006/relationships/hyperlink" Target="http://online.zakon.kz/Document/?doc_id=31152123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0379007" TargetMode="External"/><Relationship Id="rId24" Type="http://schemas.openxmlformats.org/officeDocument/2006/relationships/hyperlink" Target="http://online.zakon.kz/Document/?doc_id=30085593" TargetMode="External"/><Relationship Id="rId40" Type="http://schemas.openxmlformats.org/officeDocument/2006/relationships/hyperlink" Target="http://online.zakon.kz/Document/?doc_id=30002407" TargetMode="External"/><Relationship Id="rId45" Type="http://schemas.openxmlformats.org/officeDocument/2006/relationships/hyperlink" Target="http://online.zakon.kz/Document/?doc_id=30813501" TargetMode="External"/><Relationship Id="rId66" Type="http://schemas.openxmlformats.org/officeDocument/2006/relationships/hyperlink" Target="http://online.zakon.kz/Document/?doc_id=30002436" TargetMode="External"/><Relationship Id="rId87" Type="http://schemas.openxmlformats.org/officeDocument/2006/relationships/footer" Target="footer1.xml"/><Relationship Id="rId61" Type="http://schemas.openxmlformats.org/officeDocument/2006/relationships/hyperlink" Target="http://online.zakon.kz/Document/?doc_id=38050282" TargetMode="External"/><Relationship Id="rId82" Type="http://schemas.openxmlformats.org/officeDocument/2006/relationships/hyperlink" Target="http://online.zakon.kz/Document/?doc_id=31112351" TargetMode="External"/><Relationship Id="rId19" Type="http://schemas.openxmlformats.org/officeDocument/2006/relationships/hyperlink" Target="http://online.zakon.kz/Document/?doc_id=10305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5894</Words>
  <Characters>51004</Characters>
  <Application>Microsoft Office Word</Application>
  <DocSecurity>0</DocSecurity>
  <Lines>425</Lines>
  <Paragraphs>113</Paragraphs>
  <ScaleCrop>false</ScaleCrop>
  <Company/>
  <LinksUpToDate>false</LinksUpToDate>
  <CharactersWithSpaces>56785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4.04-10-2013 «Электростанции тепловые»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2021-08-11T08:13:00Z</dcterms:created>
  <dcterms:modified xsi:type="dcterms:W3CDTF">2021-08-11T08:13:00Z</dcterms:modified>
</cp:coreProperties>
</file>