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530240">
      <w:pPr>
        <w:jc w:val="center"/>
      </w:pPr>
      <w:bookmarkStart w:id="0" w:name="_GoBack"/>
      <w:bookmarkEnd w:id="0"/>
      <w:r>
        <w:rPr>
          <w:rStyle w:val="s1"/>
        </w:rPr>
        <w:t>СТРОИТЕЛЬНЫЕ НОРМЫ РЕСПУБЛИКИ КАЗАХСТАН</w:t>
      </w:r>
      <w:r>
        <w:rPr>
          <w:rStyle w:val="s1"/>
        </w:rPr>
        <w:br/>
      </w:r>
      <w:r>
        <w:rPr>
          <w:rStyle w:val="s1"/>
        </w:rPr>
        <w:br/>
        <w:t>ЭЛЕКТРОСТАНЦИИ ТЕПЛОВЫЕ</w:t>
      </w:r>
      <w:r>
        <w:rPr>
          <w:rStyle w:val="s1"/>
        </w:rPr>
        <w:br/>
        <w:t>THERMAL POWER STATIONS</w:t>
      </w:r>
      <w:r>
        <w:rPr>
          <w:rStyle w:val="s1"/>
        </w:rPr>
        <w:br/>
      </w:r>
      <w:r>
        <w:rPr>
          <w:rStyle w:val="s1"/>
        </w:rPr>
        <w:br/>
        <w:t>СП РК 4.04-110-2013</w:t>
      </w:r>
    </w:p>
    <w:p w:rsidR="00000000" w:rsidRDefault="00530240">
      <w:pPr>
        <w:jc w:val="center"/>
      </w:pPr>
      <w:r>
        <w:rPr>
          <w:rStyle w:val="s1"/>
        </w:rPr>
        <w:t> </w:t>
      </w:r>
    </w:p>
    <w:p w:rsidR="00000000" w:rsidRDefault="00530240">
      <w:pPr>
        <w:ind w:firstLine="426"/>
        <w:jc w:val="center"/>
      </w:pPr>
      <w:r>
        <w:rPr>
          <w:b/>
          <w:bCs/>
        </w:rPr>
        <w:t>СОДЕРЖАНИЕ</w:t>
      </w:r>
    </w:p>
    <w:p w:rsidR="00000000" w:rsidRDefault="00530240">
      <w:pPr>
        <w:ind w:firstLine="426"/>
        <w:jc w:val="center"/>
      </w:pPr>
      <w:r>
        <w:rPr>
          <w:b/>
          <w:bCs/>
        </w:rPr>
        <w:t> </w:t>
      </w:r>
    </w:p>
    <w:bookmarkStart w:id="1" w:name="ContentStart"/>
    <w:bookmarkEnd w:id="1"/>
    <w:p w:rsidR="00000000" w:rsidRDefault="00530240">
      <w:pPr>
        <w:pStyle w:val="s8"/>
      </w:pPr>
      <w:r>
        <w:rPr>
          <w:rStyle w:val="s2"/>
        </w:rPr>
        <w:fldChar w:fldCharType="begin"/>
      </w:r>
      <w:r>
        <w:rPr>
          <w:rStyle w:val="s2"/>
        </w:rPr>
        <w:instrText xml:space="preserve"> </w:instrText>
      </w:r>
      <w:r>
        <w:rPr>
          <w:rStyle w:val="s2"/>
        </w:rPr>
        <w:instrText>HYPERLINK "http://online.zakon.kz/Document/?doc_id=39049896" \l "sub_id=10"</w:instrText>
      </w:r>
      <w:r>
        <w:rPr>
          <w:rStyle w:val="s2"/>
        </w:rPr>
        <w:instrText xml:space="preserve"> </w:instrText>
      </w:r>
      <w:r>
        <w:rPr>
          <w:rStyle w:val="s2"/>
        </w:rPr>
        <w:fldChar w:fldCharType="separate"/>
      </w:r>
      <w:r>
        <w:rPr>
          <w:rStyle w:val="a4"/>
        </w:rPr>
        <w:t>ВВЕДЕНИЕ</w:t>
      </w:r>
      <w:r>
        <w:rPr>
          <w:rStyle w:val="s2"/>
        </w:rPr>
        <w:fldChar w:fldCharType="end"/>
      </w:r>
    </w:p>
    <w:p w:rsidR="00000000" w:rsidRDefault="00530240">
      <w:pPr>
        <w:pStyle w:val="s8"/>
      </w:pPr>
      <w:hyperlink r:id="rId6" w:anchor="sub_id=100" w:history="1">
        <w:r>
          <w:rPr>
            <w:rStyle w:val="a4"/>
          </w:rPr>
          <w:t>1. ОБЛАСТЬ ПРИМЕНЕНИЯ</w:t>
        </w:r>
      </w:hyperlink>
    </w:p>
    <w:p w:rsidR="00000000" w:rsidRDefault="00530240">
      <w:pPr>
        <w:pStyle w:val="s8"/>
      </w:pPr>
      <w:hyperlink r:id="rId7" w:anchor="sub_id=200" w:history="1">
        <w:r>
          <w:rPr>
            <w:rStyle w:val="a4"/>
          </w:rPr>
          <w:t>2. НОРМАТИВНЫЕ ССЫЛКИ</w:t>
        </w:r>
      </w:hyperlink>
    </w:p>
    <w:p w:rsidR="00000000" w:rsidRDefault="00530240">
      <w:pPr>
        <w:pStyle w:val="s8"/>
      </w:pPr>
      <w:hyperlink r:id="rId8" w:anchor="sub_id=300" w:history="1">
        <w:r>
          <w:rPr>
            <w:rStyle w:val="a4"/>
          </w:rPr>
          <w:t>3. ТЕРМИНЫ И ОПРЕДЕЛЕНИЯ</w:t>
        </w:r>
      </w:hyperlink>
    </w:p>
    <w:p w:rsidR="00000000" w:rsidRDefault="00530240">
      <w:pPr>
        <w:pStyle w:val="s8"/>
      </w:pPr>
      <w:hyperlink r:id="rId9" w:anchor="sub_id=400" w:history="1">
        <w:r>
          <w:rPr>
            <w:rStyle w:val="a4"/>
          </w:rPr>
          <w:t>4. ПРИЕМЛЕМЫЕ СТРОИТЕЛЬНЫЕ РЕШ</w:t>
        </w:r>
        <w:r>
          <w:rPr>
            <w:rStyle w:val="a4"/>
          </w:rPr>
          <w:t>ЕНИЯ</w:t>
        </w:r>
      </w:hyperlink>
    </w:p>
    <w:p w:rsidR="00000000" w:rsidRDefault="00530240">
      <w:pPr>
        <w:pStyle w:val="s8"/>
      </w:pPr>
      <w:hyperlink r:id="rId10" w:anchor="sub_id=500" w:history="1">
        <w:r>
          <w:rPr>
            <w:rStyle w:val="a4"/>
          </w:rPr>
          <w:t>5. ПРОЕКТИРОВАНИЕ ТЕПЛОВЫХ ЭЛЕКТРОСТАНЦИЙ</w:t>
        </w:r>
      </w:hyperlink>
    </w:p>
    <w:p w:rsidR="00000000" w:rsidRDefault="00530240">
      <w:pPr>
        <w:pStyle w:val="s8"/>
      </w:pPr>
      <w:hyperlink r:id="rId11" w:anchor="sub_id=600" w:history="1">
        <w:r>
          <w:rPr>
            <w:rStyle w:val="a4"/>
          </w:rPr>
          <w:t>6. ПОЛОЖЕНИЯ ПО СОКРАЩЕНИЮ ПОТРЕБЛЕНИЯ</w:t>
        </w:r>
      </w:hyperlink>
    </w:p>
    <w:p w:rsidR="00000000" w:rsidRDefault="00530240">
      <w:pPr>
        <w:pStyle w:val="s8"/>
      </w:pPr>
      <w:hyperlink r:id="rId12" w:anchor="sub_id=600" w:history="1">
        <w:r>
          <w:rPr>
            <w:rStyle w:val="a4"/>
          </w:rPr>
          <w:t>ЭНЕРГЕТИЧЕСКИХ РЕСУРСОВ И УМЕНЬШЕНИЮ ПОТЕРЬ ТЕПЛА</w:t>
        </w:r>
      </w:hyperlink>
    </w:p>
    <w:p w:rsidR="00000000" w:rsidRDefault="00530240">
      <w:pPr>
        <w:pStyle w:val="s8"/>
      </w:pPr>
      <w:hyperlink r:id="rId13" w:anchor="sub_id=700" w:history="1">
        <w:r>
          <w:rPr>
            <w:rStyle w:val="a4"/>
          </w:rPr>
          <w:t>7. ПОЛОЖЕНИЯ ПО ОБЕСПЕЧЕНИЮ ОХРАНЫ ОКРУЖАЮЩЕЙ СРЕДЫ</w:t>
        </w:r>
      </w:hyperlink>
    </w:p>
    <w:p w:rsidR="00000000" w:rsidRDefault="00530240">
      <w:pPr>
        <w:pStyle w:val="s8"/>
      </w:pPr>
      <w:hyperlink r:id="rId14" w:anchor="sub_id=1" w:history="1">
        <w:r>
          <w:rPr>
            <w:rStyle w:val="a4"/>
          </w:rPr>
          <w:t>Приложение А</w:t>
        </w:r>
      </w:hyperlink>
      <w:r>
        <w:rPr>
          <w:rStyle w:val="s2"/>
        </w:rPr>
        <w:t xml:space="preserve"> </w:t>
      </w:r>
      <w:hyperlink r:id="rId15" w:anchor="sub_id=1" w:history="1">
        <w:r>
          <w:rPr>
            <w:rStyle w:val="a4"/>
          </w:rPr>
          <w:t>(информационное)</w:t>
        </w:r>
      </w:hyperlink>
      <w:hyperlink r:id="rId16" w:anchor="sub_id=1" w:history="1">
        <w:r>
          <w:rPr>
            <w:rStyle w:val="a4"/>
          </w:rPr>
          <w:t xml:space="preserve"> Виды и объемы инженерно-геологических работ под фундаменты котлов, турбоагрегатов, дымовых труб и градирен ТЭС</w:t>
        </w:r>
      </w:hyperlink>
    </w:p>
    <w:p w:rsidR="00000000" w:rsidRDefault="00530240">
      <w:pPr>
        <w:pStyle w:val="s8"/>
      </w:pPr>
      <w:hyperlink r:id="rId17" w:anchor="sub_id=2" w:history="1">
        <w:r>
          <w:rPr>
            <w:rStyle w:val="a4"/>
          </w:rPr>
          <w:t>Приложение Б</w:t>
        </w:r>
      </w:hyperlink>
      <w:r>
        <w:rPr>
          <w:rStyle w:val="s2"/>
        </w:rPr>
        <w:t xml:space="preserve"> </w:t>
      </w:r>
      <w:hyperlink r:id="rId18" w:anchor="sub_id=2" w:history="1">
        <w:r>
          <w:rPr>
            <w:rStyle w:val="a4"/>
          </w:rPr>
          <w:t>(информационное)</w:t>
        </w:r>
      </w:hyperlink>
      <w:r>
        <w:rPr>
          <w:rStyle w:val="s2"/>
        </w:rPr>
        <w:t xml:space="preserve"> </w:t>
      </w:r>
      <w:hyperlink r:id="rId19" w:anchor="sub_id=2" w:history="1">
        <w:r>
          <w:rPr>
            <w:rStyle w:val="a4"/>
          </w:rPr>
          <w:t>Температура и относительная влажность воздуха в рабочей зоне производственных помещений тепловых электростанций</w:t>
        </w:r>
      </w:hyperlink>
    </w:p>
    <w:p w:rsidR="00000000" w:rsidRDefault="00530240">
      <w:pPr>
        <w:pStyle w:val="s8"/>
      </w:pPr>
      <w:hyperlink r:id="rId20" w:anchor="sub_id=3" w:history="1">
        <w:r>
          <w:rPr>
            <w:rStyle w:val="a4"/>
          </w:rPr>
          <w:t>Приложение В</w:t>
        </w:r>
      </w:hyperlink>
      <w:r>
        <w:rPr>
          <w:rStyle w:val="s2"/>
        </w:rPr>
        <w:t xml:space="preserve"> </w:t>
      </w:r>
      <w:hyperlink r:id="rId21" w:anchor="sub_id=3" w:history="1">
        <w:r>
          <w:rPr>
            <w:rStyle w:val="a4"/>
          </w:rPr>
          <w:t>(информационное)</w:t>
        </w:r>
      </w:hyperlink>
      <w:r>
        <w:rPr>
          <w:rStyle w:val="s2"/>
        </w:rPr>
        <w:t xml:space="preserve"> </w:t>
      </w:r>
      <w:hyperlink r:id="rId22" w:anchor="sub_id=3" w:history="1">
        <w:r>
          <w:rPr>
            <w:rStyle w:val="a4"/>
          </w:rPr>
          <w:t>Системы отопления и вентиляции зданий и помещений ТЭС</w:t>
        </w:r>
      </w:hyperlink>
    </w:p>
    <w:p w:rsidR="00000000" w:rsidRDefault="00530240">
      <w:pPr>
        <w:ind w:firstLine="426"/>
        <w:jc w:val="center"/>
      </w:pPr>
      <w:bookmarkStart w:id="2" w:name="ContentEnd"/>
      <w:bookmarkEnd w:id="2"/>
      <w:r>
        <w:rPr>
          <w:b/>
          <w:bCs/>
        </w:rPr>
        <w:t> </w:t>
      </w:r>
    </w:p>
    <w:p w:rsidR="00000000" w:rsidRDefault="00530240">
      <w:pPr>
        <w:ind w:firstLine="426"/>
        <w:jc w:val="center"/>
      </w:pPr>
      <w:r>
        <w:t> </w:t>
      </w:r>
    </w:p>
    <w:p w:rsidR="00000000" w:rsidRDefault="00530240">
      <w:pPr>
        <w:jc w:val="center"/>
      </w:pPr>
      <w:r>
        <w:rPr>
          <w:rStyle w:val="s1"/>
        </w:rPr>
        <w:t>ВВЕДЕНИЕ</w:t>
      </w:r>
    </w:p>
    <w:p w:rsidR="00000000" w:rsidRDefault="00530240">
      <w:pPr>
        <w:ind w:firstLine="426"/>
        <w:jc w:val="center"/>
      </w:pPr>
      <w:r>
        <w:rPr>
          <w:b/>
          <w:bCs/>
        </w:rPr>
        <w:t> </w:t>
      </w:r>
    </w:p>
    <w:p w:rsidR="00000000" w:rsidRDefault="00530240">
      <w:pPr>
        <w:ind w:firstLine="426"/>
        <w:jc w:val="both"/>
      </w:pPr>
      <w:r>
        <w:t xml:space="preserve">Настоящий свод правил является одним из нормативных документов, </w:t>
      </w:r>
      <w:r>
        <w:t xml:space="preserve">входящих в доказательную базу </w:t>
      </w:r>
      <w:hyperlink r:id="rId23" w:anchor="sub_id=100" w:history="1">
        <w:r>
          <w:rPr>
            <w:rStyle w:val="a4"/>
          </w:rPr>
          <w:t>Технического регламента</w:t>
        </w:r>
      </w:hyperlink>
      <w:r>
        <w:t xml:space="preserve"> «Требования к безопасности зданий и сооружений, строительных материалов и изделий» и направлены на обеспечение надежности</w:t>
      </w:r>
      <w:r>
        <w:t xml:space="preserve"> и безопасности строительства, устойчивого функционирования построенных объектов при эксплуатации.</w:t>
      </w:r>
    </w:p>
    <w:p w:rsidR="00000000" w:rsidRDefault="00530240">
      <w:pPr>
        <w:ind w:firstLine="426"/>
        <w:jc w:val="both"/>
      </w:pPr>
      <w:r>
        <w:t xml:space="preserve">Настоящий свод правил разработан в соответствии с межгосударственными строительными нормами с требованиями </w:t>
      </w:r>
      <w:hyperlink r:id="rId24" w:history="1">
        <w:r>
          <w:rPr>
            <w:rStyle w:val="a4"/>
          </w:rPr>
          <w:t>СН РК 1.01-01-2011</w:t>
        </w:r>
      </w:hyperlink>
      <w:r>
        <w:t xml:space="preserve"> «Государственные нормативы в области архитектуры, градостроительства и строительства». При разработке настоящих строительных норм учитывались передовые достижения в области энергосбережения, повышения энергоэффективности и</w:t>
      </w:r>
      <w:r>
        <w:t xml:space="preserve"> повышения надежности эксплуатации котельных установок.</w:t>
      </w:r>
    </w:p>
    <w:p w:rsidR="00000000" w:rsidRDefault="00530240">
      <w:pPr>
        <w:ind w:firstLine="426"/>
        <w:jc w:val="both"/>
      </w:pPr>
      <w:r>
        <w:rPr>
          <w:b/>
          <w:bCs/>
        </w:rPr>
        <w:t> </w:t>
      </w:r>
    </w:p>
    <w:p w:rsidR="00000000" w:rsidRDefault="00530240">
      <w:pPr>
        <w:ind w:firstLine="426"/>
        <w:jc w:val="both"/>
      </w:pPr>
      <w:r>
        <w:rPr>
          <w:b/>
          <w:bCs/>
        </w:rPr>
        <w:t> </w:t>
      </w:r>
    </w:p>
    <w:p w:rsidR="00000000" w:rsidRDefault="00530240">
      <w:pPr>
        <w:jc w:val="center"/>
      </w:pPr>
      <w:r>
        <w:rPr>
          <w:rStyle w:val="s1"/>
        </w:rPr>
        <w:t>1. ОБЛАСТЬ ПРИМЕНЕНИЯ</w:t>
      </w:r>
    </w:p>
    <w:p w:rsidR="00000000" w:rsidRDefault="00530240">
      <w:pPr>
        <w:ind w:firstLine="426"/>
        <w:jc w:val="both"/>
      </w:pPr>
      <w:r>
        <w:t> </w:t>
      </w:r>
    </w:p>
    <w:p w:rsidR="00000000" w:rsidRDefault="00530240">
      <w:pPr>
        <w:ind w:firstLine="426"/>
        <w:jc w:val="both"/>
      </w:pPr>
      <w:r>
        <w:t>1.1 Настоящий свод правил устанавливает правила проектирования и реконструкции тепловых электростанций (ТЭС) на органических видах топлива с паротурбинными и газотурбинными агрегатами мощностью более 1 МВт.</w:t>
      </w:r>
    </w:p>
    <w:p w:rsidR="00000000" w:rsidRDefault="00530240">
      <w:pPr>
        <w:ind w:firstLine="426"/>
        <w:jc w:val="both"/>
      </w:pPr>
      <w:r>
        <w:t xml:space="preserve">1.2 Настоящий свод правил не распространяется на </w:t>
      </w:r>
      <w:r>
        <w:t>проектирование атомных, геотермальных, дизельных и передвижных электростанций.</w:t>
      </w:r>
    </w:p>
    <w:p w:rsidR="00000000" w:rsidRDefault="00530240">
      <w:pPr>
        <w:ind w:firstLine="426"/>
        <w:jc w:val="both"/>
      </w:pPr>
      <w:r>
        <w:t>Примечание - При проектировании ТЭС специфических видов, например, комплектно-блочных, наплавных и других на основе настоящего свода правил рекомендуется разрабатывать специальн</w:t>
      </w:r>
      <w:r>
        <w:t>ые технические условия, учитывающие особенности их проектирования.</w:t>
      </w:r>
    </w:p>
    <w:p w:rsidR="00000000" w:rsidRDefault="00530240">
      <w:pPr>
        <w:ind w:firstLine="426"/>
        <w:jc w:val="both"/>
      </w:pPr>
      <w:r>
        <w:rPr>
          <w:b/>
          <w:bCs/>
        </w:rPr>
        <w:lastRenderedPageBreak/>
        <w:t> </w:t>
      </w:r>
    </w:p>
    <w:p w:rsidR="00000000" w:rsidRDefault="00530240">
      <w:pPr>
        <w:ind w:firstLine="426"/>
        <w:jc w:val="both"/>
      </w:pPr>
      <w:r>
        <w:rPr>
          <w:b/>
          <w:bCs/>
        </w:rPr>
        <w:t> </w:t>
      </w:r>
    </w:p>
    <w:p w:rsidR="00000000" w:rsidRDefault="00530240">
      <w:pPr>
        <w:jc w:val="center"/>
      </w:pPr>
      <w:r>
        <w:rPr>
          <w:rStyle w:val="s1"/>
        </w:rPr>
        <w:t>*2. НОРМАТИВНЫЕ ССЫЛКИ</w:t>
      </w:r>
    </w:p>
    <w:p w:rsidR="00000000" w:rsidRDefault="00530240">
      <w:pPr>
        <w:ind w:firstLine="426"/>
        <w:jc w:val="both"/>
      </w:pPr>
      <w:r>
        <w:t> </w:t>
      </w:r>
    </w:p>
    <w:p w:rsidR="00000000" w:rsidRDefault="00530240">
      <w:pPr>
        <w:ind w:firstLine="426"/>
        <w:jc w:val="both"/>
      </w:pPr>
      <w:hyperlink r:id="rId25" w:history="1">
        <w:r>
          <w:rPr>
            <w:rStyle w:val="a4"/>
          </w:rPr>
          <w:t>Закон</w:t>
        </w:r>
      </w:hyperlink>
      <w:r>
        <w:t xml:space="preserve"> Республики Казахстан «Об энергосбережении и повышении энергоэффективности» от 13 января 2</w:t>
      </w:r>
      <w:r>
        <w:t>012 года.</w:t>
      </w:r>
    </w:p>
    <w:p w:rsidR="00000000" w:rsidRDefault="00530240">
      <w:pPr>
        <w:ind w:firstLine="426"/>
        <w:jc w:val="both"/>
      </w:pPr>
      <w:hyperlink r:id="rId26" w:anchor="sub_id=100" w:history="1">
        <w:r>
          <w:rPr>
            <w:rStyle w:val="a4"/>
          </w:rPr>
          <w:t>Правила</w:t>
        </w:r>
      </w:hyperlink>
      <w:r>
        <w:t xml:space="preserve"> пожарной безопасности, утвержденные постановлением Правительства Республики Казахстан от 9 октября 2014 года № 1077.</w:t>
      </w:r>
    </w:p>
    <w:p w:rsidR="00000000" w:rsidRDefault="00530240">
      <w:pPr>
        <w:ind w:firstLine="426"/>
        <w:jc w:val="both"/>
      </w:pPr>
      <w:hyperlink r:id="rId27" w:anchor="sub_id=100" w:history="1">
        <w:r>
          <w:rPr>
            <w:rStyle w:val="a4"/>
          </w:rPr>
          <w:t>Правила</w:t>
        </w:r>
      </w:hyperlink>
      <w:r>
        <w:t xml:space="preserve"> пожарной безопасности для энергетических предприятий, утвержденные приказом Министерства энергетики Республики Казахстан от 20 февраля 2015 года № 123.</w:t>
      </w:r>
    </w:p>
    <w:p w:rsidR="00000000" w:rsidRDefault="00530240">
      <w:pPr>
        <w:ind w:firstLine="426"/>
        <w:jc w:val="both"/>
      </w:pPr>
      <w:hyperlink r:id="rId28" w:anchor="sub_id=100" w:history="1">
        <w:r>
          <w:rPr>
            <w:rStyle w:val="a4"/>
          </w:rPr>
          <w:t>Технический регламент</w:t>
        </w:r>
      </w:hyperlink>
      <w:r>
        <w:t xml:space="preserve"> «Общие требования к пожарной безопасности», утвержденный приказом Министерства внутренних дел Республики Казахстан от 23 июня 2017 года № 439.</w:t>
      </w:r>
    </w:p>
    <w:p w:rsidR="00000000" w:rsidRDefault="00530240">
      <w:pPr>
        <w:ind w:firstLine="426"/>
        <w:jc w:val="both"/>
      </w:pPr>
      <w:hyperlink r:id="rId29" w:history="1">
        <w:r>
          <w:rPr>
            <w:rStyle w:val="a4"/>
          </w:rPr>
          <w:t>СН РК 2.01-01-2013</w:t>
        </w:r>
      </w:hyperlink>
      <w:r>
        <w:t xml:space="preserve"> Защита строительных конструкций от коррозии.</w:t>
      </w:r>
    </w:p>
    <w:p w:rsidR="00000000" w:rsidRDefault="00530240">
      <w:pPr>
        <w:ind w:firstLine="426"/>
        <w:jc w:val="both"/>
      </w:pPr>
      <w:hyperlink r:id="rId30" w:history="1">
        <w:r>
          <w:rPr>
            <w:rStyle w:val="a4"/>
          </w:rPr>
          <w:t>СН РК 2.02-03-2012</w:t>
        </w:r>
      </w:hyperlink>
      <w:r>
        <w:t xml:space="preserve"> Склады нефти и нефтепродуктов. Противопожарные нормы.</w:t>
      </w:r>
    </w:p>
    <w:p w:rsidR="00000000" w:rsidRDefault="00530240">
      <w:pPr>
        <w:ind w:firstLine="426"/>
        <w:jc w:val="both"/>
      </w:pPr>
      <w:hyperlink r:id="rId31" w:history="1">
        <w:r>
          <w:rPr>
            <w:rStyle w:val="a4"/>
          </w:rPr>
          <w:t>СН РК 2.02-11-2002</w:t>
        </w:r>
      </w:hyperlink>
      <w:r>
        <w:t>* Нормы оборудования зданий, помещений и сооружений системами автоматической пожарной сигнализации, автоматическими установками пожаротушения и оповещения людей о пожаре.</w:t>
      </w:r>
    </w:p>
    <w:p w:rsidR="00000000" w:rsidRDefault="00530240">
      <w:pPr>
        <w:ind w:firstLine="426"/>
        <w:jc w:val="both"/>
      </w:pPr>
      <w:hyperlink r:id="rId32" w:history="1">
        <w:r>
          <w:rPr>
            <w:rStyle w:val="a4"/>
          </w:rPr>
          <w:t>СН РК 2.04-02-2011</w:t>
        </w:r>
      </w:hyperlink>
      <w:r>
        <w:t xml:space="preserve"> Защита от шума.</w:t>
      </w:r>
    </w:p>
    <w:p w:rsidR="00000000" w:rsidRDefault="00530240">
      <w:pPr>
        <w:ind w:firstLine="426"/>
        <w:jc w:val="both"/>
      </w:pPr>
      <w:hyperlink r:id="rId33" w:history="1">
        <w:r>
          <w:rPr>
            <w:rStyle w:val="a4"/>
          </w:rPr>
          <w:t>СН РК 2.04-21-2004</w:t>
        </w:r>
      </w:hyperlink>
      <w:r>
        <w:t>* Энергопотребление и тепловая защита гражданских зданий.</w:t>
      </w:r>
    </w:p>
    <w:p w:rsidR="00000000" w:rsidRDefault="00530240">
      <w:pPr>
        <w:ind w:firstLine="426"/>
        <w:jc w:val="both"/>
      </w:pPr>
      <w:hyperlink r:id="rId34" w:history="1">
        <w:r>
          <w:rPr>
            <w:rStyle w:val="a4"/>
          </w:rPr>
          <w:t>СН РК 3.01-01-2013</w:t>
        </w:r>
      </w:hyperlink>
      <w:r>
        <w:t xml:space="preserve"> Градостроительство. Планировка и застройка городских и сельских населенных пунктов.</w:t>
      </w:r>
    </w:p>
    <w:p w:rsidR="00000000" w:rsidRDefault="00530240">
      <w:pPr>
        <w:ind w:firstLine="426"/>
        <w:jc w:val="both"/>
      </w:pPr>
      <w:hyperlink r:id="rId35" w:history="1">
        <w:r>
          <w:rPr>
            <w:rStyle w:val="a4"/>
          </w:rPr>
          <w:t>СН РК 3.02-28-2011</w:t>
        </w:r>
      </w:hyperlink>
      <w:r>
        <w:t xml:space="preserve"> Соор</w:t>
      </w:r>
      <w:r>
        <w:t>ужение промышленных предприятий.</w:t>
      </w:r>
    </w:p>
    <w:p w:rsidR="00000000" w:rsidRDefault="00530240">
      <w:pPr>
        <w:ind w:firstLine="426"/>
        <w:jc w:val="both"/>
      </w:pPr>
      <w:hyperlink r:id="rId36" w:history="1">
        <w:r>
          <w:rPr>
            <w:rStyle w:val="a4"/>
          </w:rPr>
          <w:t>СН РК 3.04-01-2018</w:t>
        </w:r>
      </w:hyperlink>
      <w:r>
        <w:t xml:space="preserve"> Гидротехнические сооружения.</w:t>
      </w:r>
    </w:p>
    <w:p w:rsidR="00000000" w:rsidRDefault="00530240">
      <w:pPr>
        <w:ind w:firstLine="426"/>
        <w:jc w:val="both"/>
      </w:pPr>
      <w:hyperlink r:id="rId37" w:history="1">
        <w:r>
          <w:rPr>
            <w:rStyle w:val="a4"/>
          </w:rPr>
          <w:t>СН РК 4.01-01-2011</w:t>
        </w:r>
      </w:hyperlink>
      <w:r>
        <w:t xml:space="preserve"> Внутренний водопровод и ка</w:t>
      </w:r>
      <w:r>
        <w:t>нализация зданий и сооружений.</w:t>
      </w:r>
    </w:p>
    <w:p w:rsidR="00000000" w:rsidRDefault="00530240">
      <w:pPr>
        <w:ind w:firstLine="426"/>
        <w:jc w:val="both"/>
      </w:pPr>
      <w:hyperlink r:id="rId38" w:history="1">
        <w:r>
          <w:rPr>
            <w:rStyle w:val="a4"/>
          </w:rPr>
          <w:t>СН РК 4.02-01-2011</w:t>
        </w:r>
      </w:hyperlink>
      <w:r>
        <w:t xml:space="preserve"> Отопление, вентиляция и кондиционирование.</w:t>
      </w:r>
    </w:p>
    <w:p w:rsidR="00000000" w:rsidRDefault="00530240">
      <w:pPr>
        <w:ind w:firstLine="426"/>
        <w:jc w:val="both"/>
      </w:pPr>
      <w:hyperlink r:id="rId39" w:history="1">
        <w:r>
          <w:rPr>
            <w:rStyle w:val="a4"/>
          </w:rPr>
          <w:t>СН РК 4.03-01-2011</w:t>
        </w:r>
      </w:hyperlink>
      <w:r>
        <w:t xml:space="preserve"> Газораспредели</w:t>
      </w:r>
      <w:r>
        <w:t>тельные системы.</w:t>
      </w:r>
    </w:p>
    <w:p w:rsidR="00000000" w:rsidRDefault="00530240">
      <w:pPr>
        <w:ind w:firstLine="426"/>
        <w:jc w:val="both"/>
      </w:pPr>
      <w:hyperlink r:id="rId40" w:history="1">
        <w:r>
          <w:rPr>
            <w:rStyle w:val="a4"/>
          </w:rPr>
          <w:t>СН РК 4.04-10-2013</w:t>
        </w:r>
      </w:hyperlink>
      <w:r>
        <w:t xml:space="preserve"> Электростанции тепловые.</w:t>
      </w:r>
    </w:p>
    <w:p w:rsidR="00000000" w:rsidRDefault="00530240">
      <w:pPr>
        <w:ind w:firstLine="426"/>
        <w:jc w:val="both"/>
      </w:pPr>
      <w:hyperlink r:id="rId41" w:history="1">
        <w:r>
          <w:rPr>
            <w:rStyle w:val="a4"/>
          </w:rPr>
          <w:t>СНиП РК 4.01-02-2009</w:t>
        </w:r>
      </w:hyperlink>
      <w:r>
        <w:t xml:space="preserve"> Водоснабжение. Наружные сети и сооружения.</w:t>
      </w:r>
    </w:p>
    <w:p w:rsidR="00000000" w:rsidRDefault="00530240">
      <w:pPr>
        <w:ind w:firstLine="426"/>
        <w:jc w:val="both"/>
      </w:pPr>
      <w:hyperlink r:id="rId42" w:history="1">
        <w:r>
          <w:rPr>
            <w:rStyle w:val="a4"/>
          </w:rPr>
          <w:t>СП РК 2.01-101-2013</w:t>
        </w:r>
      </w:hyperlink>
      <w:r>
        <w:t>* Защита строительных конструкций от коррозии.</w:t>
      </w:r>
    </w:p>
    <w:p w:rsidR="00000000" w:rsidRDefault="00530240">
      <w:pPr>
        <w:ind w:firstLine="426"/>
        <w:jc w:val="both"/>
      </w:pPr>
      <w:hyperlink r:id="rId43" w:history="1">
        <w:r>
          <w:rPr>
            <w:rStyle w:val="a4"/>
          </w:rPr>
          <w:t>СП РК 2.04-01-2017</w:t>
        </w:r>
      </w:hyperlink>
      <w:r>
        <w:t xml:space="preserve"> Строительная климатология.</w:t>
      </w:r>
    </w:p>
    <w:p w:rsidR="00000000" w:rsidRDefault="00530240">
      <w:pPr>
        <w:ind w:firstLine="426"/>
        <w:jc w:val="both"/>
      </w:pPr>
      <w:hyperlink r:id="rId44" w:history="1">
        <w:r>
          <w:rPr>
            <w:rStyle w:val="a4"/>
          </w:rPr>
          <w:t>СП РК 3.04-101-2013</w:t>
        </w:r>
      </w:hyperlink>
      <w:r>
        <w:t xml:space="preserve"> Гидротехнические сооружения.</w:t>
      </w:r>
    </w:p>
    <w:p w:rsidR="00000000" w:rsidRDefault="00530240">
      <w:pPr>
        <w:ind w:firstLine="426"/>
        <w:jc w:val="both"/>
      </w:pPr>
      <w:hyperlink r:id="rId45" w:history="1">
        <w:r>
          <w:rPr>
            <w:rStyle w:val="a4"/>
          </w:rPr>
          <w:t>СП РК 4.02-101-2012</w:t>
        </w:r>
      </w:hyperlink>
      <w:r>
        <w:t xml:space="preserve"> Отопление, вентиляция и кондиционирование.</w:t>
      </w:r>
    </w:p>
    <w:p w:rsidR="00000000" w:rsidRDefault="00530240">
      <w:pPr>
        <w:ind w:firstLine="426"/>
        <w:jc w:val="both"/>
      </w:pPr>
      <w:r>
        <w:t xml:space="preserve">Примечание - При пользовании целесообразно проверить действие ссылочных документов по информационным каталогам «Перечень нормативных правовых актов и нормативных технических документов в области архитектуры, градостроительства и строительства, действующих </w:t>
      </w:r>
      <w:r>
        <w:t>на территории Республики Казахстан», «Указателю нормативных документов по стандартизации Республики Казахстан» и «Указателю межгосударственных нормативных документов по стандартизации Республики Казахстан», составляемым ежегодно по состоянию на текущий год</w:t>
      </w:r>
      <w:r>
        <w:t xml:space="preserve"> и соответствующим ежемесячно издаваемым информационным бюллетеням - журналам и информационным указателям стандартов, опубликованным в текущем году. Если ссылочный документ заменен (изменен), то при пользовании настоящим нормативом следует руководствоватьс</w:t>
      </w:r>
      <w:r>
        <w:t xml:space="preserve">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 </w:t>
      </w:r>
      <w:r>
        <w:rPr>
          <w:i/>
          <w:iCs/>
        </w:rPr>
        <w:t xml:space="preserve">(Изм. ред. - </w:t>
      </w:r>
      <w:hyperlink r:id="rId46" w:anchor="sub_id=310" w:history="1">
        <w:r>
          <w:rPr>
            <w:rStyle w:val="a4"/>
            <w:i/>
            <w:iCs/>
          </w:rPr>
          <w:t>Приказ</w:t>
        </w:r>
      </w:hyperlink>
      <w:r>
        <w:rPr>
          <w:i/>
          <w:iCs/>
        </w:rPr>
        <w:t xml:space="preserve"> КДСиЖКХ от 01.04.2019 г. № 46-НҚ)</w:t>
      </w:r>
    </w:p>
    <w:p w:rsidR="00000000" w:rsidRDefault="00530240">
      <w:pPr>
        <w:ind w:firstLine="426"/>
        <w:jc w:val="both"/>
      </w:pPr>
      <w:r>
        <w:rPr>
          <w:b/>
          <w:bCs/>
        </w:rPr>
        <w:t> </w:t>
      </w:r>
    </w:p>
    <w:p w:rsidR="00000000" w:rsidRDefault="00530240">
      <w:pPr>
        <w:ind w:firstLine="426"/>
        <w:jc w:val="both"/>
      </w:pPr>
      <w:r>
        <w:rPr>
          <w:b/>
          <w:bCs/>
        </w:rPr>
        <w:t> </w:t>
      </w:r>
    </w:p>
    <w:p w:rsidR="00000000" w:rsidRDefault="00530240">
      <w:pPr>
        <w:jc w:val="center"/>
      </w:pPr>
      <w:r>
        <w:rPr>
          <w:rStyle w:val="s1"/>
        </w:rPr>
        <w:t>3. ТЕРМИНЫ И ОПРЕДЕЛЕНИЯ</w:t>
      </w:r>
    </w:p>
    <w:p w:rsidR="00000000" w:rsidRDefault="00530240">
      <w:pPr>
        <w:ind w:firstLine="426"/>
        <w:jc w:val="center"/>
      </w:pPr>
      <w:r>
        <w:rPr>
          <w:color w:val="auto"/>
        </w:rPr>
        <w:t> </w:t>
      </w:r>
    </w:p>
    <w:p w:rsidR="00000000" w:rsidRDefault="00530240">
      <w:pPr>
        <w:ind w:firstLine="426"/>
        <w:jc w:val="both"/>
      </w:pPr>
      <w:r>
        <w:t xml:space="preserve">В настоящем своде правил применяются термины, определения, обозначения и сокращения в соответствии с </w:t>
      </w:r>
      <w:hyperlink r:id="rId47" w:anchor="sub_id=300" w:history="1">
        <w:r>
          <w:rPr>
            <w:rStyle w:val="a4"/>
          </w:rPr>
          <w:t>Разделом 3 и 4</w:t>
        </w:r>
      </w:hyperlink>
      <w:r>
        <w:t xml:space="preserve"> СН РК 4.04-10.</w:t>
      </w:r>
    </w:p>
    <w:p w:rsidR="00000000" w:rsidRDefault="00530240">
      <w:pPr>
        <w:ind w:firstLine="426"/>
        <w:jc w:val="both"/>
      </w:pPr>
      <w:r>
        <w:rPr>
          <w:b/>
          <w:bCs/>
        </w:rPr>
        <w:lastRenderedPageBreak/>
        <w:t> </w:t>
      </w:r>
    </w:p>
    <w:p w:rsidR="00000000" w:rsidRDefault="00530240">
      <w:pPr>
        <w:ind w:firstLine="426"/>
        <w:jc w:val="both"/>
      </w:pPr>
      <w:r>
        <w:rPr>
          <w:b/>
          <w:bCs/>
        </w:rPr>
        <w:t> </w:t>
      </w:r>
    </w:p>
    <w:p w:rsidR="00000000" w:rsidRDefault="00530240">
      <w:pPr>
        <w:ind w:firstLine="426"/>
        <w:jc w:val="center"/>
      </w:pPr>
      <w:r>
        <w:rPr>
          <w:b/>
          <w:bCs/>
        </w:rPr>
        <w:t>4. ПРИЕМЛЕМЫЕ СТРОИТЕЛЬНЫЕ РЕШЕНИЯ</w:t>
      </w:r>
    </w:p>
    <w:p w:rsidR="00000000" w:rsidRDefault="00530240">
      <w:pPr>
        <w:ind w:firstLine="426"/>
        <w:jc w:val="both"/>
      </w:pPr>
      <w:r>
        <w:rPr>
          <w:b/>
          <w:bCs/>
        </w:rPr>
        <w:t> </w:t>
      </w:r>
    </w:p>
    <w:p w:rsidR="00000000" w:rsidRDefault="00530240">
      <w:pPr>
        <w:ind w:firstLine="426"/>
        <w:jc w:val="both"/>
      </w:pPr>
      <w:r>
        <w:rPr>
          <w:b/>
          <w:bCs/>
        </w:rPr>
        <w:t>4.1</w:t>
      </w:r>
      <w:r>
        <w:rPr>
          <w:b/>
          <w:bCs/>
        </w:rPr>
        <w:t xml:space="preserve"> Общие положения</w:t>
      </w:r>
    </w:p>
    <w:p w:rsidR="00000000" w:rsidRDefault="00530240">
      <w:pPr>
        <w:ind w:firstLine="426"/>
        <w:jc w:val="both"/>
      </w:pPr>
      <w:r>
        <w:t>4.1.1 Настоящий свод правил устанавливает приемлемые решения для проектирования новых и реконструируемых тепловых электростанций (ТЭС): государственных районных электростанций (ГРЭС) и теплоэлектроцентралей (ТЭЦ) с агрегатами мощностью 1 т</w:t>
      </w:r>
      <w:r>
        <w:t>ыс. кВт и более.</w:t>
      </w:r>
    </w:p>
    <w:p w:rsidR="00000000" w:rsidRDefault="00530240">
      <w:pPr>
        <w:ind w:firstLine="426"/>
        <w:jc w:val="both"/>
      </w:pPr>
      <w:r>
        <w:t>Основные требования по обеспечению безопасности эксплуатации при проектировании вышеуказанных тепловых электростанций приведены в государственных нормативах в сфере строительства.</w:t>
      </w:r>
    </w:p>
    <w:p w:rsidR="00000000" w:rsidRDefault="00530240">
      <w:pPr>
        <w:ind w:firstLine="426"/>
        <w:jc w:val="both"/>
      </w:pPr>
      <w:r>
        <w:t>4.1.2 При проектировании ТЭС в сейсмических районах расчетн</w:t>
      </w:r>
      <w:r>
        <w:t>ую сейсмичность главного корпуса рекомендуется назначать в соответствии с расчетной сейсмичностью площадки строительства.</w:t>
      </w:r>
    </w:p>
    <w:p w:rsidR="00000000" w:rsidRDefault="00530240">
      <w:pPr>
        <w:ind w:firstLine="426"/>
        <w:jc w:val="both"/>
      </w:pPr>
      <w:r>
        <w:t>4.1.3 Категории производств по взрывной, взрыво-пожарной и пожарной опасности в зданиях и сооружениях ТЭС рекомендуется принимать по с</w:t>
      </w:r>
      <w:r>
        <w:t>пециальному перечню производств, устанавливающему категории взрывной, взрыво-пожарной и пожарной опасности, согласно «Правил пожарной безопасности».</w:t>
      </w:r>
    </w:p>
    <w:p w:rsidR="00000000" w:rsidRDefault="00530240">
      <w:pPr>
        <w:ind w:firstLine="426"/>
        <w:jc w:val="both"/>
      </w:pPr>
      <w:r>
        <w:rPr>
          <w:b/>
          <w:bCs/>
        </w:rPr>
        <w:t>4.2 Пожарная безопасность</w:t>
      </w:r>
    </w:p>
    <w:p w:rsidR="00000000" w:rsidRDefault="00530240">
      <w:pPr>
        <w:ind w:firstLine="426"/>
        <w:jc w:val="both"/>
      </w:pPr>
      <w:r>
        <w:t>4.2.1 В котельных установках должны быть приняты меры к исключению образования вз</w:t>
      </w:r>
      <w:r>
        <w:t>рывоопасных смесей газов.</w:t>
      </w:r>
    </w:p>
    <w:p w:rsidR="00000000" w:rsidRDefault="00530240">
      <w:pPr>
        <w:ind w:firstLine="426"/>
        <w:jc w:val="both"/>
      </w:pPr>
      <w:r>
        <w:t>4.2.2 Основное и вспомогательное оборудование котельных установок должны быть заземлены с целью защиты от воздействия статического электричества и ударов молний.</w:t>
      </w:r>
    </w:p>
    <w:p w:rsidR="00000000" w:rsidRDefault="00530240">
      <w:pPr>
        <w:ind w:firstLine="426"/>
        <w:jc w:val="both"/>
      </w:pPr>
      <w:r>
        <w:t>4.2.3 Персонал должен проходить противопожарный инструктаж, пополнят</w:t>
      </w:r>
      <w:r>
        <w:t>ь знания правил пожарной безопасности при повышении квалификации, участвовать в противопожарных тренировках, проходить периодическую проверку знаний правил пожарной безопасности.</w:t>
      </w:r>
    </w:p>
    <w:p w:rsidR="00000000" w:rsidRDefault="00530240">
      <w:pPr>
        <w:ind w:firstLine="426"/>
        <w:jc w:val="both"/>
      </w:pPr>
      <w:r>
        <w:t>4.2.4 Отогревание застывших нефтепродуктов производится паром или в специальн</w:t>
      </w:r>
      <w:r>
        <w:t>ых тепляках. Не допускается применение открытого огня. При подогреве мазута в железнодорожных цистернах открытым паровым устройством оно включается в работу после полного погружения шланга в мазут. Подогрев в цистернах и других емкостях (лотках) выполняетс</w:t>
      </w:r>
      <w:r>
        <w:t>я на 15°С ниже температуры вспышки этих нефтепродуктов, но не выше плюс 90°С. При сливе топлива (нефтепродуктов) и других горючих жидкостей с температурой вспышки ниже 120°С (за исключением мазута) сливные устройства выполняются в закрытом исполнении (гибк</w:t>
      </w:r>
      <w:r>
        <w:t>ий шланг с наконечником или фланцевое соединение). Длина шлангов должна быть такой, чтобы можно было опускать их до дна железнодорожных цистерн. Наконечники (фланцы) шлангов изготавливаются из материала, исключающего возможность искрообразования при ударе.</w:t>
      </w:r>
      <w:r>
        <w:t xml:space="preserve"> Нижний слив легковоспламеняющихся нефтепродуктов допускается только через герметизированные сливные устройства. Не допускается слив указанного топлива в открытые сливные лотки. При поступлении на котельную жидкого топлива с температурой вспышки ниже 45°С </w:t>
      </w:r>
      <w:r>
        <w:t>слив его не допускается, а груз переадресовывается.</w:t>
      </w:r>
    </w:p>
    <w:p w:rsidR="00000000" w:rsidRDefault="00530240">
      <w:pPr>
        <w:ind w:firstLine="426"/>
        <w:jc w:val="both"/>
      </w:pPr>
      <w:r>
        <w:t xml:space="preserve">4.2.5 Помещение с контрольно-измерительными приборами и устройствами управления располагается отдельно от газорегуляторных пунктов, газорегуляторных установок газоплотной стеной, в которой не допускаются </w:t>
      </w:r>
      <w:r>
        <w:t>сквозные отверстия и щели. Прохождение коммуникаций через стену допускается только с применением специальных устройств (сальников).</w:t>
      </w:r>
    </w:p>
    <w:p w:rsidR="00000000" w:rsidRDefault="00530240">
      <w:pPr>
        <w:ind w:firstLine="426"/>
        <w:jc w:val="both"/>
      </w:pPr>
      <w:r>
        <w:t>4.2.6 Разгрузка, хранение на складах твердого топлива и сжигание топлива с неизвестными или неизученными характеристиками по</w:t>
      </w:r>
      <w:r>
        <w:t xml:space="preserve"> взрывопожаробезопасности не допускаются. Площадка для хранения твердого топлива очищается от растительного мусора и материалов, выравнивается и плотно утрамбовывается. Укладка угля на грунте, </w:t>
      </w:r>
      <w:r>
        <w:lastRenderedPageBreak/>
        <w:t>содержащем органические вещества и колчеданы, не допускается. Н</w:t>
      </w:r>
      <w:r>
        <w:t xml:space="preserve">а складе предусматривается специальная площадка для тушения самовозгоревшегося топлива и его остывания после удаления из штабеля. Все топливо, поступающее на склад для длительного хранения, укладывается в штабеля по мере выгрузки его из вагонов в возможно </w:t>
      </w:r>
      <w:r>
        <w:t>короткие сроки. Хранение выгруженного топлива в бесформенных кучах и навалом более двух суток не допускается.</w:t>
      </w:r>
    </w:p>
    <w:p w:rsidR="00000000" w:rsidRDefault="00530240">
      <w:pPr>
        <w:ind w:firstLine="426"/>
        <w:jc w:val="both"/>
      </w:pPr>
      <w:r>
        <w:t>4.2.7 Концентрация топливной пыли в воздухе производственных помещений и галерей конвейеров не должна превышать предельных значений, установленных</w:t>
      </w:r>
      <w:r>
        <w:t xml:space="preserve"> санитарными нормами (до 10 мг/м</w:t>
      </w:r>
      <w:r>
        <w:rPr>
          <w:vertAlign w:val="superscript"/>
        </w:rPr>
        <w:t>3</w:t>
      </w:r>
      <w:r>
        <w:t>). Постоянный контроль запыленности помещений проводится по графику в зависимости от свойств топлива.</w:t>
      </w:r>
    </w:p>
    <w:p w:rsidR="00000000" w:rsidRDefault="00530240">
      <w:pPr>
        <w:ind w:firstLine="426"/>
        <w:jc w:val="both"/>
      </w:pPr>
      <w:r>
        <w:t>4.2.8 Рекомендуется соответствие устройства котельных установок техническим требованиям по взрывобезопасности. Перед пуск</w:t>
      </w:r>
      <w:r>
        <w:t>ом котла после монтажа, ремонта или длительной остановки (более 3 суток) проверяются (испытаны) и подготавливаются к работе все вспомогательные механизмы, средства защиты, управления, измерения, блокировки, связи и систем пожаротушения воздухоподогревателе</w:t>
      </w:r>
      <w:r>
        <w:t>й, а также пожарные краны на основных отметках обслуживания у котла. Пуск оборудования и растопка котла проводятся под руководством должностного лица, имеющего опыт его пуска и эксплуатации.</w:t>
      </w:r>
    </w:p>
    <w:p w:rsidR="00000000" w:rsidRDefault="00530240">
      <w:pPr>
        <w:ind w:firstLine="426"/>
        <w:jc w:val="both"/>
      </w:pPr>
      <w:r>
        <w:t>4.2.9 Не допускается начинать операции по растопке котла в следую</w:t>
      </w:r>
      <w:r>
        <w:t>щих случаях:</w:t>
      </w:r>
    </w:p>
    <w:p w:rsidR="00000000" w:rsidRDefault="00530240">
      <w:pPr>
        <w:ind w:firstLine="426"/>
        <w:jc w:val="both"/>
      </w:pPr>
      <w:r>
        <w:t>- технологическое оборудование имеет дефекты, не позволяющие обеспечить номинальный режим, а также могущие вызвать пожар;</w:t>
      </w:r>
    </w:p>
    <w:p w:rsidR="00000000" w:rsidRDefault="00530240">
      <w:pPr>
        <w:ind w:firstLine="426"/>
        <w:jc w:val="both"/>
      </w:pPr>
      <w:r>
        <w:t>- не работают контрольно-измерительные приборы (в том числе регистрирующие), определяющие основные параметры работы котла</w:t>
      </w:r>
      <w:r>
        <w:t>;</w:t>
      </w:r>
    </w:p>
    <w:p w:rsidR="00000000" w:rsidRDefault="00530240">
      <w:pPr>
        <w:ind w:firstLine="426"/>
        <w:jc w:val="both"/>
      </w:pPr>
      <w:r>
        <w:t>- имеются неисправности цепей управления, а также технологических защит и блокировок, действующих на останов котла;</w:t>
      </w:r>
    </w:p>
    <w:p w:rsidR="00000000" w:rsidRDefault="00530240">
      <w:pPr>
        <w:ind w:firstLine="426"/>
        <w:jc w:val="both"/>
      </w:pPr>
      <w:r>
        <w:t>- не закончены изоляционные работы и не сняты строительные леса;</w:t>
      </w:r>
    </w:p>
    <w:p w:rsidR="00000000" w:rsidRDefault="00530240">
      <w:pPr>
        <w:ind w:firstLine="426"/>
        <w:jc w:val="both"/>
      </w:pPr>
      <w:r>
        <w:t>- не обеспечен номинальный режим в сети противопожарного водоснабжения и не готовы средства пожаротушения.</w:t>
      </w:r>
    </w:p>
    <w:p w:rsidR="00000000" w:rsidRDefault="00530240">
      <w:pPr>
        <w:ind w:firstLine="426"/>
        <w:jc w:val="both"/>
      </w:pPr>
      <w:r>
        <w:t>Перед растопкой (после погасания факела и после останова котла) топка и газоходы, включая рециркуляционные, рекомендуется провентилировать.</w:t>
      </w:r>
    </w:p>
    <w:p w:rsidR="00000000" w:rsidRDefault="00530240">
      <w:pPr>
        <w:ind w:firstLine="426"/>
        <w:jc w:val="both"/>
      </w:pPr>
      <w:r>
        <w:t>4.2.10 Пе</w:t>
      </w:r>
      <w:r>
        <w:t>рсонал строго контролирует соблюдение установленного топочного режима котельных установок, что обеспечивает безопасность работы. При поступлении сигнала о загорании отложений в газоходе (воздухоподогревателе) котла рекомендуется:</w:t>
      </w:r>
    </w:p>
    <w:p w:rsidR="00000000" w:rsidRDefault="00530240">
      <w:pPr>
        <w:ind w:firstLine="426"/>
        <w:jc w:val="both"/>
      </w:pPr>
      <w:r>
        <w:t>- сообщить старшему по сме</w:t>
      </w:r>
      <w:r>
        <w:t>не о возникновении загорания в газоходе или воздухоподогревателе;</w:t>
      </w:r>
    </w:p>
    <w:p w:rsidR="00000000" w:rsidRDefault="00530240">
      <w:pPr>
        <w:ind w:firstLine="426"/>
        <w:jc w:val="both"/>
      </w:pPr>
      <w:r>
        <w:t>- остановить котел;</w:t>
      </w:r>
    </w:p>
    <w:p w:rsidR="00000000" w:rsidRDefault="00530240">
      <w:pPr>
        <w:ind w:firstLine="426"/>
        <w:jc w:val="both"/>
      </w:pPr>
      <w:r>
        <w:t>- открыть задвижку подачи воды в стационарную установку пожаротушения воздухоподогревателя или подать насыщенный пар в газоход котла (при наличии стеклянных воздухоподогр</w:t>
      </w:r>
      <w:r>
        <w:t>евателей).</w:t>
      </w:r>
    </w:p>
    <w:p w:rsidR="00000000" w:rsidRDefault="00530240">
      <w:pPr>
        <w:ind w:firstLine="426"/>
        <w:jc w:val="both"/>
      </w:pPr>
      <w:r>
        <w:t>При дальнейшем росте температуры за воздухоподогревателем рекомендуется проводить мероприятия в соответствии с оперативным планом пожаротушения:</w:t>
      </w:r>
    </w:p>
    <w:p w:rsidR="00000000" w:rsidRDefault="00530240">
      <w:pPr>
        <w:ind w:firstLine="426"/>
        <w:jc w:val="both"/>
      </w:pPr>
      <w:r>
        <w:t>- при возникновении пожара в котельном отделении котел немедленно останавливается, если огонь или пр</w:t>
      </w:r>
      <w:r>
        <w:t>одукты горения угрожают жизни обслуживающего персонала, а также если имеется непосредственная угроза повреждения оборудования, цепей управления и защит котла;</w:t>
      </w:r>
    </w:p>
    <w:p w:rsidR="00000000" w:rsidRDefault="00530240">
      <w:pPr>
        <w:ind w:firstLine="426"/>
        <w:jc w:val="both"/>
      </w:pPr>
      <w:r>
        <w:t xml:space="preserve">- при пожаре в помещении котельного цеха рекомендуется немедленно вызвать противопожарную службу </w:t>
      </w:r>
      <w:r>
        <w:t>и отключить участки газопровода и мазутопровода, находящиеся в зоне непосредственного воздействия огня или высоких температур. При возможности рекомендуется принять меры к опорожнению газо- и мазутопроводов от горючих материалов. Внутри котельных отделений</w:t>
      </w:r>
      <w:r>
        <w:t xml:space="preserve"> на вводных задвижках, напорных и обратных линиях мазутопроводов и газопроводов вывесить табличку «Закрыть при пожаре». Не допускается загромождать подход к указанным задвижкам деталями </w:t>
      </w:r>
      <w:r>
        <w:lastRenderedPageBreak/>
        <w:t>оборудования и материалами. Обслуживающему персоналу рекомендуется хор</w:t>
      </w:r>
      <w:r>
        <w:t>ошо знать места установки вводных задвижек.</w:t>
      </w:r>
    </w:p>
    <w:p w:rsidR="00000000" w:rsidRDefault="00530240">
      <w:pPr>
        <w:ind w:firstLine="426"/>
        <w:jc w:val="both"/>
      </w:pPr>
      <w:r>
        <w:t>На мазутопроводах и газопроводах применяется только стальная арматура с уплотнительными кольцами из материала, который при трении и ударах не дает искрообразования. Мазут, разлитый или протекший из-за нарушения п</w:t>
      </w:r>
      <w:r>
        <w:t>лотности сальников арматуры, форсунок или трубопроводов, присыпают сыпучим материалом (песком и другим) и немедленно убирают. Места, где был пролит мазут, рекомендуется тщательно протереть.</w:t>
      </w:r>
    </w:p>
    <w:p w:rsidR="00000000" w:rsidRDefault="00530240">
      <w:pPr>
        <w:ind w:firstLine="426"/>
        <w:jc w:val="both"/>
      </w:pPr>
      <w:r>
        <w:t>4.2.11 Объемно-планировочные, конструктивные решения зданий и реше</w:t>
      </w:r>
      <w:r>
        <w:t>ния инженерных систем должны обеспечивать в случае пожара эвакуацию людей на прилегающую к зданию территорию, возможность спасения людей, доступ личного состава пожарных подразделений к очагу пожара.</w:t>
      </w:r>
    </w:p>
    <w:p w:rsidR="00000000" w:rsidRDefault="00530240">
      <w:pPr>
        <w:ind w:firstLine="426"/>
        <w:jc w:val="both"/>
      </w:pPr>
      <w:r>
        <w:t>4.2.12 Здания насосных станций, подающих воду непосредст</w:t>
      </w:r>
      <w:r>
        <w:t xml:space="preserve">венно в сеть противопожарного и объединенного противопожарного водопровода, надлежит относить к категории </w:t>
      </w:r>
      <w:r>
        <w:rPr>
          <w:lang w:val="en-US"/>
        </w:rPr>
        <w:t>I</w:t>
      </w:r>
      <w:r>
        <w:t xml:space="preserve"> по степени обеспеченности подачи воды в соответствии с </w:t>
      </w:r>
      <w:hyperlink r:id="rId48" w:history="1">
        <w:r>
          <w:rPr>
            <w:rStyle w:val="a4"/>
          </w:rPr>
          <w:t>СНиП РК 4.01-02-2009</w:t>
        </w:r>
      </w:hyperlink>
      <w:r>
        <w:t xml:space="preserve"> и степе</w:t>
      </w:r>
      <w:r>
        <w:t xml:space="preserve">ни огнестойкости </w:t>
      </w:r>
      <w:r>
        <w:rPr>
          <w:lang w:val="en-US"/>
        </w:rPr>
        <w:t>I</w:t>
      </w:r>
      <w:r>
        <w:t xml:space="preserve"> в соответствии с требованиями </w:t>
      </w:r>
      <w:hyperlink r:id="rId49" w:anchor="sub_id=100" w:history="1">
        <w:r>
          <w:rPr>
            <w:rStyle w:val="a4"/>
          </w:rPr>
          <w:t>Технического регламента</w:t>
        </w:r>
      </w:hyperlink>
      <w:r>
        <w:t xml:space="preserve"> «Общие требования к пожарной безопасности». Группу насосов, подающих воду непосредственно в противопож</w:t>
      </w:r>
      <w:r>
        <w:t xml:space="preserve">арную сеть, допускается размещать вместе с другими группами насосов (технологического, питьевого, циркуляционного водоснабжения), если они расположены в зданиях со степенью огнестойкости </w:t>
      </w:r>
      <w:r>
        <w:rPr>
          <w:lang w:val="en-US"/>
        </w:rPr>
        <w:t>I</w:t>
      </w:r>
      <w:r>
        <w:t>. В других случаях их рекомендуется располагать в отдельном противоп</w:t>
      </w:r>
      <w:r>
        <w:t>ожарном отсеке.</w:t>
      </w:r>
    </w:p>
    <w:p w:rsidR="00000000" w:rsidRDefault="00530240">
      <w:pPr>
        <w:ind w:firstLine="426"/>
        <w:jc w:val="both"/>
      </w:pPr>
      <w:r>
        <w:t xml:space="preserve">4.2.13 Повысительные насосные станции противопожарного водопровода допускается размещать в производственных зданиях с соблюдением </w:t>
      </w:r>
      <w:hyperlink r:id="rId50" w:history="1">
        <w:r>
          <w:rPr>
            <w:rStyle w:val="a4"/>
          </w:rPr>
          <w:t>СН РК 4.01-01</w:t>
        </w:r>
      </w:hyperlink>
      <w:r>
        <w:t>.</w:t>
      </w:r>
    </w:p>
    <w:p w:rsidR="00000000" w:rsidRDefault="00530240">
      <w:pPr>
        <w:ind w:firstLine="426"/>
        <w:jc w:val="both"/>
      </w:pPr>
      <w:r>
        <w:t>4.2.14 Выбор стационарных уста</w:t>
      </w:r>
      <w:r>
        <w:t xml:space="preserve">новок пожаротушения (распыленная вода, воздушно-механическая пена, газовые, аэрозольные или порошковые составы) и сигнализации ТЭС рекомендуется производить исходя из технологических, конструктивных и объемно-планировочных особенностей защищаемых зданий и </w:t>
      </w:r>
      <w:r>
        <w:t>помещений с учетом «</w:t>
      </w:r>
      <w:hyperlink r:id="rId51" w:anchor="sub_id=100" w:history="1">
        <w:r>
          <w:rPr>
            <w:rStyle w:val="a4"/>
          </w:rPr>
          <w:t>Правил</w:t>
        </w:r>
      </w:hyperlink>
      <w:r>
        <w:t xml:space="preserve"> пожарной безопасности для энергетических предприятий».</w:t>
      </w:r>
    </w:p>
    <w:p w:rsidR="00000000" w:rsidRDefault="00530240">
      <w:pPr>
        <w:ind w:firstLine="426"/>
        <w:jc w:val="both"/>
      </w:pPr>
      <w:r>
        <w:t>4.2.15 Для автоматического включения насосов, запорно-пусковых устройств установок пожаротуше</w:t>
      </w:r>
      <w:r>
        <w:t>ния и сигнализации о пожаре должны использоваться:</w:t>
      </w:r>
    </w:p>
    <w:p w:rsidR="00000000" w:rsidRDefault="00530240">
      <w:pPr>
        <w:ind w:firstLine="426"/>
        <w:jc w:val="both"/>
      </w:pPr>
      <w:r>
        <w:t>- в производственных, административно-бытовых, кабельных помещениях и подпольных пространствах АСУ ТП - пожарные извещатели;</w:t>
      </w:r>
    </w:p>
    <w:p w:rsidR="00000000" w:rsidRDefault="00530240">
      <w:pPr>
        <w:ind w:firstLine="426"/>
        <w:jc w:val="both"/>
      </w:pPr>
      <w:r>
        <w:t>- для трансформаторов (реакторов) - дифференциальная и газовая защита, а также с</w:t>
      </w:r>
      <w:r>
        <w:t>пециальные устройства обнаружения пожара (при серийном производстве);</w:t>
      </w:r>
    </w:p>
    <w:p w:rsidR="00000000" w:rsidRDefault="00530240">
      <w:pPr>
        <w:ind w:firstLine="426"/>
        <w:jc w:val="both"/>
      </w:pPr>
      <w:r>
        <w:t>- для резервуаров с нефтепродуктами, помещений насосных жидкого топлива, маслохозяйства, складских и вспомогательных помещений - извещатели соответствующего исполнения.</w:t>
      </w:r>
    </w:p>
    <w:p w:rsidR="00000000" w:rsidRDefault="00530240">
      <w:pPr>
        <w:ind w:firstLine="426"/>
        <w:jc w:val="both"/>
      </w:pPr>
      <w:r>
        <w:t>4.2.16 Пожарные и</w:t>
      </w:r>
      <w:r>
        <w:t>звещатели должны выбираться из условия раннего обнаружения пожара с учетом окружающей среды в помещениях (влажность, взрывоопасность, рабочая температура, скорость воздушного потока и т.п.), а также с учетом удобства эксплуатации.</w:t>
      </w:r>
    </w:p>
    <w:p w:rsidR="00000000" w:rsidRDefault="00530240">
      <w:pPr>
        <w:ind w:firstLine="426"/>
        <w:jc w:val="both"/>
      </w:pPr>
      <w:r>
        <w:t>4.2.17 Расчетное время ту</w:t>
      </w:r>
      <w:r>
        <w:t>шения пожара водяными или пенными АУПТ принимают равным 10 мин., после чего АУПТ должна отключаться автоматически и иметь возможность ручного отключения. Запас воды должен обеспечивать работу АУПТ в течение 30 мин.</w:t>
      </w:r>
    </w:p>
    <w:p w:rsidR="00000000" w:rsidRDefault="00530240">
      <w:pPr>
        <w:ind w:firstLine="426"/>
        <w:jc w:val="both"/>
      </w:pPr>
      <w:r>
        <w:t>Инерционность срабатывания АУПТ не должна</w:t>
      </w:r>
      <w:r>
        <w:t xml:space="preserve"> превышать 3 мин.</w:t>
      </w:r>
    </w:p>
    <w:p w:rsidR="00000000" w:rsidRDefault="00530240">
      <w:pPr>
        <w:ind w:firstLine="426"/>
        <w:jc w:val="both"/>
      </w:pPr>
      <w:r>
        <w:t>4.2.18 Автоматический пуск установки пожаротушения должен дублироваться дистанционным включением (отключением) дежурным персоналом со щитов управления (БЩУ, ЦЩУ, ГЩУ), а также вручную по месту установки запорной арматуры и насосов.</w:t>
      </w:r>
    </w:p>
    <w:p w:rsidR="00000000" w:rsidRDefault="00530240">
      <w:pPr>
        <w:ind w:firstLine="426"/>
        <w:jc w:val="both"/>
      </w:pPr>
      <w:r>
        <w:t>На щит</w:t>
      </w:r>
      <w:r>
        <w:t>ы управления (БЩУ, ЦЩУ, ГЩУ) должна быть выведена сигнализация открытого или закрытого положения запорной арматуры всех установок пожаротушения.</w:t>
      </w:r>
    </w:p>
    <w:p w:rsidR="00000000" w:rsidRDefault="00530240">
      <w:pPr>
        <w:ind w:firstLine="426"/>
        <w:jc w:val="both"/>
      </w:pPr>
      <w:r>
        <w:lastRenderedPageBreak/>
        <w:t xml:space="preserve">Дистанционное управление должно предусматривать пуск и останов пожарных насосов, открытие и закрытие задвижек, </w:t>
      </w:r>
      <w:r>
        <w:t>а также соответствующих систем вентиляции и кондиционирования.</w:t>
      </w:r>
    </w:p>
    <w:p w:rsidR="00000000" w:rsidRDefault="00530240">
      <w:pPr>
        <w:ind w:firstLine="426"/>
        <w:jc w:val="both"/>
      </w:pPr>
      <w:r>
        <w:t>Дистанционное управление всеми АУПТ, расположенными в пределах одного блока, выносится на БЩУ.</w:t>
      </w:r>
    </w:p>
    <w:p w:rsidR="00000000" w:rsidRDefault="00530240">
      <w:pPr>
        <w:ind w:firstLine="426"/>
        <w:jc w:val="both"/>
      </w:pPr>
      <w:r>
        <w:t>Дистанционное управление всеми АУПТ общестанционных зданий и сооружений выносится на ЦЩУ (ГЩУ).</w:t>
      </w:r>
    </w:p>
    <w:p w:rsidR="00000000" w:rsidRDefault="00530240">
      <w:pPr>
        <w:ind w:firstLine="426"/>
        <w:jc w:val="both"/>
      </w:pPr>
      <w:r>
        <w:t>Дистанционное управление запорно-пусковой арматурой АУПТ насосных жидкого топлива, сооружений топливоподачи и т.п. допускается предусматривать с местных щитов управления при наличии на них постоянного дежурного персонала.</w:t>
      </w:r>
    </w:p>
    <w:p w:rsidR="00000000" w:rsidRDefault="00530240">
      <w:pPr>
        <w:ind w:firstLine="426"/>
        <w:jc w:val="both"/>
      </w:pPr>
      <w:r>
        <w:t>4.2.19 Узлы управления стационарны</w:t>
      </w:r>
      <w:r>
        <w:t>х установок пожаротушения с ручным или дистанционным включением (дренчерные завесы топливоподач, пожаротушение воздухоподогревателей, генераторов и синхронных компенсаторов с воздушным охлаждением и т.п.) рекомендуется размещать в доступных местах, безопас</w:t>
      </w:r>
      <w:r>
        <w:t>ных при пожаре.</w:t>
      </w:r>
    </w:p>
    <w:p w:rsidR="00000000" w:rsidRDefault="00530240">
      <w:pPr>
        <w:ind w:firstLine="426"/>
        <w:jc w:val="both"/>
      </w:pPr>
      <w:r>
        <w:t>4.2.20 В АУПТ должна предусматриваться блокировка, предотвращающая одновременную подачу огнетушащего вещества более одного направления (отсека) соответствующего защищаемого помещения или сооружения (оборудования). Снятие блокировки и подача</w:t>
      </w:r>
      <w:r>
        <w:t xml:space="preserve"> огнетушащих веществ в другие помещения или на другое оборудование должны производиться дистанционно с БЩУ, ГЩУ, ЦЩУ соответственно.</w:t>
      </w:r>
    </w:p>
    <w:p w:rsidR="00000000" w:rsidRDefault="00530240">
      <w:pPr>
        <w:ind w:firstLine="426"/>
        <w:jc w:val="both"/>
      </w:pPr>
      <w:r>
        <w:t>4.2.21 Запорно-пусковые устройства (электрические задвижки, клапаны и т.п.) установок пожаротушения для удобства эксплуатац</w:t>
      </w:r>
      <w:r>
        <w:t>ии рекомендуется группировать в отдельных узлах управления. Такие узлы управления в соответствии с нормами пожарной безопасности должны размещаться в помещениях в местах, доступных и безопасных при пожаре, с температурой воздуха не ниже 5°С.</w:t>
      </w:r>
    </w:p>
    <w:p w:rsidR="00000000" w:rsidRDefault="00530240">
      <w:pPr>
        <w:ind w:firstLine="426"/>
        <w:jc w:val="both"/>
      </w:pPr>
      <w:r>
        <w:t>4.2.22 К узлам</w:t>
      </w:r>
      <w:r>
        <w:t xml:space="preserve"> управления для четырех и более направлений рекомендуется предусматривать подвод огнетушащих веществ по двум трубам от магистрального трубопровода, закольцованного внутри узла управления.</w:t>
      </w:r>
    </w:p>
    <w:p w:rsidR="00000000" w:rsidRDefault="00530240">
      <w:pPr>
        <w:ind w:firstLine="426"/>
        <w:jc w:val="both"/>
      </w:pPr>
      <w:r>
        <w:t>Перед запорно-пусковыми устройствами АУПТ рекомендуется устанавливат</w:t>
      </w:r>
      <w:r>
        <w:t>ь ремонтные задвижки с ручным приводом или использовать разделительные задвижки подводящих кольцевых трубопроводов из расчета возможности вывода в ремонт не более трех направлений этой установки.</w:t>
      </w:r>
    </w:p>
    <w:p w:rsidR="00000000" w:rsidRDefault="00530240">
      <w:pPr>
        <w:ind w:firstLine="426"/>
        <w:jc w:val="both"/>
      </w:pPr>
      <w:r>
        <w:t xml:space="preserve">Не допускается прокладка подводящих трубопроводов установок </w:t>
      </w:r>
      <w:r>
        <w:t>пожаротушения по помещениям, защищаемым этой же установкой, а также в помещении с температурой воздуха ниже 5°С.</w:t>
      </w:r>
    </w:p>
    <w:p w:rsidR="00000000" w:rsidRDefault="00530240">
      <w:pPr>
        <w:ind w:firstLine="426"/>
        <w:jc w:val="both"/>
      </w:pPr>
      <w:r>
        <w:t>4.2.23 Расположение оросителей АУПТ трансформаторов (реакторов) должно обеспечивать орошение защищаемой поверхности с интенсивностью не ниже 0,</w:t>
      </w:r>
      <w:r>
        <w:t>2 л/(с×м</w:t>
      </w:r>
      <w:r>
        <w:rPr>
          <w:vertAlign w:val="superscript"/>
        </w:rPr>
        <w:t>2</w:t>
      </w:r>
      <w:r>
        <w:t>), включая высоковольтные вводы, маслоохладители и маслоприемник в пределах бортового ограждения. Расположение оросителей и их число уточняется по картам орошения. Расчетное время тушения пожара трансформаторов распыленной водой с помощью станцион</w:t>
      </w:r>
      <w:r>
        <w:t>ных установок рекомендуется принимать 10 мин. Запас воды рекомендуется принимать из условия обеспечения трехкратного расхода.</w:t>
      </w:r>
    </w:p>
    <w:p w:rsidR="00000000" w:rsidRDefault="00530240">
      <w:pPr>
        <w:ind w:firstLine="426"/>
        <w:jc w:val="both"/>
      </w:pPr>
      <w:r>
        <w:t>4.2.24 Узлы управления запорно-пусковыми устройствами пожаротушения трансформаторов (реакторов) рекомендуется размещать в отдельно</w:t>
      </w:r>
      <w:r>
        <w:t>м здании, расположенном не ближе 15 м от этого трансформатора (реактора), или внутри производственных помещений (кроме подвалов).</w:t>
      </w:r>
    </w:p>
    <w:p w:rsidR="00000000" w:rsidRDefault="00530240">
      <w:pPr>
        <w:ind w:firstLine="426"/>
        <w:jc w:val="both"/>
      </w:pPr>
      <w:r>
        <w:t>4.2.25 Пуск установки пожаротушения трансформатора (реактора) должен производиться через устройство контроля отключения электр</w:t>
      </w:r>
      <w:r>
        <w:t>опитания его выключателей со всех сторон.</w:t>
      </w:r>
    </w:p>
    <w:p w:rsidR="00000000" w:rsidRDefault="00530240">
      <w:pPr>
        <w:ind w:firstLine="426"/>
        <w:jc w:val="both"/>
      </w:pPr>
      <w:r>
        <w:t>4.2.26 Резервуары с пенообразователем рекомендуется располагать вне основных производственных помещений (за исключением насосной пожаротушения), при этом температура пенообразователя или его раствора должна поддерж</w:t>
      </w:r>
      <w:r>
        <w:t>иваться в пределах от 5 до 20°С по техническим условиям на применяемый пенообразователь.</w:t>
      </w:r>
    </w:p>
    <w:p w:rsidR="00000000" w:rsidRDefault="00530240">
      <w:pPr>
        <w:ind w:firstLine="426"/>
        <w:jc w:val="both"/>
      </w:pPr>
      <w:r>
        <w:lastRenderedPageBreak/>
        <w:t>4.2.27 Каждый резервуар с пенообразователем или его раствором должен оборудоваться сигнализацией допустимого уровня. Импульс от сигнализации должен выдаваться на панел</w:t>
      </w:r>
      <w:r>
        <w:t>ь управления насосной станции пожаротушения, щит управления насосной жидкого топлива с постоянным персоналом, а при его отсутствии - на БЩУ, ГЩУ или ЦЩУ.</w:t>
      </w:r>
    </w:p>
    <w:p w:rsidR="00000000" w:rsidRDefault="00530240">
      <w:pPr>
        <w:ind w:firstLine="426"/>
        <w:jc w:val="both"/>
      </w:pPr>
      <w:r>
        <w:t>4.2.28 В кабельных сооружениях, оборудуемых АУПТ, до начала прокладки кабельных линий рекомендуется пр</w:t>
      </w:r>
      <w:r>
        <w:t>едусматривать опережающий ввод АУПТ в работу в дистанционном режиме по временной схеме с обеспечением необходимого расхода воды.</w:t>
      </w:r>
    </w:p>
    <w:p w:rsidR="00000000" w:rsidRDefault="00530240">
      <w:pPr>
        <w:ind w:firstLine="426"/>
        <w:jc w:val="both"/>
      </w:pPr>
      <w:r>
        <w:t xml:space="preserve">К периоду сдачи в постоянную эксплуатацию кабельных сооружений установка пожаротушения должна работать в автоматическом режиме </w:t>
      </w:r>
      <w:r>
        <w:t>по постоянной схеме.</w:t>
      </w:r>
    </w:p>
    <w:p w:rsidR="00000000" w:rsidRDefault="00530240">
      <w:pPr>
        <w:ind w:firstLine="426"/>
        <w:jc w:val="both"/>
      </w:pPr>
      <w:r>
        <w:t>4.2.29 По надежности электроснабжения все электротехническое оборудование АУПТ, элементов управления и пожарной сигнализации рекомендуется относить к приемникам электрической энергии первой категории и обеспечивать электропитанием от д</w:t>
      </w:r>
      <w:r>
        <w:t>вух независимых источников. Взаимно резервируемые кабельные линии электропитания рекомендуется прокладывать по разным трассам для исключения их повреждения при пожаре или аварии на соответствующем оборудовании или в помещении.</w:t>
      </w:r>
    </w:p>
    <w:p w:rsidR="00000000" w:rsidRDefault="00530240">
      <w:pPr>
        <w:ind w:firstLine="426"/>
        <w:jc w:val="both"/>
      </w:pPr>
      <w:r>
        <w:t>4.2.30 Станции установок газо</w:t>
      </w:r>
      <w:r>
        <w:t>вого пожаротушения должны располагаться, как правило, на первом этаже в изолированном помещении главных корпусов и проектироваться с учетом требований действующих норм проектирования этих станций.</w:t>
      </w:r>
    </w:p>
    <w:p w:rsidR="00000000" w:rsidRDefault="00530240">
      <w:pPr>
        <w:ind w:firstLine="426"/>
        <w:jc w:val="both"/>
      </w:pPr>
      <w:r>
        <w:t>4.2.31 В помещениях ТЭС с постоянным или временным пребыван</w:t>
      </w:r>
      <w:r>
        <w:t>ием людей должна быть предусмотрена система оповещения о пожаре в соответствии с СН РК 2.02-11. Для оповещения о пожаре может также использоваться поисковая громкоговорящая связь ТЭС.</w:t>
      </w:r>
    </w:p>
    <w:p w:rsidR="00000000" w:rsidRDefault="00530240">
      <w:pPr>
        <w:ind w:firstLine="426"/>
        <w:jc w:val="both"/>
      </w:pPr>
      <w:r>
        <w:t>Звуковые и световые оповещатели должны устанавливаться с таким расчетом,</w:t>
      </w:r>
      <w:r>
        <w:t xml:space="preserve"> чтобы транслируемые ими сигналы были видны или слышны во всех местах возможного пребывания персонала. Оповещатели должны устанавливаться без регуляторов громкости и яркости, а их присоединение к сети должно осуществляться без разъемов.</w:t>
      </w:r>
    </w:p>
    <w:p w:rsidR="00000000" w:rsidRDefault="00530240">
      <w:pPr>
        <w:ind w:firstLine="426"/>
        <w:jc w:val="both"/>
      </w:pPr>
      <w:r>
        <w:t xml:space="preserve">Система оповещения </w:t>
      </w:r>
      <w:r>
        <w:t>людей о пожаре с ЦЩУ (ГЩУ) должна работать в течение всего расчетного времени эвакуации персонала.</w:t>
      </w:r>
    </w:p>
    <w:p w:rsidR="00000000" w:rsidRDefault="00530240">
      <w:pPr>
        <w:ind w:firstLine="426"/>
        <w:jc w:val="both"/>
      </w:pPr>
      <w:r>
        <w:t xml:space="preserve">4.2.32 Панели (шкафы) управления установками пожаротушения и пожарной сигнализации допускается устанавливать в помещениях неоперативного контура. При этом в </w:t>
      </w:r>
      <w:r>
        <w:t>оперативный контур рекомендуется выносить на табло сигналы: «НЕИСПРАВНОСТЬ», «ВНИМАНИЕ», «ПОЖАР» с контролем их цепей.</w:t>
      </w:r>
    </w:p>
    <w:p w:rsidR="00000000" w:rsidRDefault="00530240">
      <w:pPr>
        <w:ind w:firstLine="426"/>
        <w:jc w:val="both"/>
      </w:pPr>
      <w:r>
        <w:t xml:space="preserve">Схема организации сигналов на табло в оперативном контуре щита управления и используемая для этой цели аппаратура должны быть аналогичны </w:t>
      </w:r>
      <w:r>
        <w:t>применяемым на данном щите.</w:t>
      </w:r>
    </w:p>
    <w:p w:rsidR="00000000" w:rsidRDefault="00530240">
      <w:pPr>
        <w:ind w:firstLine="426"/>
        <w:jc w:val="both"/>
      </w:pPr>
      <w:r>
        <w:t>Все световые и звуковые сигналы пожарной автоматики должны быть четкими и отличаться от других систем технологической сигнализации щита управления.</w:t>
      </w:r>
    </w:p>
    <w:p w:rsidR="00000000" w:rsidRDefault="00530240">
      <w:pPr>
        <w:ind w:firstLine="426"/>
        <w:jc w:val="both"/>
      </w:pPr>
      <w:r>
        <w:t>4.2.33 Сигнализацию и управление АУПТ, размещенные в производственных помещениях</w:t>
      </w:r>
      <w:r>
        <w:t xml:space="preserve"> главного корпуса и на технологическом оборудовании в пределах одного блока, выносят на БЩУ, а по общестанционным производственным помещениям и ОРУ - на ЦЩУ (ГЩУ).</w:t>
      </w:r>
    </w:p>
    <w:p w:rsidR="00000000" w:rsidRDefault="00530240">
      <w:pPr>
        <w:ind w:firstLine="426"/>
        <w:jc w:val="both"/>
      </w:pPr>
      <w:r>
        <w:t>На ЦЩУ (ГЩУ), БЩУ должен выноситься сигнал «Пожар на блоке N «___» и должна предусматриватьс</w:t>
      </w:r>
      <w:r>
        <w:t>я прямая телефонная связь с объектовым пожарным депо при его наличии на ТЭС или с ближайшим подразделением пожарной охраны.</w:t>
      </w:r>
    </w:p>
    <w:p w:rsidR="00000000" w:rsidRDefault="00530240">
      <w:pPr>
        <w:ind w:firstLine="426"/>
        <w:jc w:val="both"/>
      </w:pPr>
      <w:r>
        <w:t>4.2.34 Из вспомогательных зданий и материальных складов электростанций пожарную сигнализацию выводят в помещение охраны (с постоянны</w:t>
      </w:r>
      <w:r>
        <w:t>м пребыванием караула) или в объектовое пожарное депо (при его наличии). При их отсутствии пожарную сигнализацию выводят на ЦЩУ (ГЩУ), БЩУ.</w:t>
      </w:r>
    </w:p>
    <w:p w:rsidR="00000000" w:rsidRDefault="00530240">
      <w:pPr>
        <w:ind w:firstLine="426"/>
        <w:jc w:val="both"/>
      </w:pPr>
      <w:r>
        <w:t>4.2.35 Лестницы для эвакуации в главном корпусе допускается предусматривать наружными, открытыми у временной торцево</w:t>
      </w:r>
      <w:r>
        <w:t>й стены бункерно-деаэраторного отделения.</w:t>
      </w:r>
    </w:p>
    <w:p w:rsidR="00000000" w:rsidRDefault="00530240">
      <w:pPr>
        <w:ind w:firstLine="426"/>
        <w:jc w:val="both"/>
      </w:pPr>
      <w:r>
        <w:t xml:space="preserve">4.2.36 Наружные стальные лестницы, размещаемые на фасадах главных корпусов, рекомендуется располагать на расстоянии не менее 20 м от мест размещения </w:t>
      </w:r>
      <w:r>
        <w:lastRenderedPageBreak/>
        <w:t>трансформаторов или другого электротехнического оборудования, нах</w:t>
      </w:r>
      <w:r>
        <w:t>одящегося под высоким напряжением.</w:t>
      </w:r>
    </w:p>
    <w:p w:rsidR="00000000" w:rsidRDefault="00530240">
      <w:pPr>
        <w:ind w:firstLine="426"/>
        <w:jc w:val="both"/>
      </w:pPr>
      <w:r>
        <w:t>4.2.37 При заборе воды на пожаротушение главного корпуса из открытых каналов технического водоснабжения рекомендуется предусматривать площадку или пирс на две пожарные автомашины. Планировочная отметка площадки должна обе</w:t>
      </w:r>
      <w:r>
        <w:t>спечивать возможность забора воды из канала с высотой всасывания не более 3,5 м. Допускается также предусматривать возможность забора воды из колодцев закрытых каналов технического водоснабжения и бассейнов градирен.</w:t>
      </w:r>
    </w:p>
    <w:p w:rsidR="00000000" w:rsidRDefault="00530240">
      <w:pPr>
        <w:ind w:firstLine="426"/>
        <w:jc w:val="both"/>
      </w:pPr>
      <w:r>
        <w:t xml:space="preserve">Места забора воды пожарными автомашинами рекомендуется размещать в соответствии с </w:t>
      </w:r>
      <w:hyperlink r:id="rId52" w:history="1">
        <w:r>
          <w:rPr>
            <w:rStyle w:val="a4"/>
          </w:rPr>
          <w:t>СНиП РК 4.01-02</w:t>
        </w:r>
      </w:hyperlink>
      <w:r>
        <w:t>.</w:t>
      </w:r>
    </w:p>
    <w:p w:rsidR="00000000" w:rsidRDefault="00530240">
      <w:pPr>
        <w:ind w:firstLine="426"/>
        <w:jc w:val="both"/>
      </w:pPr>
      <w:r>
        <w:t>4.2.38 Не подлежат оборудованию установками пожарной автоматики непроходные кабельные сооруж</w:t>
      </w:r>
      <w:r>
        <w:t>ения (каналы, шахты, туннели и т.п.), за исключением двойных полов.</w:t>
      </w:r>
    </w:p>
    <w:p w:rsidR="00000000" w:rsidRDefault="00530240">
      <w:pPr>
        <w:ind w:firstLine="426"/>
        <w:jc w:val="both"/>
      </w:pPr>
      <w:r>
        <w:t>4.2.39 Отогревание застывших нефтепродуктов производится паром или в специальных тепляках. Не допускается применение открытого огня. При подогреве мазута в железнодорожных цистернах открыт</w:t>
      </w:r>
      <w:r>
        <w:t>ым паровым устройством оно включается в работу после полного погружения шланга в мазут. Подогрев в цистернах и других емкостях (лотках) выполняется на 15°С ниже температуры вспышки этих нефтепродуктов, но не выше плюс 90°С. При сливе топлива (нефтепродукто</w:t>
      </w:r>
      <w:r>
        <w:t xml:space="preserve">в) и других горючих жидкостей с температурой вспышки ниже 120°С (за исключением мазута) сливные устройства выполняются в закрытом исполнении (гибкий шланг с наконечником или фланцевое соединение). Длина шлангов должна быть такой, чтобы можно было опускать </w:t>
      </w:r>
      <w:r>
        <w:t>их до дна железнодорожных цистерн. Наконечники (фланцы) шлангов изготавливаются из материала, исключающего возможность искрообразования при ударе. Нижний слив легковоспламеняющихся нефтепродуктов допускается только через герметизированные сливные устройств</w:t>
      </w:r>
      <w:r>
        <w:t>а. Не допускается слив указанного топлива в открытые сливные лотки. При поступлении на электростанцию жидкого топлива с температурой вспышки ниже 45°С слив его не допускается, а груз переадресовывается.</w:t>
      </w:r>
    </w:p>
    <w:p w:rsidR="00000000" w:rsidRDefault="00530240">
      <w:pPr>
        <w:ind w:firstLine="426"/>
        <w:jc w:val="both"/>
      </w:pPr>
      <w:r>
        <w:t>4.2.40 Помещение с контрольно-измерительными приборам</w:t>
      </w:r>
      <w:r>
        <w:t>и и устройствами управления располагается отдельно от газорегуляторных пунктов, газорегуляторных установок газоплотной стеной, в которой не допускаются сквозные отверстия и щели. Прохождение коммуникаций через стену допускается только с применением специал</w:t>
      </w:r>
      <w:r>
        <w:t>ьных устройств (сальников). Отогревание газопроводов и арматуры проводится паром или горячей водой. Применение источника тепла с открытым огнем не допускается.</w:t>
      </w:r>
    </w:p>
    <w:p w:rsidR="00000000" w:rsidRDefault="00530240">
      <w:pPr>
        <w:ind w:firstLine="426"/>
        <w:jc w:val="both"/>
      </w:pPr>
      <w:r>
        <w:t>4.2.41 Работы по ремонту электрооборудования газорегуляторных пунктов, газорегуляторных установо</w:t>
      </w:r>
      <w:r>
        <w:t>к и замене перегоревших электроламп проводятся при снятом напряжении. При недостаточном естественном освещении допускаются применение переносных светильников во взрывобезопасном исполнении или установка светильников снаружи.</w:t>
      </w:r>
    </w:p>
    <w:p w:rsidR="00000000" w:rsidRDefault="00530240">
      <w:pPr>
        <w:ind w:firstLine="426"/>
        <w:jc w:val="both"/>
      </w:pPr>
      <w:r>
        <w:t>4.2.42 При резких изменениях да</w:t>
      </w:r>
      <w:r>
        <w:t>вления газа немедленно принимаются меры по выявлению и устранению причин, а также переводу котельных установок на сжигание резервных видов топлива.</w:t>
      </w:r>
    </w:p>
    <w:p w:rsidR="00000000" w:rsidRDefault="00530240">
      <w:pPr>
        <w:ind w:firstLine="426"/>
        <w:jc w:val="both"/>
      </w:pPr>
      <w:r>
        <w:t>4.2.43 Разгрузка, хранение на складах твердого топлива и сжигание топлива с неизвестными или неизученными ха</w:t>
      </w:r>
      <w:r>
        <w:t xml:space="preserve">рактеристиками по взрывопожаробезопасности не допускаются. Площадка для хранения твердого топлива очищается от растительного мусора и материалов, выравнивается и плотно утрамбовывается. Укладка угля на грунте, содержащем органические вещества и колчеданы, </w:t>
      </w:r>
      <w:r>
        <w:t>не допускается. На складе предусматривается специальная площадка для тушения самовозгоревшегося топлива и его остывания после удаления из штабеля. Все топливо, поступающее на склад для длительного хранения, укладывается в штабеля по мере выгрузки его из ва</w:t>
      </w:r>
      <w:r>
        <w:t>гонов в возможно короткие сроки. Хранение выгруженного топлива в бесформенных кучах и навалом более двух суток не допускается.</w:t>
      </w:r>
    </w:p>
    <w:p w:rsidR="00000000" w:rsidRDefault="00530240">
      <w:pPr>
        <w:ind w:firstLine="426"/>
        <w:jc w:val="both"/>
      </w:pPr>
      <w:r>
        <w:lastRenderedPageBreak/>
        <w:t>4.2.44 Концентрация топливной пыли в воздухе производственных помещений и галерей конвейеров не должна превышать предельных значе</w:t>
      </w:r>
      <w:r>
        <w:t>ний, установленных санитарными нормами (до 10 мг/м</w:t>
      </w:r>
      <w:r>
        <w:rPr>
          <w:vertAlign w:val="superscript"/>
        </w:rPr>
        <w:t>3</w:t>
      </w:r>
      <w:r>
        <w:t>). Постоянный контроль запыленности помещений проводится по графику в зависимости от свойств топлива.</w:t>
      </w:r>
    </w:p>
    <w:p w:rsidR="00000000" w:rsidRDefault="00530240">
      <w:pPr>
        <w:ind w:firstLine="426"/>
        <w:jc w:val="both"/>
      </w:pPr>
      <w:r>
        <w:t>4.2.45 На узлах пересыпки топлива обеспечивается нормальная работа аспирационных установок или установо</w:t>
      </w:r>
      <w:r>
        <w:t xml:space="preserve">к подавления пыли с применением тонко распыленной воды, воздушно-механической пены или водопаровой смеси. При подаче топлива обеспечивается работа всех средств обеспыливания, находящихся на тракте топливоподачи, а также устройств по улавливанию из топлива </w:t>
      </w:r>
      <w:r>
        <w:t>металла, щепы и других посторонних включений.</w:t>
      </w:r>
    </w:p>
    <w:p w:rsidR="00000000" w:rsidRDefault="00530240">
      <w:pPr>
        <w:ind w:firstLine="426"/>
        <w:jc w:val="both"/>
      </w:pPr>
      <w:r>
        <w:t>4.2.46 Перед началом эксплуатации проводятся поузловое опробование, пробный пуск основного и вспомогательного оборудования или их комплексное опробование на холостом ходу:</w:t>
      </w:r>
    </w:p>
    <w:p w:rsidR="00000000" w:rsidRDefault="00530240">
      <w:pPr>
        <w:ind w:firstLine="426"/>
        <w:jc w:val="both"/>
      </w:pPr>
      <w:r>
        <w:t>- пробным пуском оборудования или комп</w:t>
      </w:r>
      <w:r>
        <w:t>лексным опробованием должны быть задействованы средства управления, защит, блокировок и связи, а также проверены предохранительные устройства и подготовлены к работе средства тушения пожара;</w:t>
      </w:r>
    </w:p>
    <w:p w:rsidR="00000000" w:rsidRDefault="00530240">
      <w:pPr>
        <w:ind w:firstLine="426"/>
        <w:jc w:val="both"/>
      </w:pPr>
      <w:r>
        <w:t>- до пуска установки рекомендуется закончить работы по изолирован</w:t>
      </w:r>
      <w:r>
        <w:t>ию несгораемыми теплоизоляционными материалами всех горячих поверхностей трубопроводов и элементов оборудования.</w:t>
      </w:r>
    </w:p>
    <w:p w:rsidR="00000000" w:rsidRDefault="00530240">
      <w:pPr>
        <w:ind w:firstLine="426"/>
        <w:jc w:val="both"/>
      </w:pPr>
      <w:r>
        <w:t>4.2.47 Тепловая изоляция на горячих трубопроводах закрывается металлическим или другим негорючим покрытием в местах, расположенных ближе 3 м от</w:t>
      </w:r>
      <w:r>
        <w:t xml:space="preserve"> кабельных линий и трубопроводов с нефтепродуктами и горючими газами. Не допускается пуск пылеприготовительной установки после монтажа, капитального ремонта или длительного останова (более 3 суток) без осмотра и уборки оборудования, проверки закрытия всех </w:t>
      </w:r>
      <w:r>
        <w:t>люков, а также при неисправных системах технологических защит, блокировок и устройств пожаротушения.</w:t>
      </w:r>
    </w:p>
    <w:p w:rsidR="00000000" w:rsidRDefault="00530240">
      <w:pPr>
        <w:ind w:firstLine="426"/>
        <w:jc w:val="both"/>
      </w:pPr>
      <w:r>
        <w:t>4.2.48 Включение в работу пылеприготовительных установок, в том числе и после ремонта, осуществляется только после полного окончания всех ремонтных, изоляц</w:t>
      </w:r>
      <w:r>
        <w:t>ионных и наладочных работ, устранения выявленных недоделок, особенно в отношении взрыво- и пожарной безопасности, а также после снятия строительных лесов и других приспособлений, применяемых при строительно-монтажных и ремонтных работах. Температура сушиль</w:t>
      </w:r>
      <w:r>
        <w:t>ного агента во всех режимах работы пылеприготовительных установок с учетом характеристики твердого топлива и технологической схемы указывается в местных инструкциях по эксплуатации.</w:t>
      </w:r>
    </w:p>
    <w:p w:rsidR="00000000" w:rsidRDefault="00530240">
      <w:pPr>
        <w:ind w:firstLine="426"/>
        <w:jc w:val="both"/>
      </w:pPr>
      <w:r>
        <w:t>4.2.49 При работе пылеприготовительной установки целостность предохранител</w:t>
      </w:r>
      <w:r>
        <w:t xml:space="preserve">ьных устройств рекомендуется периодически проверять дежурному персоналу путем внешнего осмотра по графику, определяемому местными инструкциями, но не реже одного раза в квартал. Все предохранительные клапаны проходят обследование после происшедших взрывов </w:t>
      </w:r>
      <w:r>
        <w:t xml:space="preserve">(хлопков) в системе пылеприготовительной установки. Обо всех замеченных неисправностях (нарушении плотности) ставят в известность старшего по смене и вносят запись в оперативный журнал. Для предохранительных устройств пылеприготовительных установок внутри </w:t>
      </w:r>
      <w:r>
        <w:t>зданий применяются диафрагмы из асбеста или металла (мягкая жесть, алюминий), которые рассчитываются, изготавливаются и устанавливаются в соответствии с техническими требованиями. Вне здания диафрагмы устанавливаются только из металла.</w:t>
      </w:r>
    </w:p>
    <w:p w:rsidR="00000000" w:rsidRDefault="00530240">
      <w:pPr>
        <w:ind w:firstLine="426"/>
        <w:jc w:val="both"/>
      </w:pPr>
      <w:r>
        <w:t>4.2.50 Применение па</w:t>
      </w:r>
      <w:r>
        <w:t>ра для пожаротушения в бункерах с пылью, мельницах и другом пылеприготовительном оборудовании допускается только в исключительных случаях при условии, что это не приведет к отказу в работе механизмов пылеподачи котла, а также слипанию и отложению пыли, кот</w:t>
      </w:r>
      <w:r>
        <w:t>орая может явиться источником самовозгорания и взрыва. Устройства подачи пара обеспечивают его подачу в размере не менее 35% объема. На задвижки управления наносятся соответствующие надписи и располагаются они на основных отметках обслуживания.</w:t>
      </w:r>
    </w:p>
    <w:p w:rsidR="00000000" w:rsidRDefault="00530240">
      <w:pPr>
        <w:ind w:firstLine="426"/>
        <w:jc w:val="both"/>
      </w:pPr>
      <w:r>
        <w:t>4.2.51 Пере</w:t>
      </w:r>
      <w:r>
        <w:t xml:space="preserve">д остановом котла на длительный срок пыль из бункеров срабатывается. Бункера рекомендуется кратковременно заполнить (для консервации) углекислотой </w:t>
      </w:r>
      <w:r>
        <w:lastRenderedPageBreak/>
        <w:t>(инертным газом). Заполнение бункеров углекислотой (инертным газом) производится и при кратковременном просто</w:t>
      </w:r>
      <w:r>
        <w:t>е системы пылеприготовления котла (более суток). О подаче углекислоты (инертного газа) делается запись в оперативном журнале цеха.</w:t>
      </w:r>
    </w:p>
    <w:p w:rsidR="00000000" w:rsidRDefault="00530240">
      <w:pPr>
        <w:ind w:firstLine="426"/>
        <w:jc w:val="both"/>
      </w:pPr>
      <w:r>
        <w:t>4.2.52 Не допускается открывать люки и лазы на работающей пылеприготовительной установке. Открытие люков и лазов на остановле</w:t>
      </w:r>
      <w:r>
        <w:t>нной пылеприготовительной установке проводится осторожно в целях предотвращения взвихривания пыли и образования взрывоопасной ситуации, а также выбросов возможных тлеющих очагов топлива.</w:t>
      </w:r>
    </w:p>
    <w:p w:rsidR="00000000" w:rsidRDefault="00530240">
      <w:pPr>
        <w:ind w:firstLine="426"/>
        <w:jc w:val="both"/>
      </w:pPr>
      <w:r>
        <w:t>4.2.53 Рекомендуется соответствие устройства котельных установок техн</w:t>
      </w:r>
      <w:r>
        <w:t>ическим требованиям по взрывобезопасности. Перед пуском котла после монтажа, ремонта или длительной остановки (более 3 суток) проверяются (испытаны) и подготавливаются к работе все вспомогательные механизмы, средства защиты, управления, измерения, блокиров</w:t>
      </w:r>
      <w:r>
        <w:t>ки, связи и систем пожаротушения воздухоподогревателей, а также пожарные краны на основных отметках обслуживания у котла. Пуск оборудования и растопка котла проводятся под руководством должностного лица, имеющего опыт его пуска и эксплуатации.</w:t>
      </w:r>
    </w:p>
    <w:p w:rsidR="00000000" w:rsidRDefault="00530240">
      <w:pPr>
        <w:ind w:firstLine="426"/>
        <w:jc w:val="both"/>
      </w:pPr>
      <w:r>
        <w:t>4.2.54 Не до</w:t>
      </w:r>
      <w:r>
        <w:t>пускается начинать операции по растопке котла в следующих случаях:</w:t>
      </w:r>
    </w:p>
    <w:p w:rsidR="00000000" w:rsidRDefault="00530240">
      <w:pPr>
        <w:ind w:firstLine="426"/>
        <w:jc w:val="both"/>
      </w:pPr>
      <w:r>
        <w:t>а) технологическое оборудование имеет дефекты, не позволяющие обеспечить номинальный режим, а также могущие вызвать пожар;</w:t>
      </w:r>
    </w:p>
    <w:p w:rsidR="00000000" w:rsidRDefault="00530240">
      <w:pPr>
        <w:ind w:firstLine="426"/>
        <w:jc w:val="both"/>
      </w:pPr>
      <w:r>
        <w:t>б) не работают контрольно-измерительные приборы (в том числе регис</w:t>
      </w:r>
      <w:r>
        <w:t>трирующие), определяющие основные параметры работы котла;</w:t>
      </w:r>
    </w:p>
    <w:p w:rsidR="00000000" w:rsidRDefault="00530240">
      <w:pPr>
        <w:ind w:firstLine="426"/>
        <w:jc w:val="both"/>
      </w:pPr>
      <w:r>
        <w:t>в) имеются неисправности цепей управления, а также технологических защит и блокировок, действующих на останов котла;</w:t>
      </w:r>
    </w:p>
    <w:p w:rsidR="00000000" w:rsidRDefault="00530240">
      <w:pPr>
        <w:ind w:firstLine="426"/>
        <w:jc w:val="both"/>
      </w:pPr>
      <w:r>
        <w:t>г) не закончены изоляционные работы и не сняты строительные леса;</w:t>
      </w:r>
    </w:p>
    <w:p w:rsidR="00000000" w:rsidRDefault="00530240">
      <w:pPr>
        <w:ind w:firstLine="426"/>
        <w:jc w:val="both"/>
      </w:pPr>
      <w:r>
        <w:t>д) не обеспечен</w:t>
      </w:r>
      <w:r>
        <w:t xml:space="preserve"> номинальный режим в сети противопожарного водоснабжения и не готовы средства пожаротушения.</w:t>
      </w:r>
    </w:p>
    <w:p w:rsidR="00000000" w:rsidRDefault="00530240">
      <w:pPr>
        <w:ind w:firstLine="426"/>
        <w:jc w:val="both"/>
      </w:pPr>
      <w:r>
        <w:t>Перед растопкой (после погасания факела и после останова котла) топка и газоходы, включая рециркуляционные, рекомендуется провентилировать. При вентиляции запорные</w:t>
      </w:r>
      <w:r>
        <w:t xml:space="preserve"> и регулирующие аппараты устанавливаются в такое положение, которое обеспечивает предотвращение образования невентилируемых (застойных) зон в топке, газоходах, воздухопроводах и горелках, а также предотвращает попадание взрывоопасных смесей в системы котла</w:t>
      </w:r>
      <w:r>
        <w:t>. При подготовке к растопке котла на газе газопровод к котлу продувают через специальные свечи. Время продувки газом участков газопроводов определяется местными эксплуатационными инструкциями, при этом содержание кислорода в газе не должно превышать 1%. Не</w:t>
      </w:r>
      <w:r>
        <w:t xml:space="preserve"> допускается зажигать газ, выпускаемый через продувочные свечи. Не допускается при пусковых операциях и продувке газопроводов проведение в зоне выпуска газа через продувочные свечи сварочных и других огнеопасных работ. Для предотвращения попадания конденса</w:t>
      </w:r>
      <w:r>
        <w:t>та природного газа в котлы применяются организационные и технические мероприятия. Рекомендуется соответствие устройства по сбору и выпуску конденсата из газопроводов требованиям взрыво- и пожаробезопасности.</w:t>
      </w:r>
    </w:p>
    <w:p w:rsidR="00000000" w:rsidRDefault="00530240">
      <w:pPr>
        <w:ind w:firstLine="426"/>
        <w:jc w:val="both"/>
      </w:pPr>
      <w:r>
        <w:t>4.2.55 Персонал строго контролирует соблюдение у</w:t>
      </w:r>
      <w:r>
        <w:t>становленного топочного режима котельных установок, что обеспечивает безопасность работы. При поступлении сигнала о загорании отложений в газоходе (воздухоподогревателе) котла рекомендуется:</w:t>
      </w:r>
    </w:p>
    <w:p w:rsidR="00000000" w:rsidRDefault="00530240">
      <w:pPr>
        <w:ind w:firstLine="426"/>
        <w:jc w:val="both"/>
      </w:pPr>
      <w:r>
        <w:t>- сообщить старшему по смене о возникновении загорания в газоходе</w:t>
      </w:r>
      <w:r>
        <w:t xml:space="preserve"> или воздухоподогревателе;</w:t>
      </w:r>
    </w:p>
    <w:p w:rsidR="00000000" w:rsidRDefault="00530240">
      <w:pPr>
        <w:ind w:firstLine="426"/>
        <w:jc w:val="both"/>
      </w:pPr>
      <w:r>
        <w:t>- остановить котел;</w:t>
      </w:r>
    </w:p>
    <w:p w:rsidR="00000000" w:rsidRDefault="00530240">
      <w:pPr>
        <w:ind w:firstLine="426"/>
        <w:jc w:val="both"/>
      </w:pPr>
      <w:r>
        <w:t>- открыть задвижку подачи воды в стационарную установку пожаротушения воздухоподогревателя или подать насыщенный пар в газоход котла (при наличии стеклянных воздухоподогревателей).</w:t>
      </w:r>
    </w:p>
    <w:p w:rsidR="00000000" w:rsidRDefault="00530240">
      <w:pPr>
        <w:ind w:firstLine="426"/>
        <w:jc w:val="both"/>
      </w:pPr>
      <w:r>
        <w:t>При дальнейшем росте температуры за воздухоподогревателем рекомендуется про</w:t>
      </w:r>
      <w:r>
        <w:t>водить мероприятия в соответствии с оперативным планом пожаротушения:</w:t>
      </w:r>
    </w:p>
    <w:p w:rsidR="00000000" w:rsidRDefault="00530240">
      <w:pPr>
        <w:ind w:firstLine="426"/>
        <w:jc w:val="both"/>
      </w:pPr>
      <w:r>
        <w:t xml:space="preserve">- при возникновении пожара в котельном отделении котел немедленно останавливается, если огонь или продукты горения угрожают жизни обслуживающего </w:t>
      </w:r>
      <w:r>
        <w:lastRenderedPageBreak/>
        <w:t>персонала, а также если имеется непосредс</w:t>
      </w:r>
      <w:r>
        <w:t>твенная угроза повреждения оборудования, цепей управления и защит котла;</w:t>
      </w:r>
    </w:p>
    <w:p w:rsidR="00000000" w:rsidRDefault="00530240">
      <w:pPr>
        <w:ind w:firstLine="426"/>
        <w:jc w:val="both"/>
      </w:pPr>
      <w:r>
        <w:t xml:space="preserve">- при пожаре в помещении котельного цеха рекомендуется немедленно вызвать противопожарную службу и отключить участки газопровода и мазутопровода, находящиеся в зоне непосредственного </w:t>
      </w:r>
      <w:r>
        <w:t>воздействия огня или высоких температур.</w:t>
      </w:r>
    </w:p>
    <w:p w:rsidR="00000000" w:rsidRDefault="00530240">
      <w:pPr>
        <w:ind w:firstLine="426"/>
        <w:jc w:val="both"/>
      </w:pPr>
      <w:r>
        <w:t>При возможности рекомендуется принять меры к опорожнению газо- и мазутопроводов от горючих материалов. Внутри котельных отделений на вводных задвижках, напорных и обратных линиях мазутопроводов и газопроводов вывеси</w:t>
      </w:r>
      <w:r>
        <w:t>ть табличку «Закрыть при пожаре». Не допускается загромождать подход к указанным задвижкам деталями оборудования и материалами. Обслуживающему персоналу рекомендуется хорошо знать места установки вводных задвижек. На мазутопроводах и газопроводах применяет</w:t>
      </w:r>
      <w:r>
        <w:t xml:space="preserve">ся только стальная арматура с уплотнительными кольцами из материала, который при трении и ударах не дает искрообразования. Мазут, разлитый или протекший из-за нарушения плотности сальников арматуры, форсунок или трубопроводов, присыпают сыпучим материалом </w:t>
      </w:r>
      <w:r>
        <w:t>(песком и другим) и немедленно убирают. Места, где был пролит мазут, рекомендуется тщательно протереть.</w:t>
      </w:r>
    </w:p>
    <w:p w:rsidR="00000000" w:rsidRDefault="00530240">
      <w:pPr>
        <w:ind w:firstLine="426"/>
        <w:jc w:val="both"/>
      </w:pPr>
      <w:r>
        <w:t>4.2.56 Надежная эксплуатация трансформаторов и масляных реакторов и их пожарная безопасность обеспечиваются:</w:t>
      </w:r>
    </w:p>
    <w:p w:rsidR="00000000" w:rsidRDefault="00530240">
      <w:pPr>
        <w:ind w:firstLine="426"/>
        <w:jc w:val="both"/>
      </w:pPr>
      <w:r>
        <w:t>- соблюдением номинальных и допустимых режи</w:t>
      </w:r>
      <w:r>
        <w:t>мов работы в соответствии с «</w:t>
      </w:r>
      <w:hyperlink r:id="rId53" w:anchor="sub_id=100" w:history="1">
        <w:r>
          <w:rPr>
            <w:rStyle w:val="a4"/>
          </w:rPr>
          <w:t>Правилами</w:t>
        </w:r>
      </w:hyperlink>
      <w:r>
        <w:t xml:space="preserve"> технической эксплуатации электрических станций и сетей»;</w:t>
      </w:r>
    </w:p>
    <w:p w:rsidR="00000000" w:rsidRDefault="00530240">
      <w:pPr>
        <w:ind w:firstLine="426"/>
        <w:jc w:val="both"/>
      </w:pPr>
      <w:r>
        <w:t>- соблюдением норм качества масла и особенно его изоляционных свойств и темпера</w:t>
      </w:r>
      <w:r>
        <w:t>турных режимов;</w:t>
      </w:r>
    </w:p>
    <w:p w:rsidR="00000000" w:rsidRDefault="00530240">
      <w:pPr>
        <w:ind w:firstLine="426"/>
        <w:jc w:val="both"/>
      </w:pPr>
      <w:r>
        <w:t>- содержанием в исправном состоянии устройств охлаждения, регулирования и защиты оборудования;</w:t>
      </w:r>
    </w:p>
    <w:p w:rsidR="00000000" w:rsidRDefault="00530240">
      <w:pPr>
        <w:ind w:firstLine="426"/>
        <w:jc w:val="both"/>
      </w:pPr>
      <w:r>
        <w:t>- качественным выполнением ремонта основного и вспомогательного оборудования, устройств автоматики и защиты.</w:t>
      </w:r>
    </w:p>
    <w:p w:rsidR="00000000" w:rsidRDefault="00530240">
      <w:pPr>
        <w:ind w:firstLine="426"/>
        <w:jc w:val="both"/>
      </w:pPr>
      <w:r>
        <w:rPr>
          <w:b/>
          <w:bCs/>
        </w:rPr>
        <w:t> </w:t>
      </w:r>
    </w:p>
    <w:p w:rsidR="00000000" w:rsidRDefault="00530240">
      <w:pPr>
        <w:ind w:firstLine="426"/>
        <w:jc w:val="both"/>
      </w:pPr>
      <w:r>
        <w:rPr>
          <w:b/>
          <w:bCs/>
        </w:rPr>
        <w:t> </w:t>
      </w:r>
    </w:p>
    <w:p w:rsidR="00000000" w:rsidRDefault="00530240">
      <w:pPr>
        <w:jc w:val="center"/>
      </w:pPr>
      <w:r>
        <w:rPr>
          <w:rStyle w:val="s1"/>
        </w:rPr>
        <w:t>5. ПРОЕКТИРОВАНИЕ ТЕПЛОВЫХ ЭЛЕКТ</w:t>
      </w:r>
      <w:r>
        <w:rPr>
          <w:rStyle w:val="s1"/>
        </w:rPr>
        <w:t>РОСТАНЦИЙ</w:t>
      </w:r>
    </w:p>
    <w:p w:rsidR="00000000" w:rsidRDefault="00530240">
      <w:pPr>
        <w:ind w:firstLine="426"/>
        <w:jc w:val="both"/>
      </w:pPr>
      <w:r>
        <w:rPr>
          <w:b/>
          <w:bCs/>
        </w:rPr>
        <w:t> </w:t>
      </w:r>
    </w:p>
    <w:p w:rsidR="00000000" w:rsidRDefault="00530240">
      <w:pPr>
        <w:ind w:firstLine="426"/>
        <w:jc w:val="both"/>
      </w:pPr>
      <w:r>
        <w:rPr>
          <w:b/>
          <w:bCs/>
        </w:rPr>
        <w:t>5.1 Генеральный план</w:t>
      </w:r>
    </w:p>
    <w:p w:rsidR="00000000" w:rsidRDefault="00530240">
      <w:pPr>
        <w:ind w:firstLine="426"/>
        <w:jc w:val="both"/>
      </w:pPr>
      <w:r>
        <w:rPr>
          <w:b/>
          <w:bCs/>
        </w:rPr>
        <w:t>5.1.1 Общие сведения по размещению ТЭС</w:t>
      </w:r>
    </w:p>
    <w:p w:rsidR="00000000" w:rsidRDefault="00530240">
      <w:pPr>
        <w:ind w:firstLine="426"/>
        <w:jc w:val="both"/>
      </w:pPr>
      <w:r>
        <w:t>5.1.1.1 Тепловые электростанции (ТЭС) надлежит размещать в соответствии с проектами или схемами районной планировки, генеральных планов городов, проектами планировки и застройки промышленных районов.</w:t>
      </w:r>
    </w:p>
    <w:p w:rsidR="00000000" w:rsidRDefault="00530240">
      <w:pPr>
        <w:ind w:firstLine="426"/>
        <w:jc w:val="both"/>
      </w:pPr>
      <w:r>
        <w:t>При отсутствии указанных проектных материалов - на основ</w:t>
      </w:r>
      <w:r>
        <w:t>е схем развития энергосистем с учетом перспектив развития топливных ресурсов и данных по гидрологии района, а также с учетом сравнения вариантов технико-экономического анализа доставки топлива и передачи электроэнергии, пара и тепла энергопотребителям.</w:t>
      </w:r>
    </w:p>
    <w:p w:rsidR="00000000" w:rsidRDefault="00530240">
      <w:pPr>
        <w:ind w:firstLine="426"/>
        <w:jc w:val="both"/>
      </w:pPr>
      <w:r>
        <w:t>5.1</w:t>
      </w:r>
      <w:r>
        <w:t>.1.2 При размещении ГРЭС на основе схемы развития энергосистемы должны быть учтены схемы развития грузопотоков по железным дорогам и водным путям сообщения, развитие трубопроводного транспорта для жидкого и газового топлива, условия водоснабжения, системны</w:t>
      </w:r>
      <w:r>
        <w:t>е и межсистемные связи по линиям электропередачи.</w:t>
      </w:r>
    </w:p>
    <w:p w:rsidR="00000000" w:rsidRDefault="00530240">
      <w:pPr>
        <w:ind w:firstLine="426"/>
        <w:jc w:val="both"/>
      </w:pPr>
      <w:r>
        <w:t>5.1.1.3 Площадку для строительства ТЭС рекомендуется выбирать на землях несельскохозяйственного назначения или непригодных для сельского хозяйства, в том числе и в случаях, когда для их освоения рекомендует</w:t>
      </w:r>
      <w:r>
        <w:t>ся проведение специальных инженерных мероприятий. При отсутствии указанных земель могут выбираться участки на сельскохозяйственных угодьях худшего качества. Кроме того, площадка для строительства теплоэлектроцентрали (ТЭЦ) должна располагаться в центре теп</w:t>
      </w:r>
      <w:r>
        <w:t>ловых нагрузок с учетом перспективного развития энергопотребителей.</w:t>
      </w:r>
    </w:p>
    <w:p w:rsidR="00000000" w:rsidRDefault="00530240">
      <w:pPr>
        <w:ind w:firstLine="426"/>
        <w:jc w:val="both"/>
      </w:pPr>
      <w:r>
        <w:lastRenderedPageBreak/>
        <w:t>5.1.1.4 Проектируемая ТЭЦ должна размещаться, как правило, в составе групп предприятий с общими объектами вспомогательных производств и хозяйств, инженерных сооружений и коммуникаций.</w:t>
      </w:r>
    </w:p>
    <w:p w:rsidR="00000000" w:rsidRDefault="00530240">
      <w:pPr>
        <w:ind w:firstLine="426"/>
        <w:jc w:val="both"/>
      </w:pPr>
      <w:r>
        <w:t>5.1.</w:t>
      </w:r>
      <w:r>
        <w:t>1.5 Размещение ТЭС должно быть согласовано со всеми заинтересованными министерствами и ведомствами в соответствии с нормами и правилами по разработке проектов и смет для промышленного строительства.</w:t>
      </w:r>
    </w:p>
    <w:p w:rsidR="00000000" w:rsidRDefault="00530240">
      <w:pPr>
        <w:ind w:firstLine="426"/>
        <w:jc w:val="both"/>
      </w:pPr>
      <w:r>
        <w:t xml:space="preserve">5.1.1.6 За расчетный горизонт надлежит принимать уровень </w:t>
      </w:r>
      <w:r>
        <w:t>с вероятностью его превышения раз в 100 лет.</w:t>
      </w:r>
    </w:p>
    <w:p w:rsidR="00000000" w:rsidRDefault="00530240">
      <w:pPr>
        <w:ind w:firstLine="426"/>
        <w:jc w:val="both"/>
      </w:pPr>
      <w:r>
        <w:t>5.1.1.7 В пределах ограждаемой площадки ТЭС располагаются: главный корпус, корпус подсобных производств, пылезавод, растопочное мазутное и масляное хозяйство, корпус дробления топлива, открытая установка ресивер</w:t>
      </w:r>
      <w:r>
        <w:t>ов, ацетилено-генераторная установка, открытая установка трансформаторов, закрытое распределительное устройство (ЗРУ), пиковые водогрейные котельные, градирни, газораспределительный пункт, компрессорная, установки для обработки замазученных и замасленных с</w:t>
      </w:r>
      <w:r>
        <w:t>бросных вод, обмывочных вод регенеративных воздухоподогревателей и котлов, вод химической очистки и консервации оборудования, прочих сбросных засоленных вод и вод, содержащих вредные примеси.</w:t>
      </w:r>
    </w:p>
    <w:p w:rsidR="00000000" w:rsidRDefault="00530240">
      <w:pPr>
        <w:ind w:firstLine="426"/>
        <w:jc w:val="both"/>
      </w:pPr>
      <w:r>
        <w:t xml:space="preserve">5.1.1.8 Резервные и расходные склады угля и сланца должны иметь </w:t>
      </w:r>
      <w:r>
        <w:t>однониточную транспортерную связь с топливоподачей ТЭС.</w:t>
      </w:r>
    </w:p>
    <w:p w:rsidR="00000000" w:rsidRDefault="00530240">
      <w:pPr>
        <w:ind w:firstLine="426"/>
        <w:jc w:val="both"/>
      </w:pPr>
      <w:r>
        <w:t xml:space="preserve">5.1.1.9 При использовании на электростанции двух и более твердых топлив для хранения каждого вида топлива должны предусматриваться отдельные участки склада. Расстояния между участками склада твердого </w:t>
      </w:r>
      <w:r>
        <w:t xml:space="preserve">топлива рекомендуется принимать: для складов угля </w:t>
      </w:r>
      <w:r>
        <w:rPr>
          <w:lang w:val="en-US"/>
        </w:rPr>
        <w:t>I</w:t>
      </w:r>
      <w:r>
        <w:t xml:space="preserve"> и </w:t>
      </w:r>
      <w:r>
        <w:rPr>
          <w:lang w:val="en-US"/>
        </w:rPr>
        <w:t>II</w:t>
      </w:r>
      <w:r>
        <w:t xml:space="preserve"> группы - 75 м, </w:t>
      </w:r>
      <w:r>
        <w:rPr>
          <w:lang w:val="en-US"/>
        </w:rPr>
        <w:t>III</w:t>
      </w:r>
      <w:r>
        <w:t xml:space="preserve"> и </w:t>
      </w:r>
      <w:r>
        <w:rPr>
          <w:lang w:val="en-US"/>
        </w:rPr>
        <w:t xml:space="preserve">IV </w:t>
      </w:r>
      <w:r>
        <w:t>группы - 150 м. Группы угля устанавливаются технологическими нормами.</w:t>
      </w:r>
    </w:p>
    <w:p w:rsidR="00000000" w:rsidRDefault="00530240">
      <w:pPr>
        <w:ind w:firstLine="426"/>
        <w:jc w:val="both"/>
      </w:pPr>
      <w:r>
        <w:t>5.1.1.10 Площадки складов угля должны быть защищены от затопления поверхностными или грунтовыми водами. У</w:t>
      </w:r>
      <w:r>
        <w:t>клоны поверхности площадки склада надлежит принимать не менее 3‰. Отметка планировки угольного склада должна быть выше уровня грунтовых вод не менее чем на 0,5 м.</w:t>
      </w:r>
    </w:p>
    <w:p w:rsidR="00000000" w:rsidRDefault="00530240">
      <w:pPr>
        <w:ind w:firstLine="426"/>
        <w:jc w:val="both"/>
      </w:pPr>
      <w:r>
        <w:t>5.1.1.11 Склады угля должны иметь площадки, предназначенные для освежения, а также для охлаждения самонагревшегося угля. Размер указанных площадок должен составлять 5% общей площади штабелей склада.</w:t>
      </w:r>
    </w:p>
    <w:p w:rsidR="00000000" w:rsidRDefault="00530240">
      <w:pPr>
        <w:ind w:firstLine="426"/>
        <w:jc w:val="both"/>
      </w:pPr>
      <w:r>
        <w:t>5.1.1.12 Резервные склады твердого топлива должны соединя</w:t>
      </w:r>
      <w:r>
        <w:t>ться с дорогой общего пользования двумя въездами, расположенными с разных сторон склада против поперечных или продольных проездов между штабелями.</w:t>
      </w:r>
    </w:p>
    <w:p w:rsidR="00000000" w:rsidRDefault="00530240">
      <w:pPr>
        <w:ind w:firstLine="426"/>
        <w:jc w:val="both"/>
      </w:pPr>
      <w:r>
        <w:t>5.1.1.13 Железнодорожные пути на резервных складах твердого топлива должны предусматриваться, как правило, ту</w:t>
      </w:r>
      <w:r>
        <w:t>пиковыми из расчета один путь на каждые два смежных штабеля.</w:t>
      </w:r>
    </w:p>
    <w:p w:rsidR="00000000" w:rsidRDefault="00530240">
      <w:pPr>
        <w:ind w:firstLine="426"/>
        <w:jc w:val="both"/>
      </w:pPr>
      <w:r>
        <w:t>5.1.1.14 Открытые распределительные устройства (ОРУ) должны иметь защитное ограждение.</w:t>
      </w:r>
    </w:p>
    <w:p w:rsidR="00000000" w:rsidRDefault="00530240">
      <w:pPr>
        <w:ind w:firstLine="426"/>
        <w:jc w:val="both"/>
      </w:pPr>
      <w:r>
        <w:t>При размещении открытых распределительных устройств (ОРУ) в пределах площадки ТЭС ограждение ОРУ рекомендует</w:t>
      </w:r>
      <w:r>
        <w:t>ся предусматривать совмещенным с ограждением площадки.</w:t>
      </w:r>
    </w:p>
    <w:p w:rsidR="00000000" w:rsidRDefault="00530240">
      <w:pPr>
        <w:ind w:firstLine="426"/>
        <w:jc w:val="both"/>
      </w:pPr>
      <w:r>
        <w:rPr>
          <w:b/>
          <w:bCs/>
        </w:rPr>
        <w:t>5.2 Размещение зданий и сооружений</w:t>
      </w:r>
    </w:p>
    <w:p w:rsidR="00000000" w:rsidRDefault="00530240">
      <w:pPr>
        <w:ind w:firstLine="426"/>
        <w:jc w:val="both"/>
      </w:pPr>
      <w:r>
        <w:t>5.2.1 Здания, сооружения и оборудование ТЭС (ТЭЦ) размещаются в пределах ограждаемой площадки (территории).</w:t>
      </w:r>
    </w:p>
    <w:p w:rsidR="00000000" w:rsidRDefault="00530240">
      <w:pPr>
        <w:ind w:firstLine="426"/>
        <w:jc w:val="both"/>
      </w:pPr>
      <w:r>
        <w:t>Здания и помещения ацетиленовых станций надлежит размещать</w:t>
      </w:r>
      <w:r>
        <w:t xml:space="preserve"> в соответствии с требованиями указаний по проектированию производства ацетилена для газопламенной обработки металлов.</w:t>
      </w:r>
    </w:p>
    <w:p w:rsidR="00000000" w:rsidRDefault="00530240">
      <w:pPr>
        <w:ind w:firstLine="426"/>
        <w:jc w:val="both"/>
      </w:pPr>
      <w:r>
        <w:t>5.2.2 Кислородные станции и распределительные установки надлежит размещать в соответствии с требованиями Инструкции по проектированию про</w:t>
      </w:r>
      <w:r>
        <w:t>изводства газообразных и сжиженных продуктов разделения воздуха.</w:t>
      </w:r>
    </w:p>
    <w:p w:rsidR="00000000" w:rsidRDefault="00530240">
      <w:pPr>
        <w:ind w:firstLine="426"/>
        <w:jc w:val="both"/>
      </w:pPr>
      <w:r>
        <w:lastRenderedPageBreak/>
        <w:t>5.2.3 Компрессорные установки надлежит размещать в соответствии с Правилами устройства и безопасной эксплуатации стационарных компрессорных установок, воздухопроводов и газопроводов.</w:t>
      </w:r>
    </w:p>
    <w:p w:rsidR="00000000" w:rsidRDefault="00530240">
      <w:pPr>
        <w:ind w:firstLine="426"/>
        <w:jc w:val="both"/>
      </w:pPr>
      <w:r>
        <w:t>5.2.4 Ра</w:t>
      </w:r>
      <w:r>
        <w:t>сстояние от крайних штабелей угля до открытого распределительного устройства надлежит принимать: при подветренном расположении склада - не менее 80 м, а при наветренном - не менее 100 м.</w:t>
      </w:r>
    </w:p>
    <w:p w:rsidR="00000000" w:rsidRDefault="00530240">
      <w:pPr>
        <w:ind w:firstLine="426"/>
        <w:jc w:val="both"/>
      </w:pPr>
      <w:r>
        <w:t>5.2.5 Брызгальные бассейны рекомендуется располагать по отношению к О</w:t>
      </w:r>
      <w:r>
        <w:t>РУ и открытым установкам трансформаторов с подветренной стороны по направлению преобладающих ветров.</w:t>
      </w:r>
    </w:p>
    <w:p w:rsidR="00000000" w:rsidRDefault="00530240">
      <w:pPr>
        <w:ind w:firstLine="426"/>
        <w:jc w:val="both"/>
      </w:pPr>
      <w:r>
        <w:t>5.2.6 Расстояние в свету между башенными градирнями при их площади свыше 3200 кв. м, располагаемыми в одном ряду, должно приниматься равным 0,5, а между ря</w:t>
      </w:r>
      <w:r>
        <w:t>дами - 0,75 диаметра градирни.</w:t>
      </w:r>
    </w:p>
    <w:p w:rsidR="00000000" w:rsidRDefault="00530240">
      <w:pPr>
        <w:ind w:firstLine="426"/>
        <w:jc w:val="both"/>
      </w:pPr>
      <w:r>
        <w:t>5.2.7 Расстояние между ресиверами, расположенными в группе, определяется в технологической части проекта из условия обеспечения монтажа, обслуживания и ремонта.</w:t>
      </w:r>
    </w:p>
    <w:p w:rsidR="00000000" w:rsidRDefault="00530240">
      <w:pPr>
        <w:ind w:firstLine="426"/>
        <w:jc w:val="both"/>
      </w:pPr>
      <w:r>
        <w:t>Расстояние между группами и отдельно стоящими ресиверами водород</w:t>
      </w:r>
      <w:r>
        <w:t>а и кислорода надлежит принимать не менее полусуммы диаметров двух смежных ресиверов, но не менее 5 м.</w:t>
      </w:r>
    </w:p>
    <w:p w:rsidR="00000000" w:rsidRDefault="00530240">
      <w:pPr>
        <w:ind w:firstLine="426"/>
        <w:jc w:val="both"/>
      </w:pPr>
      <w:r>
        <w:t xml:space="preserve">Кроме того, при расстоянии между ресиверами от 5 до 10 м между ними должна быть устроена перегородка из несгораемого материала, выступающая над верхними </w:t>
      </w:r>
      <w:r>
        <w:t>точками ресиверов не менее чем на 0,7 м.</w:t>
      </w:r>
    </w:p>
    <w:p w:rsidR="00000000" w:rsidRDefault="00530240">
      <w:pPr>
        <w:ind w:firstLine="426"/>
        <w:jc w:val="both"/>
      </w:pPr>
      <w:r>
        <w:t>Площадка для установки ресиверов должна иметь сетчатое ограждение высотой не менее 1,6 м. Расстояние от ресиверов до ограждения должно быть не менее 5 м.</w:t>
      </w:r>
    </w:p>
    <w:p w:rsidR="00000000" w:rsidRDefault="00530240">
      <w:pPr>
        <w:ind w:firstLine="426"/>
        <w:jc w:val="both"/>
      </w:pPr>
      <w:r>
        <w:t>Примечание 1 - Емкость ресивера рекомендуется определять по е</w:t>
      </w:r>
      <w:r>
        <w:t>го геометрическому объему.</w:t>
      </w:r>
    </w:p>
    <w:p w:rsidR="00000000" w:rsidRDefault="00530240">
      <w:pPr>
        <w:ind w:firstLine="426"/>
        <w:jc w:val="both"/>
      </w:pPr>
      <w:r>
        <w:t>Примечание 2 - Группа ресиверов должна состоять из ресиверов с одинаковым газом.</w:t>
      </w:r>
    </w:p>
    <w:p w:rsidR="00000000" w:rsidRDefault="00530240">
      <w:pPr>
        <w:ind w:firstLine="426"/>
        <w:jc w:val="both"/>
      </w:pPr>
      <w:r>
        <w:t>5.2.8 Расходные склады аварийно-опасных химических веществ (АОХВ) - серной и соляной кислот, аммиака, гидразина, хлора, размещаемые на площадке ТЭС,</w:t>
      </w:r>
      <w:r>
        <w:t xml:space="preserve"> надлежит проектировать в соответствии со следующими требованиями:</w:t>
      </w:r>
    </w:p>
    <w:p w:rsidR="00000000" w:rsidRDefault="00530240">
      <w:pPr>
        <w:ind w:firstLine="426"/>
        <w:jc w:val="both"/>
      </w:pPr>
      <w:r>
        <w:t>а) расходные склады АОХВ, кроме складов хлора, надлежит размещать в отдельных помещениях химводоочистки и складов реагентов, в которых потребляются АОХВ;</w:t>
      </w:r>
    </w:p>
    <w:p w:rsidR="00000000" w:rsidRDefault="00530240">
      <w:pPr>
        <w:ind w:firstLine="426"/>
        <w:jc w:val="both"/>
      </w:pPr>
      <w:r>
        <w:t xml:space="preserve">б) расходные склады хлора емкостью </w:t>
      </w:r>
      <w:r>
        <w:t>более 2 т надлежит размещать в отдельно стоящих зданиях;</w:t>
      </w:r>
    </w:p>
    <w:p w:rsidR="00000000" w:rsidRDefault="00530240">
      <w:pPr>
        <w:ind w:firstLine="426"/>
        <w:jc w:val="both"/>
      </w:pPr>
      <w:r>
        <w:t>в) допускается размещение расходного склада хлора емкостью до 2 т в отдельном помещении хлораторной установки;</w:t>
      </w:r>
    </w:p>
    <w:p w:rsidR="00000000" w:rsidRDefault="00530240">
      <w:pPr>
        <w:ind w:firstLine="426"/>
        <w:jc w:val="both"/>
      </w:pPr>
      <w:r>
        <w:t>г) не допускается устройство расходных складов АОХВ в подвалах зданий, а также совместно</w:t>
      </w:r>
      <w:r>
        <w:t>е хранение в одном помещении АОХВ, которые могут вступать в химическую реакцию.</w:t>
      </w:r>
    </w:p>
    <w:p w:rsidR="00000000" w:rsidRDefault="00530240">
      <w:pPr>
        <w:ind w:firstLine="426"/>
        <w:jc w:val="both"/>
      </w:pPr>
      <w:r>
        <w:rPr>
          <w:b/>
          <w:bCs/>
        </w:rPr>
        <w:t>5.3 Размещение инженерных сетей</w:t>
      </w:r>
    </w:p>
    <w:p w:rsidR="00000000" w:rsidRDefault="00530240">
      <w:pPr>
        <w:ind w:firstLine="426"/>
        <w:jc w:val="both"/>
      </w:pPr>
      <w:r>
        <w:t>5.3.1 Инженерные сети, как правило, рекомендуется проектировать как единую коммуникационную систему, размещаемую в технических коридорах, обеспе</w:t>
      </w:r>
      <w:r>
        <w:t>чивающих минимальный отвод участков территории и увязку со зданиями и сооружениями.</w:t>
      </w:r>
    </w:p>
    <w:p w:rsidR="00000000" w:rsidRDefault="00530240">
      <w:pPr>
        <w:ind w:firstLine="426"/>
        <w:jc w:val="both"/>
      </w:pPr>
      <w:r>
        <w:t>5.3.2 Трубопроводы серной и соляной кислоты, аммиака и аммиачной воды, гидразина и хлора должны предусматриваться только надземными.</w:t>
      </w:r>
    </w:p>
    <w:p w:rsidR="00000000" w:rsidRDefault="00530240">
      <w:pPr>
        <w:ind w:firstLine="426"/>
        <w:jc w:val="both"/>
      </w:pPr>
      <w:r>
        <w:t>5.3.3 Расстояние от подземного газопров</w:t>
      </w:r>
      <w:r>
        <w:t>ода (независимо от давления) до ограждения ОРУ должно быть не менее 5 м.</w:t>
      </w:r>
    </w:p>
    <w:p w:rsidR="00000000" w:rsidRDefault="00530240">
      <w:pPr>
        <w:ind w:firstLine="426"/>
        <w:jc w:val="both"/>
      </w:pPr>
      <w:r>
        <w:t>5.3.4 На территории ТЭС прокладку подземных газопроводов рекомендуется проектировать вне пределов автомобильных дорог и площадок с усовершенствованным покрытием.</w:t>
      </w:r>
    </w:p>
    <w:p w:rsidR="00000000" w:rsidRDefault="00530240">
      <w:pPr>
        <w:ind w:firstLine="426"/>
        <w:jc w:val="both"/>
      </w:pPr>
      <w:r>
        <w:t>5.3.5 При невозможности наземной или надземной прокладки трубопроводов кислорода, водорода и а</w:t>
      </w:r>
      <w:r>
        <w:t>цетилена допускается их подземная прокладка в траншеях.</w:t>
      </w:r>
    </w:p>
    <w:p w:rsidR="00000000" w:rsidRDefault="00530240">
      <w:pPr>
        <w:ind w:firstLine="426"/>
        <w:jc w:val="both"/>
      </w:pPr>
      <w:r>
        <w:t>В случаях подземной прокладки трубопроводы кислорода, водорода и ацетилена должны быть заглублены не менее чем на 0,8 м (от верха трубы до поверхности земли).</w:t>
      </w:r>
    </w:p>
    <w:p w:rsidR="00000000" w:rsidRDefault="00530240">
      <w:pPr>
        <w:ind w:firstLine="426"/>
        <w:jc w:val="both"/>
      </w:pPr>
      <w:r>
        <w:lastRenderedPageBreak/>
        <w:t>5.3.6 Пересечение газопроводов рекомендуе</w:t>
      </w:r>
      <w:r>
        <w:t>тся предусматривать, как правило, над каналами, тоннелями и другими коммуникациями, по которым возможно распространение газа в случае его утечки из газопровода.</w:t>
      </w:r>
    </w:p>
    <w:p w:rsidR="00000000" w:rsidRDefault="00530240">
      <w:pPr>
        <w:ind w:firstLine="426"/>
        <w:jc w:val="both"/>
      </w:pPr>
      <w:r>
        <w:t>5.3.7 Расстояние между воздухопроводами (за исключением воздухопроводов воздухораспределительно</w:t>
      </w:r>
      <w:r>
        <w:t>й сети для воздушных выключателей), электрокабелями и электрооборудованием должно быть 0,5 м.</w:t>
      </w:r>
    </w:p>
    <w:p w:rsidR="00000000" w:rsidRDefault="00530240">
      <w:pPr>
        <w:ind w:firstLine="426"/>
        <w:jc w:val="both"/>
      </w:pPr>
      <w:r>
        <w:t>5.3.8 Газопроводы давлением до 5,0 МПа (50 кгс/см</w:t>
      </w:r>
      <w:r>
        <w:rPr>
          <w:vertAlign w:val="superscript"/>
        </w:rPr>
        <w:t>2</w:t>
      </w:r>
      <w:r>
        <w:t>) в пределах промплощадки ТЭС предусматриваются, как правило, надземными и могут прокладываться на эстакадах сов</w:t>
      </w:r>
      <w:r>
        <w:t xml:space="preserve">местно с другими трубопроводами и кабелями с учетом </w:t>
      </w:r>
      <w:hyperlink r:id="rId54" w:history="1">
        <w:r>
          <w:rPr>
            <w:rStyle w:val="a4"/>
          </w:rPr>
          <w:t>СН РК 3.01-01</w:t>
        </w:r>
      </w:hyperlink>
      <w:r>
        <w:t>.</w:t>
      </w:r>
    </w:p>
    <w:p w:rsidR="00000000" w:rsidRDefault="00530240">
      <w:pPr>
        <w:ind w:firstLine="426"/>
        <w:jc w:val="both"/>
      </w:pPr>
      <w:r>
        <w:t>5.3.9 Подземные сети на территории ТЭС рекомендуется прокладывать вне пределов проезжей части автомобильных дорог и площадок</w:t>
      </w:r>
      <w:r>
        <w:t xml:space="preserve"> с усовершенствованным покрытием. В стесненных условиях допускается прокладка коммуникаций под проезжей частью автодорог с учетом нагрузок от транспорта.</w:t>
      </w:r>
    </w:p>
    <w:p w:rsidR="00000000" w:rsidRDefault="00530240">
      <w:pPr>
        <w:ind w:firstLine="426"/>
        <w:jc w:val="both"/>
      </w:pPr>
      <w:r>
        <w:rPr>
          <w:b/>
          <w:bCs/>
        </w:rPr>
        <w:t>5.4</w:t>
      </w:r>
      <w:r>
        <w:t xml:space="preserve"> </w:t>
      </w:r>
      <w:r>
        <w:rPr>
          <w:b/>
          <w:bCs/>
        </w:rPr>
        <w:t>Вертикальная планировка</w:t>
      </w:r>
    </w:p>
    <w:p w:rsidR="00000000" w:rsidRDefault="00530240">
      <w:pPr>
        <w:ind w:firstLine="426"/>
        <w:jc w:val="both"/>
      </w:pPr>
      <w:r>
        <w:t>5.4.1 Основные здания и сооружения ТЭС, имеющие значительную протяженность</w:t>
      </w:r>
      <w:r>
        <w:t xml:space="preserve"> (главный корпус, открытое распределительное устройство), а также железнодорожные пути, как правило, должны располагаться параллельно горизонталям природного рельефа.</w:t>
      </w:r>
    </w:p>
    <w:p w:rsidR="00000000" w:rsidRDefault="00530240">
      <w:pPr>
        <w:ind w:firstLine="426"/>
        <w:jc w:val="both"/>
      </w:pPr>
      <w:r>
        <w:t>При уклоне естественного рельефа более 30‰ должна приниматься террасная планировка.</w:t>
      </w:r>
    </w:p>
    <w:p w:rsidR="00000000" w:rsidRDefault="00530240">
      <w:pPr>
        <w:ind w:firstLine="426"/>
        <w:jc w:val="both"/>
      </w:pPr>
      <w:r>
        <w:t>5.4.2</w:t>
      </w:r>
      <w:r>
        <w:t xml:space="preserve"> На площадке ТЭС, расположенной вне города, как правило, должна приниматься открытая система водоотвода.</w:t>
      </w:r>
    </w:p>
    <w:p w:rsidR="00000000" w:rsidRDefault="00530240">
      <w:pPr>
        <w:ind w:firstLine="426"/>
        <w:jc w:val="both"/>
      </w:pPr>
      <w:r>
        <w:t>Применение закрытой системы водоотвода допускается при соответствующем обосновании.</w:t>
      </w:r>
    </w:p>
    <w:p w:rsidR="00000000" w:rsidRDefault="00530240">
      <w:pPr>
        <w:ind w:firstLine="426"/>
        <w:jc w:val="both"/>
      </w:pPr>
      <w:r>
        <w:t>На территории ТЭЦ, расположенной в пределах города, принимается зак</w:t>
      </w:r>
      <w:r>
        <w:t>рытая или смешанная система водоотвода.</w:t>
      </w:r>
    </w:p>
    <w:p w:rsidR="00000000" w:rsidRDefault="00530240">
      <w:pPr>
        <w:ind w:firstLine="426"/>
        <w:jc w:val="both"/>
      </w:pPr>
      <w:r>
        <w:t>5.4.3 При назначении отметки планировки площадки ТЭС в прибрежных районах, когда требуется устройство насыпи с большим объемом земляных работ, то допускается при соответствующем технико-экономическом обосновании разм</w:t>
      </w:r>
      <w:r>
        <w:t>ещение твердого топлива, мазута на естественных отметках рельефа местности с сооружением защитных дамб от паводковых вод.</w:t>
      </w:r>
    </w:p>
    <w:p w:rsidR="00000000" w:rsidRDefault="00530240">
      <w:pPr>
        <w:ind w:firstLine="426"/>
        <w:jc w:val="both"/>
      </w:pPr>
      <w:r>
        <w:t>5.4.4 Внутриплощадочные железнодорожные пути ТЭС надлежит проектировать с незаглубленным балластным слоем с пропуском воды по междушпа</w:t>
      </w:r>
      <w:r>
        <w:t>льным лоткам.</w:t>
      </w:r>
    </w:p>
    <w:p w:rsidR="00000000" w:rsidRDefault="00530240">
      <w:pPr>
        <w:ind w:firstLine="426"/>
        <w:jc w:val="both"/>
      </w:pPr>
      <w:r>
        <w:rPr>
          <w:b/>
          <w:bCs/>
        </w:rPr>
        <w:t>5.5</w:t>
      </w:r>
      <w:r>
        <w:t xml:space="preserve"> </w:t>
      </w:r>
      <w:r>
        <w:rPr>
          <w:b/>
          <w:bCs/>
        </w:rPr>
        <w:t>Транспорт</w:t>
      </w:r>
    </w:p>
    <w:p w:rsidR="00000000" w:rsidRDefault="00530240">
      <w:pPr>
        <w:ind w:firstLine="426"/>
        <w:jc w:val="both"/>
      </w:pPr>
      <w:r>
        <w:t>5.5.1 Подъездные и внутренние железные и автомобильные дороги ТЭС надлежит проектировать с соблюдением норм проектирования железных дорог колеи 1520 мм, промышленного транспорта, автомобильных дорог, мостов и труб, генеральных п</w:t>
      </w:r>
      <w:r>
        <w:t>ланов промышленных предприятий, а также технических указаний проектирования железных дорог колеи 750 мм.</w:t>
      </w:r>
    </w:p>
    <w:p w:rsidR="00000000" w:rsidRDefault="00530240">
      <w:pPr>
        <w:ind w:firstLine="426"/>
        <w:jc w:val="both"/>
      </w:pPr>
      <w:r>
        <w:t>5.5.2 Пути станций примыкания, подъездные железнодорожные пути и приемоотправочный парк станции рекомендуется проектировать с учетом передачи их в веде</w:t>
      </w:r>
      <w:r>
        <w:t>ние оператору железнодорожных путей.</w:t>
      </w:r>
    </w:p>
    <w:p w:rsidR="00000000" w:rsidRDefault="00530240">
      <w:pPr>
        <w:ind w:firstLine="426"/>
        <w:jc w:val="both"/>
      </w:pPr>
      <w:r>
        <w:t>5.5.3 Переломы профиля при алгебраической разности уклонов более должны сопрягаться вертикальными кривыми радиусом не менее 1000 м.</w:t>
      </w:r>
    </w:p>
    <w:p w:rsidR="00000000" w:rsidRDefault="00530240">
      <w:pPr>
        <w:ind w:firstLine="426"/>
        <w:jc w:val="both"/>
      </w:pPr>
      <w:r>
        <w:t>Пути перекатки трансформаторов на собственных катках рекомендуется проектировать, как п</w:t>
      </w:r>
      <w:r>
        <w:t>равило, на шпалах. При перекатке тяжелых трансформаторов при соответствующем технико-экономическом обосновании допускается укладывать пути перекатки на железобетонных плитах.</w:t>
      </w:r>
    </w:p>
    <w:p w:rsidR="00000000" w:rsidRDefault="00530240">
      <w:pPr>
        <w:ind w:firstLine="426"/>
        <w:jc w:val="both"/>
      </w:pPr>
      <w:r>
        <w:t>5.5.4 Все поступающие на ТЭС вагоны с твердым топливом должны взвешиваться, при э</w:t>
      </w:r>
      <w:r>
        <w:t>том рекомендуется применять весы, позволяющие взвешивать вагоны на ходу без остановки состава.</w:t>
      </w:r>
    </w:p>
    <w:p w:rsidR="00000000" w:rsidRDefault="00530240">
      <w:pPr>
        <w:ind w:firstLine="426"/>
        <w:jc w:val="both"/>
      </w:pPr>
      <w:r>
        <w:t>5.5.5 Постоянные железнодорожные въезды в главный корпус рекомендуется предусматривать в соответствии с заданием на проектирование.</w:t>
      </w:r>
    </w:p>
    <w:p w:rsidR="00000000" w:rsidRDefault="00530240">
      <w:pPr>
        <w:ind w:firstLine="426"/>
        <w:jc w:val="both"/>
      </w:pPr>
      <w:r>
        <w:lastRenderedPageBreak/>
        <w:t>5.5.6 Трассы и конструкции до</w:t>
      </w:r>
      <w:r>
        <w:t>рожных одежд постоянных автодорог должны назначаться с учетом возможности их использования на период строительства ТЭС.</w:t>
      </w:r>
    </w:p>
    <w:p w:rsidR="00000000" w:rsidRDefault="00530240">
      <w:pPr>
        <w:ind w:firstLine="426"/>
        <w:jc w:val="both"/>
      </w:pPr>
      <w:r>
        <w:t xml:space="preserve">5.5.7 Ширину проезжей части внутриплощадочных автомобильных дорог, используемых как пожарные проезды, рекомендуется принимать равной не </w:t>
      </w:r>
      <w:r>
        <w:t>менее 6 м.</w:t>
      </w:r>
    </w:p>
    <w:p w:rsidR="00000000" w:rsidRDefault="00530240">
      <w:pPr>
        <w:ind w:firstLine="426"/>
        <w:jc w:val="both"/>
      </w:pPr>
      <w:r>
        <w:t>5.5.8 Подъездную автомобильную дорогу, связывающую площадку ТЭС с внешней сетью автомобильных дорог и жилым поселком ТЭС, надлежит проектировать на две полосы движения с усовершенствованным капитальным покрытием и располагать со стороны постоянн</w:t>
      </w:r>
      <w:r>
        <w:t>ого торца главного корпуса.</w:t>
      </w:r>
    </w:p>
    <w:p w:rsidR="00000000" w:rsidRDefault="00530240">
      <w:pPr>
        <w:ind w:firstLine="426"/>
        <w:jc w:val="both"/>
      </w:pPr>
      <w:r>
        <w:t>При расстоянии от жилого поселка до площадки ТЭС не более 3 км рекомендуется предусматривать пешеходный тротуар.</w:t>
      </w:r>
    </w:p>
    <w:p w:rsidR="00000000" w:rsidRDefault="00530240">
      <w:pPr>
        <w:ind w:firstLine="426"/>
        <w:jc w:val="both"/>
      </w:pPr>
      <w:r>
        <w:t>5.5.9 Автомобильные дороги на площадке ТЭС рекомендуется проектировать к зданиям и сооружениям, к которым требуется</w:t>
      </w:r>
      <w:r>
        <w:t xml:space="preserve"> подъезд по условиям эксплуатации. При этом в главный корпус, как правило, рекомендуется предусматривать въезды автотранспорта в машинное, котельное и дымососное отделения со стороны постоянного и временного торцов, а также подъезд к лифту бункерно-деаэрат</w:t>
      </w:r>
      <w:r>
        <w:t>орного отделения.</w:t>
      </w:r>
    </w:p>
    <w:p w:rsidR="00000000" w:rsidRDefault="00530240">
      <w:pPr>
        <w:ind w:firstLine="426"/>
        <w:jc w:val="both"/>
      </w:pPr>
      <w:r>
        <w:t>Подъездную автомобильную дорогу, связывающую площадку ТЭС с внешней сетью автомобильных дорог и жилым поселком ТЭС, надлежит проектировать на две полосы движения с усовершенствованным капитальным покрытием и располагать со стороны постоян</w:t>
      </w:r>
      <w:r>
        <w:t>ного торца главного корпуса.</w:t>
      </w:r>
    </w:p>
    <w:p w:rsidR="00000000" w:rsidRDefault="00530240">
      <w:pPr>
        <w:ind w:firstLine="426"/>
        <w:jc w:val="both"/>
      </w:pPr>
      <w:r>
        <w:t>При расстоянии от жилого поселка до площадки ТЭС до 3 км рекомендуется предусматривать пешеходный тротуар. Вокруг главного корпуса предусматривается кольцевая автодорога на две полосы движения. Подъезды к водозаборным и очистным сооружениям, золошлакоотвал</w:t>
      </w:r>
      <w:r>
        <w:t>ам надлежит проектировать с усовершенствованным облегченным или переходным типом покрытия на одну полосу движения шириной не менее 3,5 м.</w:t>
      </w:r>
    </w:p>
    <w:p w:rsidR="00000000" w:rsidRDefault="00530240">
      <w:pPr>
        <w:ind w:firstLine="426"/>
        <w:jc w:val="both"/>
      </w:pPr>
      <w:r>
        <w:t>5.5.10 Склады твердого топлива и мазута, расположенные вне пределов основной площадки ТЭС, должны быть соединены с осн</w:t>
      </w:r>
      <w:r>
        <w:t>овной площадкой ТЭС автомобильной дорогой с усовершенствованным покрытием.</w:t>
      </w:r>
    </w:p>
    <w:p w:rsidR="00000000" w:rsidRDefault="00530240">
      <w:pPr>
        <w:ind w:firstLine="426"/>
        <w:jc w:val="both"/>
      </w:pPr>
      <w:r>
        <w:t>Подъезды к водозаборным и очистным сооружениям, золошлакоотвалам надлежит проектировать с усовершенствованным облегченным или переходным типом покрытия на одну полосу движения ширин</w:t>
      </w:r>
      <w:r>
        <w:t>ой не менее 3,5 м.</w:t>
      </w:r>
    </w:p>
    <w:p w:rsidR="00000000" w:rsidRDefault="00530240">
      <w:pPr>
        <w:ind w:firstLine="426"/>
        <w:jc w:val="both"/>
      </w:pPr>
      <w:r>
        <w:t>5.5.11 Проезды для пожарных автомобилей вокруг складов угля и открытого распределительного устройства, а также проезды вдоль открытого сбросного канала, золошлакопроводов и других линейных сооружений рекомендуется предусматривать по своб</w:t>
      </w:r>
      <w:r>
        <w:t>одной спланированной полосе шириной не менее 6 м с низшими типами покрытий.</w:t>
      </w:r>
    </w:p>
    <w:p w:rsidR="00000000" w:rsidRDefault="00530240">
      <w:pPr>
        <w:ind w:firstLine="426"/>
        <w:jc w:val="both"/>
      </w:pPr>
      <w:r>
        <w:t>5.5.12 Постоянные автомобильные дороги на территории ОРУ с покрытиями переходного типа предусматриваются только при транспортировании оборудования ОРУ автотранспортом.</w:t>
      </w:r>
    </w:p>
    <w:p w:rsidR="00000000" w:rsidRDefault="00530240">
      <w:pPr>
        <w:ind w:firstLine="426"/>
        <w:jc w:val="both"/>
      </w:pPr>
      <w:r>
        <w:t xml:space="preserve">В остальных </w:t>
      </w:r>
      <w:r>
        <w:t>случаях проезд должен обеспечиваться по свободной спланированной территории, улучшенной в необходимых случаях добавками в грунт вяжущих (цемент, битум) или скелетных (шлак, гравий) материалов. Ширина проезда на территории ОРУ должна выбираться с учетом габ</w:t>
      </w:r>
      <w:r>
        <w:t>аритов применяемых монтажных и ремонтных механизмов, но не менее 3,5 м.</w:t>
      </w:r>
    </w:p>
    <w:p w:rsidR="00000000" w:rsidRDefault="00530240">
      <w:pPr>
        <w:ind w:firstLine="426"/>
        <w:jc w:val="both"/>
      </w:pPr>
      <w:r>
        <w:t>5.5.13 На территории ОРУ надлежит предусматривать устройство служебных пешеходных дорожек.</w:t>
      </w:r>
    </w:p>
    <w:p w:rsidR="00000000" w:rsidRDefault="00530240">
      <w:pPr>
        <w:ind w:firstLine="426"/>
        <w:jc w:val="both"/>
      </w:pPr>
      <w:r>
        <w:t xml:space="preserve">Расположение дорожек в плане рекомендуется увязывать с общим благоустройством территории ОРУ </w:t>
      </w:r>
      <w:r>
        <w:t>и трассами кабельных каналов, перекрытия которых допускается использовать в качестве дорожек.</w:t>
      </w:r>
    </w:p>
    <w:p w:rsidR="00000000" w:rsidRDefault="00530240">
      <w:pPr>
        <w:ind w:firstLine="426"/>
        <w:jc w:val="both"/>
      </w:pPr>
      <w:r>
        <w:t>Расстояние от края проезжей части автомобильной дороги до стен зданий не должно превышать, как правило, 25 м. Вдоль продольных сторон главного корпуса это расстоя</w:t>
      </w:r>
      <w:r>
        <w:t xml:space="preserve">ние допускается в необходимых случаях увеличивать до 60 м при условии устройства тупиковых дорог с площадками для разворота пожарных машин на расстоянии от 5 до 15 м </w:t>
      </w:r>
      <w:r>
        <w:lastRenderedPageBreak/>
        <w:t>от стены главного корпуса и установкой на площадках пожарных гидрантов. Расстояния между т</w:t>
      </w:r>
      <w:r>
        <w:t>упиковыми дорогами не должны превышать 100 м.</w:t>
      </w:r>
    </w:p>
    <w:p w:rsidR="00000000" w:rsidRDefault="00530240">
      <w:pPr>
        <w:ind w:firstLine="426"/>
        <w:jc w:val="both"/>
      </w:pPr>
      <w:r>
        <w:rPr>
          <w:b/>
          <w:bCs/>
        </w:rPr>
        <w:t>5.6 Объемно-планировочные решения</w:t>
      </w:r>
    </w:p>
    <w:p w:rsidR="00000000" w:rsidRDefault="00530240">
      <w:pPr>
        <w:ind w:firstLine="426"/>
        <w:jc w:val="both"/>
      </w:pPr>
      <w:r>
        <w:rPr>
          <w:b/>
          <w:bCs/>
        </w:rPr>
        <w:t>5.6.1 Общие положения</w:t>
      </w:r>
    </w:p>
    <w:p w:rsidR="00000000" w:rsidRDefault="00530240">
      <w:pPr>
        <w:ind w:firstLine="426"/>
        <w:jc w:val="both"/>
      </w:pPr>
      <w:r>
        <w:t>5.6.1.1 Уровень ответственности зданий и сооружений ТЭС рекомендуется учитывать в расчетах несущих строительных конструкций, а также при определении требо</w:t>
      </w:r>
      <w:r>
        <w:t>ваний к долговечности зданий и сооружений, номенклатуры и объема инженерных изысканий.</w:t>
      </w:r>
    </w:p>
    <w:p w:rsidR="00000000" w:rsidRDefault="00530240">
      <w:pPr>
        <w:ind w:firstLine="426"/>
        <w:jc w:val="both"/>
      </w:pPr>
      <w:r>
        <w:t>Уровни ответственности конкретных зданий и сооружений ТЭС и значения коэффициентов надежности по ответственности, как правило, назначает генеральный проектировщик по сог</w:t>
      </w:r>
      <w:r>
        <w:t>ласованию с заказчиком. Уровни ответственности и значения коэффициентов надежности по ответственности должны быть приведены в техническом задании на проектирование.</w:t>
      </w:r>
    </w:p>
    <w:p w:rsidR="00000000" w:rsidRDefault="00530240">
      <w:pPr>
        <w:ind w:firstLine="426"/>
        <w:jc w:val="both"/>
      </w:pPr>
      <w:r>
        <w:t>5.6.1.2 При проектировании зданий и сооружений ТЭС рекомендуется учитывать характер окружаю</w:t>
      </w:r>
      <w:r>
        <w:t>щей площадку ТЭС застройки.</w:t>
      </w:r>
    </w:p>
    <w:p w:rsidR="00000000" w:rsidRDefault="00530240">
      <w:pPr>
        <w:ind w:firstLine="426"/>
        <w:jc w:val="both"/>
      </w:pPr>
      <w:r>
        <w:t>5.6.1.3 При проектировании зданий и сооружений ТЭС наряду с настоящим сводом правил рекомендуется руководствоваться соответствующими сводами правил и других действующих норм, на которые имеются ссылки в настоящем своде правил, а</w:t>
      </w:r>
      <w:r>
        <w:t xml:space="preserve"> также требованиями к помещениям, зданиям и сооружениям.</w:t>
      </w:r>
    </w:p>
    <w:p w:rsidR="00000000" w:rsidRDefault="00530240">
      <w:pPr>
        <w:ind w:firstLine="426"/>
        <w:jc w:val="both"/>
      </w:pPr>
      <w:r>
        <w:t>5.6.1.4 Состав зданий и сооружений ТЭС определяется техническим заданием на проектирование и технологическими заданиями.</w:t>
      </w:r>
    </w:p>
    <w:p w:rsidR="00000000" w:rsidRDefault="00530240">
      <w:pPr>
        <w:ind w:firstLine="426"/>
        <w:jc w:val="both"/>
      </w:pPr>
      <w:r>
        <w:t>5.6.1.5 При проектировании зданий и сооружений ТЭС должны быть предусмотрены н</w:t>
      </w:r>
      <w:r>
        <w:t>еобходимые меры по защите работников ТЭС от чрезвычайных ситуаций.</w:t>
      </w:r>
    </w:p>
    <w:p w:rsidR="00000000" w:rsidRDefault="00530240">
      <w:pPr>
        <w:ind w:firstLine="426"/>
        <w:jc w:val="both"/>
      </w:pPr>
      <w:r>
        <w:t>5.6.1.6 Объемно-планировочные и конструктивные решения зданий и сооружений рекомендуется разрабатывать в соответствии с настоящим сводом правил и других сводов правил.</w:t>
      </w:r>
    </w:p>
    <w:p w:rsidR="00000000" w:rsidRDefault="00530240">
      <w:pPr>
        <w:ind w:firstLine="426"/>
        <w:jc w:val="both"/>
      </w:pPr>
      <w:r>
        <w:t>Принятые решения долж</w:t>
      </w:r>
      <w:r>
        <w:t>ны обеспечивать рациональное размещение и нормальную эксплуатацию оборудования, а также безопасные условия работы обслуживающего персонала.</w:t>
      </w:r>
    </w:p>
    <w:p w:rsidR="00000000" w:rsidRDefault="00530240">
      <w:pPr>
        <w:ind w:firstLine="426"/>
        <w:jc w:val="both"/>
      </w:pPr>
      <w:r>
        <w:t>5.6.1.7 Геометрические параметры зданий и сооружений ТЭС (пролеты, высоты этажей, шаг конструкций) рекомендуется наз</w:t>
      </w:r>
      <w:r>
        <w:t>начать в соответствии с технологическими компоновками и настоящими сводами правил и других сводов правил.</w:t>
      </w:r>
    </w:p>
    <w:p w:rsidR="00000000" w:rsidRDefault="00530240">
      <w:pPr>
        <w:ind w:firstLine="426"/>
        <w:jc w:val="both"/>
      </w:pPr>
      <w:r>
        <w:t>5.6.1.8 Привязки несущих конструкций к координационным осям рекомендуется назначать нулевыми или осевыми в зависимости от принятых конструктивных реше</w:t>
      </w:r>
      <w:r>
        <w:t>ний.</w:t>
      </w:r>
    </w:p>
    <w:p w:rsidR="00000000" w:rsidRDefault="00530240">
      <w:pPr>
        <w:ind w:firstLine="426"/>
        <w:jc w:val="both"/>
      </w:pPr>
      <w:r>
        <w:t>Привязки конструкций к координационным осям в поперечном направлении, как правило, назначают нулевыми.</w:t>
      </w:r>
    </w:p>
    <w:p w:rsidR="00000000" w:rsidRDefault="00530240">
      <w:pPr>
        <w:ind w:firstLine="426"/>
        <w:jc w:val="both"/>
      </w:pPr>
      <w:r>
        <w:t>5.6.1.9 Деформационные швы в зданиях рекомендуется проектировать путем установки парных несущих конструкций.</w:t>
      </w:r>
    </w:p>
    <w:p w:rsidR="00000000" w:rsidRDefault="00530240">
      <w:pPr>
        <w:ind w:firstLine="426"/>
        <w:jc w:val="both"/>
      </w:pPr>
      <w:r>
        <w:t>В главных корпусах с закрытыми котельны</w:t>
      </w:r>
      <w:r>
        <w:t>ми отделениями поперечные деформационные швы рекомендуется располагать между котлами.</w:t>
      </w:r>
    </w:p>
    <w:p w:rsidR="00000000" w:rsidRDefault="00530240">
      <w:pPr>
        <w:ind w:firstLine="426"/>
        <w:jc w:val="both"/>
      </w:pPr>
      <w:r>
        <w:t>Помещения щитов управления рекомендуется располагать в пределах одного деформационного блока.</w:t>
      </w:r>
    </w:p>
    <w:p w:rsidR="00000000" w:rsidRDefault="00530240">
      <w:pPr>
        <w:ind w:firstLine="426"/>
        <w:jc w:val="both"/>
      </w:pPr>
      <w:r>
        <w:t>5.6.1.10 Степень огнестойкости зданий и сооружений ТЭС рекомендуется назнача</w:t>
      </w:r>
      <w:r>
        <w:t>ть исходя из их категории по взрывопожарной и пожарной опасности, класса конструктивной пожарной опасности здания (сооружения) и его габаритов (высота, число и площадь этажей).</w:t>
      </w:r>
    </w:p>
    <w:p w:rsidR="00000000" w:rsidRDefault="00530240">
      <w:pPr>
        <w:ind w:firstLine="426"/>
        <w:jc w:val="both"/>
      </w:pPr>
      <w:r>
        <w:t>5.6.1.11 При проектировании ТЭС рекомендуется рассматривать возможность размеще</w:t>
      </w:r>
      <w:r>
        <w:t>ния в одном здании помещений различных производств, в том числе складских, лабораторных, бытовых помещений, если их объединение не противоречит требованиям норм безопасности (взрывопожарной, пожарной и др.) и санитарно-гигиенических норм.</w:t>
      </w:r>
    </w:p>
    <w:p w:rsidR="00000000" w:rsidRDefault="00530240">
      <w:pPr>
        <w:ind w:firstLine="426"/>
        <w:jc w:val="both"/>
      </w:pPr>
      <w:r>
        <w:t>Помещения химводо</w:t>
      </w:r>
      <w:r>
        <w:t>очистки, центральных ремонтных мастерских, склада химреагентов, материального склада, компрессорной, электролизной, как правило, объединять в одном здании - корпусе подсобных производств.</w:t>
      </w:r>
    </w:p>
    <w:p w:rsidR="00000000" w:rsidRDefault="00530240">
      <w:pPr>
        <w:ind w:firstLine="426"/>
        <w:jc w:val="both"/>
      </w:pPr>
      <w:r>
        <w:lastRenderedPageBreak/>
        <w:t>5.6.1.12 Для металлических конструкций в необходимых случаях рекомендуется предусматривать также огнезащиту, конструктивную или с применением ОЗС.</w:t>
      </w:r>
    </w:p>
    <w:p w:rsidR="00000000" w:rsidRDefault="00530240">
      <w:pPr>
        <w:ind w:firstLine="426"/>
        <w:jc w:val="both"/>
      </w:pPr>
      <w:r>
        <w:t>При применении для огнезащиты несущих металлических конструкций ОЗС в проектной документации рекомендуется ук</w:t>
      </w:r>
      <w:r>
        <w:t>азывать:</w:t>
      </w:r>
    </w:p>
    <w:p w:rsidR="00000000" w:rsidRDefault="00530240">
      <w:pPr>
        <w:ind w:firstLine="426"/>
        <w:jc w:val="both"/>
      </w:pPr>
      <w:r>
        <w:t>- требуемый предел огнестойкости конструкций;</w:t>
      </w:r>
    </w:p>
    <w:p w:rsidR="00000000" w:rsidRDefault="00530240">
      <w:pPr>
        <w:ind w:firstLine="426"/>
        <w:jc w:val="both"/>
      </w:pPr>
      <w:r>
        <w:t>- группу огнезащитной эффективности ОЗС;</w:t>
      </w:r>
    </w:p>
    <w:p w:rsidR="00000000" w:rsidRDefault="00530240">
      <w:pPr>
        <w:ind w:firstLine="426"/>
        <w:jc w:val="both"/>
      </w:pPr>
      <w:r>
        <w:t>- наименование ОЗС, обозначение технических условий и сертификата пожарной безопасности;</w:t>
      </w:r>
    </w:p>
    <w:p w:rsidR="00000000" w:rsidRDefault="00530240">
      <w:pPr>
        <w:ind w:firstLine="426"/>
        <w:jc w:val="both"/>
      </w:pPr>
      <w:r>
        <w:t>- толщину слоя ОЗС, соответствующую группе огнезащитной эффективности с</w:t>
      </w:r>
      <w:r>
        <w:t xml:space="preserve"> учетом приведенной толщины сечения конструкций;</w:t>
      </w:r>
    </w:p>
    <w:p w:rsidR="00000000" w:rsidRDefault="00530240">
      <w:pPr>
        <w:ind w:firstLine="426"/>
        <w:jc w:val="both"/>
      </w:pPr>
      <w:r>
        <w:t>- допускаемые виды (марки) грунтов по сертификату пожарной безопасности и покрывных (декоративно-защитных) составов, указанных в технических условиях или согласованных с разработчиками ОЗС.</w:t>
      </w:r>
    </w:p>
    <w:p w:rsidR="00000000" w:rsidRDefault="00530240">
      <w:pPr>
        <w:ind w:firstLine="426"/>
        <w:jc w:val="both"/>
      </w:pPr>
      <w:r>
        <w:t>Работы по нанесен</w:t>
      </w:r>
      <w:r>
        <w:t>ию ОЗС рекомендуется проводить согласно ППР, разработанному специализированной организацией, привлеченной к проведению указанных работ.</w:t>
      </w:r>
    </w:p>
    <w:p w:rsidR="00000000" w:rsidRDefault="00530240">
      <w:pPr>
        <w:ind w:firstLine="426"/>
        <w:jc w:val="both"/>
      </w:pPr>
      <w:r>
        <w:t>Материал огнезащиты и ППР по огнезащите должны быть согласованы с заказчиком.</w:t>
      </w:r>
    </w:p>
    <w:p w:rsidR="00000000" w:rsidRDefault="00530240">
      <w:pPr>
        <w:ind w:firstLine="426"/>
        <w:jc w:val="both"/>
      </w:pPr>
      <w:r>
        <w:t>5.6.1.13 Гидроизоляцию подземных частей зд</w:t>
      </w:r>
      <w:r>
        <w:t>аний надлежит обеспечивать до отметки выше максимально возможного уровня грунтовых вод.</w:t>
      </w:r>
    </w:p>
    <w:p w:rsidR="00000000" w:rsidRDefault="00530240">
      <w:pPr>
        <w:ind w:firstLine="426"/>
        <w:jc w:val="both"/>
      </w:pPr>
      <w:r>
        <w:t>Отметку чистого пола котельного отделения (зольный пол) надлежит принимать на 150 мм выше планировочной отметки площадки.</w:t>
      </w:r>
    </w:p>
    <w:p w:rsidR="00000000" w:rsidRDefault="00530240">
      <w:pPr>
        <w:ind w:firstLine="426"/>
        <w:jc w:val="both"/>
      </w:pPr>
      <w:r>
        <w:t>При проектировании ТЭС рекомендуется разрабаты</w:t>
      </w:r>
      <w:r>
        <w:t>вать проект организации наблюдений за осадками зданий, сооружений, фундаментов под турбоагрегаты, а также за наблюдением уровня грунтовых вод на площадке. Для этого в главном корпусе должны быть предусмотрены наблюдательные скважины в количестве не менее о</w:t>
      </w:r>
      <w:r>
        <w:t>дной.</w:t>
      </w:r>
    </w:p>
    <w:p w:rsidR="00000000" w:rsidRDefault="00530240">
      <w:pPr>
        <w:ind w:firstLine="426"/>
        <w:jc w:val="both"/>
      </w:pPr>
      <w:r>
        <w:t>Для наблюдения за осадками должны быть предусмотрены реперы, устанавливаемые на основных зданиях и сооружениях (главный корпус, корпус дробления топлива, опоры галереи топливоподачи, дымовые трубы, градирни, береговые насосные станции), а также на фу</w:t>
      </w:r>
      <w:r>
        <w:t>ндаментах основного оборудования (турбоагрегаты, котлы, дробилки, массивные трансформаторы).</w:t>
      </w:r>
    </w:p>
    <w:p w:rsidR="00000000" w:rsidRDefault="00530240">
      <w:pPr>
        <w:ind w:firstLine="426"/>
        <w:jc w:val="both"/>
      </w:pPr>
      <w:r>
        <w:t>На площадке ТЭС рекомендуется предусматривать не менее трех глубинных реперов.</w:t>
      </w:r>
    </w:p>
    <w:p w:rsidR="00000000" w:rsidRDefault="00530240">
      <w:pPr>
        <w:ind w:firstLine="426"/>
        <w:jc w:val="both"/>
      </w:pPr>
      <w:r>
        <w:t>5.6.1.14 Фундаменты под машины с большими динамическими нагрузками (турбоагрегаты, п</w:t>
      </w:r>
      <w:r>
        <w:t>итательные насосы, дымососы, дробилки, мельницы, дутьевые вентиляторы и др.) рекомендуется отделять друг от друга и от конструкций зданий и сооружений деформационными швами.</w:t>
      </w:r>
    </w:p>
    <w:p w:rsidR="00000000" w:rsidRDefault="00530240">
      <w:pPr>
        <w:ind w:firstLine="426"/>
        <w:jc w:val="both"/>
      </w:pPr>
      <w:r>
        <w:t>При применении виброизолированных фундаментов, в которых виброизолирующие устройст</w:t>
      </w:r>
      <w:r>
        <w:t>ва установлены между опорной платформой агрегата и расположенными ниже конструкциями, деформационные швы рекомендуется предусматривать только между опорной платформой и примыкающими к ней конструкциями зданий и сооружений.</w:t>
      </w:r>
    </w:p>
    <w:p w:rsidR="00000000" w:rsidRDefault="00530240">
      <w:pPr>
        <w:ind w:firstLine="426"/>
        <w:jc w:val="both"/>
      </w:pPr>
      <w:r>
        <w:t xml:space="preserve">5.6.1.15 Тяжелое технологическое </w:t>
      </w:r>
      <w:r>
        <w:t>оборудование с динамическими нагрузками (мельницы, дробилки, питательные насосы, дутьевые вентиляторы, дымососы) допускается устанавливать на междуэтажных перекрытиях только при применении виброизолирующих устройств.</w:t>
      </w:r>
    </w:p>
    <w:p w:rsidR="00000000" w:rsidRDefault="00530240">
      <w:pPr>
        <w:ind w:firstLine="426"/>
        <w:jc w:val="both"/>
      </w:pPr>
      <w:r>
        <w:t>5.6.1.16 Площадки и перекрытия для обсл</w:t>
      </w:r>
      <w:r>
        <w:t>уживания оборудования рекомендуется предусматривать минимальных размеров.</w:t>
      </w:r>
    </w:p>
    <w:p w:rsidR="00000000" w:rsidRDefault="00530240">
      <w:pPr>
        <w:ind w:firstLine="426"/>
        <w:jc w:val="both"/>
      </w:pPr>
      <w:r>
        <w:t>5.6.1.17 Для очистки окон производственных зданий с внутренней стороны рекомендуется использовать технологические площадки, горизонтальные элементы связей по колоннам или предусматри</w:t>
      </w:r>
      <w:r>
        <w:t>вать специальные подъемные устройства.</w:t>
      </w:r>
    </w:p>
    <w:p w:rsidR="00000000" w:rsidRDefault="00530240">
      <w:pPr>
        <w:ind w:firstLine="426"/>
        <w:jc w:val="both"/>
      </w:pPr>
      <w:r>
        <w:t>С наружной стороны очистку окон рекомендуется предусматривать с подвесных люлек или с помощью специальных подъемных устройств.</w:t>
      </w:r>
    </w:p>
    <w:p w:rsidR="00000000" w:rsidRDefault="00530240">
      <w:pPr>
        <w:ind w:firstLine="426"/>
        <w:jc w:val="both"/>
      </w:pPr>
      <w:r>
        <w:t>5.6.1.18 Трубопроводы аварийного или технологического сброса пара, а также выхлопные трубы</w:t>
      </w:r>
      <w:r>
        <w:t xml:space="preserve"> дизельных агрегатов и т.п. должны проходить сквозь кровлю через гильзу с зазором между трубой и гильзой не менее 30-50 мм, заполненным негорючим </w:t>
      </w:r>
      <w:r>
        <w:lastRenderedPageBreak/>
        <w:t>теплоизолирующим материалом. В кровлях с любым типом утеплителя, кроме негорючего, вокруг гильзы должна быть у</w:t>
      </w:r>
      <w:r>
        <w:t>строена разделка из негорючих теплоизоляционных материалов шириной не менее 200 мм.</w:t>
      </w:r>
    </w:p>
    <w:p w:rsidR="00000000" w:rsidRDefault="00530240">
      <w:pPr>
        <w:ind w:firstLine="426"/>
        <w:jc w:val="both"/>
      </w:pPr>
      <w:r>
        <w:t>5.6.1.19 Для наблюдения за осадками фундаментов зданий, сооружений и оборудования (фундаменты турбоагрегатов, котлов и других крупных агрегатов) должны быть предусмотрены о</w:t>
      </w:r>
      <w:r>
        <w:t>садочные марки.</w:t>
      </w:r>
    </w:p>
    <w:p w:rsidR="00000000" w:rsidRDefault="00530240">
      <w:pPr>
        <w:ind w:firstLine="426"/>
        <w:jc w:val="both"/>
      </w:pPr>
      <w:r>
        <w:t>5.6.1.20 В конструкциях зданий и сооружений рекомендуется предусматривать устройство молниезащиты. Необходимость устройства, вид и категория молниезащиты устанавливаются в технологических частях проекта.</w:t>
      </w:r>
    </w:p>
    <w:p w:rsidR="00000000" w:rsidRDefault="00530240">
      <w:pPr>
        <w:ind w:firstLine="426"/>
        <w:jc w:val="both"/>
      </w:pPr>
      <w:r>
        <w:t>5.6.1.21 Монтажная площадка на участ</w:t>
      </w:r>
      <w:r>
        <w:t>ке ремонта трансформаторов должна иметь защитное ограждение, препятствующее растеканию трансформаторного масла, и маслосток для аварийного слива масла в подземный резервуар, расположенный вне машинного зала, емкостью не менее объема масла в трансформаторе.</w:t>
      </w:r>
    </w:p>
    <w:p w:rsidR="00000000" w:rsidRDefault="00530240">
      <w:pPr>
        <w:ind w:firstLine="426"/>
        <w:jc w:val="both"/>
      </w:pPr>
      <w:r>
        <w:t>5.6.1.22 Строительные конструкции и основания зданий и сооружений рекомендуется проектировать в соответствии со сводами правил на проектирование конструкций и оснований соответствующих видов.</w:t>
      </w:r>
    </w:p>
    <w:p w:rsidR="00000000" w:rsidRDefault="00530240">
      <w:pPr>
        <w:ind w:firstLine="426"/>
        <w:jc w:val="both"/>
      </w:pPr>
      <w:r>
        <w:rPr>
          <w:b/>
          <w:bCs/>
        </w:rPr>
        <w:t>5.6.2 Главный корпус</w:t>
      </w:r>
    </w:p>
    <w:p w:rsidR="00000000" w:rsidRDefault="00530240">
      <w:pPr>
        <w:ind w:firstLine="426"/>
        <w:jc w:val="both"/>
      </w:pPr>
      <w:r>
        <w:t>5.6.2.1 В покрытиях главных корпусов элект</w:t>
      </w:r>
      <w:r>
        <w:t>ростанций из профилированного металлического листа допускается применять слабогорючие (Г1) и умеренно горючие (Г2) утеплители, а по группе распространения пламени по поверхности - не ниже РП2.</w:t>
      </w:r>
    </w:p>
    <w:p w:rsidR="00000000" w:rsidRDefault="00530240">
      <w:pPr>
        <w:ind w:firstLine="426"/>
        <w:jc w:val="both"/>
      </w:pPr>
      <w:r>
        <w:t>Прокладка гибких шинных связей от трансформаторов, установленны</w:t>
      </w:r>
      <w:r>
        <w:t>х у главных корпусов, до ОРУ допускается только над покрытиями с негорючими и слабогорючими утеплителями.</w:t>
      </w:r>
    </w:p>
    <w:p w:rsidR="00000000" w:rsidRDefault="00530240">
      <w:pPr>
        <w:ind w:firstLine="426"/>
        <w:jc w:val="both"/>
      </w:pPr>
      <w:r>
        <w:t xml:space="preserve">5.6.2.2 Конструкции междуэтажных перекрытий надбункерных галерей и помещений топливоподачи в башне пересыпки должны выполняться из негорючих материалов с пределом огнестойкости не менее </w:t>
      </w:r>
      <w:r>
        <w:rPr>
          <w:lang w:val="en-US"/>
        </w:rPr>
        <w:t>REI</w:t>
      </w:r>
      <w:r>
        <w:t xml:space="preserve"> 45. В надбункерных галереях и помещениях топливоподачи в башне пер</w:t>
      </w:r>
      <w:r>
        <w:t xml:space="preserve">есыпки допускается применять несущие стальные конструкции с огнезащитой, обеспечивающей предел огнестойкости не ниже </w:t>
      </w:r>
      <w:r>
        <w:rPr>
          <w:lang w:val="en-US"/>
        </w:rPr>
        <w:t>REI</w:t>
      </w:r>
      <w:r>
        <w:t xml:space="preserve"> 45.</w:t>
      </w:r>
    </w:p>
    <w:p w:rsidR="00000000" w:rsidRDefault="00530240">
      <w:pPr>
        <w:ind w:firstLine="426"/>
        <w:jc w:val="both"/>
      </w:pPr>
      <w:r>
        <w:t>5.6.2.3 Горизонтальные тоннели топливоподачи должны проектироваться с уклоном не менее 3‰.</w:t>
      </w:r>
    </w:p>
    <w:p w:rsidR="00000000" w:rsidRDefault="00530240">
      <w:pPr>
        <w:ind w:firstLine="426"/>
        <w:jc w:val="both"/>
      </w:pPr>
      <w:r>
        <w:t>5.6.2.4 Надбункерное помещение должно бы</w:t>
      </w:r>
      <w:r>
        <w:t>ть отделено от котельного отделения противопожарной перегородкой 1-го типа. Из надбункерного помещения помимо выходов в лестничную клетку должны быть предусмотрены выходы в котельное отделение на площадки котлов или балкон не реже чем через 150 м.</w:t>
      </w:r>
    </w:p>
    <w:p w:rsidR="00000000" w:rsidRDefault="00530240">
      <w:pPr>
        <w:ind w:firstLine="426"/>
        <w:jc w:val="both"/>
      </w:pPr>
      <w:r>
        <w:t>В наружн</w:t>
      </w:r>
      <w:r>
        <w:t>ой стене надбункерного помещения должны быть предусмотрены оконные проемы или легкосбрасываемые покрытия суммарной площадью не менее 0,03 м</w:t>
      </w:r>
      <w:r>
        <w:rPr>
          <w:vertAlign w:val="superscript"/>
        </w:rPr>
        <w:t>2</w:t>
      </w:r>
      <w:r>
        <w:t xml:space="preserve"> на 1 м</w:t>
      </w:r>
      <w:r>
        <w:rPr>
          <w:vertAlign w:val="superscript"/>
        </w:rPr>
        <w:t>3</w:t>
      </w:r>
      <w:r>
        <w:t xml:space="preserve"> объема помещения. Устройство окон, выходящих в помещение котельной или машинного зала, не допускается.</w:t>
      </w:r>
    </w:p>
    <w:p w:rsidR="00000000" w:rsidRDefault="00530240">
      <w:pPr>
        <w:ind w:firstLine="426"/>
        <w:jc w:val="both"/>
      </w:pPr>
      <w:r>
        <w:t>5.6.</w:t>
      </w:r>
      <w:r>
        <w:t>2.5 Для снижения взрывного давления, возникающего при взрыве пыли или газов в помещении котельной должны быть предусмотрены окна хотя бы на одной продольной наружной стене помещения. Площадь окон должна быть не менее 20% площади одной из наибольших наружны</w:t>
      </w:r>
      <w:r>
        <w:t>х стен помещения котельной с учетом в необходимых случаях площади наружных стен примыкающих к ней помещений газоочистки или тягодутьевых устройств. Окна могут быть размещены на стенах котельной и указанных помещений. Применение армированного стекла, стекло</w:t>
      </w:r>
      <w:r>
        <w:t>блоков, стеклопрофилита и поликарбоната для этих окон не допускается.</w:t>
      </w:r>
    </w:p>
    <w:p w:rsidR="00000000" w:rsidRDefault="00530240">
      <w:pPr>
        <w:ind w:firstLine="426"/>
        <w:jc w:val="both"/>
      </w:pPr>
      <w:r>
        <w:t>Эти правила не распространяются на котельные отделения с котлами-утилизаторами (без дожигания).</w:t>
      </w:r>
    </w:p>
    <w:p w:rsidR="00000000" w:rsidRDefault="00530240">
      <w:pPr>
        <w:ind w:firstLine="426"/>
        <w:jc w:val="both"/>
      </w:pPr>
      <w:r>
        <w:t>5.6.2.6 Поверхности стен в надбункерных помещениях, помещениях пылеприготовления и котельн</w:t>
      </w:r>
      <w:r>
        <w:t>ых должны быть гладкими и окрашены водостойкой краской.</w:t>
      </w:r>
    </w:p>
    <w:p w:rsidR="00000000" w:rsidRDefault="00530240">
      <w:pPr>
        <w:ind w:firstLine="426"/>
        <w:jc w:val="both"/>
      </w:pPr>
      <w:r>
        <w:t xml:space="preserve">Оконные переплеты в помещениях пылеприготовления и котельных рекомендуется располагать в одной плоскости с внутренней поверхностью стен. Имеющиеся выступы и </w:t>
      </w:r>
      <w:r>
        <w:lastRenderedPageBreak/>
        <w:t>подоконники рекомендуется выполнять с откос</w:t>
      </w:r>
      <w:r>
        <w:t>ами под углом не менее 60° к горизонту и окрашивать водостойкой краской или облицовывать плитками.</w:t>
      </w:r>
    </w:p>
    <w:p w:rsidR="00000000" w:rsidRDefault="00530240">
      <w:pPr>
        <w:ind w:firstLine="426"/>
        <w:jc w:val="both"/>
      </w:pPr>
      <w:r>
        <w:t>5.6.2.7 Шахты лифтов, размещаемые в котельных отделениях между котлами, допускается ограждать металлическими сетками. Машинные отделения этих лифтов рекоменд</w:t>
      </w:r>
      <w:r>
        <w:t>уется проектировать закрытыми. Рекомендуется проектировать указанные лифты без машинных помещений.</w:t>
      </w:r>
    </w:p>
    <w:p w:rsidR="00000000" w:rsidRDefault="00530240">
      <w:pPr>
        <w:ind w:firstLine="426"/>
        <w:jc w:val="both"/>
      </w:pPr>
      <w:r>
        <w:t>5.6.2.8 Бункера сырого угля, пыли рекомендуется проектировать с гладкой внутренней поверхностью и такой формы, которая обеспечивает возможность полного спуск</w:t>
      </w:r>
      <w:r>
        <w:t>а из них топлива самотеком. Внутри бункеров не допускаются выступы, на которых может задерживаться топливо.</w:t>
      </w:r>
    </w:p>
    <w:p w:rsidR="00000000" w:rsidRDefault="00530240">
      <w:pPr>
        <w:ind w:firstLine="426"/>
        <w:jc w:val="both"/>
      </w:pPr>
      <w:r>
        <w:t>Верхняя часть бункеров должна примыкать вплотную к перекрытию. Люки в перекрытиях над бункерами рекомендуется предусматривать закрываемыми металличе</w:t>
      </w:r>
      <w:r>
        <w:t>скими крышками заподлицо с полом.</w:t>
      </w:r>
    </w:p>
    <w:p w:rsidR="00000000" w:rsidRDefault="00530240">
      <w:pPr>
        <w:ind w:firstLine="426"/>
        <w:jc w:val="both"/>
      </w:pPr>
      <w:r>
        <w:t>Швы между элементами стенок бункеров должны быть тщательно заполнены раствором, неровные поверхности элементов затерты.</w:t>
      </w:r>
    </w:p>
    <w:p w:rsidR="00000000" w:rsidRDefault="00530240">
      <w:pPr>
        <w:ind w:firstLine="426"/>
        <w:jc w:val="both"/>
      </w:pPr>
      <w:r>
        <w:t>Швы и отверстия в местах сопряжения стенок бункеров с перекрытиями и другими примыкающими конструкциям</w:t>
      </w:r>
      <w:r>
        <w:t>и должны быть заполнены раствором.</w:t>
      </w:r>
    </w:p>
    <w:p w:rsidR="00000000" w:rsidRDefault="00530240">
      <w:pPr>
        <w:ind w:firstLine="426"/>
        <w:jc w:val="both"/>
      </w:pPr>
      <w:r>
        <w:t>5.6.2.9 Между бункерами пыли и сырого угля не допускается проектирование общих стенок. Расстояние между стенками указанных бункеров должно быть не менее 200 мм.</w:t>
      </w:r>
    </w:p>
    <w:p w:rsidR="00000000" w:rsidRDefault="00530240">
      <w:pPr>
        <w:ind w:firstLine="426"/>
        <w:jc w:val="both"/>
      </w:pPr>
      <w:r>
        <w:t>5.6.2.10 В бункерах пыли углы между стенками должны быть пла</w:t>
      </w:r>
      <w:r>
        <w:t>вно закруглены или скошены. Угол наклона стен воронок или бункеров к горизонту должен быть не менее 60°.</w:t>
      </w:r>
    </w:p>
    <w:p w:rsidR="00000000" w:rsidRDefault="00530240">
      <w:pPr>
        <w:ind w:firstLine="426"/>
        <w:jc w:val="both"/>
      </w:pPr>
      <w:r>
        <w:t>Бункера пыли, а также места присоединения к ним трубопроводов, патрубков и течек должны быть плотными.</w:t>
      </w:r>
    </w:p>
    <w:p w:rsidR="00000000" w:rsidRDefault="00530240">
      <w:pPr>
        <w:ind w:firstLine="426"/>
        <w:jc w:val="both"/>
      </w:pPr>
      <w:r>
        <w:t>5.6.2.11 Временные торцовые стены машинного и ко</w:t>
      </w:r>
      <w:r>
        <w:t>тельного отделений рекомендуется проектировать передвижными с несущими конструкциями из несгораемых материалов.</w:t>
      </w:r>
    </w:p>
    <w:p w:rsidR="00000000" w:rsidRDefault="00530240">
      <w:pPr>
        <w:ind w:firstLine="426"/>
        <w:jc w:val="both"/>
      </w:pPr>
      <w:r>
        <w:t>В конструкции временной торцовой стены котельного отделения должен предусматриваться монтажный закрывающийся проем.</w:t>
      </w:r>
    </w:p>
    <w:p w:rsidR="00000000" w:rsidRDefault="00530240">
      <w:pPr>
        <w:ind w:firstLine="426"/>
        <w:jc w:val="both"/>
      </w:pPr>
      <w:r>
        <w:t xml:space="preserve">Допускается указанные стены </w:t>
      </w:r>
      <w:r>
        <w:t>проектировать сборно-разборными при длительных перерывах во времени между вводом в действие отдельных агрегатов промышленных ТЭЦ.</w:t>
      </w:r>
    </w:p>
    <w:p w:rsidR="00000000" w:rsidRDefault="00530240">
      <w:pPr>
        <w:ind w:firstLine="426"/>
        <w:jc w:val="both"/>
      </w:pPr>
      <w:r>
        <w:t>Временную торцовую стену бункерно-деаэраторного отделения рекомендуется проектировать сборно-разборной.</w:t>
      </w:r>
    </w:p>
    <w:p w:rsidR="00000000" w:rsidRDefault="00530240">
      <w:pPr>
        <w:ind w:firstLine="426"/>
        <w:jc w:val="both"/>
      </w:pPr>
      <w:r>
        <w:t>5.6.2.12 Стенки металл</w:t>
      </w:r>
      <w:r>
        <w:t>ических бункеров для пыли должны иметь снаружи теплоизоляцию (по расчету) из несгораемых материалов.</w:t>
      </w:r>
    </w:p>
    <w:p w:rsidR="00000000" w:rsidRDefault="00530240">
      <w:pPr>
        <w:ind w:firstLine="426"/>
        <w:jc w:val="both"/>
      </w:pPr>
      <w:r>
        <w:t>При выполнении перекрытия над бункером пыли из сборных плоских плит надлежит предусматривать над ними монолитную армированную стяжку.</w:t>
      </w:r>
    </w:p>
    <w:p w:rsidR="00000000" w:rsidRDefault="00530240">
      <w:pPr>
        <w:ind w:firstLine="426"/>
        <w:jc w:val="both"/>
      </w:pPr>
      <w:r>
        <w:t>При выполнении перекр</w:t>
      </w:r>
      <w:r>
        <w:t>ытий из плит с ребрами швы между плитами должны быть тщательно заполнены строительным раствором.</w:t>
      </w:r>
    </w:p>
    <w:p w:rsidR="00000000" w:rsidRDefault="00530240">
      <w:pPr>
        <w:ind w:firstLine="426"/>
        <w:jc w:val="both"/>
      </w:pPr>
      <w:r>
        <w:t xml:space="preserve">5.6.2.13 Площадки и лестницы внутри надбункерных помещений, в котельных и помещениях пылеприготовления рекомендуется, как правило, проектировать сквозными (из </w:t>
      </w:r>
      <w:r>
        <w:t>просечно-вытяжной стали или решетчатыми).</w:t>
      </w:r>
    </w:p>
    <w:p w:rsidR="00000000" w:rsidRDefault="00530240">
      <w:pPr>
        <w:ind w:firstLine="426"/>
        <w:jc w:val="both"/>
      </w:pPr>
      <w:r>
        <w:t>Площадки над выхлопными отверстиями взрывных предохранительных клапанов пылесистем, топки и газоходов, а также под мазутными форсунками должны быть сплошными.</w:t>
      </w:r>
    </w:p>
    <w:p w:rsidR="00000000" w:rsidRDefault="00530240">
      <w:pPr>
        <w:ind w:firstLine="426"/>
        <w:jc w:val="both"/>
      </w:pPr>
      <w:r>
        <w:t>5.6.2.14 Монтажные площадки в машинных и котельных отде</w:t>
      </w:r>
      <w:r>
        <w:t>лениях, как правило, располагаются на нулевой отметке.</w:t>
      </w:r>
    </w:p>
    <w:p w:rsidR="00000000" w:rsidRDefault="00530240">
      <w:pPr>
        <w:ind w:firstLine="426"/>
        <w:jc w:val="both"/>
      </w:pPr>
      <w:r>
        <w:t>Если ремонт трансформаторов предусматривается в главном корпусе, монтажная площадка на участке ремонта должна иметь бетонное ограждение высотой не менее 150 мм или понижение на 150 мм, препятствующее р</w:t>
      </w:r>
      <w:r>
        <w:t>астеканию трансформаторного масла, и маслосток для аварийного слива масла в подземный резервуар, располагаемый вне здания. Вместимость резервуара должна быть не менее объема масла в трансформаторе.</w:t>
      </w:r>
    </w:p>
    <w:p w:rsidR="00000000" w:rsidRDefault="00530240">
      <w:pPr>
        <w:ind w:firstLine="426"/>
        <w:jc w:val="both"/>
      </w:pPr>
      <w:r>
        <w:lastRenderedPageBreak/>
        <w:t>5.6.2.15 Подземные резервуары для слива масла из трансформ</w:t>
      </w:r>
      <w:r>
        <w:t>аторов, а также из маслосистем турбоагрегатов рекомендуется располагать вне здания на расстоянии не менее 5 м от него.</w:t>
      </w:r>
    </w:p>
    <w:p w:rsidR="00000000" w:rsidRDefault="00530240">
      <w:pPr>
        <w:ind w:firstLine="426"/>
        <w:jc w:val="both"/>
      </w:pPr>
      <w:r>
        <w:t>5.6.2.16 В многоэтажной части главного корпуса рекомендуется проектировать закрытую лестничную клетку и лифт. В качестве второго эвакуационного выхода допускается предусматривать наружные лестницы 3-го типа.</w:t>
      </w:r>
    </w:p>
    <w:p w:rsidR="00000000" w:rsidRDefault="00530240">
      <w:pPr>
        <w:ind w:firstLine="426"/>
        <w:jc w:val="both"/>
      </w:pPr>
      <w:r>
        <w:t>5.6.2.17 Если в проектной документации предусмат</w:t>
      </w:r>
      <w:r>
        <w:t>ривается последующее увеличение мощности ТЭС с установкой новых агрегатов в продолжении здания главного корпуса, конструктивные решения здания рекомендуется разрабатывать с учетом возможности его дальнейшего расширения.</w:t>
      </w:r>
    </w:p>
    <w:p w:rsidR="00000000" w:rsidRDefault="00530240">
      <w:pPr>
        <w:ind w:firstLine="426"/>
        <w:jc w:val="both"/>
      </w:pPr>
      <w:r>
        <w:t>5.6.2.18 Полы помещений котельного и</w:t>
      </w:r>
      <w:r>
        <w:t xml:space="preserve"> машинного отделений на нулевой отметке должны иметь уклон в сторону каналов гидрозолоудаления или дренажных лотков. Уклон пола рекомендуется назначать не менее 1‰.</w:t>
      </w:r>
    </w:p>
    <w:p w:rsidR="00000000" w:rsidRDefault="00530240">
      <w:pPr>
        <w:ind w:firstLine="426"/>
        <w:jc w:val="both"/>
      </w:pPr>
      <w:r>
        <w:t>Участки полов помещений, расположенных выше отметки первого этажа, на которых возможно появ</w:t>
      </w:r>
      <w:r>
        <w:t>ление производственных случайных вод, рекомендуется проектировать с уклоном 0,5‰ в сторону устройств для стока.</w:t>
      </w:r>
    </w:p>
    <w:p w:rsidR="00000000" w:rsidRDefault="00530240">
      <w:pPr>
        <w:ind w:firstLine="426"/>
        <w:jc w:val="both"/>
      </w:pPr>
      <w:r>
        <w:t>Все проемы (отверстия) в перекрытиях подвала машинного отделения и междуэтажных перекрытиях рекомендуется ограждать бортиками высотой не менее 0</w:t>
      </w:r>
      <w:r>
        <w:t>,1 м.</w:t>
      </w:r>
    </w:p>
    <w:p w:rsidR="00000000" w:rsidRDefault="00530240">
      <w:pPr>
        <w:ind w:firstLine="426"/>
        <w:jc w:val="both"/>
      </w:pPr>
      <w:r>
        <w:t>5.6.2.19 Полы зольного помещения и конденсационного подвала должны иметь уклон в сторону каналов гидрозолошлакоудаления или лотков. Величину уклона пола рекомендуется принимать не менее 1‰. Участки полов других помещений, расположенных выше отметки п</w:t>
      </w:r>
      <w:r>
        <w:t>ервого этажа, на которых возможно появление производственных случайных вод, рекомендуется проектировать с уклоном 0,5‰ в сторону расположения стоков.</w:t>
      </w:r>
    </w:p>
    <w:p w:rsidR="00000000" w:rsidRDefault="00530240">
      <w:pPr>
        <w:ind w:firstLine="426"/>
        <w:jc w:val="both"/>
      </w:pPr>
      <w:r>
        <w:t>В перекрытиях над помещениями щитов управления и распределительных устройств надлежит предусматривать гидр</w:t>
      </w:r>
      <w:r>
        <w:t>оизоляцию. Над гидроизоляцией предусматривается монолитная плита, толщина которой устанавливается по расчету от воздействия располагаемого оборудования. По верху плиты устраивается чистый пол с уклоном не менее 1‰.</w:t>
      </w:r>
    </w:p>
    <w:p w:rsidR="00000000" w:rsidRDefault="00530240">
      <w:pPr>
        <w:ind w:firstLine="426"/>
        <w:jc w:val="both"/>
      </w:pPr>
      <w:r>
        <w:t>5.6.2.20 В перекрытиях над помещениями щи</w:t>
      </w:r>
      <w:r>
        <w:t>тов управления и распределительных устройств, расположенных внутри главного корпуса, а также в перекрытиях помещений с водяным пожаротушением надлежит предусматривать гидроизоляцию. При необходимости над гидроизоляцией рекомендуется устраивать защитную жел</w:t>
      </w:r>
      <w:r>
        <w:t>езобетонную плиту, рассчитанную на воздействие от размещенного на ней оборудования. Уклон чистого пола этих перекрытий рекомендуется принимать не менее 0,5‰.</w:t>
      </w:r>
    </w:p>
    <w:p w:rsidR="00000000" w:rsidRDefault="00530240">
      <w:pPr>
        <w:ind w:firstLine="426"/>
        <w:jc w:val="both"/>
      </w:pPr>
      <w:r>
        <w:t>5.6.2.21 В помещениях багерных насосов и гидроаппаратов должны быть предусмотрены дренажные приямк</w:t>
      </w:r>
      <w:r>
        <w:t>и и каналы.</w:t>
      </w:r>
    </w:p>
    <w:p w:rsidR="00000000" w:rsidRDefault="00530240">
      <w:pPr>
        <w:ind w:firstLine="426"/>
        <w:jc w:val="both"/>
      </w:pPr>
      <w:r>
        <w:t>5.6.2.22 Температурно-осадочные швы в газоходах на участках от золоуловителей до дымовых труб рекомендуется располагать на грани фундамента трубы и в местах примыкания к дымососам. Промежуточные температурные швы назначаются в зависимости от ма</w:t>
      </w:r>
      <w:r>
        <w:t>териала газоходов, их длины и конфигурации.</w:t>
      </w:r>
    </w:p>
    <w:p w:rsidR="00000000" w:rsidRDefault="00530240">
      <w:pPr>
        <w:ind w:firstLine="426"/>
        <w:jc w:val="both"/>
      </w:pPr>
      <w:r>
        <w:t xml:space="preserve">*5.6.2.23 Выбор вида антикоррозионного покрытия газоходов производится в зависимости от состава дымовых газов и материала газоходов в соответствии с указаниями </w:t>
      </w:r>
      <w:hyperlink r:id="rId55" w:history="1">
        <w:r>
          <w:rPr>
            <w:rStyle w:val="a4"/>
          </w:rPr>
          <w:t>СП РК 2.01-101</w:t>
        </w:r>
      </w:hyperlink>
      <w:r>
        <w:t xml:space="preserve"> </w:t>
      </w:r>
      <w:r>
        <w:rPr>
          <w:i/>
          <w:iCs/>
        </w:rPr>
        <w:t xml:space="preserve">(Изм. ред. - </w:t>
      </w:r>
      <w:hyperlink r:id="rId56" w:anchor="sub_id=310" w:history="1">
        <w:r>
          <w:rPr>
            <w:rStyle w:val="a4"/>
            <w:i/>
            <w:iCs/>
          </w:rPr>
          <w:t>Приказ</w:t>
        </w:r>
      </w:hyperlink>
      <w:r>
        <w:rPr>
          <w:i/>
          <w:iCs/>
        </w:rPr>
        <w:t xml:space="preserve"> КДСиЖКХ от 01.04.2019 г. № 46-НҚ).</w:t>
      </w:r>
    </w:p>
    <w:p w:rsidR="00000000" w:rsidRDefault="00530240">
      <w:pPr>
        <w:ind w:firstLine="426"/>
        <w:jc w:val="both"/>
      </w:pPr>
      <w:r>
        <w:rPr>
          <w:b/>
          <w:bCs/>
        </w:rPr>
        <w:t>5.6.3 Помещения систем контроля и управления</w:t>
      </w:r>
    </w:p>
    <w:p w:rsidR="00000000" w:rsidRDefault="00530240">
      <w:pPr>
        <w:ind w:firstLine="426"/>
        <w:jc w:val="both"/>
      </w:pPr>
      <w:r>
        <w:t>5.6.3.1 Помещения ЦЩУ, БЩУ, ГЩУ и ГрЩУ, а также</w:t>
      </w:r>
      <w:r>
        <w:t xml:space="preserve"> помещения для СВТ рекомендуется проектировать со звукоизоляцией, кондиционированием воздуха и, при необходимости, с экранированием от воздействия электрических и магнитных полей. Из указанных помещений предусматриваются два эвакуационных выхода, оборудова</w:t>
      </w:r>
      <w:r>
        <w:t>нных тамбурами, габариты одного из которых должны обеспечивать транспортирование щитовых устройств.</w:t>
      </w:r>
    </w:p>
    <w:p w:rsidR="00000000" w:rsidRDefault="00530240">
      <w:pPr>
        <w:ind w:firstLine="426"/>
        <w:jc w:val="both"/>
      </w:pPr>
      <w:r>
        <w:lastRenderedPageBreak/>
        <w:t>Со стороны машинного отделения в помещениях БЩУ и ГЩУ допускается выполнение витража с двойным остеклением.</w:t>
      </w:r>
    </w:p>
    <w:p w:rsidR="00000000" w:rsidRDefault="00530240">
      <w:pPr>
        <w:ind w:firstLine="426"/>
        <w:jc w:val="both"/>
      </w:pPr>
      <w:r>
        <w:t>5.6.3.2 В помещениях щитов управления уровень зв</w:t>
      </w:r>
      <w:r>
        <w:t>укового давления не должен превышать 60 дБ в октав ной полосе со среднегеометрической частотой 1000 Гц.</w:t>
      </w:r>
    </w:p>
    <w:p w:rsidR="00000000" w:rsidRDefault="00530240">
      <w:pPr>
        <w:ind w:firstLine="426"/>
        <w:jc w:val="both"/>
      </w:pPr>
      <w:r>
        <w:t>5.6.3.3 Помещения релейных панелей и аппаратуры, устройств централизованного контроля и управления рекомендуется располагать смежно с блочными щитами уп</w:t>
      </w:r>
      <w:r>
        <w:t>равления.</w:t>
      </w:r>
    </w:p>
    <w:p w:rsidR="00000000" w:rsidRDefault="00530240">
      <w:pPr>
        <w:ind w:firstLine="426"/>
        <w:jc w:val="both"/>
      </w:pPr>
      <w:r>
        <w:t>5.6.3.4 Помещение для дежурного персонала щитов управления рекомендуется предусматривать площадью не менее 18 м</w:t>
      </w:r>
      <w:r>
        <w:rPr>
          <w:vertAlign w:val="superscript"/>
        </w:rPr>
        <w:t>2</w:t>
      </w:r>
      <w:r>
        <w:t xml:space="preserve"> с санитарным узлом.</w:t>
      </w:r>
    </w:p>
    <w:p w:rsidR="00000000" w:rsidRDefault="00530240">
      <w:pPr>
        <w:ind w:firstLine="426"/>
        <w:jc w:val="both"/>
      </w:pPr>
      <w:r>
        <w:t>5.6.3.5 Стена помещения блочного щита управления, обращенная к машинному залу, должна иметь остекление, перед кот</w:t>
      </w:r>
      <w:r>
        <w:t>орым не допускается располагать какие-либо трубопроводы и короба.</w:t>
      </w:r>
    </w:p>
    <w:p w:rsidR="00000000" w:rsidRDefault="00530240">
      <w:pPr>
        <w:ind w:firstLine="426"/>
        <w:jc w:val="both"/>
      </w:pPr>
      <w:r>
        <w:t>5.6.3.6 Помещения аккумуляторных батарей, как правило, должны размещаться на нулевой отметке и иметь естественное освещение.</w:t>
      </w:r>
    </w:p>
    <w:p w:rsidR="00000000" w:rsidRDefault="00530240">
      <w:pPr>
        <w:ind w:firstLine="426"/>
        <w:jc w:val="both"/>
      </w:pPr>
      <w:r>
        <w:t>5.6.3.7 На электростанциях, БЩУ которых располагаются в изолирова</w:t>
      </w:r>
      <w:r>
        <w:t>нных зданиях вне главного корпуса, средства вычислительной техники и программно-логического управления размещают, как правило, в тех же зданиях.</w:t>
      </w:r>
    </w:p>
    <w:p w:rsidR="00000000" w:rsidRDefault="00530240">
      <w:pPr>
        <w:ind w:firstLine="426"/>
        <w:jc w:val="both"/>
      </w:pPr>
      <w:r>
        <w:t>На электростанциях, БЩУ которых располагаются в главном корпусе, средства вычислительной техники и программно-л</w:t>
      </w:r>
      <w:r>
        <w:t>огического управления размещают в специальном помещении, оборудуемом с учетом требований технических условий на аппаратуру.</w:t>
      </w:r>
    </w:p>
    <w:p w:rsidR="00000000" w:rsidRDefault="00530240">
      <w:pPr>
        <w:ind w:firstLine="426"/>
        <w:jc w:val="both"/>
      </w:pPr>
      <w:r>
        <w:t>СВТ общестанционного (верхнего) уровня размещаются, как правило, в помещениях вблизи ЦЩУ.</w:t>
      </w:r>
    </w:p>
    <w:p w:rsidR="00000000" w:rsidRDefault="00530240">
      <w:pPr>
        <w:ind w:firstLine="426"/>
        <w:jc w:val="both"/>
      </w:pPr>
      <w:r>
        <w:t>Помещения СВТ допускается размещать на люб</w:t>
      </w:r>
      <w:r>
        <w:t>ой отметке здания, кроме подвала.</w:t>
      </w:r>
    </w:p>
    <w:p w:rsidR="00000000" w:rsidRDefault="00530240">
      <w:pPr>
        <w:ind w:firstLine="426"/>
        <w:jc w:val="both"/>
      </w:pPr>
      <w:r>
        <w:t>5.6.3.8 Площади помещений БЩУ, ГрЩУ и помещений СВТ рекомендуется предусматривать с учетом превышения до 20% на случай модернизации и реконструкции.</w:t>
      </w:r>
    </w:p>
    <w:p w:rsidR="00000000" w:rsidRDefault="00530240">
      <w:pPr>
        <w:ind w:firstLine="426"/>
        <w:jc w:val="both"/>
      </w:pPr>
      <w:r>
        <w:t xml:space="preserve">5.6.3.9 Высота помещений БЩУ, ЦЩУ, ГЩУ и ГрЩУ должна быть не менее 3,5 м </w:t>
      </w:r>
      <w:r>
        <w:t>в свету. Интерьер щита выполняется по специальному архитектурному проекту.</w:t>
      </w:r>
    </w:p>
    <w:p w:rsidR="00000000" w:rsidRDefault="00530240">
      <w:pPr>
        <w:ind w:firstLine="426"/>
        <w:jc w:val="both"/>
      </w:pPr>
      <w:r>
        <w:t xml:space="preserve">Для отделки стен, потолков и заполнения подвесных потолков в помещениях БЩУ, ЦЩУ, ГЩУ и АСУ ТП не допускается применение материалов с более высокой пожарной опасностью, чем Г1, В1, </w:t>
      </w:r>
      <w:r>
        <w:t>Д2 и Т2.</w:t>
      </w:r>
    </w:p>
    <w:p w:rsidR="00000000" w:rsidRDefault="00530240">
      <w:pPr>
        <w:ind w:firstLine="426"/>
        <w:jc w:val="both"/>
      </w:pPr>
      <w:r>
        <w:t xml:space="preserve">5.6.3.10 Вблизи помещений БЩУ и ГрЩУ рекомендуется предусматривать помещения для сменного персонала и кладовой для хранения оперативного запаса инструментов, контрольно-измерительных приборов и средств автоматизации, комнаты отдыха, приема пищи и </w:t>
      </w:r>
      <w:r>
        <w:t>санузел.</w:t>
      </w:r>
    </w:p>
    <w:p w:rsidR="00000000" w:rsidRDefault="00530240">
      <w:pPr>
        <w:ind w:firstLine="426"/>
        <w:jc w:val="both"/>
      </w:pPr>
      <w:r>
        <w:t xml:space="preserve">5.6.3.11 Помещения БЩУ и ЦЩУ должны выполняться со звукоизоляцией, обеспечивающей эквивалентный уровень шума в них от внешних источников (механизмов, трубопроводов и т.п.) не выше 60 дБА. Эквивалентный уровень шума рекомендуется определять по </w:t>
      </w:r>
      <w:hyperlink r:id="rId57" w:history="1">
        <w:r>
          <w:rPr>
            <w:rStyle w:val="a4"/>
          </w:rPr>
          <w:t>ГОСТ 12.1.003,</w:t>
        </w:r>
      </w:hyperlink>
      <w:r>
        <w:t xml:space="preserve"> а проектирование звукоизоляции - по </w:t>
      </w:r>
      <w:hyperlink r:id="rId58" w:history="1">
        <w:r>
          <w:rPr>
            <w:rStyle w:val="a4"/>
          </w:rPr>
          <w:t>СН РК 2.04-02</w:t>
        </w:r>
      </w:hyperlink>
      <w:r>
        <w:t>.</w:t>
      </w:r>
    </w:p>
    <w:p w:rsidR="00000000" w:rsidRDefault="00530240">
      <w:pPr>
        <w:ind w:firstLine="426"/>
        <w:jc w:val="both"/>
      </w:pPr>
      <w:r>
        <w:rPr>
          <w:b/>
          <w:bCs/>
        </w:rPr>
        <w:t>5.6.4 Здания и сооружения топливного и масляного хозяйств</w:t>
      </w:r>
    </w:p>
    <w:p w:rsidR="00000000" w:rsidRDefault="00530240">
      <w:pPr>
        <w:ind w:firstLine="426"/>
        <w:jc w:val="both"/>
      </w:pPr>
      <w:r>
        <w:t xml:space="preserve">*5.6.4.1 При проектировании зданий и сооружений хозяйств жидкого топлива (дизельного топлива, мазута, нефти) рекомендуется руководствоваться </w:t>
      </w:r>
      <w:hyperlink r:id="rId59" w:history="1">
        <w:r>
          <w:rPr>
            <w:rStyle w:val="a4"/>
          </w:rPr>
          <w:t>СН РК 2.02-03</w:t>
        </w:r>
      </w:hyperlink>
      <w:r>
        <w:t xml:space="preserve">, а при проектировании сооружений газового хозяйства ТЭС (газораспределительные пункты и пункты подготовки газа, дожимные компрессорные) - </w:t>
      </w:r>
      <w:hyperlink r:id="rId60" w:history="1">
        <w:r>
          <w:rPr>
            <w:rStyle w:val="a4"/>
          </w:rPr>
          <w:t>СН РК 4.03-01</w:t>
        </w:r>
      </w:hyperlink>
      <w:r>
        <w:t xml:space="preserve"> </w:t>
      </w:r>
      <w:r>
        <w:rPr>
          <w:i/>
          <w:iCs/>
        </w:rPr>
        <w:t xml:space="preserve">(Изм. ред. - </w:t>
      </w:r>
      <w:hyperlink r:id="rId61" w:anchor="sub_id=310" w:history="1">
        <w:r>
          <w:rPr>
            <w:rStyle w:val="a4"/>
            <w:i/>
            <w:iCs/>
          </w:rPr>
          <w:t>Приказ</w:t>
        </w:r>
      </w:hyperlink>
      <w:r>
        <w:rPr>
          <w:i/>
          <w:iCs/>
        </w:rPr>
        <w:t xml:space="preserve"> КДСиЖКХ от 01.04.2019 г. № 46-НҚ).</w:t>
      </w:r>
    </w:p>
    <w:p w:rsidR="00000000" w:rsidRDefault="00530240">
      <w:pPr>
        <w:ind w:firstLine="426"/>
        <w:jc w:val="both"/>
      </w:pPr>
      <w:r>
        <w:t>5.6.4.2 Степень огнестойкости зданий дробильных и разгрузочных устройств и узлов пересыпки основного тракта топливоподачи твердого топлива рекомендуется прини</w:t>
      </w:r>
      <w:r>
        <w:t xml:space="preserve">мать не ниже </w:t>
      </w:r>
      <w:r>
        <w:rPr>
          <w:lang w:val="en-US"/>
        </w:rPr>
        <w:t>III</w:t>
      </w:r>
      <w:r>
        <w:t>.</w:t>
      </w:r>
    </w:p>
    <w:p w:rsidR="00000000" w:rsidRDefault="00530240">
      <w:pPr>
        <w:ind w:firstLine="426"/>
        <w:jc w:val="both"/>
      </w:pPr>
      <w:r>
        <w:t>Несущие и ограждающие конструкции зданий размораживающих устройств, надземных галерей конвейеров подачи топлива на угольный склад с узлами пересыпки рекомендуется проектировать из негорючих материалов. При этом предел огнестойкости несущи</w:t>
      </w:r>
      <w:r>
        <w:t xml:space="preserve">х конструкций должен быть не менее </w:t>
      </w:r>
      <w:r>
        <w:rPr>
          <w:lang w:val="en-US"/>
        </w:rPr>
        <w:t>R</w:t>
      </w:r>
      <w:r>
        <w:t>15, ограждающих - Е15.</w:t>
      </w:r>
    </w:p>
    <w:p w:rsidR="00000000" w:rsidRDefault="00530240">
      <w:pPr>
        <w:ind w:firstLine="426"/>
        <w:jc w:val="both"/>
      </w:pPr>
      <w:r>
        <w:lastRenderedPageBreak/>
        <w:t xml:space="preserve">5.6.4.3 Надземные конвейерные галереи, кроме галерей подачи топлива на склад, рекомендуется располагать над несущими конструкциями эстакады и отделять от них перекрытиями из негорючих материалов с </w:t>
      </w:r>
      <w:r>
        <w:t xml:space="preserve">пределом огнестойкости не менее </w:t>
      </w:r>
      <w:r>
        <w:rPr>
          <w:lang w:val="en-US"/>
        </w:rPr>
        <w:t>REI</w:t>
      </w:r>
      <w:r>
        <w:t xml:space="preserve">45. Несущие конструкции эстакад должны иметь предел огнестойкости не ниже </w:t>
      </w:r>
      <w:r>
        <w:rPr>
          <w:lang w:val="en-US"/>
        </w:rPr>
        <w:t>R</w:t>
      </w:r>
      <w:r>
        <w:t>15.</w:t>
      </w:r>
    </w:p>
    <w:p w:rsidR="00000000" w:rsidRDefault="00530240">
      <w:pPr>
        <w:ind w:firstLine="426"/>
        <w:jc w:val="both"/>
      </w:pPr>
      <w:r>
        <w:t>5.6.4.4 В надземной части зданий и сооружений топливоподачи (дробильных устройствах, узлах пересыпки, галереях конвейеров, разгрузочных устрой</w:t>
      </w:r>
      <w:r>
        <w:t>ствах) рекомендуется предусматривать оконные проемы с остеклением площадью не менее 0,03 м</w:t>
      </w:r>
      <w:r>
        <w:rPr>
          <w:vertAlign w:val="superscript"/>
        </w:rPr>
        <w:t>2</w:t>
      </w:r>
      <w:r>
        <w:t xml:space="preserve"> на 1 м</w:t>
      </w:r>
      <w:r>
        <w:rPr>
          <w:vertAlign w:val="superscript"/>
        </w:rPr>
        <w:t>3</w:t>
      </w:r>
      <w:r>
        <w:t xml:space="preserve"> объема каждого помещения.</w:t>
      </w:r>
    </w:p>
    <w:p w:rsidR="00000000" w:rsidRDefault="00530240">
      <w:pPr>
        <w:ind w:firstLine="426"/>
        <w:jc w:val="both"/>
      </w:pPr>
      <w:r>
        <w:t>Вместо окон в этих помещениях допускается предусматривать фонари или легкосбрасываемые покрытия такой же площади, как и остекление</w:t>
      </w:r>
      <w:r>
        <w:t>.</w:t>
      </w:r>
    </w:p>
    <w:p w:rsidR="00000000" w:rsidRDefault="00530240">
      <w:pPr>
        <w:ind w:firstLine="426"/>
        <w:jc w:val="both"/>
      </w:pPr>
      <w:r>
        <w:t>Внутренние поверхности стен помещений топливоподачи рекомендуется проектировать в соответствии с 5.3.4.5 настоящего свода правил.</w:t>
      </w:r>
    </w:p>
    <w:p w:rsidR="00000000" w:rsidRDefault="00530240">
      <w:pPr>
        <w:ind w:firstLine="426"/>
        <w:jc w:val="both"/>
      </w:pPr>
      <w:r>
        <w:t>5.6.4.5 Оконные переплеты в зданиях и сооружениях топливоподачи, как правило, проектируют металлическими.</w:t>
      </w:r>
    </w:p>
    <w:p w:rsidR="00000000" w:rsidRDefault="00530240">
      <w:pPr>
        <w:ind w:firstLine="426"/>
        <w:jc w:val="both"/>
      </w:pPr>
      <w:r>
        <w:t>Применение деревян</w:t>
      </w:r>
      <w:r>
        <w:t>ных переплетов допускается с огнезащитной обработкой (пропиткой).</w:t>
      </w:r>
    </w:p>
    <w:p w:rsidR="00000000" w:rsidRDefault="00530240">
      <w:pPr>
        <w:ind w:firstLine="426"/>
        <w:jc w:val="both"/>
      </w:pPr>
      <w:r>
        <w:t>Переплеты рекомендуется располагать в одной плоскости с внутренней поверхностью стен.</w:t>
      </w:r>
    </w:p>
    <w:p w:rsidR="00000000" w:rsidRDefault="00530240">
      <w:pPr>
        <w:ind w:firstLine="426"/>
        <w:jc w:val="both"/>
      </w:pPr>
      <w:r>
        <w:t>5.6.4.6 Надземную часть зданий разгрузочных устройств с непрерывным движением вагонов проектируют неотап</w:t>
      </w:r>
      <w:r>
        <w:t>ливаемой, подземную - отапливаемой.</w:t>
      </w:r>
    </w:p>
    <w:p w:rsidR="00000000" w:rsidRDefault="00530240">
      <w:pPr>
        <w:ind w:firstLine="426"/>
        <w:jc w:val="both"/>
      </w:pPr>
      <w:r>
        <w:t>В зданиях (сооружениях) для разгрузки топлива рекомендуется предусматривать механически открывающиеся ворота.</w:t>
      </w:r>
    </w:p>
    <w:p w:rsidR="00000000" w:rsidRDefault="00530240">
      <w:pPr>
        <w:ind w:firstLine="426"/>
        <w:jc w:val="both"/>
      </w:pPr>
      <w:r>
        <w:t>5.6.4.7 Здания размораживающих устройств не допускается блокировать с другими зданиями.</w:t>
      </w:r>
    </w:p>
    <w:p w:rsidR="00000000" w:rsidRDefault="00530240">
      <w:pPr>
        <w:ind w:firstLine="426"/>
        <w:jc w:val="both"/>
      </w:pPr>
      <w:r>
        <w:t>5.6.4.8 Из помещений у</w:t>
      </w:r>
      <w:r>
        <w:t>злов пересыпки топлива рекомендуется предусматривать не менее двух эвакуационных выходов, один из которых рекомендуется предусматривать непосредственно наружу или в лестничную клетку с непосредственным выходом наружу. В качестве второго выхода рекомендуетс</w:t>
      </w:r>
      <w:r>
        <w:t>я предусматривать наружные открытые лестницы 3-го типа. В отдельных случаях в качестве второго выхода допускается использовать примыкающие галереи конвейеров.</w:t>
      </w:r>
    </w:p>
    <w:p w:rsidR="00000000" w:rsidRDefault="00530240">
      <w:pPr>
        <w:ind w:firstLine="426"/>
        <w:jc w:val="both"/>
      </w:pPr>
      <w:r>
        <w:t>На трактах топливоподачи не допускается предусматривать тупиковые, не имеющие выхода, участки гал</w:t>
      </w:r>
      <w:r>
        <w:t>ерей длиной более 20 м.</w:t>
      </w:r>
    </w:p>
    <w:p w:rsidR="00000000" w:rsidRDefault="00530240">
      <w:pPr>
        <w:ind w:firstLine="426"/>
        <w:jc w:val="both"/>
      </w:pPr>
      <w:r>
        <w:t>5.6.4.9 Выходы из производственных помещений зданий топливоподачи твердого топлива в лестничную клетку, а также в соседние производственные помещения должны предусматриваться через тамбур-шлюзы размерами не менее 1,2 х 1,5 м с посто</w:t>
      </w:r>
      <w:r>
        <w:t>янным подпором воздуха 20 Па (2 кгс/м</w:t>
      </w:r>
      <w:r>
        <w:rPr>
          <w:vertAlign w:val="superscript"/>
        </w:rPr>
        <w:t>2</w:t>
      </w:r>
      <w:r>
        <w:t>).</w:t>
      </w:r>
    </w:p>
    <w:p w:rsidR="00000000" w:rsidRDefault="00530240">
      <w:pPr>
        <w:ind w:firstLine="426"/>
        <w:jc w:val="both"/>
      </w:pPr>
      <w:r>
        <w:t xml:space="preserve">Перегородки и двери тамбур-шлюзов рекомендуется проектировать из негорючих материалов с пределом огнестойкости не менее </w:t>
      </w:r>
      <w:r>
        <w:rPr>
          <w:lang w:val="en-US"/>
        </w:rPr>
        <w:t>REI</w:t>
      </w:r>
      <w:r>
        <w:t xml:space="preserve">45 и </w:t>
      </w:r>
      <w:r>
        <w:rPr>
          <w:lang w:val="en-US"/>
        </w:rPr>
        <w:t>EI</w:t>
      </w:r>
      <w:r>
        <w:t>30 соответственно. Двери должны иметь уплотнения в притворах и приспособления для сам</w:t>
      </w:r>
      <w:r>
        <w:t>озакрывания.</w:t>
      </w:r>
    </w:p>
    <w:p w:rsidR="00000000" w:rsidRDefault="00530240">
      <w:pPr>
        <w:ind w:firstLine="426"/>
        <w:jc w:val="both"/>
      </w:pPr>
      <w:r>
        <w:t>Не допускается устраивать выходы из производственных помещений топливоподачи твердого топлива в помещения распределительных устройств и щитов управления.</w:t>
      </w:r>
    </w:p>
    <w:p w:rsidR="00000000" w:rsidRDefault="00530240">
      <w:pPr>
        <w:ind w:firstLine="426"/>
        <w:jc w:val="both"/>
      </w:pPr>
      <w:r>
        <w:t>5.6.4.10 В отапливаемых помещениях зданий дробильных и разгрузочных устройств, узлов пере</w:t>
      </w:r>
      <w:r>
        <w:t>сыпки, надземных и подземных галерей конвейеров, как правило, предусматривается гидроуборка. В полах перечисленных помещений должны быть запроектированы лотки и/или приямки. Полы должны быть гладкими и иметь уклоны к лоткам и приямкам для стока.</w:t>
      </w:r>
    </w:p>
    <w:p w:rsidR="00000000" w:rsidRDefault="00530240">
      <w:pPr>
        <w:ind w:firstLine="426"/>
        <w:jc w:val="both"/>
      </w:pPr>
      <w:r>
        <w:t xml:space="preserve">Надземные </w:t>
      </w:r>
      <w:r>
        <w:t>и подземные галереи конвейеров должны проектироваться с уклоном полов в продольном направлении не менее 3‰.</w:t>
      </w:r>
    </w:p>
    <w:p w:rsidR="00000000" w:rsidRDefault="00530240">
      <w:pPr>
        <w:ind w:firstLine="426"/>
        <w:jc w:val="both"/>
      </w:pPr>
      <w:r>
        <w:t>5.6.4.11 Несущие конструкции пролетных строений галерей конвейеров рекомендуется проектировать на собственных опорах без опирания на каркас и/или ог</w:t>
      </w:r>
      <w:r>
        <w:t>раждающие конструкции зданий.</w:t>
      </w:r>
    </w:p>
    <w:p w:rsidR="00000000" w:rsidRDefault="00530240">
      <w:pPr>
        <w:ind w:firstLine="426"/>
        <w:jc w:val="both"/>
      </w:pPr>
      <w:r>
        <w:lastRenderedPageBreak/>
        <w:t>5.6.4.12 Конструкции галерей рекомендуется проектировать в продольном направлении на жестких и гибких опорах без опирания на каркас и ограждающие конструкции здания.</w:t>
      </w:r>
    </w:p>
    <w:p w:rsidR="00000000" w:rsidRDefault="00530240">
      <w:pPr>
        <w:ind w:firstLine="426"/>
        <w:jc w:val="both"/>
      </w:pPr>
      <w:r>
        <w:t>Горизонтальные силы, действующие на галерею, рекомендуется п</w:t>
      </w:r>
      <w:r>
        <w:t>ередавать на жесткие опоры. В поперечном направлении все опоры должны проектироваться жесткими. Для опирания наклонных галерей в нижней точке в качестве жесткой опоры могут быть использованы конструкции узлов пересыпки и корпуса дробления топлива.</w:t>
      </w:r>
    </w:p>
    <w:p w:rsidR="00000000" w:rsidRDefault="00530240">
      <w:pPr>
        <w:ind w:firstLine="426"/>
        <w:jc w:val="both"/>
      </w:pPr>
      <w:r>
        <w:t>5.6.4.13</w:t>
      </w:r>
      <w:r>
        <w:t xml:space="preserve"> Покрытия площадок под открытые склады твердого топлива должны быть выполнены:</w:t>
      </w:r>
    </w:p>
    <w:p w:rsidR="00000000" w:rsidRDefault="00530240">
      <w:pPr>
        <w:ind w:firstLine="426"/>
        <w:jc w:val="both"/>
      </w:pPr>
      <w:r>
        <w:t>- укаткой поверхности со снятием растительного слоя при песках гравелистых, крупных и средней крупности - плотных, супесях твердых, суглинках и глинах твердых и полутвердых;</w:t>
      </w:r>
    </w:p>
    <w:p w:rsidR="00000000" w:rsidRDefault="00530240">
      <w:pPr>
        <w:ind w:firstLine="426"/>
        <w:jc w:val="both"/>
      </w:pPr>
      <w:r>
        <w:t>- у</w:t>
      </w:r>
      <w:r>
        <w:t>каткой по слою шлака толщиной 15 см при песках гравелистых и крупных - средней плотности, суглинках и глинах тугопластичных;</w:t>
      </w:r>
    </w:p>
    <w:p w:rsidR="00000000" w:rsidRDefault="00530240">
      <w:pPr>
        <w:ind w:firstLine="426"/>
        <w:jc w:val="both"/>
      </w:pPr>
      <w:r>
        <w:t>- укаткой по слою глины со шлаком толщиной 15 см при песках средней крупности - средней плотности, песках мелких - плотных и средне</w:t>
      </w:r>
      <w:r>
        <w:t>й плотности, суглинках и глинах мягкопластичных;</w:t>
      </w:r>
    </w:p>
    <w:p w:rsidR="00000000" w:rsidRDefault="00530240">
      <w:pPr>
        <w:ind w:firstLine="426"/>
        <w:jc w:val="both"/>
      </w:pPr>
      <w:r>
        <w:t>- заменой грунта на глубину от 40 до 50 см глиной со шлаком и укаткой поверхности при песках пылеватых - рыхлых, супесях пластичных, суглинках и глинах текучепластичных, песчаных с примесью растительных остатков, глинистых с примесью растительных остатков.</w:t>
      </w:r>
    </w:p>
    <w:p w:rsidR="00000000" w:rsidRDefault="00530240">
      <w:pPr>
        <w:ind w:firstLine="426"/>
        <w:jc w:val="both"/>
      </w:pPr>
      <w:r>
        <w:t>При илах глубину замены грунта устанавливают в зависимости от их деформационных свойств и условий стока атмосферных вод с поверхности склада.</w:t>
      </w:r>
    </w:p>
    <w:p w:rsidR="00000000" w:rsidRDefault="00530240">
      <w:pPr>
        <w:ind w:firstLine="426"/>
        <w:jc w:val="both"/>
      </w:pPr>
      <w:r>
        <w:t>Грунты, содержащие органические вещества и колчеданы, для основания под штабель непригодны.</w:t>
      </w:r>
    </w:p>
    <w:p w:rsidR="00000000" w:rsidRDefault="00530240">
      <w:pPr>
        <w:ind w:firstLine="426"/>
        <w:jc w:val="both"/>
      </w:pPr>
      <w:r>
        <w:t>Применение в качестве</w:t>
      </w:r>
      <w:r>
        <w:t xml:space="preserve"> основания под штабель асфальта, бетона, булыжного основания или деревянного настила не допускается.</w:t>
      </w:r>
    </w:p>
    <w:p w:rsidR="00000000" w:rsidRDefault="00530240">
      <w:pPr>
        <w:ind w:firstLine="426"/>
        <w:jc w:val="both"/>
      </w:pPr>
      <w:r>
        <w:t>5.6.4.14 Опоры галерей конвейеров допускается размещать в пределах штабелей угля при условии выполнения опор из негорючих материалов, выдерживающих воздейс</w:t>
      </w:r>
      <w:r>
        <w:t>твие высоких температур от самовозгорания угля. Допускается предусматривать специальную защиту опор от воздействия высоких температур. Расчетные температуры от самовозгорания угля рекомендуется принимать по технологическому заданию.</w:t>
      </w:r>
    </w:p>
    <w:p w:rsidR="00000000" w:rsidRDefault="00530240">
      <w:pPr>
        <w:ind w:firstLine="426"/>
        <w:jc w:val="both"/>
      </w:pPr>
      <w:r>
        <w:t>В штабелях антрацита за</w:t>
      </w:r>
      <w:r>
        <w:t>щиту опор галерей допускается не предусматривать.</w:t>
      </w:r>
    </w:p>
    <w:p w:rsidR="00000000" w:rsidRDefault="00530240">
      <w:pPr>
        <w:ind w:firstLine="426"/>
        <w:jc w:val="both"/>
      </w:pPr>
      <w:r>
        <w:t xml:space="preserve">5.6.4.15 Здания расходных (буферных) складов твердого топлива рекомендуется проектировать закрытыми из негорючих материалов. Степень их огнестойкости должна быть не ниже </w:t>
      </w:r>
      <w:r>
        <w:rPr>
          <w:lang w:val="en-US"/>
        </w:rPr>
        <w:t>II</w:t>
      </w:r>
      <w:r>
        <w:t>.</w:t>
      </w:r>
    </w:p>
    <w:p w:rsidR="00000000" w:rsidRDefault="00530240">
      <w:pPr>
        <w:ind w:firstLine="426"/>
        <w:jc w:val="both"/>
      </w:pPr>
      <w:r>
        <w:t>5.6.4.16 К зданиям и сооружениям</w:t>
      </w:r>
      <w:r>
        <w:t xml:space="preserve"> топливоподачи не допускается пристраивать склады для хранения огнеопасных веществ, помещения для хранения ацетилена и других горючих газов. Ремонтные мастерские и другие вспомогательные помещения, в которых отсутствуют взрыво- и газоопасные производства д</w:t>
      </w:r>
      <w:r>
        <w:t xml:space="preserve">опускается пристраивать к глухим стенам зданий топливоподачи, имеющим предел огнестойкости не менее </w:t>
      </w:r>
      <w:r>
        <w:rPr>
          <w:lang w:val="en-US"/>
        </w:rPr>
        <w:t>R</w:t>
      </w:r>
      <w:r>
        <w:t>45.</w:t>
      </w:r>
    </w:p>
    <w:p w:rsidR="00000000" w:rsidRDefault="00530240">
      <w:pPr>
        <w:ind w:firstLine="426"/>
        <w:jc w:val="both"/>
      </w:pPr>
      <w:r>
        <w:t>5.6.4.17 Приемно-сливные лотки для мазута должны проектироваться закрытыми со съемным покрытием. Участки покрытия в местах слива мазута должны быть отк</w:t>
      </w:r>
      <w:r>
        <w:t>рывающимися с предохранительной решеткой под ними. По обеим сторонам приемно-сливных лотков выполняются бетонные отмостки шириной до 5 м от оси железнодорожного пути с уклоном не менее 2‰ в сторону лотков. Продольные уклоны лотков рекомендуется принимать н</w:t>
      </w:r>
      <w:r>
        <w:t>е менее 1‰.</w:t>
      </w:r>
    </w:p>
    <w:p w:rsidR="00000000" w:rsidRDefault="00530240">
      <w:pPr>
        <w:ind w:firstLine="426"/>
        <w:jc w:val="both"/>
      </w:pPr>
      <w:r>
        <w:t xml:space="preserve">5.6.4.18 Двери в зданиях и помещениях топливных насосных и маслоаппаратных должны иметь предел огнестойкости не менее </w:t>
      </w:r>
      <w:r>
        <w:rPr>
          <w:lang w:val="en-US"/>
        </w:rPr>
        <w:t>EI</w:t>
      </w:r>
      <w:r>
        <w:t>30. Внутренние двери должны открываться в обе стороны, а двери в наружных стенах - наружу.</w:t>
      </w:r>
    </w:p>
    <w:p w:rsidR="00000000" w:rsidRDefault="00530240">
      <w:pPr>
        <w:ind w:firstLine="426"/>
        <w:jc w:val="both"/>
      </w:pPr>
      <w:r>
        <w:lastRenderedPageBreak/>
        <w:t>5.6.4.19 При размещении в одном з</w:t>
      </w:r>
      <w:r>
        <w:t>дании помещений насосной жидкого топлива и аппаратной маслохозяйства их рекомендуется разделять противопожарной перегородкой 1-го типа.</w:t>
      </w:r>
    </w:p>
    <w:p w:rsidR="00000000" w:rsidRDefault="00530240">
      <w:pPr>
        <w:ind w:firstLine="426"/>
        <w:jc w:val="both"/>
      </w:pPr>
      <w:r>
        <w:t>5.6.4.20 Полы в помещениях хозяйств жидкого топлива и масла рекомендуется проектировать из негорючих материалов, стойких</w:t>
      </w:r>
      <w:r>
        <w:t xml:space="preserve"> к воздействию нефтепродуктов, с уклонами не менее 0,5‰ к приямкам или трапам для сбора нефтепродуктов.</w:t>
      </w:r>
    </w:p>
    <w:p w:rsidR="00000000" w:rsidRDefault="00530240">
      <w:pPr>
        <w:ind w:firstLine="426"/>
        <w:jc w:val="both"/>
      </w:pPr>
      <w:r>
        <w:t>5.6.4.21 Эстакады для обслуживания цистерн с дизельным топливом и для обслуживания парового разогревательного устройства на уровне верха цистерн с мазут</w:t>
      </w:r>
      <w:r>
        <w:t>ом проектируются из негорючих материалов. Эстакады должны иметь лестницы для выхода в торцах и не реже чем через 100 м по длине эстакады.</w:t>
      </w:r>
    </w:p>
    <w:p w:rsidR="00000000" w:rsidRDefault="00530240">
      <w:pPr>
        <w:ind w:firstLine="426"/>
        <w:jc w:val="both"/>
      </w:pPr>
      <w:r>
        <w:t>5.6.4.22 Приемо-сливные лотки для мазута должны предусматриваться закрытыми со съемным покрытием. Участки покрытия в м</w:t>
      </w:r>
      <w:r>
        <w:t>естах слива мазута должны быть открывающимися с устройством под ними предохранительных решеток. По обеим сторонам приемо-сливных лотков выполняются отмостки. Уклон лотков рекомендуется принимать не менее 1‰.</w:t>
      </w:r>
    </w:p>
    <w:p w:rsidR="00000000" w:rsidRDefault="00530240">
      <w:pPr>
        <w:ind w:firstLine="426"/>
        <w:jc w:val="both"/>
      </w:pPr>
      <w:r>
        <w:t xml:space="preserve">5.6.4.23 Внутренние двери помещений масляного и </w:t>
      </w:r>
      <w:r>
        <w:t xml:space="preserve">мазутного хозяйства должны иметь предел огнестойкости </w:t>
      </w:r>
      <w:r>
        <w:rPr>
          <w:lang w:val="en-US"/>
        </w:rPr>
        <w:t>REI</w:t>
      </w:r>
      <w:r>
        <w:t>45 и открываться в обе стороны.</w:t>
      </w:r>
    </w:p>
    <w:p w:rsidR="00000000" w:rsidRDefault="00530240">
      <w:pPr>
        <w:ind w:firstLine="426"/>
        <w:jc w:val="both"/>
      </w:pPr>
      <w:r>
        <w:t>5.6.4.24 Полы в помещениях масломазутного хозяйства должны быть из несгораемых и маслостойких материалов и выполняться с уклонами не менее 0,5‰ к приямкам для сбора не</w:t>
      </w:r>
      <w:r>
        <w:t>фтепродуктов.</w:t>
      </w:r>
    </w:p>
    <w:p w:rsidR="00000000" w:rsidRDefault="00530240">
      <w:pPr>
        <w:ind w:firstLine="426"/>
        <w:jc w:val="both"/>
      </w:pPr>
      <w:r>
        <w:t>5.6.4.25 Помещения насосной станции растопочного мазутохозяйства и аппаратной маслохозяйства при размещении их в одном здании должны быть разделены противопожарной стеной.</w:t>
      </w:r>
    </w:p>
    <w:p w:rsidR="00000000" w:rsidRDefault="00530240">
      <w:pPr>
        <w:ind w:firstLine="426"/>
        <w:jc w:val="both"/>
      </w:pPr>
      <w:r>
        <w:rPr>
          <w:b/>
          <w:bCs/>
        </w:rPr>
        <w:t>5.6.5 Здания и сооружения электрической части</w:t>
      </w:r>
    </w:p>
    <w:p w:rsidR="00000000" w:rsidRDefault="00530240">
      <w:pPr>
        <w:ind w:firstLine="426"/>
        <w:jc w:val="both"/>
      </w:pPr>
      <w:r>
        <w:t>5.6.5.1 В помещениях и з</w:t>
      </w:r>
      <w:r>
        <w:t>даниях распределительных устройств, кабельных сооружениях и других электротехнических помещениях ширина и высота проходов, а также число и расположение выходов должны соответствовать настоящему свода правил.</w:t>
      </w:r>
    </w:p>
    <w:p w:rsidR="00000000" w:rsidRDefault="00530240">
      <w:pPr>
        <w:ind w:firstLine="426"/>
        <w:jc w:val="both"/>
      </w:pPr>
      <w:r>
        <w:t>5.6.5.2 В помещениях ЗРУ покрытие полов рекоменд</w:t>
      </w:r>
      <w:r>
        <w:t>уется проектировать из непылящих материалов.</w:t>
      </w:r>
    </w:p>
    <w:p w:rsidR="00000000" w:rsidRDefault="00530240">
      <w:pPr>
        <w:ind w:firstLine="426"/>
        <w:jc w:val="both"/>
      </w:pPr>
      <w:r>
        <w:t>5.6.5.3 Короба кабельные блочные (металлические) заводского изготовления внутри зданий допускается крепить к строительным конструкциям, а вне зданий - располагать на эстакадах технологических трубопроводов, вклю</w:t>
      </w:r>
      <w:r>
        <w:t>чая трубопроводы жидкого топлива, газо- и маслопроводов, на эстакадах топливоподачи или на специальных кабельных эстакадах.</w:t>
      </w:r>
    </w:p>
    <w:p w:rsidR="00000000" w:rsidRDefault="00530240">
      <w:pPr>
        <w:ind w:firstLine="426"/>
        <w:jc w:val="both"/>
      </w:pPr>
      <w:r>
        <w:t>Крепление указанных коробов должно осуществляться на расстоянии 1 м от несущих стальных конструкций зданий и эстакад (за исключением</w:t>
      </w:r>
      <w:r>
        <w:t xml:space="preserve"> кабельных).</w:t>
      </w:r>
    </w:p>
    <w:p w:rsidR="00000000" w:rsidRDefault="00530240">
      <w:pPr>
        <w:ind w:firstLine="426"/>
        <w:jc w:val="both"/>
      </w:pPr>
      <w:r>
        <w:t xml:space="preserve">5.6.5.4 Конструкции кабельных помещений и сооружений (колонны, стены, перегородки, перекрытия и покрытия) должны выполняться из негорючих материалов и иметь предел огнестойкости не менее </w:t>
      </w:r>
      <w:r>
        <w:rPr>
          <w:lang w:val="en-US"/>
        </w:rPr>
        <w:t>REI</w:t>
      </w:r>
      <w:r>
        <w:t xml:space="preserve">45 (перегородки - </w:t>
      </w:r>
      <w:r>
        <w:rPr>
          <w:lang w:val="en-US"/>
        </w:rPr>
        <w:t>EI</w:t>
      </w:r>
      <w:r>
        <w:t>45).</w:t>
      </w:r>
    </w:p>
    <w:p w:rsidR="00000000" w:rsidRDefault="00530240">
      <w:pPr>
        <w:ind w:firstLine="426"/>
        <w:jc w:val="both"/>
      </w:pPr>
      <w:r>
        <w:t>Подвесные кабельные сооружен</w:t>
      </w:r>
      <w:r>
        <w:t xml:space="preserve">ия в границах одного энергоблока допускается выполнять из негорючих материалов с пределом огнестойкости не менее </w:t>
      </w:r>
      <w:r>
        <w:rPr>
          <w:lang w:val="en-US"/>
        </w:rPr>
        <w:t>R</w:t>
      </w:r>
      <w:r>
        <w:t>15. В таких сооружениях не допускается прокладка маслонаполненных кабелей.</w:t>
      </w:r>
    </w:p>
    <w:p w:rsidR="00000000" w:rsidRDefault="00530240">
      <w:pPr>
        <w:ind w:firstLine="426"/>
        <w:jc w:val="both"/>
      </w:pPr>
      <w:r>
        <w:t>5.6.5.5 В кабельных шахтах, в местах прохода через каждое перекрыти</w:t>
      </w:r>
      <w:r>
        <w:t xml:space="preserve">е, но не реже чем через 20 м, должны предусматриваться перегородки из несгораемых материалов с пределом огнестойкости не менее </w:t>
      </w:r>
      <w:r>
        <w:rPr>
          <w:lang w:val="en-US"/>
        </w:rPr>
        <w:t>EI</w:t>
      </w:r>
      <w:r>
        <w:t>45.</w:t>
      </w:r>
    </w:p>
    <w:p w:rsidR="00000000" w:rsidRDefault="00530240">
      <w:pPr>
        <w:ind w:firstLine="426"/>
        <w:jc w:val="both"/>
      </w:pPr>
      <w:r>
        <w:t xml:space="preserve">5.6.5.6 Кабельные сооружения различных энергоблоков, включая помещения под блочными щитами, а также места входов кабелей в </w:t>
      </w:r>
      <w:r>
        <w:t>помещения под блочными щитами должны разделяться противопожарными перегородками 1-го типа. В кабельных этажах центрального щита управления, главного щита управления и релейного щита на ОРУ указанные перегородки не требуются.</w:t>
      </w:r>
    </w:p>
    <w:p w:rsidR="00000000" w:rsidRDefault="00530240">
      <w:pPr>
        <w:ind w:firstLine="426"/>
        <w:jc w:val="both"/>
      </w:pPr>
      <w:r>
        <w:t>Высота кабельного этажа или тун</w:t>
      </w:r>
      <w:r>
        <w:t>неля от пола до низа выступающих конструкций перекрытия или кабельных коммуникаций должна быть не менее 1,8 м.</w:t>
      </w:r>
    </w:p>
    <w:p w:rsidR="00000000" w:rsidRDefault="00530240">
      <w:pPr>
        <w:ind w:firstLine="426"/>
        <w:jc w:val="both"/>
      </w:pPr>
      <w:r>
        <w:lastRenderedPageBreak/>
        <w:t>5.6.5.7 Кабельные шахты рекомендуется отделять от кабельных этажей, туннелей и других кабельных помещений противопожарными перекрытиями 3-го типа</w:t>
      </w:r>
      <w:r>
        <w:t xml:space="preserve"> и противопожарными перегородками 1-го типа.</w:t>
      </w:r>
    </w:p>
    <w:p w:rsidR="00000000" w:rsidRDefault="00530240">
      <w:pPr>
        <w:ind w:firstLine="426"/>
        <w:jc w:val="both"/>
      </w:pPr>
      <w:r>
        <w:t>5.6.5.8 В местах входа кабелей в помещения ЗРУ, щитов управления и релейных щитов на ОРУ рекомендуется предусматривать противопожарные перегородки 1-го типа и перекрытия 3-го типа. Все отверстия в перегородках и перекрытиях после прокладки кабелей должны у</w:t>
      </w:r>
      <w:r>
        <w:t>плотняться негорючими материалами.</w:t>
      </w:r>
    </w:p>
    <w:p w:rsidR="00000000" w:rsidRDefault="00530240">
      <w:pPr>
        <w:ind w:firstLine="426"/>
        <w:jc w:val="both"/>
      </w:pPr>
      <w:r>
        <w:t>5.6.5.9 В протяженных кабельных сооружениях должны предусматриваться перегородки, которые делят их на отсеки длиной не более 150 м, а с маслонаполненными кабелями - не более 100 м. Перегородки между отсеками и ограждающие</w:t>
      </w:r>
      <w:r>
        <w:t xml:space="preserve"> конструкции кабельных сооружений должны предусматриваться из негорючих материалов с пределом огнестойкости не менее </w:t>
      </w:r>
      <w:r>
        <w:rPr>
          <w:lang w:val="en-US"/>
        </w:rPr>
        <w:t>REI</w:t>
      </w:r>
      <w:r>
        <w:t>45.</w:t>
      </w:r>
    </w:p>
    <w:p w:rsidR="00000000" w:rsidRDefault="00530240">
      <w:pPr>
        <w:ind w:firstLine="426"/>
        <w:jc w:val="both"/>
      </w:pPr>
      <w:r>
        <w:t>5.6.5.10 Из кабельных сооружений должно предусматриваться не менее двух выходов, которые устраивают непосредственно наружу, в лестни</w:t>
      </w:r>
      <w:r>
        <w:t>чную клетку или в помещения с производствами категорий Г и Д. Допускается предусматривать один выход из кабельных сооружений длиной не более 25 м.</w:t>
      </w:r>
    </w:p>
    <w:p w:rsidR="00000000" w:rsidRDefault="00530240">
      <w:pPr>
        <w:ind w:firstLine="426"/>
        <w:jc w:val="both"/>
      </w:pPr>
      <w:r>
        <w:t>5.6.5.11 Двери кабельных сооружений рекомендуется проектировать самозакрывающимися с уплотненными притворами.</w:t>
      </w:r>
      <w:r>
        <w:t xml:space="preserve"> Предел огнестойкости дверей должен быть не менее </w:t>
      </w:r>
      <w:r>
        <w:rPr>
          <w:lang w:val="en-US"/>
        </w:rPr>
        <w:t>EI</w:t>
      </w:r>
      <w:r>
        <w:t>45. Двери из кабельных сооружений должны открываться наружу и иметь замки, отпираемые из кабельных сооружений без ключа, а двери между отсеками должны открываться по направлению ближайшего выхода и оборуд</w:t>
      </w:r>
      <w:r>
        <w:t>оваться устройствами, поддерживающими их в закрытом положении. Ширина дверей должна быть не менее 0,8 м.</w:t>
      </w:r>
    </w:p>
    <w:p w:rsidR="00000000" w:rsidRDefault="00530240">
      <w:pPr>
        <w:ind w:firstLine="426"/>
        <w:jc w:val="both"/>
      </w:pPr>
      <w:r>
        <w:t>5.6.5.12 Подземные кабельные туннели должны иметь наружную гидроизоляцию по всему периметру, включая перекрытие, вне зависимости от наличия грунтовых в</w:t>
      </w:r>
      <w:r>
        <w:t>од. Полы туннелей рекомендуется проектировать с уклоном не менее 0,5‰ в сторону дренажных устройств. Дренажные устройства должны быть рассчитаны на удаление стоков при работе автоматических установок водяного пожаротушения.</w:t>
      </w:r>
    </w:p>
    <w:p w:rsidR="00000000" w:rsidRDefault="00530240">
      <w:pPr>
        <w:ind w:firstLine="426"/>
        <w:jc w:val="both"/>
      </w:pPr>
      <w:r>
        <w:t>5.6.5.13 Ограждающие строительны</w:t>
      </w:r>
      <w:r>
        <w:t xml:space="preserve">е конструкции помещений пунктов подпитки маслонаполненных кабелей, размещаемые в кабельных сооружениях, должны предусматриваться с пределом огнестойкости не менее </w:t>
      </w:r>
      <w:r>
        <w:rPr>
          <w:lang w:val="en-US"/>
        </w:rPr>
        <w:t>RE</w:t>
      </w:r>
      <w:r>
        <w:t>45. Помещения этих пунктов должны делиться на отсеки, в каждом из которых размещается тольк</w:t>
      </w:r>
      <w:r>
        <w:t>о один подпитывающий агрегат.</w:t>
      </w:r>
    </w:p>
    <w:p w:rsidR="00000000" w:rsidRDefault="00530240">
      <w:pPr>
        <w:ind w:firstLine="426"/>
        <w:jc w:val="both"/>
      </w:pPr>
      <w:r>
        <w:t>В дверных проемах помещений подпитывающих пунктов должны предусматриваться пороги высотой не менее 150 мм.</w:t>
      </w:r>
    </w:p>
    <w:p w:rsidR="00000000" w:rsidRDefault="00530240">
      <w:pPr>
        <w:ind w:firstLine="426"/>
        <w:jc w:val="both"/>
      </w:pPr>
      <w:r>
        <w:t>В каждом отсеке помещения подпитывающего пункта должна предусматриваться система маслоудаления, обеспечивающая удаление</w:t>
      </w:r>
      <w:r>
        <w:t xml:space="preserve"> масла в маслосборник в течение 15 мин.</w:t>
      </w:r>
    </w:p>
    <w:p w:rsidR="00000000" w:rsidRDefault="00530240">
      <w:pPr>
        <w:ind w:firstLine="426"/>
        <w:jc w:val="both"/>
      </w:pPr>
      <w:r>
        <w:t>5.6.5.14 Двойные полы в распределительных устройствах и производственных помещениях должны перекрываться съемными плитами из негорючих материалов.</w:t>
      </w:r>
    </w:p>
    <w:p w:rsidR="00000000" w:rsidRDefault="00530240">
      <w:pPr>
        <w:ind w:firstLine="426"/>
        <w:jc w:val="both"/>
      </w:pPr>
      <w:r>
        <w:t>5.6.5.15 Вентиляционные шахты трансформаторных камер и кабельных тунн</w:t>
      </w:r>
      <w:r>
        <w:t>елей надлежит проектировать неутепленными из негорючих материалов с люками и дверями.</w:t>
      </w:r>
    </w:p>
    <w:p w:rsidR="00000000" w:rsidRDefault="00530240">
      <w:pPr>
        <w:ind w:firstLine="426"/>
        <w:jc w:val="both"/>
      </w:pPr>
      <w:r>
        <w:t>5.6.5.16 На ОРУ кабели рекомендуется прокладывать в каналах, туннелях или наземных лотках.</w:t>
      </w:r>
    </w:p>
    <w:p w:rsidR="00000000" w:rsidRDefault="00530240">
      <w:pPr>
        <w:ind w:firstLine="426"/>
        <w:jc w:val="both"/>
      </w:pPr>
      <w:r>
        <w:t>Кабельные каналы и наземные лотки должны быть закрыты плитами из негорючих мате</w:t>
      </w:r>
      <w:r>
        <w:t>риалов. Плиты в местах проезда должны быть рассчитаны на нагрузку от механизмов.</w:t>
      </w:r>
    </w:p>
    <w:p w:rsidR="00000000" w:rsidRDefault="00530240">
      <w:pPr>
        <w:ind w:firstLine="426"/>
        <w:jc w:val="both"/>
      </w:pPr>
      <w:r>
        <w:t>5.6.5.17 Помещения, в которых проводится работа с металлической ртутью, должны проектироваться с учетом следующих положений:</w:t>
      </w:r>
    </w:p>
    <w:p w:rsidR="00000000" w:rsidRDefault="00530240">
      <w:pPr>
        <w:ind w:firstLine="426"/>
        <w:jc w:val="both"/>
      </w:pPr>
      <w:r>
        <w:t>- помещения должны быть расположены у наружных сте</w:t>
      </w:r>
      <w:r>
        <w:t>н здания;</w:t>
      </w:r>
    </w:p>
    <w:p w:rsidR="00000000" w:rsidRDefault="00530240">
      <w:pPr>
        <w:ind w:firstLine="426"/>
        <w:jc w:val="both"/>
      </w:pPr>
      <w:r>
        <w:t>- входы в эти помещения должны предусматриваться через тамбуры;</w:t>
      </w:r>
    </w:p>
    <w:p w:rsidR="00000000" w:rsidRDefault="00530240">
      <w:pPr>
        <w:ind w:firstLine="426"/>
        <w:jc w:val="both"/>
      </w:pPr>
      <w:r>
        <w:t xml:space="preserve">- внутренние поверхности стен, перегородок и ограждения тамбуров, а также внутренние поверхности дверей и окон должны предусматриваться гладкими; стыки стен между собой и с потолком </w:t>
      </w:r>
      <w:r>
        <w:t>должны иметь закругления для удобства уборки;</w:t>
      </w:r>
    </w:p>
    <w:p w:rsidR="00000000" w:rsidRDefault="00530240">
      <w:pPr>
        <w:ind w:firstLine="426"/>
        <w:jc w:val="both"/>
      </w:pPr>
      <w:r>
        <w:lastRenderedPageBreak/>
        <w:t>- стены от пола до потолка, а также окна и двери должны быть покрыты перхлорвиниловыми красками;</w:t>
      </w:r>
    </w:p>
    <w:p w:rsidR="00000000" w:rsidRDefault="00530240">
      <w:pPr>
        <w:ind w:firstLine="426"/>
        <w:jc w:val="both"/>
      </w:pPr>
      <w:r>
        <w:t>- полы должны предусматриваться гладкими с уклоном 2‰ к приямку (ловушке) для сбора ртути; допускается заменять л</w:t>
      </w:r>
      <w:r>
        <w:t>овушку желобом в полу;</w:t>
      </w:r>
    </w:p>
    <w:p w:rsidR="00000000" w:rsidRDefault="00530240">
      <w:pPr>
        <w:ind w:firstLine="426"/>
        <w:jc w:val="both"/>
      </w:pPr>
      <w:r>
        <w:t>- полы рекомендуется покрывать ртутестойкими и ртутенепроницаемыми материалами с наклейкой их на выровненную поверхность и тщательной заделкой швов и краев; покрытие пола рекомендуется заводить на стену на высоту 100 мм и укрепить за</w:t>
      </w:r>
      <w:r>
        <w:t>подлицо.</w:t>
      </w:r>
    </w:p>
    <w:p w:rsidR="00000000" w:rsidRDefault="00530240">
      <w:pPr>
        <w:ind w:firstLine="426"/>
        <w:jc w:val="both"/>
      </w:pPr>
      <w:r>
        <w:rPr>
          <w:b/>
          <w:bCs/>
        </w:rPr>
        <w:t>5.6.6 Производственные здания и помещения подсобного назначения</w:t>
      </w:r>
    </w:p>
    <w:p w:rsidR="00000000" w:rsidRDefault="00530240">
      <w:pPr>
        <w:ind w:firstLine="426"/>
        <w:jc w:val="both"/>
      </w:pPr>
      <w:r>
        <w:t>5.6.6.1 В помещениях водоподготовительных установок и складов реагентов рекомендуется предусматривать защиту от коррозии строительных конструкций, непосредственно соприкасающихся с аг</w:t>
      </w:r>
      <w:r>
        <w:t>рессивной средой (емкости для хранения реагентов, полы в помещениях, каналы и приямки для стока агрессивных вод).</w:t>
      </w:r>
    </w:p>
    <w:p w:rsidR="00000000" w:rsidRDefault="00530240">
      <w:pPr>
        <w:ind w:firstLine="426"/>
        <w:jc w:val="both"/>
      </w:pPr>
      <w:r>
        <w:t>* Материал конструкций и антикоррозионной защиты рекомендуется выбирать в зависимости от характера воздействия и степени агрессивности среды в</w:t>
      </w:r>
      <w:r>
        <w:t xml:space="preserve"> соответствии с </w:t>
      </w:r>
      <w:hyperlink r:id="rId62" w:history="1">
        <w:r>
          <w:rPr>
            <w:rStyle w:val="a4"/>
          </w:rPr>
          <w:t>СП РК 2.01-101</w:t>
        </w:r>
      </w:hyperlink>
      <w:r>
        <w:t xml:space="preserve"> </w:t>
      </w:r>
      <w:r>
        <w:rPr>
          <w:i/>
          <w:iCs/>
        </w:rPr>
        <w:t xml:space="preserve">(Изм. ред. - </w:t>
      </w:r>
      <w:hyperlink r:id="rId63" w:anchor="sub_id=310" w:history="1">
        <w:r>
          <w:rPr>
            <w:rStyle w:val="a4"/>
            <w:i/>
            <w:iCs/>
          </w:rPr>
          <w:t>Приказ</w:t>
        </w:r>
      </w:hyperlink>
      <w:r>
        <w:rPr>
          <w:i/>
          <w:iCs/>
        </w:rPr>
        <w:t xml:space="preserve"> КДСиЖКХ от 01.04.2019 г. № 46-Н</w:t>
      </w:r>
      <w:r>
        <w:rPr>
          <w:i/>
          <w:iCs/>
          <w:lang w:val="kk-KZ"/>
        </w:rPr>
        <w:t>Қ</w:t>
      </w:r>
      <w:r>
        <w:rPr>
          <w:i/>
          <w:iCs/>
        </w:rPr>
        <w:t>).</w:t>
      </w:r>
    </w:p>
    <w:p w:rsidR="00000000" w:rsidRDefault="00530240">
      <w:pPr>
        <w:ind w:firstLine="426"/>
        <w:jc w:val="both"/>
      </w:pPr>
      <w:r>
        <w:t>5.6.6.2 В помещениях скл</w:t>
      </w:r>
      <w:r>
        <w:t>ада химреагентов рекомендуется предусматривать гидроуборку полов. Стоки от гидроуборки рекомендуется направлять на установку нейтрализации сбросных вод ВПУ.</w:t>
      </w:r>
    </w:p>
    <w:p w:rsidR="00000000" w:rsidRDefault="00530240">
      <w:pPr>
        <w:ind w:firstLine="426"/>
        <w:jc w:val="both"/>
      </w:pPr>
      <w:r>
        <w:t>5.6.6.3 Расходные склады АХОВ - серной и соляной кислот, аммиака и аммиачной воды, гидразина, хлора</w:t>
      </w:r>
      <w:r>
        <w:t>, размещаемые на промплощадке ТЭС, надлежит проектировать в соответствии со следующими положениями:</w:t>
      </w:r>
    </w:p>
    <w:p w:rsidR="00000000" w:rsidRDefault="00530240">
      <w:pPr>
        <w:ind w:firstLine="426"/>
        <w:jc w:val="both"/>
      </w:pPr>
      <w:r>
        <w:t>- расходные склады АХОВ, кроме складов хлора, надлежит размещать в отдельных помещениях ВПУ и складов реагентов, в которых потребляются АХОВ;</w:t>
      </w:r>
    </w:p>
    <w:p w:rsidR="00000000" w:rsidRDefault="00530240">
      <w:pPr>
        <w:ind w:firstLine="426"/>
        <w:jc w:val="both"/>
      </w:pPr>
      <w:r>
        <w:t>- расходные ск</w:t>
      </w:r>
      <w:r>
        <w:t>лады хлора емкостью более 2 т надлежит размещать в отдельно стоящих зданиях; допускается размещение расходного склада хлора емкостью до 2 т в отдельном помещении здания хлораторной установки;</w:t>
      </w:r>
    </w:p>
    <w:p w:rsidR="00000000" w:rsidRDefault="00530240">
      <w:pPr>
        <w:ind w:firstLine="426"/>
        <w:jc w:val="both"/>
      </w:pPr>
      <w:r>
        <w:t>- не допускается размещение расходных складов АХОВ в подвалах зд</w:t>
      </w:r>
      <w:r>
        <w:t>аний, а также совместное хранение в одном помещении АХОВ, которые могут вступать в химическую реакцию между собой.</w:t>
      </w:r>
    </w:p>
    <w:p w:rsidR="00000000" w:rsidRDefault="00530240">
      <w:pPr>
        <w:ind w:firstLine="426"/>
        <w:jc w:val="both"/>
      </w:pPr>
      <w:r>
        <w:t>Склады АХОВ рекомендуется располагать у наружных стен здания.</w:t>
      </w:r>
    </w:p>
    <w:p w:rsidR="00000000" w:rsidRDefault="00530240">
      <w:pPr>
        <w:ind w:firstLine="426"/>
        <w:jc w:val="both"/>
      </w:pPr>
      <w:r>
        <w:t>5.6.6.4 Емкости для хранения кислот, щелочей, аммиака и гидразина, а также расходные емкости этих реагентов рекомендуется располагать в железобетонных поддонах, имеющих соответствующую антикоррозионную защиту и оборудованных приямками для сбора и откачки п</w:t>
      </w:r>
      <w:r>
        <w:t>ролитых реагентов. Объем поддона должен быть рассчитан на разлив одной из установленных в нем емкостей реагентов, наибольшей по объему.</w:t>
      </w:r>
    </w:p>
    <w:p w:rsidR="00000000" w:rsidRDefault="00530240">
      <w:pPr>
        <w:ind w:firstLine="426"/>
        <w:jc w:val="both"/>
      </w:pPr>
      <w:r>
        <w:t xml:space="preserve">5.6.6.5 Конструкции днища и стен разгрузочного устройства, оборудованного грейферами и скреперами, должны быть защищены </w:t>
      </w:r>
      <w:r>
        <w:t>от действия этого оборудования.</w:t>
      </w:r>
    </w:p>
    <w:p w:rsidR="00000000" w:rsidRDefault="00530240">
      <w:pPr>
        <w:ind w:firstLine="426"/>
        <w:jc w:val="both"/>
      </w:pPr>
      <w:r>
        <w:rPr>
          <w:b/>
          <w:bCs/>
        </w:rPr>
        <w:t>5.6.7 Вспомогательные здания и помещения</w:t>
      </w:r>
    </w:p>
    <w:p w:rsidR="00000000" w:rsidRDefault="00530240">
      <w:pPr>
        <w:ind w:firstLine="426"/>
        <w:jc w:val="both"/>
      </w:pPr>
      <w:r>
        <w:t>5.6.7.1 При проектировании вспомогательных зданий и помещений кроме основного эксплуатационного персонала ТЭС рекомендуется учитывать персонал, занятый на ремонтных и наладочных работах, если это предусмотрено в задании на проектирование.</w:t>
      </w:r>
    </w:p>
    <w:p w:rsidR="00000000" w:rsidRDefault="00530240">
      <w:pPr>
        <w:ind w:firstLine="426"/>
        <w:jc w:val="both"/>
      </w:pPr>
      <w:r>
        <w:t>5.6.7.2 При проек</w:t>
      </w:r>
      <w:r>
        <w:t>тировании вспомогательных зданий и помещений кроме основных штатов ТЭС рекомендуется учитывать персонал, занятый на ремонтных и наладочных работах.</w:t>
      </w:r>
    </w:p>
    <w:p w:rsidR="00000000" w:rsidRDefault="00530240">
      <w:pPr>
        <w:ind w:firstLine="426"/>
        <w:jc w:val="both"/>
      </w:pPr>
      <w:r>
        <w:t xml:space="preserve">Расчет санитарно-технического оборудования (душевых сеток и умывальных кранов) рекомендуется производить на </w:t>
      </w:r>
      <w:r>
        <w:t>число работающих в наиболее многочисленной смене с коэффициентом 0,8.</w:t>
      </w:r>
    </w:p>
    <w:p w:rsidR="00000000" w:rsidRDefault="00530240">
      <w:pPr>
        <w:ind w:firstLine="426"/>
        <w:jc w:val="both"/>
      </w:pPr>
      <w:r>
        <w:t xml:space="preserve">5.6.7.3 В зданиях проходных рекомендуется располагать помещения охраны, бюро пропусков, комнату для посетителей, отдел кадров, приемную для населения, отдел снабжения. Все перечисленные </w:t>
      </w:r>
      <w:r>
        <w:t>помещения должны иметь свободный доступ для посетителей ТЭС, кроме помещения охраны.</w:t>
      </w:r>
    </w:p>
    <w:p w:rsidR="00000000" w:rsidRDefault="00530240">
      <w:pPr>
        <w:ind w:firstLine="426"/>
        <w:jc w:val="both"/>
      </w:pPr>
      <w:r>
        <w:rPr>
          <w:b/>
          <w:bCs/>
        </w:rPr>
        <w:t>5.7 Отопление, вентиляция, кондиционирование и обеспыливание воздуха</w:t>
      </w:r>
    </w:p>
    <w:p w:rsidR="00000000" w:rsidRDefault="00530240">
      <w:pPr>
        <w:ind w:firstLine="426"/>
        <w:jc w:val="both"/>
      </w:pPr>
      <w:r>
        <w:lastRenderedPageBreak/>
        <w:t xml:space="preserve">*5.7.1 Системы отопления, вентиляции и кондиционирования воздуха в зданиях и сооружениях ТЭС, а также </w:t>
      </w:r>
      <w:r>
        <w:t xml:space="preserve">системы обеспыливания воздуха тракта топливоподачи рекомендуется проектировать в соответствии с </w:t>
      </w:r>
      <w:hyperlink r:id="rId64" w:history="1">
        <w:r>
          <w:rPr>
            <w:rStyle w:val="a4"/>
          </w:rPr>
          <w:t>СП РК 4.02-101</w:t>
        </w:r>
      </w:hyperlink>
      <w:r>
        <w:t xml:space="preserve">, </w:t>
      </w:r>
      <w:hyperlink r:id="rId65" w:history="1">
        <w:r>
          <w:rPr>
            <w:rStyle w:val="a4"/>
          </w:rPr>
          <w:t>СН РК 2.04-21</w:t>
        </w:r>
      </w:hyperlink>
      <w:r>
        <w:t xml:space="preserve"> </w:t>
      </w:r>
      <w:r>
        <w:t xml:space="preserve">и настоящего свода правил </w:t>
      </w:r>
      <w:r>
        <w:rPr>
          <w:i/>
          <w:iCs/>
        </w:rPr>
        <w:t xml:space="preserve">(Изм. ред. - </w:t>
      </w:r>
      <w:hyperlink r:id="rId66" w:anchor="sub_id=310" w:history="1">
        <w:r>
          <w:rPr>
            <w:rStyle w:val="a4"/>
            <w:i/>
            <w:iCs/>
          </w:rPr>
          <w:t>Приказ</w:t>
        </w:r>
      </w:hyperlink>
      <w:r>
        <w:rPr>
          <w:i/>
          <w:iCs/>
        </w:rPr>
        <w:t xml:space="preserve"> КДСиЖКХ от 01.04.2019 г. № 46-Н</w:t>
      </w:r>
      <w:r>
        <w:rPr>
          <w:i/>
          <w:iCs/>
          <w:lang w:val="kk-KZ"/>
        </w:rPr>
        <w:t>Қ</w:t>
      </w:r>
      <w:r>
        <w:rPr>
          <w:i/>
          <w:iCs/>
        </w:rPr>
        <w:t>).</w:t>
      </w:r>
    </w:p>
    <w:p w:rsidR="00000000" w:rsidRDefault="00530240">
      <w:pPr>
        <w:ind w:firstLine="426"/>
        <w:jc w:val="both"/>
      </w:pPr>
      <w:r>
        <w:t>5.7.2</w:t>
      </w:r>
      <w:r>
        <w:rPr>
          <w:i/>
          <w:iCs/>
        </w:rPr>
        <w:t xml:space="preserve"> </w:t>
      </w:r>
      <w:r>
        <w:t>Нормируемые метеорологические условия (температуру, относительную влажность, скорость дв</w:t>
      </w:r>
      <w:r>
        <w:t xml:space="preserve">ижения и чистоту воздуха) в рабочей зоне помещений ТЭС рекомендуется принимать в соответствии с санитарно-гигиеническими требованиями к воздуху рабочей зоны и данными технологической части проекта. Рекомендуемые температуры в помещениях ТЭС приведены в </w:t>
      </w:r>
      <w:hyperlink r:id="rId67" w:anchor="sub_id=2" w:history="1">
        <w:r>
          <w:rPr>
            <w:rStyle w:val="a4"/>
          </w:rPr>
          <w:t>Приложении Б.</w:t>
        </w:r>
      </w:hyperlink>
    </w:p>
    <w:p w:rsidR="00000000" w:rsidRDefault="00530240">
      <w:pPr>
        <w:ind w:firstLine="426"/>
        <w:jc w:val="both"/>
      </w:pPr>
      <w:r>
        <w:t>Температуру воздуха в рабочей зоне главного корпуса рекомендуется принимать с учетом того, что в помещениях размещены производства с полностью автоматизированным техн</w:t>
      </w:r>
      <w:r>
        <w:t>ологическим оборудованием, функционирующим без постоянного присутствия людей (кроме дежурного персонала, находящегося в специальном помещении и выходящего в производственные помещения для осмотра и наладки оборудования не более двух часов непрерывно). Темп</w:t>
      </w:r>
      <w:r>
        <w:t>ература воздуха в верхней зоне и вне рабочих мест по технологическим требованиям не должна превышать 40°С.</w:t>
      </w:r>
    </w:p>
    <w:p w:rsidR="00000000" w:rsidRDefault="00530240">
      <w:pPr>
        <w:ind w:firstLine="426"/>
        <w:jc w:val="both"/>
      </w:pPr>
      <w:r>
        <w:t>5.7.3 В качестве теплоносителя для систем отопления и вентиляции рекомендуется применять единый теплоноситель.</w:t>
      </w:r>
    </w:p>
    <w:p w:rsidR="00000000" w:rsidRDefault="00530240">
      <w:pPr>
        <w:ind w:firstLine="426"/>
        <w:jc w:val="both"/>
      </w:pPr>
      <w:r>
        <w:t>Использование возобновляемых источнико</w:t>
      </w:r>
      <w:r>
        <w:t>в энергии, низкопотенциальной теплоты и других вторичных энергоресурсов допускается при соответствующем экономическом обосновании.</w:t>
      </w:r>
    </w:p>
    <w:p w:rsidR="00000000" w:rsidRDefault="00530240">
      <w:pPr>
        <w:ind w:firstLine="426"/>
        <w:jc w:val="both"/>
      </w:pPr>
      <w:r>
        <w:t xml:space="preserve">5.7.4 Рекомендуется предусматривать присоединение системы отопления, вентиляции и горячего водоснабжения зданий и сооружений </w:t>
      </w:r>
      <w:r>
        <w:t>ТЭС к коллекторам сетевой воды через центральный тепловой пункт, в котором осуществляется местное регулирование и учет отпущенной энергии.</w:t>
      </w:r>
    </w:p>
    <w:p w:rsidR="00000000" w:rsidRDefault="00530240">
      <w:pPr>
        <w:ind w:firstLine="426"/>
        <w:jc w:val="both"/>
      </w:pPr>
      <w:r>
        <w:t>Присоединение отдельных зданий, расположенных на территории электростанции, к выводам магистральных тепловых сетей не</w:t>
      </w:r>
      <w:r>
        <w:t xml:space="preserve"> допускается.</w:t>
      </w:r>
    </w:p>
    <w:p w:rsidR="00000000" w:rsidRDefault="00530240">
      <w:pPr>
        <w:ind w:firstLine="426"/>
        <w:jc w:val="both"/>
      </w:pPr>
      <w:r>
        <w:t>*5.7.5 Расчетную температуру наружного воздуха для холодного периода года при проектировании отопления и вентиляции в помещениях главного корпуса рекомендуется принимать по параметрам Б в соответствии с положениями СП РК 2.04-01.</w:t>
      </w:r>
    </w:p>
    <w:p w:rsidR="00000000" w:rsidRDefault="00530240">
      <w:pPr>
        <w:ind w:firstLine="426"/>
        <w:jc w:val="both"/>
      </w:pPr>
      <w:r>
        <w:t>В теплый пер</w:t>
      </w:r>
      <w:r>
        <w:t xml:space="preserve">иод года для расчета вентиляции рекомендуется принимать температуру по параметрам А в соответствии с положениями </w:t>
      </w:r>
      <w:hyperlink r:id="rId68" w:history="1">
        <w:r>
          <w:rPr>
            <w:rStyle w:val="a4"/>
          </w:rPr>
          <w:t>СП РК 2.04-01</w:t>
        </w:r>
      </w:hyperlink>
      <w:r>
        <w:t xml:space="preserve"> </w:t>
      </w:r>
      <w:r>
        <w:rPr>
          <w:i/>
          <w:iCs/>
        </w:rPr>
        <w:t xml:space="preserve">(Изм. ред. - </w:t>
      </w:r>
      <w:hyperlink r:id="rId69" w:anchor="sub_id=310" w:history="1">
        <w:r>
          <w:rPr>
            <w:rStyle w:val="a4"/>
            <w:i/>
            <w:iCs/>
          </w:rPr>
          <w:t>Приказ</w:t>
        </w:r>
      </w:hyperlink>
      <w:r>
        <w:rPr>
          <w:i/>
          <w:iCs/>
        </w:rPr>
        <w:t xml:space="preserve"> КДСиЖКХ от 01.04.2019 г. № 46-Н</w:t>
      </w:r>
      <w:r>
        <w:rPr>
          <w:i/>
          <w:iCs/>
          <w:lang w:val="kk-KZ"/>
        </w:rPr>
        <w:t>Қ</w:t>
      </w:r>
      <w:r>
        <w:rPr>
          <w:i/>
          <w:iCs/>
        </w:rPr>
        <w:t>).</w:t>
      </w:r>
    </w:p>
    <w:p w:rsidR="00000000" w:rsidRDefault="00530240">
      <w:pPr>
        <w:ind w:firstLine="426"/>
        <w:jc w:val="both"/>
      </w:pPr>
      <w:r>
        <w:t>5.7.6 Системы отопления и вентиляции главного корпуса рекомендуется, как правило, проектировать самостоятельными для каждого энергоблока.</w:t>
      </w:r>
    </w:p>
    <w:p w:rsidR="00000000" w:rsidRDefault="00530240">
      <w:pPr>
        <w:ind w:firstLine="426"/>
        <w:jc w:val="both"/>
      </w:pPr>
      <w:r>
        <w:t>Тепловые и холодильные центры, а также трубопр</w:t>
      </w:r>
      <w:r>
        <w:t>оводы систем отопления и вентиляции рекомендуется проектировать для всей ТЭС или группы энергоблоков. Системы кондиционирования допускается предусматривать для нескольких энергоблоков с общим щитом управления этими системами.</w:t>
      </w:r>
    </w:p>
    <w:p w:rsidR="00000000" w:rsidRDefault="00530240">
      <w:pPr>
        <w:ind w:firstLine="426"/>
        <w:jc w:val="both"/>
      </w:pPr>
      <w:r>
        <w:t>5.7.7 На период монтажа или ре</w:t>
      </w:r>
      <w:r>
        <w:t>монта энергоблока в местах проведения монтажных или ремонтных работ в главном корпусе рекомендуется проектировать системы монтажного или дежурного отопления для поддержания температуры воздуха в рабочей зоне не ниже 13°С.</w:t>
      </w:r>
    </w:p>
    <w:p w:rsidR="00000000" w:rsidRDefault="00530240">
      <w:pPr>
        <w:ind w:firstLine="426"/>
        <w:jc w:val="both"/>
      </w:pPr>
      <w:r>
        <w:t xml:space="preserve">Для обеспечения защиты работающих </w:t>
      </w:r>
      <w:r>
        <w:t>на временных рабочих местах от возможного перегревания или охлаждения для создания требуемых параметров воздуха в местах проведения ремонтных, монтажных и регламентных работ рекомендуется предусматривать системы зонального охлаждения или обогрева.</w:t>
      </w:r>
    </w:p>
    <w:p w:rsidR="00000000" w:rsidRDefault="00530240">
      <w:pPr>
        <w:ind w:firstLine="426"/>
        <w:jc w:val="both"/>
      </w:pPr>
      <w:r>
        <w:t>5.7.8 Те</w:t>
      </w:r>
      <w:r>
        <w:t>пловая мощность монтажного и дежурного отопления каждого энергоблока должна рассчитываться на возмещение 100% потерь тепла наружными ограждениями и на подогрев наружного воздуха, поступающего в помещение за счет инфильтрации:</w:t>
      </w:r>
    </w:p>
    <w:p w:rsidR="00000000" w:rsidRDefault="00530240">
      <w:pPr>
        <w:ind w:firstLine="426"/>
        <w:jc w:val="both"/>
      </w:pPr>
      <w:r>
        <w:t>а) в машинном отделении - в ко</w:t>
      </w:r>
      <w:r>
        <w:t>личестве 0,4-кратного воздухообмена помещения в час;</w:t>
      </w:r>
    </w:p>
    <w:p w:rsidR="00000000" w:rsidRDefault="00530240">
      <w:pPr>
        <w:ind w:firstLine="426"/>
        <w:jc w:val="both"/>
      </w:pPr>
      <w:r>
        <w:t>б) в котельном отделении - в количестве 0,7-кратного воздухообмена помещения в час.</w:t>
      </w:r>
    </w:p>
    <w:p w:rsidR="00000000" w:rsidRDefault="00530240">
      <w:pPr>
        <w:ind w:firstLine="426"/>
        <w:jc w:val="both"/>
      </w:pPr>
      <w:r>
        <w:lastRenderedPageBreak/>
        <w:t>В машинном и котельном отделениях в зоне высоких температур воздуха на рабочих местах (свыше 30°С) рекомендуется исполь</w:t>
      </w:r>
      <w:r>
        <w:t>зовать передвижные и переносные душирующие агрегаты.</w:t>
      </w:r>
    </w:p>
    <w:p w:rsidR="00000000" w:rsidRDefault="00530240">
      <w:pPr>
        <w:ind w:firstLine="426"/>
        <w:jc w:val="both"/>
      </w:pPr>
      <w:r>
        <w:t>Для монтажного и дежурного отопления рекомендуется использовать штатные установки приточных вентиляционных систем.</w:t>
      </w:r>
    </w:p>
    <w:p w:rsidR="00000000" w:rsidRDefault="00530240">
      <w:pPr>
        <w:ind w:firstLine="426"/>
        <w:jc w:val="both"/>
      </w:pPr>
      <w:r>
        <w:t xml:space="preserve">5.7.9 Газовое отопление с поступлением продуктов сгорания газа в отапливаемое помещение </w:t>
      </w:r>
      <w:r>
        <w:t>допускается предусматривать при соответствующем обосновании только на период монтажа энергоблока или монтажа первого энергоблока при двух и более энергоблоках в здании.</w:t>
      </w:r>
    </w:p>
    <w:p w:rsidR="00000000" w:rsidRDefault="00530240">
      <w:pPr>
        <w:ind w:firstLine="426"/>
        <w:jc w:val="both"/>
      </w:pPr>
      <w:r>
        <w:t>5.7.10 Тепловую мощность источника теплоснабжения на собственные нужды рекомендуется оп</w:t>
      </w:r>
      <w:r>
        <w:t>ределять как суммарную потребность в тепле на отопление, вентиляцию, кондиционирование, горячее водоснабжение главного корпуса и вспомогательных зданий.</w:t>
      </w:r>
    </w:p>
    <w:p w:rsidR="00000000" w:rsidRDefault="00530240">
      <w:pPr>
        <w:ind w:firstLine="426"/>
        <w:jc w:val="both"/>
      </w:pPr>
      <w:r>
        <w:t>5.7.11 В главном корпусе рекомендуется предусматривать многозональные системы общеобменной вентиляции с механическим или естественным побуждением в зависимости от принятой схемы вентиляции и периода года.</w:t>
      </w:r>
    </w:p>
    <w:p w:rsidR="00000000" w:rsidRDefault="00530240">
      <w:pPr>
        <w:ind w:firstLine="426"/>
        <w:jc w:val="both"/>
      </w:pPr>
      <w:r>
        <w:t>5.7.12 Общеобменную вентиляцию в машинном и котельн</w:t>
      </w:r>
      <w:r>
        <w:t>ом отделениях рекомендуется предусматривать:</w:t>
      </w:r>
    </w:p>
    <w:p w:rsidR="00000000" w:rsidRDefault="00530240">
      <w:pPr>
        <w:ind w:firstLine="426"/>
        <w:jc w:val="both"/>
      </w:pPr>
      <w:r>
        <w:t>а) при мощности энергоблока до 300 МВт за счет естественного воздухообмена (аэрации) и подачи воздуха системами вентиляции с механическим побуждением согласно требованиям 5.3.5.13 - 5.3.5.16, 5.3.5.19, 5.3.5.21,</w:t>
      </w:r>
      <w:r>
        <w:t xml:space="preserve"> 5.3.5.30 настоящего свода правил;</w:t>
      </w:r>
    </w:p>
    <w:p w:rsidR="00000000" w:rsidRDefault="00530240">
      <w:pPr>
        <w:ind w:firstLine="426"/>
        <w:jc w:val="both"/>
      </w:pPr>
      <w:r>
        <w:t>б) при мощности энергоблоков свыше 300 МВт - системами вентиляции с механическим побуждением согласно настоящего свода правил.</w:t>
      </w:r>
    </w:p>
    <w:p w:rsidR="00000000" w:rsidRDefault="00530240">
      <w:pPr>
        <w:ind w:firstLine="426"/>
        <w:jc w:val="both"/>
      </w:pPr>
      <w:r>
        <w:t xml:space="preserve">Примечание - Использование аэрации для вентиляции главного корпуса при энергоблоках мощностью </w:t>
      </w:r>
      <w:r>
        <w:t>свыше 300 МВт допускается лишь при соответствующем технико-экономическом обосновании.</w:t>
      </w:r>
    </w:p>
    <w:p w:rsidR="00000000" w:rsidRDefault="00530240">
      <w:pPr>
        <w:ind w:firstLine="426"/>
        <w:jc w:val="both"/>
      </w:pPr>
      <w:r>
        <w:t xml:space="preserve">5.7.13 Для подачи воздуха в помещения машинного и котельного отделений при естественном воздухообмене рекомендуется использовать открывающиеся фрамуги в оконных проемах, </w:t>
      </w:r>
      <w:r>
        <w:t>снабжение механизмами управления.</w:t>
      </w:r>
    </w:p>
    <w:p w:rsidR="00000000" w:rsidRDefault="00530240">
      <w:pPr>
        <w:ind w:firstLine="426"/>
        <w:jc w:val="both"/>
      </w:pPr>
      <w:r>
        <w:t>5.7.14 Подачу приточного воздуха в машинное отделение рекомендуется предусматривать:</w:t>
      </w:r>
    </w:p>
    <w:p w:rsidR="00000000" w:rsidRDefault="00530240">
      <w:pPr>
        <w:ind w:firstLine="426"/>
        <w:jc w:val="both"/>
      </w:pPr>
      <w:r>
        <w:t>а) в теплый период года - через фрамуги, расположенные в нижней зоне;</w:t>
      </w:r>
    </w:p>
    <w:p w:rsidR="00000000" w:rsidRDefault="00530240">
      <w:pPr>
        <w:ind w:firstLine="426"/>
        <w:jc w:val="both"/>
      </w:pPr>
      <w:r>
        <w:t xml:space="preserve">б) в холодный период года - через фрамуги, расположенные на высоте </w:t>
      </w:r>
      <w:r>
        <w:t>не менее 4 м от рабочей площадки (уровня пола), и системами вентиляции с механическим побуждением.</w:t>
      </w:r>
    </w:p>
    <w:p w:rsidR="00000000" w:rsidRDefault="00530240">
      <w:pPr>
        <w:ind w:firstLine="426"/>
        <w:jc w:val="both"/>
      </w:pPr>
      <w:r>
        <w:t>5.7.15 В холодный период года количество наружного воздуха, подаваемого в машинное отделение, должно быть не менее 0,4-кратного воздухообмена помещения в час</w:t>
      </w:r>
      <w:r>
        <w:t>.</w:t>
      </w:r>
    </w:p>
    <w:p w:rsidR="00000000" w:rsidRDefault="00530240">
      <w:pPr>
        <w:ind w:firstLine="426"/>
        <w:jc w:val="both"/>
      </w:pPr>
      <w:r>
        <w:t>5.7.16 Температуру воздуха, подаваемого в машинное отделение вентиляционными системами с механическим побуждением, рекомендуется принимать:</w:t>
      </w:r>
    </w:p>
    <w:p w:rsidR="00000000" w:rsidRDefault="00530240">
      <w:pPr>
        <w:ind w:firstLine="426"/>
        <w:jc w:val="both"/>
      </w:pPr>
      <w:r>
        <w:t>а) в холодный период года - не ниже 10°С;</w:t>
      </w:r>
    </w:p>
    <w:p w:rsidR="00000000" w:rsidRDefault="00530240">
      <w:pPr>
        <w:ind w:firstLine="426"/>
        <w:jc w:val="both"/>
      </w:pPr>
      <w:r>
        <w:t>б) в переходный период года - по расчету, но не ниже 10°С.</w:t>
      </w:r>
    </w:p>
    <w:p w:rsidR="00000000" w:rsidRDefault="00530240">
      <w:pPr>
        <w:ind w:firstLine="426"/>
        <w:jc w:val="both"/>
      </w:pPr>
      <w:r>
        <w:t>5.7.17 Расход</w:t>
      </w:r>
      <w:r>
        <w:t xml:space="preserve"> приточного воздуха в котельном отделении с котлами, работающими на газообразном топливе, а также в машинном отделении с газотурбинными установками рекомендуется принимать в соответствии с расчетом, но не менее трехкратного воздухообмена в час в пределах я</w:t>
      </w:r>
      <w:r>
        <w:t>чейки каждого энергоблока. При этом система организации воздухообмена должна исключать возможность застоя и скопления газов в отдельных зонах помещения.</w:t>
      </w:r>
    </w:p>
    <w:p w:rsidR="00000000" w:rsidRDefault="00530240">
      <w:pPr>
        <w:ind w:firstLine="426"/>
        <w:jc w:val="both"/>
      </w:pPr>
      <w:r>
        <w:t>При определении воздухообменов по указанным кратностям в расчетных внутренних объемах помещений или зон</w:t>
      </w:r>
      <w:r>
        <w:t>ах рекомендуется принимать следующие высоты:</w:t>
      </w:r>
    </w:p>
    <w:p w:rsidR="00000000" w:rsidRDefault="00530240">
      <w:pPr>
        <w:ind w:firstLine="426"/>
        <w:jc w:val="both"/>
      </w:pPr>
      <w:r>
        <w:t>а) фактическую, если высота помещений или зоны от 4 до 6 м;</w:t>
      </w:r>
    </w:p>
    <w:p w:rsidR="00000000" w:rsidRDefault="00530240">
      <w:pPr>
        <w:ind w:firstLine="426"/>
        <w:jc w:val="both"/>
      </w:pPr>
      <w:r>
        <w:t>б) 6 м, если высота помещения или зоны более 6 м;</w:t>
      </w:r>
    </w:p>
    <w:p w:rsidR="00000000" w:rsidRDefault="00530240">
      <w:pPr>
        <w:ind w:firstLine="426"/>
        <w:jc w:val="both"/>
      </w:pPr>
      <w:r>
        <w:t>в) 4 м, если высота помещений или зоны менее 4 м.</w:t>
      </w:r>
    </w:p>
    <w:p w:rsidR="00000000" w:rsidRDefault="00530240">
      <w:pPr>
        <w:ind w:firstLine="426"/>
        <w:jc w:val="both"/>
      </w:pPr>
      <w:r>
        <w:t>При наличии площадок их площадь рекомендуется учиты</w:t>
      </w:r>
      <w:r>
        <w:t>вать как площадь пола с указанными выше высотами.</w:t>
      </w:r>
    </w:p>
    <w:p w:rsidR="00000000" w:rsidRDefault="00530240">
      <w:pPr>
        <w:ind w:firstLine="426"/>
        <w:jc w:val="both"/>
      </w:pPr>
      <w:r>
        <w:lastRenderedPageBreak/>
        <w:t>5.7.18 Подачу приточного воздуха в машинное отделение рекомендуется предусматривать:</w:t>
      </w:r>
    </w:p>
    <w:p w:rsidR="00000000" w:rsidRDefault="00530240">
      <w:pPr>
        <w:ind w:firstLine="426"/>
        <w:jc w:val="both"/>
      </w:pPr>
      <w:r>
        <w:t>а) в теплый период года - через фрамуги, расположенные в нижней зоне;</w:t>
      </w:r>
    </w:p>
    <w:p w:rsidR="00000000" w:rsidRDefault="00530240">
      <w:pPr>
        <w:ind w:firstLine="426"/>
        <w:jc w:val="both"/>
      </w:pPr>
      <w:r>
        <w:t>б) в холодный период года - через фрамуги, располож</w:t>
      </w:r>
      <w:r>
        <w:t>енные на высоте не менее 4 м от рабочей площадки (уровня пола), и системами вентиляции с механическим побуждением.</w:t>
      </w:r>
    </w:p>
    <w:p w:rsidR="00000000" w:rsidRDefault="00530240">
      <w:pPr>
        <w:ind w:firstLine="426"/>
        <w:jc w:val="both"/>
      </w:pPr>
      <w:r>
        <w:t>5.7.19 Для обеспечения по технологическим требованиям температуры воздуха в верхней зоне котельного отделения не более 40°С рекомендуется пре</w:t>
      </w:r>
      <w:r>
        <w:t>дусматривать приток неподогретого наружного воздуха с механическим побуждением в верхнюю зону (выше котла) или с рециркуляцией внутреннего в зимний период года.</w:t>
      </w:r>
    </w:p>
    <w:p w:rsidR="00000000" w:rsidRDefault="00530240">
      <w:pPr>
        <w:ind w:firstLine="426"/>
        <w:jc w:val="both"/>
      </w:pPr>
      <w:r>
        <w:t>5.7.20 Подачу наружного воздуха в деаэраторное отделение рекомендуется предусматривать через фр</w:t>
      </w:r>
      <w:r>
        <w:t>амуги в наружной стене с перетеканием воздуха в котельное отделение.</w:t>
      </w:r>
    </w:p>
    <w:p w:rsidR="00000000" w:rsidRDefault="00530240">
      <w:pPr>
        <w:ind w:firstLine="426"/>
        <w:jc w:val="both"/>
      </w:pPr>
      <w:r>
        <w:t>5.7.21 Подачу приточного воздуха в котельное отделение рекомендуется предусматривать:</w:t>
      </w:r>
    </w:p>
    <w:p w:rsidR="00000000" w:rsidRDefault="00530240">
      <w:pPr>
        <w:ind w:firstLine="426"/>
        <w:jc w:val="both"/>
      </w:pPr>
      <w:r>
        <w:t>а) за счет перетекания воздуха из машинного и деаэраторного отделений при условии отсутствия несгорае</w:t>
      </w:r>
      <w:r>
        <w:t>мой перегородки между ними;</w:t>
      </w:r>
    </w:p>
    <w:p w:rsidR="00000000" w:rsidRDefault="00530240">
      <w:pPr>
        <w:ind w:firstLine="426"/>
        <w:jc w:val="both"/>
      </w:pPr>
      <w:r>
        <w:t>б) через фрамуги, размещаемые в наружной стене котельного отделения;</w:t>
      </w:r>
    </w:p>
    <w:p w:rsidR="00000000" w:rsidRDefault="00530240">
      <w:pPr>
        <w:ind w:firstLine="426"/>
        <w:jc w:val="both"/>
      </w:pPr>
      <w:r>
        <w:t>в) за счет механической вентиляции.</w:t>
      </w:r>
    </w:p>
    <w:p w:rsidR="00000000" w:rsidRDefault="00530240">
      <w:pPr>
        <w:ind w:firstLine="426"/>
        <w:jc w:val="both"/>
      </w:pPr>
      <w:r>
        <w:t>5.7.22 Для более эффективной локализации теплопоступлений от котла (конвективного потока), а также для уменьшения загазованности и запыленности помещения рекомендуется предусматривать удаление воздуха из котельного отделения дутьевыми вентиляторами с помощ</w:t>
      </w:r>
      <w:r>
        <w:t>ью кольцевых (поясных) отсосов при помощи воздуховодов равномерного всасывания, расположенных у вертикальной (верхней и средней зонах) поверхности котла. Устройство поясных отсосов является неотъемлемой частью котла, поэтому размещение и конструкцию поясны</w:t>
      </w:r>
      <w:r>
        <w:t>х отсосов рекомендуется определять в технологической части проекта при согласовании с предприятием-изготовителем котла.</w:t>
      </w:r>
    </w:p>
    <w:p w:rsidR="00000000" w:rsidRDefault="00530240">
      <w:pPr>
        <w:ind w:firstLine="426"/>
        <w:jc w:val="both"/>
      </w:pPr>
      <w:r>
        <w:t>5.7.23 Количество воздуха, забираемого дутьевыми вентиляторами из котельного отделения, рекомендуется предусматривать:</w:t>
      </w:r>
    </w:p>
    <w:p w:rsidR="00000000" w:rsidRDefault="00530240">
      <w:pPr>
        <w:ind w:firstLine="426"/>
        <w:jc w:val="both"/>
      </w:pPr>
      <w:r>
        <w:t>а) в теплый перио</w:t>
      </w:r>
      <w:r>
        <w:t>д года - в размере рабочей производительности дутьевых вентиляторов с учетом возможного падения энергетической нагрузки котлов;</w:t>
      </w:r>
    </w:p>
    <w:p w:rsidR="00000000" w:rsidRDefault="00530240">
      <w:pPr>
        <w:ind w:firstLine="426"/>
        <w:jc w:val="both"/>
      </w:pPr>
      <w:r>
        <w:t>б) в холодный период года - в объеме согласно тепловоздушному балансу, при котором не должно быть переохлаждения нижней зоны гла</w:t>
      </w:r>
      <w:r>
        <w:t>вного корпуса.</w:t>
      </w:r>
    </w:p>
    <w:p w:rsidR="00000000" w:rsidRDefault="00530240">
      <w:pPr>
        <w:ind w:firstLine="426"/>
        <w:jc w:val="both"/>
      </w:pPr>
      <w:r>
        <w:t>Соотношение количества забираемого воздуха из помещения и снаружи рекомендуется регулировать автоматически клапаном переключения в соответствии с тепловоздушным балансом.</w:t>
      </w:r>
    </w:p>
    <w:p w:rsidR="00000000" w:rsidRDefault="00530240">
      <w:pPr>
        <w:ind w:firstLine="426"/>
        <w:jc w:val="both"/>
      </w:pPr>
      <w:r>
        <w:t>5.7.24 В холодный период года в машинное отделение подача приточного в</w:t>
      </w:r>
      <w:r>
        <w:t>оздуха системами вентиляции с механическим побуждением должна предусматриваться в количестве 1,5-2-кратного воздухообмена помещения в час.</w:t>
      </w:r>
    </w:p>
    <w:p w:rsidR="00000000" w:rsidRDefault="00530240">
      <w:pPr>
        <w:ind w:firstLine="426"/>
        <w:jc w:val="both"/>
      </w:pPr>
      <w:r>
        <w:t>5.7.25 В холодный период года в котельное отделение рекомендуется предусматривать частично подачу наружного воздуха ч</w:t>
      </w:r>
      <w:r>
        <w:t>ерез калориферные установки, размещаемые в нижнем ярусе наружной стены котельного отделения.</w:t>
      </w:r>
    </w:p>
    <w:p w:rsidR="00000000" w:rsidRDefault="00530240">
      <w:pPr>
        <w:ind w:firstLine="426"/>
        <w:jc w:val="both"/>
      </w:pPr>
      <w:r>
        <w:t>5.7.26 Для уменьшения количества воздуха, подаваемого системами механической вентиляции в теплый период года, целесообразно предусматривать охлаждение приточного в</w:t>
      </w:r>
      <w:r>
        <w:t>оздуха.</w:t>
      </w:r>
    </w:p>
    <w:p w:rsidR="00000000" w:rsidRDefault="00530240">
      <w:pPr>
        <w:ind w:firstLine="426"/>
        <w:jc w:val="both"/>
      </w:pPr>
      <w:r>
        <w:t>5.7.27 В районах со средней максимальной температурой наружного воздуха 30°С и выше рекомендуется предусматривать охлаждение воздуха, подаваемого в котельное и машинное отделения.</w:t>
      </w:r>
    </w:p>
    <w:p w:rsidR="00000000" w:rsidRDefault="00530240">
      <w:pPr>
        <w:ind w:firstLine="426"/>
        <w:jc w:val="both"/>
      </w:pPr>
      <w:r>
        <w:t>5.7.28 В зоны, удаленные на 30 м от наружных стен, рекомендуется, ка</w:t>
      </w:r>
      <w:r>
        <w:t>к правило, предусматривать приток воздуха с помощью систем с искусственным побуждением.</w:t>
      </w:r>
    </w:p>
    <w:p w:rsidR="00000000" w:rsidRDefault="00530240">
      <w:pPr>
        <w:ind w:firstLine="426"/>
        <w:jc w:val="both"/>
      </w:pPr>
      <w:r>
        <w:t xml:space="preserve">5.7.29 С целью повышения надежности работы и экономичности тепловоздухоснабжения рекомендуется предусматривать на ТЭС системы контроля и </w:t>
      </w:r>
      <w:r>
        <w:lastRenderedPageBreak/>
        <w:t>автоматического поддержания тре</w:t>
      </w:r>
      <w:r>
        <w:t>буемых параметров воздушной среды, для чего рекомендуется создавать службы эксплуатации отопительно-вентиляционных систем.</w:t>
      </w:r>
    </w:p>
    <w:p w:rsidR="00000000" w:rsidRDefault="00530240">
      <w:pPr>
        <w:ind w:firstLine="426"/>
        <w:jc w:val="both"/>
      </w:pPr>
      <w:r>
        <w:t>5.7.30 В котельных отделениях главных корпусов ТЭС, работающих на газообразном топливе, рекомендуется предусматривать подачу приточно</w:t>
      </w:r>
      <w:r>
        <w:t>го воздуха в количестве трехкратного воздухообмена в час. При этом система организации воздухообмена при вентиляции должна исключать возможность застоя и скопления газов в отдельных зонах помещения.</w:t>
      </w:r>
    </w:p>
    <w:p w:rsidR="00000000" w:rsidRDefault="00530240">
      <w:pPr>
        <w:ind w:firstLine="426"/>
        <w:jc w:val="both"/>
      </w:pPr>
      <w:r>
        <w:t>5.7.31 В районах с запыленностью атмосферного воздуха выш</w:t>
      </w:r>
      <w:r>
        <w:t>е 30% предельно допустимой концентрации для рабочей зоны рекомендуется предусматривать очистку от пыли воздуха, подаваемого в машинное и котельное отделения.</w:t>
      </w:r>
    </w:p>
    <w:p w:rsidR="00000000" w:rsidRDefault="00530240">
      <w:pPr>
        <w:ind w:firstLine="426"/>
        <w:jc w:val="both"/>
      </w:pPr>
      <w:r>
        <w:t>5.7.32 Над каждым генератором с водородным охлаждением в покрытии машинного отделения рекомендуетс</w:t>
      </w:r>
      <w:r>
        <w:t>я устанавливать дефлектор диаметром не менее 300 мм.</w:t>
      </w:r>
    </w:p>
    <w:p w:rsidR="00000000" w:rsidRDefault="00530240">
      <w:pPr>
        <w:ind w:firstLine="426"/>
        <w:jc w:val="both"/>
      </w:pPr>
      <w:r>
        <w:t>5.7.33 В помещениях щитов управления и СВТ рекомендуется предусматривать кондиционирование воздуха с рециркуляцией и обязательным подпором воздуха не менее 20 Па.</w:t>
      </w:r>
    </w:p>
    <w:p w:rsidR="00000000" w:rsidRDefault="00530240">
      <w:pPr>
        <w:ind w:firstLine="426"/>
        <w:jc w:val="both"/>
      </w:pPr>
      <w:r>
        <w:t>Установки искусственного климата, предус</w:t>
      </w:r>
      <w:r>
        <w:t>матриваемые в помещениях БЩУ и ЦЩУ, предназначенных для постоянной работы оперативного персонала, должны обеспечивать съем тепловыделений от аппаратуры, установленной в помещениях.</w:t>
      </w:r>
    </w:p>
    <w:p w:rsidR="00000000" w:rsidRDefault="00530240">
      <w:pPr>
        <w:ind w:firstLine="426"/>
        <w:jc w:val="both"/>
      </w:pPr>
      <w:r>
        <w:t xml:space="preserve">Необходимость кондиционирования воздуха в помещениях БЩУ, используемых для </w:t>
      </w:r>
      <w:r>
        <w:t>размещения технических средств АСУ ТП, определяется ТУ на эти средства.</w:t>
      </w:r>
    </w:p>
    <w:p w:rsidR="00000000" w:rsidRDefault="00530240">
      <w:pPr>
        <w:ind w:firstLine="426"/>
        <w:jc w:val="both"/>
      </w:pPr>
      <w:r>
        <w:t>Системы кондиционирования воздуха должны обеспечивать в помещениях щитов управления метеорологические условия (оптимальную температуру, относительную влажность и скорость движения возд</w:t>
      </w:r>
      <w:r>
        <w:t>уха) в соответствии с технологическими и санитарно-гигиеническими требованиями к воздуху рабочей зоны.</w:t>
      </w:r>
    </w:p>
    <w:p w:rsidR="00000000" w:rsidRDefault="00530240">
      <w:pPr>
        <w:ind w:firstLine="426"/>
        <w:jc w:val="both"/>
      </w:pPr>
      <w:r>
        <w:t>В случае размещения аппаратуры и установок управления в отдельных обособленных помещениях вне БЩУ в них должна предусматриваться вентиляция, а при обосно</w:t>
      </w:r>
      <w:r>
        <w:t>вании - кондиционирование воздуха.</w:t>
      </w:r>
    </w:p>
    <w:p w:rsidR="00000000" w:rsidRDefault="00530240">
      <w:pPr>
        <w:ind w:firstLine="426"/>
        <w:jc w:val="both"/>
      </w:pPr>
      <w:r>
        <w:t>Системы вентиляции и кондиционирования воздуха в помещениях АСУ ТП должны оборудоваться устройствами, обеспечивающими автоматическое их отключение при пожаре, а также вручную по месту их установки и со щитов управления (Б</w:t>
      </w:r>
      <w:r>
        <w:t>ЩУ, ЦЩУ, ГЩУ). Устройства ручного управления системами вентиляции рекомендуется предусматривать в местах, безопасных при пожаре.</w:t>
      </w:r>
    </w:p>
    <w:p w:rsidR="00000000" w:rsidRDefault="00530240">
      <w:pPr>
        <w:ind w:firstLine="426"/>
        <w:jc w:val="both"/>
      </w:pPr>
      <w:r>
        <w:t>5.7.34 В помещениях релейной защиты и сигнализации, главного и центрального щитов управления, расположенных у наружных стен зда</w:t>
      </w:r>
      <w:r>
        <w:t>ния, рекомендуется предусматривать электрическое отопление с использованием панельных электроконвекторов со встроенными терморегуляторами.</w:t>
      </w:r>
    </w:p>
    <w:p w:rsidR="00000000" w:rsidRDefault="00530240">
      <w:pPr>
        <w:ind w:firstLine="426"/>
        <w:jc w:val="both"/>
      </w:pPr>
      <w:r>
        <w:t>Допускается предусматривать:</w:t>
      </w:r>
    </w:p>
    <w:p w:rsidR="00000000" w:rsidRDefault="00530240">
      <w:pPr>
        <w:ind w:firstLine="426"/>
        <w:jc w:val="both"/>
      </w:pPr>
      <w:r>
        <w:t>а) систему водяного отопления с регистрами из гладких труб на сварке, с выносом регулиру</w:t>
      </w:r>
      <w:r>
        <w:t>ющей арматуры за пределы помещения;</w:t>
      </w:r>
    </w:p>
    <w:p w:rsidR="00000000" w:rsidRDefault="00530240">
      <w:pPr>
        <w:ind w:firstLine="426"/>
        <w:jc w:val="both"/>
      </w:pPr>
      <w:r>
        <w:t>б) систему воздушного отопления, совмещенную с приточной вентиляцией.</w:t>
      </w:r>
    </w:p>
    <w:p w:rsidR="00000000" w:rsidRDefault="00530240">
      <w:pPr>
        <w:ind w:firstLine="426"/>
        <w:jc w:val="both"/>
      </w:pPr>
      <w:r>
        <w:t>*5.7.35 Помещения распределительных устройств собственных нужд ТЭС, преобразовательных агрегатов, кабельных этажей и кабельных туннелей, проходящих вн</w:t>
      </w:r>
      <w:r>
        <w:t xml:space="preserve">утри и вне зданий, должны быть оснащены приточно-вытяжной вентиляцией с естественным или искусственным побуждением без рециркуляции в соответствии с </w:t>
      </w:r>
      <w:hyperlink r:id="rId70" w:history="1">
        <w:r>
          <w:rPr>
            <w:rStyle w:val="a4"/>
          </w:rPr>
          <w:t>СП РК 4.02-101</w:t>
        </w:r>
      </w:hyperlink>
      <w:r>
        <w:t>.</w:t>
      </w:r>
    </w:p>
    <w:p w:rsidR="00000000" w:rsidRDefault="00530240">
      <w:pPr>
        <w:ind w:firstLine="426"/>
        <w:jc w:val="both"/>
      </w:pPr>
      <w:r>
        <w:t>Удаление воздуха из каждог</w:t>
      </w:r>
      <w:r>
        <w:t>о отсека кабельных помещений рекомендуется предусматривать наружу за пределы здания. Вытяжные воздуховоды допускается объединять коллекторами в соответствии с СП РК 4.02-101.</w:t>
      </w:r>
    </w:p>
    <w:p w:rsidR="00000000" w:rsidRDefault="00530240">
      <w:pPr>
        <w:ind w:firstLine="426"/>
        <w:jc w:val="both"/>
      </w:pPr>
      <w:r>
        <w:t>Пуск систем вентиляции с механическим побуждением рекомендуется предусматривать а</w:t>
      </w:r>
      <w:r>
        <w:t xml:space="preserve">втоматический при достижении в помещении температуры воздуха 35°С </w:t>
      </w:r>
      <w:r>
        <w:rPr>
          <w:i/>
          <w:iCs/>
        </w:rPr>
        <w:t xml:space="preserve">(Изм. ред. - </w:t>
      </w:r>
      <w:hyperlink r:id="rId71" w:anchor="sub_id=310" w:history="1">
        <w:r>
          <w:rPr>
            <w:rStyle w:val="a4"/>
            <w:i/>
            <w:iCs/>
          </w:rPr>
          <w:t>Приказ</w:t>
        </w:r>
      </w:hyperlink>
      <w:r>
        <w:rPr>
          <w:i/>
          <w:iCs/>
        </w:rPr>
        <w:t xml:space="preserve"> КДСиЖКХ от 01.04.2019 г. № 46-НҚ).</w:t>
      </w:r>
    </w:p>
    <w:p w:rsidR="00000000" w:rsidRDefault="00530240">
      <w:pPr>
        <w:ind w:firstLine="426"/>
        <w:jc w:val="both"/>
      </w:pPr>
      <w:r>
        <w:lastRenderedPageBreak/>
        <w:t xml:space="preserve">5.7.36 Перепад температур между удаляемым и приточным </w:t>
      </w:r>
      <w:r>
        <w:t>воздухом в трансформаторных камерах не должен превышать 15°С.</w:t>
      </w:r>
    </w:p>
    <w:p w:rsidR="00000000" w:rsidRDefault="00530240">
      <w:pPr>
        <w:ind w:firstLine="426"/>
        <w:jc w:val="both"/>
      </w:pPr>
      <w:r>
        <w:t>5.7.37 Вентиляция проходных кабельных туннелей вне зданий не предусматривается, если тепловыделения кабелей полностью компенсируются теплопотерями через ограждающие конструкции туннеля в грунт.</w:t>
      </w:r>
    </w:p>
    <w:p w:rsidR="00000000" w:rsidRDefault="00530240">
      <w:pPr>
        <w:ind w:firstLine="426"/>
        <w:jc w:val="both"/>
      </w:pPr>
      <w:r>
        <w:t xml:space="preserve">В кабельных туннелях через 50 м рекомендуется предусматривать </w:t>
      </w:r>
      <w:r>
        <w:t>люки.</w:t>
      </w:r>
    </w:p>
    <w:p w:rsidR="00000000" w:rsidRDefault="00530240">
      <w:pPr>
        <w:ind w:firstLine="426"/>
        <w:jc w:val="both"/>
      </w:pPr>
      <w:r>
        <w:t>5.7.38 При проектировании вентиляции в помещениях токоограничивающих реакторов рекомендуется разность между температурами удаляемого и приточного воздуха принимать не более 20°С.</w:t>
      </w:r>
    </w:p>
    <w:p w:rsidR="00000000" w:rsidRDefault="00530240">
      <w:pPr>
        <w:ind w:firstLine="426"/>
        <w:jc w:val="both"/>
      </w:pPr>
      <w:r>
        <w:t>5.7.39 Помещения аккумуляторных батарей, в которых производится заряд п</w:t>
      </w:r>
      <w:r>
        <w:t>ри напряжении выше 2,3 В на элемент, контрольный перезаряд или формовка аккумуляторов, должны иметь приточно-вытяжную вентиляцию с механическим побуждением, обеспечивающую содержание в воздухе этих помещений аэрозолей серной кислоты в пределах 2 мг/м</w:t>
      </w:r>
      <w:r>
        <w:rPr>
          <w:vertAlign w:val="superscript"/>
        </w:rPr>
        <w:t>3</w:t>
      </w:r>
      <w:r>
        <w:t xml:space="preserve"> и во</w:t>
      </w:r>
      <w:r>
        <w:t>дорода в пределах взрывобезопасной концентрации (но не более 0,7% объема).</w:t>
      </w:r>
    </w:p>
    <w:p w:rsidR="00000000" w:rsidRDefault="00530240">
      <w:pPr>
        <w:ind w:firstLine="426"/>
        <w:jc w:val="both"/>
      </w:pPr>
      <w:r>
        <w:t>Работа вентиляционных систем должна быть так сблокирована с зарядным устройством, чтобы зарядное устройство не включалось в работу при выключенной вентиляции.</w:t>
      </w:r>
    </w:p>
    <w:p w:rsidR="00000000" w:rsidRDefault="00530240">
      <w:pPr>
        <w:ind w:firstLine="426"/>
        <w:jc w:val="both"/>
      </w:pPr>
      <w:r>
        <w:t>Сигнал о прекращении д</w:t>
      </w:r>
      <w:r>
        <w:t>ействия приточной вентиляции должен передаваться на щит управления.</w:t>
      </w:r>
    </w:p>
    <w:p w:rsidR="00000000" w:rsidRDefault="00530240">
      <w:pPr>
        <w:ind w:firstLine="426"/>
        <w:jc w:val="both"/>
      </w:pPr>
      <w:r>
        <w:t>Подача приточного воздуха должна предусматриваться в нижнюю зону со скоростью не более 2 м/с.</w:t>
      </w:r>
    </w:p>
    <w:p w:rsidR="00000000" w:rsidRDefault="00530240">
      <w:pPr>
        <w:ind w:firstLine="426"/>
        <w:jc w:val="both"/>
      </w:pPr>
      <w:r>
        <w:t>Прокладку металлических вентиляционных воздуховодов над аккумуляторными батареями предусматрив</w:t>
      </w:r>
      <w:r>
        <w:t>ать не допускается.</w:t>
      </w:r>
    </w:p>
    <w:p w:rsidR="00000000" w:rsidRDefault="00530240">
      <w:pPr>
        <w:ind w:firstLine="426"/>
        <w:jc w:val="both"/>
      </w:pPr>
      <w:r>
        <w:t>5.7.40 Механическая вентиляция в помещениях аккумуляторных батарей должна быть дополнена естественной вытяжной вентиляцией, обеспечивающей не менее однократного воздухообмена в час.</w:t>
      </w:r>
    </w:p>
    <w:p w:rsidR="00000000" w:rsidRDefault="00530240">
      <w:pPr>
        <w:ind w:firstLine="426"/>
        <w:jc w:val="both"/>
      </w:pPr>
      <w:r>
        <w:t>5.7.41 Вытяжные вентиляционные агрегаты аккумуляторных</w:t>
      </w:r>
      <w:r>
        <w:t xml:space="preserve"> батарей и кислотных должны предусматриваться во взрывобезопасном исполнении.</w:t>
      </w:r>
    </w:p>
    <w:p w:rsidR="00000000" w:rsidRDefault="00530240">
      <w:pPr>
        <w:ind w:firstLine="426"/>
        <w:jc w:val="both"/>
      </w:pPr>
      <w:r>
        <w:t>Если приточный вентиляционный агрегат размещается в общем помещении с вытяжным, он также должен предусматриваться во взрывобезопасном исполнении.</w:t>
      </w:r>
    </w:p>
    <w:p w:rsidR="00000000" w:rsidRDefault="00530240">
      <w:pPr>
        <w:ind w:firstLine="426"/>
        <w:jc w:val="both"/>
      </w:pPr>
      <w:r>
        <w:t>На вытяжных воздуховодах не допу</w:t>
      </w:r>
      <w:r>
        <w:t>скается предусматривать установку шиберов и задвижек, а также клапанов для переключения режимов работы вентиляции.</w:t>
      </w:r>
    </w:p>
    <w:p w:rsidR="00000000" w:rsidRDefault="00530240">
      <w:pPr>
        <w:ind w:firstLine="426"/>
        <w:jc w:val="both"/>
      </w:pPr>
      <w:r>
        <w:t>5.7.42 При вытяжной вентиляции помещений аккумуляторных батарей и кислотных с естественным побуждением приток наружного воздуха рекомендуется</w:t>
      </w:r>
      <w:r>
        <w:t xml:space="preserve"> предусматривать как в помещения аккумуляторных батарей и кислотных, так и в тамбур. Воздухообмен в тамбуре должен в два раза превышать кратность воздухообмена помещения аккумуляторных батарей.</w:t>
      </w:r>
    </w:p>
    <w:p w:rsidR="00000000" w:rsidRDefault="00530240">
      <w:pPr>
        <w:ind w:firstLine="426"/>
        <w:jc w:val="both"/>
      </w:pPr>
      <w:r>
        <w:t>Рециркуляцию в помещениях аккумуляторных батарей и кислотных п</w:t>
      </w:r>
      <w:r>
        <w:t>редусматривать не допускается.</w:t>
      </w:r>
    </w:p>
    <w:p w:rsidR="00000000" w:rsidRDefault="00530240">
      <w:pPr>
        <w:ind w:firstLine="426"/>
        <w:jc w:val="both"/>
      </w:pPr>
      <w:r>
        <w:t>5.7.43 Вентиляционные системы помещений аккумуляторных батарей и кислотных должны предусматриваться самостоятельными, не связанными с вентиляционными системами других помещений.</w:t>
      </w:r>
    </w:p>
    <w:p w:rsidR="00000000" w:rsidRDefault="00530240">
      <w:pPr>
        <w:ind w:firstLine="426"/>
        <w:jc w:val="both"/>
      </w:pPr>
      <w:r>
        <w:t>5.7.44 Трубопроводы систем отопления и вентиляц</w:t>
      </w:r>
      <w:r>
        <w:t>ии, расположенные в помещениях аккумуляторных батарей и кислотных, должны предусматриваться на сварке, а запорно-регулирующая арматура должна быть вынесена за пределы этих помещений.</w:t>
      </w:r>
    </w:p>
    <w:p w:rsidR="00000000" w:rsidRDefault="00530240">
      <w:pPr>
        <w:ind w:firstLine="426"/>
        <w:jc w:val="both"/>
      </w:pPr>
      <w:r>
        <w:t>5.7.45 Удаление воздуха из помещений аккумуляторных батарей и кислотных р</w:t>
      </w:r>
      <w:r>
        <w:t>екомендуется предусматривать наружу, за пределы главного корпуса.</w:t>
      </w:r>
    </w:p>
    <w:p w:rsidR="00000000" w:rsidRDefault="00530240">
      <w:pPr>
        <w:ind w:firstLine="426"/>
        <w:jc w:val="both"/>
      </w:pPr>
      <w:r>
        <w:t>5.7.46 Устройство каналов для прокладки трубопроводов под полом аккумуляторных батарей не допускается.</w:t>
      </w:r>
    </w:p>
    <w:p w:rsidR="00000000" w:rsidRDefault="00530240">
      <w:pPr>
        <w:ind w:firstLine="426"/>
        <w:jc w:val="both"/>
      </w:pPr>
      <w:r>
        <w:t>5.7.47 При использовании герметичных аккумуляторных батарей, категории помещений и клас</w:t>
      </w:r>
      <w:r>
        <w:t xml:space="preserve">сы зон по взрывопожарной и пожарной опасности рекомендуется </w:t>
      </w:r>
      <w:r>
        <w:lastRenderedPageBreak/>
        <w:t>определять с учетом характеристик, указанных в технических условиях на принимаемые герметичные аккумуляторы.</w:t>
      </w:r>
    </w:p>
    <w:p w:rsidR="00000000" w:rsidRDefault="00530240">
      <w:pPr>
        <w:ind w:firstLine="426"/>
        <w:jc w:val="both"/>
      </w:pPr>
      <w:r>
        <w:t>Для снижения категории и класса зон в помещениях аккумуляторных батарей рекомендуется п</w:t>
      </w:r>
      <w:r>
        <w:t>редусматривать устройство аварийной вентиляции. В качестве аварийной вентиляции может быть использована система общеобменной вентиляции с установкой резервного вентилятора с автоматическим пуском при превышении предельно допустимой взрывобезопасной концент</w:t>
      </w:r>
      <w:r>
        <w:t>рации и дистанционным включением, устройства электроснабжения по 1-й категории.</w:t>
      </w:r>
    </w:p>
    <w:p w:rsidR="00000000" w:rsidRDefault="00530240">
      <w:pPr>
        <w:ind w:firstLine="426"/>
        <w:jc w:val="both"/>
      </w:pPr>
      <w:r>
        <w:t>5.7.48 В помещениях экспресс-лабораторий рекомендуется предусматривать самостоятельные системы общеобменной вентиляции и местных отсосов воздуха от оборудования.</w:t>
      </w:r>
    </w:p>
    <w:p w:rsidR="00000000" w:rsidRDefault="00530240">
      <w:pPr>
        <w:ind w:firstLine="426"/>
        <w:jc w:val="both"/>
      </w:pPr>
      <w:r>
        <w:t>5.7.49 При воз</w:t>
      </w:r>
      <w:r>
        <w:t>душном отоплении помещений галерей ленточных транспортеров, узлов пересыпки топлива, корпуса дробления топлива направление и скорости воздушных потоков рекомендуется принимать с учетом предотвращения распространения пыли в помещениях.</w:t>
      </w:r>
    </w:p>
    <w:p w:rsidR="00000000" w:rsidRDefault="00530240">
      <w:pPr>
        <w:ind w:firstLine="426"/>
        <w:jc w:val="both"/>
      </w:pPr>
      <w:r>
        <w:t>В помещениях топливоп</w:t>
      </w:r>
      <w:r>
        <w:t>одачи, за исключением помещений, отнесенных по взрывопожарной опасности к категории Б, допускается рециркуляция воздуха.</w:t>
      </w:r>
    </w:p>
    <w:p w:rsidR="00000000" w:rsidRDefault="00530240">
      <w:pPr>
        <w:ind w:firstLine="426"/>
        <w:jc w:val="both"/>
      </w:pPr>
      <w:r>
        <w:t>5.7.50 Нагревательные приборы систем водяного отопления в помещениях разгрузочных устройств рекомендуется предусматривать из стальных г</w:t>
      </w:r>
      <w:r>
        <w:t>ладких труб.</w:t>
      </w:r>
    </w:p>
    <w:p w:rsidR="00000000" w:rsidRDefault="00530240">
      <w:pPr>
        <w:ind w:firstLine="426"/>
        <w:jc w:val="both"/>
      </w:pPr>
      <w:r>
        <w:t xml:space="preserve">5.7.51 Помещения топливоподачи должны быть оснащены отоплением и вентиляцией. Внутреннюю температуру и влажность воздуха в помещениях рекомендуется принимать по </w:t>
      </w:r>
      <w:hyperlink r:id="rId72" w:anchor="sub_id=2" w:history="1">
        <w:r>
          <w:rPr>
            <w:rStyle w:val="a4"/>
          </w:rPr>
          <w:t>При</w:t>
        </w:r>
        <w:r>
          <w:rPr>
            <w:rStyle w:val="a4"/>
          </w:rPr>
          <w:t>ложению Б</w:t>
        </w:r>
      </w:hyperlink>
      <w:r>
        <w:t xml:space="preserve"> и по технологическим заданиям.</w:t>
      </w:r>
    </w:p>
    <w:p w:rsidR="00000000" w:rsidRDefault="00530240">
      <w:pPr>
        <w:ind w:firstLine="426"/>
        <w:jc w:val="both"/>
      </w:pPr>
      <w:r>
        <w:t>5.7.52 В помещениях топливоподачи рекомендуется, как правило, предусматривать системы водяного отопления с установкой в качестве нагревательных приборов гладких труб или воздушные системы.</w:t>
      </w:r>
    </w:p>
    <w:p w:rsidR="00000000" w:rsidRDefault="00530240">
      <w:pPr>
        <w:ind w:firstLine="426"/>
        <w:jc w:val="both"/>
      </w:pPr>
      <w:r>
        <w:t>При расчете системы отопле</w:t>
      </w:r>
      <w:r>
        <w:t>ния помещений топливоподачи рекомендуется учитывать тепло, расходуемое на обогрев железнодорожных составов и топлива.</w:t>
      </w:r>
    </w:p>
    <w:p w:rsidR="00000000" w:rsidRDefault="00530240">
      <w:pPr>
        <w:ind w:firstLine="426"/>
        <w:jc w:val="both"/>
      </w:pPr>
      <w:r>
        <w:t>В помещениях надземной части закрытых разгрузочных устройств для всех видов твердого топлива, кроме устройств с непрерывным движением ваго</w:t>
      </w:r>
      <w:r>
        <w:t>нов, при средних расчетных температурах наружного воздуха наиболее холодной пятидневки минус 22°С и ниже рекомендуется предусматривать отопление, рассчитанное на поддержание температуры внутреннего воздуха в помещении плюс 5°С.</w:t>
      </w:r>
    </w:p>
    <w:p w:rsidR="00000000" w:rsidRDefault="00530240">
      <w:pPr>
        <w:ind w:firstLine="426"/>
        <w:jc w:val="both"/>
      </w:pPr>
      <w:r>
        <w:t>В разгрузочных устройствах воздушное отопление предусматривать не допускается.</w:t>
      </w:r>
    </w:p>
    <w:p w:rsidR="00000000" w:rsidRDefault="00530240">
      <w:pPr>
        <w:ind w:firstLine="426"/>
        <w:jc w:val="both"/>
      </w:pPr>
      <w:r>
        <w:t xml:space="preserve">В узлах пересыпки и помещениях дробильных устройств допускается устройство комбинированной системы отопления: система воздушного отопления, совмещенная с вентиляцией, и система </w:t>
      </w:r>
      <w:r>
        <w:t>водяного отопления. При этом система водяного отопления должна быть рассчитана на работу в режиме дежурного отопления.</w:t>
      </w:r>
    </w:p>
    <w:p w:rsidR="00000000" w:rsidRDefault="00530240">
      <w:pPr>
        <w:ind w:firstLine="426"/>
        <w:jc w:val="both"/>
      </w:pPr>
      <w:r>
        <w:t>В помещениях надземной части разгрузочных устройств с вагоноопрокидывателями безъемкостного типа отопление предусматривать не рекомендует</w:t>
      </w:r>
      <w:r>
        <w:t>ся. Помещение пульта управления должно быть оборудовано отоплением и вентиляцией.</w:t>
      </w:r>
    </w:p>
    <w:p w:rsidR="00000000" w:rsidRDefault="00530240">
      <w:pPr>
        <w:ind w:firstLine="426"/>
        <w:jc w:val="both"/>
      </w:pPr>
      <w:r>
        <w:t>5.7.53 Использование электронагревателей для отопления производственных помещений топливоподачи не допускается.</w:t>
      </w:r>
    </w:p>
    <w:p w:rsidR="00000000" w:rsidRDefault="00530240">
      <w:pPr>
        <w:ind w:firstLine="426"/>
        <w:jc w:val="both"/>
      </w:pPr>
      <w:r>
        <w:t>Прокладка транзитных трубопроводов отопления в трактах топливо</w:t>
      </w:r>
      <w:r>
        <w:t>подачи не допускается, кроме трубопроводов систем отопления сооружений самой топливоподачи.</w:t>
      </w:r>
    </w:p>
    <w:p w:rsidR="00000000" w:rsidRDefault="00530240">
      <w:pPr>
        <w:ind w:firstLine="426"/>
        <w:jc w:val="both"/>
      </w:pPr>
      <w:r>
        <w:t>5.7.54 В узлах пересыпки, помещениях дробильных устройств, бункерной галерее главного корпуса рекомендуется предусматривать обеспыливание (аспирацию, гидро-, парооб</w:t>
      </w:r>
      <w:r>
        <w:t>еспыливание, пылеподавление с использованием высокократной механической пены) в соответствии с требованиями технологической части проекта.</w:t>
      </w:r>
    </w:p>
    <w:p w:rsidR="00000000" w:rsidRDefault="00530240">
      <w:pPr>
        <w:ind w:firstLine="426"/>
        <w:jc w:val="both"/>
      </w:pPr>
      <w:r>
        <w:t>5.7.55 В узлах пересыпки на натяжных станциях конвейеров для предотвращения вторичного пыления рекомендуется применят</w:t>
      </w:r>
      <w:r>
        <w:t>ь системы гидрообеспыливания.</w:t>
      </w:r>
    </w:p>
    <w:p w:rsidR="00000000" w:rsidRDefault="00530240">
      <w:pPr>
        <w:ind w:firstLine="426"/>
        <w:jc w:val="both"/>
      </w:pPr>
      <w:r>
        <w:t>5.7.56 Для повышения смачиваемости тонкодисперсных и трудносмачиваемых углей рекомендуется применять специальные поверхностно-активные вещества.</w:t>
      </w:r>
    </w:p>
    <w:p w:rsidR="00000000" w:rsidRDefault="00530240">
      <w:pPr>
        <w:ind w:firstLine="426"/>
        <w:jc w:val="both"/>
      </w:pPr>
      <w:r>
        <w:lastRenderedPageBreak/>
        <w:t>5.7.57 Воздух, удаляемый аспирационными установками, перед выбросом в атмосферу д</w:t>
      </w:r>
      <w:r>
        <w:t>олжен подвергаться очистке от пыли.</w:t>
      </w:r>
    </w:p>
    <w:p w:rsidR="00000000" w:rsidRDefault="00530240">
      <w:pPr>
        <w:ind w:firstLine="426"/>
        <w:jc w:val="both"/>
      </w:pPr>
      <w:r>
        <w:t>5.7.58 Для транспортировки пыли из систем аспирации в пылевые бункера главного корпуса должны предусматриваться пароэжекторные или пневматические системы.</w:t>
      </w:r>
    </w:p>
    <w:p w:rsidR="00000000" w:rsidRDefault="00530240">
      <w:pPr>
        <w:ind w:firstLine="426"/>
        <w:jc w:val="both"/>
      </w:pPr>
      <w:r>
        <w:t>5.7.59 В бункерах сырого угля котельного отделения, от узлов пере</w:t>
      </w:r>
      <w:r>
        <w:t>сыпки угля рекомендуется предусматривать аспирацию за счет разрежения, создаваемого технологическим оборудованием.</w:t>
      </w:r>
    </w:p>
    <w:p w:rsidR="00000000" w:rsidRDefault="00530240">
      <w:pPr>
        <w:ind w:firstLine="426"/>
        <w:jc w:val="both"/>
      </w:pPr>
      <w:r>
        <w:t>5.7.60 Вентиляционные установки аспирационных систем в помещениях топливоподачи категории В по пожарной опасности рекомендуется принимать пыл</w:t>
      </w:r>
      <w:r>
        <w:t xml:space="preserve">евые с электродвигателями в пыленепроницаемом исполнении, а при обеспыливании взрывоопасных углей - пылевые вентиляторы с взрывозащищенными электродвигателями со степенью защиты корпуса двигателя и коробки выводов не менее </w:t>
      </w:r>
      <w:r>
        <w:rPr>
          <w:lang w:val="en-US"/>
        </w:rPr>
        <w:t>I</w:t>
      </w:r>
      <w:r>
        <w:t>Р54.</w:t>
      </w:r>
    </w:p>
    <w:p w:rsidR="00000000" w:rsidRDefault="00530240">
      <w:pPr>
        <w:ind w:firstLine="426"/>
        <w:jc w:val="both"/>
      </w:pPr>
      <w:r>
        <w:t>5.7.61 Воздух, удаляемый ас</w:t>
      </w:r>
      <w:r>
        <w:t>пирационными установками, должен возмещаться приточным воздухом, подогреваемым в холодный период года.</w:t>
      </w:r>
    </w:p>
    <w:p w:rsidR="00000000" w:rsidRDefault="00530240">
      <w:pPr>
        <w:ind w:firstLine="426"/>
        <w:jc w:val="both"/>
      </w:pPr>
      <w:r>
        <w:t xml:space="preserve">* Очистку наружного воздуха от пыли рекомендуется предусматривать в соответствии с </w:t>
      </w:r>
      <w:hyperlink r:id="rId73" w:history="1">
        <w:r>
          <w:rPr>
            <w:rStyle w:val="a4"/>
          </w:rPr>
          <w:t>СП РК</w:t>
        </w:r>
        <w:r>
          <w:rPr>
            <w:rStyle w:val="a4"/>
          </w:rPr>
          <w:t xml:space="preserve"> 4.02-101</w:t>
        </w:r>
      </w:hyperlink>
      <w:r>
        <w:t xml:space="preserve"> </w:t>
      </w:r>
      <w:r>
        <w:rPr>
          <w:i/>
          <w:iCs/>
        </w:rPr>
        <w:t xml:space="preserve">(Изм. ред. - </w:t>
      </w:r>
      <w:hyperlink r:id="rId74" w:anchor="sub_id=310" w:history="1">
        <w:r>
          <w:rPr>
            <w:rStyle w:val="a4"/>
            <w:i/>
            <w:iCs/>
          </w:rPr>
          <w:t>Приказ</w:t>
        </w:r>
      </w:hyperlink>
      <w:r>
        <w:rPr>
          <w:i/>
          <w:iCs/>
        </w:rPr>
        <w:t xml:space="preserve"> КДСиЖКХ от 01.04.2019 г. № 46-Н</w:t>
      </w:r>
      <w:r>
        <w:rPr>
          <w:i/>
          <w:iCs/>
          <w:lang w:val="kk-KZ"/>
        </w:rPr>
        <w:t>Қ</w:t>
      </w:r>
      <w:r>
        <w:rPr>
          <w:i/>
          <w:iCs/>
        </w:rPr>
        <w:t>).</w:t>
      </w:r>
    </w:p>
    <w:p w:rsidR="00000000" w:rsidRDefault="00530240">
      <w:pPr>
        <w:ind w:firstLine="426"/>
        <w:jc w:val="both"/>
      </w:pPr>
      <w:r>
        <w:t>Неорганизованный приток воздуха в холодный период года допускается в объеме не более однократного воздухообмена в час.</w:t>
      </w:r>
    </w:p>
    <w:p w:rsidR="00000000" w:rsidRDefault="00530240">
      <w:pPr>
        <w:ind w:firstLine="426"/>
        <w:jc w:val="both"/>
      </w:pPr>
      <w:r>
        <w:t>Допускается не компенсировать организованным притоком воздух, удаляемый аспирационными системами, обслуживающими кратковременно работающи</w:t>
      </w:r>
      <w:r>
        <w:t>е узлы пересыпки для подачи топлива на склад и со склада.</w:t>
      </w:r>
    </w:p>
    <w:p w:rsidR="00000000" w:rsidRDefault="00530240">
      <w:pPr>
        <w:ind w:firstLine="426"/>
        <w:jc w:val="both"/>
      </w:pPr>
      <w:r>
        <w:t>5.7.62 Воздух рекомендуется подавать в верхнюю зону помещений с малыми скоростями выхода воздуха.</w:t>
      </w:r>
    </w:p>
    <w:p w:rsidR="00000000" w:rsidRDefault="00530240">
      <w:pPr>
        <w:ind w:firstLine="426"/>
        <w:jc w:val="both"/>
      </w:pPr>
      <w:r>
        <w:t>5.7.63 Давление воды и воздуха в точках отбора для установок обеспыливания и гидроуборки должно быть</w:t>
      </w:r>
      <w:r>
        <w:t xml:space="preserve"> не менее 5 кгс/см</w:t>
      </w:r>
      <w:r>
        <w:rPr>
          <w:vertAlign w:val="superscript"/>
          <w:lang w:val="kk-KZ"/>
        </w:rPr>
        <w:t>2</w:t>
      </w:r>
      <w:r>
        <w:t>.</w:t>
      </w:r>
    </w:p>
    <w:p w:rsidR="00000000" w:rsidRDefault="00530240">
      <w:pPr>
        <w:ind w:firstLine="426"/>
        <w:jc w:val="both"/>
      </w:pPr>
      <w:r>
        <w:t>5.7.64 Надземная часть разгрузочных устройств с вагоноопрокидывателями всех типов должна иметь обеспыливающую вытяжную вентиляцию (аспирацию).</w:t>
      </w:r>
    </w:p>
    <w:p w:rsidR="00000000" w:rsidRDefault="00530240">
      <w:pPr>
        <w:ind w:firstLine="426"/>
        <w:jc w:val="both"/>
      </w:pPr>
      <w:r>
        <w:t>5.7.65 Аспирационные установки рекомендуется проектировать раздельно для каждой нитки конвей</w:t>
      </w:r>
      <w:r>
        <w:t>еров с минимальной протяженностью воздуховодов.</w:t>
      </w:r>
    </w:p>
    <w:p w:rsidR="00000000" w:rsidRDefault="00530240">
      <w:pPr>
        <w:ind w:firstLine="426"/>
        <w:jc w:val="both"/>
      </w:pPr>
      <w:r>
        <w:t>5.7.66 Все отопительно-вентиляционные системы зданий ТЭС должны быть оснащены техническими средствами контроля и управления, необходимыми и достаточными для надежной и безопасной эксплуатации оборудования.</w:t>
      </w:r>
    </w:p>
    <w:p w:rsidR="00000000" w:rsidRDefault="00530240">
      <w:pPr>
        <w:ind w:firstLine="426"/>
        <w:jc w:val="both"/>
      </w:pPr>
      <w:r>
        <w:t>5.</w:t>
      </w:r>
      <w:r>
        <w:t>7.67 Система вентиляции в помещениях, оборудованных автоматическими установками пожаротушения, должна отключаться при срабатывании пожарной сигнализации.</w:t>
      </w:r>
    </w:p>
    <w:p w:rsidR="00000000" w:rsidRDefault="00530240">
      <w:pPr>
        <w:ind w:firstLine="426"/>
        <w:jc w:val="both"/>
      </w:pPr>
      <w:r>
        <w:t>На каждом воздуховоде пожароопасных помещений в местах прохода через ограждающие строительные конструк</w:t>
      </w:r>
      <w:r>
        <w:t>ции рекомендуется предусматривать установку огнезадерживающих клапанов. Клапаны должны закрываться при включении установки автоматического пожаротушения или при срабатывании пожарной сигнализации.</w:t>
      </w:r>
    </w:p>
    <w:p w:rsidR="00000000" w:rsidRDefault="00530240">
      <w:pPr>
        <w:ind w:firstLine="426"/>
        <w:jc w:val="both"/>
      </w:pPr>
      <w:r>
        <w:t>*5.7.68 При устройстве дымоудаления из помещений ТЭС рекоме</w:t>
      </w:r>
      <w:r>
        <w:t xml:space="preserve">ндуется соблюдать </w:t>
      </w:r>
      <w:hyperlink r:id="rId75" w:history="1">
        <w:r>
          <w:rPr>
            <w:rStyle w:val="a4"/>
          </w:rPr>
          <w:t>СП РК 4.02-101</w:t>
        </w:r>
      </w:hyperlink>
      <w:r>
        <w:t xml:space="preserve"> </w:t>
      </w:r>
      <w:r>
        <w:rPr>
          <w:i/>
          <w:iCs/>
        </w:rPr>
        <w:t xml:space="preserve">(Изм. ред. - </w:t>
      </w:r>
      <w:hyperlink r:id="rId76" w:anchor="sub_id=310" w:history="1">
        <w:r>
          <w:rPr>
            <w:rStyle w:val="a4"/>
            <w:i/>
            <w:iCs/>
          </w:rPr>
          <w:t>Приказ</w:t>
        </w:r>
      </w:hyperlink>
      <w:r>
        <w:rPr>
          <w:i/>
          <w:iCs/>
        </w:rPr>
        <w:t xml:space="preserve"> КДСиЖКХ от 01.04.2019 г. № 46-Н</w:t>
      </w:r>
      <w:r>
        <w:rPr>
          <w:i/>
          <w:iCs/>
          <w:lang w:val="kk-KZ"/>
        </w:rPr>
        <w:t>Қ</w:t>
      </w:r>
      <w:r>
        <w:rPr>
          <w:i/>
          <w:iCs/>
        </w:rPr>
        <w:t>).</w:t>
      </w:r>
    </w:p>
    <w:p w:rsidR="00000000" w:rsidRDefault="00530240">
      <w:pPr>
        <w:ind w:firstLine="426"/>
        <w:jc w:val="both"/>
      </w:pPr>
      <w:r>
        <w:t>5.7.69 Для удаления из</w:t>
      </w:r>
      <w:r>
        <w:t>быточных тепловыделений от оборудования в помещениях РУ требуется устройство приточно-вытяжной вентиляции.</w:t>
      </w:r>
    </w:p>
    <w:p w:rsidR="00000000" w:rsidRDefault="00530240">
      <w:pPr>
        <w:ind w:firstLine="426"/>
        <w:jc w:val="both"/>
      </w:pPr>
      <w:r>
        <w:t>5.7.70 При размещении помещений РУ внутри зданий допускается осуществлять приток воздуха из соседних помещений с нормальной средой и при отсутствии в</w:t>
      </w:r>
      <w:r>
        <w:t xml:space="preserve"> них вредностей, а удаление воздуха - наружу или непосредственно в соседнее помещение, кроме РУ с маслонаполненным оборудованием и оборудованием, наполненным элегазом.</w:t>
      </w:r>
    </w:p>
    <w:p w:rsidR="00000000" w:rsidRDefault="00530240">
      <w:pPr>
        <w:ind w:firstLine="426"/>
        <w:jc w:val="both"/>
      </w:pPr>
      <w:r>
        <w:t xml:space="preserve">5.7.71 В помещениях РУ, примыкающих к взрывоопасным зонам класса </w:t>
      </w:r>
      <w:r>
        <w:rPr>
          <w:lang w:val="en-US"/>
        </w:rPr>
        <w:t>B</w:t>
      </w:r>
      <w:r>
        <w:t>-</w:t>
      </w:r>
      <w:r>
        <w:rPr>
          <w:lang w:val="en-US"/>
        </w:rPr>
        <w:t>I</w:t>
      </w:r>
      <w:r>
        <w:t>, рекомендуется пред</w:t>
      </w:r>
      <w:r>
        <w:t>усматривать приточную вентиляцию с механическим побуждением с пятикратным воздухообменом в час, обеспечивающую в помещении избыточное давление.</w:t>
      </w:r>
    </w:p>
    <w:p w:rsidR="00000000" w:rsidRDefault="00530240">
      <w:pPr>
        <w:ind w:firstLine="426"/>
        <w:jc w:val="both"/>
      </w:pPr>
      <w:r>
        <w:t>5.7.72 Для каждого помещения РУ рекомендуется предусматривать самостоятельные приточно-вытяжные системы вентиляц</w:t>
      </w:r>
      <w:r>
        <w:t xml:space="preserve">ии с очисткой и подогревом воздуха в зимний </w:t>
      </w:r>
      <w:r>
        <w:lastRenderedPageBreak/>
        <w:t>период. Допускается устройство единой приточной системы для нескольких помещений РУ при установке на ответвлении к каждому помещению воздушной заслонки. Заслонка должна закрываться от датчика при температуре выше</w:t>
      </w:r>
      <w:r>
        <w:t xml:space="preserve"> 60°С.</w:t>
      </w:r>
    </w:p>
    <w:p w:rsidR="00000000" w:rsidRDefault="00530240">
      <w:pPr>
        <w:ind w:firstLine="426"/>
        <w:jc w:val="both"/>
      </w:pPr>
      <w:r>
        <w:t>5.7.73 Автоматизация вентиляционных систем должна обеспечивать их включение при повышении температуры в помещении выше 35°С, выключение - при температуре ниже 25°С.</w:t>
      </w:r>
    </w:p>
    <w:p w:rsidR="00000000" w:rsidRDefault="00530240">
      <w:pPr>
        <w:ind w:firstLine="426"/>
        <w:jc w:val="both"/>
      </w:pPr>
      <w:r>
        <w:t>5.7.74 Для помещений РУ, в которых оборудование заполнено маслом или компаундом, а также дл</w:t>
      </w:r>
      <w:r>
        <w:t>я взрывных коридоров рекомендуется предусматривать аварийную вытяжную вентиляцию, рассчитанную на пятикратный воздухообмен в час.</w:t>
      </w:r>
    </w:p>
    <w:p w:rsidR="00000000" w:rsidRDefault="00530240">
      <w:pPr>
        <w:ind w:firstLine="426"/>
        <w:jc w:val="both"/>
      </w:pPr>
      <w:r>
        <w:t>Аварийная вентиляция должна включаться извне и не должна быть связана с другими вентиляционными системами.</w:t>
      </w:r>
    </w:p>
    <w:p w:rsidR="00000000" w:rsidRDefault="00530240">
      <w:pPr>
        <w:ind w:firstLine="426"/>
        <w:jc w:val="both"/>
      </w:pPr>
      <w:r>
        <w:t>5.7.75 Вентиляцию п</w:t>
      </w:r>
      <w:r>
        <w:t>омещений КРУЭ рекомендуется рассчитывать на ассимиляцию тепловыделений и разбавление элегаза до предельно допустимых концентраций, так как при больших утечках элегаз снижает содержание кислорода в воздухе, что представляет опасность для персонала. Наибольш</w:t>
      </w:r>
      <w:r>
        <w:t>ее содержание элегаза в помещении при нормальных условиях не должно превышать 0,1% к объему воздуха. При нарушении герметичности любого элемента элегазового оборудования вентиляция должна снижать концентрацию элегаза до ПДК не более чем за час.</w:t>
      </w:r>
    </w:p>
    <w:p w:rsidR="00000000" w:rsidRDefault="00530240">
      <w:pPr>
        <w:ind w:firstLine="426"/>
        <w:jc w:val="both"/>
      </w:pPr>
      <w:r>
        <w:t>5.7.76</w:t>
      </w:r>
      <w:r>
        <w:rPr>
          <w:i/>
          <w:iCs/>
        </w:rPr>
        <w:t xml:space="preserve"> </w:t>
      </w:r>
      <w:r>
        <w:t>Расх</w:t>
      </w:r>
      <w:r>
        <w:t>од воздуха для аварийной вентиляции рекомендуется принимать по технологическому заданию исходя из разрыва одного резервуара.</w:t>
      </w:r>
    </w:p>
    <w:p w:rsidR="00000000" w:rsidRDefault="00530240">
      <w:pPr>
        <w:ind w:firstLine="426"/>
        <w:jc w:val="both"/>
      </w:pPr>
      <w:r>
        <w:t xml:space="preserve">5.7.77 Системы вентиляции рекомендуется предусматривать с механическим побуждением, очисткой и подогревом воздуха в зимний период. </w:t>
      </w:r>
      <w:r>
        <w:t>Удаление воздуха рекомендуется предусматривать из нижней зоны в размере 2/3 объема удаляемого воздуха, из верхней зоны - в размере 1/3 объема. Приемные отверстия в нижней зоне должны быть не выше 100 мм от пола.</w:t>
      </w:r>
    </w:p>
    <w:p w:rsidR="00000000" w:rsidRDefault="00530240">
      <w:pPr>
        <w:ind w:firstLine="426"/>
        <w:jc w:val="both"/>
      </w:pPr>
      <w:r>
        <w:t>5.7.78 Удаление воздуха из котельного отделе</w:t>
      </w:r>
      <w:r>
        <w:t>ния рекомендуется предусматривать:</w:t>
      </w:r>
    </w:p>
    <w:p w:rsidR="00000000" w:rsidRDefault="00530240">
      <w:pPr>
        <w:ind w:firstLine="426"/>
        <w:jc w:val="both"/>
      </w:pPr>
      <w:r>
        <w:t>а) дутьевыми вентиляторами из верхней зоны;</w:t>
      </w:r>
    </w:p>
    <w:p w:rsidR="00000000" w:rsidRDefault="00530240">
      <w:pPr>
        <w:ind w:firstLine="426"/>
        <w:jc w:val="both"/>
      </w:pPr>
      <w:r>
        <w:t>б) аэрационными устройствами котельного отделения.</w:t>
      </w:r>
    </w:p>
    <w:p w:rsidR="00000000" w:rsidRDefault="00530240">
      <w:pPr>
        <w:ind w:firstLine="426"/>
        <w:jc w:val="both"/>
      </w:pPr>
      <w:r>
        <w:t>Примечание - При котлах, работающих без наддува, рекомендуется учитывать подсос воздуха котлами.</w:t>
      </w:r>
    </w:p>
    <w:p w:rsidR="00000000" w:rsidRDefault="00530240">
      <w:pPr>
        <w:ind w:firstLine="426"/>
        <w:jc w:val="both"/>
      </w:pPr>
      <w:r>
        <w:t>5.7.79</w:t>
      </w:r>
      <w:r>
        <w:rPr>
          <w:i/>
          <w:iCs/>
        </w:rPr>
        <w:t xml:space="preserve"> </w:t>
      </w:r>
      <w:r>
        <w:t>Приточный воздух реком</w:t>
      </w:r>
      <w:r>
        <w:t>ендуется подавать в рабочую зону из воздухораспределителей вертикальными струями, выпускаемыми с высоты 4 - 6 м.</w:t>
      </w:r>
    </w:p>
    <w:p w:rsidR="00000000" w:rsidRDefault="00530240">
      <w:pPr>
        <w:ind w:firstLine="426"/>
        <w:jc w:val="both"/>
      </w:pPr>
      <w:r>
        <w:t>5.7.80 Количество воздуха, забираемого дутьевыми вентиляторами из котельного отделения, рекомендуется принимать:</w:t>
      </w:r>
    </w:p>
    <w:p w:rsidR="00000000" w:rsidRDefault="00530240">
      <w:pPr>
        <w:ind w:firstLine="426"/>
        <w:jc w:val="both"/>
      </w:pPr>
      <w:r>
        <w:t>а) в теплый период года - в ра</w:t>
      </w:r>
      <w:r>
        <w:t>змере их рабочей производительности с учетом возможного падения энергетической нагрузки энергоблоков;</w:t>
      </w:r>
    </w:p>
    <w:p w:rsidR="00000000" w:rsidRDefault="00530240">
      <w:pPr>
        <w:ind w:firstLine="426"/>
        <w:jc w:val="both"/>
      </w:pPr>
      <w:r>
        <w:t>б) в холодный период года - в соответствии с тепловоздушным балансом главного корпуса.</w:t>
      </w:r>
    </w:p>
    <w:p w:rsidR="00000000" w:rsidRDefault="00530240">
      <w:pPr>
        <w:ind w:firstLine="426"/>
        <w:jc w:val="both"/>
      </w:pPr>
      <w:r>
        <w:t>Примечание - При вентиляции главного корпуса без аэрации количество</w:t>
      </w:r>
      <w:r>
        <w:t xml:space="preserve"> воздуха, забираемого дутьевыми вентиляторами из котельного отделения, рекомендуется принимать круглогодично в размере рабочей производительности дутьевых вентиляторов.</w:t>
      </w:r>
    </w:p>
    <w:p w:rsidR="00000000" w:rsidRDefault="00530240">
      <w:pPr>
        <w:ind w:firstLine="426"/>
        <w:jc w:val="both"/>
      </w:pPr>
      <w:r>
        <w:t>5.7.81 Приточные и вытяжные воздуховоды при обосновании допускается прокладывать снаруж</w:t>
      </w:r>
      <w:r>
        <w:t>и здания с выполнением их из строительных конструкций.</w:t>
      </w:r>
    </w:p>
    <w:p w:rsidR="00000000" w:rsidRDefault="00530240">
      <w:pPr>
        <w:ind w:firstLine="426"/>
        <w:jc w:val="both"/>
      </w:pPr>
      <w:r>
        <w:t>5.7.82 Системы вытяжной вентиляции рекомендуется проектировать с резервным вентилятором.</w:t>
      </w:r>
    </w:p>
    <w:p w:rsidR="00000000" w:rsidRDefault="00530240">
      <w:pPr>
        <w:ind w:firstLine="426"/>
        <w:jc w:val="both"/>
      </w:pPr>
      <w:r>
        <w:t>5.7.83 В котельных отделениях, работающих на газообразном топливе, рекомендуется предусматривать подачу приточно</w:t>
      </w:r>
      <w:r>
        <w:t>го воздуха в количестве 3-кратного воздухообмена в час. При этом система организации воздухообмена при вентиляции должна исключать возможность застоя и скопления газов в отдельных зонах помещения.</w:t>
      </w:r>
    </w:p>
    <w:p w:rsidR="00000000" w:rsidRDefault="00530240">
      <w:pPr>
        <w:ind w:firstLine="426"/>
        <w:jc w:val="both"/>
      </w:pPr>
      <w:r>
        <w:t>5.7.84 При вентиляции главного корпуса системами с механиче</w:t>
      </w:r>
      <w:r>
        <w:t xml:space="preserve">ским побуждением (без аэрации) рекомендуется предусматривать в течение всего года подачу приточного воздуха в нижнюю зону, а также выше рабочих площадок (уровня пола) сосредоточенно к </w:t>
      </w:r>
      <w:r>
        <w:lastRenderedPageBreak/>
        <w:t>наружным стенам и в сторону котельного отделения с подогревом в холодный</w:t>
      </w:r>
      <w:r>
        <w:t xml:space="preserve"> период года до 10°С.</w:t>
      </w:r>
    </w:p>
    <w:p w:rsidR="00000000" w:rsidRDefault="00530240">
      <w:pPr>
        <w:ind w:firstLine="426"/>
        <w:jc w:val="both"/>
      </w:pPr>
      <w:r>
        <w:t>5.7.85 При проектировании главного корпуса рекомендуется предусматривать возможность использования приточных вентиляционных установок с механическим побуждением для отопления в период ремонта и монтажа энергоблоков.</w:t>
      </w:r>
    </w:p>
    <w:p w:rsidR="00000000" w:rsidRDefault="00530240">
      <w:pPr>
        <w:ind w:firstLine="426"/>
        <w:jc w:val="both"/>
      </w:pPr>
      <w:r>
        <w:t>5.7.86 Удаление во</w:t>
      </w:r>
      <w:r>
        <w:t>здуха из машинного отделения при вентиляции без аэрации рекомендуется предусматривать перетеканием воздуха в котельное отделение за счет подпора, создаваемого системами вентиляции с механическим побуждением.</w:t>
      </w:r>
    </w:p>
    <w:p w:rsidR="00000000" w:rsidRDefault="00530240">
      <w:pPr>
        <w:ind w:firstLine="426"/>
        <w:jc w:val="both"/>
      </w:pPr>
      <w:r>
        <w:t xml:space="preserve">5.7.87 Удаление воздуха из котельного отделения </w:t>
      </w:r>
      <w:r>
        <w:t>при вентиляции без аэрации рекомендуется предусматривать в течение всего года дутьевыми вентиляторами в количестве их полной производительности.</w:t>
      </w:r>
    </w:p>
    <w:p w:rsidR="00000000" w:rsidRDefault="00530240">
      <w:pPr>
        <w:ind w:firstLine="426"/>
        <w:jc w:val="both"/>
      </w:pPr>
      <w:r>
        <w:t>В районах со средней максимальной температурой наружного воздуха 30°С и выше при невозможности обеспечить дутье</w:t>
      </w:r>
      <w:r>
        <w:t>выми вентиляторами необходимый воздухообмен в главном корпусе в котельном отделении рекомендуется предусматривать устройства для удаления воздуха естественным или механическим побуждением.</w:t>
      </w:r>
    </w:p>
    <w:p w:rsidR="00000000" w:rsidRDefault="00530240">
      <w:pPr>
        <w:ind w:firstLine="426"/>
        <w:jc w:val="both"/>
      </w:pPr>
      <w:r>
        <w:t>5.7.88 В районах со средней максимальной температурой наружного воз</w:t>
      </w:r>
      <w:r>
        <w:t>духа 30°С и выше рекомендуется предусматривать охлаждение воздуха, подаваемого в котельное и машинное отделения.</w:t>
      </w:r>
    </w:p>
    <w:p w:rsidR="00000000" w:rsidRDefault="00530240">
      <w:pPr>
        <w:ind w:firstLine="426"/>
        <w:jc w:val="both"/>
      </w:pPr>
      <w:r>
        <w:t>5.7.89 В районах с запыленностью атмосферного воздуха выше 30% предельно допустимой концентрации для рабочей зоны рекомендуется предусматривать</w:t>
      </w:r>
      <w:r>
        <w:t xml:space="preserve"> очистку от пыли воздуха, подаваемого в машинное и котельное отделения.</w:t>
      </w:r>
    </w:p>
    <w:p w:rsidR="00000000" w:rsidRDefault="00530240">
      <w:pPr>
        <w:ind w:firstLine="426"/>
        <w:jc w:val="both"/>
      </w:pPr>
      <w:r>
        <w:t>5.7.90 Системы вентиляции и кондиционирования воздуха щитов управления должны предусматриваться с рециркуляцией и подачей наружного воздуха в соответствии с санитарными нормами.</w:t>
      </w:r>
    </w:p>
    <w:p w:rsidR="00000000" w:rsidRDefault="00530240">
      <w:pPr>
        <w:ind w:firstLine="426"/>
        <w:jc w:val="both"/>
      </w:pPr>
      <w:r>
        <w:t>5.7.91</w:t>
      </w:r>
      <w:r>
        <w:t xml:space="preserve"> В помещениях распределительных устройств собственных расходов ТЭС, преобразовательных агрегатов, в кабельном этаже и кабельных тоннелях, проходящих внутри зданий, рекомендуется предусматривать приточно-вытяжную вентиляцию с естественным или механическим п</w:t>
      </w:r>
      <w:r>
        <w:t>обуждением без рециркуляции. Удаление воздуха из каждого отсека кабельных помещений рекомендуется предусматривать наружу за пределы здания. Вытяжные воздуховоды допускается объединять.</w:t>
      </w:r>
    </w:p>
    <w:p w:rsidR="00000000" w:rsidRDefault="00530240">
      <w:pPr>
        <w:ind w:firstLine="426"/>
        <w:jc w:val="both"/>
      </w:pPr>
      <w:r>
        <w:t>Пуск систем вентиляции с механическим побуждением рекомендуется предусм</w:t>
      </w:r>
      <w:r>
        <w:t>атривать автоматический при достижении в помещении температуры воздуха 35°С.</w:t>
      </w:r>
    </w:p>
    <w:p w:rsidR="00000000" w:rsidRDefault="00530240">
      <w:pPr>
        <w:ind w:firstLine="426"/>
        <w:jc w:val="both"/>
      </w:pPr>
      <w:r>
        <w:t>5.7.92 Для помещений панелей релейной защиты и сигнализации главного и центрального щитов управления, расположенных у наружных стен, рекомендуется предусматривать систему водяного отопления. Допускается предусматривать систему воздушного отопления, совмеще</w:t>
      </w:r>
      <w:r>
        <w:t>нного с приточной вентиляцией.</w:t>
      </w:r>
    </w:p>
    <w:p w:rsidR="00000000" w:rsidRDefault="00530240">
      <w:pPr>
        <w:ind w:firstLine="426"/>
        <w:jc w:val="both"/>
      </w:pPr>
      <w:r>
        <w:t>В качестве нагревательных приборов водяного отопления рекомендуется предусматривать регистры из гладких труб с выносом запорно-регулирующей арматуры за пределы помещения.</w:t>
      </w:r>
    </w:p>
    <w:p w:rsidR="00000000" w:rsidRDefault="00530240">
      <w:pPr>
        <w:ind w:firstLine="426"/>
        <w:jc w:val="both"/>
      </w:pPr>
      <w:r>
        <w:t>5.7.93 Вентиляция проходных кабельных тоннелей вне зда</w:t>
      </w:r>
      <w:r>
        <w:t>ний не предусматривается, если тепловыделения кабелей полностью компенсируют теплопотери ограждений тоннеля в грунт.</w:t>
      </w:r>
    </w:p>
    <w:p w:rsidR="00000000" w:rsidRDefault="00530240">
      <w:pPr>
        <w:ind w:firstLine="426"/>
        <w:jc w:val="both"/>
      </w:pPr>
      <w:r>
        <w:t>В кабельных тоннелях через 50 м рекомендуется предусматривать люки.</w:t>
      </w:r>
    </w:p>
    <w:p w:rsidR="00000000" w:rsidRDefault="00530240">
      <w:pPr>
        <w:ind w:firstLine="426"/>
        <w:jc w:val="both"/>
      </w:pPr>
      <w:r>
        <w:t>5.7.94 При проектировании вентиляции в помещениях токоограничивающих ре</w:t>
      </w:r>
      <w:r>
        <w:t>акторов рекомендуется разность между температурами удаляемого и приточного воздуха принимать не более 20°С.</w:t>
      </w:r>
    </w:p>
    <w:p w:rsidR="00000000" w:rsidRDefault="00530240">
      <w:pPr>
        <w:ind w:firstLine="426"/>
        <w:jc w:val="both"/>
      </w:pPr>
      <w:r>
        <w:t>5.7.95 Вытяжные вентиляционные агрегаты аккумуляторных батарей и кислотных должны предусматриваться во взрывобезопасном исполнении.</w:t>
      </w:r>
    </w:p>
    <w:p w:rsidR="00000000" w:rsidRDefault="00530240">
      <w:pPr>
        <w:ind w:firstLine="426"/>
        <w:jc w:val="both"/>
      </w:pPr>
      <w:r>
        <w:t>Если приточный в</w:t>
      </w:r>
      <w:r>
        <w:t>ентиляционный агрегат размещается в общем помещении с вытяжным, он также должен предусматриваться во взрывобезопасном исполнении.</w:t>
      </w:r>
    </w:p>
    <w:p w:rsidR="00000000" w:rsidRDefault="00530240">
      <w:pPr>
        <w:ind w:firstLine="426"/>
        <w:jc w:val="both"/>
      </w:pPr>
      <w:r>
        <w:t>На вытяжных воздуховодах не допускается предусматривать установку шиберов и задвижек, а также клапанов для переключения режимо</w:t>
      </w:r>
      <w:r>
        <w:t>в работы вентиляции.</w:t>
      </w:r>
    </w:p>
    <w:p w:rsidR="00000000" w:rsidRDefault="00530240">
      <w:pPr>
        <w:ind w:firstLine="426"/>
        <w:jc w:val="both"/>
      </w:pPr>
      <w:r>
        <w:lastRenderedPageBreak/>
        <w:t>5.7.96 При вытяжной вентиляции помещений аккумуляторных батарей и кислотных с естественным побуждением приток наружного воздуха рекомендуется предусматривать как в помещения аккумуляторных батарей и кислотных, так и в тамбур. Воздухооб</w:t>
      </w:r>
      <w:r>
        <w:t>мен в тамбуре должен в два раза превышать кратность воздухообмена помещения аккумуляторных батарей.</w:t>
      </w:r>
    </w:p>
    <w:p w:rsidR="00000000" w:rsidRDefault="00530240">
      <w:pPr>
        <w:ind w:firstLine="426"/>
        <w:jc w:val="both"/>
      </w:pPr>
      <w:r>
        <w:t>Рециркуляцию в помещениях аккумуляторных батарей и кислотных предусматривать не допускается.</w:t>
      </w:r>
    </w:p>
    <w:p w:rsidR="00000000" w:rsidRDefault="00530240">
      <w:pPr>
        <w:ind w:firstLine="426"/>
        <w:jc w:val="both"/>
      </w:pPr>
      <w:r>
        <w:t>Воздухообмен в помещениях аккумуляторных батарей с элементным к</w:t>
      </w:r>
      <w:r>
        <w:t>оммутатором с временным пребыванием персонала, расположенных в главном корпусе, должен предусматриваться из условия обеспечения в воздухе содержания паров серной кислоты в пределах допустимой концентрации, а водорода - в пределах взрывобезопасной концентра</w:t>
      </w:r>
      <w:r>
        <w:t>ции (0,7% по объему).</w:t>
      </w:r>
    </w:p>
    <w:p w:rsidR="00000000" w:rsidRDefault="00530240">
      <w:pPr>
        <w:ind w:firstLine="426"/>
        <w:jc w:val="both"/>
      </w:pPr>
      <w:r>
        <w:t>Подача приточного воздуха должна предусматриваться в нижнюю зону со скоростью не более 2 м/с.</w:t>
      </w:r>
    </w:p>
    <w:p w:rsidR="00000000" w:rsidRDefault="00530240">
      <w:pPr>
        <w:ind w:firstLine="426"/>
        <w:jc w:val="both"/>
      </w:pPr>
      <w:r>
        <w:t>Примечание - Прокладку металлических вентиляционных воздуховодов над аккумуляторными батареями предусматривать не допускается.</w:t>
      </w:r>
    </w:p>
    <w:p w:rsidR="00000000" w:rsidRDefault="00530240">
      <w:pPr>
        <w:ind w:firstLine="426"/>
        <w:jc w:val="both"/>
      </w:pPr>
      <w:r>
        <w:t>5.7.97 Вентил</w:t>
      </w:r>
      <w:r>
        <w:t>яционные системы помещений аккумуляторных батарей и кислотных должны предусматриваться самостоятельными, не связанными с вентиляционными системами других помещений.</w:t>
      </w:r>
    </w:p>
    <w:p w:rsidR="00000000" w:rsidRDefault="00530240">
      <w:pPr>
        <w:ind w:firstLine="426"/>
        <w:jc w:val="both"/>
      </w:pPr>
      <w:r>
        <w:t>Трубопроводы систем отопления и вентиляции, расположенные в помещениях аккумуляторных батар</w:t>
      </w:r>
      <w:r>
        <w:t>ей и кислотных, должны предусматриваться на сварке, а запорно-регулирующая арматура должна быть вынесена за пределы этих помещений.</w:t>
      </w:r>
    </w:p>
    <w:p w:rsidR="00000000" w:rsidRDefault="00530240">
      <w:pPr>
        <w:ind w:firstLine="426"/>
        <w:jc w:val="both"/>
      </w:pPr>
      <w:r>
        <w:t>5.7.98 Удаление воздуха из помещений аккумуляторных батарей и кислотных рекомендуется предусматривать наружу, за пределы гла</w:t>
      </w:r>
      <w:r>
        <w:t>вного корпуса.</w:t>
      </w:r>
    </w:p>
    <w:p w:rsidR="00000000" w:rsidRDefault="00530240">
      <w:pPr>
        <w:ind w:firstLine="426"/>
        <w:jc w:val="both"/>
      </w:pPr>
      <w:r>
        <w:t>5.7.99 Устройство каналов для прокладки трубопроводов под полом аккумуляторных батарей не допускается.</w:t>
      </w:r>
    </w:p>
    <w:p w:rsidR="00000000" w:rsidRDefault="00530240">
      <w:pPr>
        <w:ind w:firstLine="426"/>
        <w:jc w:val="both"/>
      </w:pPr>
      <w:r>
        <w:t>5.7.100 При воздушном отоплении помещений галерей ленточных транспортеров, узлов пересыпки топлива, корпуса дробления топлива, центральног</w:t>
      </w:r>
      <w:r>
        <w:t>о пылезавода направление и скорости воздушных потоков рекомендуется принимать с учетом предотвращения распространения пыли в помещениях.</w:t>
      </w:r>
    </w:p>
    <w:p w:rsidR="00000000" w:rsidRDefault="00530240">
      <w:pPr>
        <w:ind w:firstLine="426"/>
        <w:jc w:val="both"/>
      </w:pPr>
      <w:r>
        <w:t>В помещениях топливоподачи, за исключением помещений с производствами, отнесенными по взрывопожарной опасности к катего</w:t>
      </w:r>
      <w:r>
        <w:t>рии Б, допускается рециркуляция воздуха.</w:t>
      </w:r>
    </w:p>
    <w:p w:rsidR="00000000" w:rsidRDefault="00530240">
      <w:pPr>
        <w:ind w:firstLine="426"/>
        <w:jc w:val="both"/>
      </w:pPr>
      <w:r>
        <w:t>5.7.101 Нагревательные приборы систем водяного отопления в помещениях разгрузочных устройств рекомендуется предусматривать из стальных гладких труб.</w:t>
      </w:r>
    </w:p>
    <w:p w:rsidR="00000000" w:rsidRDefault="00530240">
      <w:pPr>
        <w:ind w:firstLine="426"/>
        <w:jc w:val="both"/>
      </w:pPr>
      <w:r>
        <w:t>Предельная температура на поверхности нагревательных приборов не д</w:t>
      </w:r>
      <w:r>
        <w:t>олжна превышать для угля 130°С.</w:t>
      </w:r>
    </w:p>
    <w:p w:rsidR="00000000" w:rsidRDefault="00530240">
      <w:pPr>
        <w:ind w:firstLine="426"/>
        <w:jc w:val="both"/>
      </w:pPr>
      <w:r>
        <w:t>Примечание 1 - При расчете системы отопления помещений топливоподачи рекомендуется учитывать тепло, расходуемое на обогрев железнодорожных составов и топлива.</w:t>
      </w:r>
    </w:p>
    <w:p w:rsidR="00000000" w:rsidRDefault="00530240">
      <w:pPr>
        <w:ind w:firstLine="426"/>
        <w:jc w:val="both"/>
      </w:pPr>
      <w:r>
        <w:t>Примечание 2 - В помещениях надземной части закрытых разгрузочных</w:t>
      </w:r>
      <w:r>
        <w:t xml:space="preserve"> устройств для всех видов угля, кроме устройств с непрерывным движением вагонов, при средних расчетных температурах наружного воздуха наиболее холодной пятидневки минус 22°С и ниже рекомендуется предусматривать отопление, рассчитанное на поддержание темпер</w:t>
      </w:r>
      <w:r>
        <w:t>атуры внутреннего воздуха в помещении 5°С.</w:t>
      </w:r>
    </w:p>
    <w:p w:rsidR="00000000" w:rsidRDefault="00530240">
      <w:pPr>
        <w:ind w:firstLine="426"/>
        <w:jc w:val="both"/>
      </w:pPr>
      <w:r>
        <w:t>3. В разгрузочных устройствах воздушное отопление предусматривать не допускается.</w:t>
      </w:r>
    </w:p>
    <w:p w:rsidR="00000000" w:rsidRDefault="00530240">
      <w:pPr>
        <w:ind w:firstLine="426"/>
        <w:jc w:val="both"/>
      </w:pPr>
      <w:r>
        <w:t>5.7.102 В помещениях надземной части вагоноопрокидывателей и разгрузочного устройства безъемкостного типа отопление предусматривать</w:t>
      </w:r>
      <w:r>
        <w:t xml:space="preserve"> не рекомендуется.</w:t>
      </w:r>
    </w:p>
    <w:p w:rsidR="00000000" w:rsidRDefault="00530240">
      <w:pPr>
        <w:ind w:firstLine="426"/>
        <w:jc w:val="both"/>
      </w:pPr>
      <w:r>
        <w:t>Для кабин машинистов должны быть предусмотрены отопление и вентиляция.</w:t>
      </w:r>
    </w:p>
    <w:p w:rsidR="00000000" w:rsidRDefault="00530240">
      <w:pPr>
        <w:ind w:firstLine="426"/>
        <w:jc w:val="both"/>
      </w:pPr>
      <w:r>
        <w:t>5.7.103 В помещениях топливоподачи рекомендуется предусматривать обеспыливание (аспирацию, гидропарообеспыливание, пылеподавление воздушно-технической пеной).</w:t>
      </w:r>
    </w:p>
    <w:p w:rsidR="00000000" w:rsidRDefault="00530240">
      <w:pPr>
        <w:ind w:firstLine="426"/>
        <w:jc w:val="both"/>
      </w:pPr>
      <w:r>
        <w:lastRenderedPageBreak/>
        <w:t>5.7.104</w:t>
      </w:r>
      <w:r>
        <w:t xml:space="preserve"> Воздух, удаляемый аспирационными установками перед выбросом в атмосферу, должен подвергаться очистке от пыли.</w:t>
      </w:r>
    </w:p>
    <w:p w:rsidR="00000000" w:rsidRDefault="00530240">
      <w:pPr>
        <w:ind w:firstLine="426"/>
        <w:jc w:val="both"/>
      </w:pPr>
      <w:r>
        <w:t>5.7.105 Для транспортировки пыли из систем аспирации в пылевые бункера главного корпуса должны предусматриваться пароэжекторные или пневматические системы.</w:t>
      </w:r>
    </w:p>
    <w:p w:rsidR="00000000" w:rsidRDefault="00530240">
      <w:pPr>
        <w:ind w:firstLine="426"/>
        <w:jc w:val="both"/>
      </w:pPr>
      <w:r>
        <w:t>5.7.106 В бункерах сырого угля котельного отделения и центрального пылезавода, от узлов пересыпки уг</w:t>
      </w:r>
      <w:r>
        <w:t>ля, элеваторов и грохотов центрального пылезавода рекомендуется предусматривать аспирацию за счет разрежения, создаваемого технологическим оборудованием.</w:t>
      </w:r>
    </w:p>
    <w:p w:rsidR="00000000" w:rsidRDefault="00530240">
      <w:pPr>
        <w:ind w:firstLine="426"/>
        <w:jc w:val="both"/>
      </w:pPr>
      <w:r>
        <w:t>5.7.107 Вентиляторные агрегаты аспирационных установок рекомендуется принимать пылевые: при обеспылива</w:t>
      </w:r>
      <w:r>
        <w:t>нии транспортирования антрацитов - в нормальном, а при транспортировании взрывоопасных углей - во взрывобезопасном исполнении.</w:t>
      </w:r>
    </w:p>
    <w:p w:rsidR="00000000" w:rsidRDefault="00530240">
      <w:pPr>
        <w:ind w:firstLine="426"/>
        <w:jc w:val="both"/>
      </w:pPr>
      <w:r>
        <w:t>5.7.108 Воздух, удаляемый аспирационными установками из помещений топливоподачи, рекомендуется возмещать притоком очищенного и по</w:t>
      </w:r>
      <w:r>
        <w:t>догретого в холодный период года воздуха.</w:t>
      </w:r>
    </w:p>
    <w:p w:rsidR="00000000" w:rsidRDefault="00530240">
      <w:pPr>
        <w:ind w:firstLine="426"/>
        <w:jc w:val="both"/>
      </w:pPr>
      <w:r>
        <w:t>Неорганизованный приток наружного воздуха в холодный период года допускается в объеме не более однократного воздухообмена в час.</w:t>
      </w:r>
    </w:p>
    <w:p w:rsidR="00000000" w:rsidRDefault="00530240">
      <w:pPr>
        <w:ind w:firstLine="426"/>
        <w:jc w:val="both"/>
      </w:pPr>
      <w:r>
        <w:t xml:space="preserve">Примечание - Допускается не компенсировать организованным притоком воздух, удаляемый </w:t>
      </w:r>
      <w:r>
        <w:t>аспирационными системами, обслуживающими кратковременно работающие узлы пересыпки для подачи топлива на склад и со склада.</w:t>
      </w:r>
    </w:p>
    <w:p w:rsidR="00000000" w:rsidRDefault="00530240">
      <w:pPr>
        <w:ind w:firstLine="426"/>
        <w:jc w:val="both"/>
      </w:pPr>
      <w:r>
        <w:t>5.7.109 Аспирационные установки рекомендуется проектировать раздельно для каждой технологической цепи аппаратов с минимальной протяже</w:t>
      </w:r>
      <w:r>
        <w:t>нностью воздуховодов.</w:t>
      </w:r>
    </w:p>
    <w:p w:rsidR="00000000" w:rsidRDefault="00530240">
      <w:pPr>
        <w:ind w:firstLine="426"/>
        <w:jc w:val="both"/>
      </w:pPr>
      <w:r>
        <w:t>5.7.110 В проектах отопления и вентиляции ТЭС надлежит предусматривать:</w:t>
      </w:r>
    </w:p>
    <w:p w:rsidR="00000000" w:rsidRDefault="00530240">
      <w:pPr>
        <w:ind w:firstLine="426"/>
        <w:jc w:val="both"/>
      </w:pPr>
      <w:r>
        <w:t>а) блокировку вентиляционного оборудования с технологическим оборудованием, от которого предусмотрены местные отсосы;</w:t>
      </w:r>
    </w:p>
    <w:p w:rsidR="00000000" w:rsidRDefault="00530240">
      <w:pPr>
        <w:ind w:firstLine="426"/>
        <w:jc w:val="both"/>
      </w:pPr>
      <w:r>
        <w:t>б) автоматизацию установок кондиционирования</w:t>
      </w:r>
      <w:r>
        <w:t xml:space="preserve"> воздуха;</w:t>
      </w:r>
    </w:p>
    <w:p w:rsidR="00000000" w:rsidRDefault="00530240">
      <w:pPr>
        <w:ind w:firstLine="426"/>
        <w:jc w:val="both"/>
      </w:pPr>
      <w:r>
        <w:t>в) блокировку включения зарядного тока в аккумуляторных с вентиляционными системами.</w:t>
      </w:r>
    </w:p>
    <w:p w:rsidR="00000000" w:rsidRDefault="00530240">
      <w:pPr>
        <w:ind w:firstLine="426"/>
        <w:jc w:val="both"/>
      </w:pPr>
      <w:r>
        <w:t>5.7.111 При установке в машинном отделении турбогенераторов с водородной системой охлаждения рекомендуется предусматривать фонари или другие вытяжные устройства,</w:t>
      </w:r>
      <w:r>
        <w:t xml:space="preserve"> площадь сечения которых должна определяться расчетом из условия удаления поступившего в помещение водорода в количестве, используемом для охлаждения одного генератора.</w:t>
      </w:r>
    </w:p>
    <w:p w:rsidR="00000000" w:rsidRDefault="00530240">
      <w:pPr>
        <w:ind w:firstLine="426"/>
        <w:jc w:val="both"/>
      </w:pPr>
      <w:r>
        <w:t>5.7.112 Для обеспечения надежной работы систем кондиционирования воздуха (СКВ) рекоменд</w:t>
      </w:r>
      <w:r>
        <w:t>уется:</w:t>
      </w:r>
    </w:p>
    <w:p w:rsidR="00000000" w:rsidRDefault="00530240">
      <w:pPr>
        <w:ind w:firstLine="426"/>
        <w:jc w:val="both"/>
      </w:pPr>
      <w:r>
        <w:t>- проводить техническое обслуживание и плановые ремонты силами квалифицированного персонала;</w:t>
      </w:r>
    </w:p>
    <w:p w:rsidR="00000000" w:rsidRDefault="00530240">
      <w:pPr>
        <w:ind w:firstLine="426"/>
        <w:jc w:val="both"/>
      </w:pPr>
      <w:r>
        <w:t>- периодически проводить испытания и при необходимости наладку на санитарно-гигиенический эффект;</w:t>
      </w:r>
    </w:p>
    <w:p w:rsidR="00000000" w:rsidRDefault="00530240">
      <w:pPr>
        <w:ind w:firstLine="426"/>
        <w:jc w:val="both"/>
      </w:pPr>
      <w:r>
        <w:t>- осуществлять периодический контроль за состоянием воздуш</w:t>
      </w:r>
      <w:r>
        <w:t>ной среды в обслуживаемых помещениях.</w:t>
      </w:r>
    </w:p>
    <w:p w:rsidR="00000000" w:rsidRDefault="00530240">
      <w:pPr>
        <w:ind w:firstLine="426"/>
        <w:jc w:val="both"/>
      </w:pPr>
      <w:r>
        <w:t>5.7.113 На ТЭС должен быть разработан и утвержден главным инженером график остановов оборудования, входящего в СКВ.</w:t>
      </w:r>
    </w:p>
    <w:p w:rsidR="00000000" w:rsidRDefault="00530240">
      <w:pPr>
        <w:ind w:firstLine="426"/>
        <w:jc w:val="both"/>
      </w:pPr>
      <w:r>
        <w:t>При составлении этого графика рекомендуется учитывать, что система хладоснабжения работает только в те</w:t>
      </w:r>
      <w:r>
        <w:t>плый период года, а система теплоснабжения - только в холодный период.</w:t>
      </w:r>
    </w:p>
    <w:p w:rsidR="00000000" w:rsidRDefault="00530240">
      <w:pPr>
        <w:ind w:firstLine="426"/>
        <w:jc w:val="both"/>
      </w:pPr>
      <w:r>
        <w:t>Все ремонтные работы по системе теплоснабжения должны выполняться в летний период, по системе хладоснабжения - в зимний.</w:t>
      </w:r>
    </w:p>
    <w:p w:rsidR="00000000" w:rsidRDefault="00530240">
      <w:pPr>
        <w:ind w:firstLine="426"/>
        <w:jc w:val="both"/>
      </w:pPr>
      <w:r>
        <w:t>Останов непрерывно работающего оборудования (при отсутствии резе</w:t>
      </w:r>
      <w:r>
        <w:t>рвирования) для выполнения ремонта рекомендуется производить в переходный период года (весна, осень).</w:t>
      </w:r>
    </w:p>
    <w:p w:rsidR="00000000" w:rsidRDefault="00530240">
      <w:pPr>
        <w:ind w:firstLine="426"/>
        <w:jc w:val="both"/>
      </w:pPr>
      <w:r>
        <w:t>5.7.114 Проверки в процессе эксплуатации состояния воздушной среды в рабочей зоне производственных помещений на соответствие должны производиться также по</w:t>
      </w:r>
      <w:r>
        <w:t xml:space="preserve">сле монтажа нового, реконструкции или капитального ремонта существующего оборудования </w:t>
      </w:r>
      <w:r>
        <w:lastRenderedPageBreak/>
        <w:t>СКВ. Эти работы должны выполняться специальным подразделением ТЭС либо с привлечением сторонней организации.</w:t>
      </w:r>
    </w:p>
    <w:p w:rsidR="00000000" w:rsidRDefault="00530240">
      <w:pPr>
        <w:ind w:firstLine="426"/>
        <w:jc w:val="both"/>
      </w:pPr>
      <w:r>
        <w:t>В случае выявления несоответствия фактического состояния возд</w:t>
      </w:r>
      <w:r>
        <w:t>ушной среды требуемым параметрам должны быть разработаны мероприятия по устранению выявленных дефектов.</w:t>
      </w:r>
    </w:p>
    <w:p w:rsidR="00000000" w:rsidRDefault="00530240">
      <w:pPr>
        <w:ind w:firstLine="426"/>
        <w:jc w:val="both"/>
      </w:pPr>
      <w:r>
        <w:t>5.7.115 Закрытая (герметичная) схема хладоснабжения применяется при обработке воздуха в поверхностных теплообменниках (воздухоохладителях, воздухонагрев</w:t>
      </w:r>
      <w:r>
        <w:t>ателях) кондиционера. При такой схеме охлажденный хладоноситель насосом хладоносителя прокачивается через поверхностные теплообменники кондиционера, нагревается в них и подается в разбрызгивающие устройства испарителя холодильной машины.</w:t>
      </w:r>
    </w:p>
    <w:p w:rsidR="00000000" w:rsidRDefault="00530240">
      <w:pPr>
        <w:ind w:firstLine="426"/>
        <w:jc w:val="both"/>
      </w:pPr>
      <w:r>
        <w:t>Открытая схема хла</w:t>
      </w:r>
      <w:r>
        <w:t>доснабжения применяется при обработке воздуха в оросительной камере. При такой схеме применяется хладоноситель (вода) питьевого качества.</w:t>
      </w:r>
    </w:p>
    <w:p w:rsidR="00000000" w:rsidRDefault="00530240">
      <w:pPr>
        <w:ind w:firstLine="426"/>
        <w:jc w:val="both"/>
      </w:pPr>
      <w:r>
        <w:t xml:space="preserve">В этой схеме охлажденный хладоноситель откачивается насосом хладоносителя из испарителя холодильной машины и подается </w:t>
      </w:r>
      <w:r>
        <w:t>в бак холодного хладоносителя (бак-аккумулятор), откуда откачивается насосом оросительной камеры и подается в форсунки, где распыляется и охлаждает проходящий в кондиционере воздух.</w:t>
      </w:r>
    </w:p>
    <w:p w:rsidR="00000000" w:rsidRDefault="00530240">
      <w:pPr>
        <w:ind w:firstLine="426"/>
        <w:jc w:val="both"/>
      </w:pPr>
      <w:r>
        <w:t>5.7.116 Автоматическая система регулирования (АСР) повышает эксплуатационн</w:t>
      </w:r>
      <w:r>
        <w:t>ые и экономические показатели работы СКВ, обеспечивая защиту отдельных элементов от аварий.</w:t>
      </w:r>
    </w:p>
    <w:p w:rsidR="00000000" w:rsidRDefault="00530240">
      <w:pPr>
        <w:ind w:firstLine="426"/>
        <w:jc w:val="both"/>
      </w:pPr>
      <w:r>
        <w:t>Схемы АСР различаются по виду используемой энергии (электрические, пневматические, гидравлические) и по характеру регулирования (количественное, количественно-качес</w:t>
      </w:r>
      <w:r>
        <w:t>твенное, качественное). Их выбор определяется назначением СКВ (комфортная, технологическая), требуемой точностью поддержания параметров и экономической целесообразностью.</w:t>
      </w:r>
    </w:p>
    <w:p w:rsidR="00000000" w:rsidRDefault="00530240">
      <w:pPr>
        <w:ind w:firstLine="426"/>
        <w:jc w:val="both"/>
      </w:pPr>
      <w:r>
        <w:t>Для ТЭС наиболее часто проектируются АСР по методу качественного регулирования, при к</w:t>
      </w:r>
      <w:r>
        <w:t>отором производительность СКВ по воздуху остается постоянной и в зависимости от параметров приточного воздуха изменяется количество рециркуляционного воздуха.</w:t>
      </w:r>
    </w:p>
    <w:p w:rsidR="00000000" w:rsidRDefault="00530240">
      <w:pPr>
        <w:ind w:firstLine="426"/>
        <w:jc w:val="both"/>
      </w:pPr>
      <w:r>
        <w:t>Примечание - Эксплуатация оборудования, входящего в АСР, осуществляется в соответствии с инструкциями заводов-изготовителей.</w:t>
      </w:r>
    </w:p>
    <w:p w:rsidR="00000000" w:rsidRDefault="00530240">
      <w:pPr>
        <w:ind w:firstLine="426"/>
        <w:jc w:val="both"/>
      </w:pPr>
      <w:r>
        <w:t>5.7.117 Периодичность уборки пыли со строительных конструкций рекомендуется принимать в соответствии с указаниями проекта и уточнят</w:t>
      </w:r>
      <w:r>
        <w:t>ь в процессе эксплуатации в зависимости от характера производства и степени запыленности среды в каждом производственном помещении, но не реже одного раза в год.</w:t>
      </w:r>
    </w:p>
    <w:p w:rsidR="00000000" w:rsidRDefault="00530240">
      <w:pPr>
        <w:ind w:firstLine="426"/>
        <w:jc w:val="both"/>
      </w:pPr>
      <w:r>
        <w:t>5.7.118 Очистку стальных и железобетонных конструкций рекомендуется производить:</w:t>
      </w:r>
    </w:p>
    <w:p w:rsidR="00000000" w:rsidRDefault="00530240">
      <w:pPr>
        <w:ind w:firstLine="426"/>
        <w:jc w:val="both"/>
      </w:pPr>
      <w:r>
        <w:t xml:space="preserve">- от плотной </w:t>
      </w:r>
      <w:r>
        <w:t>(слежавшейся, спекшейся и т.п.) пыли, легко отделяемого слоя ржавчины - скребками, ручными или пневматическими щетками;</w:t>
      </w:r>
    </w:p>
    <w:p w:rsidR="00000000" w:rsidRDefault="00530240">
      <w:pPr>
        <w:ind w:firstLine="426"/>
        <w:jc w:val="both"/>
      </w:pPr>
      <w:r>
        <w:t>- от сухой неслежавшейся пыли - с помощью вакуумных установок обеспыливания;</w:t>
      </w:r>
    </w:p>
    <w:p w:rsidR="00000000" w:rsidRDefault="00530240">
      <w:pPr>
        <w:ind w:firstLine="426"/>
        <w:jc w:val="both"/>
      </w:pPr>
      <w:r>
        <w:t>- от жира - протиркой пожаробезопасными моющими составами.</w:t>
      </w:r>
    </w:p>
    <w:p w:rsidR="00000000" w:rsidRDefault="00530240">
      <w:pPr>
        <w:ind w:firstLine="426"/>
        <w:jc w:val="both"/>
      </w:pPr>
      <w:r>
        <w:t>Поверхность стальных конструкций может считаться очищенной только при отсутствии следов ржавчины, окалины, жиромасляных и других отложений.</w:t>
      </w:r>
    </w:p>
    <w:p w:rsidR="00000000" w:rsidRDefault="00530240">
      <w:pPr>
        <w:ind w:firstLine="426"/>
        <w:jc w:val="both"/>
      </w:pPr>
      <w:r>
        <w:t>В зданиях и сооружениях любого назначения не допускается огневая очистка конструкций, а в пожароопасных и взрывоопас</w:t>
      </w:r>
      <w:r>
        <w:t>ных помещениях - также и механическая очистка.</w:t>
      </w:r>
    </w:p>
    <w:p w:rsidR="00000000" w:rsidRDefault="00530240">
      <w:pPr>
        <w:ind w:firstLine="426"/>
        <w:jc w:val="both"/>
      </w:pPr>
      <w:r>
        <w:t>Поврежденные при очистке участки защитных покрытий подлежат восстановлению не позднее чем через сутки после окончания очистки.</w:t>
      </w:r>
    </w:p>
    <w:p w:rsidR="00000000" w:rsidRDefault="00530240">
      <w:pPr>
        <w:ind w:firstLine="426"/>
        <w:jc w:val="both"/>
      </w:pPr>
      <w:r>
        <w:t>5.7.119 Повышенный надзор рекомендуется осуществлять за местами интенсивных отложе</w:t>
      </w:r>
      <w:r>
        <w:t>ний (помещениями тракта топливоподачи, котельной и газоходами).</w:t>
      </w:r>
    </w:p>
    <w:p w:rsidR="00000000" w:rsidRDefault="00530240">
      <w:pPr>
        <w:ind w:firstLine="426"/>
        <w:jc w:val="both"/>
      </w:pPr>
      <w:r>
        <w:t>5.7.120 Контроль за взрывоопасными концентрациями и уборкой пыли со строительных конструкций должен быть возложен на руководителей всех подразделений ТЭС, где имеются повышенные отложения пыли</w:t>
      </w:r>
      <w:r>
        <w:t>.</w:t>
      </w:r>
    </w:p>
    <w:p w:rsidR="00000000" w:rsidRDefault="00530240">
      <w:pPr>
        <w:ind w:firstLine="426"/>
        <w:jc w:val="both"/>
      </w:pPr>
      <w:r>
        <w:rPr>
          <w:b/>
          <w:bCs/>
        </w:rPr>
        <w:t>5.8 Водоснабжение, канализация и внешнее гидрозолошлакоудаление</w:t>
      </w:r>
    </w:p>
    <w:p w:rsidR="00000000" w:rsidRDefault="00530240">
      <w:pPr>
        <w:ind w:firstLine="426"/>
        <w:jc w:val="both"/>
      </w:pPr>
      <w:r>
        <w:rPr>
          <w:b/>
          <w:bCs/>
        </w:rPr>
        <w:t>5.8.1 Системы водоснабжения</w:t>
      </w:r>
    </w:p>
    <w:p w:rsidR="00000000" w:rsidRDefault="00530240">
      <w:pPr>
        <w:ind w:firstLine="426"/>
        <w:jc w:val="both"/>
      </w:pPr>
      <w:r>
        <w:lastRenderedPageBreak/>
        <w:t>5.8.1.1 При проектировании систем водоснабжения и выборе источника водоснабжения рекомендуется учитывать существующее и перспективное использование водных ресурсо</w:t>
      </w:r>
      <w:r>
        <w:t>в района, санитарное состояние и рыбохозяйственное использование водоемов, целесообразность комплексного водопользования для промышленности, сельского хозяйства, водного транспорта, а также для спортивно-оздоровительных целей и отдыха трудящихся.</w:t>
      </w:r>
    </w:p>
    <w:p w:rsidR="00000000" w:rsidRDefault="00530240">
      <w:pPr>
        <w:ind w:firstLine="426"/>
        <w:jc w:val="both"/>
      </w:pPr>
      <w:r>
        <w:t>5.8.1.2 П</w:t>
      </w:r>
      <w:r>
        <w:t>роектирование водопроводных сетей и сооружений для новых ТЭС рекомендуется вести с учетом роста водопотребления при перспективном расширении электростанции.</w:t>
      </w:r>
    </w:p>
    <w:p w:rsidR="00000000" w:rsidRDefault="00530240">
      <w:pPr>
        <w:ind w:firstLine="426"/>
        <w:jc w:val="both"/>
      </w:pPr>
      <w:r>
        <w:t>5.8.1.3 При проектировании новых, расширяемых и реконструируемых ТЭС, как правило, рекомендуется пр</w:t>
      </w:r>
      <w:r>
        <w:t>едусматривать раздельные системы хозяйственно-питьевого и производственно-противопожарного водоснабжения.</w:t>
      </w:r>
    </w:p>
    <w:p w:rsidR="00000000" w:rsidRDefault="00530240">
      <w:pPr>
        <w:ind w:firstLine="426"/>
        <w:jc w:val="both"/>
      </w:pPr>
      <w:r>
        <w:t>5.8.1.4 При изменении в связи со строительством ТЭС естественного режима источника водоснабжения или водоемов и водотоков, расположенных вблизи ТЭС, р</w:t>
      </w:r>
      <w:r>
        <w:t xml:space="preserve">екомендуется определять районы возможного выклинивания грунтовых потоков на поверхность, районы заболачивания, суффозионную устойчивость грунтов, устойчивость склонов и откосов и в соответствии с этим предусматривать перехват грунтового потока, дренаж или </w:t>
      </w:r>
      <w:r>
        <w:t>экранирование площадок и сооружений.</w:t>
      </w:r>
    </w:p>
    <w:p w:rsidR="00000000" w:rsidRDefault="00530240">
      <w:pPr>
        <w:ind w:firstLine="426"/>
        <w:jc w:val="both"/>
      </w:pPr>
      <w:r>
        <w:t>5.8.1.5 При проектировании сооружений для забора воды из поверхностных источников, в которых возможно образование шуги, рекомендуется предусматривать подвод теплой воды к водоприемнику.</w:t>
      </w:r>
    </w:p>
    <w:p w:rsidR="00000000" w:rsidRDefault="00530240">
      <w:pPr>
        <w:ind w:firstLine="426"/>
        <w:jc w:val="both"/>
      </w:pPr>
      <w:r>
        <w:t>5.8.1.6 При проектировании вынесе</w:t>
      </w:r>
      <w:r>
        <w:t>нных оголовков водозаборных сооружений число трубопроводов, подводящих воду к насосным станциям, должно быть не менее двух.</w:t>
      </w:r>
    </w:p>
    <w:p w:rsidR="00000000" w:rsidRDefault="00530240">
      <w:pPr>
        <w:ind w:firstLine="426"/>
        <w:jc w:val="both"/>
      </w:pPr>
      <w:r>
        <w:t>5.8.1.7 При проектировании ТЭС с блочными схемами рекомендуется предусматривать установку циркуляционных насосов, подающих воду в ко</w:t>
      </w:r>
      <w:r>
        <w:t>нденсаторы турбин, в отдельных насосных станциях.</w:t>
      </w:r>
    </w:p>
    <w:p w:rsidR="00000000" w:rsidRDefault="00530240">
      <w:pPr>
        <w:ind w:firstLine="426"/>
        <w:jc w:val="both"/>
      </w:pPr>
      <w:r>
        <w:t>На каждый корпус конденсатора, как правило, рекомендуется предусматривать один насос, при этом число насосов на все конденсаторы турбины должно быть не менее двух, а их суммарная производительность должна б</w:t>
      </w:r>
      <w:r>
        <w:t>ыть равна расчетному расходу охлаждающей воды на все конденсаторы турбины.</w:t>
      </w:r>
    </w:p>
    <w:p w:rsidR="00000000" w:rsidRDefault="00530240">
      <w:pPr>
        <w:ind w:firstLine="426"/>
        <w:jc w:val="both"/>
      </w:pPr>
      <w:r>
        <w:t>При проектировании самотечной подачи воды в конденсаторы турбин допускается предусматривать центральную насосную станцию.</w:t>
      </w:r>
    </w:p>
    <w:p w:rsidR="00000000" w:rsidRDefault="00530240">
      <w:pPr>
        <w:ind w:firstLine="426"/>
        <w:jc w:val="both"/>
      </w:pPr>
      <w:r>
        <w:t>5.8.1.8 Противопожарный водопровод должен обеспечивать нару</w:t>
      </w:r>
      <w:r>
        <w:t>жное и внутреннее пожаротушение зданий и сооружений ТЭС, работу автоматических установок пожаротушения, дренчерных завес на топливоподаче, тушение РВП, охлаждение главных маслобаков и металлических ферм покрытий машинных залов главных корпусов ТЭС.</w:t>
      </w:r>
    </w:p>
    <w:p w:rsidR="00000000" w:rsidRDefault="00530240">
      <w:pPr>
        <w:ind w:firstLine="426"/>
        <w:jc w:val="both"/>
      </w:pPr>
      <w:r>
        <w:t xml:space="preserve">Насосы </w:t>
      </w:r>
      <w:r>
        <w:t xml:space="preserve">для повышения давления допускается располагать на любом этаже зданий </w:t>
      </w:r>
      <w:r>
        <w:rPr>
          <w:lang w:val="en-US"/>
        </w:rPr>
        <w:t>I</w:t>
      </w:r>
      <w:r>
        <w:t xml:space="preserve"> и </w:t>
      </w:r>
      <w:r>
        <w:rPr>
          <w:lang w:val="en-US"/>
        </w:rPr>
        <w:t>II</w:t>
      </w:r>
      <w:r>
        <w:t xml:space="preserve"> степени огнестойкости.</w:t>
      </w:r>
    </w:p>
    <w:p w:rsidR="00000000" w:rsidRDefault="00530240">
      <w:pPr>
        <w:ind w:firstLine="426"/>
        <w:jc w:val="both"/>
      </w:pPr>
      <w:r>
        <w:t>Помещения насосов для повышения давления рекомендуется проектировать отапливаемыми с ограждающими конструкциями из несгораемых материалов с пределом огнестой</w:t>
      </w:r>
      <w:r>
        <w:t xml:space="preserve">кости не менее </w:t>
      </w:r>
      <w:r>
        <w:rPr>
          <w:lang w:val="en-US"/>
        </w:rPr>
        <w:t>REI</w:t>
      </w:r>
      <w:r>
        <w:t xml:space="preserve"> 45 и отдельным выходом наружу или на лестничную клетку.</w:t>
      </w:r>
    </w:p>
    <w:p w:rsidR="00000000" w:rsidRDefault="00530240">
      <w:pPr>
        <w:ind w:firstLine="426"/>
        <w:jc w:val="both"/>
      </w:pPr>
      <w:r>
        <w:t>На всасывающем патрубке насоса для повышения давления рекомендуется предусматривать гарантированный постоянный подпор не менее 2 кгс/кв.см.</w:t>
      </w:r>
    </w:p>
    <w:p w:rsidR="00000000" w:rsidRDefault="00530240">
      <w:pPr>
        <w:ind w:firstLine="426"/>
        <w:jc w:val="both"/>
      </w:pPr>
      <w:r>
        <w:t>5.8.1.9 Для сетей производственно-противо</w:t>
      </w:r>
      <w:r>
        <w:t>пожарного и объединенного хозяйственно-питьевого и противопожарного водопровода на площадке ТЭС рекомендуется применять чугунные трубы.</w:t>
      </w:r>
    </w:p>
    <w:p w:rsidR="00000000" w:rsidRDefault="00530240">
      <w:pPr>
        <w:ind w:firstLine="426"/>
        <w:jc w:val="both"/>
      </w:pPr>
      <w:r>
        <w:t>5.8.1.10 В машинном и котельном отделениях пожарные краны рекомендуется предусматривать на нулевой отметке и на отметках</w:t>
      </w:r>
      <w:r>
        <w:t xml:space="preserve"> обслуживания турбин и форсунок котлов, в бункерном отделении - на отметке установки питателей.</w:t>
      </w:r>
    </w:p>
    <w:p w:rsidR="00000000" w:rsidRDefault="00530240">
      <w:pPr>
        <w:ind w:firstLine="426"/>
        <w:jc w:val="both"/>
      </w:pPr>
      <w:r>
        <w:t xml:space="preserve">5.8.1.11 Насосы систем хозяйственно-питьевого и производственно-противопожарного водоснабжения промплощадок ТЭС рекомендуется размещать в соответствии со </w:t>
      </w:r>
      <w:hyperlink r:id="rId77" w:history="1">
        <w:r>
          <w:rPr>
            <w:rStyle w:val="a4"/>
          </w:rPr>
          <w:t>СН РК 4.01-01</w:t>
        </w:r>
      </w:hyperlink>
      <w:r>
        <w:t xml:space="preserve"> и </w:t>
      </w:r>
      <w:hyperlink r:id="rId78" w:history="1">
        <w:r>
          <w:rPr>
            <w:rStyle w:val="a4"/>
          </w:rPr>
          <w:t>СН РК 2.02-11</w:t>
        </w:r>
      </w:hyperlink>
      <w:r>
        <w:t>.</w:t>
      </w:r>
    </w:p>
    <w:p w:rsidR="00000000" w:rsidRDefault="00530240">
      <w:pPr>
        <w:ind w:firstLine="426"/>
        <w:jc w:val="both"/>
      </w:pPr>
      <w:r>
        <w:lastRenderedPageBreak/>
        <w:t>Насосы системы производственно-противопожарного водоснабжения, как правило, размещают в циркуляционных (блочных или центральных) насосных станциях.</w:t>
      </w:r>
    </w:p>
    <w:p w:rsidR="00000000" w:rsidRDefault="00530240">
      <w:pPr>
        <w:ind w:firstLine="426"/>
        <w:jc w:val="both"/>
      </w:pPr>
      <w:r>
        <w:t>При установке пожарных насосов рекомендуется пред</w:t>
      </w:r>
      <w:r>
        <w:t>усматривать их энергоснабжение по 1-й категории особой группы надежности. При отсутствии третьего источника электропитания рекомендуется предусматривать установку насосного агрегата с двигателем внутреннего сгорания.</w:t>
      </w:r>
    </w:p>
    <w:p w:rsidR="00000000" w:rsidRDefault="00530240">
      <w:pPr>
        <w:ind w:firstLine="426"/>
        <w:jc w:val="both"/>
      </w:pPr>
      <w:r>
        <w:t>Подвод воды к пожарным насосам рекоменд</w:t>
      </w:r>
      <w:r>
        <w:t>уется предусматривать от разных (нескольких) камер чистой воды водоприемника. В заглубленных насосных станциях рекомендуется предусматривать мероприятия против возможного затопления агрегатов.</w:t>
      </w:r>
    </w:p>
    <w:p w:rsidR="00000000" w:rsidRDefault="00530240">
      <w:pPr>
        <w:ind w:firstLine="426"/>
        <w:jc w:val="both"/>
      </w:pPr>
      <w:r>
        <w:t>5.8.1.12 Для общестанционных пожарных насосов рекомендуется пре</w:t>
      </w:r>
      <w:r>
        <w:t>дусматривать дистанционное управление, а также включение и отключение по месту их установки.</w:t>
      </w:r>
    </w:p>
    <w:p w:rsidR="00000000" w:rsidRDefault="00530240">
      <w:pPr>
        <w:ind w:firstLine="426"/>
        <w:jc w:val="both"/>
      </w:pPr>
      <w:r>
        <w:t>Дистанционное включение насосов рекомендуется предусматривать:</w:t>
      </w:r>
    </w:p>
    <w:p w:rsidR="00000000" w:rsidRDefault="00530240">
      <w:pPr>
        <w:ind w:firstLine="426"/>
        <w:jc w:val="both"/>
      </w:pPr>
      <w:r>
        <w:t>- со щитов управления, где имеется дистанционное управление установками пожаротушения;</w:t>
      </w:r>
    </w:p>
    <w:p w:rsidR="00000000" w:rsidRDefault="00530240">
      <w:pPr>
        <w:ind w:firstLine="426"/>
        <w:jc w:val="both"/>
      </w:pPr>
      <w:r>
        <w:t>- с мест разм</w:t>
      </w:r>
      <w:r>
        <w:t>ещения запорной арматуры установок пожаротушения;</w:t>
      </w:r>
    </w:p>
    <w:p w:rsidR="00000000" w:rsidRDefault="00530240">
      <w:pPr>
        <w:ind w:firstLine="426"/>
        <w:jc w:val="both"/>
      </w:pPr>
      <w:r>
        <w:t>- от пожарных кранов и лафетных стволов, не обеспеченных постоянным напором.</w:t>
      </w:r>
    </w:p>
    <w:p w:rsidR="00000000" w:rsidRDefault="00530240">
      <w:pPr>
        <w:ind w:firstLine="426"/>
        <w:jc w:val="both"/>
      </w:pPr>
      <w:r>
        <w:t>Управление пожарными насосами с ЦЩУ (ГЩУ) должно быть выполнено независимым по отношению к другим пунктам управления.</w:t>
      </w:r>
    </w:p>
    <w:p w:rsidR="00000000" w:rsidRDefault="00530240">
      <w:pPr>
        <w:ind w:firstLine="426"/>
        <w:jc w:val="both"/>
      </w:pPr>
      <w:r>
        <w:t>На ЦЩУ (ГЩУ</w:t>
      </w:r>
      <w:r>
        <w:t>) рекомендуется предусматривать сигнализацию о состоянии пожарных насосов, включая наличие электропитания.</w:t>
      </w:r>
    </w:p>
    <w:p w:rsidR="00000000" w:rsidRDefault="00530240">
      <w:pPr>
        <w:ind w:firstLine="426"/>
        <w:jc w:val="both"/>
      </w:pPr>
      <w:r>
        <w:t>5.8.1.13 Автоматическое включение пожарных насосов должно осуществляться по сигналу о падении давления в сети противопожарного водопровода и по сигна</w:t>
      </w:r>
      <w:r>
        <w:t>лу включения автоматических установок пожаротушения, а также от кнопок у пожарных кранов, не обеспеченных необходимым давлением.</w:t>
      </w:r>
    </w:p>
    <w:p w:rsidR="00000000" w:rsidRDefault="00530240">
      <w:pPr>
        <w:ind w:firstLine="426"/>
        <w:jc w:val="both"/>
      </w:pPr>
      <w:r>
        <w:t>5.8.1.14 Для зданий главных корпусов ТЭС со строительным объемом более 800 тыс. м расход воды на наружное пожаротушение рекомен</w:t>
      </w:r>
      <w:r>
        <w:t>дуется принимать не менее 0,1 м</w:t>
      </w:r>
      <w:r>
        <w:rPr>
          <w:vertAlign w:val="superscript"/>
        </w:rPr>
        <w:t>3</w:t>
      </w:r>
      <w:r>
        <w:t>/с и обеспечивать его не менее чем от трех пожарных гидрантов, располагаемых на кольцевой сети на расстоянии не более 150 м от главного корпуса.</w:t>
      </w:r>
    </w:p>
    <w:p w:rsidR="00000000" w:rsidRDefault="00530240">
      <w:pPr>
        <w:ind w:firstLine="426"/>
        <w:jc w:val="both"/>
      </w:pPr>
      <w:r>
        <w:t>При определении расчетных расходов воды на пожаротушение подачу воды передвижно</w:t>
      </w:r>
      <w:r>
        <w:t>й пожарной техникой не учитывают.</w:t>
      </w:r>
    </w:p>
    <w:p w:rsidR="00000000" w:rsidRDefault="00530240">
      <w:pPr>
        <w:ind w:firstLine="426"/>
        <w:jc w:val="both"/>
      </w:pPr>
      <w:r>
        <w:t>5.8.1.15 Подачу воды на пожаротушение кровель главных корпусов, расположенных на высоте более 70 м, рекомендуется предусматривать по сухотрубам от внутренней сети производственно-противопожарного водопровода.</w:t>
      </w:r>
    </w:p>
    <w:p w:rsidR="00000000" w:rsidRDefault="00530240">
      <w:pPr>
        <w:ind w:firstLine="426"/>
        <w:jc w:val="both"/>
      </w:pPr>
      <w:r>
        <w:t>При недостато</w:t>
      </w:r>
      <w:r>
        <w:t>чном напоре в наружной сети для обеспечения внутреннего пожаротушения главного корпуса рекомендуется устанавливать стационарные насосы для повышения давления.</w:t>
      </w:r>
    </w:p>
    <w:p w:rsidR="00000000" w:rsidRDefault="00530240">
      <w:pPr>
        <w:ind w:firstLine="426"/>
        <w:jc w:val="both"/>
      </w:pPr>
      <w:r>
        <w:t>Размещать сухотрубы с пожарными кранами и выбирать насосы повышения давления рекомендуется из рас</w:t>
      </w:r>
      <w:r>
        <w:t>чета одновременной работы двух пожарных кранов, установленных на разных стояках, и орошения каждой точки кровли двумя струями с расходом по 5 л/с каждая. Сухотрубы, выведенные на кровлю, рекомендуется оборудовать пожарными вентилями с соединительными напор</w:t>
      </w:r>
      <w:r>
        <w:t>ными головками-заглушками. При этом допускается предусматривать устройства для присоединения к сухотрубам передвижной пожарной техники.</w:t>
      </w:r>
    </w:p>
    <w:p w:rsidR="00000000" w:rsidRDefault="00530240">
      <w:pPr>
        <w:ind w:firstLine="426"/>
        <w:jc w:val="both"/>
      </w:pPr>
      <w:r>
        <w:t>5.8.1.16 Установку лафетных стволов для охлаждения ферм кровельного покрытия машинного отделения рекомендуется предусмат</w:t>
      </w:r>
      <w:r>
        <w:t>ривать в случае отсутствия на указанных фермах огнезащитного покрытия.</w:t>
      </w:r>
    </w:p>
    <w:p w:rsidR="00000000" w:rsidRDefault="00530240">
      <w:pPr>
        <w:ind w:firstLine="426"/>
        <w:jc w:val="both"/>
      </w:pPr>
      <w:r>
        <w:t>Лафетные стволы для охлаждения ферм рекомендуется устанавливать стационарно на отметках площадок обслуживания турбоагрегатов, исходя из условия орошения каждой точки конструкции ферм не</w:t>
      </w:r>
      <w:r>
        <w:t xml:space="preserve"> менее чем двумя струями.</w:t>
      </w:r>
    </w:p>
    <w:p w:rsidR="00000000" w:rsidRDefault="00530240">
      <w:pPr>
        <w:ind w:firstLine="426"/>
        <w:jc w:val="both"/>
      </w:pPr>
      <w:r>
        <w:t>При выборе лафетных стволов предпочтение рекомендуется отдавать изделиям (осциллированным, роботизированным), обеспечивающим минимальное время пребывания обслуживающего персонала станции в зоне пожара.</w:t>
      </w:r>
    </w:p>
    <w:p w:rsidR="00000000" w:rsidRDefault="00530240">
      <w:pPr>
        <w:ind w:firstLine="426"/>
        <w:jc w:val="both"/>
      </w:pPr>
      <w:r>
        <w:lastRenderedPageBreak/>
        <w:t>5.8.1.17 Для тушения пожаров</w:t>
      </w:r>
      <w:r>
        <w:t xml:space="preserve"> в помещениях и на оборудовании ТЭС должны быть предусмотрены пожарные краны. Расстановку пожарных кранов рекомендуется выполнять, исходя из условия орошения каждой точки конструкции двумя струями.</w:t>
      </w:r>
    </w:p>
    <w:p w:rsidR="00000000" w:rsidRDefault="00530240">
      <w:pPr>
        <w:ind w:firstLine="426"/>
        <w:jc w:val="both"/>
      </w:pPr>
      <w:r>
        <w:t>Пожарные краны в машинных и котельных отделениях здания гл</w:t>
      </w:r>
      <w:r>
        <w:t>авного корпуса рекомендуется размещать на основных отметках обслуживания. Пожарные краны в остальных производственных зданиях, в том числе в ЗРУ, рекомендуется размещать в отапливаемых лестничных клетках, коридорах или тамбурах.</w:t>
      </w:r>
    </w:p>
    <w:p w:rsidR="00000000" w:rsidRDefault="00530240">
      <w:pPr>
        <w:ind w:firstLine="426"/>
        <w:jc w:val="both"/>
      </w:pPr>
      <w:r>
        <w:t>5.8.1.18 Для снижения давле</w:t>
      </w:r>
      <w:r>
        <w:t>ния воды перед пожарными кранами и лафетными стволами до допустимых нормативных значений рекомендуется предусматривать установку на фланцевых соединениях запорной арматуры специальных шайб, снижающих давление.</w:t>
      </w:r>
    </w:p>
    <w:p w:rsidR="00000000" w:rsidRDefault="00530240">
      <w:pPr>
        <w:ind w:firstLine="426"/>
        <w:jc w:val="both"/>
      </w:pPr>
      <w:r>
        <w:t>Использование для этих целей самой запорной ар</w:t>
      </w:r>
      <w:r>
        <w:t>матуры не допускается.</w:t>
      </w:r>
    </w:p>
    <w:p w:rsidR="00000000" w:rsidRDefault="00530240">
      <w:pPr>
        <w:ind w:firstLine="426"/>
        <w:jc w:val="both"/>
      </w:pPr>
      <w:r>
        <w:t xml:space="preserve">5.8.1.19 В помещениях топливоподачи установку пожарных кранов рекомендуется предусматривать, как правило, в нишах, закрываемых дверцами заподлицо со стеной. Допускается устанавливать пожарные краны в настенных шкафах, верхняя крышка </w:t>
      </w:r>
      <w:r>
        <w:t>которых должна иметь уклон вниз от стены под углом 60° к горизонтали.</w:t>
      </w:r>
    </w:p>
    <w:p w:rsidR="00000000" w:rsidRDefault="00530240">
      <w:pPr>
        <w:ind w:firstLine="426"/>
        <w:jc w:val="both"/>
      </w:pPr>
      <w:r>
        <w:t>Шкафы для пожарных кранов в помещениях топливоподачи должны выполняться из негорючих материалов.</w:t>
      </w:r>
    </w:p>
    <w:p w:rsidR="00000000" w:rsidRDefault="00530240">
      <w:pPr>
        <w:ind w:firstLine="426"/>
        <w:jc w:val="both"/>
      </w:pPr>
      <w:r>
        <w:t xml:space="preserve">5.8.1.20 В сооружениях топливоподачи дренчерные завесы надлежит предусматривать в местах </w:t>
      </w:r>
      <w:r>
        <w:t>примыкания транспортерных галерей к разгрузочному устройству, корпусу дробления топлива, башне пересыпки главного корпуса, к узлам пересыпки, расположенным на участке от разгрузочного устройства до башни пересыпки, а также в местах примыкания транспортерны</w:t>
      </w:r>
      <w:r>
        <w:t>х галерей выдачи топлива со склада и подачи на склад.</w:t>
      </w:r>
    </w:p>
    <w:p w:rsidR="00000000" w:rsidRDefault="00530240">
      <w:pPr>
        <w:ind w:firstLine="426"/>
        <w:jc w:val="both"/>
      </w:pPr>
      <w:r>
        <w:t>В надбункерной галерее главного корпуса с конвейерами длиной более 200 м и в местах примыкания к ним галерей топливоподачи рекомендуется предусматривать водяные дренчерные завесы.</w:t>
      </w:r>
    </w:p>
    <w:p w:rsidR="00000000" w:rsidRDefault="00530240">
      <w:pPr>
        <w:ind w:firstLine="426"/>
        <w:jc w:val="both"/>
      </w:pPr>
      <w:r>
        <w:t>Оросители должны обеспечивать заполнение водяной завесой всего проема галереи. Расстояние между оросителями дренчерных завес рекомендуется определять из расчета расхода воды 1,0 л/с на 1 м ширины проема. Давление воды перед оросителями должно быть не менее</w:t>
      </w:r>
      <w:r>
        <w:t xml:space="preserve"> 0,3 МПа (3 кгс/см</w:t>
      </w:r>
      <w:r>
        <w:rPr>
          <w:vertAlign w:val="superscript"/>
        </w:rPr>
        <w:t>2</w:t>
      </w:r>
      <w:r>
        <w:t>).</w:t>
      </w:r>
    </w:p>
    <w:p w:rsidR="00000000" w:rsidRDefault="00530240">
      <w:pPr>
        <w:ind w:firstLine="426"/>
        <w:jc w:val="both"/>
      </w:pPr>
      <w:r>
        <w:t>5.8.1.21 Запорную арматуру дренчерных завес помещений топливоподачи рекомендуется размещать в доступных и безопасных при пожаре местах (на лестничных площадках первого этажа, в отдельных помещениях, имеющих выход в коридор, тамбур или</w:t>
      </w:r>
      <w:r>
        <w:t xml:space="preserve"> на лестничную клетку).</w:t>
      </w:r>
    </w:p>
    <w:p w:rsidR="00000000" w:rsidRDefault="00530240">
      <w:pPr>
        <w:ind w:firstLine="426"/>
        <w:jc w:val="both"/>
      </w:pPr>
      <w:r>
        <w:t>Управление запорной арматурой дренчерных завес рекомендуется предусматривать со щита управления топливоподачи и по месту ее установки.</w:t>
      </w:r>
    </w:p>
    <w:p w:rsidR="00000000" w:rsidRDefault="00530240">
      <w:pPr>
        <w:ind w:firstLine="426"/>
        <w:jc w:val="both"/>
      </w:pPr>
      <w:r>
        <w:t>5.8.1.22 Применяемое для пожаротушения оборудование должно иметь сертификаты соответствия и пожар</w:t>
      </w:r>
      <w:r>
        <w:t>ной безопасности.</w:t>
      </w:r>
    </w:p>
    <w:p w:rsidR="00000000" w:rsidRDefault="00530240">
      <w:pPr>
        <w:ind w:firstLine="426"/>
        <w:jc w:val="both"/>
      </w:pPr>
      <w:r>
        <w:t>Оборудование и материалы, применяемые в системах хозяйственно-питьевого водоснабжения, должны иметь сертификат соответствия и гигиенический сертификат.</w:t>
      </w:r>
    </w:p>
    <w:p w:rsidR="00000000" w:rsidRDefault="00530240">
      <w:pPr>
        <w:ind w:firstLine="426"/>
        <w:jc w:val="both"/>
      </w:pPr>
      <w:r>
        <w:t>5.8.1.23 Для ОРУ и хозяйств жидкого топлива рекомендуется предусматривать наружный про</w:t>
      </w:r>
      <w:r>
        <w:t>тивопожарный водопровод, объединенный с производственно-противопожарным водопроводом промплощадки ТЭС. При соответствующем обосновании допускается предусматривать для них отдельные противопожарные водопроводы с насосными станциями.</w:t>
      </w:r>
    </w:p>
    <w:p w:rsidR="00000000" w:rsidRDefault="00530240">
      <w:pPr>
        <w:ind w:firstLine="426"/>
        <w:jc w:val="both"/>
      </w:pPr>
      <w:r>
        <w:t>5.8.1.24 В северной стро</w:t>
      </w:r>
      <w:r>
        <w:t>ительно-климатической зоне для подачи воды на наружное пожаротушение вместо пожарных гидрантов допускается предусматривать установку пожарных кранов диаметром 77 мм в теплых помещениях у выходов из зданий или в специальных утепленных нишах.</w:t>
      </w:r>
    </w:p>
    <w:p w:rsidR="00000000" w:rsidRDefault="00530240">
      <w:pPr>
        <w:ind w:firstLine="426"/>
        <w:jc w:val="both"/>
      </w:pPr>
      <w:r>
        <w:rPr>
          <w:b/>
          <w:bCs/>
        </w:rPr>
        <w:t>5.8.2 Системы в</w:t>
      </w:r>
      <w:r>
        <w:rPr>
          <w:b/>
          <w:bCs/>
        </w:rPr>
        <w:t>одоотведения</w:t>
      </w:r>
    </w:p>
    <w:p w:rsidR="00000000" w:rsidRDefault="00530240">
      <w:pPr>
        <w:ind w:firstLine="426"/>
        <w:jc w:val="both"/>
      </w:pPr>
      <w:r>
        <w:lastRenderedPageBreak/>
        <w:t xml:space="preserve">5.8.2.1 Системы наружного и внутреннего водоотведения с необходимыми сетями и сооружениями для промплощадок ТЭС рекомендуется проектировать в соответствии со </w:t>
      </w:r>
      <w:hyperlink r:id="rId79" w:history="1">
        <w:r>
          <w:rPr>
            <w:rStyle w:val="a4"/>
          </w:rPr>
          <w:t>СН РК 4.01-01</w:t>
        </w:r>
      </w:hyperlink>
      <w:r>
        <w:t>, санит</w:t>
      </w:r>
      <w:r>
        <w:t>арно-гигиенических норм и настоящего свода правил.</w:t>
      </w:r>
    </w:p>
    <w:p w:rsidR="00000000" w:rsidRDefault="00530240">
      <w:pPr>
        <w:ind w:firstLine="426"/>
        <w:jc w:val="both"/>
      </w:pPr>
      <w:r>
        <w:t>Сооружения канализации производственных сточных вод ТЭС проектируют в соответствии с нормативными документами по проектированию обработки и очистки производственных сточных вод тепловых электростанций.</w:t>
      </w:r>
    </w:p>
    <w:p w:rsidR="00000000" w:rsidRDefault="00530240">
      <w:pPr>
        <w:ind w:firstLine="426"/>
        <w:jc w:val="both"/>
      </w:pPr>
      <w:r>
        <w:t>5.8</w:t>
      </w:r>
      <w:r>
        <w:t>.2.2 При проектировании новых и реконструируемых ТЭС, рекомендуется предусматривать следующие системы водоотведения:</w:t>
      </w:r>
    </w:p>
    <w:p w:rsidR="00000000" w:rsidRDefault="00530240">
      <w:pPr>
        <w:ind w:firstLine="426"/>
        <w:jc w:val="both"/>
      </w:pPr>
      <w:r>
        <w:t>- водоотведение хозяйственно-бытовых стоков;</w:t>
      </w:r>
    </w:p>
    <w:p w:rsidR="00000000" w:rsidRDefault="00530240">
      <w:pPr>
        <w:ind w:firstLine="426"/>
        <w:jc w:val="both"/>
      </w:pPr>
      <w:r>
        <w:t>- водоотведение ливневых (дождевых) стоков;</w:t>
      </w:r>
    </w:p>
    <w:p w:rsidR="00000000" w:rsidRDefault="00530240">
      <w:pPr>
        <w:ind w:firstLine="426"/>
        <w:jc w:val="both"/>
      </w:pPr>
      <w:r>
        <w:t>- водоотведение стоков, загрязненных нефтепродукта</w:t>
      </w:r>
      <w:r>
        <w:t>ми.</w:t>
      </w:r>
    </w:p>
    <w:p w:rsidR="00000000" w:rsidRDefault="00530240">
      <w:pPr>
        <w:ind w:firstLine="426"/>
        <w:jc w:val="both"/>
      </w:pPr>
      <w:r>
        <w:t>5.8.2.3 Во всех отапливаемых помещениях топливоподачи, а также в помещении башни пересыпки и надбункерной галереи главного корпуса надлежит проектировать механизированную гидравлическую уборку полов и смыв пыли со стен, перекрытий, конструкций и оборуд</w:t>
      </w:r>
      <w:r>
        <w:t>ования.</w:t>
      </w:r>
    </w:p>
    <w:p w:rsidR="00000000" w:rsidRDefault="00530240">
      <w:pPr>
        <w:ind w:firstLine="426"/>
        <w:jc w:val="both"/>
      </w:pPr>
      <w:r>
        <w:t>5.8.2.4 Сточные воды, загрязненные нефтепродуктами, должны очищаться и повторно использоваться в цикле станции.</w:t>
      </w:r>
    </w:p>
    <w:p w:rsidR="00000000" w:rsidRDefault="00530240">
      <w:pPr>
        <w:ind w:firstLine="426"/>
        <w:jc w:val="both"/>
      </w:pPr>
      <w:r>
        <w:t>Сброс очищенных стоков в водоемы допускается при соответствующем обосновании и при доведении качества очищенной воды до показателей водо</w:t>
      </w:r>
      <w:r>
        <w:t>емов рыбохозяйственного назначения.</w:t>
      </w:r>
    </w:p>
    <w:p w:rsidR="00000000" w:rsidRDefault="00530240">
      <w:pPr>
        <w:ind w:firstLine="426"/>
        <w:jc w:val="both"/>
      </w:pPr>
      <w:r>
        <w:t>5.8.2.5 Нефтепродукты, полученные после очистки нефтесодержащих стоков, рекомендуется направлять для повторного использования.</w:t>
      </w:r>
    </w:p>
    <w:p w:rsidR="00000000" w:rsidRDefault="00530240">
      <w:pPr>
        <w:ind w:firstLine="426"/>
        <w:jc w:val="both"/>
      </w:pPr>
      <w:r>
        <w:t xml:space="preserve">5.8.2.6 За составом и расходом сточных вод, сбрасываемых в водоемы, должен быть предусмотрен </w:t>
      </w:r>
      <w:r>
        <w:t>приборный контроль.</w:t>
      </w:r>
    </w:p>
    <w:p w:rsidR="00000000" w:rsidRDefault="00530240">
      <w:pPr>
        <w:ind w:firstLine="426"/>
        <w:jc w:val="both"/>
      </w:pPr>
      <w:r>
        <w:t>5.8.2.7 Допускается при соответствующем обосновании дождевые (талые) сточные воды очищать до показателей водоемов рыбохозяйственного назначения и сбрасывать в водоемы.</w:t>
      </w:r>
    </w:p>
    <w:p w:rsidR="00000000" w:rsidRDefault="00530240">
      <w:pPr>
        <w:ind w:firstLine="426"/>
        <w:jc w:val="both"/>
      </w:pPr>
      <w:r>
        <w:rPr>
          <w:b/>
          <w:bCs/>
        </w:rPr>
        <w:t>5.8.3 Системы циркуляционного и технического водоснабжения</w:t>
      </w:r>
    </w:p>
    <w:p w:rsidR="00000000" w:rsidRDefault="00530240">
      <w:pPr>
        <w:ind w:firstLine="426"/>
        <w:jc w:val="both"/>
      </w:pPr>
      <w:r>
        <w:t>5.8.3.1 В</w:t>
      </w:r>
      <w:r>
        <w:t>ыбор системы циркуляционного и технического водоснабжения электростанции рекомендуется проводить на основе комплексного анализа природных условий с учетом требований природоохранного законодательства, социальных условий проживания населения в районе влияни</w:t>
      </w:r>
      <w:r>
        <w:t>я электростанции, надежности и экономичности работы, стоимости и сроков строительства.</w:t>
      </w:r>
    </w:p>
    <w:p w:rsidR="00000000" w:rsidRDefault="00530240">
      <w:pPr>
        <w:ind w:firstLine="426"/>
        <w:jc w:val="both"/>
      </w:pPr>
      <w:r>
        <w:t>5.8.3.2 Системы циркуляционного и технического водоснабжения электростанций при проектировании рекомендуется принимать оборотными с гидроохладителями.</w:t>
      </w:r>
    </w:p>
    <w:p w:rsidR="00000000" w:rsidRDefault="00530240">
      <w:pPr>
        <w:ind w:firstLine="426"/>
        <w:jc w:val="both"/>
      </w:pPr>
      <w:r>
        <w:t>В качестве альтерн</w:t>
      </w:r>
      <w:r>
        <w:t>ативы системам с гидроохладителями рекомендуется рассматривать системы воздушного («сухого») охлаждения с сухими и гибридными градирнями, а также с воздухоохлаждаемыми конденсаторами.</w:t>
      </w:r>
    </w:p>
    <w:p w:rsidR="00000000" w:rsidRDefault="00530240">
      <w:pPr>
        <w:ind w:firstLine="426"/>
        <w:jc w:val="both"/>
      </w:pPr>
      <w:r>
        <w:t>5.8.3.3 Для циркуляционного и технического водоснабжения ТЭС с гидроохла</w:t>
      </w:r>
      <w:r>
        <w:t>дителями рассматриваются следующие системы:</w:t>
      </w:r>
    </w:p>
    <w:p w:rsidR="00000000" w:rsidRDefault="00530240">
      <w:pPr>
        <w:ind w:firstLine="426"/>
        <w:jc w:val="both"/>
      </w:pPr>
      <w:r>
        <w:t>- с естественными или искусственными водоемами-охладителями;</w:t>
      </w:r>
    </w:p>
    <w:p w:rsidR="00000000" w:rsidRDefault="00530240">
      <w:pPr>
        <w:ind w:firstLine="426"/>
        <w:jc w:val="both"/>
      </w:pPr>
      <w:r>
        <w:t>- с градирнями или брызгальными установками;</w:t>
      </w:r>
    </w:p>
    <w:p w:rsidR="00000000" w:rsidRDefault="00530240">
      <w:pPr>
        <w:ind w:firstLine="426"/>
        <w:jc w:val="both"/>
      </w:pPr>
      <w:r>
        <w:t>- комбинированные.</w:t>
      </w:r>
    </w:p>
    <w:p w:rsidR="00000000" w:rsidRDefault="00530240">
      <w:pPr>
        <w:ind w:firstLine="426"/>
        <w:jc w:val="both"/>
      </w:pPr>
      <w:r>
        <w:t>Выбор варианта производится на основании сравнения технико-экономических показателей и оценки влияния на окружающую среду.</w:t>
      </w:r>
    </w:p>
    <w:p w:rsidR="00000000" w:rsidRDefault="00530240">
      <w:pPr>
        <w:ind w:firstLine="426"/>
        <w:jc w:val="both"/>
      </w:pPr>
      <w:r>
        <w:t>*5.8.3.4 Объемно-планировочные и конструктивные решения зданий и сооружений систем циркуляционного и технического водоснабжения реком</w:t>
      </w:r>
      <w:r>
        <w:t xml:space="preserve">ендуется выполнять в соответствии со </w:t>
      </w:r>
      <w:hyperlink r:id="rId80" w:history="1">
        <w:r>
          <w:rPr>
            <w:rStyle w:val="a4"/>
          </w:rPr>
          <w:t>СНиП РК 4.01-02</w:t>
        </w:r>
      </w:hyperlink>
      <w:r>
        <w:t xml:space="preserve">, </w:t>
      </w:r>
      <w:hyperlink r:id="rId81" w:history="1">
        <w:r>
          <w:rPr>
            <w:rStyle w:val="a4"/>
          </w:rPr>
          <w:t>СП РК 3.04-101</w:t>
        </w:r>
      </w:hyperlink>
      <w:r>
        <w:t xml:space="preserve"> </w:t>
      </w:r>
      <w:r>
        <w:rPr>
          <w:i/>
          <w:iCs/>
        </w:rPr>
        <w:t xml:space="preserve">(Изм. ред. - </w:t>
      </w:r>
      <w:hyperlink r:id="rId82" w:anchor="sub_id=310" w:history="1">
        <w:r>
          <w:rPr>
            <w:rStyle w:val="a4"/>
            <w:i/>
            <w:iCs/>
          </w:rPr>
          <w:t>Приказ</w:t>
        </w:r>
      </w:hyperlink>
      <w:r>
        <w:rPr>
          <w:i/>
          <w:iCs/>
        </w:rPr>
        <w:t xml:space="preserve"> КДСиЖКХ от 01.04.2019 г. № 46-НҚ).</w:t>
      </w:r>
    </w:p>
    <w:p w:rsidR="00000000" w:rsidRDefault="00530240">
      <w:pPr>
        <w:ind w:firstLine="426"/>
        <w:jc w:val="both"/>
      </w:pPr>
      <w:r>
        <w:t>5.8.3.5 Проектная документация системы циркуляционного и технического водоснабжения должна включать в себя:</w:t>
      </w:r>
    </w:p>
    <w:p w:rsidR="00000000" w:rsidRDefault="00530240">
      <w:pPr>
        <w:ind w:firstLine="426"/>
        <w:jc w:val="both"/>
      </w:pPr>
      <w:r>
        <w:t>- обоснование системы;</w:t>
      </w:r>
    </w:p>
    <w:p w:rsidR="00000000" w:rsidRDefault="00530240">
      <w:pPr>
        <w:ind w:firstLine="426"/>
        <w:jc w:val="both"/>
      </w:pPr>
      <w:r>
        <w:lastRenderedPageBreak/>
        <w:t xml:space="preserve">- </w:t>
      </w:r>
      <w:r>
        <w:t>обоснование состава сооружений;</w:t>
      </w:r>
    </w:p>
    <w:p w:rsidR="00000000" w:rsidRDefault="00530240">
      <w:pPr>
        <w:ind w:firstLine="426"/>
        <w:jc w:val="both"/>
      </w:pPr>
      <w:r>
        <w:t>- обоснование выбора источника водоснабжения:</w:t>
      </w:r>
    </w:p>
    <w:p w:rsidR="00000000" w:rsidRDefault="00530240">
      <w:pPr>
        <w:ind w:firstLine="426"/>
        <w:jc w:val="both"/>
      </w:pPr>
      <w:r>
        <w:t>- определение параметров и конструктивных решений сооружений и коммуникаций;</w:t>
      </w:r>
    </w:p>
    <w:p w:rsidR="00000000" w:rsidRDefault="00530240">
      <w:pPr>
        <w:ind w:firstLine="426"/>
        <w:jc w:val="both"/>
      </w:pPr>
      <w:r>
        <w:t>- состав оборудования и его параметры;</w:t>
      </w:r>
    </w:p>
    <w:p w:rsidR="00000000" w:rsidRDefault="00530240">
      <w:pPr>
        <w:ind w:firstLine="426"/>
        <w:jc w:val="both"/>
      </w:pPr>
      <w:r>
        <w:t>- оценку воздействия на окружающую среду;</w:t>
      </w:r>
    </w:p>
    <w:p w:rsidR="00000000" w:rsidRDefault="00530240">
      <w:pPr>
        <w:ind w:firstLine="426"/>
        <w:jc w:val="both"/>
      </w:pPr>
      <w:r>
        <w:t>- контрольно-измерит</w:t>
      </w:r>
      <w:r>
        <w:t>ельные системы наблюдений за состоянием сооружений и коммуникаций, организацию натурных наблюдений;</w:t>
      </w:r>
    </w:p>
    <w:p w:rsidR="00000000" w:rsidRDefault="00530240">
      <w:pPr>
        <w:ind w:firstLine="426"/>
        <w:jc w:val="both"/>
      </w:pPr>
      <w:r>
        <w:t>- состав эксплуатационных мероприятий, обеспечивающих надежную и экономичную работу.</w:t>
      </w:r>
    </w:p>
    <w:p w:rsidR="00000000" w:rsidRDefault="00530240">
      <w:pPr>
        <w:ind w:firstLine="426"/>
        <w:jc w:val="both"/>
      </w:pPr>
      <w:r>
        <w:t xml:space="preserve">5.8.3.6 Для конденсационных электростанций рекомендуется рассматривать </w:t>
      </w:r>
      <w:r>
        <w:t>возможность в холодный период года снижения расхода охлаждающей воды до 50% номинального.</w:t>
      </w:r>
    </w:p>
    <w:p w:rsidR="00000000" w:rsidRDefault="00530240">
      <w:pPr>
        <w:ind w:firstLine="426"/>
        <w:jc w:val="both"/>
      </w:pPr>
      <w:r>
        <w:t>5.8.3.7 Циркуляционные (блочные и центральные) насосные станции рекомендуется проектировать с надземным строением и подъемно-транспортным оборудованием.</w:t>
      </w:r>
    </w:p>
    <w:p w:rsidR="00000000" w:rsidRDefault="00530240">
      <w:pPr>
        <w:ind w:firstLine="426"/>
        <w:jc w:val="both"/>
      </w:pPr>
      <w:r>
        <w:t xml:space="preserve">Заглубленные </w:t>
      </w:r>
      <w:r>
        <w:t>насосные станции добавочной и осветленной воды с горизонтальными насосами и камеры переключения, как правило, должны сооружаться без надземного строения. Для монтажа и ремонта оборудования в таких насосных станциях должно быть предусмотрено подъемно-трансп</w:t>
      </w:r>
      <w:r>
        <w:t>ортное оборудование.</w:t>
      </w:r>
    </w:p>
    <w:p w:rsidR="00000000" w:rsidRDefault="00530240">
      <w:pPr>
        <w:ind w:firstLine="426"/>
        <w:jc w:val="both"/>
      </w:pPr>
      <w:r>
        <w:t>5.8.3.8 Все отводящие каналы проектируются, как правило, открытыми. При специальном обосновании допускается проектировать закрытые отводящие каналы.</w:t>
      </w:r>
    </w:p>
    <w:p w:rsidR="00000000" w:rsidRDefault="00530240">
      <w:pPr>
        <w:ind w:firstLine="426"/>
        <w:jc w:val="both"/>
      </w:pPr>
      <w:r>
        <w:t xml:space="preserve">5.8.3.9 В блочных насосных станциях рекомендуется предусматривать количество напорных </w:t>
      </w:r>
      <w:r>
        <w:t>водопроводов равное количеству циркуляционных насосов.</w:t>
      </w:r>
    </w:p>
    <w:p w:rsidR="00000000" w:rsidRDefault="00530240">
      <w:pPr>
        <w:ind w:firstLine="426"/>
        <w:jc w:val="both"/>
      </w:pPr>
      <w:r>
        <w:t>5.8.3.10 От каждой центральной насосной станции рекомендуется предусматривать, как правило, не менее двух напорных водоводов. При выходе из работы одного водовода или его части должна быть обеспечена п</w:t>
      </w:r>
      <w:r>
        <w:t>одача воды в количестве не менее 50% расчетного расхода.</w:t>
      </w:r>
    </w:p>
    <w:p w:rsidR="00000000" w:rsidRDefault="00530240">
      <w:pPr>
        <w:ind w:firstLine="426"/>
        <w:jc w:val="both"/>
      </w:pPr>
      <w:r>
        <w:t>5.8.3.11 В узлах присоединения сливных трубопроводов к открытому отводящему каналу рекомендуется предусматривать отключающие устройства.</w:t>
      </w:r>
    </w:p>
    <w:p w:rsidR="00000000" w:rsidRDefault="00530240">
      <w:pPr>
        <w:ind w:firstLine="426"/>
        <w:jc w:val="both"/>
      </w:pPr>
      <w:r>
        <w:t xml:space="preserve">5.8.3.12 Открытые отводящие и подводящие каналы для ТЭС любой </w:t>
      </w:r>
      <w:r>
        <w:t>мощности рекомендуется проектировать в одну нитку. Закрытые каналы допускается проектировать в одну нитку для ТЭС мощностью до 1200 МВт, за исключением ТЭС с водоснабжением морской водой.</w:t>
      </w:r>
    </w:p>
    <w:p w:rsidR="00000000" w:rsidRDefault="00530240">
      <w:pPr>
        <w:ind w:firstLine="426"/>
        <w:jc w:val="both"/>
      </w:pPr>
      <w:r>
        <w:t>5.8.3.13 При проектировании стальных сварных циркуляционных трубопро</w:t>
      </w:r>
      <w:r>
        <w:t>водов рекомендуется применять углеродистую сталь.</w:t>
      </w:r>
    </w:p>
    <w:p w:rsidR="00000000" w:rsidRDefault="00530240">
      <w:pPr>
        <w:ind w:firstLine="426"/>
        <w:jc w:val="both"/>
      </w:pPr>
      <w:r>
        <w:t>Для районов с расчетной температурой воздуха ниже минус 40°С рекомендуется применять стальные трубопроводы из низколегированных сталей.</w:t>
      </w:r>
    </w:p>
    <w:p w:rsidR="00000000" w:rsidRDefault="00530240">
      <w:pPr>
        <w:ind w:firstLine="426"/>
        <w:jc w:val="both"/>
      </w:pPr>
      <w:r>
        <w:t>Фасонные части трубопроводов должны изготовляться из прямошовных сварн</w:t>
      </w:r>
      <w:r>
        <w:t>ых труб или листовой стали соответствующих марок стали.</w:t>
      </w:r>
    </w:p>
    <w:p w:rsidR="00000000" w:rsidRDefault="00530240">
      <w:pPr>
        <w:ind w:firstLine="426"/>
        <w:jc w:val="both"/>
      </w:pPr>
      <w:r>
        <w:t>Прочность сварных швов должна быть равна прочности основного металла.</w:t>
      </w:r>
    </w:p>
    <w:p w:rsidR="00000000" w:rsidRDefault="00530240">
      <w:pPr>
        <w:ind w:firstLine="426"/>
        <w:jc w:val="both"/>
      </w:pPr>
      <w:r>
        <w:t>Для подземных стальных трубопроводов должна быть предусмотрена защита от коррозии.</w:t>
      </w:r>
    </w:p>
    <w:p w:rsidR="00000000" w:rsidRDefault="00530240">
      <w:pPr>
        <w:ind w:firstLine="426"/>
        <w:jc w:val="both"/>
      </w:pPr>
      <w:r>
        <w:t>5.8.3.14 Для каждого напорного водовода диаметр</w:t>
      </w:r>
      <w:r>
        <w:t>ом более 1000 мм должно предусматриваться не менее двух герметически закрываемых лазов.</w:t>
      </w:r>
    </w:p>
    <w:p w:rsidR="00000000" w:rsidRDefault="00530240">
      <w:pPr>
        <w:ind w:firstLine="426"/>
        <w:jc w:val="both"/>
      </w:pPr>
      <w:r>
        <w:t>Из водоводов должна быть предусмотрена возможность слива или откачки воды. Слив воды из водоводов в дренажные приямки насосных станций не допускается.</w:t>
      </w:r>
    </w:p>
    <w:p w:rsidR="00000000" w:rsidRDefault="00530240">
      <w:pPr>
        <w:ind w:firstLine="426"/>
        <w:jc w:val="both"/>
      </w:pPr>
      <w:r>
        <w:rPr>
          <w:b/>
          <w:bCs/>
        </w:rPr>
        <w:t>5.8.4 Источники в</w:t>
      </w:r>
      <w:r>
        <w:rPr>
          <w:b/>
          <w:bCs/>
        </w:rPr>
        <w:t>одоснабжения</w:t>
      </w:r>
    </w:p>
    <w:p w:rsidR="00000000" w:rsidRDefault="00530240">
      <w:pPr>
        <w:ind w:firstLine="426"/>
        <w:jc w:val="both"/>
      </w:pPr>
      <w:r>
        <w:t>5.8.4.1 Выбор источников циркуляционного и технического водоснабжения должен проводиться на основе комплексного анализа гидрологических, геологических и климатических данных с учетом требований природоохранного законодательства, социальных усл</w:t>
      </w:r>
      <w:r>
        <w:t>овий проживания населения в районе влияния электростанции, надежности и экономичности работы электростанции.</w:t>
      </w:r>
    </w:p>
    <w:p w:rsidR="00000000" w:rsidRDefault="00530240">
      <w:pPr>
        <w:ind w:firstLine="426"/>
        <w:jc w:val="both"/>
      </w:pPr>
      <w:r>
        <w:lastRenderedPageBreak/>
        <w:t>5.8.4.2 В качестве источника циркуляционного и технического водоснабжения используются поверхностные воды. Использование подземных вод требует дополнительного обоснования.</w:t>
      </w:r>
    </w:p>
    <w:p w:rsidR="00000000" w:rsidRDefault="00530240">
      <w:pPr>
        <w:ind w:firstLine="426"/>
        <w:jc w:val="both"/>
      </w:pPr>
      <w:r>
        <w:t>5.8.4.3 За расчетные расходы воды в источнике циркуляционного и технического водосна</w:t>
      </w:r>
      <w:r>
        <w:t>бжения для подпитки оборотных систем с наливными или отсечными водоемами-охладителями рекомендуется принимать среднемесячные расходы обеспеченностью 95% (повторяемостью один раз в 20 лет).</w:t>
      </w:r>
    </w:p>
    <w:p w:rsidR="00000000" w:rsidRDefault="00530240">
      <w:pPr>
        <w:ind w:firstLine="426"/>
        <w:jc w:val="both"/>
      </w:pPr>
      <w:r>
        <w:t>За расчетные расходы воды в источнике циркуляционного и техническог</w:t>
      </w:r>
      <w:r>
        <w:t>о водоснабжения для подпитки оборотных систем с градирнями и брызгальными установками рекомендуется принимать среднесуточные расходы жаркого периода обеспеченностью 97% (повторяемостью один раз в 33 года).</w:t>
      </w:r>
    </w:p>
    <w:p w:rsidR="00000000" w:rsidRDefault="00530240">
      <w:pPr>
        <w:ind w:firstLine="426"/>
        <w:jc w:val="both"/>
      </w:pPr>
      <w:r>
        <w:t>5.8.4.4 Расчетную обеспеченность уровней воды в ис</w:t>
      </w:r>
      <w:r>
        <w:t>точниках циркуляционного и технического водоснабжения рекомендуется принимать:</w:t>
      </w:r>
    </w:p>
    <w:p w:rsidR="00000000" w:rsidRDefault="00530240">
      <w:pPr>
        <w:ind w:firstLine="426"/>
        <w:jc w:val="both"/>
      </w:pPr>
      <w:r>
        <w:t>а) минимальных - 97% (повторяемостью один раз в 33 года);</w:t>
      </w:r>
    </w:p>
    <w:p w:rsidR="00000000" w:rsidRDefault="00530240">
      <w:pPr>
        <w:ind w:firstLine="426"/>
        <w:jc w:val="both"/>
      </w:pPr>
      <w:r>
        <w:t>б) максимальных - 0,1% (повторяемостью один раз в 1000 лет).</w:t>
      </w:r>
    </w:p>
    <w:p w:rsidR="00000000" w:rsidRDefault="00530240">
      <w:pPr>
        <w:ind w:firstLine="426"/>
        <w:jc w:val="both"/>
      </w:pPr>
      <w:r>
        <w:rPr>
          <w:b/>
          <w:bCs/>
        </w:rPr>
        <w:t>5.8.5 Гидроохладители</w:t>
      </w:r>
    </w:p>
    <w:p w:rsidR="00000000" w:rsidRDefault="00530240">
      <w:pPr>
        <w:ind w:firstLine="426"/>
        <w:jc w:val="both"/>
      </w:pPr>
      <w:r>
        <w:t>5.8.5.1 Водоемы-охладители применяют</w:t>
      </w:r>
      <w:r>
        <w:t>ся при наличии свободных малоценных земельных площадей, естественных или искусственных водоемов.</w:t>
      </w:r>
    </w:p>
    <w:p w:rsidR="00000000" w:rsidRDefault="00530240">
      <w:pPr>
        <w:ind w:firstLine="426"/>
        <w:jc w:val="both"/>
      </w:pPr>
      <w:r>
        <w:t>5.8.5.2 Если площадь проектируемого водоема-охладителя не достаточна для проектной мощности новой или расширяемой электростанции, рекомендуется рассматривать к</w:t>
      </w:r>
      <w:r>
        <w:t>омбинированные системы, сочетающие водоем, брызгальные установки над акваторией и другие гидроохладители.</w:t>
      </w:r>
    </w:p>
    <w:p w:rsidR="00000000" w:rsidRDefault="00530240">
      <w:pPr>
        <w:ind w:firstLine="426"/>
        <w:jc w:val="both"/>
      </w:pPr>
      <w:r>
        <w:t>5.8.5.3 Для систем циркуляционного и технического водоснабжения с водоемами-охладителями параметры охладителей определяют по среднемесячным метеоролог</w:t>
      </w:r>
      <w:r>
        <w:t>ическим условиям (температуре, влажности воздуха, скорости ветра и др.) жаркого месяца 10%-ной обеспеченности с учетом осредненных по месяцам графиков энергетических нагрузок основного оборудования.</w:t>
      </w:r>
    </w:p>
    <w:p w:rsidR="00000000" w:rsidRDefault="00530240">
      <w:pPr>
        <w:ind w:firstLine="426"/>
        <w:jc w:val="both"/>
      </w:pPr>
      <w:r>
        <w:t>Оценку охлаждающей способности водоема с прогнозом темпер</w:t>
      </w:r>
      <w:r>
        <w:t>атур воды и принятых компоновочных решений производят по результатам математического или гидротермического моделирования.</w:t>
      </w:r>
    </w:p>
    <w:p w:rsidR="00000000" w:rsidRDefault="00530240">
      <w:pPr>
        <w:ind w:firstLine="426"/>
        <w:jc w:val="both"/>
      </w:pPr>
      <w:r>
        <w:t>5.8.5.4 Глубину вновь проектируемых водоемов рекомендуется принимать не менее 3,5 м от среднелетнего уровня на 80% акватории.</w:t>
      </w:r>
    </w:p>
    <w:p w:rsidR="00000000" w:rsidRDefault="00530240">
      <w:pPr>
        <w:ind w:firstLine="426"/>
        <w:jc w:val="both"/>
      </w:pPr>
      <w:r>
        <w:t xml:space="preserve">5.8.5.5 </w:t>
      </w:r>
      <w:r>
        <w:t>В целях оптимизации параметров и схемы использования водоемов-охладителей рекомендуется рассматривать возможность создания объемной циркуляции путем устройства глубинных водозаборов и поверхностных водовыпусков.</w:t>
      </w:r>
    </w:p>
    <w:p w:rsidR="00000000" w:rsidRDefault="00530240">
      <w:pPr>
        <w:ind w:firstLine="426"/>
        <w:jc w:val="both"/>
      </w:pPr>
      <w:r>
        <w:t>5.8.5.6 В составе проекта водоема-охладителя</w:t>
      </w:r>
      <w:r>
        <w:t xml:space="preserve"> должны приводиться прогнозы водно-химического режима, переработки берегов, заиления и зарастания водоема водной растительностью и мероприятия по предотвращению негативных воздействий указанных факторов.</w:t>
      </w:r>
    </w:p>
    <w:p w:rsidR="00000000" w:rsidRDefault="00530240">
      <w:pPr>
        <w:ind w:firstLine="426"/>
        <w:jc w:val="both"/>
      </w:pPr>
      <w:r>
        <w:t>5.8.5.7 Для снижения напора циркуляционных насосов о</w:t>
      </w:r>
      <w:r>
        <w:t>боротной системы охлаждения с водоемами-охладителями рекомендуется предусматривать использование сифона. Высоту сифона (от верха водяной камеры конденсатора до минимального пьезометрического уровня в сливной трубе) рекомендуется принимать до 8,5 м.</w:t>
      </w:r>
    </w:p>
    <w:p w:rsidR="00000000" w:rsidRDefault="00530240">
      <w:pPr>
        <w:ind w:firstLine="426"/>
        <w:jc w:val="both"/>
      </w:pPr>
      <w:r>
        <w:t>Для рег</w:t>
      </w:r>
      <w:r>
        <w:t>улирования высоты сифона водосливные стенки общих сифонных колодцев рекомендуется выполнять со съемными шандорными балками.</w:t>
      </w:r>
    </w:p>
    <w:p w:rsidR="00000000" w:rsidRDefault="00530240">
      <w:pPr>
        <w:ind w:firstLine="426"/>
        <w:jc w:val="both"/>
      </w:pPr>
      <w:r>
        <w:t>Присоединение сливных труб эжекторов и других воздухосодержащих сбросов к сливным водоводам конденсаторов не допускается.</w:t>
      </w:r>
    </w:p>
    <w:p w:rsidR="00000000" w:rsidRDefault="00530240">
      <w:pPr>
        <w:ind w:firstLine="426"/>
        <w:jc w:val="both"/>
      </w:pPr>
      <w:r>
        <w:t>5.8.5.8 Гр</w:t>
      </w:r>
      <w:r>
        <w:t>адирни применяют в системах циркуляционного и технического водоснабжения, требующих устойчивого и глубокого охлаждения воды при высоких удельных гидравлических и тепловых нагрузках.</w:t>
      </w:r>
    </w:p>
    <w:p w:rsidR="00000000" w:rsidRDefault="00530240">
      <w:pPr>
        <w:ind w:firstLine="426"/>
        <w:jc w:val="both"/>
      </w:pPr>
      <w:r>
        <w:lastRenderedPageBreak/>
        <w:t>5.8.5.9 Брызгальные установки применяют при невысоких требованиях к охлажд</w:t>
      </w:r>
      <w:r>
        <w:t>ению воды и наличию открытой площади для доступа воздуха. Их рекомендуется размещать перпендикулярно к направлению господствующих ветров.</w:t>
      </w:r>
    </w:p>
    <w:p w:rsidR="00000000" w:rsidRDefault="00530240">
      <w:pPr>
        <w:ind w:firstLine="426"/>
        <w:jc w:val="both"/>
      </w:pPr>
      <w:r>
        <w:t>5.8.5.10 Для систем охлаждения с градирнями и брызгальными бассейнами параметры охладителей принимают по технологическ</w:t>
      </w:r>
      <w:r>
        <w:t>им расчетам, выполняемым на основании многолетних срочных наблюдений за температурой и влажностью атмосферного воздуха в летний период года.</w:t>
      </w:r>
    </w:p>
    <w:p w:rsidR="00000000" w:rsidRDefault="00530240">
      <w:pPr>
        <w:ind w:firstLine="426"/>
        <w:jc w:val="both"/>
      </w:pPr>
      <w:r>
        <w:t>За расчетные значения принимают среднесуточную температуру воздуха, как правило, обеспеченностью 5%, и соответствую</w:t>
      </w:r>
      <w:r>
        <w:t>щую ей влажность.</w:t>
      </w:r>
    </w:p>
    <w:p w:rsidR="00000000" w:rsidRDefault="00530240">
      <w:pPr>
        <w:ind w:firstLine="426"/>
        <w:jc w:val="both"/>
      </w:pPr>
      <w:r>
        <w:t>При обосновании обеспеченность расчетных метеофакторов может быть изменена.</w:t>
      </w:r>
    </w:p>
    <w:p w:rsidR="00000000" w:rsidRDefault="00530240">
      <w:pPr>
        <w:ind w:firstLine="426"/>
        <w:jc w:val="both"/>
      </w:pPr>
      <w:r>
        <w:t>*При отсутствии указанных данных о температуре и влажности воздуха за расчетную температуру рекомендуется принимать температуру воздуха обеспеченностью 0,95 при с</w:t>
      </w:r>
      <w:r>
        <w:t xml:space="preserve">редней месячной относительной влажности наиболее теплого месяца, определяемой по таблицам </w:t>
      </w:r>
      <w:hyperlink r:id="rId83" w:history="1">
        <w:r>
          <w:rPr>
            <w:rStyle w:val="a4"/>
          </w:rPr>
          <w:t>СП РК 2.04-01</w:t>
        </w:r>
      </w:hyperlink>
      <w:r>
        <w:t xml:space="preserve"> </w:t>
      </w:r>
      <w:r>
        <w:rPr>
          <w:i/>
          <w:iCs/>
        </w:rPr>
        <w:t xml:space="preserve">(Изм. ред. - </w:t>
      </w:r>
      <w:hyperlink r:id="rId84" w:anchor="sub_id=310" w:history="1">
        <w:r>
          <w:rPr>
            <w:rStyle w:val="a4"/>
            <w:i/>
            <w:iCs/>
          </w:rPr>
          <w:t>Приказ</w:t>
        </w:r>
      </w:hyperlink>
      <w:r>
        <w:rPr>
          <w:i/>
          <w:iCs/>
        </w:rPr>
        <w:t xml:space="preserve"> КДСиЖКХ от 01.04.2019 г. № 46-НҚ).</w:t>
      </w:r>
    </w:p>
    <w:p w:rsidR="00000000" w:rsidRDefault="00530240">
      <w:pPr>
        <w:ind w:firstLine="426"/>
        <w:jc w:val="both"/>
      </w:pPr>
      <w:r>
        <w:t>5.8.5.11 Системы циркуляционного и технического водоснабжения с градирнями и брызгальными установками, как правило, рекомендуется проектировать с центральными одноподъемными схемами подачи охлаждающей воды.</w:t>
      </w:r>
    </w:p>
    <w:p w:rsidR="00000000" w:rsidRDefault="00530240">
      <w:pPr>
        <w:ind w:firstLine="426"/>
        <w:jc w:val="both"/>
      </w:pPr>
      <w:r>
        <w:t>5.8.5.12 Брызгальные установки, предназначенные для параллельной работы с водоемами-охладителями, для предварительного охлаждения сбрасываемой воды и маневренные пиковые брызгальные охладители рекомендуется размещать над поверхностью водоемов, открытых емк</w:t>
      </w:r>
      <w:r>
        <w:t>остей и каналов.</w:t>
      </w:r>
    </w:p>
    <w:p w:rsidR="00000000" w:rsidRDefault="00530240">
      <w:pPr>
        <w:ind w:firstLine="426"/>
        <w:jc w:val="both"/>
      </w:pPr>
      <w:r>
        <w:t>5.8.5.13 Для каждой циркуляционной системы рекомендуется применять градирни с одинаковой геометрической (геодезической) высотой подъема воды.</w:t>
      </w:r>
    </w:p>
    <w:p w:rsidR="00000000" w:rsidRDefault="00530240">
      <w:pPr>
        <w:ind w:firstLine="426"/>
        <w:jc w:val="both"/>
      </w:pPr>
      <w:r>
        <w:t>5.8.5.14 Градирни должны быть оснащены воздухорегулирующими, водоулавливающими устройствами и вет</w:t>
      </w:r>
      <w:r>
        <w:t>ровыми перегородками. В башенных градирнях должна быть предусмотрена возможность перераспределения гидравлической и тепловой нагрузок по площади градирни с увеличением их в зимний период в периферийной зоне.</w:t>
      </w:r>
    </w:p>
    <w:p w:rsidR="00000000" w:rsidRDefault="00530240">
      <w:pPr>
        <w:ind w:firstLine="426"/>
        <w:jc w:val="both"/>
      </w:pPr>
      <w:r>
        <w:t>Должны предусматриваться мероприятия против обле</w:t>
      </w:r>
      <w:r>
        <w:t>денения конструкций градирен.</w:t>
      </w:r>
    </w:p>
    <w:p w:rsidR="00000000" w:rsidRDefault="00530240">
      <w:pPr>
        <w:ind w:firstLine="426"/>
        <w:jc w:val="both"/>
      </w:pPr>
      <w:r>
        <w:t>В вентиляторных градирнях, как правило, должны применяться двухскоростные двигатели, а при соответствующем обосновании, рекомендуется рассматривать применение электродвигателей с частотным регулированием.</w:t>
      </w:r>
    </w:p>
    <w:p w:rsidR="00000000" w:rsidRDefault="00530240">
      <w:pPr>
        <w:ind w:firstLine="426"/>
        <w:jc w:val="both"/>
      </w:pPr>
      <w:r>
        <w:t>5.8.5.15 Вытяжные башни градирен должны выполняться</w:t>
      </w:r>
      <w:r>
        <w:t xml:space="preserve">, как правило, из монолитного железобетона или со стальным каркасом с внутренней обшивкой (каркасно-обшивные градирни). При проектировании железобетонных конструкций должны выполняться требования </w:t>
      </w:r>
      <w:hyperlink r:id="rId85" w:history="1">
        <w:r>
          <w:rPr>
            <w:rStyle w:val="a4"/>
          </w:rPr>
          <w:t>СНиП РК 4.01-02</w:t>
        </w:r>
      </w:hyperlink>
      <w:r>
        <w:t xml:space="preserve"> и </w:t>
      </w:r>
      <w:hyperlink r:id="rId86" w:history="1">
        <w:r>
          <w:rPr>
            <w:rStyle w:val="a4"/>
          </w:rPr>
          <w:t>СН РК 3.02-28</w:t>
        </w:r>
      </w:hyperlink>
      <w:r>
        <w:t>.</w:t>
      </w:r>
    </w:p>
    <w:p w:rsidR="00000000" w:rsidRDefault="00530240">
      <w:pPr>
        <w:ind w:firstLine="426"/>
        <w:jc w:val="both"/>
      </w:pPr>
      <w:r>
        <w:t>5.8.5.16 В целях повышения надежности железобетонных конструкций градирен рекомендуется предусматривать мероприятия по влагопарозащите внутренних поверхн</w:t>
      </w:r>
      <w:r>
        <w:t>остей оболочки вытяжной башни.</w:t>
      </w:r>
    </w:p>
    <w:p w:rsidR="00000000" w:rsidRDefault="00530240">
      <w:pPr>
        <w:ind w:firstLine="426"/>
        <w:jc w:val="both"/>
      </w:pPr>
      <w:r>
        <w:t>Стальные каркасы башен градирен должны быть защищены от атмосферной и электрохимической коррозии.</w:t>
      </w:r>
    </w:p>
    <w:p w:rsidR="00000000" w:rsidRDefault="00530240">
      <w:pPr>
        <w:ind w:firstLine="426"/>
        <w:jc w:val="both"/>
      </w:pPr>
      <w:r>
        <w:t>Защитные покрытия должны обеспечивать срок эксплуатации не менее 25 лет. При использовании для обшивки каркасных башен градирен</w:t>
      </w:r>
      <w:r>
        <w:t xml:space="preserve"> полимерных материалов рекомендуется учитывать изменение их физико-механических характеристик в результате старения за период эксплуатации.</w:t>
      </w:r>
    </w:p>
    <w:p w:rsidR="00000000" w:rsidRDefault="00530240">
      <w:pPr>
        <w:ind w:firstLine="426"/>
        <w:jc w:val="both"/>
      </w:pPr>
      <w:r>
        <w:t>5.8.5.17 В каркасно-обшивных градирнях в зоне оросителя рекомендуется предусматривать установку водоотбойных щитов и</w:t>
      </w:r>
      <w:r>
        <w:t>з полимерных или других устойчивых против коррозии материалов, устройство водосборных желобов для отвода воды в основании обшивки.</w:t>
      </w:r>
    </w:p>
    <w:p w:rsidR="00000000" w:rsidRDefault="00530240">
      <w:pPr>
        <w:ind w:firstLine="426"/>
        <w:jc w:val="both"/>
      </w:pPr>
      <w:r>
        <w:t>Крепление алюминиевых или полимерных листов обшивки должно выполняться оцинкованными крепежными элементами.</w:t>
      </w:r>
    </w:p>
    <w:p w:rsidR="00000000" w:rsidRDefault="00530240">
      <w:pPr>
        <w:ind w:firstLine="426"/>
        <w:jc w:val="both"/>
      </w:pPr>
      <w:r>
        <w:lastRenderedPageBreak/>
        <w:t>5.8.5.18 Оросител</w:t>
      </w:r>
      <w:r>
        <w:t>ьные и водоуловительные устройства градирен рекомендуется проектировать с учетом климатических условий из полимерных материалов, стойких к перепадам температур, воздействию влаги, ультрафиолетовому воздействию, возгоранию.</w:t>
      </w:r>
    </w:p>
    <w:p w:rsidR="00000000" w:rsidRDefault="00530240">
      <w:pPr>
        <w:ind w:firstLine="426"/>
        <w:jc w:val="both"/>
      </w:pPr>
      <w:r>
        <w:t>5.8.5.19 Оросительное и водоулови</w:t>
      </w:r>
      <w:r>
        <w:t>тельное устройства должны быть предусмотрены, как правило, в виде блоков, конструкция и размещение которых обеспечивают равномерное распределение потоков воды и воздуха по площади градирни, отсутствие видимых сквозных щелей и неплотностей между блоками оро</w:t>
      </w:r>
      <w:r>
        <w:t>сителя и конструкциями градирни, сохранение геометрических размеров и формы при механическом воздействии на них.</w:t>
      </w:r>
    </w:p>
    <w:p w:rsidR="00000000" w:rsidRDefault="00530240">
      <w:pPr>
        <w:ind w:firstLine="426"/>
        <w:jc w:val="both"/>
      </w:pPr>
      <w:r>
        <w:t>5.8.5.20 В бассейнах градирен и бассейнах брызгальных установок рекомендуется предусматривать сигнализацию максимальных и минимальных уровней в</w:t>
      </w:r>
      <w:r>
        <w:t>оды с выносом сигналов на щиты управления.</w:t>
      </w:r>
    </w:p>
    <w:p w:rsidR="00000000" w:rsidRDefault="00530240">
      <w:pPr>
        <w:ind w:firstLine="426"/>
        <w:jc w:val="both"/>
      </w:pPr>
      <w:r>
        <w:t>5.8.5.21 Для предотвращения замерзания воды в трубопроводах и бассейнах градирен, отключаемых на зимний период, бассейнах брызгальных установок рекомендуется предусматривать водоотвод из напорных труб и пропуск во</w:t>
      </w:r>
      <w:r>
        <w:t>ды через водосборные бассейны.</w:t>
      </w:r>
    </w:p>
    <w:p w:rsidR="00000000" w:rsidRDefault="00530240">
      <w:pPr>
        <w:ind w:firstLine="426"/>
        <w:jc w:val="both"/>
      </w:pPr>
      <w:r>
        <w:t>5.8.5.22 Подвод и отвод воды к каждой градирне и брызгальной установке, как правило, должны предусматриваться индивидуальными.</w:t>
      </w:r>
    </w:p>
    <w:p w:rsidR="00000000" w:rsidRDefault="00530240">
      <w:pPr>
        <w:ind w:firstLine="426"/>
        <w:jc w:val="both"/>
      </w:pPr>
      <w:r>
        <w:t>Допускается транзитный пропуск воды через бассейны нескольких градирен и брызгальных установок с о</w:t>
      </w:r>
      <w:r>
        <w:t>беспечением возможности отключения и опорожнения любого бассейна.</w:t>
      </w:r>
    </w:p>
    <w:p w:rsidR="00000000" w:rsidRDefault="00530240">
      <w:pPr>
        <w:ind w:firstLine="426"/>
        <w:jc w:val="both"/>
      </w:pPr>
      <w:r>
        <w:rPr>
          <w:b/>
          <w:bCs/>
        </w:rPr>
        <w:t>5.8.6</w:t>
      </w:r>
      <w:r>
        <w:t xml:space="preserve"> </w:t>
      </w:r>
      <w:r>
        <w:rPr>
          <w:b/>
          <w:bCs/>
        </w:rPr>
        <w:t>Водозаборные сооружения</w:t>
      </w:r>
    </w:p>
    <w:p w:rsidR="00000000" w:rsidRDefault="00530240">
      <w:pPr>
        <w:ind w:firstLine="426"/>
        <w:jc w:val="both"/>
      </w:pPr>
      <w:r>
        <w:t>5.8.6.1 Типы водозаборных сооружений и схемы их размещения рекомендуется выбирать исходя из геологических, гидрогеологических и санитарных условий района и с уч</w:t>
      </w:r>
      <w:r>
        <w:t>етом их влияния на окружающую среду.</w:t>
      </w:r>
    </w:p>
    <w:p w:rsidR="00000000" w:rsidRDefault="00530240">
      <w:pPr>
        <w:ind w:firstLine="426"/>
        <w:jc w:val="both"/>
      </w:pPr>
      <w:r>
        <w:t>5.8.6.2 Водозаборные сооружения из рек и водоемов, как правило, оборудуют грубыми решетками, очистными вращающимися сетками, рабочими и ремонтными затворами.</w:t>
      </w:r>
    </w:p>
    <w:p w:rsidR="00000000" w:rsidRDefault="00530240">
      <w:pPr>
        <w:ind w:firstLine="426"/>
        <w:jc w:val="both"/>
      </w:pPr>
      <w:r>
        <w:t>При необходимости для очистки грубых решеток предусматриваютс</w:t>
      </w:r>
      <w:r>
        <w:t>я решеткоочистные машины.</w:t>
      </w:r>
    </w:p>
    <w:p w:rsidR="00000000" w:rsidRDefault="00530240">
      <w:pPr>
        <w:ind w:firstLine="426"/>
        <w:jc w:val="both"/>
      </w:pPr>
      <w:r>
        <w:t>5.8.6.3 Водозаборные сооружения должны оборудоваться рыбозащитными устройствами.</w:t>
      </w:r>
    </w:p>
    <w:p w:rsidR="00000000" w:rsidRDefault="00530240">
      <w:pPr>
        <w:ind w:firstLine="426"/>
        <w:jc w:val="both"/>
      </w:pPr>
      <w:r>
        <w:t>5.8.6.4 Рекомендуется предусматривать мероприятия по предотвращению образования шуги на водозаборах и подводящих каналах.</w:t>
      </w:r>
    </w:p>
    <w:p w:rsidR="00000000" w:rsidRDefault="00530240">
      <w:pPr>
        <w:ind w:firstLine="426"/>
        <w:jc w:val="both"/>
      </w:pPr>
      <w:r>
        <w:t>5.8.6.5 Глубинные водозабор</w:t>
      </w:r>
      <w:r>
        <w:t>ы рекомендуется размещать в местных углублениях рельефа дна, выработанных карьерах или в специальных выемках с глубинами более 5 м.</w:t>
      </w:r>
    </w:p>
    <w:p w:rsidR="00000000" w:rsidRDefault="00530240">
      <w:pPr>
        <w:ind w:firstLine="426"/>
        <w:jc w:val="both"/>
      </w:pPr>
      <w:r>
        <w:t>5.8.6.6 Для забора подземных вод применяются водозаборные скважины, шахтные колодцы, горизонтальные водозаборы, комбинирован</w:t>
      </w:r>
      <w:r>
        <w:t>ные водозаборы, лучевые водозаборы, каптажи родников.</w:t>
      </w:r>
    </w:p>
    <w:p w:rsidR="00000000" w:rsidRDefault="00530240">
      <w:pPr>
        <w:ind w:firstLine="426"/>
        <w:jc w:val="both"/>
      </w:pPr>
      <w:r>
        <w:rPr>
          <w:b/>
          <w:bCs/>
        </w:rPr>
        <w:t>5.8.7</w:t>
      </w:r>
      <w:r>
        <w:t xml:space="preserve"> </w:t>
      </w:r>
      <w:r>
        <w:rPr>
          <w:b/>
          <w:bCs/>
        </w:rPr>
        <w:t>Насосные станции</w:t>
      </w:r>
    </w:p>
    <w:p w:rsidR="00000000" w:rsidRDefault="00530240">
      <w:pPr>
        <w:ind w:firstLine="426"/>
        <w:jc w:val="both"/>
      </w:pPr>
      <w:r>
        <w:t>5.8.7.1 Насосные станции систем циркуляционного и технического водоснабжения по своему назначению делятся на циркуляционные и технической (добавочной) воды.</w:t>
      </w:r>
    </w:p>
    <w:p w:rsidR="00000000" w:rsidRDefault="00530240">
      <w:pPr>
        <w:ind w:firstLine="426"/>
        <w:jc w:val="both"/>
      </w:pPr>
      <w:r>
        <w:t>Циркуляционные насосны</w:t>
      </w:r>
      <w:r>
        <w:t xml:space="preserve">е станции по степени обеспеченности подачи воды относятся к категории </w:t>
      </w:r>
      <w:r>
        <w:rPr>
          <w:lang w:val="en-US"/>
        </w:rPr>
        <w:t xml:space="preserve">I </w:t>
      </w:r>
      <w:r>
        <w:t xml:space="preserve">по </w:t>
      </w:r>
      <w:hyperlink r:id="rId87" w:history="1">
        <w:r>
          <w:rPr>
            <w:rStyle w:val="a4"/>
          </w:rPr>
          <w:t>СНиП РК 4.01-02</w:t>
        </w:r>
      </w:hyperlink>
      <w:r>
        <w:t>.</w:t>
      </w:r>
    </w:p>
    <w:p w:rsidR="00000000" w:rsidRDefault="00530240">
      <w:pPr>
        <w:ind w:firstLine="426"/>
        <w:jc w:val="both"/>
      </w:pPr>
      <w:r>
        <w:t>5.8.7.2 Водоприемники циркуляционных насосных станций и насосных станций добавочной воды должны быт</w:t>
      </w:r>
      <w:r>
        <w:t>ь оборудованы сороудерживающими решетками, водоочистными сетками, затворами, ремонтными заграждениями и подъемно-транспортными средствами при их отсутствии на водозаборном сооружении.</w:t>
      </w:r>
    </w:p>
    <w:p w:rsidR="00000000" w:rsidRDefault="00530240">
      <w:pPr>
        <w:ind w:firstLine="426"/>
        <w:jc w:val="both"/>
      </w:pPr>
      <w:r>
        <w:t>Береговые насосные станции, как правило, дополнительно оборудуются решет</w:t>
      </w:r>
      <w:r>
        <w:t>коочистными машинами.</w:t>
      </w:r>
    </w:p>
    <w:p w:rsidR="00000000" w:rsidRDefault="00530240">
      <w:pPr>
        <w:ind w:firstLine="426"/>
        <w:jc w:val="both"/>
      </w:pPr>
      <w:r>
        <w:t>Для предотвращения нарушений нормального режима работы водоприемника насосной в зимний период из-за возможности попадания льда, шуги и обмерзания оборудования рекомендуется предусматривать заглубленные под минимальный зимний уровень з</w:t>
      </w:r>
      <w:r>
        <w:t>абральные стенки перед водозаборными окнами и подвод теплой воды.</w:t>
      </w:r>
    </w:p>
    <w:p w:rsidR="00000000" w:rsidRDefault="00530240">
      <w:pPr>
        <w:ind w:firstLine="426"/>
        <w:jc w:val="both"/>
      </w:pPr>
      <w:r>
        <w:lastRenderedPageBreak/>
        <w:t>5.8.7.3 Водоприемники циркуляционных насосных станций на водоемах-охладителях и насосных станций технической (добавочной) воды должны быть оснащены рыбозащитными устройствами при их отсутств</w:t>
      </w:r>
      <w:r>
        <w:t>ии на водозаборном сооружении.</w:t>
      </w:r>
    </w:p>
    <w:p w:rsidR="00000000" w:rsidRDefault="00530240">
      <w:pPr>
        <w:ind w:firstLine="426"/>
        <w:jc w:val="both"/>
      </w:pPr>
      <w:r>
        <w:t>5.8.7.4 В насосных станциях с расположением электродвигателей основных насосов на отметках, затапливаемых при авариях арматуры, арматура на напорных трубопроводах устанавливается в изолированных помещениях или в камерах переключений вне насосных станций.</w:t>
      </w:r>
    </w:p>
    <w:p w:rsidR="00000000" w:rsidRDefault="00530240">
      <w:pPr>
        <w:ind w:firstLine="426"/>
        <w:jc w:val="both"/>
      </w:pPr>
      <w:r>
        <w:t>В</w:t>
      </w:r>
      <w:r>
        <w:t xml:space="preserve"> блочных насосных станциях рекомендуется устанавливать один циркуляционный насос на каждый поток конденсационного устройства.</w:t>
      </w:r>
    </w:p>
    <w:p w:rsidR="00000000" w:rsidRDefault="00530240">
      <w:pPr>
        <w:ind w:firstLine="426"/>
        <w:jc w:val="both"/>
      </w:pPr>
      <w:r>
        <w:t>На напорных и сливных трубопроводах, когда каждый циркуляционный насос работает на самостоятельный блочный трубопровод, обратные к</w:t>
      </w:r>
      <w:r>
        <w:t>лапаны и задвижки, как правило, не устанавливают.</w:t>
      </w:r>
    </w:p>
    <w:p w:rsidR="00000000" w:rsidRDefault="00530240">
      <w:pPr>
        <w:ind w:firstLine="426"/>
        <w:jc w:val="both"/>
      </w:pPr>
      <w:r>
        <w:t>На всех трубопроводах насосных станций и в камерах переключений рекомендуется, как правило, применять стальную арматуру.</w:t>
      </w:r>
    </w:p>
    <w:p w:rsidR="00000000" w:rsidRDefault="00530240">
      <w:pPr>
        <w:ind w:firstLine="426"/>
        <w:jc w:val="both"/>
      </w:pPr>
      <w:r>
        <w:t xml:space="preserve">В подземной части насосных помещений рекомендуется предусматривать дренажные приямки </w:t>
      </w:r>
      <w:r>
        <w:t>и не менее двух автоматизированных дренажных насосов.</w:t>
      </w:r>
    </w:p>
    <w:p w:rsidR="00000000" w:rsidRDefault="00530240">
      <w:pPr>
        <w:ind w:firstLine="426"/>
        <w:jc w:val="both"/>
      </w:pPr>
      <w:r>
        <w:t>Слив дренажных вод из камер переключений в дренажные приямки насосных помещений не допускается.</w:t>
      </w:r>
    </w:p>
    <w:p w:rsidR="00000000" w:rsidRDefault="00530240">
      <w:pPr>
        <w:ind w:firstLine="426"/>
        <w:jc w:val="both"/>
      </w:pPr>
      <w:r>
        <w:t>5.8.7.5 Мощность электродвигателей циркуляционных насосов выбирается с учетом возможности работы во всех р</w:t>
      </w:r>
      <w:r>
        <w:t>ежимах, соответствующих характеристикам насосов, при пуске и развороте агрегатов как при номинальном напряжении на клеммах электродвигателей, так и при напряжении, равном 0,8 номинального.</w:t>
      </w:r>
    </w:p>
    <w:p w:rsidR="00000000" w:rsidRDefault="00530240">
      <w:pPr>
        <w:ind w:firstLine="426"/>
        <w:jc w:val="both"/>
      </w:pPr>
      <w:r>
        <w:t xml:space="preserve">5.8.7.6 Для обеспечения надежности пуска и останова циркуляционных </w:t>
      </w:r>
      <w:r>
        <w:t xml:space="preserve">насосов рекомендуется, при необходимости, предусматривать двухскоростные электродвигатели, клапаны или вестовые трубы для выпуска воздуха из верхних точек системы, клапаны срыва вакуума в верхних точках сливных водяных камер конденсаторов, предварительное </w:t>
      </w:r>
      <w:r>
        <w:t>заполнение водой циркуляционных трубопроводов с помощью пусковых эжекторов циркуляционной системы или водокольцевых насосов, устройство холостых выпусков из напорных трубопроводов.</w:t>
      </w:r>
    </w:p>
    <w:p w:rsidR="00000000" w:rsidRDefault="00530240">
      <w:pPr>
        <w:ind w:firstLine="426"/>
        <w:jc w:val="both"/>
      </w:pPr>
      <w:r>
        <w:t>5.8.7.7 В насосных станциях технической (добавочной) воды рекомендуется уст</w:t>
      </w:r>
      <w:r>
        <w:t>анавливать не менее двух рабочих и одного резервного насосных агрегатов.</w:t>
      </w:r>
    </w:p>
    <w:p w:rsidR="00000000" w:rsidRDefault="00530240">
      <w:pPr>
        <w:ind w:firstLine="426"/>
        <w:jc w:val="both"/>
      </w:pPr>
      <w:r>
        <w:t>Рекомендуется рассматривать применение электродвигателей с частотным регулированием.</w:t>
      </w:r>
    </w:p>
    <w:p w:rsidR="00000000" w:rsidRDefault="00530240">
      <w:pPr>
        <w:ind w:firstLine="426"/>
        <w:jc w:val="both"/>
      </w:pPr>
      <w:r>
        <w:t>5.8.7.8 Число и параметры насосов рекомендуется определять по универсальным характеристикам насосо</w:t>
      </w:r>
      <w:r>
        <w:t>в с учетом напорно-расходных характеристик системы циркуляционного и технического водоснабжения ТЭС для всех режимов эксплуатации насосов.</w:t>
      </w:r>
    </w:p>
    <w:p w:rsidR="00000000" w:rsidRDefault="00530240">
      <w:pPr>
        <w:ind w:firstLine="426"/>
        <w:jc w:val="both"/>
      </w:pPr>
      <w:r>
        <w:t xml:space="preserve">Для заглубленных насосных станций предпочтительно применение вертикальных насосов с электродвигателями, размещаемыми </w:t>
      </w:r>
      <w:r>
        <w:t>на незатапливаемых отметках.</w:t>
      </w:r>
    </w:p>
    <w:p w:rsidR="00000000" w:rsidRDefault="00530240">
      <w:pPr>
        <w:ind w:firstLine="426"/>
        <w:jc w:val="both"/>
      </w:pPr>
      <w:r>
        <w:t>5.8.7.9 Насосные станции, как правило, рекомендуется проектировать с надземным строением. При обосновании допускается выполнять насосные станции без надземного строения, с погружными насосами. Водоприемники рекомендуется секцио</w:t>
      </w:r>
      <w:r>
        <w:t>нировать для обеспечения возможности отключения секции на ремонт и очистку.</w:t>
      </w:r>
    </w:p>
    <w:p w:rsidR="00000000" w:rsidRDefault="00530240">
      <w:pPr>
        <w:ind w:firstLine="426"/>
        <w:jc w:val="both"/>
      </w:pPr>
      <w:r>
        <w:t>5.8.7.10 Насосные станции всех назначений должны проектироваться, как правило, с управлением и обеспечением контроля за работой оборудования без постоянного обслуживающего персонал</w:t>
      </w:r>
      <w:r>
        <w:t>а. Должна предусматриваться также возможность управления с местного щита в насосной станции.</w:t>
      </w:r>
    </w:p>
    <w:p w:rsidR="00000000" w:rsidRDefault="00530240">
      <w:pPr>
        <w:ind w:firstLine="426"/>
        <w:jc w:val="both"/>
      </w:pPr>
      <w:r>
        <w:t>5.8.7.11 Автоматизация процессов в насосных станциях должна осуществляться в соответствии с требованиями нормативных документов.</w:t>
      </w:r>
    </w:p>
    <w:p w:rsidR="00000000" w:rsidRDefault="00530240">
      <w:pPr>
        <w:ind w:firstLine="426"/>
        <w:jc w:val="both"/>
      </w:pPr>
      <w:r>
        <w:t>5.8.7.12 Проект размещения КИА дол</w:t>
      </w:r>
      <w:r>
        <w:t>жен обеспечить контроль за:</w:t>
      </w:r>
    </w:p>
    <w:p w:rsidR="00000000" w:rsidRDefault="00530240">
      <w:pPr>
        <w:ind w:firstLine="426"/>
        <w:jc w:val="both"/>
      </w:pPr>
      <w:r>
        <w:t>- вертикальными и горизонтальными перемещениями и деформациями сооружения и его основания;</w:t>
      </w:r>
    </w:p>
    <w:p w:rsidR="00000000" w:rsidRDefault="00530240">
      <w:pPr>
        <w:ind w:firstLine="426"/>
        <w:jc w:val="both"/>
      </w:pPr>
      <w:r>
        <w:lastRenderedPageBreak/>
        <w:t>- взаимными смещениями по межсекционным швам;</w:t>
      </w:r>
    </w:p>
    <w:p w:rsidR="00000000" w:rsidRDefault="00530240">
      <w:pPr>
        <w:ind w:firstLine="426"/>
        <w:jc w:val="both"/>
      </w:pPr>
      <w:r>
        <w:t>- раскрытием деформационных и строительных швов и трещин.</w:t>
      </w:r>
    </w:p>
    <w:p w:rsidR="00000000" w:rsidRDefault="00530240">
      <w:pPr>
        <w:ind w:firstLine="426"/>
        <w:jc w:val="both"/>
      </w:pPr>
      <w:r>
        <w:t>Проект размещения КИА должен уточ</w:t>
      </w:r>
      <w:r>
        <w:t>няться для каждого конкретного сооружения с учетом природных условий, конструктивных особенностей сооружения и условий эксплуатации.</w:t>
      </w:r>
    </w:p>
    <w:p w:rsidR="00000000" w:rsidRDefault="00530240">
      <w:pPr>
        <w:ind w:firstLine="426"/>
        <w:jc w:val="both"/>
      </w:pPr>
      <w:r>
        <w:t>5.8.7.13 Подземные части насосных должны проектироваться, как правило, из монолитного железобетона с соблюдением требований</w:t>
      </w:r>
      <w:r>
        <w:t xml:space="preserve"> норм проектирования железобетонных конструкций.</w:t>
      </w:r>
    </w:p>
    <w:p w:rsidR="00000000" w:rsidRDefault="00530240">
      <w:pPr>
        <w:ind w:firstLine="426"/>
        <w:jc w:val="both"/>
      </w:pPr>
      <w:r>
        <w:rPr>
          <w:b/>
          <w:bCs/>
        </w:rPr>
        <w:t>5.8.8 Водоводы систем циркуляционного и технического водоснабжения</w:t>
      </w:r>
    </w:p>
    <w:p w:rsidR="00000000" w:rsidRDefault="00530240">
      <w:pPr>
        <w:ind w:firstLine="426"/>
        <w:jc w:val="both"/>
      </w:pPr>
      <w:r>
        <w:t>5.8.8.1 К водоводам систем циркуляционного и технического водоснабжения относятся:</w:t>
      </w:r>
    </w:p>
    <w:p w:rsidR="00000000" w:rsidRDefault="00530240">
      <w:pPr>
        <w:ind w:firstLine="426"/>
        <w:jc w:val="both"/>
      </w:pPr>
      <w:r>
        <w:t>- циркуляционные водоводы (магистральные, блочные);</w:t>
      </w:r>
    </w:p>
    <w:p w:rsidR="00000000" w:rsidRDefault="00530240">
      <w:pPr>
        <w:ind w:firstLine="426"/>
        <w:jc w:val="both"/>
      </w:pPr>
      <w:r>
        <w:t>- тру</w:t>
      </w:r>
      <w:r>
        <w:t>бопроводы технической воды;</w:t>
      </w:r>
    </w:p>
    <w:p w:rsidR="00000000" w:rsidRDefault="00530240">
      <w:pPr>
        <w:ind w:firstLine="426"/>
        <w:jc w:val="both"/>
      </w:pPr>
      <w:r>
        <w:t>- открытые и закрытые каналы.</w:t>
      </w:r>
    </w:p>
    <w:p w:rsidR="00000000" w:rsidRDefault="00530240">
      <w:pPr>
        <w:ind w:firstLine="426"/>
        <w:jc w:val="both"/>
      </w:pPr>
      <w:r>
        <w:t>Блочные циркуляционные водоводы прокладываются, как правило, по одному трубопроводу на каждый поток конденсатора. Допускается, при обосновании, прокладка одного блочного трубопровода.</w:t>
      </w:r>
    </w:p>
    <w:p w:rsidR="00000000" w:rsidRDefault="00530240">
      <w:pPr>
        <w:ind w:firstLine="426"/>
        <w:jc w:val="both"/>
      </w:pPr>
      <w:r>
        <w:t>Подача добавоч</w:t>
      </w:r>
      <w:r>
        <w:t>ной воды в оборотные системы технического водоснабжения предусматривается по двум трубопроводам. Проектирование трубопроводов в одну нитку допускается при условии создания на площадке ТЭС запаса воды на время, рекомендуется для ликвидации аварии, или при н</w:t>
      </w:r>
      <w:r>
        <w:t>аличии резервного источника воды.</w:t>
      </w:r>
    </w:p>
    <w:p w:rsidR="00000000" w:rsidRDefault="00530240">
      <w:pPr>
        <w:ind w:firstLine="426"/>
        <w:jc w:val="both"/>
      </w:pPr>
      <w:r>
        <w:t>5.8.8.2 Трубопроводы системы циркуляционного и технического водоснабжения, прокладываемые в земле, рекомендуется проектировать стальными или из полимерных материалов.</w:t>
      </w:r>
    </w:p>
    <w:p w:rsidR="00000000" w:rsidRDefault="00530240">
      <w:pPr>
        <w:ind w:firstLine="426"/>
        <w:jc w:val="both"/>
      </w:pPr>
      <w:r>
        <w:t>5.8.8.3 Расчеты трубопроводов системы циркуляционного и технического водоснабжения на про</w:t>
      </w:r>
      <w:r>
        <w:t>чность должны производиться в соответствии с требованиями нормативных документов.</w:t>
      </w:r>
    </w:p>
    <w:p w:rsidR="00000000" w:rsidRDefault="00530240">
      <w:pPr>
        <w:ind w:firstLine="426"/>
        <w:jc w:val="both"/>
      </w:pPr>
      <w:r>
        <w:t>5.8.8.4 Трассировку водоводов системы циркуляционного и технического водоснабжения рекомендуется выполнять с соблюдением следующих условий:</w:t>
      </w:r>
    </w:p>
    <w:p w:rsidR="00000000" w:rsidRDefault="00530240">
      <w:pPr>
        <w:ind w:firstLine="426"/>
        <w:jc w:val="both"/>
      </w:pPr>
      <w:r>
        <w:t>- повороты в плане и профиле должн</w:t>
      </w:r>
      <w:r>
        <w:t>ы иметь углы 30°, 45°, 60°, 90°;</w:t>
      </w:r>
    </w:p>
    <w:p w:rsidR="00000000" w:rsidRDefault="00530240">
      <w:pPr>
        <w:ind w:firstLine="426"/>
        <w:jc w:val="both"/>
      </w:pPr>
      <w:r>
        <w:t>- радиус оси колена трубопровода должен приниматься равным двум диаметрам; в стесненных условиях возможно его уменьшение до полутора или одного диаметра.</w:t>
      </w:r>
    </w:p>
    <w:p w:rsidR="00000000" w:rsidRDefault="00530240">
      <w:pPr>
        <w:ind w:firstLine="426"/>
        <w:jc w:val="both"/>
      </w:pPr>
      <w:r>
        <w:t>5.8.8.5 При диаметре трубопровода системы циркуляционного и техническ</w:t>
      </w:r>
      <w:r>
        <w:t>ого водоснабжения 1000 мм и более рекомендуется предусматривать не менее двух герметически закрываемых лазов для осмотра и чистки труб и других целей. Длина тупиковых участков трубопровода - от лаза до запорной арматуры, заглушки - не должна превышать 3 м.</w:t>
      </w:r>
    </w:p>
    <w:p w:rsidR="00000000" w:rsidRDefault="00530240">
      <w:pPr>
        <w:ind w:firstLine="426"/>
        <w:jc w:val="both"/>
      </w:pPr>
      <w:r>
        <w:t>Рекомендуется предусматривать возможность опорожнения трубопроводов самотечным сливом воды в систему канализации, водоток, пониженные места рельефа либо откачкой.</w:t>
      </w:r>
    </w:p>
    <w:p w:rsidR="00000000" w:rsidRDefault="00530240">
      <w:pPr>
        <w:ind w:firstLine="426"/>
        <w:jc w:val="both"/>
      </w:pPr>
      <w:r>
        <w:t>Для возможности откачки допускается устройство приямка в нижней части трубы.</w:t>
      </w:r>
    </w:p>
    <w:p w:rsidR="00000000" w:rsidRDefault="00530240">
      <w:pPr>
        <w:ind w:firstLine="426"/>
        <w:jc w:val="both"/>
      </w:pPr>
      <w:r>
        <w:t>5.8.8.6 Во всех</w:t>
      </w:r>
      <w:r>
        <w:t xml:space="preserve"> грунтах, за исключением скальных и илах, трубопроводы рекомендуется укладывать на естественный грунт ненарушенной структуры, обеспечивая при этом выравнивание, а в необходимых случаях профилирование основания.</w:t>
      </w:r>
    </w:p>
    <w:p w:rsidR="00000000" w:rsidRDefault="00530240">
      <w:pPr>
        <w:ind w:firstLine="426"/>
        <w:jc w:val="both"/>
      </w:pPr>
      <w:r>
        <w:t>Для скальных грунтов рекомендуется предусматр</w:t>
      </w:r>
      <w:r>
        <w:t>ивать устройство песчаной подготовки толщиной 20 см.</w:t>
      </w:r>
    </w:p>
    <w:p w:rsidR="00000000" w:rsidRDefault="00530240">
      <w:pPr>
        <w:ind w:firstLine="426"/>
        <w:jc w:val="both"/>
      </w:pPr>
      <w:r>
        <w:t>Для обеспечения совместной работы оболочки трубы с окружающим грунтом пазухи и промежутки между трубами рекомендуется засыпать сыпучим грунтом с тщательным послойным уплотнением на высоту 0,75 диаметра т</w:t>
      </w:r>
      <w:r>
        <w:t>рубы.</w:t>
      </w:r>
    </w:p>
    <w:p w:rsidR="00000000" w:rsidRDefault="00530240">
      <w:pPr>
        <w:ind w:firstLine="426"/>
        <w:jc w:val="both"/>
      </w:pPr>
      <w:r>
        <w:t>Для засыпки труб в указанной зоне не допускается использовать илистые грунты, тяжелые глины, суглинки в виде комьев и глыб, а также смерзшиеся грунты.</w:t>
      </w:r>
    </w:p>
    <w:p w:rsidR="00000000" w:rsidRDefault="00530240">
      <w:pPr>
        <w:ind w:firstLine="426"/>
        <w:jc w:val="both"/>
      </w:pPr>
      <w:r>
        <w:lastRenderedPageBreak/>
        <w:t>Уплотнение грунтов должно производиться до 95% плотности при оптимальной влажности.</w:t>
      </w:r>
    </w:p>
    <w:p w:rsidR="00000000" w:rsidRDefault="00530240">
      <w:pPr>
        <w:ind w:firstLine="426"/>
        <w:jc w:val="both"/>
      </w:pPr>
      <w:r>
        <w:t>При необходимос</w:t>
      </w:r>
      <w:r>
        <w:t>ти на углах поворотов трубопроводов в плане и профиле предусматриваются упоры.</w:t>
      </w:r>
    </w:p>
    <w:p w:rsidR="00000000" w:rsidRDefault="00530240">
      <w:pPr>
        <w:ind w:firstLine="426"/>
        <w:jc w:val="both"/>
      </w:pPr>
      <w:r>
        <w:t>5.8.8.7 Глубина заложения трубопроводов, считая от низа, должна быть на 0,5 м больше расчетной глубины промерзания.</w:t>
      </w:r>
    </w:p>
    <w:p w:rsidR="00000000" w:rsidRDefault="00530240">
      <w:pPr>
        <w:ind w:firstLine="426"/>
        <w:jc w:val="both"/>
      </w:pPr>
      <w:r>
        <w:t>5.8.8.8 Расстояние в свету между трубопроводами и от трубопро</w:t>
      </w:r>
      <w:r>
        <w:t>водов до зданий и сооружений устанавливается в соответствии с требованиями нормативных документов.</w:t>
      </w:r>
    </w:p>
    <w:p w:rsidR="00000000" w:rsidRDefault="00530240">
      <w:pPr>
        <w:ind w:firstLine="426"/>
        <w:jc w:val="both"/>
      </w:pPr>
      <w:r>
        <w:t>В стесненных условиях допускается уменьшение указанных расстояний при выполнении специальных мероприятий для защиты зданий и сооружений от подмыва в случае а</w:t>
      </w:r>
      <w:r>
        <w:t>варии на трубопроводе.</w:t>
      </w:r>
    </w:p>
    <w:p w:rsidR="00000000" w:rsidRDefault="00530240">
      <w:pPr>
        <w:ind w:firstLine="426"/>
        <w:jc w:val="both"/>
      </w:pPr>
      <w:r>
        <w:t>5.8.8.9 Подземные стальные трубопроводы должны быть защищены от коррозии наружным гидроизоляционным покрытием.</w:t>
      </w:r>
    </w:p>
    <w:p w:rsidR="00000000" w:rsidRDefault="00530240">
      <w:pPr>
        <w:ind w:firstLine="426"/>
        <w:jc w:val="both"/>
      </w:pPr>
      <w:r>
        <w:t>Должен предусматриваться 100% контроль плотности нанесения покрытия. При необходимости применяются катодная и/или протекто</w:t>
      </w:r>
      <w:r>
        <w:t>рная защита.</w:t>
      </w:r>
    </w:p>
    <w:p w:rsidR="00000000" w:rsidRDefault="00530240">
      <w:pPr>
        <w:ind w:firstLine="426"/>
        <w:jc w:val="both"/>
      </w:pPr>
      <w:r>
        <w:t>5.8.8.10 При скорости коррозии стали свыше 0,08 мм/год рекомендуется предусматривать защиту внутренних поверхностей труб в соответствии с действующими нормативными документами или применять трубы из полимерных материалов.</w:t>
      </w:r>
    </w:p>
    <w:p w:rsidR="00000000" w:rsidRDefault="00530240">
      <w:pPr>
        <w:ind w:firstLine="426"/>
        <w:jc w:val="both"/>
      </w:pPr>
      <w:r>
        <w:t>5.8.8.11 При оборотны</w:t>
      </w:r>
      <w:r>
        <w:t>х системах охлаждения с водоемами-охладителями подводящие и отводящие каналы, проходящие вне площадки электростанции, как правило, рекомендуется проектировать открытыми без креплений дна и откосов (с неразмывающими скоростями воды). При этом вдоль бровок к</w:t>
      </w:r>
      <w:r>
        <w:t>аналов рекомендуется предусматривать илофильтры и/или ливнесборные желоба и ливнеспуски.</w:t>
      </w:r>
    </w:p>
    <w:p w:rsidR="00000000" w:rsidRDefault="00530240">
      <w:pPr>
        <w:ind w:firstLine="426"/>
        <w:jc w:val="both"/>
      </w:pPr>
      <w:r>
        <w:t>Откосы каналов на промплощадке в пределах колебаний уровня воды должны быть укреплены.</w:t>
      </w:r>
    </w:p>
    <w:p w:rsidR="00000000" w:rsidRDefault="00530240">
      <w:pPr>
        <w:ind w:firstLine="426"/>
        <w:jc w:val="both"/>
      </w:pPr>
      <w:r>
        <w:t>Для всех видов систем охлаждения на стесненных промплощадках допускается применя</w:t>
      </w:r>
      <w:r>
        <w:t>ть закрытые железобетонные каналы или стальные трубы.</w:t>
      </w:r>
    </w:p>
    <w:p w:rsidR="00000000" w:rsidRDefault="00530240">
      <w:pPr>
        <w:ind w:firstLine="426"/>
        <w:jc w:val="both"/>
      </w:pPr>
      <w:r>
        <w:t>5.8.8.12 В узлах подключения сливных трубопроводов к открытым или закрытым отводящим каналам рекомендуется предусматривать отключающие устройства.</w:t>
      </w:r>
    </w:p>
    <w:p w:rsidR="00000000" w:rsidRDefault="00530240">
      <w:pPr>
        <w:ind w:firstLine="426"/>
        <w:jc w:val="both"/>
      </w:pPr>
      <w:r>
        <w:rPr>
          <w:b/>
          <w:bCs/>
        </w:rPr>
        <w:t>5.8.9</w:t>
      </w:r>
      <w:r>
        <w:t xml:space="preserve"> </w:t>
      </w:r>
      <w:r>
        <w:rPr>
          <w:b/>
          <w:bCs/>
        </w:rPr>
        <w:t>Предотвращение карбонатных и биологических загряз</w:t>
      </w:r>
      <w:r>
        <w:rPr>
          <w:b/>
          <w:bCs/>
        </w:rPr>
        <w:t>нений</w:t>
      </w:r>
    </w:p>
    <w:p w:rsidR="00000000" w:rsidRDefault="00530240">
      <w:pPr>
        <w:ind w:firstLine="426"/>
        <w:jc w:val="both"/>
      </w:pPr>
      <w:r>
        <w:t>5.8.9.1 Для всех систем циркуляционного и технического водоснабжения на основе гидрохимических и гидробиологических прогнозов качества воды рекомендуется предусматривать с вводом первого блока меры по предотвращению образования минеральных и органиче</w:t>
      </w:r>
      <w:r>
        <w:t>ских отложений на теплообменных поверхностях оборудования и градирен в соответствии с требованиями нормативных документов.</w:t>
      </w:r>
    </w:p>
    <w:p w:rsidR="00000000" w:rsidRDefault="00530240">
      <w:pPr>
        <w:ind w:firstLine="426"/>
        <w:jc w:val="both"/>
      </w:pPr>
      <w:r>
        <w:t>Конденсаторы турбин, как правило, оснащаются установками непрерывной очистки трубок эластичными шариками и фильтрами предочистки.</w:t>
      </w:r>
    </w:p>
    <w:p w:rsidR="00000000" w:rsidRDefault="00530240">
      <w:pPr>
        <w:ind w:firstLine="426"/>
        <w:jc w:val="both"/>
      </w:pPr>
      <w:r>
        <w:t>5.8</w:t>
      </w:r>
      <w:r>
        <w:t>.9.2 Для обеспечения допустимой концентрации солей в воде оборотных систем охлаждения рекомендуется рассматривать возможность и целесообразность увеличения продувки за счет использования продувочных вод для подпитки системы гидрозолоудаления, водоподготовк</w:t>
      </w:r>
      <w:r>
        <w:t>и, теплосети, в сельскохозяйственном и промышленном производствах или сброса продувочных вод в водоисточник.</w:t>
      </w:r>
    </w:p>
    <w:p w:rsidR="00000000" w:rsidRDefault="00530240">
      <w:pPr>
        <w:ind w:firstLine="426"/>
        <w:jc w:val="both"/>
      </w:pPr>
      <w:r>
        <w:t>5.8.9.3 При наличии в источниках водоснабжения моллюсков трубопроводы и теплообменное оборудование циркуляционной системы рекомендуется проектировать без застойных зон со скоростями течения воды более 2 м/с, а также предусматривать периодическую профилакти</w:t>
      </w:r>
      <w:r>
        <w:t>ческую промывку систем горячей водой с температурой до 45°С при согласовании с производителем турбинного оборудования.</w:t>
      </w:r>
    </w:p>
    <w:p w:rsidR="00000000" w:rsidRDefault="00530240">
      <w:pPr>
        <w:ind w:firstLine="426"/>
        <w:jc w:val="both"/>
      </w:pPr>
      <w:r>
        <w:t xml:space="preserve">5.8.9.4 Для борьбы с биозагрязнениями трубопроводов и теплообменников оборотного охлаждения должна применяться обработка воды биоцидными </w:t>
      </w:r>
      <w:r>
        <w:t>препаратами.</w:t>
      </w:r>
    </w:p>
    <w:p w:rsidR="00000000" w:rsidRDefault="00530240">
      <w:pPr>
        <w:ind w:firstLine="426"/>
        <w:jc w:val="both"/>
      </w:pPr>
      <w:r>
        <w:rPr>
          <w:b/>
          <w:bCs/>
        </w:rPr>
        <w:t>5.8.10</w:t>
      </w:r>
      <w:r>
        <w:t xml:space="preserve"> </w:t>
      </w:r>
      <w:r>
        <w:rPr>
          <w:b/>
          <w:bCs/>
        </w:rPr>
        <w:t>Внешнее золошлакоудаление</w:t>
      </w:r>
    </w:p>
    <w:p w:rsidR="00000000" w:rsidRDefault="00530240">
      <w:pPr>
        <w:ind w:firstLine="426"/>
        <w:jc w:val="both"/>
      </w:pPr>
      <w:r>
        <w:t>5.8.10.1 Варианты систем внешнего золошлакоудаления ТЭС:</w:t>
      </w:r>
    </w:p>
    <w:p w:rsidR="00000000" w:rsidRDefault="00530240">
      <w:pPr>
        <w:ind w:firstLine="426"/>
        <w:jc w:val="both"/>
      </w:pPr>
      <w:r>
        <w:lastRenderedPageBreak/>
        <w:t>- гидравлическая (ГЗУ), в которой исходная золошлаковая пульпа багерными насосами подается непосредственно на золоотвал;</w:t>
      </w:r>
    </w:p>
    <w:p w:rsidR="00000000" w:rsidRDefault="00530240">
      <w:pPr>
        <w:ind w:firstLine="426"/>
        <w:jc w:val="both"/>
      </w:pPr>
      <w:r>
        <w:t>- пневмогидравлическая, при кото</w:t>
      </w:r>
      <w:r>
        <w:t>рой золошлаковые материалы собираются и транспортируются пневматическим способом в силосные склады, откуда отгружаются в сухом виде потребителям или увлажняются для получения гидросмеси заданной консистенции и перекачиваются гидравлическим способом на золо</w:t>
      </w:r>
      <w:r>
        <w:t>отвал;</w:t>
      </w:r>
    </w:p>
    <w:p w:rsidR="00000000" w:rsidRDefault="00530240">
      <w:pPr>
        <w:ind w:firstLine="426"/>
        <w:jc w:val="both"/>
      </w:pPr>
      <w:r>
        <w:t>- механическая, при которой золошлаки, увлажненные до 15 - 30%, от силосного склада поступают на отвал сухого складирования автотранспортом, конвейерами или другими механизмами.</w:t>
      </w:r>
    </w:p>
    <w:p w:rsidR="00000000" w:rsidRDefault="00530240">
      <w:pPr>
        <w:ind w:firstLine="426"/>
        <w:jc w:val="both"/>
      </w:pPr>
      <w:r>
        <w:t xml:space="preserve">5.8.10.2 Удаление и складирование высококальциевых золошлаков возможно </w:t>
      </w:r>
      <w:r>
        <w:t>по следующим схемам:</w:t>
      </w:r>
    </w:p>
    <w:p w:rsidR="00000000" w:rsidRDefault="00530240">
      <w:pPr>
        <w:ind w:firstLine="426"/>
        <w:jc w:val="both"/>
      </w:pPr>
      <w:r>
        <w:t>- в виде самотвердеющей водозольной смеси, когда зола из силосного склада через золосмесители, в которых происходит ее смачивание водой, подается в бак-мешалку и далее насосами на золоотвал;</w:t>
      </w:r>
    </w:p>
    <w:p w:rsidR="00000000" w:rsidRDefault="00530240">
      <w:pPr>
        <w:ind w:firstLine="426"/>
        <w:jc w:val="both"/>
      </w:pPr>
      <w:r>
        <w:t>- в виде гранул на основе собственных цемент</w:t>
      </w:r>
      <w:r>
        <w:t>ационных свойств золы.</w:t>
      </w:r>
    </w:p>
    <w:p w:rsidR="00000000" w:rsidRDefault="00530240">
      <w:pPr>
        <w:ind w:firstLine="426"/>
        <w:jc w:val="both"/>
      </w:pPr>
      <w:r>
        <w:t>5.8.10.3 При выборе систем золошлакоудаления удельные расходы воды для предварительной оценки различных систем рекомендуется принимать:</w:t>
      </w:r>
    </w:p>
    <w:p w:rsidR="00000000" w:rsidRDefault="00530240">
      <w:pPr>
        <w:ind w:firstLine="426"/>
        <w:jc w:val="both"/>
      </w:pPr>
      <w:r>
        <w:t>- для гидравлической - 10 м</w:t>
      </w:r>
      <w:r>
        <w:rPr>
          <w:vertAlign w:val="superscript"/>
        </w:rPr>
        <w:t>3</w:t>
      </w:r>
      <w:r>
        <w:t xml:space="preserve"> и более на тонну;</w:t>
      </w:r>
    </w:p>
    <w:p w:rsidR="00000000" w:rsidRDefault="00530240">
      <w:pPr>
        <w:ind w:firstLine="426"/>
        <w:jc w:val="both"/>
      </w:pPr>
      <w:r>
        <w:t>- для пневмогидравлической - 1,5 - 2 м</w:t>
      </w:r>
      <w:r>
        <w:rPr>
          <w:vertAlign w:val="superscript"/>
        </w:rPr>
        <w:t>3</w:t>
      </w:r>
      <w:r>
        <w:t xml:space="preserve"> на тонну;</w:t>
      </w:r>
    </w:p>
    <w:p w:rsidR="00000000" w:rsidRDefault="00530240">
      <w:pPr>
        <w:ind w:firstLine="426"/>
        <w:jc w:val="both"/>
      </w:pPr>
      <w:r>
        <w:t>- для механической - 0,15 - 0,5 м</w:t>
      </w:r>
      <w:r>
        <w:rPr>
          <w:vertAlign w:val="superscript"/>
        </w:rPr>
        <w:t>3</w:t>
      </w:r>
      <w:r>
        <w:t xml:space="preserve"> на тонну;</w:t>
      </w:r>
    </w:p>
    <w:p w:rsidR="00000000" w:rsidRDefault="00530240">
      <w:pPr>
        <w:ind w:firstLine="426"/>
        <w:jc w:val="both"/>
      </w:pPr>
      <w:r>
        <w:t>- с предварительной грануляцией - до 0,4 м</w:t>
      </w:r>
      <w:r>
        <w:rPr>
          <w:vertAlign w:val="superscript"/>
        </w:rPr>
        <w:t>3</w:t>
      </w:r>
      <w:r>
        <w:t xml:space="preserve"> на тонну.</w:t>
      </w:r>
    </w:p>
    <w:p w:rsidR="00000000" w:rsidRDefault="00530240">
      <w:pPr>
        <w:ind w:firstLine="426"/>
        <w:jc w:val="both"/>
      </w:pPr>
      <w:r>
        <w:t>5.8.10.4 Системы внешнего гидрозолошлакоудаления рекомендуется проектировать, как правило, оборотными. Прямоточные системы допускается проектировать при усло</w:t>
      </w:r>
      <w:r>
        <w:t>вии согласования с органами санитарно-эпидемиологической службы по регулированию использования и охраны вод и охраны рыбных запасов.</w:t>
      </w:r>
    </w:p>
    <w:p w:rsidR="00000000" w:rsidRDefault="00530240">
      <w:pPr>
        <w:ind w:firstLine="426"/>
        <w:jc w:val="both"/>
      </w:pPr>
      <w:r>
        <w:t>5.8.10.5 Системы внешнего гидрозолошлакоудаления рекомендуется проектировать с учетом применения золошлаков для строительст</w:t>
      </w:r>
      <w:r>
        <w:t>ва дамб (ограждающих и разделительных) золошлакоотвалов или для других народнохозяйственных целей.</w:t>
      </w:r>
    </w:p>
    <w:p w:rsidR="00000000" w:rsidRDefault="00530240">
      <w:pPr>
        <w:ind w:firstLine="426"/>
        <w:jc w:val="both"/>
      </w:pPr>
      <w:r>
        <w:t>5.8.10.6 Размеры площадок для золошлакоотвалов должны предусматриваться с учетом работы ТЭС не менее 25 лет.</w:t>
      </w:r>
    </w:p>
    <w:p w:rsidR="00000000" w:rsidRDefault="00530240">
      <w:pPr>
        <w:ind w:firstLine="426"/>
        <w:jc w:val="both"/>
      </w:pPr>
      <w:r>
        <w:t>5.8.10.7 Предусматривать размещение золошлакоотв</w:t>
      </w:r>
      <w:r>
        <w:t>алов на площадках с отметками заполнения, превышающими планировочные отметки ближайших населенных пунктов или объектов народнохозяйственного значения (промышленных предприятий, железнодорожных магистралей, автомобильных магистральных дорог, нефтегазопровод</w:t>
      </w:r>
      <w:r>
        <w:t>ов, сельскохозяйственных объектов), как правило, не допускается.</w:t>
      </w:r>
    </w:p>
    <w:p w:rsidR="00000000" w:rsidRDefault="00530240">
      <w:pPr>
        <w:ind w:firstLine="426"/>
        <w:jc w:val="both"/>
      </w:pPr>
      <w:r>
        <w:t>В случаях, когда размещение золошлакоотвалов на таких площадках неизбежно, проектом должны предусматриваться меры, обеспечивающие защиту указанных объектов.</w:t>
      </w:r>
    </w:p>
    <w:p w:rsidR="00000000" w:rsidRDefault="00530240">
      <w:pPr>
        <w:ind w:firstLine="426"/>
        <w:jc w:val="both"/>
      </w:pPr>
      <w:r>
        <w:t>5.8.10.8 Класс дамб (плотин), огра</w:t>
      </w:r>
      <w:r>
        <w:t>ждающих золошлакоотвал, рекомендуется определять по Таблице 1.</w:t>
      </w:r>
    </w:p>
    <w:p w:rsidR="00000000" w:rsidRDefault="00530240">
      <w:pPr>
        <w:ind w:firstLine="426"/>
        <w:jc w:val="both"/>
      </w:pPr>
      <w:r>
        <w:t>5.8.10.9 Золошлакоотвалы, как правило, проектируются с учетом поярусного наращивания ограждающих дамб из намытых золошлаков.</w:t>
      </w:r>
    </w:p>
    <w:p w:rsidR="00000000" w:rsidRDefault="00530240">
      <w:pPr>
        <w:ind w:firstLine="426"/>
        <w:jc w:val="both"/>
      </w:pPr>
      <w:r>
        <w:t>Допускается деление золошлакоотвалов на секции при соответствующем о</w:t>
      </w:r>
      <w:r>
        <w:t>босновании.</w:t>
      </w:r>
    </w:p>
    <w:p w:rsidR="00000000" w:rsidRDefault="00530240">
      <w:pPr>
        <w:ind w:firstLine="426"/>
        <w:jc w:val="both"/>
      </w:pPr>
      <w:r>
        <w:t xml:space="preserve">При сухих способах золоулавливания выбор транспортной схемы должен производиться в зависимости от конкретных условий (химический состав золы, экономические и конъюнктурные факторы, технические возможности, наличие дорог, расстояние до отвала и </w:t>
      </w:r>
      <w:r>
        <w:t>др.). Системы золошлакоудаления должны быть, как правило, раздельными для золы и шлака.</w:t>
      </w:r>
    </w:p>
    <w:p w:rsidR="00000000" w:rsidRDefault="00530240">
      <w:pPr>
        <w:ind w:firstLine="426"/>
        <w:jc w:val="both"/>
      </w:pPr>
      <w:r>
        <w:t>5.8.10.10 Проектирование дамб из местных грунтов на полную проектную высоту допускается в случаях, когда грунт для возведения дамб добывается из карьеров, расположенных</w:t>
      </w:r>
      <w:r>
        <w:t xml:space="preserve"> в пределах площадки строящегося золошлакоотвала.</w:t>
      </w:r>
    </w:p>
    <w:p w:rsidR="00000000" w:rsidRDefault="00530240">
      <w:pPr>
        <w:ind w:firstLine="426"/>
        <w:jc w:val="both"/>
      </w:pPr>
      <w:r>
        <w:lastRenderedPageBreak/>
        <w:t>Применение местных грунтов для поярусного наращивания дамб допускается при соответствующем технико-экономическом обосновании с учетом физико-механических свойств намываемых золошлаков.</w:t>
      </w:r>
    </w:p>
    <w:p w:rsidR="00000000" w:rsidRDefault="00530240">
      <w:pPr>
        <w:ind w:firstLine="426"/>
        <w:jc w:val="both"/>
      </w:pPr>
      <w:r>
        <w:rPr>
          <w:b/>
          <w:bCs/>
        </w:rPr>
        <w:t> </w:t>
      </w:r>
    </w:p>
    <w:p w:rsidR="00000000" w:rsidRDefault="00530240">
      <w:pPr>
        <w:ind w:firstLine="426"/>
        <w:jc w:val="center"/>
      </w:pPr>
      <w:r>
        <w:rPr>
          <w:b/>
          <w:bCs/>
        </w:rPr>
        <w:t>Таблица 1 - Класс дамбы (плотины)</w:t>
      </w:r>
    </w:p>
    <w:p w:rsidR="00000000" w:rsidRDefault="00530240">
      <w:pPr>
        <w:ind w:firstLine="426"/>
        <w:jc w:val="both"/>
      </w:pPr>
      <w:r>
        <w:rPr>
          <w:color w:val="auto"/>
        </w:rPr>
        <w:t> </w:t>
      </w:r>
    </w:p>
    <w:tbl>
      <w:tblPr>
        <w:tblW w:w="3783" w:type="pct"/>
        <w:tblCellMar>
          <w:left w:w="0" w:type="dxa"/>
          <w:right w:w="0" w:type="dxa"/>
        </w:tblCellMar>
        <w:tblLook w:val="04A0" w:firstRow="1" w:lastRow="0" w:firstColumn="1" w:lastColumn="0" w:noHBand="0" w:noVBand="1"/>
      </w:tblPr>
      <w:tblGrid>
        <w:gridCol w:w="4276"/>
        <w:gridCol w:w="2787"/>
      </w:tblGrid>
      <w:tr w:rsidR="00000000">
        <w:trPr>
          <w:trHeight w:val="20"/>
        </w:trPr>
        <w:tc>
          <w:tcPr>
            <w:tcW w:w="302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Конечная высота ограждающей дамбы, м</w:t>
            </w:r>
          </w:p>
        </w:tc>
        <w:tc>
          <w:tcPr>
            <w:tcW w:w="197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Класс сооружения</w:t>
            </w:r>
          </w:p>
        </w:tc>
      </w:tr>
      <w:tr w:rsidR="00000000">
        <w:trPr>
          <w:trHeight w:val="20"/>
        </w:trPr>
        <w:tc>
          <w:tcPr>
            <w:tcW w:w="302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Свыше 20</w:t>
            </w:r>
          </w:p>
        </w:tc>
        <w:tc>
          <w:tcPr>
            <w:tcW w:w="19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rPr>
                <w:lang w:val="en-US"/>
              </w:rPr>
              <w:t>II</w:t>
            </w:r>
          </w:p>
        </w:tc>
      </w:tr>
      <w:tr w:rsidR="00000000">
        <w:trPr>
          <w:trHeight w:val="20"/>
        </w:trPr>
        <w:tc>
          <w:tcPr>
            <w:tcW w:w="302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Свыше 10 до 20</w:t>
            </w:r>
          </w:p>
        </w:tc>
        <w:tc>
          <w:tcPr>
            <w:tcW w:w="19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rPr>
                <w:lang w:val="en-US"/>
              </w:rPr>
              <w:t>III</w:t>
            </w:r>
          </w:p>
        </w:tc>
      </w:tr>
      <w:tr w:rsidR="00000000">
        <w:trPr>
          <w:trHeight w:val="20"/>
        </w:trPr>
        <w:tc>
          <w:tcPr>
            <w:tcW w:w="302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10 и менее</w:t>
            </w:r>
          </w:p>
        </w:tc>
        <w:tc>
          <w:tcPr>
            <w:tcW w:w="19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rPr>
                <w:lang w:val="en-US"/>
              </w:rPr>
              <w:t>IV</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Примечание - Класс сооружения допускается повышать при соответствующем обосновании.</w:t>
            </w:r>
          </w:p>
        </w:tc>
      </w:tr>
    </w:tbl>
    <w:p w:rsidR="00000000" w:rsidRDefault="00530240">
      <w:r>
        <w:t> </w:t>
      </w:r>
    </w:p>
    <w:p w:rsidR="00000000" w:rsidRDefault="00530240">
      <w:pPr>
        <w:ind w:firstLine="426"/>
        <w:jc w:val="both"/>
      </w:pPr>
      <w:r>
        <w:t>5.8.10.11 В проектах каждого яруса ограждающей дамбы золошлакоотвала кроме расчета очередного яруса дамбы на устойчивость должен производиться расчет нижележащей конструкции золошлакоотвала с учетом фактических физико-механических свойств, отложившихся в з</w:t>
      </w:r>
      <w:r>
        <w:t>олошлакоотвале золошлаков.</w:t>
      </w:r>
    </w:p>
    <w:p w:rsidR="00000000" w:rsidRDefault="00530240">
      <w:pPr>
        <w:ind w:firstLine="426"/>
        <w:jc w:val="both"/>
      </w:pPr>
      <w:r>
        <w:t>5.8.10.12 Верховые (внутренние) откосы дамб надлежит проектировать, как правило, без крепления, но с намывом золошлаковых пляжей.</w:t>
      </w:r>
    </w:p>
    <w:p w:rsidR="00000000" w:rsidRDefault="00530240">
      <w:pPr>
        <w:ind w:firstLine="426"/>
        <w:jc w:val="both"/>
      </w:pPr>
      <w:r>
        <w:t>Для ускорения процесса накопления золошлакового материала, кроме того, у подошвы верхового откоса р</w:t>
      </w:r>
      <w:r>
        <w:t>екомендуется предусматривать дренаж.</w:t>
      </w:r>
    </w:p>
    <w:p w:rsidR="00000000" w:rsidRDefault="00530240">
      <w:pPr>
        <w:ind w:firstLine="426"/>
        <w:jc w:val="both"/>
      </w:pPr>
      <w:r>
        <w:t>Применение каменного или другого крепления верховых откосов должно быть обосновано.</w:t>
      </w:r>
    </w:p>
    <w:p w:rsidR="00000000" w:rsidRDefault="00530240">
      <w:pPr>
        <w:ind w:firstLine="426"/>
        <w:jc w:val="both"/>
      </w:pPr>
      <w:r>
        <w:t>5.8.10.13 Ширина ограждающих дамб по гребню должна приниматься в зависимости от числа и диаметров золошлакопроводов, укладываемых по да</w:t>
      </w:r>
      <w:r>
        <w:t>мбе с учетом условий их монтажа и демонтажа, но, как правило, не менее 4 м.</w:t>
      </w:r>
    </w:p>
    <w:p w:rsidR="00000000" w:rsidRDefault="00530240">
      <w:pPr>
        <w:ind w:firstLine="426"/>
        <w:jc w:val="both"/>
      </w:pPr>
      <w:r>
        <w:t>Конструкцию гребня дамбы, ширину дороги и тип ее покрытия рекомендуется принимать в зависимости от количества вывозимых золошлаков.</w:t>
      </w:r>
    </w:p>
    <w:p w:rsidR="00000000" w:rsidRDefault="00530240">
      <w:pPr>
        <w:ind w:firstLine="426"/>
        <w:jc w:val="both"/>
      </w:pPr>
      <w:r>
        <w:t>5.8.10.14 Магистральные золошлакопроводы проекти</w:t>
      </w:r>
      <w:r>
        <w:t>руются, как правило, на лежневых опорах.</w:t>
      </w:r>
    </w:p>
    <w:p w:rsidR="00000000" w:rsidRDefault="00530240">
      <w:pPr>
        <w:ind w:firstLine="426"/>
        <w:jc w:val="both"/>
      </w:pPr>
      <w:r>
        <w:t>От каждой багерной насосной станции, как правило, должна предусматриваться резервная нитка золошлакопровода.</w:t>
      </w:r>
    </w:p>
    <w:p w:rsidR="00000000" w:rsidRDefault="00530240">
      <w:pPr>
        <w:ind w:firstLine="426"/>
        <w:jc w:val="both"/>
      </w:pPr>
      <w:r>
        <w:t>При длине трассы магистральных золошлакопроводов более 15 км и наличии на трассе более одной багерной насо</w:t>
      </w:r>
      <w:r>
        <w:t>сной станции допускается увеличение числа резервных ниток золошлакопроводов при соответствующем обосновании.</w:t>
      </w:r>
    </w:p>
    <w:p w:rsidR="00000000" w:rsidRDefault="00530240">
      <w:pPr>
        <w:ind w:firstLine="426"/>
        <w:jc w:val="both"/>
      </w:pPr>
      <w:r>
        <w:t>5.8.10.15 Золошлакопроводы, как правило, проектируются с учетом самокомпенсации без установки компенсаторов и анкерных опор.</w:t>
      </w:r>
    </w:p>
    <w:p w:rsidR="00000000" w:rsidRDefault="00530240">
      <w:pPr>
        <w:ind w:firstLine="426"/>
        <w:jc w:val="both"/>
      </w:pPr>
      <w:r>
        <w:t xml:space="preserve">В необходимых случаях </w:t>
      </w:r>
      <w:r>
        <w:t>допускается применение сальниковых компенсаторов.</w:t>
      </w:r>
    </w:p>
    <w:p w:rsidR="00000000" w:rsidRDefault="00530240">
      <w:pPr>
        <w:ind w:firstLine="426"/>
        <w:jc w:val="both"/>
      </w:pPr>
      <w:r>
        <w:t>5.8.10.16 Водоснабжение систем внешнего гидрозолошлакоудаления рекомендуется проектировать, как правило, оборотным.</w:t>
      </w:r>
    </w:p>
    <w:p w:rsidR="00000000" w:rsidRDefault="00530240">
      <w:pPr>
        <w:ind w:firstLine="426"/>
        <w:jc w:val="both"/>
      </w:pPr>
      <w:r>
        <w:t xml:space="preserve">5.8.10.17 Системы внешнего гидрозолошлакоудаления могут проектироваться для совместного и </w:t>
      </w:r>
      <w:r>
        <w:t>раздельного удаления золошлаков.</w:t>
      </w:r>
    </w:p>
    <w:p w:rsidR="00000000" w:rsidRDefault="00530240">
      <w:pPr>
        <w:ind w:firstLine="426"/>
        <w:jc w:val="both"/>
      </w:pPr>
      <w:r>
        <w:t>Выбор способа совместного или раздельного удаления производится на основе технико-экономического сопоставления вариантов с учетом требований возможных потребителей золы и шлака.</w:t>
      </w:r>
    </w:p>
    <w:p w:rsidR="00000000" w:rsidRDefault="00530240">
      <w:pPr>
        <w:ind w:firstLine="426"/>
        <w:jc w:val="both"/>
      </w:pPr>
      <w:r>
        <w:t xml:space="preserve">5.8.10.18 Гидротранспортные системы внешнего </w:t>
      </w:r>
      <w:r>
        <w:t>ГЗУ проектируют исходя из обеспечения отвода всей золошлаковой пульпы. За расчетную производительность принимается наиболее неблагоприятный режим эксплуатации ТЭС - полная энергетическая нагрузка и топливо низкого качества.</w:t>
      </w:r>
    </w:p>
    <w:p w:rsidR="00000000" w:rsidRDefault="00530240">
      <w:pPr>
        <w:ind w:firstLine="426"/>
        <w:jc w:val="both"/>
      </w:pPr>
      <w:r>
        <w:lastRenderedPageBreak/>
        <w:t>Как правило, система ГЗУ ТЭС, имеющих больше двух котельных агрегатов, должна проектироваться на круглосуточную работу в течение всего года.</w:t>
      </w:r>
    </w:p>
    <w:p w:rsidR="00000000" w:rsidRDefault="00530240">
      <w:pPr>
        <w:ind w:firstLine="426"/>
        <w:jc w:val="both"/>
      </w:pPr>
      <w:r>
        <w:t>5.8.10.19 Багерная (золовая, шлаковая, золошлаковая) насосная станция, как правило, располагается в котельном отдел</w:t>
      </w:r>
      <w:r>
        <w:t>ении. В случае невозможности расположения насосной станции в главном корпусе при соответствующем обосновании допускается располагать багерную насосную за пределами главного корпуса.</w:t>
      </w:r>
    </w:p>
    <w:p w:rsidR="00000000" w:rsidRDefault="00530240">
      <w:pPr>
        <w:ind w:firstLine="426"/>
        <w:jc w:val="both"/>
      </w:pPr>
      <w:r>
        <w:t>5.8.10.20 К одной багерной насосной должны присоединяться, как правило, ше</w:t>
      </w:r>
      <w:r>
        <w:t>сть котлов паропроизводительностью не более 500 т/ч, четыре котла - не более 1000 т/ч, два котла - не более 2650 т/ч.</w:t>
      </w:r>
    </w:p>
    <w:p w:rsidR="00000000" w:rsidRDefault="00530240">
      <w:pPr>
        <w:ind w:firstLine="426"/>
        <w:jc w:val="both"/>
      </w:pPr>
      <w:r>
        <w:t>5.8.10.21 На всасе багерных насосов предусматривается, как правило, секционированная приемная емкость (зумпф) для золошлаковой (золовой, ш</w:t>
      </w:r>
      <w:r>
        <w:t>лаковой) пульпы. Размер емкости назначают исходя из времени, рекомендуемого для запуска резервного багерного насоса без подтопления подводящих лотков или каналов, но, как правило, не менее чем на две минуты работы багерного насоса.</w:t>
      </w:r>
    </w:p>
    <w:p w:rsidR="00000000" w:rsidRDefault="00530240">
      <w:pPr>
        <w:ind w:firstLine="426"/>
        <w:jc w:val="both"/>
      </w:pPr>
      <w:r>
        <w:t xml:space="preserve">5.8.10.22 Тип насосного </w:t>
      </w:r>
      <w:r>
        <w:t>оборудования ГЗУ выбирается для наиболее неблагоприятного режима работы ТЭС. Предпочтение должно отдаваться насосам более крупных типоразмеров.</w:t>
      </w:r>
    </w:p>
    <w:p w:rsidR="00000000" w:rsidRDefault="00530240">
      <w:pPr>
        <w:ind w:firstLine="426"/>
        <w:jc w:val="both"/>
      </w:pPr>
      <w:r>
        <w:t xml:space="preserve">Максимальная крупность кусков шлака, поступающего в багерный насос, должна быть не более 1/3 проходного сечения </w:t>
      </w:r>
      <w:r>
        <w:t>проточного тракта.</w:t>
      </w:r>
    </w:p>
    <w:p w:rsidR="00000000" w:rsidRDefault="00530240">
      <w:pPr>
        <w:ind w:firstLine="426"/>
        <w:jc w:val="both"/>
      </w:pPr>
      <w:r>
        <w:t>5.8.10.23 Багерные насосы должны размещаться «под заливом».</w:t>
      </w:r>
    </w:p>
    <w:p w:rsidR="00000000" w:rsidRDefault="00530240">
      <w:pPr>
        <w:ind w:firstLine="426"/>
        <w:jc w:val="both"/>
      </w:pPr>
      <w:r>
        <w:t>Глубину приемной емкости и ее размеры в плане рекомендуется выбирать с таким расчетом, чтобы избежать подсоса воздуха через образующуюся гидравлическую воронку при минимальном у</w:t>
      </w:r>
      <w:r>
        <w:t>ровне пульпы в зумпфе. Превышение нормального уровня пульпы должно быть не менее 1,5 м.</w:t>
      </w:r>
    </w:p>
    <w:p w:rsidR="00000000" w:rsidRDefault="00530240">
      <w:pPr>
        <w:ind w:firstLine="426"/>
        <w:jc w:val="both"/>
      </w:pPr>
      <w:r>
        <w:t>5.8.10.24 Багерные насосы для шлаковой и золошлаковой пульпы устанавливаются с одним резервным и одним ремонтным агрегатом в каждой группе насосов.</w:t>
      </w:r>
    </w:p>
    <w:p w:rsidR="00000000" w:rsidRDefault="00530240">
      <w:pPr>
        <w:ind w:firstLine="426"/>
        <w:jc w:val="both"/>
      </w:pPr>
      <w:r>
        <w:t>При необходимости пе</w:t>
      </w:r>
      <w:r>
        <w:t>рекачки золошлаковой пульпы несколькими ступенями багерных и шлаковых насосов в одной насосной станции допускается устанавливать две ступени насосов (по согласованию с заводами - изготовителями насосного оборудования).</w:t>
      </w:r>
    </w:p>
    <w:p w:rsidR="00000000" w:rsidRDefault="00530240">
      <w:pPr>
        <w:ind w:firstLine="426"/>
        <w:jc w:val="both"/>
      </w:pPr>
      <w:r>
        <w:t>5.8.10.25 Параллельная работа двух ба</w:t>
      </w:r>
      <w:r>
        <w:t>герных насосов на один трубопровод, а также одного насоса на два трубопровода, как правило, не допускается.</w:t>
      </w:r>
    </w:p>
    <w:p w:rsidR="00000000" w:rsidRDefault="00530240">
      <w:pPr>
        <w:ind w:firstLine="426"/>
        <w:jc w:val="both"/>
      </w:pPr>
      <w:r>
        <w:t>Багерные насосы должны работать в режиме полной откачки поступающей пульпы без установки регулирующей арматуры на напорной линии насоса.</w:t>
      </w:r>
    </w:p>
    <w:p w:rsidR="00000000" w:rsidRDefault="00530240">
      <w:pPr>
        <w:ind w:firstLine="426"/>
        <w:jc w:val="both"/>
      </w:pPr>
      <w:r>
        <w:t>5.8.10.26 Н</w:t>
      </w:r>
      <w:r>
        <w:t>а багерных насосных станциях второго и последующих подъемов рекомендуется устанавливать более крупные насосы с уменьшенным числом одновременно работающих агрегатов и золошлакопроводов.</w:t>
      </w:r>
    </w:p>
    <w:p w:rsidR="00000000" w:rsidRDefault="00530240">
      <w:pPr>
        <w:ind w:firstLine="426"/>
        <w:jc w:val="both"/>
      </w:pPr>
      <w:r>
        <w:t>5.8.10.27 От каждой багерной насосной станции на золоотвал помимо рабоч</w:t>
      </w:r>
      <w:r>
        <w:t>их рекомендуется предусматривать один резервный золошлакопровод.</w:t>
      </w:r>
    </w:p>
    <w:p w:rsidR="00000000" w:rsidRDefault="00530240">
      <w:pPr>
        <w:ind w:firstLine="426"/>
        <w:jc w:val="both"/>
      </w:pPr>
      <w:r>
        <w:t>При длине трассы магистральных золошлакопроводов свыше 10 км допускается предусматривать также дополнительный ремонтный золошлакопровод.</w:t>
      </w:r>
    </w:p>
    <w:p w:rsidR="00000000" w:rsidRDefault="00530240">
      <w:pPr>
        <w:ind w:firstLine="426"/>
        <w:jc w:val="both"/>
      </w:pPr>
      <w:r>
        <w:t>5.8.10.28 Магистральные стальные золошлакопроводы, как</w:t>
      </w:r>
      <w:r>
        <w:t xml:space="preserve"> правило, должны прокладываться по поверхности земли в выемках или на насыпях на лежневых опорах без установки компенсаторов и анкерных опор из расчета их самокомпенсации. В случае необходимости допускается установка анкерных опор и компенсаторов.</w:t>
      </w:r>
    </w:p>
    <w:p w:rsidR="00000000" w:rsidRDefault="00530240">
      <w:pPr>
        <w:ind w:firstLine="426"/>
        <w:jc w:val="both"/>
      </w:pPr>
      <w:r>
        <w:t>Для стал</w:t>
      </w:r>
      <w:r>
        <w:t>ьных золошлакопроводов не допускается применение кипящей стали.</w:t>
      </w:r>
    </w:p>
    <w:p w:rsidR="00000000" w:rsidRDefault="00530240">
      <w:pPr>
        <w:ind w:firstLine="426"/>
        <w:jc w:val="both"/>
      </w:pPr>
      <w:r>
        <w:t>5.8.10.29 Применение камнелитых втулок для защиты золошлакопроводов от абразивного износа должно быть обосновано экономически с учетом необходимости повышения напоров багерных насосов и несуще</w:t>
      </w:r>
      <w:r>
        <w:t>й способности опор под золошлакопроводы.</w:t>
      </w:r>
    </w:p>
    <w:p w:rsidR="00000000" w:rsidRDefault="00530240">
      <w:pPr>
        <w:ind w:firstLine="426"/>
        <w:jc w:val="both"/>
      </w:pPr>
      <w:r>
        <w:t>Возможность применения камнелитых втулок рекомендуется рассматривать на начальном участке непосредственно за багерной насосной на длине до 1000 м и на участках трассы, имеющих уклон более 1‰.</w:t>
      </w:r>
    </w:p>
    <w:p w:rsidR="00000000" w:rsidRDefault="00530240">
      <w:pPr>
        <w:ind w:firstLine="426"/>
        <w:jc w:val="both"/>
      </w:pPr>
      <w:r>
        <w:lastRenderedPageBreak/>
        <w:t>5.8.10.30 Диаметры золо</w:t>
      </w:r>
      <w:r>
        <w:t>шлакопроводов определяют исходя из оптимальной скорости транспортирования пульпы, значения которой принимаются по данным ТЭС, работающих в аналогичных условиях.</w:t>
      </w:r>
    </w:p>
    <w:p w:rsidR="00000000" w:rsidRDefault="00530240">
      <w:pPr>
        <w:ind w:firstLine="426"/>
        <w:jc w:val="both"/>
      </w:pPr>
      <w:r>
        <w:t>5.8.10.31 Для промыва золошлакопроводов при останове их перед ремонтом или выводом в резерв рек</w:t>
      </w:r>
      <w:r>
        <w:t>омендуется предусматривать подвод осветленной воды на всас каждого из багерных насосов или в приемный бункер в количестве, равном производительности насоса.</w:t>
      </w:r>
    </w:p>
    <w:p w:rsidR="00000000" w:rsidRDefault="00530240">
      <w:pPr>
        <w:ind w:firstLine="426"/>
        <w:jc w:val="both"/>
      </w:pPr>
      <w:r>
        <w:t>При двухступенчатой схеме багерных насосов осветленная вода подается на всас насосов первой ступени</w:t>
      </w:r>
      <w:r>
        <w:t>.</w:t>
      </w:r>
    </w:p>
    <w:p w:rsidR="00000000" w:rsidRDefault="00530240">
      <w:pPr>
        <w:ind w:firstLine="426"/>
        <w:jc w:val="both"/>
      </w:pPr>
      <w:r>
        <w:t>5.8.10.32 Продольный профиль трассы золошлакопроводов должен обеспечивать возможность самотечного опорожнения системы в приемные емкости (зумпфы) багерных насосных или на золоотвал.</w:t>
      </w:r>
    </w:p>
    <w:p w:rsidR="00000000" w:rsidRDefault="00530240">
      <w:pPr>
        <w:ind w:firstLine="426"/>
        <w:jc w:val="both"/>
      </w:pPr>
      <w:r>
        <w:t>При неблагоприятном профиле трассы в пониженных местах, а при длинной тр</w:t>
      </w:r>
      <w:r>
        <w:t>ассе через каждые 2 - 3 км должны предусматриваться специальные земляные резервуары, суммарная емкость которых равна объему всех золошлакопроводов опорожняемой части трассы ГЗУ.</w:t>
      </w:r>
    </w:p>
    <w:p w:rsidR="00000000" w:rsidRDefault="00530240">
      <w:pPr>
        <w:ind w:firstLine="426"/>
        <w:jc w:val="both"/>
      </w:pPr>
      <w:r>
        <w:t>Диаметр выпусков должен обеспечивать полное опорожнение обслуживаемых участков</w:t>
      </w:r>
      <w:r>
        <w:t xml:space="preserve"> трубопроводов в течение двух часов.</w:t>
      </w:r>
    </w:p>
    <w:p w:rsidR="00000000" w:rsidRDefault="00530240">
      <w:pPr>
        <w:ind w:firstLine="426"/>
        <w:jc w:val="both"/>
      </w:pPr>
      <w:r>
        <w:t>5.8.10.33 Минимальный уклон напорных золошлакопроводов по направлению к выпуску должен быть не менее:</w:t>
      </w:r>
    </w:p>
    <w:p w:rsidR="00000000" w:rsidRDefault="00530240">
      <w:pPr>
        <w:ind w:firstLine="426"/>
        <w:jc w:val="both"/>
      </w:pPr>
      <w:r>
        <w:t>а) при раздельном транспорте золы - 0,002;</w:t>
      </w:r>
    </w:p>
    <w:p w:rsidR="00000000" w:rsidRDefault="00530240">
      <w:pPr>
        <w:ind w:firstLine="426"/>
        <w:jc w:val="both"/>
      </w:pPr>
      <w:r>
        <w:t>б) при раздельном транспорте твердого шлака - 0,003;</w:t>
      </w:r>
    </w:p>
    <w:p w:rsidR="00000000" w:rsidRDefault="00530240">
      <w:pPr>
        <w:ind w:firstLine="426"/>
        <w:jc w:val="both"/>
      </w:pPr>
      <w:r>
        <w:t>в) при раздельном транспорте жидкого шлака - 0,005.</w:t>
      </w:r>
    </w:p>
    <w:p w:rsidR="00000000" w:rsidRDefault="00530240">
      <w:pPr>
        <w:ind w:firstLine="426"/>
        <w:jc w:val="both"/>
      </w:pPr>
      <w:r>
        <w:t>При совместном транспорте золы и шлака уклоны напорных трубопроводов принимаются как при раздельном транспорте соответствующего вида шлака.</w:t>
      </w:r>
    </w:p>
    <w:p w:rsidR="00000000" w:rsidRDefault="00530240">
      <w:pPr>
        <w:ind w:firstLine="426"/>
        <w:jc w:val="both"/>
      </w:pPr>
      <w:r>
        <w:t>5.8.10.34 Расстояния в свету между наружными поверхностями парал</w:t>
      </w:r>
      <w:r>
        <w:t>лельно уложенных золошлакопроводов рекомендуется принимать с учетом возможности сварки стыков, поворота и замены пульпопроводов и арматуры, а также расчетного поперечного смещения труб при самокомпенсации, но не менее:</w:t>
      </w:r>
    </w:p>
    <w:p w:rsidR="00000000" w:rsidRDefault="00530240">
      <w:pPr>
        <w:ind w:firstLine="426"/>
        <w:jc w:val="both"/>
      </w:pPr>
      <w:r>
        <w:t>а) 500 мм - для труб с внутренним диа</w:t>
      </w:r>
      <w:r>
        <w:t>метром до 900 мм;</w:t>
      </w:r>
    </w:p>
    <w:p w:rsidR="00000000" w:rsidRDefault="00530240">
      <w:pPr>
        <w:ind w:firstLine="426"/>
        <w:jc w:val="both"/>
      </w:pPr>
      <w:r>
        <w:t>б) 800 мм - для труб с внутренним диаметром свыше 900 мм.</w:t>
      </w:r>
    </w:p>
    <w:p w:rsidR="00000000" w:rsidRDefault="00530240">
      <w:pPr>
        <w:ind w:firstLine="426"/>
        <w:jc w:val="both"/>
      </w:pPr>
      <w:r>
        <w:t>5.8.10.35 Системы внешнего гидрозолошлакоудаления рекомендуется проектировать с оборотной схемой водоснабжения, с возвратом осветленной воды из золошлакоотвала на ТЭС для ее повтор</w:t>
      </w:r>
      <w:r>
        <w:t>ного использования. Подпитка системы ГЗУ может осуществляться сточными водами ТЭС, допустимыми по санитарным нормам, и только в объеме, компенсирующем потери в системе гидрозолошлакоудаления.</w:t>
      </w:r>
    </w:p>
    <w:p w:rsidR="00000000" w:rsidRDefault="00530240">
      <w:pPr>
        <w:ind w:firstLine="426"/>
        <w:jc w:val="both"/>
      </w:pPr>
      <w:r>
        <w:t>5.8.10.36 Трубопроводы осветленной воды, как правило, рекомендуе</w:t>
      </w:r>
      <w:r>
        <w:t>тся проектировать подземными. При соответствующем обосновании (интенсивное отложение солей в водоводах, условия прохождения трассы и т.д.) допускается проектировать водоводы наземными, при этом рекомендуется предусматривать их защиту от замерзания.</w:t>
      </w:r>
    </w:p>
    <w:p w:rsidR="00000000" w:rsidRDefault="00530240">
      <w:pPr>
        <w:ind w:firstLine="426"/>
        <w:jc w:val="both"/>
      </w:pPr>
      <w:r>
        <w:t>5.8.10.</w:t>
      </w:r>
      <w:r>
        <w:t>37 Водоводы осветленной воды рекомендуется проектировать в две нитки (рабочая и резервная) из стальных или стеклопластиковых труб.</w:t>
      </w:r>
    </w:p>
    <w:p w:rsidR="00000000" w:rsidRDefault="00530240">
      <w:pPr>
        <w:ind w:firstLine="426"/>
        <w:jc w:val="both"/>
      </w:pPr>
      <w:r>
        <w:t>5.8.10.38 В насосных станциях осветленной воды, как правило, рекомендуется предусматривать не менее двух рабочих и одного рез</w:t>
      </w:r>
      <w:r>
        <w:t>ервного насоса. Суммарную подачу рабочих насосов рекомендуется принимать равной суммарной подаче рабочих багерных насосов.</w:t>
      </w:r>
    </w:p>
    <w:p w:rsidR="00000000" w:rsidRDefault="00530240">
      <w:pPr>
        <w:ind w:firstLine="426"/>
        <w:jc w:val="both"/>
      </w:pPr>
      <w:r>
        <w:t>При опасности образования отложений в тракте осветленной воды рекомендуется предусматривать дополнительный ремонтный насос.</w:t>
      </w:r>
    </w:p>
    <w:p w:rsidR="00000000" w:rsidRDefault="00530240">
      <w:pPr>
        <w:ind w:firstLine="426"/>
        <w:jc w:val="both"/>
      </w:pPr>
      <w:r>
        <w:t>Рекоменду</w:t>
      </w:r>
      <w:r>
        <w:t>ется рассматривать применение электродвигателей с частотным регулированием.</w:t>
      </w:r>
    </w:p>
    <w:p w:rsidR="00000000" w:rsidRDefault="00530240">
      <w:pPr>
        <w:ind w:firstLine="426"/>
        <w:jc w:val="both"/>
      </w:pPr>
      <w:r>
        <w:rPr>
          <w:b/>
          <w:bCs/>
        </w:rPr>
        <w:t>5.8.11 Внутреннее золошлакоудаление</w:t>
      </w:r>
    </w:p>
    <w:p w:rsidR="00000000" w:rsidRDefault="00530240">
      <w:pPr>
        <w:ind w:firstLine="426"/>
        <w:jc w:val="both"/>
      </w:pPr>
      <w:r>
        <w:rPr>
          <w:b/>
          <w:bCs/>
        </w:rPr>
        <w:t>5.8.11.1</w:t>
      </w:r>
      <w:r>
        <w:t xml:space="preserve"> </w:t>
      </w:r>
      <w:r>
        <w:rPr>
          <w:b/>
          <w:bCs/>
        </w:rPr>
        <w:t>Пневмогидравлическая система</w:t>
      </w:r>
    </w:p>
    <w:p w:rsidR="00000000" w:rsidRDefault="00530240">
      <w:pPr>
        <w:ind w:firstLine="426"/>
        <w:jc w:val="both"/>
      </w:pPr>
      <w:r>
        <w:lastRenderedPageBreak/>
        <w:t>5.8.11.1.1 По системе внутреннего золошлакоудаления зола из-под сухих золоуловителей собирается пневмосист</w:t>
      </w:r>
      <w:r>
        <w:t>емами в промежуточных бункерах, из которых пневмотранспортом подается в силосы склада сухой золы, откуда отгружается потребителям или, при их отсутствии, гидравлическим способом транспортируется на золоотвал с использованием багерной насосной.</w:t>
      </w:r>
    </w:p>
    <w:p w:rsidR="00000000" w:rsidRDefault="00530240">
      <w:pPr>
        <w:ind w:firstLine="426"/>
        <w:jc w:val="both"/>
      </w:pPr>
      <w:r>
        <w:t>5.8.11.1.2 Н</w:t>
      </w:r>
      <w:r>
        <w:t>а складе сухой золы должны быть обеспечены:</w:t>
      </w:r>
    </w:p>
    <w:p w:rsidR="00000000" w:rsidRDefault="00530240">
      <w:pPr>
        <w:ind w:firstLine="426"/>
        <w:jc w:val="both"/>
      </w:pPr>
      <w:r>
        <w:t>- прием золошлаков и их распределение по силосным емкостям с учетом фракционного состава (если это оговорено в техническом задании заказчика);</w:t>
      </w:r>
    </w:p>
    <w:p w:rsidR="00000000" w:rsidRDefault="00530240">
      <w:pPr>
        <w:ind w:firstLine="426"/>
        <w:jc w:val="both"/>
      </w:pPr>
      <w:r>
        <w:t>- хранение золошлаков и отгрузка их потребителям;</w:t>
      </w:r>
    </w:p>
    <w:p w:rsidR="00000000" w:rsidRDefault="00530240">
      <w:pPr>
        <w:ind w:firstLine="426"/>
        <w:jc w:val="both"/>
      </w:pPr>
      <w:r>
        <w:t>- возможность внутр</w:t>
      </w:r>
      <w:r>
        <w:t>и складского транспорта золошлаков из одного силоса в другой для опорожнения выводимого в ремонт силоса;</w:t>
      </w:r>
    </w:p>
    <w:p w:rsidR="00000000" w:rsidRDefault="00530240">
      <w:pPr>
        <w:ind w:firstLine="426"/>
        <w:jc w:val="both"/>
      </w:pPr>
      <w:r>
        <w:t>- аспирация мест погрузки золошлаков в транспорт и очистка отработанного воздуха;</w:t>
      </w:r>
    </w:p>
    <w:p w:rsidR="00000000" w:rsidRDefault="00530240">
      <w:pPr>
        <w:ind w:firstLine="426"/>
        <w:jc w:val="both"/>
      </w:pPr>
      <w:r>
        <w:t>- подача золошлаков в систему внешнего гидротранспорта (при необходим</w:t>
      </w:r>
      <w:r>
        <w:t>ости).</w:t>
      </w:r>
    </w:p>
    <w:p w:rsidR="00000000" w:rsidRDefault="00530240">
      <w:pPr>
        <w:ind w:firstLine="426"/>
        <w:jc w:val="both"/>
      </w:pPr>
      <w:r>
        <w:t>5.8.11.1.3 Емкость склада сухой золы принимается в размере двухсуточного запаса при среднегодовом выходе золы.</w:t>
      </w:r>
    </w:p>
    <w:p w:rsidR="00000000" w:rsidRDefault="00530240">
      <w:pPr>
        <w:ind w:firstLine="426"/>
        <w:jc w:val="both"/>
      </w:pPr>
      <w:r>
        <w:rPr>
          <w:b/>
          <w:bCs/>
        </w:rPr>
        <w:t>5.8.11.2</w:t>
      </w:r>
      <w:r>
        <w:t xml:space="preserve"> </w:t>
      </w:r>
      <w:r>
        <w:rPr>
          <w:b/>
          <w:bCs/>
        </w:rPr>
        <w:t>Механическая система</w:t>
      </w:r>
    </w:p>
    <w:p w:rsidR="00000000" w:rsidRDefault="00530240">
      <w:pPr>
        <w:ind w:firstLine="426"/>
        <w:jc w:val="both"/>
      </w:pPr>
      <w:r>
        <w:t>5.8.11.2.1 Узел подготовки и отгрузки из промежуточных бункеров сухой золы включает в себя питатели золы, шл</w:t>
      </w:r>
      <w:r>
        <w:t>ака и смесители для их смачивания.</w:t>
      </w:r>
    </w:p>
    <w:p w:rsidR="00000000" w:rsidRDefault="00530240">
      <w:pPr>
        <w:ind w:firstLine="426"/>
        <w:jc w:val="both"/>
      </w:pPr>
      <w:r>
        <w:t>5.8.11.2.2 Для предотвращения смерзания увлажненных золошлаков при транспортировании в зимнее время на золоотвал рекомендуется предусматривать мероприятия по обеспечению температуры золошлаков при отгрузке из промежуточны</w:t>
      </w:r>
      <w:r>
        <w:t>х бункеров не ниже 30°С.</w:t>
      </w:r>
    </w:p>
    <w:p w:rsidR="00000000" w:rsidRDefault="00530240">
      <w:pPr>
        <w:ind w:firstLine="426"/>
        <w:jc w:val="both"/>
      </w:pPr>
      <w:r>
        <w:t>5.8.11.2.3 К механическим системам, предназначенным для транспортирования золошлаков от склада сухой золы и шлака до сухого золошлакоотвала, относятся пневмотранспортные установки, автотранспорт, конвейерный транспорт.</w:t>
      </w:r>
    </w:p>
    <w:p w:rsidR="00000000" w:rsidRDefault="00530240">
      <w:pPr>
        <w:ind w:firstLine="426"/>
        <w:jc w:val="both"/>
      </w:pPr>
      <w:r>
        <w:t>Пневмотрансп</w:t>
      </w:r>
      <w:r>
        <w:t>ортные установки могут применяться при дальности транспортирования:</w:t>
      </w:r>
    </w:p>
    <w:p w:rsidR="00000000" w:rsidRDefault="00530240">
      <w:pPr>
        <w:ind w:firstLine="426"/>
        <w:jc w:val="both"/>
      </w:pPr>
      <w:r>
        <w:t>а) со струйными насосами - до 400 м;</w:t>
      </w:r>
    </w:p>
    <w:p w:rsidR="00000000" w:rsidRDefault="00530240">
      <w:pPr>
        <w:ind w:firstLine="426"/>
        <w:jc w:val="both"/>
      </w:pPr>
      <w:r>
        <w:t>б) с пневмовинтовыми и пневмокамерными насосами - до 1000 м.</w:t>
      </w:r>
    </w:p>
    <w:p w:rsidR="00000000" w:rsidRDefault="00530240">
      <w:pPr>
        <w:ind w:firstLine="426"/>
        <w:jc w:val="both"/>
      </w:pPr>
      <w:r>
        <w:t>Указанные расстояния уточняются с учетом высотного расположения склада и золошлакоотвала.</w:t>
      </w:r>
    </w:p>
    <w:p w:rsidR="00000000" w:rsidRDefault="00530240">
      <w:pPr>
        <w:ind w:firstLine="426"/>
        <w:jc w:val="both"/>
      </w:pPr>
      <w:r>
        <w:rPr>
          <w:b/>
          <w:bCs/>
        </w:rPr>
        <w:t>5.8.12 Золошлакоотвалы</w:t>
      </w:r>
    </w:p>
    <w:p w:rsidR="00000000" w:rsidRDefault="00530240">
      <w:pPr>
        <w:ind w:firstLine="426"/>
        <w:jc w:val="both"/>
      </w:pPr>
      <w:r>
        <w:rPr>
          <w:b/>
          <w:bCs/>
        </w:rPr>
        <w:t>5.8.12.1</w:t>
      </w:r>
      <w:r>
        <w:t xml:space="preserve"> </w:t>
      </w:r>
      <w:r>
        <w:rPr>
          <w:b/>
          <w:bCs/>
        </w:rPr>
        <w:t>Общие положения</w:t>
      </w:r>
    </w:p>
    <w:p w:rsidR="00000000" w:rsidRDefault="00530240">
      <w:pPr>
        <w:ind w:firstLine="426"/>
        <w:jc w:val="both"/>
      </w:pPr>
      <w:r>
        <w:t>5.8.12.1.1 Золошлакоотвалы различаются по способу укладки и хранения золошлакового материала на отвалы мокрого (гидроз</w:t>
      </w:r>
      <w:r>
        <w:t>олоотвалы) и сухого хранения.</w:t>
      </w:r>
    </w:p>
    <w:p w:rsidR="00000000" w:rsidRDefault="00530240">
      <w:pPr>
        <w:ind w:firstLine="426"/>
        <w:jc w:val="both"/>
      </w:pPr>
      <w:r>
        <w:t>5.8.12.1.2 Размеры площадок для золошлакоотвалов должны предусматриваться, как правило, на 25 лет работы ТЭС с учетом объемов потребления и переработки золы и шлака в товарную продукцию.</w:t>
      </w:r>
    </w:p>
    <w:p w:rsidR="00000000" w:rsidRDefault="00530240">
      <w:pPr>
        <w:ind w:firstLine="426"/>
        <w:jc w:val="both"/>
      </w:pPr>
      <w:r>
        <w:t>5.8.12.1.3 Не рекомендуется размещать г</w:t>
      </w:r>
      <w:r>
        <w:t>идрозолоотвалы на закарстованных или подработанных горными выработками площадках, на оползневых склонах и на площадках с термокарстовыми явлениями.</w:t>
      </w:r>
    </w:p>
    <w:p w:rsidR="00000000" w:rsidRDefault="00530240">
      <w:pPr>
        <w:ind w:firstLine="426"/>
        <w:jc w:val="both"/>
      </w:pPr>
      <w:r>
        <w:t>5.8.12.1.4 Минимальная СЗЗ от золоотвала до промышленных, жилых, общественных, лечебно-оздоровительных здани</w:t>
      </w:r>
      <w:r>
        <w:t>й, транспортных магистралей и мест массового отдыха населения должна быть не менее 300 м с осуществлением древесно-кустарниковых посадок по его периметру.</w:t>
      </w:r>
    </w:p>
    <w:p w:rsidR="00000000" w:rsidRDefault="00530240">
      <w:pPr>
        <w:ind w:firstLine="426"/>
        <w:jc w:val="both"/>
      </w:pPr>
      <w:r>
        <w:rPr>
          <w:b/>
          <w:bCs/>
        </w:rPr>
        <w:t>5.8.12.2</w:t>
      </w:r>
      <w:r>
        <w:t xml:space="preserve"> </w:t>
      </w:r>
      <w:r>
        <w:rPr>
          <w:b/>
          <w:bCs/>
        </w:rPr>
        <w:t>Гидрозолоотвалы</w:t>
      </w:r>
    </w:p>
    <w:p w:rsidR="00000000" w:rsidRDefault="00530240">
      <w:pPr>
        <w:ind w:firstLine="426"/>
        <w:jc w:val="both"/>
      </w:pPr>
      <w:r>
        <w:t>5.8.12.2.1 Класс ограждающих дамб гидрозолоотвалов рекомендуется устанавлива</w:t>
      </w:r>
      <w:r>
        <w:t>ть по их конечной высоте:</w:t>
      </w:r>
    </w:p>
    <w:p w:rsidR="00000000" w:rsidRDefault="00530240">
      <w:pPr>
        <w:ind w:firstLine="426"/>
        <w:jc w:val="both"/>
      </w:pPr>
      <w:r>
        <w:t xml:space="preserve">- при высоте свыше 15 м - класс </w:t>
      </w:r>
      <w:r>
        <w:rPr>
          <w:lang w:val="en-US"/>
        </w:rPr>
        <w:t>II</w:t>
      </w:r>
      <w:r>
        <w:t>;</w:t>
      </w:r>
    </w:p>
    <w:p w:rsidR="00000000" w:rsidRDefault="00530240">
      <w:pPr>
        <w:ind w:firstLine="426"/>
        <w:jc w:val="both"/>
      </w:pPr>
      <w:r>
        <w:t xml:space="preserve">- при высоте 15 м и менее - класс </w:t>
      </w:r>
      <w:r>
        <w:rPr>
          <w:lang w:val="en-US"/>
        </w:rPr>
        <w:t>III</w:t>
      </w:r>
      <w:r>
        <w:t>.</w:t>
      </w:r>
    </w:p>
    <w:p w:rsidR="00000000" w:rsidRDefault="00530240">
      <w:pPr>
        <w:ind w:firstLine="426"/>
        <w:jc w:val="both"/>
      </w:pPr>
      <w:r>
        <w:t>Класс ограждающих дамб должен быть повышен на единицу:</w:t>
      </w:r>
    </w:p>
    <w:p w:rsidR="00000000" w:rsidRDefault="00530240">
      <w:pPr>
        <w:ind w:firstLine="426"/>
        <w:jc w:val="both"/>
      </w:pPr>
      <w:r>
        <w:t>- при высоте более 30 м;</w:t>
      </w:r>
    </w:p>
    <w:p w:rsidR="00000000" w:rsidRDefault="00530240">
      <w:pPr>
        <w:ind w:firstLine="426"/>
        <w:jc w:val="both"/>
      </w:pPr>
      <w:r>
        <w:lastRenderedPageBreak/>
        <w:t>- при расположении гидрозолоотвала выше планировочных отметок ближайших нас</w:t>
      </w:r>
      <w:r>
        <w:t>еленных пунктов или промышленных предприятий, железнодорожных магистралей, автомобильных магистральных дорог, нефтегазопроводов, сельскохозяйственных объектов;</w:t>
      </w:r>
    </w:p>
    <w:p w:rsidR="00000000" w:rsidRDefault="00530240">
      <w:pPr>
        <w:ind w:firstLine="426"/>
        <w:jc w:val="both"/>
      </w:pPr>
      <w:r>
        <w:t>- при емкости гидрозолоотвала свыше 50 млн. м</w:t>
      </w:r>
      <w:r>
        <w:rPr>
          <w:vertAlign w:val="superscript"/>
        </w:rPr>
        <w:t>3</w:t>
      </w:r>
      <w:r>
        <w:t>;</w:t>
      </w:r>
    </w:p>
    <w:p w:rsidR="00000000" w:rsidRDefault="00530240">
      <w:pPr>
        <w:ind w:firstLine="426"/>
        <w:jc w:val="both"/>
      </w:pPr>
      <w:r>
        <w:t>- при сейсмичности площадки более 6 баллов по шк</w:t>
      </w:r>
      <w:r>
        <w:t xml:space="preserve">але </w:t>
      </w:r>
      <w:r>
        <w:rPr>
          <w:lang w:val="en-US"/>
        </w:rPr>
        <w:t>MSK</w:t>
      </w:r>
      <w:r>
        <w:t>-64.</w:t>
      </w:r>
    </w:p>
    <w:p w:rsidR="00000000" w:rsidRDefault="00530240">
      <w:pPr>
        <w:ind w:firstLine="426"/>
        <w:jc w:val="both"/>
      </w:pPr>
      <w:r>
        <w:t>5.8.12.2.2 Ограждающие дамбы, как правило, должны состоять из первичной дамбы и дамб наращивания.</w:t>
      </w:r>
    </w:p>
    <w:p w:rsidR="00000000" w:rsidRDefault="00530240">
      <w:pPr>
        <w:ind w:firstLine="426"/>
        <w:jc w:val="both"/>
      </w:pPr>
      <w:r>
        <w:t>Возведение дамб на проектную (конечную) высоту допускается как исключение в сейсмоопасных районах, в случае наличия грунтов полезных выемок, при с</w:t>
      </w:r>
      <w:r>
        <w:t>оздании гидрозолоотвала за счет разработки грунта в его чаше и других обоснованных случаях.</w:t>
      </w:r>
    </w:p>
    <w:p w:rsidR="00000000" w:rsidRDefault="00530240">
      <w:pPr>
        <w:ind w:firstLine="426"/>
        <w:jc w:val="both"/>
      </w:pPr>
      <w:r>
        <w:t>Первичная дамба проектируется с учетом последующего выполнения ею роли дренажной призмы.</w:t>
      </w:r>
    </w:p>
    <w:p w:rsidR="00000000" w:rsidRDefault="00530240">
      <w:pPr>
        <w:ind w:firstLine="426"/>
        <w:jc w:val="both"/>
      </w:pPr>
      <w:r>
        <w:t>5.8.12.2.3 Гидрозолоотвалы должны проектироваться с учетом возможности посл</w:t>
      </w:r>
      <w:r>
        <w:t>едующего наращивания ограждающих дамб. Для этого гидрозолоотвал должен быть секционирован. Число секций рекомендуется принимать не менее двух с самостоятельной системой отвода осветленной воды.</w:t>
      </w:r>
    </w:p>
    <w:p w:rsidR="00000000" w:rsidRDefault="00530240">
      <w:pPr>
        <w:ind w:firstLine="426"/>
        <w:jc w:val="both"/>
      </w:pPr>
      <w:r>
        <w:t xml:space="preserve">5.8.12.2.4 Высоту первичных ограждающих дамб при многоярусной </w:t>
      </w:r>
      <w:r>
        <w:t>конструкции рекомендуется назначать исходя из типа гидрозолоотвала, способа складирования золошлаков и их физико-механических характеристик.</w:t>
      </w:r>
    </w:p>
    <w:p w:rsidR="00000000" w:rsidRDefault="00530240">
      <w:pPr>
        <w:ind w:firstLine="426"/>
        <w:jc w:val="both"/>
      </w:pPr>
      <w:r>
        <w:t>5.8.12.2.5 При наращивании дамб должны использоваться местные грунты и золошлаковые материалы. Оценку пригодности з</w:t>
      </w:r>
      <w:r>
        <w:t>олошлаков для возведения дамб устанавливают по их химико-минералогическому и гранулометрическому составам.</w:t>
      </w:r>
    </w:p>
    <w:p w:rsidR="00000000" w:rsidRDefault="00530240">
      <w:pPr>
        <w:ind w:firstLine="426"/>
        <w:jc w:val="both"/>
      </w:pPr>
      <w:r>
        <w:t>5.8.12.2.6 В проектах наращивания дамб кроме расчета устойчивости очередного яруса рекомендуется производить поверочный расчет устойчивости при общей</w:t>
      </w:r>
      <w:r>
        <w:t xml:space="preserve"> высоте дамбы с учетом фактических физико-механических свойств золошлаков.</w:t>
      </w:r>
    </w:p>
    <w:p w:rsidR="00000000" w:rsidRDefault="00530240">
      <w:pPr>
        <w:ind w:firstLine="426"/>
        <w:jc w:val="both"/>
      </w:pPr>
      <w:r>
        <w:t>При проектировании должны рассматриваться различные типы дренажей, в том числе, располагаемых со стороны верхового откоса.</w:t>
      </w:r>
    </w:p>
    <w:p w:rsidR="00000000" w:rsidRDefault="00530240">
      <w:pPr>
        <w:ind w:firstLine="426"/>
        <w:jc w:val="both"/>
      </w:pPr>
      <w:r>
        <w:t>Конструкция дренажа и место его расположения принимаются в</w:t>
      </w:r>
      <w:r>
        <w:t xml:space="preserve"> зависимости от назначения дренажа, фильтрующих свойств грунта, из которого отсыпается первичная дамба, и грунтов основания дамбы.</w:t>
      </w:r>
    </w:p>
    <w:p w:rsidR="00000000" w:rsidRDefault="00530240">
      <w:pPr>
        <w:ind w:firstLine="426"/>
        <w:jc w:val="both"/>
      </w:pPr>
      <w:r>
        <w:t>При расширении золошлакоотвалов в качестве крупного заполнителя для дренажей рекомендуется применять шлак.</w:t>
      </w:r>
    </w:p>
    <w:p w:rsidR="00000000" w:rsidRDefault="00530240">
      <w:pPr>
        <w:ind w:firstLine="426"/>
        <w:jc w:val="both"/>
      </w:pPr>
      <w:r>
        <w:t>5.8.12.2.7 Местопо</w:t>
      </w:r>
      <w:r>
        <w:t>ложение и конструкция водосбросных сооружений должны приниматься с учетом возведения золоотвала на конечную высоту. На каждую секцию золоотвала рекомендуется предусматривать не менее двух водосбросных сооружений на полный расход воды каждое.</w:t>
      </w:r>
    </w:p>
    <w:p w:rsidR="00000000" w:rsidRDefault="00530240">
      <w:pPr>
        <w:ind w:firstLine="426"/>
        <w:jc w:val="both"/>
      </w:pPr>
      <w:r>
        <w:t>5.8.12.2.8 Пос</w:t>
      </w:r>
      <w:r>
        <w:t>тупление в золоотвал поверхностных вод с прилегающей территории не допускается.</w:t>
      </w:r>
    </w:p>
    <w:p w:rsidR="00000000" w:rsidRDefault="00530240">
      <w:pPr>
        <w:ind w:firstLine="426"/>
        <w:jc w:val="both"/>
      </w:pPr>
      <w:r>
        <w:t>Для отведения поверхностных вод рекомендуется предусматривать ливнеотводящие сооружения с учетом их использования после консервации золоотвала. Водоотводящие коллекторы, как правило, должны располагаться вне территории, заполняемой золошлаками.</w:t>
      </w:r>
    </w:p>
    <w:p w:rsidR="00000000" w:rsidRDefault="00530240">
      <w:pPr>
        <w:ind w:firstLine="426"/>
        <w:jc w:val="both"/>
      </w:pPr>
      <w:r>
        <w:t xml:space="preserve">5.8.12.2.9 </w:t>
      </w:r>
      <w:r>
        <w:t>Для контроля влияния гидрозолоотвала на подземные воды рекомендуется предусматривать создание контрольных створов с сетью пьезометрических и наблюдательных скважин.</w:t>
      </w:r>
    </w:p>
    <w:p w:rsidR="00000000" w:rsidRDefault="00530240">
      <w:pPr>
        <w:ind w:firstLine="426"/>
        <w:jc w:val="both"/>
      </w:pPr>
      <w:r>
        <w:t>Рекомендуетсясть и вид противофильтрационных мероприятий в основании гидрозолоотвала устана</w:t>
      </w:r>
      <w:r>
        <w:t>вливается на основании изучения геологических и гидрологических условий и качества подземных вод, а также моделирования процессов фильтрации воды и прогноза загрязнения подземных вод.</w:t>
      </w:r>
    </w:p>
    <w:p w:rsidR="00000000" w:rsidRDefault="00530240">
      <w:pPr>
        <w:ind w:firstLine="426"/>
        <w:jc w:val="both"/>
      </w:pPr>
      <w:r>
        <w:t>Ограждающие дамбы рекомендуется оснащать контрольно-измерительными прибо</w:t>
      </w:r>
      <w:r>
        <w:t>рами.</w:t>
      </w:r>
    </w:p>
    <w:p w:rsidR="00000000" w:rsidRDefault="00530240">
      <w:pPr>
        <w:ind w:firstLine="426"/>
        <w:jc w:val="both"/>
      </w:pPr>
      <w:r>
        <w:rPr>
          <w:b/>
          <w:bCs/>
        </w:rPr>
        <w:lastRenderedPageBreak/>
        <w:t>5.8.12.3 Сухие (насыпные) золоотвалы</w:t>
      </w:r>
    </w:p>
    <w:p w:rsidR="00000000" w:rsidRDefault="00530240">
      <w:pPr>
        <w:ind w:firstLine="426"/>
        <w:jc w:val="both"/>
      </w:pPr>
      <w:r>
        <w:t>5.8.12.3.1 Не допускается размещение сухих золоотвалов на заболоченных территориях, в поймах рек, на участках с уровнем грунтовых вод менее 2 м от поверхности.</w:t>
      </w:r>
    </w:p>
    <w:p w:rsidR="00000000" w:rsidRDefault="00530240">
      <w:pPr>
        <w:ind w:firstLine="426"/>
        <w:jc w:val="both"/>
      </w:pPr>
      <w:r>
        <w:t>5.8.12.3.2 Конструкция золоотвала должна обеспечивать</w:t>
      </w:r>
      <w:r>
        <w:t>:</w:t>
      </w:r>
    </w:p>
    <w:p w:rsidR="00000000" w:rsidRDefault="00530240">
      <w:pPr>
        <w:ind w:firstLine="426"/>
        <w:jc w:val="both"/>
      </w:pPr>
      <w:r>
        <w:t>- устойчивость наружных откосов на всех этапах возведения;</w:t>
      </w:r>
    </w:p>
    <w:p w:rsidR="00000000" w:rsidRDefault="00530240">
      <w:pPr>
        <w:ind w:firstLine="426"/>
        <w:jc w:val="both"/>
      </w:pPr>
      <w:r>
        <w:t>- надежность защиты наружных откосов от воздействия атмосферных осадков;</w:t>
      </w:r>
    </w:p>
    <w:p w:rsidR="00000000" w:rsidRDefault="00530240">
      <w:pPr>
        <w:ind w:firstLine="426"/>
        <w:jc w:val="both"/>
      </w:pPr>
      <w:r>
        <w:t>- отвод атмосферных вод с поверхности отсыпки; при этом должны приниматься меры, предотвращающие попадание этих вод в грун</w:t>
      </w:r>
      <w:r>
        <w:t>ты основания отвала.</w:t>
      </w:r>
    </w:p>
    <w:p w:rsidR="00000000" w:rsidRDefault="00530240">
      <w:pPr>
        <w:ind w:firstLine="426"/>
        <w:jc w:val="both"/>
      </w:pPr>
      <w:r>
        <w:t>5.8.12.3.3 Первичные и ограждающие дамбы, как правило, не возводят.</w:t>
      </w:r>
    </w:p>
    <w:p w:rsidR="00000000" w:rsidRDefault="00530240">
      <w:pPr>
        <w:ind w:firstLine="426"/>
        <w:jc w:val="both"/>
      </w:pPr>
      <w:r>
        <w:t xml:space="preserve">5.8.12.3.4 Отсыпаемый золошлаковый материал надлежит укатывать слоями, которые на стадии проектирования рекомендуется принимать равными 0,25 - 0,30 м. Для обеспечения </w:t>
      </w:r>
      <w:r>
        <w:t>оптимальной плотности при укатке рекомендуется доувлажнение с использованием поливальных машин.</w:t>
      </w:r>
    </w:p>
    <w:p w:rsidR="00000000" w:rsidRDefault="00530240">
      <w:pPr>
        <w:ind w:firstLine="426"/>
        <w:jc w:val="both"/>
      </w:pPr>
      <w:r>
        <w:t>Технические условия на укладку золошлакового материала составляются по результатам опытной отсыпки с учетом обеспечения максимальной плотности.</w:t>
      </w:r>
    </w:p>
    <w:p w:rsidR="00000000" w:rsidRDefault="00530240">
      <w:pPr>
        <w:ind w:firstLine="426"/>
        <w:jc w:val="both"/>
      </w:pPr>
      <w:r>
        <w:t>5.8.12.3.5 Должн</w:t>
      </w:r>
      <w:r>
        <w:t>ы приниматься меры для борьбы с пылением откосов и поверхностей отвала. К таким мерам относятся:</w:t>
      </w:r>
    </w:p>
    <w:p w:rsidR="00000000" w:rsidRDefault="00530240">
      <w:pPr>
        <w:ind w:firstLine="426"/>
        <w:jc w:val="both"/>
      </w:pPr>
      <w:r>
        <w:t>- физико-механические: дождевание с использованием стационарных или передвижных дождевальных установок;</w:t>
      </w:r>
    </w:p>
    <w:p w:rsidR="00000000" w:rsidRDefault="00530240">
      <w:pPr>
        <w:ind w:firstLine="426"/>
        <w:jc w:val="both"/>
      </w:pPr>
      <w:r>
        <w:t>- химические: с применением химических препаратов, спос</w:t>
      </w:r>
      <w:r>
        <w:t>обных образовывать на пылящих поверхностях устойчивые к воздействию ветра пленку или корку;</w:t>
      </w:r>
    </w:p>
    <w:p w:rsidR="00000000" w:rsidRDefault="00530240">
      <w:pPr>
        <w:ind w:firstLine="426"/>
        <w:jc w:val="both"/>
      </w:pPr>
      <w:r>
        <w:t>- биологические: применяют при доведении отметок золоотвала до проектных или необходимости закрепления пылящих поверхностей на длительный период.</w:t>
      </w:r>
    </w:p>
    <w:p w:rsidR="00000000" w:rsidRDefault="00530240">
      <w:pPr>
        <w:ind w:firstLine="426"/>
        <w:jc w:val="both"/>
      </w:pPr>
      <w:r>
        <w:rPr>
          <w:b/>
          <w:bCs/>
        </w:rPr>
        <w:t xml:space="preserve">5.9 Электрическое </w:t>
      </w:r>
      <w:r>
        <w:rPr>
          <w:b/>
          <w:bCs/>
        </w:rPr>
        <w:t>освещение</w:t>
      </w:r>
    </w:p>
    <w:p w:rsidR="00000000" w:rsidRDefault="00530240">
      <w:pPr>
        <w:ind w:firstLine="426"/>
        <w:jc w:val="both"/>
      </w:pPr>
      <w:r>
        <w:t>5.9.1 Помещения с постоянным пребыванием людей должны иметь, как правило, естественное освещение. Без естественного освещения допускается проектировать помещения, которые определены соответствующими главами СНиП на проектирование зданий и сооруже</w:t>
      </w:r>
      <w:r>
        <w:t>ний, нормативными документами по строительному проектированию зданий и сооружений отдельных отраслей промышленности, утвержденными в установленном порядке, а также помещения, размещение которых разрешено в подвальных и цокольных этажах зданий и сооружений.</w:t>
      </w:r>
    </w:p>
    <w:p w:rsidR="00000000" w:rsidRDefault="00530240">
      <w:pPr>
        <w:ind w:firstLine="426"/>
        <w:jc w:val="both"/>
      </w:pPr>
      <w:r>
        <w:t xml:space="preserve">5.9.2 Естественное освещение подразделяется на боковое, верхнее и комбинированное (верхнее и боковое). В производственных помещениях со зрительной работой </w:t>
      </w:r>
      <w:r>
        <w:rPr>
          <w:lang w:val="en-US"/>
        </w:rPr>
        <w:t>I</w:t>
      </w:r>
      <w:r>
        <w:t xml:space="preserve"> - </w:t>
      </w:r>
      <w:r>
        <w:rPr>
          <w:lang w:val="en-US"/>
        </w:rPr>
        <w:t xml:space="preserve">III </w:t>
      </w:r>
      <w:r>
        <w:t>разрядов рекомендуется устраивать совмещенное освещение. Допускается применение верхнего ест</w:t>
      </w:r>
      <w:r>
        <w:t>ественного освещения в крупно пролетных сборочных цехах, в которых работы выполняются в значительной части объема помещения на разных уровнях от пола и на различно ориентированных в пространстве рабочих поверхностях. При этом нормированные значения КЕО при</w:t>
      </w:r>
      <w:r>
        <w:t xml:space="preserve">нимаются для разрядов </w:t>
      </w:r>
      <w:r>
        <w:rPr>
          <w:lang w:val="en-US"/>
        </w:rPr>
        <w:t>I</w:t>
      </w:r>
      <w:r>
        <w:t xml:space="preserve"> - </w:t>
      </w:r>
      <w:r>
        <w:rPr>
          <w:lang w:val="en-US"/>
        </w:rPr>
        <w:t>III</w:t>
      </w:r>
      <w:r>
        <w:t xml:space="preserve"> соответственно 10%, 7%, 5%.</w:t>
      </w:r>
    </w:p>
    <w:p w:rsidR="00000000" w:rsidRDefault="00530240">
      <w:pPr>
        <w:ind w:firstLine="426"/>
        <w:jc w:val="both"/>
      </w:pPr>
      <w:r>
        <w:t>5.9.3 В производственных помещениях глубиной до 6,0 м при одностороннем боковом освещении нормируется минимальное значение КЕО в точке, расположенной на пересечении вертикальной плоскости характерно</w:t>
      </w:r>
      <w:r>
        <w:t>го разреза помещения и условной рабочей поверхности на расстоянии 1,0 м от стены или линии максимального заглубления зоны, наиболее удаленной от световых проемов. В крупногабаритных производственных помещениях глубиной более 6,0 м при боковом освещении нор</w:t>
      </w:r>
      <w:r>
        <w:t>мируется минимальное значение КЕО в точке на условной рабочей поверхности, удаленной от световых проемов:</w:t>
      </w:r>
    </w:p>
    <w:p w:rsidR="00000000" w:rsidRDefault="00530240">
      <w:pPr>
        <w:ind w:firstLine="426"/>
        <w:jc w:val="both"/>
      </w:pPr>
      <w:r>
        <w:t xml:space="preserve">а) на 1,5 высоты от пола до верха светопроемов для зрительных работ </w:t>
      </w:r>
      <w:r>
        <w:rPr>
          <w:lang w:val="en-US"/>
        </w:rPr>
        <w:t>I</w:t>
      </w:r>
      <w:r>
        <w:t>-</w:t>
      </w:r>
      <w:r>
        <w:rPr>
          <w:lang w:val="en-US"/>
        </w:rPr>
        <w:t>IV</w:t>
      </w:r>
      <w:r>
        <w:t xml:space="preserve"> разрядов;</w:t>
      </w:r>
    </w:p>
    <w:p w:rsidR="00000000" w:rsidRDefault="00530240">
      <w:pPr>
        <w:ind w:firstLine="426"/>
        <w:jc w:val="both"/>
      </w:pPr>
      <w:r>
        <w:t>б) на 2,0 высоты от пола до верха светопроемов для зрительных работ</w:t>
      </w:r>
      <w:r>
        <w:t xml:space="preserve"> </w:t>
      </w:r>
      <w:r>
        <w:rPr>
          <w:lang w:val="en-US"/>
        </w:rPr>
        <w:t>V</w:t>
      </w:r>
      <w:r>
        <w:t>-</w:t>
      </w:r>
      <w:r>
        <w:rPr>
          <w:lang w:val="en-US"/>
        </w:rPr>
        <w:t>VII</w:t>
      </w:r>
      <w:r>
        <w:t xml:space="preserve"> разрядов;</w:t>
      </w:r>
    </w:p>
    <w:p w:rsidR="00000000" w:rsidRDefault="00530240">
      <w:pPr>
        <w:ind w:firstLine="426"/>
        <w:jc w:val="both"/>
      </w:pPr>
      <w:r>
        <w:t xml:space="preserve">в) на 3,0 высоты от пола до верха светопроемов для зрительных работ </w:t>
      </w:r>
      <w:r>
        <w:rPr>
          <w:lang w:val="en-US"/>
        </w:rPr>
        <w:t>VIII</w:t>
      </w:r>
      <w:r>
        <w:t xml:space="preserve"> разряда.</w:t>
      </w:r>
    </w:p>
    <w:p w:rsidR="00000000" w:rsidRDefault="00530240">
      <w:pPr>
        <w:ind w:firstLine="426"/>
        <w:jc w:val="both"/>
      </w:pPr>
      <w:r>
        <w:t>5.9.4 Совмещенное освещение помещений производственных зданий рекомендуется предусматривать:</w:t>
      </w:r>
    </w:p>
    <w:p w:rsidR="00000000" w:rsidRDefault="00530240">
      <w:pPr>
        <w:ind w:firstLine="426"/>
        <w:jc w:val="both"/>
      </w:pPr>
      <w:r>
        <w:t xml:space="preserve">а) для производственных помещений, в которых выполняются работы </w:t>
      </w:r>
      <w:r>
        <w:rPr>
          <w:lang w:val="en-US"/>
        </w:rPr>
        <w:t xml:space="preserve">I </w:t>
      </w:r>
      <w:r>
        <w:t xml:space="preserve">- </w:t>
      </w:r>
      <w:r>
        <w:rPr>
          <w:lang w:val="en-US"/>
        </w:rPr>
        <w:t>III</w:t>
      </w:r>
      <w:r>
        <w:t xml:space="preserve"> разрядов;</w:t>
      </w:r>
    </w:p>
    <w:p w:rsidR="00000000" w:rsidRDefault="00530240">
      <w:pPr>
        <w:ind w:firstLine="426"/>
        <w:jc w:val="both"/>
      </w:pPr>
      <w:r>
        <w:lastRenderedPageBreak/>
        <w:t>б) для производственных и других помещений в случаях, когда по условиям технологии, организации производства или климата в месте строительства требуются объемно-планировочные решения, которые не позволяют обеспечить нормированное значение</w:t>
      </w:r>
      <w:r>
        <w:t xml:space="preserve"> КЕО (многоэтажные здания большой ширины, одноэтажные многопролетные здания с пролетами большой ширины и т.п.), а также в случаях, когда технико-экономическая целесообразность совмещенного освещения по сравнению с естественным подтверждена соответствующими</w:t>
      </w:r>
      <w:r>
        <w:t xml:space="preserve"> расчетами;</w:t>
      </w:r>
    </w:p>
    <w:p w:rsidR="00000000" w:rsidRDefault="00530240">
      <w:pPr>
        <w:ind w:firstLine="426"/>
        <w:jc w:val="both"/>
      </w:pPr>
      <w:r>
        <w:t>в) в соответствии с нормативными документами по строительному проектированию зданий и сооружений отдельных отраслей промышленности, утвержденных в установленном порядке.</w:t>
      </w:r>
    </w:p>
    <w:p w:rsidR="00000000" w:rsidRDefault="00530240">
      <w:pPr>
        <w:ind w:firstLine="426"/>
        <w:jc w:val="both"/>
      </w:pPr>
      <w:r>
        <w:t>Совмещенное освещение помещений жилых, общественных и административно-бытовых зданий допускается предусматривать в случаях, когда это требуется по условиям выбора рациональных объемно-планировочных решений, за исключением жилых комнат домов и общежитий, го</w:t>
      </w:r>
      <w:r>
        <w:t>стиных и номеров гостиниц, спальных помещений санаториев и домов отдыха, групповых и игровых детских дошкольных учреждений, палат лечебно-профилактических учреждений.</w:t>
      </w:r>
    </w:p>
    <w:p w:rsidR="00000000" w:rsidRDefault="00530240">
      <w:pPr>
        <w:ind w:firstLine="426"/>
        <w:jc w:val="both"/>
      </w:pPr>
      <w:r>
        <w:t xml:space="preserve">5.9.4 Искусственное освещение подразделяется на рабочее, аварийное, охранное и дежурное. </w:t>
      </w:r>
      <w:r>
        <w:t>Аварийное освещение разделяется на освещение безопасности и эвакуационное. Для общего искусственного освещения помещений рекомендуется использовать, как правило, разрядные источники света, отдавая предпочтение при равной мощности источникам света с наиболь</w:t>
      </w:r>
      <w:r>
        <w:t>шей световой отдачей и сроком службы.</w:t>
      </w:r>
    </w:p>
    <w:p w:rsidR="00000000" w:rsidRDefault="00530240">
      <w:pPr>
        <w:ind w:firstLine="426"/>
        <w:jc w:val="both"/>
      </w:pPr>
      <w:r>
        <w:t>5.9.5 Искусственное освещение может быть двух систем - общее освещение и комбинированное освещение. Рабочее освещение рекомендуется предусматривать для всех помещений зданий, а также участков открытых пространств, пред</w:t>
      </w:r>
      <w:r>
        <w:t>назначенных для работы, прохода людей и движения транспорта. Для помещений, имеющих зоны с разными условиями естественного освещения и различными режимами работы, рекомендуется раздельное управление освещением таких зон. При необходимости часть светильнико</w:t>
      </w:r>
      <w:r>
        <w:t>в рабочего или аварийного освещения может использоваться для дежурного освещения. Нормируемые характеристики освещения в помещениях и снаружи зданий могут обеспечиваться как светильниками рабочего освещения, так и совместным действием с ними светильников о</w:t>
      </w:r>
      <w:r>
        <w:t>свещения безопасности и (или) эвакуационного освещения.</w:t>
      </w:r>
    </w:p>
    <w:p w:rsidR="00000000" w:rsidRDefault="00530240">
      <w:pPr>
        <w:ind w:firstLine="426"/>
        <w:jc w:val="both"/>
      </w:pPr>
      <w:r>
        <w:t>5.9.6 Для освещения помещений рекомендуется использовать, как правило, наиболее экономичные разрядные лампы. Использование ламп накаливания для общего освещения допускается только в случае не возможно</w:t>
      </w:r>
      <w:r>
        <w:t>сти или технико-экономической нецелесообразности использования разрядных ламп.</w:t>
      </w:r>
    </w:p>
    <w:p w:rsidR="00000000" w:rsidRDefault="00530240">
      <w:pPr>
        <w:ind w:firstLine="426"/>
        <w:jc w:val="both"/>
      </w:pPr>
      <w:r>
        <w:t>5.9.7 Напряжение осветительной сети в зданиях и сооружениях ТЭС рекомендуется принимать 380/220 В с заземленной нейтралью.</w:t>
      </w:r>
    </w:p>
    <w:p w:rsidR="00000000" w:rsidRDefault="00530240">
      <w:pPr>
        <w:ind w:firstLine="426"/>
        <w:jc w:val="both"/>
      </w:pPr>
      <w:r>
        <w:t>Напряжение сети освещения всех теплофикационных, а так</w:t>
      </w:r>
      <w:r>
        <w:t>же кабельных тоннелей при установке в них светильников на высоте менее 2,5 м должно предусматриваться не выше 42 В.</w:t>
      </w:r>
    </w:p>
    <w:p w:rsidR="00000000" w:rsidRDefault="00530240">
      <w:pPr>
        <w:ind w:firstLine="426"/>
        <w:jc w:val="both"/>
      </w:pPr>
      <w:r>
        <w:t xml:space="preserve">Напряжение переносных ручных ламп в помещениях особо опасных и с повышенной опасностью поражения людей электрическим током, а также снаружи </w:t>
      </w:r>
      <w:r>
        <w:t>не должно быть более 12 В.</w:t>
      </w:r>
    </w:p>
    <w:p w:rsidR="00000000" w:rsidRDefault="00530240">
      <w:pPr>
        <w:ind w:firstLine="426"/>
        <w:jc w:val="both"/>
      </w:pPr>
      <w:r>
        <w:t>5.9.8 Для сети местного аварийного освещения при установке специальных светильников, удовлетворяющих требованиям ПУЭ, допускается принимать напряжение 220 В.</w:t>
      </w:r>
    </w:p>
    <w:p w:rsidR="00000000" w:rsidRDefault="00530240">
      <w:pPr>
        <w:ind w:firstLine="426"/>
        <w:jc w:val="both"/>
      </w:pPr>
      <w:r>
        <w:t>Напряжение сети для местного освещения станков и верстаков должно преду</w:t>
      </w:r>
      <w:r>
        <w:t>сматриваться не выше 42 В.</w:t>
      </w:r>
    </w:p>
    <w:p w:rsidR="00000000" w:rsidRDefault="00530240">
      <w:pPr>
        <w:ind w:firstLine="426"/>
        <w:jc w:val="both"/>
      </w:pPr>
      <w:r>
        <w:t>5.9.9 В главном корпусе рекомендуется предусматривать стационарную сеть штепсельных розеток на напряжение 12 В.</w:t>
      </w:r>
    </w:p>
    <w:p w:rsidR="00000000" w:rsidRDefault="00530240">
      <w:pPr>
        <w:ind w:firstLine="426"/>
        <w:jc w:val="both"/>
      </w:pPr>
      <w:r>
        <w:t>5.9.10 Нормы освещенности рекомендуется повышать на одну ступень шкалы освещенности в следующих случаях:</w:t>
      </w:r>
    </w:p>
    <w:p w:rsidR="00000000" w:rsidRDefault="00530240">
      <w:pPr>
        <w:ind w:firstLine="426"/>
        <w:jc w:val="both"/>
      </w:pPr>
      <w:r>
        <w:lastRenderedPageBreak/>
        <w:t>а) при работ</w:t>
      </w:r>
      <w:r>
        <w:t xml:space="preserve">ах </w:t>
      </w:r>
      <w:r>
        <w:rPr>
          <w:lang w:val="en-US"/>
        </w:rPr>
        <w:t>I</w:t>
      </w:r>
      <w:r>
        <w:t xml:space="preserve"> - </w:t>
      </w:r>
      <w:r>
        <w:rPr>
          <w:lang w:val="en-US"/>
        </w:rPr>
        <w:t xml:space="preserve">IV </w:t>
      </w:r>
      <w:r>
        <w:t>разрядов, если зрительная работа выполняется более половины рабочего дня;</w:t>
      </w:r>
    </w:p>
    <w:p w:rsidR="00000000" w:rsidRDefault="00530240">
      <w:pPr>
        <w:ind w:firstLine="426"/>
        <w:jc w:val="both"/>
      </w:pPr>
      <w:r>
        <w:t>б) при повышенной опасности травматизма, если освещенность от системы общего освещения составляет 150 лк и менее (работа на дисковых пилах, гильотинных ножницах и т.п.);</w:t>
      </w:r>
    </w:p>
    <w:p w:rsidR="00000000" w:rsidRDefault="00530240">
      <w:pPr>
        <w:ind w:firstLine="426"/>
        <w:jc w:val="both"/>
      </w:pPr>
      <w:r>
        <w:t>в)</w:t>
      </w:r>
      <w:r>
        <w:t xml:space="preserve"> при специальных повышенных санитарных требованиях (на предприятиях пищевой и химико-фармацевтической промышленности), если освещенность от системы общего освещения - 500 лк и менее;</w:t>
      </w:r>
    </w:p>
    <w:p w:rsidR="00000000" w:rsidRDefault="00530240">
      <w:pPr>
        <w:ind w:firstLine="426"/>
        <w:jc w:val="both"/>
      </w:pPr>
      <w:r>
        <w:t>г) при работе или производственном обучении подростков, если освещенность</w:t>
      </w:r>
      <w:r>
        <w:t xml:space="preserve"> от системы общего освещения - 300 лк и менее;</w:t>
      </w:r>
    </w:p>
    <w:p w:rsidR="00000000" w:rsidRDefault="00530240">
      <w:pPr>
        <w:ind w:firstLine="426"/>
        <w:jc w:val="both"/>
      </w:pPr>
      <w:r>
        <w:t>д) при отсутствии в помещении естественного света и постоянном пребывании работающих, если освещенность от системы общего освещения - 750 лк и менее;</w:t>
      </w:r>
    </w:p>
    <w:p w:rsidR="00000000" w:rsidRDefault="00530240">
      <w:pPr>
        <w:ind w:firstLine="426"/>
        <w:jc w:val="both"/>
      </w:pPr>
      <w:r>
        <w:t>е) при наблюдении деталей, вращающихся со скоростью, равной</w:t>
      </w:r>
      <w:r>
        <w:t xml:space="preserve"> или более 500 об/мин, или объектов, движущихся со скоростью, равной или более 1,5 м/мин;</w:t>
      </w:r>
    </w:p>
    <w:p w:rsidR="00000000" w:rsidRDefault="00530240">
      <w:pPr>
        <w:ind w:firstLine="426"/>
        <w:jc w:val="both"/>
      </w:pPr>
      <w:r>
        <w:t>ж) при постоянном поиске объектов различения на поверхности размером 0,1 м и более;</w:t>
      </w:r>
    </w:p>
    <w:p w:rsidR="00000000" w:rsidRDefault="00530240">
      <w:pPr>
        <w:ind w:firstLine="426"/>
        <w:jc w:val="both"/>
      </w:pPr>
      <w:r>
        <w:t>и) в помещениях, где более половины работающих старше 40 лет.</w:t>
      </w:r>
    </w:p>
    <w:p w:rsidR="00000000" w:rsidRDefault="00530240">
      <w:pPr>
        <w:ind w:firstLine="426"/>
        <w:jc w:val="both"/>
      </w:pPr>
      <w:r>
        <w:t>При наличии одноврем</w:t>
      </w:r>
      <w:r>
        <w:t>енно нескольких признаков нормы освещенности рекомендуется повышать не более чем на одну ступень.</w:t>
      </w:r>
    </w:p>
    <w:p w:rsidR="00000000" w:rsidRDefault="00530240">
      <w:pPr>
        <w:ind w:firstLine="426"/>
        <w:jc w:val="both"/>
      </w:pPr>
      <w:r>
        <w:t xml:space="preserve">5.9.11 В помещениях, где выполняются работы </w:t>
      </w:r>
      <w:r>
        <w:rPr>
          <w:lang w:val="en-US"/>
        </w:rPr>
        <w:t>IV</w:t>
      </w:r>
      <w:r>
        <w:t>-</w:t>
      </w:r>
      <w:r>
        <w:rPr>
          <w:lang w:val="en-US"/>
        </w:rPr>
        <w:t>VI</w:t>
      </w:r>
      <w:r>
        <w:t xml:space="preserve"> разрядов, нормы освещенности следует снижать на одну ступень при кратковременном пребывании людей или при на</w:t>
      </w:r>
      <w:r>
        <w:t>личии оборудования, не требующего постоянного обслуживания.</w:t>
      </w:r>
    </w:p>
    <w:p w:rsidR="00000000" w:rsidRDefault="00530240">
      <w:pPr>
        <w:ind w:firstLine="426"/>
        <w:jc w:val="both"/>
      </w:pPr>
      <w:r>
        <w:t xml:space="preserve">5.9.12 При выполнении в помещениях работ </w:t>
      </w:r>
      <w:r>
        <w:rPr>
          <w:lang w:val="en-US"/>
        </w:rPr>
        <w:t>I</w:t>
      </w:r>
      <w:r>
        <w:t>-</w:t>
      </w:r>
      <w:r>
        <w:rPr>
          <w:lang w:val="en-US"/>
        </w:rPr>
        <w:t>III</w:t>
      </w:r>
      <w:r>
        <w:t xml:space="preserve">, </w:t>
      </w:r>
      <w:r>
        <w:rPr>
          <w:lang w:val="en-US"/>
        </w:rPr>
        <w:t>IVa</w:t>
      </w:r>
      <w:r>
        <w:t xml:space="preserve">, </w:t>
      </w:r>
      <w:r>
        <w:rPr>
          <w:lang w:val="en-US"/>
        </w:rPr>
        <w:t>IV</w:t>
      </w:r>
      <w:r>
        <w:t>б, IVв,</w:t>
      </w:r>
      <w:r>
        <w:rPr>
          <w:smallCaps/>
        </w:rPr>
        <w:t xml:space="preserve"> </w:t>
      </w:r>
      <w:r>
        <w:rPr>
          <w:lang w:val="en-US"/>
        </w:rPr>
        <w:t>Va</w:t>
      </w:r>
      <w:r>
        <w:t xml:space="preserve"> </w:t>
      </w:r>
      <w:r>
        <w:t>разрядов рекомендуется применять систему комбинированного освещения. Предусматривать систему общего освещения допускается при технической невозможности или нецелесообразности устройства местного освещения, что конкретизируется в отраслевых нормах освещения</w:t>
      </w:r>
      <w:r>
        <w:t>, согласованных с Государственным комитетом санитарно-эпидемиологического надзора. При наличии в одном помещении рабочих и вспомогательных зон рекомендуется предусматривать локализованное общее освещение (при любой системе освещения) рабочих зон и менее ин</w:t>
      </w:r>
      <w:r>
        <w:t xml:space="preserve">тенсивное освещение вспомогательных зон, относя их к разряду </w:t>
      </w:r>
      <w:r>
        <w:rPr>
          <w:lang w:val="en-US"/>
        </w:rPr>
        <w:t>V</w:t>
      </w:r>
      <w:r>
        <w:t>III</w:t>
      </w:r>
      <w:r>
        <w:rPr>
          <w:lang w:val="en-US"/>
        </w:rPr>
        <w:t>a</w:t>
      </w:r>
      <w:r>
        <w:t>.</w:t>
      </w:r>
    </w:p>
    <w:p w:rsidR="00000000" w:rsidRDefault="00530240">
      <w:pPr>
        <w:ind w:firstLine="426"/>
        <w:jc w:val="both"/>
      </w:pPr>
      <w:r>
        <w:t>5.9.13 Освещенность рабочей поверхности, создаваемая светильниками общего освещения в системе комбинированного, должна составлять не менее 10% нормируемой для комбинированного освещения пр</w:t>
      </w:r>
      <w:r>
        <w:t>и тех источниках света, которые применяются для местного освещения. При этом освещенность должна быть не менее 200 лк при разрядных лампах, не менее 75 лк при лампах накаливания. Создавать освещенность от общего освещения в системе комбинированного более 5</w:t>
      </w:r>
      <w:r>
        <w:t>00 лк при разрядных лампах и более 150 лк при лампах накаливания допускается только при наличии обоснований.</w:t>
      </w:r>
    </w:p>
    <w:p w:rsidR="00000000" w:rsidRDefault="00530240">
      <w:pPr>
        <w:ind w:firstLine="426"/>
        <w:jc w:val="both"/>
      </w:pPr>
      <w:r>
        <w:t>5.9.14 Электромонтажные работы обычно выполняются в две стадии.</w:t>
      </w:r>
    </w:p>
    <w:p w:rsidR="00000000" w:rsidRDefault="00530240">
      <w:pPr>
        <w:ind w:firstLine="426"/>
        <w:jc w:val="both"/>
      </w:pPr>
      <w:r>
        <w:t>а) В первой стадии внутри зданий и сооружений производятся работы по монтажу опорны</w:t>
      </w:r>
      <w:r>
        <w:t>х конструкций для установки электрооборудования и шинопроводов, для прокладки кабелей и проводов, монтажу троллеев для электрических мостовых кранов, монтажу стальных и пластмассовых труб для электропроводок, прокладке проводов скрытой проводки до штукатур</w:t>
      </w:r>
      <w:r>
        <w:t>ных и отделочных работ, а также работы по монтажу наружных кабельных сетей и сетей заземления. Работы первой стадии рекомендуется выполнять в зданиях и сооружениях по совмещенному графику одновременно с производством основных строительных работ, при этом д</w:t>
      </w:r>
      <w:r>
        <w:t>олжны быть приняты меры по защите установленных конструкций и проложенных труб от поломок и загрязнений.</w:t>
      </w:r>
    </w:p>
    <w:p w:rsidR="00000000" w:rsidRDefault="00530240">
      <w:pPr>
        <w:ind w:firstLine="426"/>
        <w:jc w:val="both"/>
      </w:pPr>
      <w:r>
        <w:t>б) Во второй стадии выполняются работы по монтажу электрооборудования, прокладке кабелей и проводов, шинопроводов и подключению кабелей и проводов к вы</w:t>
      </w:r>
      <w:r>
        <w:t xml:space="preserve">водам электрооборудования. В электротехнических помещениях объектов работы второй стадии рекомендуется выполнять после завершения комплекса общестроительных и отделочных работ и по окончании работ по монтажу сантехнических узлов, а в других помещениях и </w:t>
      </w:r>
      <w:r>
        <w:lastRenderedPageBreak/>
        <w:t>зо</w:t>
      </w:r>
      <w:r>
        <w:t>нах - после установки технологического оборудования, электродвигателей и других электроприемников, монтажа технологических, санитарно-технических трубопроводов и вентиляционных коробов.</w:t>
      </w:r>
    </w:p>
    <w:p w:rsidR="00000000" w:rsidRDefault="00530240">
      <w:pPr>
        <w:ind w:firstLine="426"/>
        <w:jc w:val="both"/>
      </w:pPr>
      <w:r>
        <w:t>На небольших объектах, удаленных от мест расположения электромонтажных</w:t>
      </w:r>
      <w:r>
        <w:t xml:space="preserve"> организаций, работы рекомендуется производить выездными комплексными бригадами с совмещением двух стадий их выполнения в одну.</w:t>
      </w:r>
    </w:p>
    <w:p w:rsidR="00000000" w:rsidRDefault="00530240">
      <w:pPr>
        <w:ind w:firstLine="426"/>
        <w:jc w:val="both"/>
      </w:pPr>
      <w:r>
        <w:t>5.9.15 Соединения проводов ВЛ напряжением до 20 кВ рекомендуется выполнять:</w:t>
      </w:r>
    </w:p>
    <w:p w:rsidR="00000000" w:rsidRDefault="00530240">
      <w:pPr>
        <w:ind w:firstLine="426"/>
        <w:jc w:val="both"/>
      </w:pPr>
      <w:r>
        <w:t>а) в петлях опор анкерно-углового типа:</w:t>
      </w:r>
    </w:p>
    <w:p w:rsidR="00000000" w:rsidRDefault="00530240">
      <w:pPr>
        <w:ind w:firstLine="426"/>
        <w:jc w:val="both"/>
      </w:pPr>
      <w:r>
        <w:t>- зажимами - анкерными и ответвительными клиновыми;</w:t>
      </w:r>
    </w:p>
    <w:p w:rsidR="00000000" w:rsidRDefault="00530240">
      <w:pPr>
        <w:ind w:firstLine="426"/>
        <w:jc w:val="both"/>
      </w:pPr>
      <w:r>
        <w:t>- соединительными овальными зажимами, монтируемыми методом обжатия;</w:t>
      </w:r>
    </w:p>
    <w:p w:rsidR="00000000" w:rsidRDefault="00530240">
      <w:pPr>
        <w:ind w:firstLine="426"/>
        <w:jc w:val="both"/>
      </w:pPr>
      <w:r>
        <w:t>- петлевыми плашечными зажимами со сваркой при помощи термитных патронов;</w:t>
      </w:r>
    </w:p>
    <w:p w:rsidR="00000000" w:rsidRDefault="00530240">
      <w:pPr>
        <w:ind w:firstLine="426"/>
        <w:jc w:val="both"/>
      </w:pPr>
      <w:r>
        <w:t>- аппаратными прессуем</w:t>
      </w:r>
      <w:r>
        <w:t>ыми зажимами (для проводов разных марок и сечений);</w:t>
      </w:r>
    </w:p>
    <w:p w:rsidR="00000000" w:rsidRDefault="00530240">
      <w:pPr>
        <w:ind w:firstLine="426"/>
        <w:jc w:val="both"/>
      </w:pPr>
      <w:r>
        <w:t>б) в пролетах: соединительными овальными зажимами, монтируемыми методом скручивания.</w:t>
      </w:r>
    </w:p>
    <w:p w:rsidR="00000000" w:rsidRDefault="00530240">
      <w:pPr>
        <w:ind w:firstLine="426"/>
        <w:jc w:val="both"/>
      </w:pPr>
      <w:r>
        <w:t>Однопроволочные провода допускается соединять путем скрутки. Сварка встык однопроволочных проводов не допускается.</w:t>
      </w:r>
    </w:p>
    <w:p w:rsidR="00000000" w:rsidRDefault="00530240">
      <w:pPr>
        <w:ind w:firstLine="426"/>
        <w:jc w:val="both"/>
      </w:pPr>
      <w:r>
        <w:t>5.9.</w:t>
      </w:r>
      <w:r>
        <w:t>16 Соединение проводов ВЛ напряжением выше 20 кВ рекомендуется выполнять:</w:t>
      </w:r>
    </w:p>
    <w:p w:rsidR="00000000" w:rsidRDefault="00530240">
      <w:pPr>
        <w:ind w:firstLine="426"/>
        <w:jc w:val="both"/>
      </w:pPr>
      <w:r>
        <w:t>а) в шлейфах опор анкерно-углового типа:</w:t>
      </w:r>
    </w:p>
    <w:p w:rsidR="00000000" w:rsidRDefault="00530240">
      <w:pPr>
        <w:ind w:firstLine="426"/>
        <w:jc w:val="both"/>
      </w:pPr>
      <w:r>
        <w:t>- сталеалюминиевых проводов сечением до 240 мм</w:t>
      </w:r>
      <w:r>
        <w:rPr>
          <w:vertAlign w:val="superscript"/>
        </w:rPr>
        <w:t>2</w:t>
      </w:r>
      <w:r>
        <w:t xml:space="preserve"> - при помощи гидравлических прессов;</w:t>
      </w:r>
    </w:p>
    <w:p w:rsidR="00000000" w:rsidRDefault="00530240">
      <w:pPr>
        <w:ind w:firstLine="426"/>
        <w:jc w:val="both"/>
      </w:pPr>
      <w:r>
        <w:t>- сталеалюминиевых проводов сечением 240 мм</w:t>
      </w:r>
      <w:r>
        <w:rPr>
          <w:vertAlign w:val="superscript"/>
        </w:rPr>
        <w:t>2</w:t>
      </w:r>
      <w:r>
        <w:t xml:space="preserve"> и выше - пр</w:t>
      </w:r>
      <w:r>
        <w:t>и помощи термитных патронов и опрессовкой с помощью энергии взрыва;</w:t>
      </w:r>
    </w:p>
    <w:p w:rsidR="00000000" w:rsidRDefault="00530240">
      <w:pPr>
        <w:ind w:firstLine="426"/>
        <w:jc w:val="both"/>
      </w:pPr>
      <w:r>
        <w:t>- сталеалюминиевых проводов сечением 500 мм и выше - при помощи прессуемых соединителей; с дополнительной термитной сваркой</w:t>
      </w:r>
    </w:p>
    <w:p w:rsidR="00000000" w:rsidRDefault="00530240">
      <w:pPr>
        <w:ind w:firstLine="426"/>
        <w:jc w:val="both"/>
      </w:pPr>
      <w:r>
        <w:t>- проводов разных марок - болтовыми зажимами;</w:t>
      </w:r>
    </w:p>
    <w:p w:rsidR="00000000" w:rsidRDefault="00530240">
      <w:pPr>
        <w:ind w:firstLine="426"/>
        <w:jc w:val="both"/>
      </w:pPr>
      <w:r>
        <w:t>- проводов из алюм</w:t>
      </w:r>
      <w:r>
        <w:t>иниевого сплава - зажимами петлевыми плашечными или соединителями овальными, монтируемыми методом обжатия;</w:t>
      </w:r>
    </w:p>
    <w:p w:rsidR="00000000" w:rsidRDefault="00530240">
      <w:pPr>
        <w:ind w:firstLine="426"/>
        <w:jc w:val="both"/>
      </w:pPr>
      <w:r>
        <w:t>б) в пролетах:</w:t>
      </w:r>
    </w:p>
    <w:p w:rsidR="00000000" w:rsidRDefault="00530240">
      <w:pPr>
        <w:ind w:firstLine="426"/>
        <w:jc w:val="both"/>
      </w:pPr>
      <w:r>
        <w:t>- сталеалюминиевых проводов сечением до 185 мм</w:t>
      </w:r>
      <w:r>
        <w:rPr>
          <w:vertAlign w:val="superscript"/>
        </w:rPr>
        <w:t>2</w:t>
      </w:r>
      <w:r>
        <w:t xml:space="preserve"> и стальных канатов сечением до 50 мм</w:t>
      </w:r>
      <w:r>
        <w:rPr>
          <w:vertAlign w:val="superscript"/>
        </w:rPr>
        <w:t>2</w:t>
      </w:r>
      <w:r>
        <w:t xml:space="preserve"> - овальными соединителями, монтируемыми методом </w:t>
      </w:r>
      <w:r>
        <w:t>скручивания;</w:t>
      </w:r>
    </w:p>
    <w:p w:rsidR="00000000" w:rsidRDefault="00530240">
      <w:pPr>
        <w:ind w:firstLine="426"/>
        <w:jc w:val="both"/>
      </w:pPr>
      <w:r>
        <w:t>- стальных канатов сечением 70 - 95 мм</w:t>
      </w:r>
      <w:r>
        <w:rPr>
          <w:vertAlign w:val="superscript"/>
        </w:rPr>
        <w:t>2</w:t>
      </w:r>
      <w:r>
        <w:t xml:space="preserve"> - овальными соединителями, монтируемыми методом обжатия или опрессования с дополнительной термитной сваркой концов;</w:t>
      </w:r>
    </w:p>
    <w:p w:rsidR="00000000" w:rsidRDefault="00530240">
      <w:pPr>
        <w:ind w:firstLine="426"/>
        <w:jc w:val="both"/>
      </w:pPr>
      <w:r>
        <w:t>- сталеалюминиевых проводов сечением 240 - 400 мм</w:t>
      </w:r>
      <w:r>
        <w:rPr>
          <w:vertAlign w:val="superscript"/>
        </w:rPr>
        <w:t>2</w:t>
      </w:r>
      <w:r>
        <w:t xml:space="preserve"> - соединительными зажимами, монтируе</w:t>
      </w:r>
      <w:r>
        <w:t>мыми методом сплошного опрессования и опрессования с помощью энергии взрыва;</w:t>
      </w:r>
    </w:p>
    <w:p w:rsidR="00000000" w:rsidRDefault="00530240">
      <w:pPr>
        <w:ind w:firstLine="426"/>
        <w:jc w:val="both"/>
      </w:pPr>
      <w:r>
        <w:t>- сталеалюминиевых проводов сечением 500 мм</w:t>
      </w:r>
      <w:r>
        <w:rPr>
          <w:vertAlign w:val="superscript"/>
        </w:rPr>
        <w:t>2</w:t>
      </w:r>
      <w:r>
        <w:t xml:space="preserve"> и более - соединительными зажимами, монтируемыми методом сплошного опрессования.</w:t>
      </w:r>
    </w:p>
    <w:p w:rsidR="00000000" w:rsidRDefault="00530240">
      <w:pPr>
        <w:ind w:firstLine="426"/>
        <w:jc w:val="both"/>
      </w:pPr>
      <w:r>
        <w:t>5.9.17 Для обслуживания светильников рекомендуется пр</w:t>
      </w:r>
      <w:r>
        <w:t>едусматривать использование мостовых кранов, передвижных вышек, стремянок, приставных лестниц, передвижных подвесных люлек и других приспособлений (приставные лестницы и стремянки допускается использовать при высоте подвеса светильников не более 5,5 м). Ус</w:t>
      </w:r>
      <w:r>
        <w:t>тройство стационарных площадок для обслуживания светильников запрещается.</w:t>
      </w:r>
    </w:p>
    <w:p w:rsidR="00000000" w:rsidRDefault="00530240">
      <w:pPr>
        <w:ind w:firstLine="426"/>
        <w:jc w:val="both"/>
      </w:pPr>
      <w:r>
        <w:t>Для обслуживания светильников в наружных установках рекомендуется, как правило, предусматривать передвижные телескопические вышки или вышки на автомашинах.</w:t>
      </w:r>
    </w:p>
    <w:p w:rsidR="00000000" w:rsidRDefault="00530240">
      <w:pPr>
        <w:ind w:firstLine="426"/>
        <w:jc w:val="both"/>
      </w:pPr>
      <w:r>
        <w:rPr>
          <w:b/>
          <w:bCs/>
        </w:rPr>
        <w:t> </w:t>
      </w:r>
    </w:p>
    <w:p w:rsidR="00000000" w:rsidRDefault="00530240">
      <w:pPr>
        <w:ind w:firstLine="426"/>
        <w:jc w:val="both"/>
      </w:pPr>
      <w:r>
        <w:rPr>
          <w:b/>
          <w:bCs/>
        </w:rPr>
        <w:t> </w:t>
      </w:r>
    </w:p>
    <w:p w:rsidR="00000000" w:rsidRDefault="00530240">
      <w:pPr>
        <w:ind w:firstLine="426"/>
        <w:jc w:val="center"/>
      </w:pPr>
      <w:r>
        <w:rPr>
          <w:b/>
          <w:bCs/>
        </w:rPr>
        <w:t>6. ПОЛОЖЕНИЯ ПО СОКРАЩ</w:t>
      </w:r>
      <w:r>
        <w:rPr>
          <w:b/>
          <w:bCs/>
        </w:rPr>
        <w:t>ЕНИЮ ПОТРЕБЛЕНИЯ</w:t>
      </w:r>
    </w:p>
    <w:p w:rsidR="00000000" w:rsidRDefault="00530240">
      <w:pPr>
        <w:ind w:firstLine="426"/>
        <w:jc w:val="center"/>
      </w:pPr>
      <w:r>
        <w:rPr>
          <w:b/>
          <w:bCs/>
        </w:rPr>
        <w:t>ЭНЕРГЕТИЧЕСКИХ РЕСУРСОВ И УМЕНЬШЕНИЮ ПОТЕРЬ ТЕПЛА</w:t>
      </w:r>
    </w:p>
    <w:p w:rsidR="00000000" w:rsidRDefault="00530240">
      <w:pPr>
        <w:ind w:firstLine="426"/>
        <w:jc w:val="both"/>
      </w:pPr>
      <w:r>
        <w:t> </w:t>
      </w:r>
    </w:p>
    <w:p w:rsidR="00000000" w:rsidRDefault="00530240">
      <w:pPr>
        <w:ind w:firstLine="426"/>
        <w:jc w:val="both"/>
      </w:pPr>
      <w:r>
        <w:t xml:space="preserve">6.1 Согласно </w:t>
      </w:r>
      <w:hyperlink r:id="rId88" w:history="1">
        <w:r>
          <w:rPr>
            <w:rStyle w:val="a4"/>
          </w:rPr>
          <w:t>Закону</w:t>
        </w:r>
      </w:hyperlink>
      <w:r>
        <w:t xml:space="preserve"> Республики Казахстан «Об энергосбережении и повышении энергоэффективности», необходимо предусматривать</w:t>
      </w:r>
      <w:r>
        <w:t xml:space="preserve"> энергосберегающие мероприятия, </w:t>
      </w:r>
      <w:r>
        <w:lastRenderedPageBreak/>
        <w:t>обоснованные предварительно технико-экономическими расчетами и обоснованиями, с целью повышения энергоэффективности предприятия.</w:t>
      </w:r>
    </w:p>
    <w:p w:rsidR="00000000" w:rsidRDefault="00530240">
      <w:pPr>
        <w:ind w:firstLine="426"/>
        <w:jc w:val="both"/>
      </w:pPr>
      <w:r>
        <w:t>6.2 Рекомендуется следующий порядок расчета экономической эффективности энергосберегающего мероприятия:</w:t>
      </w:r>
    </w:p>
    <w:p w:rsidR="00000000" w:rsidRDefault="00530240">
      <w:pPr>
        <w:ind w:firstLine="426"/>
        <w:jc w:val="both"/>
      </w:pPr>
      <w:r>
        <w:t>а) На стадии разработки мероприятия рассчитываются:</w:t>
      </w:r>
    </w:p>
    <w:p w:rsidR="00000000" w:rsidRDefault="00530240">
      <w:pPr>
        <w:ind w:firstLine="426"/>
        <w:jc w:val="both"/>
      </w:pPr>
      <w:r>
        <w:t>- ожидаемые технико-экономические результаты проведения мероприятия (повышение КПД нетто котла, сниж</w:t>
      </w:r>
      <w:r>
        <w:t>ение расхода электроэнергии на собственные нужды и др.);</w:t>
      </w:r>
    </w:p>
    <w:p w:rsidR="00000000" w:rsidRDefault="00530240">
      <w:pPr>
        <w:ind w:firstLine="426"/>
        <w:jc w:val="both"/>
      </w:pPr>
      <w:r>
        <w:t>- ожидаемые приросты дохода (ожидаемая годовая экономия) от проведения мероприятия;</w:t>
      </w:r>
    </w:p>
    <w:p w:rsidR="00000000" w:rsidRDefault="00530240">
      <w:pPr>
        <w:ind w:firstLine="426"/>
        <w:jc w:val="both"/>
      </w:pPr>
      <w:r>
        <w:t>- ожидаемые затраты на проведение мероприятия;</w:t>
      </w:r>
    </w:p>
    <w:p w:rsidR="00000000" w:rsidRDefault="00530240">
      <w:pPr>
        <w:ind w:firstLine="426"/>
        <w:jc w:val="both"/>
      </w:pPr>
      <w:r>
        <w:t>- ожидаемая экономическая эффективность мероприятия по установленным</w:t>
      </w:r>
      <w:r>
        <w:t xml:space="preserve"> показателям и критериям.</w:t>
      </w:r>
    </w:p>
    <w:p w:rsidR="00000000" w:rsidRDefault="00530240">
      <w:pPr>
        <w:ind w:firstLine="426"/>
        <w:jc w:val="both"/>
      </w:pPr>
      <w:r>
        <w:t>б) На стадии внедрения мероприятия рассчитываются:</w:t>
      </w:r>
    </w:p>
    <w:p w:rsidR="00000000" w:rsidRDefault="00530240">
      <w:pPr>
        <w:ind w:firstLine="426"/>
        <w:jc w:val="both"/>
      </w:pPr>
      <w:r>
        <w:t>- достигнутые технико-экономические результаты внедрения мероприятия;</w:t>
      </w:r>
    </w:p>
    <w:p w:rsidR="00000000" w:rsidRDefault="00530240">
      <w:pPr>
        <w:ind w:firstLine="426"/>
        <w:jc w:val="both"/>
      </w:pPr>
      <w:r>
        <w:t>- фактические приросты дохода (фактическая годовая экономия) от внедрения мероприятия;</w:t>
      </w:r>
    </w:p>
    <w:p w:rsidR="00000000" w:rsidRDefault="00530240">
      <w:pPr>
        <w:ind w:firstLine="426"/>
        <w:jc w:val="both"/>
      </w:pPr>
      <w:r>
        <w:t xml:space="preserve">- фактические затраты </w:t>
      </w:r>
      <w:r>
        <w:t>на внедрение мероприятия;</w:t>
      </w:r>
    </w:p>
    <w:p w:rsidR="00000000" w:rsidRDefault="00530240">
      <w:pPr>
        <w:ind w:firstLine="426"/>
        <w:jc w:val="both"/>
      </w:pPr>
      <w:r>
        <w:t>- фактическая экономическая эффективность мероприятия на базе достигнутых показателей.</w:t>
      </w:r>
    </w:p>
    <w:p w:rsidR="00000000" w:rsidRDefault="00530240">
      <w:pPr>
        <w:ind w:firstLine="426"/>
        <w:jc w:val="both"/>
      </w:pPr>
      <w:r>
        <w:t>Основными составляющими затрат на проведение энергосберегающего мероприятия являются единовременные затраты на разработку проекта, приобретение</w:t>
      </w:r>
      <w:r>
        <w:t>, доставку и установку оборудования, аппаратуры и приборов, а также годовые текущие расходы, связанные с их эксплуатацией (амортизационные отчисления, расходы на ремонт и техническое обслуживание и др.).</w:t>
      </w:r>
    </w:p>
    <w:p w:rsidR="00000000" w:rsidRDefault="00530240">
      <w:pPr>
        <w:ind w:firstLine="426"/>
        <w:jc w:val="both"/>
      </w:pPr>
      <w:r>
        <w:t>6.3 Энергоаудит проводится по следующим этапам:</w:t>
      </w:r>
    </w:p>
    <w:p w:rsidR="00000000" w:rsidRDefault="00530240">
      <w:pPr>
        <w:ind w:firstLine="426"/>
        <w:jc w:val="both"/>
      </w:pPr>
      <w:r>
        <w:t>а) п</w:t>
      </w:r>
      <w:r>
        <w:t>одготовительный;</w:t>
      </w:r>
    </w:p>
    <w:p w:rsidR="00000000" w:rsidRDefault="00530240">
      <w:pPr>
        <w:ind w:firstLine="426"/>
        <w:jc w:val="both"/>
      </w:pPr>
      <w:r>
        <w:t>б) измерительный (испытательный);</w:t>
      </w:r>
    </w:p>
    <w:p w:rsidR="00000000" w:rsidRDefault="00530240">
      <w:pPr>
        <w:ind w:firstLine="426"/>
        <w:jc w:val="both"/>
      </w:pPr>
      <w:r>
        <w:t>в) аналитический;</w:t>
      </w:r>
    </w:p>
    <w:p w:rsidR="00000000" w:rsidRDefault="00530240">
      <w:pPr>
        <w:ind w:firstLine="426"/>
        <w:jc w:val="both"/>
      </w:pPr>
      <w:r>
        <w:t>г) заключительный.</w:t>
      </w:r>
    </w:p>
    <w:p w:rsidR="00000000" w:rsidRDefault="00530240">
      <w:pPr>
        <w:ind w:firstLine="426"/>
        <w:jc w:val="both"/>
      </w:pPr>
      <w:r>
        <w:t>6.4 На подготовительном этапе энергоаудитор составляет программу проведения энергоаудита (с указанием сроков выполнения работ и полного перечня объектов, находящихся на</w:t>
      </w:r>
      <w:r>
        <w:t xml:space="preserve"> балансе заказчика) и формирует перечень необходимых сведений и документов, которые рекомендуется предоставить заказчику, в том числе:</w:t>
      </w:r>
    </w:p>
    <w:p w:rsidR="00000000" w:rsidRDefault="00530240">
      <w:pPr>
        <w:ind w:firstLine="426"/>
        <w:jc w:val="both"/>
      </w:pPr>
      <w:r>
        <w:t>а) план мероприятий по энергосбережению и повышению энергоэффективности, разработанный по итогам предыдущего энергоаудита</w:t>
      </w:r>
      <w:r>
        <w:t xml:space="preserve"> и результаты его исполнения;</w:t>
      </w:r>
    </w:p>
    <w:p w:rsidR="00000000" w:rsidRDefault="00530240">
      <w:pPr>
        <w:ind w:firstLine="426"/>
        <w:jc w:val="both"/>
      </w:pPr>
      <w:r>
        <w:t>б) объемы добычи, производства, потребления, передачи энергетических ресурсов и воды за пять последовательных лет, предшествующих энергоаудиту;</w:t>
      </w:r>
    </w:p>
    <w:p w:rsidR="00000000" w:rsidRDefault="00530240">
      <w:pPr>
        <w:ind w:firstLine="426"/>
        <w:jc w:val="both"/>
      </w:pPr>
      <w:r>
        <w:t>в) состав основных зданий, строений, сооружений и их характеристики (назначение об</w:t>
      </w:r>
      <w:r>
        <w:t>ъекта и его составляющие (пристройки), инженерные системы, класс энергоэффективности, дата постройки, этажность здания, материал стен и крыш, площадь остекления и вид остекления, кубатура, общая площадь);</w:t>
      </w:r>
    </w:p>
    <w:p w:rsidR="00000000" w:rsidRDefault="00530240">
      <w:pPr>
        <w:ind w:firstLine="426"/>
        <w:jc w:val="both"/>
      </w:pPr>
      <w:r>
        <w:t>г) сведения об источниках энергоснабжения и парамет</w:t>
      </w:r>
      <w:r>
        <w:t>рах энергоносителей;</w:t>
      </w:r>
    </w:p>
    <w:p w:rsidR="00000000" w:rsidRDefault="00530240">
      <w:pPr>
        <w:ind w:firstLine="426"/>
        <w:jc w:val="both"/>
      </w:pPr>
      <w:r>
        <w:t>д) фактическое энергопотребление на единицу продукции и (или) расход энергетических ресурсов на отопление на единицу площади или отапливаемого объема зданий, строений, сооружений;</w:t>
      </w:r>
    </w:p>
    <w:p w:rsidR="00000000" w:rsidRDefault="00530240">
      <w:pPr>
        <w:ind w:firstLine="426"/>
        <w:jc w:val="both"/>
      </w:pPr>
      <w:r>
        <w:t>е) сведения об энергетическом и технологическом оборудо</w:t>
      </w:r>
      <w:r>
        <w:t>вании;</w:t>
      </w:r>
    </w:p>
    <w:p w:rsidR="00000000" w:rsidRDefault="00530240">
      <w:pPr>
        <w:ind w:firstLine="426"/>
        <w:jc w:val="both"/>
      </w:pPr>
      <w:r>
        <w:t>ж) класс энергоэффективности электрического энергопотребляющего устройства;</w:t>
      </w:r>
    </w:p>
    <w:p w:rsidR="00000000" w:rsidRDefault="00530240">
      <w:pPr>
        <w:ind w:firstLine="426"/>
        <w:jc w:val="both"/>
      </w:pPr>
      <w:r>
        <w:t>и) сведения о приборах учета и контроля;</w:t>
      </w:r>
    </w:p>
    <w:p w:rsidR="00000000" w:rsidRDefault="00530240">
      <w:pPr>
        <w:ind w:firstLine="426"/>
        <w:jc w:val="both"/>
      </w:pPr>
      <w:r>
        <w:t xml:space="preserve">к) сведения о системах электроснабжения, теплоснабжения, вентиляции, холодоснабжения, водоснабжения, воздухоснабжения, канализации, </w:t>
      </w:r>
      <w:r>
        <w:t>газоснабжения;</w:t>
      </w:r>
    </w:p>
    <w:p w:rsidR="00000000" w:rsidRDefault="00530240">
      <w:pPr>
        <w:ind w:firstLine="426"/>
        <w:jc w:val="both"/>
      </w:pPr>
      <w:r>
        <w:t>л) увеличение или уменьшение численного состава сотрудников заказчика;</w:t>
      </w:r>
    </w:p>
    <w:p w:rsidR="00000000" w:rsidRDefault="00530240">
      <w:pPr>
        <w:ind w:firstLine="426"/>
        <w:jc w:val="both"/>
      </w:pPr>
      <w:r>
        <w:t>м) копия предыдущего заключения по энергоаудиту;</w:t>
      </w:r>
    </w:p>
    <w:p w:rsidR="00000000" w:rsidRDefault="00530240">
      <w:pPr>
        <w:ind w:firstLine="426"/>
        <w:jc w:val="both"/>
      </w:pPr>
      <w:r>
        <w:lastRenderedPageBreak/>
        <w:t>н) сведения об организации работы системы энергоменеджмента.</w:t>
      </w:r>
    </w:p>
    <w:p w:rsidR="00000000" w:rsidRDefault="00530240">
      <w:pPr>
        <w:ind w:firstLine="426"/>
        <w:jc w:val="both"/>
      </w:pPr>
      <w:r>
        <w:t>Сведения и документы предоставляются заказчиком энергоаудитору (в случае их наличия).</w:t>
      </w:r>
    </w:p>
    <w:p w:rsidR="00000000" w:rsidRDefault="00530240">
      <w:pPr>
        <w:ind w:firstLine="426"/>
        <w:jc w:val="both"/>
      </w:pPr>
      <w:r>
        <w:t>6.5 На измерительном этапе энергоаудитор проводит следующие мероприятия:</w:t>
      </w:r>
    </w:p>
    <w:p w:rsidR="00000000" w:rsidRDefault="00530240">
      <w:pPr>
        <w:ind w:firstLine="426"/>
        <w:jc w:val="both"/>
      </w:pPr>
      <w:r>
        <w:t>а) приборные измерения оборудования;</w:t>
      </w:r>
    </w:p>
    <w:p w:rsidR="00000000" w:rsidRDefault="00530240">
      <w:pPr>
        <w:ind w:firstLine="426"/>
        <w:jc w:val="both"/>
      </w:pPr>
      <w:r>
        <w:t xml:space="preserve">б) энергетическое обследование здания, строения, сооружения </w:t>
      </w:r>
      <w:r>
        <w:t>и его инженерных систем с использованием приборов измерения;</w:t>
      </w:r>
    </w:p>
    <w:p w:rsidR="00000000" w:rsidRDefault="00530240">
      <w:pPr>
        <w:ind w:firstLine="426"/>
        <w:jc w:val="both"/>
      </w:pPr>
      <w:r>
        <w:t>в) диагностика оборудования на предмет энергоэффективности.</w:t>
      </w:r>
    </w:p>
    <w:p w:rsidR="00000000" w:rsidRDefault="00530240">
      <w:pPr>
        <w:ind w:firstLine="426"/>
        <w:jc w:val="both"/>
      </w:pPr>
      <w:r>
        <w:t>6.6 На аналитическом этапе энергоаудитором проводятся следующие мероприятия:</w:t>
      </w:r>
    </w:p>
    <w:p w:rsidR="00000000" w:rsidRDefault="00530240">
      <w:pPr>
        <w:ind w:firstLine="426"/>
        <w:jc w:val="both"/>
      </w:pPr>
      <w:r>
        <w:t>а) анализ полученных на измерительном этапе информации и р</w:t>
      </w:r>
      <w:r>
        <w:t>езультатов измерений (испытаний);</w:t>
      </w:r>
    </w:p>
    <w:p w:rsidR="00000000" w:rsidRDefault="00530240">
      <w:pPr>
        <w:ind w:firstLine="426"/>
        <w:jc w:val="both"/>
      </w:pPr>
      <w:r>
        <w:t>б) расчет фактических показателей энергоэффективности зданий, отдельных видов оборудования и технологических процессов;</w:t>
      </w:r>
    </w:p>
    <w:p w:rsidR="00000000" w:rsidRDefault="00530240">
      <w:pPr>
        <w:ind w:firstLine="426"/>
        <w:jc w:val="both"/>
      </w:pPr>
      <w:r>
        <w:t>в) сопоставление фактических показателей с нормативными (нормируемыми) значениями (в случае их наличия</w:t>
      </w:r>
      <w:r>
        <w:t>);</w:t>
      </w:r>
    </w:p>
    <w:p w:rsidR="00000000" w:rsidRDefault="00530240">
      <w:pPr>
        <w:ind w:firstLine="426"/>
        <w:jc w:val="both"/>
      </w:pPr>
      <w:r>
        <w:t>г) выявление и анализ причин несоответствия фактических показателей энергоэффективности и нормативных (нормируемых) значений (в случае их наличия);</w:t>
      </w:r>
    </w:p>
    <w:p w:rsidR="00000000" w:rsidRDefault="00530240">
      <w:pPr>
        <w:ind w:firstLine="426"/>
        <w:jc w:val="both"/>
      </w:pPr>
      <w:r>
        <w:t>д) расчет значений энергосберегающего потенциала по каждому отдельному показателю, по зданиям и видам обо</w:t>
      </w:r>
      <w:r>
        <w:t>рудования.</w:t>
      </w:r>
    </w:p>
    <w:p w:rsidR="00000000" w:rsidRDefault="00530240">
      <w:pPr>
        <w:ind w:firstLine="426"/>
        <w:jc w:val="both"/>
      </w:pPr>
      <w:r>
        <w:t>6.7 На заключительном этапе энергоаудитором обобщаются результаты анализа использования энергетических ресурсов зданием, строением, сооружением, по группам оборудования и видам энергоносителей.</w:t>
      </w:r>
    </w:p>
    <w:p w:rsidR="00000000" w:rsidRDefault="00530240">
      <w:pPr>
        <w:ind w:firstLine="426"/>
        <w:jc w:val="both"/>
      </w:pPr>
      <w:r>
        <w:t>По результатам энергоаудита составляется заключение</w:t>
      </w:r>
      <w:r>
        <w:t xml:space="preserve"> по энергосбережению и повышению энергоэффективности.</w:t>
      </w:r>
    </w:p>
    <w:p w:rsidR="00000000" w:rsidRDefault="00530240">
      <w:pPr>
        <w:ind w:firstLine="426"/>
        <w:jc w:val="both"/>
      </w:pPr>
      <w:r>
        <w:t>Заключение энергоаудита выдается на фирменном бланке юридического лица, осуществлявшего энергоаудит, и утверждается его руководителем. Заключение энергоаудита состоит из трех основных частей:</w:t>
      </w:r>
    </w:p>
    <w:p w:rsidR="00000000" w:rsidRDefault="00530240">
      <w:pPr>
        <w:ind w:firstLine="426"/>
        <w:jc w:val="both"/>
      </w:pPr>
      <w:r>
        <w:t>а) вводная</w:t>
      </w:r>
      <w:r>
        <w:t xml:space="preserve"> часть, в которой указываются данные объекта энергоаудита, энергоаудитора, номер заключенного договора;</w:t>
      </w:r>
    </w:p>
    <w:p w:rsidR="00000000" w:rsidRDefault="00530240">
      <w:pPr>
        <w:ind w:firstLine="426"/>
        <w:jc w:val="both"/>
      </w:pPr>
      <w:r>
        <w:t>б) отчетная часть;</w:t>
      </w:r>
    </w:p>
    <w:p w:rsidR="00000000" w:rsidRDefault="00530240">
      <w:pPr>
        <w:ind w:firstLine="426"/>
        <w:jc w:val="both"/>
      </w:pPr>
      <w:r>
        <w:t>в) заключительная часть с рекомендациями и выводами. В рекомендациях приводятся мероприятия по энергосбережению и повышению энергоэфф</w:t>
      </w:r>
      <w:r>
        <w:t>ективности объекта с указанием сроков их выполнения, в выводах - общая оценка деятельности заказчика в области энергосбережения и повышения энергоэффективности, возможный потенциал энергосбережения объекта.</w:t>
      </w:r>
    </w:p>
    <w:p w:rsidR="00000000" w:rsidRDefault="00530240">
      <w:pPr>
        <w:ind w:firstLine="426"/>
        <w:jc w:val="both"/>
      </w:pPr>
      <w:r>
        <w:t>Заключение энергоаудита оформляется в двух экземп</w:t>
      </w:r>
      <w:r>
        <w:t>лярах: один экземпляр предоставляется заказчику, второй - хранится у энергоаудитора.</w:t>
      </w:r>
    </w:p>
    <w:p w:rsidR="00000000" w:rsidRDefault="00530240">
      <w:pPr>
        <w:ind w:firstLine="426"/>
        <w:jc w:val="both"/>
      </w:pPr>
      <w:r>
        <w:t>6.8 К числу основных причин значительного снижения экономичности ТЭС относятся:</w:t>
      </w:r>
    </w:p>
    <w:p w:rsidR="00000000" w:rsidRDefault="00530240">
      <w:pPr>
        <w:ind w:firstLine="426"/>
        <w:jc w:val="both"/>
      </w:pPr>
      <w:r>
        <w:t>- неудовлетворительное ведение топочного процесса;</w:t>
      </w:r>
    </w:p>
    <w:p w:rsidR="00000000" w:rsidRDefault="00530240">
      <w:pPr>
        <w:ind w:firstLine="426"/>
        <w:jc w:val="both"/>
      </w:pPr>
      <w:r>
        <w:t xml:space="preserve">- недопустимо большие присосы холодного </w:t>
      </w:r>
      <w:r>
        <w:t>воздуха по газовому тракту;</w:t>
      </w:r>
    </w:p>
    <w:p w:rsidR="00000000" w:rsidRDefault="00530240">
      <w:pPr>
        <w:ind w:firstLine="426"/>
        <w:jc w:val="both"/>
      </w:pPr>
      <w:r>
        <w:t>- загрязнение поверхностей нагрева из-за несоблюдения установленного режима обдувок, чисток и нарушения водно-химического режима;</w:t>
      </w:r>
    </w:p>
    <w:p w:rsidR="00000000" w:rsidRDefault="00530240">
      <w:pPr>
        <w:ind w:firstLine="426"/>
        <w:jc w:val="both"/>
      </w:pPr>
      <w:r>
        <w:t>- неисправность или отсутствие приборов тепломеханического контроля и устройств автоматики;</w:t>
      </w:r>
    </w:p>
    <w:p w:rsidR="00000000" w:rsidRDefault="00530240">
      <w:pPr>
        <w:ind w:firstLine="426"/>
        <w:jc w:val="both"/>
      </w:pPr>
      <w:r>
        <w:t>- неуд</w:t>
      </w:r>
      <w:r>
        <w:t>овлетворительное состояние тепловой изоляции оборудования и трубопроводов;</w:t>
      </w:r>
    </w:p>
    <w:p w:rsidR="00000000" w:rsidRDefault="00530240">
      <w:pPr>
        <w:ind w:firstLine="426"/>
        <w:jc w:val="both"/>
      </w:pPr>
      <w:r>
        <w:t>- неисправность или отсутствие устройств для возврата уноса и острого дутья;</w:t>
      </w:r>
    </w:p>
    <w:p w:rsidR="00000000" w:rsidRDefault="00530240">
      <w:pPr>
        <w:ind w:firstLine="426"/>
        <w:jc w:val="both"/>
      </w:pPr>
      <w:r>
        <w:t>- большие потери конденсата;</w:t>
      </w:r>
    </w:p>
    <w:p w:rsidR="00000000" w:rsidRDefault="00530240">
      <w:pPr>
        <w:ind w:firstLine="426"/>
        <w:jc w:val="both"/>
      </w:pPr>
      <w:r>
        <w:t>- работа котлоагрегатов на не оптимальных режимах;</w:t>
      </w:r>
    </w:p>
    <w:p w:rsidR="00000000" w:rsidRDefault="00530240">
      <w:pPr>
        <w:ind w:firstLine="426"/>
        <w:jc w:val="both"/>
      </w:pPr>
      <w:r>
        <w:t>- применение топлива, не соответствующего по фракционному составу, зольности и влажности,</w:t>
      </w:r>
    </w:p>
    <w:p w:rsidR="00000000" w:rsidRDefault="00530240">
      <w:pPr>
        <w:ind w:firstLine="426"/>
        <w:jc w:val="both"/>
      </w:pPr>
      <w:r>
        <w:t>- конструктивным особенностям топок;</w:t>
      </w:r>
    </w:p>
    <w:p w:rsidR="00000000" w:rsidRDefault="00530240">
      <w:pPr>
        <w:ind w:firstLine="426"/>
        <w:jc w:val="both"/>
      </w:pPr>
      <w:r>
        <w:t>- неправильная организация хранения топлива на складе;</w:t>
      </w:r>
    </w:p>
    <w:p w:rsidR="00000000" w:rsidRDefault="00530240">
      <w:pPr>
        <w:ind w:firstLine="426"/>
        <w:jc w:val="both"/>
      </w:pPr>
      <w:r>
        <w:lastRenderedPageBreak/>
        <w:t>- отсутствие систематич</w:t>
      </w:r>
      <w:r>
        <w:t>еского контроля за соблюдением норм расхода и анализа потерь топлива.</w:t>
      </w:r>
    </w:p>
    <w:p w:rsidR="00000000" w:rsidRDefault="00530240">
      <w:pPr>
        <w:ind w:firstLine="426"/>
        <w:jc w:val="both"/>
      </w:pPr>
      <w:r>
        <w:t>Устранение этих причин с помощью различных мероприятий, которые определяются по результатам обследования, или теплотехнических испытаний позволяет существенно повысить КПД котлов.</w:t>
      </w:r>
    </w:p>
    <w:p w:rsidR="00000000" w:rsidRDefault="00530240">
      <w:pPr>
        <w:ind w:firstLine="426"/>
        <w:jc w:val="both"/>
      </w:pPr>
      <w:r>
        <w:t>6.9 Дл</w:t>
      </w:r>
      <w:r>
        <w:t>я предотвращения аварий котельных агрегатов, сопровождающихся крупными потерями воды, затратами на ремонты поврежденного оборудования и ограничениями выдачи тепла, рекомендуется выполнять следующие работы:</w:t>
      </w:r>
    </w:p>
    <w:p w:rsidR="00000000" w:rsidRDefault="00530240">
      <w:pPr>
        <w:ind w:firstLine="426"/>
        <w:jc w:val="both"/>
      </w:pPr>
      <w:r>
        <w:t>- внедрение новых методов химконтроля качества вод</w:t>
      </w:r>
      <w:r>
        <w:t>ы и пара;</w:t>
      </w:r>
    </w:p>
    <w:p w:rsidR="00000000" w:rsidRDefault="00530240">
      <w:pPr>
        <w:ind w:firstLine="426"/>
        <w:jc w:val="both"/>
      </w:pPr>
      <w:r>
        <w:t>- технические решения по модернизации и усовершенствованию режимов работы фильтров водоподготовительных установок с увеличением сроков службы материала, уменьшением расхода воды на собственные нужды, снижением объема сточных вод;</w:t>
      </w:r>
    </w:p>
    <w:p w:rsidR="00000000" w:rsidRDefault="00530240">
      <w:pPr>
        <w:ind w:firstLine="426"/>
        <w:jc w:val="both"/>
      </w:pPr>
      <w:r>
        <w:t>- проведение ана</w:t>
      </w:r>
      <w:r>
        <w:t>лизов качества поставляемых ионообменных смол для избежания применения некачественных и, к тому же, часто неоправданно дорогих импортных смол.</w:t>
      </w:r>
    </w:p>
    <w:p w:rsidR="00000000" w:rsidRDefault="00530240">
      <w:pPr>
        <w:ind w:firstLine="426"/>
        <w:jc w:val="both"/>
      </w:pPr>
      <w:r>
        <w:t>6.10 При проектировании новой ТЭС или реконструкции действующей ТЭС рекомендуется придерживаться следующих основн</w:t>
      </w:r>
      <w:r>
        <w:t>ых направлений энергосбережения:</w:t>
      </w:r>
    </w:p>
    <w:p w:rsidR="00000000" w:rsidRDefault="00530240">
      <w:pPr>
        <w:ind w:firstLine="426"/>
        <w:jc w:val="both"/>
      </w:pPr>
      <w:r>
        <w:t>- стабилизация производства и потребления энергии;</w:t>
      </w:r>
    </w:p>
    <w:p w:rsidR="00000000" w:rsidRDefault="00530240">
      <w:pPr>
        <w:ind w:firstLine="426"/>
        <w:jc w:val="both"/>
      </w:pPr>
      <w:r>
        <w:t>- оптимизация режимов производства и потребления энергии, организация ее учета и контроля;</w:t>
      </w:r>
    </w:p>
    <w:p w:rsidR="00000000" w:rsidRDefault="00530240">
      <w:pPr>
        <w:ind w:firstLine="426"/>
        <w:jc w:val="both"/>
      </w:pPr>
      <w:r>
        <w:t>- организация обследований энергетической эффективности предприятий, учреждений и</w:t>
      </w:r>
      <w:r>
        <w:t xml:space="preserve"> организаций;</w:t>
      </w:r>
    </w:p>
    <w:p w:rsidR="00000000" w:rsidRDefault="00530240">
      <w:pPr>
        <w:ind w:firstLine="426"/>
        <w:jc w:val="both"/>
      </w:pPr>
      <w:r>
        <w:t>- проведение экспертизы энергосбережения продукции, действующих и реконструируемых объектов, технологий и оборудования;</w:t>
      </w:r>
    </w:p>
    <w:p w:rsidR="00000000" w:rsidRDefault="00530240">
      <w:pPr>
        <w:ind w:firstLine="426"/>
        <w:jc w:val="both"/>
      </w:pPr>
      <w:r>
        <w:t>- развитие возобновляемых источников энергии;</w:t>
      </w:r>
    </w:p>
    <w:p w:rsidR="00000000" w:rsidRDefault="00530240">
      <w:pPr>
        <w:ind w:firstLine="426"/>
        <w:jc w:val="both"/>
      </w:pPr>
      <w:r>
        <w:t>- утилизация вторичных энергетических ресурсов и отходов;</w:t>
      </w:r>
    </w:p>
    <w:p w:rsidR="00000000" w:rsidRDefault="00530240">
      <w:pPr>
        <w:ind w:firstLine="426"/>
        <w:jc w:val="both"/>
      </w:pPr>
      <w:r>
        <w:t>- реализация проек</w:t>
      </w:r>
      <w:r>
        <w:t>тов по внедрению энергоэффективной техники и продукции, передовых технологий;</w:t>
      </w:r>
    </w:p>
    <w:p w:rsidR="00000000" w:rsidRDefault="00530240">
      <w:pPr>
        <w:ind w:firstLine="426"/>
        <w:jc w:val="both"/>
      </w:pPr>
      <w:r>
        <w:t>- внедрение научных исследований и новых способов управления в этой области;</w:t>
      </w:r>
    </w:p>
    <w:p w:rsidR="00000000" w:rsidRDefault="00530240">
      <w:pPr>
        <w:ind w:firstLine="426"/>
        <w:jc w:val="both"/>
      </w:pPr>
      <w:r>
        <w:t xml:space="preserve">- сокращение потерь топливно-энергетических ресурсов при их добыче, преобразовании, транспортировке, </w:t>
      </w:r>
      <w:r>
        <w:t>хранении и потреблении;</w:t>
      </w:r>
    </w:p>
    <w:p w:rsidR="00000000" w:rsidRDefault="00530240">
      <w:pPr>
        <w:ind w:firstLine="426"/>
        <w:jc w:val="both"/>
      </w:pPr>
      <w:r>
        <w:t>- обеспечение точности, достоверности и единства измерения в части учета отпускаемых и потребляемых энергетических ресурсов.</w:t>
      </w:r>
    </w:p>
    <w:p w:rsidR="00000000" w:rsidRDefault="00530240">
      <w:pPr>
        <w:ind w:firstLine="426"/>
        <w:jc w:val="both"/>
      </w:pPr>
      <w:r>
        <w:t> </w:t>
      </w:r>
    </w:p>
    <w:p w:rsidR="00000000" w:rsidRDefault="00530240">
      <w:pPr>
        <w:ind w:firstLine="426"/>
        <w:jc w:val="both"/>
      </w:pPr>
      <w:r>
        <w:t> </w:t>
      </w:r>
    </w:p>
    <w:p w:rsidR="00000000" w:rsidRDefault="00530240">
      <w:pPr>
        <w:ind w:firstLine="426"/>
        <w:jc w:val="center"/>
      </w:pPr>
      <w:r>
        <w:rPr>
          <w:b/>
          <w:bCs/>
        </w:rPr>
        <w:t>7. ПОЛОЖЕНИЯ ПО ОБЕСПЕЧЕНИЮ ОХРАНЫ ОКРУЖАЮЩЕЙ СРЕДЫ</w:t>
      </w:r>
    </w:p>
    <w:p w:rsidR="00000000" w:rsidRDefault="00530240">
      <w:pPr>
        <w:ind w:firstLine="426"/>
        <w:jc w:val="both"/>
      </w:pPr>
      <w:r>
        <w:rPr>
          <w:b/>
          <w:bCs/>
        </w:rPr>
        <w:t> </w:t>
      </w:r>
    </w:p>
    <w:p w:rsidR="00000000" w:rsidRDefault="00530240">
      <w:pPr>
        <w:ind w:firstLine="426"/>
        <w:jc w:val="both"/>
      </w:pPr>
      <w:r>
        <w:rPr>
          <w:b/>
          <w:bCs/>
        </w:rPr>
        <w:t>7.1 Положения по эмиссиям в атмосферный воздух</w:t>
      </w:r>
    </w:p>
    <w:p w:rsidR="00000000" w:rsidRDefault="00530240">
      <w:pPr>
        <w:ind w:firstLine="426"/>
        <w:jc w:val="both"/>
      </w:pPr>
      <w:r>
        <w:t>7.</w:t>
      </w:r>
      <w:r>
        <w:t>1.1 Для обеспечения технических удельных нормативов эмиссий загрязняющих веществ в окружающую среду рекомендуется обязательное выполнение следующих положений:</w:t>
      </w:r>
    </w:p>
    <w:p w:rsidR="00000000" w:rsidRDefault="00530240">
      <w:pPr>
        <w:ind w:firstLine="426"/>
        <w:jc w:val="both"/>
      </w:pPr>
      <w:r>
        <w:t>а) котлы, применяемые в составе энергетических блоков по производству электрической энергии, работающие на твердом, жидком и газообразном топливе, должны соответствовать действующим на котлы техническим регламентам, а также правилам безопасной эксплуатации</w:t>
      </w:r>
      <w:r>
        <w:t xml:space="preserve"> котлов;</w:t>
      </w:r>
    </w:p>
    <w:p w:rsidR="00000000" w:rsidRDefault="00530240">
      <w:pPr>
        <w:ind w:firstLine="426"/>
        <w:jc w:val="both"/>
      </w:pPr>
      <w:r>
        <w:t>б) приемка и введение в эксплуатацию котлов должны осуществляться в соответствии с правилами безопасной эксплуатации котлов и в соответствии с утвержденными уполномоченным органом в области электроэнергетики правилами технической эксплуатации элек</w:t>
      </w:r>
      <w:r>
        <w:t>трических станций;</w:t>
      </w:r>
    </w:p>
    <w:p w:rsidR="00000000" w:rsidRDefault="00530240">
      <w:pPr>
        <w:ind w:firstLine="426"/>
        <w:jc w:val="both"/>
      </w:pPr>
      <w:r>
        <w:t>в) котел должен быть оснащен системами и (или) приборами контроля за качеством дымовых газов, обеспечивающими все режимы работы и штатные периодические процедуры (очистка, отмывка, консервация);</w:t>
      </w:r>
    </w:p>
    <w:p w:rsidR="00000000" w:rsidRDefault="00530240">
      <w:pPr>
        <w:ind w:firstLine="426"/>
        <w:jc w:val="both"/>
      </w:pPr>
      <w:r>
        <w:lastRenderedPageBreak/>
        <w:t>г) котел должен иметь золо- и газоочистное</w:t>
      </w:r>
      <w:r>
        <w:t xml:space="preserve"> оборудование и систему оповещения о выходе его из строя в соответствии с правилами технической эксплуатации электрических станций;</w:t>
      </w:r>
    </w:p>
    <w:p w:rsidR="00000000" w:rsidRDefault="00530240">
      <w:pPr>
        <w:ind w:firstLine="426"/>
        <w:jc w:val="both"/>
      </w:pPr>
      <w:r>
        <w:t>д) системы автоматического регулирования, защиты и технологических блокировок котельной установки должны обеспечивать остано</w:t>
      </w:r>
      <w:r>
        <w:t>вку котла при остановках турбины (для блочных установок), питательных насосов, тягодутьевых машин при превышении предельных показателей работы котельной установки;</w:t>
      </w:r>
    </w:p>
    <w:p w:rsidR="00000000" w:rsidRDefault="00530240">
      <w:pPr>
        <w:ind w:firstLine="426"/>
        <w:jc w:val="both"/>
      </w:pPr>
      <w:r>
        <w:t>е) на каждой ТЭС должны:</w:t>
      </w:r>
    </w:p>
    <w:p w:rsidR="00000000" w:rsidRDefault="00530240">
      <w:pPr>
        <w:ind w:firstLine="426"/>
        <w:jc w:val="both"/>
      </w:pPr>
      <w:r>
        <w:t>- разрабатываться нормативные тепловые нагрузки на котел в зависимо</w:t>
      </w:r>
      <w:r>
        <w:t>сти от вида потребляемого топлива;</w:t>
      </w:r>
    </w:p>
    <w:p w:rsidR="00000000" w:rsidRDefault="00530240">
      <w:pPr>
        <w:ind w:firstLine="426"/>
        <w:jc w:val="both"/>
      </w:pPr>
      <w:r>
        <w:t>- вести учет (сменный, суточный, месячный, годовой) нагрузки;</w:t>
      </w:r>
    </w:p>
    <w:p w:rsidR="00000000" w:rsidRDefault="00530240">
      <w:pPr>
        <w:ind w:firstLine="426"/>
        <w:jc w:val="both"/>
      </w:pPr>
      <w:r>
        <w:t>- проводить постоянный контроль технического состояния котлов, плановый ремонт (капитальный, текущий) и периодическое техническое освидетельствование, но не ре</w:t>
      </w:r>
      <w:r>
        <w:t>же, чем через каждые пять лет;</w:t>
      </w:r>
    </w:p>
    <w:p w:rsidR="00000000" w:rsidRDefault="00530240">
      <w:pPr>
        <w:ind w:firstLine="426"/>
        <w:jc w:val="both"/>
      </w:pPr>
      <w:r>
        <w:t>- на котле закреплять таблички с номинальными данными согласно требованиями правил безопасной эксплуатации котлов;</w:t>
      </w:r>
    </w:p>
    <w:p w:rsidR="00000000" w:rsidRDefault="00530240">
      <w:pPr>
        <w:ind w:firstLine="426"/>
        <w:jc w:val="both"/>
      </w:pPr>
      <w:r>
        <w:t>- хранить комплект технической документации (инструкции, схемы монтажа, чертежи, инструкции) на котел и своевр</w:t>
      </w:r>
      <w:r>
        <w:t>еменно вносить в них изменения, если во время эксплуатации котел был модернизирован или реконструирован;</w:t>
      </w:r>
    </w:p>
    <w:p w:rsidR="00000000" w:rsidRDefault="00530240">
      <w:pPr>
        <w:ind w:firstLine="426"/>
        <w:jc w:val="both"/>
      </w:pPr>
      <w:r>
        <w:t>- использовать виды топлива, предусмотренные проектом ТЭС, условия хранения топлива должны обеспечивать сохранение его свойств;</w:t>
      </w:r>
    </w:p>
    <w:p w:rsidR="00000000" w:rsidRDefault="00530240">
      <w:pPr>
        <w:ind w:firstLine="426"/>
        <w:jc w:val="both"/>
      </w:pPr>
      <w:r>
        <w:t>- обеспечить подготовку</w:t>
      </w:r>
      <w:r>
        <w:t xml:space="preserve"> и подачу топлива в котел в соответствии с правилами технической эксплуатации электрических станций;</w:t>
      </w:r>
    </w:p>
    <w:p w:rsidR="00000000" w:rsidRDefault="00530240">
      <w:pPr>
        <w:ind w:firstLine="426"/>
        <w:jc w:val="both"/>
      </w:pPr>
      <w:r>
        <w:t>- обеспечить расчет высоты дымовой трубы таким образом, чтобы не ухудшать состояние окружающей среды, если отработанные газы выделяются в атмосферный возду</w:t>
      </w:r>
      <w:r>
        <w:t>х через дымовую трубу. При этом расчет проводить по расходу топлива при максимальной электрической нагрузке электростанции и тепловой нагрузке при средней температуре наиболее холодного месяца. При летнем режиме, в случае установки пяти турбин и более, рас</w:t>
      </w:r>
      <w:r>
        <w:t>чет ведется с учетом остановки одной из них на ремонт;</w:t>
      </w:r>
    </w:p>
    <w:p w:rsidR="00000000" w:rsidRDefault="00530240">
      <w:pPr>
        <w:ind w:firstLine="426"/>
        <w:jc w:val="both"/>
      </w:pPr>
      <w:r>
        <w:t>- проводить специальную подготовку персонала, осуществляющего эксплуатацию, ремонт и техническое обслуживание котлов, в объеме требований к занимаемой должности;</w:t>
      </w:r>
    </w:p>
    <w:p w:rsidR="00000000" w:rsidRDefault="00530240">
      <w:pPr>
        <w:ind w:firstLine="426"/>
        <w:jc w:val="both"/>
      </w:pPr>
      <w:r>
        <w:t>- иметь Программу производственного эко</w:t>
      </w:r>
      <w:r>
        <w:t>логического контроля и осуществлять мониторинг эмиссий;</w:t>
      </w:r>
    </w:p>
    <w:p w:rsidR="00000000" w:rsidRDefault="00530240">
      <w:pPr>
        <w:ind w:firstLine="426"/>
        <w:jc w:val="both"/>
      </w:pPr>
      <w:r>
        <w:t>- проводить измерения эмиссий в окружающую среду при сжигании различных видов топлива аккредитованной в установленном порядке лабораторией.</w:t>
      </w:r>
    </w:p>
    <w:p w:rsidR="00000000" w:rsidRDefault="00530240">
      <w:pPr>
        <w:ind w:firstLine="426"/>
        <w:jc w:val="both"/>
      </w:pPr>
      <w:r>
        <w:t>7.1.2 Технические удельные нормативы эмиссий в атмосферный в</w:t>
      </w:r>
      <w:r>
        <w:t xml:space="preserve">оздух от котлов устанавливают предельные значения выбросов в атмосферный воздух твердых частиц, оксидов серы и азота, для действующих, вновь вводимых и реконструируемых котельных установок, использующих твердое, жидкое и газообразное топливо раздельно и в </w:t>
      </w:r>
      <w:r>
        <w:t>комбинации.</w:t>
      </w:r>
    </w:p>
    <w:p w:rsidR="00000000" w:rsidRDefault="00530240">
      <w:pPr>
        <w:ind w:firstLine="426"/>
        <w:jc w:val="both"/>
      </w:pPr>
      <w:r>
        <w:t>7.1.3 Технические удельные нормативы эмиссий в атмосферный воздух окиси углерода от котлов при коэффициенте избытка воздуха равном 1,4 должны быть не более:</w:t>
      </w:r>
    </w:p>
    <w:p w:rsidR="00000000" w:rsidRDefault="00530240">
      <w:pPr>
        <w:ind w:firstLine="426"/>
        <w:jc w:val="both"/>
      </w:pPr>
      <w:r>
        <w:t>а) для газа и мазута - 300 мг/м</w:t>
      </w:r>
      <w:r>
        <w:rPr>
          <w:vertAlign w:val="superscript"/>
        </w:rPr>
        <w:t>3</w:t>
      </w:r>
      <w:r>
        <w:t xml:space="preserve"> при нормальных условиях (температура 0°С, давление 101</w:t>
      </w:r>
      <w:r>
        <w:t>,3 кПа);</w:t>
      </w:r>
    </w:p>
    <w:p w:rsidR="00000000" w:rsidRDefault="00530240">
      <w:pPr>
        <w:ind w:firstLine="426"/>
        <w:jc w:val="both"/>
      </w:pPr>
      <w:r>
        <w:t>б) для угля:</w:t>
      </w:r>
    </w:p>
    <w:p w:rsidR="00000000" w:rsidRDefault="00530240">
      <w:pPr>
        <w:ind w:firstLine="426"/>
        <w:jc w:val="both"/>
      </w:pPr>
      <w:r>
        <w:t>- котлов с твердым шлакоудалением - 400 мг/м</w:t>
      </w:r>
      <w:r>
        <w:rPr>
          <w:vertAlign w:val="superscript"/>
        </w:rPr>
        <w:t xml:space="preserve">3 </w:t>
      </w:r>
      <w:r>
        <w:t>при нормальных условиях (температура 0°С и давление 101,3 кПа);</w:t>
      </w:r>
    </w:p>
    <w:p w:rsidR="00000000" w:rsidRDefault="00530240">
      <w:pPr>
        <w:ind w:firstLine="426"/>
        <w:jc w:val="both"/>
      </w:pPr>
      <w:r>
        <w:t>- котлов с жидким шлакоудалением - 300 мг/м</w:t>
      </w:r>
      <w:r>
        <w:rPr>
          <w:vertAlign w:val="superscript"/>
        </w:rPr>
        <w:t>3</w:t>
      </w:r>
      <w:r>
        <w:t xml:space="preserve"> при нормальных условиях (температура 0°С и давление 101,3 кПа);</w:t>
      </w:r>
    </w:p>
    <w:p w:rsidR="00000000" w:rsidRDefault="00530240">
      <w:pPr>
        <w:ind w:firstLine="426"/>
        <w:jc w:val="both"/>
      </w:pPr>
      <w:r>
        <w:t>7.1.4 Допускает</w:t>
      </w:r>
      <w:r>
        <w:t>ся двукратное превышение технических удельных нормативов эмиссий от котлов в течение 30-ти минут при условии, что среднее значение удельных нормативов эмиссий за сутки не превысит нормативного значения, и суммарная продолжительность 30-</w:t>
      </w:r>
      <w:r>
        <w:lastRenderedPageBreak/>
        <w:t>ти минутного превыше</w:t>
      </w:r>
      <w:r>
        <w:t>ния составляет менее 3% от общего времени работы котельной установки в течение года.</w:t>
      </w:r>
    </w:p>
    <w:p w:rsidR="00000000" w:rsidRDefault="00530240">
      <w:pPr>
        <w:ind w:firstLine="426"/>
        <w:jc w:val="both"/>
      </w:pPr>
      <w:r>
        <w:t>7.1.5 Регулирование выбросов при неблагоприятных метеорологических условиях производится в соответствии с гармонизированными нормативными документами, учитывающими эмиссии</w:t>
      </w:r>
      <w:r>
        <w:t xml:space="preserve"> по каждому источнику загрязнения и мероприятия по сокращению выбросов при всех режимах работы предприятий.</w:t>
      </w:r>
    </w:p>
    <w:p w:rsidR="00000000" w:rsidRDefault="00530240">
      <w:pPr>
        <w:ind w:firstLine="426"/>
        <w:jc w:val="both"/>
      </w:pPr>
      <w:r>
        <w:rPr>
          <w:b/>
          <w:bCs/>
        </w:rPr>
        <w:t>7.2 Положения по эмиссиям сточных вод</w:t>
      </w:r>
    </w:p>
    <w:p w:rsidR="00000000" w:rsidRDefault="00530240">
      <w:pPr>
        <w:ind w:firstLine="426"/>
        <w:jc w:val="both"/>
      </w:pPr>
      <w:r>
        <w:t>7.2.1 Величиной эмиссий сточных вод являются нормативы предельно допустимых сбросов загрязняющих веществ в вод</w:t>
      </w:r>
      <w:r>
        <w:t>ные объекты. Нормативы предельно допустимых сбросов сточных вод должны быть определены на основе расчетов для каждого источника сбросов и ТЭС в целом.</w:t>
      </w:r>
    </w:p>
    <w:p w:rsidR="00000000" w:rsidRDefault="00530240">
      <w:pPr>
        <w:ind w:firstLine="426"/>
        <w:jc w:val="both"/>
      </w:pPr>
      <w:r>
        <w:t>7.2.2 Каждая ТЭС должна иметь расчетные значения нормативов предельно допустимых сбросов сточных вод и пл</w:t>
      </w:r>
      <w:r>
        <w:t>аны графики достижения расчетных нормативов, установленные для сбросов, технологических процессов и оборудования.</w:t>
      </w:r>
    </w:p>
    <w:p w:rsidR="00000000" w:rsidRDefault="00530240">
      <w:pPr>
        <w:ind w:firstLine="426"/>
        <w:jc w:val="both"/>
      </w:pPr>
      <w:r>
        <w:t xml:space="preserve">7.2.3 Нормативы предельно допустимых сбросов по отдельным источникам устанавливаются равными техническим удельным нормативам эмиссий либо определяются расчетным путем на основе нормативов эмиссий в окружающую среду по методике, утвержденной уполномоченным </w:t>
      </w:r>
      <w:r>
        <w:t>органом в области охраны окружающей среды.</w:t>
      </w:r>
    </w:p>
    <w:p w:rsidR="00000000" w:rsidRDefault="00530240">
      <w:pPr>
        <w:ind w:firstLine="426"/>
        <w:jc w:val="both"/>
      </w:pPr>
      <w:r>
        <w:t>7.2.4 Предельно допустимый сброс сточных вод, должен обеспечивать возможность использования их и их осадков для орошения и удобрения сельскохозяйственных угодий республики и соответствовать санитарно-эпидемиологич</w:t>
      </w:r>
      <w:r>
        <w:t>еским требованиям к использованию сточных вод, отнесенным к нормативным документам, гармонизированным с настоящим техническим регламентом.</w:t>
      </w:r>
    </w:p>
    <w:p w:rsidR="00000000" w:rsidRDefault="00530240">
      <w:pPr>
        <w:ind w:firstLine="426"/>
        <w:jc w:val="both"/>
      </w:pPr>
      <w:r>
        <w:t>Установление предельно допустимых сбросов должно основываться на принципе лимитирующего створа, следующим образом:</w:t>
      </w:r>
    </w:p>
    <w:p w:rsidR="00000000" w:rsidRDefault="00530240">
      <w:pPr>
        <w:ind w:firstLine="426"/>
        <w:jc w:val="both"/>
      </w:pPr>
      <w:r>
        <w:t>1)</w:t>
      </w:r>
      <w:r>
        <w:t xml:space="preserve"> все водопользователи, расположенные выше контрольного створа должны обеспечивать нормы качества в этом створе, а доведение качества воды в лимитирующем створе до нормативного, должно осуществляться их общими усилиями;</w:t>
      </w:r>
    </w:p>
    <w:p w:rsidR="00000000" w:rsidRDefault="00530240">
      <w:pPr>
        <w:ind w:firstLine="426"/>
        <w:jc w:val="both"/>
      </w:pPr>
      <w:r>
        <w:t>2) при сбросе сточных вод должны собл</w:t>
      </w:r>
      <w:r>
        <w:t>юдаться водоохранные мероприятия, согласованные с территориальными подразделениями государственного органа в области санитарно-эпидемиологического благополучия населения.</w:t>
      </w:r>
    </w:p>
    <w:p w:rsidR="00000000" w:rsidRDefault="00530240">
      <w:pPr>
        <w:ind w:firstLine="426"/>
        <w:jc w:val="both"/>
      </w:pPr>
      <w:r>
        <w:t xml:space="preserve">Конкретные величины предельно допустимых сбросов устанавливаются ТЭС по согласованию </w:t>
      </w:r>
      <w:r>
        <w:t>с уполномоченными государственными органами в области охраны окружающей среды и санитарно-эпидемиологического благополучия населения и должны соответствовать нормативным документам, т.е. предельно допустимым концентрациям загрязняющих веществ, определяемым</w:t>
      </w:r>
      <w:r>
        <w:t xml:space="preserve"> в соответствии с санитарно-эпидемиологическими правилами и нормами, утвержденными уполномоченным органом в области санитарно-эпидемиологического благополучия населения, а также расчетам, произведенным для каждой конкретной ТЭС в зависимости от ее местопол</w:t>
      </w:r>
      <w:r>
        <w:t>ожения.</w:t>
      </w:r>
    </w:p>
    <w:p w:rsidR="00000000" w:rsidRDefault="00530240">
      <w:pPr>
        <w:ind w:firstLine="426"/>
        <w:jc w:val="both"/>
      </w:pPr>
      <w:r>
        <w:rPr>
          <w:b/>
          <w:bCs/>
        </w:rPr>
        <w:t>7.3 Положения по эмиссиям при размещении отходов ТЭС</w:t>
      </w:r>
    </w:p>
    <w:p w:rsidR="00000000" w:rsidRDefault="00530240">
      <w:pPr>
        <w:ind w:firstLine="426"/>
        <w:jc w:val="both"/>
      </w:pPr>
      <w:r>
        <w:t>7.3.1 Экологические требования по обращению и размещению отходов производства должны соответствовать нормам экологического законодательства и настоящего технического регламента.</w:t>
      </w:r>
    </w:p>
    <w:p w:rsidR="00000000" w:rsidRDefault="00530240">
      <w:pPr>
        <w:ind w:firstLine="426"/>
        <w:jc w:val="both"/>
      </w:pPr>
      <w:r>
        <w:t>7.3.2 Отходы, обр</w:t>
      </w:r>
      <w:r>
        <w:t>азующиеся в результате деятельности ТЭС, относятся к опасным токсичным веществам, подлежащим хранению на специально отведенных площадках. ТЭС с момента образования отходов должны обеспечивать безопасное обращение с ними.</w:t>
      </w:r>
    </w:p>
    <w:p w:rsidR="00000000" w:rsidRDefault="00530240">
      <w:pPr>
        <w:ind w:firstLine="426"/>
        <w:jc w:val="both"/>
      </w:pPr>
      <w:r>
        <w:t>7.3.3 Специальные площадки для разм</w:t>
      </w:r>
      <w:r>
        <w:t>ещения отходов должны выбираться таким образом, чтобы обеспечивать свободный доступ к ним, оперативный контроль, учет и удаление отходов производства (золы и шлаков).</w:t>
      </w:r>
    </w:p>
    <w:p w:rsidR="00000000" w:rsidRDefault="00530240">
      <w:pPr>
        <w:ind w:firstLine="426"/>
        <w:jc w:val="both"/>
      </w:pPr>
      <w:r>
        <w:t>7.3.4 Размеры площадок для размещения и хранения золошлакоотвалов должны предусматриватьс</w:t>
      </w:r>
      <w:r>
        <w:t>я с учетом работы ТЭС не менее 25 лет.</w:t>
      </w:r>
    </w:p>
    <w:p w:rsidR="00000000" w:rsidRDefault="00530240">
      <w:pPr>
        <w:ind w:firstLine="426"/>
        <w:jc w:val="both"/>
      </w:pPr>
      <w:r>
        <w:lastRenderedPageBreak/>
        <w:t>Не допускается размещение золошлакоотвалов на площадках с отметками заполнения, превышающими планировочные отметки ближайших населенных пунктов, промышленных предприятий, железнодорожных магистралей, автомобильных маг</w:t>
      </w:r>
      <w:r>
        <w:t>истральных дорог, нефтегазопроводов, сельскохозяйственных объектов, за исключением случаев, когда их размещение на таких площадках неизбежно. В этом случае в проекте системы внешнего гидрозолошлакоудаления должны предусматриваться меры, обеспечивающие защи</w:t>
      </w:r>
      <w:r>
        <w:t>ту указанных объектов в соответствии с правилами технической эксплуатации электрических станций, а также строительными нормами и правилами.</w:t>
      </w:r>
    </w:p>
    <w:p w:rsidR="00000000" w:rsidRDefault="00530240">
      <w:pPr>
        <w:ind w:firstLine="426"/>
        <w:jc w:val="both"/>
      </w:pPr>
      <w:r>
        <w:t>7.3.5 Для удаления и предотвращения пыления золы, обводнения прилегающей территории и загрязнения водоемов, золошлак</w:t>
      </w:r>
      <w:r>
        <w:t>оотвалы должны иметь систему магистральных золошлакопроводов и водоводов.</w:t>
      </w:r>
    </w:p>
    <w:p w:rsidR="00000000" w:rsidRDefault="00530240">
      <w:pPr>
        <w:ind w:firstLine="426"/>
        <w:jc w:val="both"/>
      </w:pPr>
      <w:r>
        <w:t>7.3.6 Расчет экологических нормативов размещения отходов производства в пределах конкретного экологического географического района и предельного количества размещения токсичных промы</w:t>
      </w:r>
      <w:r>
        <w:t>шленных отходов осуществляется в соответствии с методикой, утвержденной уполномоченным органом в области охраны окружающей среды, гармонизированной с настоящим техническим регламентом.</w:t>
      </w:r>
    </w:p>
    <w:p w:rsidR="00000000" w:rsidRDefault="00530240">
      <w:pPr>
        <w:ind w:firstLine="426"/>
        <w:jc w:val="both"/>
      </w:pPr>
      <w:r>
        <w:t>7.3.7 Складируемые на территории предприятия отходы производства должны</w:t>
      </w:r>
      <w:r>
        <w:t xml:space="preserve"> иметь паспорт опасности отходов в соответствии с экологическим законодательством.</w:t>
      </w:r>
    </w:p>
    <w:p w:rsidR="00000000" w:rsidRDefault="00530240">
      <w:pPr>
        <w:ind w:firstLine="426"/>
        <w:jc w:val="both"/>
      </w:pPr>
      <w:r>
        <w:rPr>
          <w:b/>
          <w:bCs/>
        </w:rPr>
        <w:t> </w:t>
      </w:r>
    </w:p>
    <w:p w:rsidR="00000000" w:rsidRDefault="00530240">
      <w:pPr>
        <w:ind w:firstLine="426"/>
        <w:jc w:val="right"/>
      </w:pPr>
      <w:r>
        <w:rPr>
          <w:b/>
          <w:bCs/>
        </w:rPr>
        <w:t>Приложение А</w:t>
      </w:r>
    </w:p>
    <w:p w:rsidR="00000000" w:rsidRDefault="00530240">
      <w:pPr>
        <w:ind w:firstLine="426"/>
        <w:jc w:val="right"/>
      </w:pPr>
      <w:r>
        <w:rPr>
          <w:i/>
          <w:iCs/>
        </w:rPr>
        <w:t>(информационное)</w:t>
      </w:r>
    </w:p>
    <w:p w:rsidR="00000000" w:rsidRDefault="00530240">
      <w:pPr>
        <w:ind w:firstLine="426"/>
        <w:jc w:val="center"/>
      </w:pPr>
      <w:r>
        <w:t> </w:t>
      </w:r>
    </w:p>
    <w:p w:rsidR="00000000" w:rsidRDefault="00530240">
      <w:pPr>
        <w:jc w:val="center"/>
      </w:pPr>
      <w:r>
        <w:rPr>
          <w:rStyle w:val="s1"/>
        </w:rPr>
        <w:br/>
        <w:t>Виды и объемы инженерно-геологических работ под фундаменты</w:t>
      </w:r>
      <w:r>
        <w:rPr>
          <w:rStyle w:val="s1"/>
        </w:rPr>
        <w:br/>
        <w:t>котлов, турбоагрегатов, дымовых труб и градирен ТЭС</w:t>
      </w:r>
    </w:p>
    <w:p w:rsidR="00000000" w:rsidRDefault="00530240">
      <w:pPr>
        <w:ind w:firstLine="426"/>
        <w:jc w:val="both"/>
      </w:pPr>
      <w:r>
        <w:rPr>
          <w:b/>
          <w:bCs/>
        </w:rPr>
        <w:t> </w:t>
      </w:r>
    </w:p>
    <w:p w:rsidR="00000000" w:rsidRDefault="00530240">
      <w:pPr>
        <w:ind w:firstLine="426"/>
        <w:jc w:val="both"/>
      </w:pPr>
      <w:r>
        <w:rPr>
          <w:b/>
          <w:bCs/>
        </w:rPr>
        <w:t>А.1 Под проектируемые фун</w:t>
      </w:r>
      <w:r>
        <w:rPr>
          <w:b/>
          <w:bCs/>
        </w:rPr>
        <w:t>даменты котлов</w:t>
      </w:r>
    </w:p>
    <w:p w:rsidR="00000000" w:rsidRDefault="00530240">
      <w:pPr>
        <w:ind w:firstLine="426"/>
        <w:jc w:val="both"/>
      </w:pPr>
      <w:r>
        <w:t>На участках размещения котлов число выработок определяется с учетом сложности инженерно-геологических условий, мощности (паропроизводительности) и конструктивных особенностей котла, но должно быть не менее четырех на участке каждого котла дл</w:t>
      </w:r>
      <w:r>
        <w:t>я турбоагрегата мощностью 50 МВт и более, а для котлов меньшей мощности - не менее двух. При свайных фундаментах глубину выработок принимают не менее чем на 10 м ниже предполагаемой глубины погружения свай.</w:t>
      </w:r>
    </w:p>
    <w:p w:rsidR="00000000" w:rsidRDefault="00530240">
      <w:pPr>
        <w:ind w:firstLine="426"/>
        <w:jc w:val="both"/>
      </w:pPr>
      <w:r>
        <w:rPr>
          <w:b/>
          <w:bCs/>
        </w:rPr>
        <w:t>А.2 Под проектируемые фундаменты турбоагрегатов</w:t>
      </w:r>
    </w:p>
    <w:p w:rsidR="00000000" w:rsidRDefault="00530240">
      <w:pPr>
        <w:ind w:firstLine="426"/>
        <w:jc w:val="both"/>
      </w:pPr>
      <w:r>
        <w:t>М</w:t>
      </w:r>
      <w:r>
        <w:t>инимальное число выработок (скважин) пол фундаменты турбоагрегатов принимают согласно Таблице А.1.</w:t>
      </w:r>
    </w:p>
    <w:p w:rsidR="00000000" w:rsidRDefault="00530240">
      <w:pPr>
        <w:ind w:firstLine="426"/>
        <w:jc w:val="both"/>
      </w:pPr>
      <w:r>
        <w:rPr>
          <w:b/>
          <w:bCs/>
        </w:rPr>
        <w:t> </w:t>
      </w:r>
    </w:p>
    <w:p w:rsidR="00000000" w:rsidRDefault="00530240">
      <w:pPr>
        <w:ind w:firstLine="426"/>
        <w:jc w:val="center"/>
      </w:pPr>
      <w:r>
        <w:rPr>
          <w:b/>
          <w:bCs/>
        </w:rPr>
        <w:t>Таблица А.1 - Минимальное число выработок</w:t>
      </w:r>
    </w:p>
    <w:p w:rsidR="00000000" w:rsidRDefault="00530240">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3332"/>
        <w:gridCol w:w="1578"/>
        <w:gridCol w:w="1893"/>
        <w:gridCol w:w="2532"/>
      </w:tblGrid>
      <w:tr w:rsidR="00000000">
        <w:trPr>
          <w:trHeight w:val="20"/>
        </w:trPr>
        <w:tc>
          <w:tcPr>
            <w:tcW w:w="178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Мощность турбоагрегатов, МВт</w:t>
            </w:r>
          </w:p>
        </w:tc>
        <w:tc>
          <w:tcPr>
            <w:tcW w:w="3215"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Число выработок при категории сложности инженерно-геологических условий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30240"/>
        </w:tc>
        <w:tc>
          <w:tcPr>
            <w:tcW w:w="8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spacing w:line="276" w:lineRule="auto"/>
              <w:jc w:val="center"/>
            </w:pPr>
            <w:r>
              <w:t> </w:t>
            </w:r>
          </w:p>
          <w:p w:rsidR="00000000" w:rsidRDefault="00530240">
            <w:pPr>
              <w:autoSpaceDE w:val="0"/>
              <w:autoSpaceDN w:val="0"/>
              <w:spacing w:line="276" w:lineRule="auto"/>
              <w:jc w:val="center"/>
            </w:pPr>
            <w:r>
              <w:rPr>
                <w:lang w:val="en-US"/>
              </w:rPr>
              <w:t>I</w:t>
            </w:r>
          </w:p>
        </w:tc>
        <w:tc>
          <w:tcPr>
            <w:tcW w:w="10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rPr>
                <w:lang w:val="en-US"/>
              </w:rPr>
              <w:t>II</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rPr>
                <w:lang w:val="en-US"/>
              </w:rPr>
              <w:t>III</w:t>
            </w:r>
          </w:p>
        </w:tc>
      </w:tr>
      <w:tr w:rsidR="00000000">
        <w:trPr>
          <w:trHeight w:val="20"/>
        </w:trPr>
        <w:tc>
          <w:tcPr>
            <w:tcW w:w="178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Менее 210</w:t>
            </w:r>
          </w:p>
        </w:tc>
        <w:tc>
          <w:tcPr>
            <w:tcW w:w="8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2</w:t>
            </w:r>
          </w:p>
        </w:tc>
        <w:tc>
          <w:tcPr>
            <w:tcW w:w="10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3</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5</w:t>
            </w:r>
          </w:p>
        </w:tc>
      </w:tr>
      <w:tr w:rsidR="00000000">
        <w:trPr>
          <w:trHeight w:val="20"/>
        </w:trPr>
        <w:tc>
          <w:tcPr>
            <w:tcW w:w="178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От 220 до 320</w:t>
            </w:r>
          </w:p>
        </w:tc>
        <w:tc>
          <w:tcPr>
            <w:tcW w:w="8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5</w:t>
            </w:r>
          </w:p>
        </w:tc>
        <w:tc>
          <w:tcPr>
            <w:tcW w:w="10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7</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9</w:t>
            </w:r>
          </w:p>
        </w:tc>
      </w:tr>
      <w:tr w:rsidR="00000000">
        <w:trPr>
          <w:trHeight w:val="20"/>
        </w:trPr>
        <w:tc>
          <w:tcPr>
            <w:tcW w:w="178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 330 « 500</w:t>
            </w:r>
          </w:p>
        </w:tc>
        <w:tc>
          <w:tcPr>
            <w:tcW w:w="8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7</w:t>
            </w:r>
          </w:p>
        </w:tc>
        <w:tc>
          <w:tcPr>
            <w:tcW w:w="10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9</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11</w:t>
            </w:r>
          </w:p>
        </w:tc>
      </w:tr>
      <w:tr w:rsidR="00000000">
        <w:trPr>
          <w:trHeight w:val="20"/>
        </w:trPr>
        <w:tc>
          <w:tcPr>
            <w:tcW w:w="178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Свыше 500</w:t>
            </w:r>
          </w:p>
        </w:tc>
        <w:tc>
          <w:tcPr>
            <w:tcW w:w="8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2</w:t>
            </w:r>
          </w:p>
        </w:tc>
        <w:tc>
          <w:tcPr>
            <w:tcW w:w="10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2</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3</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 xml:space="preserve">Примечание - При категориях сложности </w:t>
            </w:r>
            <w:r>
              <w:rPr>
                <w:lang w:val="en-US"/>
              </w:rPr>
              <w:t>I</w:t>
            </w:r>
            <w:r>
              <w:t>-</w:t>
            </w:r>
            <w:r>
              <w:rPr>
                <w:lang w:val="en-US"/>
              </w:rPr>
              <w:t xml:space="preserve">III </w:t>
            </w:r>
            <w:r>
              <w:t xml:space="preserve">инженерно-геологических условий и мощности турбоагрегатов до 210 МВт выработки располагают по оси валопровода. При категориях сложности </w:t>
            </w:r>
            <w:r>
              <w:rPr>
                <w:lang w:val="en-US"/>
              </w:rPr>
              <w:t>I</w:t>
            </w:r>
            <w:r>
              <w:t>-</w:t>
            </w:r>
            <w:r>
              <w:rPr>
                <w:lang w:val="en-US"/>
              </w:rPr>
              <w:t xml:space="preserve">II </w:t>
            </w:r>
            <w:r>
              <w:t xml:space="preserve">и мощности турбоагрегата до 320 МВт выработки располагают </w:t>
            </w:r>
            <w:r>
              <w:lastRenderedPageBreak/>
              <w:t xml:space="preserve">по оси валопровода при категории сложности </w:t>
            </w:r>
            <w:r>
              <w:rPr>
                <w:lang w:val="en-US"/>
              </w:rPr>
              <w:t>III</w:t>
            </w:r>
            <w:r>
              <w:t xml:space="preserve"> - в предел</w:t>
            </w:r>
            <w:r>
              <w:t>ах контуров фундаментов по сетке.</w:t>
            </w:r>
          </w:p>
        </w:tc>
      </w:tr>
    </w:tbl>
    <w:p w:rsidR="00000000" w:rsidRDefault="00530240">
      <w:pPr>
        <w:ind w:firstLine="426"/>
        <w:jc w:val="both"/>
      </w:pPr>
      <w:r>
        <w:lastRenderedPageBreak/>
        <w:t> </w:t>
      </w:r>
    </w:p>
    <w:p w:rsidR="00000000" w:rsidRDefault="00530240">
      <w:pPr>
        <w:ind w:firstLine="426"/>
        <w:jc w:val="both"/>
      </w:pPr>
      <w:r>
        <w:t>При назначении глубины проходки выработок на участках размещения турбоагрегатов рекомендуется учитывать следующие положения:</w:t>
      </w:r>
    </w:p>
    <w:p w:rsidR="00000000" w:rsidRDefault="00530240">
      <w:pPr>
        <w:ind w:firstLine="426"/>
        <w:jc w:val="both"/>
      </w:pPr>
      <w:r>
        <w:t>а) глубина выработок должна быть не менее чем на 20 м ниже уровня подошвы фундаментов на естественном основании при нескальных грун</w:t>
      </w:r>
      <w:r>
        <w:t>тах;</w:t>
      </w:r>
    </w:p>
    <w:p w:rsidR="00000000" w:rsidRDefault="00530240">
      <w:pPr>
        <w:ind w:firstLine="426"/>
        <w:jc w:val="both"/>
      </w:pPr>
      <w:r>
        <w:t>б) при свайных фундаментах глубину выработок принимают на 15 м ниже предполагаемой глубины погружения свай;</w:t>
      </w:r>
    </w:p>
    <w:p w:rsidR="00000000" w:rsidRDefault="00530240">
      <w:pPr>
        <w:ind w:firstLine="426"/>
        <w:jc w:val="both"/>
      </w:pPr>
      <w:r>
        <w:t xml:space="preserve">в) для фундаментов турбоагрегатов мощностью 320 МВт и менее глубину выработок допускается уменьшать до 15 м ниже подошвы фундаментов и до 10 м </w:t>
      </w:r>
      <w:r>
        <w:t>ниже глубины погружения нижнего конца свай при условии отсутствия по разрезу более сжимаемых разностей.</w:t>
      </w:r>
    </w:p>
    <w:p w:rsidR="00000000" w:rsidRDefault="00530240">
      <w:pPr>
        <w:ind w:firstLine="426"/>
        <w:jc w:val="both"/>
      </w:pPr>
      <w:r>
        <w:rPr>
          <w:b/>
          <w:bCs/>
        </w:rPr>
        <w:t> </w:t>
      </w:r>
    </w:p>
    <w:p w:rsidR="00000000" w:rsidRDefault="00530240">
      <w:pPr>
        <w:ind w:firstLine="426"/>
        <w:jc w:val="right"/>
      </w:pPr>
      <w:r>
        <w:rPr>
          <w:b/>
          <w:bCs/>
        </w:rPr>
        <w:t>Приложение Б</w:t>
      </w:r>
    </w:p>
    <w:p w:rsidR="00000000" w:rsidRDefault="00530240">
      <w:pPr>
        <w:ind w:firstLine="426"/>
        <w:jc w:val="right"/>
      </w:pPr>
      <w:r>
        <w:rPr>
          <w:i/>
          <w:iCs/>
        </w:rPr>
        <w:t>(информационное)</w:t>
      </w:r>
    </w:p>
    <w:p w:rsidR="00000000" w:rsidRDefault="00530240">
      <w:pPr>
        <w:ind w:firstLine="426"/>
        <w:jc w:val="center"/>
      </w:pPr>
      <w:r>
        <w:t> </w:t>
      </w:r>
    </w:p>
    <w:p w:rsidR="00000000" w:rsidRDefault="00530240">
      <w:pPr>
        <w:ind w:firstLine="426"/>
        <w:jc w:val="center"/>
      </w:pPr>
      <w:r>
        <w:t> </w:t>
      </w:r>
    </w:p>
    <w:p w:rsidR="00000000" w:rsidRDefault="00530240">
      <w:pPr>
        <w:jc w:val="center"/>
      </w:pPr>
      <w:r>
        <w:rPr>
          <w:rStyle w:val="s1"/>
        </w:rPr>
        <w:t>Температура и относительная влажность воздуха в рабочей зоне</w:t>
      </w:r>
      <w:r>
        <w:rPr>
          <w:rStyle w:val="s1"/>
        </w:rPr>
        <w:br/>
        <w:t>производственных помещений тепловых электростанций</w:t>
      </w:r>
    </w:p>
    <w:p w:rsidR="00000000" w:rsidRDefault="00530240">
      <w:pPr>
        <w:ind w:firstLine="426"/>
        <w:jc w:val="center"/>
      </w:pPr>
      <w:r>
        <w:rPr>
          <w:b/>
          <w:bCs/>
        </w:rPr>
        <w:t> </w:t>
      </w:r>
    </w:p>
    <w:p w:rsidR="00000000" w:rsidRDefault="00530240">
      <w:pPr>
        <w:ind w:firstLine="426"/>
        <w:jc w:val="center"/>
      </w:pPr>
      <w:r>
        <w:rPr>
          <w:b/>
          <w:bCs/>
        </w:rPr>
        <w:t>Таблица Б.1 - Температура воздуха и относительная влажность</w:t>
      </w:r>
    </w:p>
    <w:p w:rsidR="00000000" w:rsidRDefault="00530240">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2848"/>
        <w:gridCol w:w="1335"/>
        <w:gridCol w:w="2649"/>
        <w:gridCol w:w="1385"/>
        <w:gridCol w:w="1118"/>
      </w:tblGrid>
      <w:tr w:rsidR="00000000">
        <w:trPr>
          <w:trHeight w:val="20"/>
        </w:trPr>
        <w:tc>
          <w:tcPr>
            <w:tcW w:w="152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Наименование помещений</w:t>
            </w:r>
          </w:p>
        </w:tc>
        <w:tc>
          <w:tcPr>
            <w:tcW w:w="2134"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Температура воздуха, °С</w:t>
            </w:r>
          </w:p>
        </w:tc>
        <w:tc>
          <w:tcPr>
            <w:tcW w:w="1341"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Относительная влажность воздуха,</w:t>
            </w:r>
            <w:r>
              <w:t xml:space="preserve">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30240"/>
        </w:tc>
        <w:tc>
          <w:tcPr>
            <w:tcW w:w="7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в холодный период года</w:t>
            </w:r>
          </w:p>
        </w:tc>
        <w:tc>
          <w:tcPr>
            <w:tcW w:w="1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в теплый период года</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в холодный период года</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в теплый период года</w:t>
            </w:r>
          </w:p>
        </w:tc>
      </w:tr>
      <w:tr w:rsidR="00000000">
        <w:trPr>
          <w:trHeight w:val="20"/>
        </w:trPr>
        <w:tc>
          <w:tcPr>
            <w:tcW w:w="1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Машинное отделение</w:t>
            </w:r>
          </w:p>
        </w:tc>
        <w:tc>
          <w:tcPr>
            <w:tcW w:w="7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16-22</w:t>
            </w:r>
          </w:p>
        </w:tc>
        <w:tc>
          <w:tcPr>
            <w:tcW w:w="1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Не более чем на 5°С выше средней температуры наружного воздуха в 13 ч самого жаркого месяца, но не более 33°С</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60-40</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60-20</w:t>
            </w:r>
          </w:p>
        </w:tc>
      </w:tr>
      <w:tr w:rsidR="00000000">
        <w:trPr>
          <w:trHeight w:val="20"/>
        </w:trPr>
        <w:tc>
          <w:tcPr>
            <w:tcW w:w="1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Котельное отделение</w:t>
            </w:r>
          </w:p>
        </w:tc>
        <w:tc>
          <w:tcPr>
            <w:tcW w:w="7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10-22</w:t>
            </w:r>
          </w:p>
        </w:tc>
        <w:tc>
          <w:tcPr>
            <w:tcW w:w="1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То же</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60-40</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60-20</w:t>
            </w:r>
          </w:p>
        </w:tc>
      </w:tr>
      <w:tr w:rsidR="00000000">
        <w:trPr>
          <w:trHeight w:val="20"/>
        </w:trPr>
        <w:tc>
          <w:tcPr>
            <w:tcW w:w="1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Помещения блочных щитов и ЭВМ</w:t>
            </w:r>
          </w:p>
        </w:tc>
        <w:tc>
          <w:tcPr>
            <w:tcW w:w="7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18-25</w:t>
            </w:r>
          </w:p>
        </w:tc>
        <w:tc>
          <w:tcPr>
            <w:tcW w:w="1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18-25</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60-30</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60-30</w:t>
            </w:r>
          </w:p>
        </w:tc>
      </w:tr>
      <w:tr w:rsidR="00000000">
        <w:trPr>
          <w:trHeight w:val="20"/>
        </w:trPr>
        <w:tc>
          <w:tcPr>
            <w:tcW w:w="1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Помещение распределительного устр</w:t>
            </w:r>
            <w:r>
              <w:t>ойства собственных расходов ТЭС</w:t>
            </w:r>
          </w:p>
        </w:tc>
        <w:tc>
          <w:tcPr>
            <w:tcW w:w="7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5-20</w:t>
            </w:r>
          </w:p>
        </w:tc>
        <w:tc>
          <w:tcPr>
            <w:tcW w:w="1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Не более 33°С</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70-30</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70-30</w:t>
            </w:r>
          </w:p>
        </w:tc>
      </w:tr>
      <w:tr w:rsidR="00000000">
        <w:trPr>
          <w:trHeight w:val="20"/>
        </w:trPr>
        <w:tc>
          <w:tcPr>
            <w:tcW w:w="1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Помещение панелей релейной защиты и сигнализации</w:t>
            </w:r>
          </w:p>
        </w:tc>
        <w:tc>
          <w:tcPr>
            <w:tcW w:w="7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18-25</w:t>
            </w:r>
          </w:p>
        </w:tc>
        <w:tc>
          <w:tcPr>
            <w:tcW w:w="1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Не более 30°С</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60-30</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60-30</w:t>
            </w:r>
          </w:p>
        </w:tc>
      </w:tr>
      <w:tr w:rsidR="00000000">
        <w:trPr>
          <w:trHeight w:val="20"/>
        </w:trPr>
        <w:tc>
          <w:tcPr>
            <w:tcW w:w="1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Помещение экспериментального контроля</w:t>
            </w:r>
          </w:p>
        </w:tc>
        <w:tc>
          <w:tcPr>
            <w:tcW w:w="7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18-25</w:t>
            </w:r>
          </w:p>
        </w:tc>
        <w:tc>
          <w:tcPr>
            <w:tcW w:w="1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То же</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60-30</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60-30</w:t>
            </w:r>
          </w:p>
        </w:tc>
      </w:tr>
      <w:tr w:rsidR="00000000">
        <w:trPr>
          <w:trHeight w:val="20"/>
        </w:trPr>
        <w:tc>
          <w:tcPr>
            <w:tcW w:w="1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lastRenderedPageBreak/>
              <w:t>Дымососное отделение</w:t>
            </w:r>
          </w:p>
        </w:tc>
        <w:tc>
          <w:tcPr>
            <w:tcW w:w="7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12-25</w:t>
            </w:r>
          </w:p>
        </w:tc>
        <w:tc>
          <w:tcPr>
            <w:tcW w:w="1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Не более 33°С</w:t>
            </w:r>
          </w:p>
        </w:tc>
        <w:tc>
          <w:tcPr>
            <w:tcW w:w="134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нормируется</w:t>
            </w:r>
          </w:p>
        </w:tc>
      </w:tr>
      <w:tr w:rsidR="00000000">
        <w:trPr>
          <w:trHeight w:val="20"/>
        </w:trPr>
        <w:tc>
          <w:tcPr>
            <w:tcW w:w="1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Помещения распределительных устройств электрофильтров</w:t>
            </w:r>
          </w:p>
        </w:tc>
        <w:tc>
          <w:tcPr>
            <w:tcW w:w="7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18-25</w:t>
            </w:r>
          </w:p>
        </w:tc>
        <w:tc>
          <w:tcPr>
            <w:tcW w:w="1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То же</w:t>
            </w:r>
          </w:p>
        </w:tc>
        <w:tc>
          <w:tcPr>
            <w:tcW w:w="134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То же</w:t>
            </w:r>
          </w:p>
        </w:tc>
      </w:tr>
      <w:tr w:rsidR="00000000">
        <w:trPr>
          <w:trHeight w:val="20"/>
        </w:trPr>
        <w:tc>
          <w:tcPr>
            <w:tcW w:w="1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Надбункерное помещение</w:t>
            </w:r>
          </w:p>
        </w:tc>
        <w:tc>
          <w:tcPr>
            <w:tcW w:w="7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ниже 10°С</w:t>
            </w:r>
          </w:p>
        </w:tc>
        <w:tc>
          <w:tcPr>
            <w:tcW w:w="1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То же</w:t>
            </w:r>
          </w:p>
        </w:tc>
        <w:tc>
          <w:tcPr>
            <w:tcW w:w="134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То же</w:t>
            </w:r>
          </w:p>
        </w:tc>
      </w:tr>
      <w:tr w:rsidR="00000000">
        <w:trPr>
          <w:trHeight w:val="20"/>
        </w:trPr>
        <w:tc>
          <w:tcPr>
            <w:tcW w:w="1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Транспортная галерея</w:t>
            </w:r>
          </w:p>
        </w:tc>
        <w:tc>
          <w:tcPr>
            <w:tcW w:w="7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То же</w:t>
            </w:r>
          </w:p>
        </w:tc>
        <w:tc>
          <w:tcPr>
            <w:tcW w:w="276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нормируется</w:t>
            </w:r>
          </w:p>
        </w:tc>
      </w:tr>
      <w:tr w:rsidR="00000000">
        <w:trPr>
          <w:trHeight w:val="20"/>
        </w:trPr>
        <w:tc>
          <w:tcPr>
            <w:tcW w:w="1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Деаэраторное отделение</w:t>
            </w:r>
          </w:p>
        </w:tc>
        <w:tc>
          <w:tcPr>
            <w:tcW w:w="7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То же</w:t>
            </w:r>
          </w:p>
        </w:tc>
        <w:tc>
          <w:tcPr>
            <w:tcW w:w="1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более 33°С</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60-20</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60-20</w:t>
            </w:r>
          </w:p>
        </w:tc>
      </w:tr>
    </w:tbl>
    <w:p w:rsidR="00000000" w:rsidRDefault="00530240">
      <w:r>
        <w:rPr>
          <w:sz w:val="20"/>
          <w:szCs w:val="20"/>
        </w:rPr>
        <w:t> </w:t>
      </w:r>
    </w:p>
    <w:tbl>
      <w:tblPr>
        <w:tblW w:w="5000" w:type="pct"/>
        <w:tblCellMar>
          <w:left w:w="0" w:type="dxa"/>
          <w:right w:w="0" w:type="dxa"/>
        </w:tblCellMar>
        <w:tblLook w:val="04A0" w:firstRow="1" w:lastRow="0" w:firstColumn="1" w:lastColumn="0" w:noHBand="0" w:noVBand="1"/>
      </w:tblPr>
      <w:tblGrid>
        <w:gridCol w:w="2882"/>
        <w:gridCol w:w="1296"/>
        <w:gridCol w:w="2659"/>
        <w:gridCol w:w="1385"/>
        <w:gridCol w:w="1113"/>
      </w:tblGrid>
      <w:tr w:rsidR="00000000">
        <w:trPr>
          <w:trHeight w:val="20"/>
        </w:trPr>
        <w:tc>
          <w:tcPr>
            <w:tcW w:w="154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Здание дробильных устройств</w:t>
            </w:r>
          </w:p>
        </w:tc>
        <w:tc>
          <w:tcPr>
            <w:tcW w:w="69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ниже 15°С</w:t>
            </w:r>
          </w:p>
        </w:tc>
        <w:tc>
          <w:tcPr>
            <w:tcW w:w="142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То же</w:t>
            </w:r>
          </w:p>
        </w:tc>
        <w:tc>
          <w:tcPr>
            <w:tcW w:w="74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60-20</w:t>
            </w:r>
          </w:p>
        </w:tc>
        <w:tc>
          <w:tcPr>
            <w:tcW w:w="59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60-20</w:t>
            </w:r>
          </w:p>
        </w:tc>
      </w:tr>
      <w:tr w:rsidR="00000000">
        <w:trPr>
          <w:trHeight w:val="20"/>
        </w:trPr>
        <w:tc>
          <w:tcPr>
            <w:tcW w:w="15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Подземная часть разгрузочного устройства</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ниже 10°С</w:t>
            </w:r>
          </w:p>
        </w:tc>
        <w:tc>
          <w:tcPr>
            <w:tcW w:w="276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нормируется</w:t>
            </w:r>
          </w:p>
        </w:tc>
      </w:tr>
      <w:tr w:rsidR="00000000">
        <w:trPr>
          <w:trHeight w:val="20"/>
        </w:trPr>
        <w:tc>
          <w:tcPr>
            <w:tcW w:w="15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Надземная часть разгрузочного устройства (за исключением здания вагоноопрокидывателя и других устройств с непрерывным движением вагонов)</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ниже 5°С</w:t>
            </w:r>
          </w:p>
        </w:tc>
        <w:tc>
          <w:tcPr>
            <w:tcW w:w="276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То же</w:t>
            </w:r>
          </w:p>
        </w:tc>
      </w:tr>
      <w:tr w:rsidR="00000000">
        <w:trPr>
          <w:trHeight w:val="20"/>
        </w:trPr>
        <w:tc>
          <w:tcPr>
            <w:tcW w:w="15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Здание лебедок</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То же</w:t>
            </w:r>
          </w:p>
        </w:tc>
        <w:tc>
          <w:tcPr>
            <w:tcW w:w="276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То же</w:t>
            </w:r>
          </w:p>
        </w:tc>
      </w:tr>
      <w:tr w:rsidR="00000000">
        <w:trPr>
          <w:trHeight w:val="20"/>
        </w:trPr>
        <w:tc>
          <w:tcPr>
            <w:tcW w:w="15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Помещения: центрального пылезавода</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10°С</w:t>
            </w:r>
          </w:p>
        </w:tc>
        <w:tc>
          <w:tcPr>
            <w:tcW w:w="1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более 33°С</w:t>
            </w:r>
          </w:p>
        </w:tc>
        <w:tc>
          <w:tcPr>
            <w:tcW w:w="133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нормируется</w:t>
            </w:r>
          </w:p>
        </w:tc>
      </w:tr>
      <w:tr w:rsidR="00000000">
        <w:trPr>
          <w:trHeight w:val="20"/>
        </w:trPr>
        <w:tc>
          <w:tcPr>
            <w:tcW w:w="15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аккумуляторных батарей и кислотных</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ниже 10°С</w:t>
            </w:r>
          </w:p>
        </w:tc>
        <w:tc>
          <w:tcPr>
            <w:tcW w:w="1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более 23°С</w:t>
            </w:r>
          </w:p>
        </w:tc>
        <w:tc>
          <w:tcPr>
            <w:tcW w:w="133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То же</w:t>
            </w:r>
          </w:p>
        </w:tc>
      </w:tr>
      <w:tr w:rsidR="00000000">
        <w:trPr>
          <w:trHeight w:val="20"/>
        </w:trPr>
        <w:tc>
          <w:tcPr>
            <w:tcW w:w="15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панелей главного щита управления</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18-23°С</w:t>
            </w:r>
          </w:p>
        </w:tc>
        <w:tc>
          <w:tcPr>
            <w:tcW w:w="1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ниже 25°С</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60-30</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70-30</w:t>
            </w:r>
          </w:p>
        </w:tc>
      </w:tr>
      <w:tr w:rsidR="00000000">
        <w:trPr>
          <w:trHeight w:val="20"/>
        </w:trPr>
        <w:tc>
          <w:tcPr>
            <w:tcW w:w="15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Кабельный этаж</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выше 50°С</w:t>
            </w:r>
          </w:p>
        </w:tc>
        <w:tc>
          <w:tcPr>
            <w:tcW w:w="1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выше 40°С</w:t>
            </w:r>
          </w:p>
        </w:tc>
        <w:tc>
          <w:tcPr>
            <w:tcW w:w="133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нормируется</w:t>
            </w:r>
          </w:p>
        </w:tc>
      </w:tr>
      <w:tr w:rsidR="00000000">
        <w:trPr>
          <w:trHeight w:val="20"/>
        </w:trPr>
        <w:tc>
          <w:tcPr>
            <w:tcW w:w="15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spacing w:line="276" w:lineRule="auto"/>
            </w:pPr>
            <w:r>
              <w:t>Помещения:</w:t>
            </w:r>
          </w:p>
          <w:p w:rsidR="00000000" w:rsidRDefault="00530240">
            <w:pPr>
              <w:autoSpaceDE w:val="0"/>
              <w:autoSpaceDN w:val="0"/>
              <w:spacing w:line="276" w:lineRule="auto"/>
            </w:pPr>
            <w:r>
              <w:t>преобразовательных агрегатов</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18-23</w:t>
            </w:r>
          </w:p>
        </w:tc>
        <w:tc>
          <w:tcPr>
            <w:tcW w:w="1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выше 40°С</w:t>
            </w:r>
          </w:p>
        </w:tc>
        <w:tc>
          <w:tcPr>
            <w:tcW w:w="133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нормируется</w:t>
            </w:r>
          </w:p>
        </w:tc>
      </w:tr>
      <w:tr w:rsidR="00000000">
        <w:trPr>
          <w:trHeight w:val="20"/>
        </w:trPr>
        <w:tc>
          <w:tcPr>
            <w:tcW w:w="15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токоограничивающих реакторов</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ниже 5°С</w:t>
            </w:r>
          </w:p>
        </w:tc>
        <w:tc>
          <w:tcPr>
            <w:tcW w:w="1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выше 33°С</w:t>
            </w:r>
          </w:p>
        </w:tc>
        <w:tc>
          <w:tcPr>
            <w:tcW w:w="133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То же</w:t>
            </w:r>
          </w:p>
        </w:tc>
      </w:tr>
      <w:tr w:rsidR="00000000">
        <w:trPr>
          <w:trHeight w:val="20"/>
        </w:trPr>
        <w:tc>
          <w:tcPr>
            <w:tcW w:w="15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масляных выключателей</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То же</w:t>
            </w:r>
          </w:p>
        </w:tc>
        <w:tc>
          <w:tcPr>
            <w:tcW w:w="1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То же</w:t>
            </w:r>
          </w:p>
        </w:tc>
        <w:tc>
          <w:tcPr>
            <w:tcW w:w="133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То же</w:t>
            </w:r>
          </w:p>
        </w:tc>
      </w:tr>
      <w:tr w:rsidR="00000000">
        <w:trPr>
          <w:trHeight w:val="20"/>
        </w:trPr>
        <w:tc>
          <w:tcPr>
            <w:tcW w:w="15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шин</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То же</w:t>
            </w:r>
          </w:p>
        </w:tc>
        <w:tc>
          <w:tcPr>
            <w:tcW w:w="1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То же</w:t>
            </w:r>
          </w:p>
        </w:tc>
        <w:tc>
          <w:tcPr>
            <w:tcW w:w="133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То же</w:t>
            </w:r>
          </w:p>
        </w:tc>
      </w:tr>
      <w:tr w:rsidR="00000000">
        <w:trPr>
          <w:trHeight w:val="20"/>
        </w:trPr>
        <w:tc>
          <w:tcPr>
            <w:tcW w:w="15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химводоочистки</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16-20</w:t>
            </w:r>
          </w:p>
        </w:tc>
        <w:tc>
          <w:tcPr>
            <w:tcW w:w="1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более чем на 5°С выше средней температуры наружного воздуха в 13 ч самого жаркого месяца</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70-30</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60-30</w:t>
            </w:r>
          </w:p>
        </w:tc>
      </w:tr>
      <w:tr w:rsidR="00000000">
        <w:trPr>
          <w:trHeight w:val="20"/>
        </w:trPr>
        <w:tc>
          <w:tcPr>
            <w:tcW w:w="15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Электролизная</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16-20</w:t>
            </w:r>
          </w:p>
        </w:tc>
        <w:tc>
          <w:tcPr>
            <w:tcW w:w="1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свыше 33°С</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70-30</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60-30</w:t>
            </w:r>
          </w:p>
        </w:tc>
      </w:tr>
      <w:tr w:rsidR="00000000">
        <w:trPr>
          <w:trHeight w:val="20"/>
        </w:trPr>
        <w:tc>
          <w:tcPr>
            <w:tcW w:w="15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Углекислотная</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16-20</w:t>
            </w:r>
          </w:p>
        </w:tc>
        <w:tc>
          <w:tcPr>
            <w:tcW w:w="276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нормируется</w:t>
            </w:r>
          </w:p>
        </w:tc>
      </w:tr>
      <w:tr w:rsidR="00000000">
        <w:trPr>
          <w:trHeight w:val="20"/>
        </w:trPr>
        <w:tc>
          <w:tcPr>
            <w:tcW w:w="15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spacing w:line="276" w:lineRule="auto"/>
            </w:pPr>
            <w:r>
              <w:lastRenderedPageBreak/>
              <w:t>Насосные станции:</w:t>
            </w:r>
          </w:p>
          <w:p w:rsidR="00000000" w:rsidRDefault="00530240">
            <w:pPr>
              <w:autoSpaceDE w:val="0"/>
              <w:autoSpaceDN w:val="0"/>
              <w:spacing w:line="276" w:lineRule="auto"/>
            </w:pPr>
            <w:r>
              <w:t>а) обслуживаемые</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15-20</w:t>
            </w:r>
          </w:p>
        </w:tc>
        <w:tc>
          <w:tcPr>
            <w:tcW w:w="1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свыше 33°С</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70-30</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60-30</w:t>
            </w:r>
          </w:p>
        </w:tc>
      </w:tr>
      <w:tr w:rsidR="00000000">
        <w:trPr>
          <w:trHeight w:val="20"/>
        </w:trPr>
        <w:tc>
          <w:tcPr>
            <w:tcW w:w="15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б) необслуживаемые</w:t>
            </w:r>
          </w:p>
        </w:tc>
        <w:tc>
          <w:tcPr>
            <w:tcW w:w="3456"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нормируется</w:t>
            </w:r>
          </w:p>
        </w:tc>
      </w:tr>
      <w:tr w:rsidR="00000000">
        <w:trPr>
          <w:trHeight w:val="20"/>
        </w:trPr>
        <w:tc>
          <w:tcPr>
            <w:tcW w:w="15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Маслохозяйство</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15°С</w:t>
            </w:r>
          </w:p>
        </w:tc>
        <w:tc>
          <w:tcPr>
            <w:tcW w:w="1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 </w:t>
            </w:r>
          </w:p>
        </w:tc>
        <w:tc>
          <w:tcPr>
            <w:tcW w:w="133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То же</w:t>
            </w:r>
          </w:p>
        </w:tc>
      </w:tr>
      <w:tr w:rsidR="00000000">
        <w:trPr>
          <w:trHeight w:val="20"/>
        </w:trPr>
        <w:tc>
          <w:tcPr>
            <w:tcW w:w="15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Кабельные тоннели</w:t>
            </w:r>
          </w:p>
        </w:tc>
        <w:tc>
          <w:tcPr>
            <w:tcW w:w="3456"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нормируется</w:t>
            </w:r>
          </w:p>
        </w:tc>
      </w:tr>
      <w:tr w:rsidR="00000000">
        <w:trPr>
          <w:trHeight w:val="20"/>
        </w:trPr>
        <w:tc>
          <w:tcPr>
            <w:tcW w:w="15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Мазутонасосная</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10°С</w:t>
            </w:r>
          </w:p>
        </w:tc>
        <w:tc>
          <w:tcPr>
            <w:tcW w:w="14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выше 33°С</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70-30</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70-30</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spacing w:line="276" w:lineRule="auto"/>
            </w:pPr>
            <w:r>
              <w:t>Примечание 1 - Помещения, в которых указана температура «не выше 40°С», не имеют постоянных рабочих мест.</w:t>
            </w:r>
          </w:p>
          <w:p w:rsidR="00000000" w:rsidRDefault="00530240">
            <w:pPr>
              <w:autoSpaceDE w:val="0"/>
              <w:autoSpaceDN w:val="0"/>
              <w:spacing w:line="276" w:lineRule="auto"/>
            </w:pPr>
            <w:r>
              <w:t>Примечание 2 - Температуру и относительную влажность воздуха вне рабочей зоны помещения рекомендуется принимать по нормам технологического проектирова</w:t>
            </w:r>
            <w:r>
              <w:t>ния.</w:t>
            </w:r>
          </w:p>
        </w:tc>
      </w:tr>
    </w:tbl>
    <w:p w:rsidR="00000000" w:rsidRDefault="00530240">
      <w:pPr>
        <w:ind w:firstLine="426"/>
        <w:jc w:val="both"/>
      </w:pPr>
      <w:r>
        <w:rPr>
          <w:b/>
          <w:bCs/>
        </w:rPr>
        <w:t> </w:t>
      </w:r>
    </w:p>
    <w:p w:rsidR="00000000" w:rsidRDefault="00530240">
      <w:pPr>
        <w:ind w:firstLine="426"/>
        <w:jc w:val="right"/>
      </w:pPr>
      <w:r>
        <w:rPr>
          <w:b/>
          <w:bCs/>
        </w:rPr>
        <w:t>Приложение В</w:t>
      </w:r>
    </w:p>
    <w:p w:rsidR="00000000" w:rsidRDefault="00530240">
      <w:pPr>
        <w:ind w:firstLine="426"/>
        <w:jc w:val="right"/>
      </w:pPr>
      <w:r>
        <w:rPr>
          <w:i/>
          <w:iCs/>
        </w:rPr>
        <w:t>(информационное)</w:t>
      </w:r>
    </w:p>
    <w:p w:rsidR="00000000" w:rsidRDefault="00530240">
      <w:pPr>
        <w:ind w:firstLine="426"/>
        <w:jc w:val="center"/>
      </w:pPr>
      <w:r>
        <w:t> </w:t>
      </w:r>
    </w:p>
    <w:p w:rsidR="00000000" w:rsidRDefault="00530240">
      <w:pPr>
        <w:ind w:firstLine="426"/>
        <w:jc w:val="center"/>
      </w:pPr>
      <w:r>
        <w:t> </w:t>
      </w:r>
    </w:p>
    <w:p w:rsidR="00000000" w:rsidRDefault="00530240">
      <w:pPr>
        <w:jc w:val="center"/>
      </w:pPr>
      <w:r>
        <w:rPr>
          <w:rStyle w:val="s1"/>
        </w:rPr>
        <w:t>Системы отопления и вентиляции зданий и помещений ТЭС</w:t>
      </w:r>
    </w:p>
    <w:p w:rsidR="00000000" w:rsidRDefault="00530240">
      <w:pPr>
        <w:ind w:firstLine="426"/>
        <w:jc w:val="center"/>
      </w:pPr>
      <w:r>
        <w:rPr>
          <w:b/>
          <w:bCs/>
        </w:rPr>
        <w:t> </w:t>
      </w:r>
    </w:p>
    <w:p w:rsidR="00000000" w:rsidRDefault="00530240">
      <w:pPr>
        <w:ind w:firstLine="426"/>
        <w:jc w:val="center"/>
      </w:pPr>
      <w:r>
        <w:rPr>
          <w:b/>
          <w:bCs/>
        </w:rPr>
        <w:t>Таблица В.1 - Системы отопления и вентиляции</w:t>
      </w:r>
    </w:p>
    <w:p w:rsidR="00000000" w:rsidRDefault="00530240">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2325"/>
        <w:gridCol w:w="2086"/>
        <w:gridCol w:w="2044"/>
        <w:gridCol w:w="2045"/>
        <w:gridCol w:w="281"/>
        <w:gridCol w:w="522"/>
        <w:gridCol w:w="2044"/>
      </w:tblGrid>
      <w:tr w:rsidR="00000000">
        <w:trPr>
          <w:trHeight w:val="20"/>
        </w:trPr>
        <w:tc>
          <w:tcPr>
            <w:tcW w:w="101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Наименование помещений</w:t>
            </w:r>
          </w:p>
        </w:tc>
        <w:tc>
          <w:tcPr>
            <w:tcW w:w="89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Система отопления</w:t>
            </w:r>
          </w:p>
        </w:tc>
        <w:tc>
          <w:tcPr>
            <w:tcW w:w="99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Система вентиляции</w:t>
            </w:r>
          </w:p>
        </w:tc>
        <w:tc>
          <w:tcPr>
            <w:tcW w:w="950"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Подогрев воздуха</w:t>
            </w:r>
          </w:p>
        </w:tc>
        <w:tc>
          <w:tcPr>
            <w:tcW w:w="1142"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Очистка воздуха</w:t>
            </w:r>
          </w:p>
        </w:tc>
      </w:tr>
      <w:tr w:rsidR="00000000">
        <w:trPr>
          <w:trHeight w:val="20"/>
        </w:trPr>
        <w:tc>
          <w:tcPr>
            <w:tcW w:w="10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Помещения распределительных устройств собственных расходов ТЭС, преобразовательных агрегатов, кабельных этажей, шинных мостов, трансформаторных камер, кабельных тоннелей, токоограничивающих реакторов</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В распределительном устройстве - дежурное электрическое,</w:t>
            </w:r>
            <w:r>
              <w:t xml:space="preserve"> в остальных помещениях не предусматривается</w:t>
            </w:r>
          </w:p>
        </w:tc>
        <w:tc>
          <w:tcPr>
            <w:tcW w:w="9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Приточно-вытяжная с естественным или механическим побуждением</w:t>
            </w:r>
          </w:p>
        </w:tc>
        <w:tc>
          <w:tcPr>
            <w:tcW w:w="2092"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предусматривается</w:t>
            </w:r>
          </w:p>
        </w:tc>
      </w:tr>
      <w:tr w:rsidR="00000000">
        <w:trPr>
          <w:trHeight w:val="20"/>
        </w:trPr>
        <w:tc>
          <w:tcPr>
            <w:tcW w:w="10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Помещения аккумуляторных батарей и кислотных</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Водяное или паровое. Допускается воздушное, совмещенное с приточной вентиляцией</w:t>
            </w:r>
          </w:p>
        </w:tc>
        <w:tc>
          <w:tcPr>
            <w:tcW w:w="9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 xml:space="preserve">Приточно-вытяжная с механическим побуждением, обеспечивающая содержание в воздухе помещения предельно допустимую концентрацию </w:t>
            </w:r>
            <w:r>
              <w:lastRenderedPageBreak/>
              <w:t>паров серной кислоты и взрывобезопасную концентрацию водорода. Из верхней зоны удаляется 1/3, а из нижней зоны 2/3 общего количес</w:t>
            </w:r>
            <w:r>
              <w:t>тва удаляемого воздуха. Вытяжная, с естественным побуждением должна обеспечивать не менее однократного воздухообмена в час.</w:t>
            </w:r>
          </w:p>
        </w:tc>
        <w:tc>
          <w:tcPr>
            <w:tcW w:w="9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lastRenderedPageBreak/>
              <w:t>В калориферных установках до температуры не ниже 10°С и не выше 35°С</w:t>
            </w:r>
          </w:p>
        </w:tc>
        <w:tc>
          <w:tcPr>
            <w:tcW w:w="114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Круглогодичная, приточного воздуха от пыли в фильтрах</w:t>
            </w:r>
          </w:p>
        </w:tc>
      </w:tr>
      <w:tr w:rsidR="00000000">
        <w:trPr>
          <w:trHeight w:val="20"/>
        </w:trPr>
        <w:tc>
          <w:tcPr>
            <w:tcW w:w="10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Галере</w:t>
            </w:r>
            <w:r>
              <w:t>и ленточных транспортеров, помещения узлов пересыпки, корпуса дробления топлива, центрального пылезавода</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Воздушное, совмещенное с приточной вентиляцией</w:t>
            </w:r>
          </w:p>
        </w:tc>
        <w:tc>
          <w:tcPr>
            <w:tcW w:w="9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Приточно-вытяжная с естественным или механическим побуждением</w:t>
            </w:r>
          </w:p>
        </w:tc>
        <w:tc>
          <w:tcPr>
            <w:tcW w:w="9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Не предусматривается</w:t>
            </w:r>
          </w:p>
        </w:tc>
        <w:tc>
          <w:tcPr>
            <w:tcW w:w="114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Удаляемого аспирационными установками от пыли</w:t>
            </w:r>
          </w:p>
        </w:tc>
      </w:tr>
      <w:tr w:rsidR="00000000">
        <w:trPr>
          <w:trHeight w:val="20"/>
        </w:trPr>
        <w:tc>
          <w:tcPr>
            <w:tcW w:w="10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Помещения разгрузочных устройств</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Водяное или паровое</w:t>
            </w:r>
          </w:p>
        </w:tc>
        <w:tc>
          <w:tcPr>
            <w:tcW w:w="3086"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предусматривается</w:t>
            </w:r>
          </w:p>
        </w:tc>
      </w:tr>
      <w:tr w:rsidR="00000000">
        <w:trPr>
          <w:trHeight w:val="20"/>
        </w:trPr>
        <w:tc>
          <w:tcPr>
            <w:tcW w:w="10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Фильтровый зал химводоочистки</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Дежурное водяно</w:t>
            </w:r>
            <w:r>
              <w:t>е или воздушное</w:t>
            </w:r>
          </w:p>
        </w:tc>
        <w:tc>
          <w:tcPr>
            <w:tcW w:w="9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Приток воздуха естественный через открывающиеся фрамуги, удаление воздуха дефлекторами или крышными вентиляторами</w:t>
            </w:r>
          </w:p>
        </w:tc>
        <w:tc>
          <w:tcPr>
            <w:tcW w:w="2092"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предусматривается</w:t>
            </w:r>
          </w:p>
        </w:tc>
      </w:tr>
      <w:tr w:rsidR="00000000">
        <w:trPr>
          <w:trHeight w:val="20"/>
        </w:trPr>
        <w:tc>
          <w:tcPr>
            <w:tcW w:w="10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Склад извести</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Не предусматривается</w:t>
            </w:r>
          </w:p>
        </w:tc>
        <w:tc>
          <w:tcPr>
            <w:tcW w:w="9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 xml:space="preserve">Местный отсос из гасительного аппарата: аспирация мест пересыпки извести. Вытяжка </w:t>
            </w:r>
            <w:r>
              <w:lastRenderedPageBreak/>
              <w:t>притоком не компенсируется.</w:t>
            </w:r>
          </w:p>
        </w:tc>
        <w:tc>
          <w:tcPr>
            <w:tcW w:w="7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lastRenderedPageBreak/>
              <w:t>Не предусматривается</w:t>
            </w:r>
          </w:p>
        </w:tc>
        <w:tc>
          <w:tcPr>
            <w:tcW w:w="131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Удаляемого аспирационными установками от известковой пыли</w:t>
            </w:r>
          </w:p>
        </w:tc>
      </w:tr>
      <w:tr w:rsidR="00000000">
        <w:trPr>
          <w:trHeight w:val="20"/>
        </w:trPr>
        <w:tc>
          <w:tcPr>
            <w:tcW w:w="10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Склад мокрого хранения соли и коагулянта</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То же</w:t>
            </w:r>
          </w:p>
        </w:tc>
        <w:tc>
          <w:tcPr>
            <w:tcW w:w="9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Естественное пери</w:t>
            </w:r>
            <w:r>
              <w:t>одическое проветривание коридоров обслуживания через фрамуги</w:t>
            </w:r>
          </w:p>
        </w:tc>
        <w:tc>
          <w:tcPr>
            <w:tcW w:w="2092"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предусматривается</w:t>
            </w:r>
          </w:p>
        </w:tc>
      </w:tr>
      <w:tr w:rsidR="00000000">
        <w:trPr>
          <w:trHeight w:val="20"/>
        </w:trPr>
        <w:tc>
          <w:tcPr>
            <w:tcW w:w="10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Склад фосфата и сухого хранения коагулянта</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То же</w:t>
            </w:r>
          </w:p>
        </w:tc>
        <w:tc>
          <w:tcPr>
            <w:tcW w:w="9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Естественное периодическое проветривание через фрамуги и аварийная вытяжная с гарантированным воздухообменом</w:t>
            </w:r>
          </w:p>
        </w:tc>
        <w:tc>
          <w:tcPr>
            <w:tcW w:w="2092"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То же</w:t>
            </w:r>
          </w:p>
        </w:tc>
      </w:tr>
      <w:tr w:rsidR="00000000">
        <w:trPr>
          <w:trHeight w:val="20"/>
        </w:trPr>
        <w:tc>
          <w:tcPr>
            <w:tcW w:w="10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Склад жидкого и газообразного аммиака</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То же</w:t>
            </w:r>
          </w:p>
        </w:tc>
        <w:tc>
          <w:tcPr>
            <w:tcW w:w="9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Естественное периодическое проветривание через фрамуги и аварийная вытяжная с обеспечением 10-кратного воздухообмена в час</w:t>
            </w:r>
          </w:p>
        </w:tc>
        <w:tc>
          <w:tcPr>
            <w:tcW w:w="2092"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То же</w:t>
            </w:r>
          </w:p>
        </w:tc>
      </w:tr>
      <w:tr w:rsidR="00000000">
        <w:trPr>
          <w:trHeight w:val="20"/>
        </w:trPr>
        <w:tc>
          <w:tcPr>
            <w:tcW w:w="10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Открытый склад кислоты и щелочи</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Обогрев баков для хранения растворов кислот и щ</w:t>
            </w:r>
            <w:r>
              <w:t>елочей</w:t>
            </w:r>
          </w:p>
        </w:tc>
        <w:tc>
          <w:tcPr>
            <w:tcW w:w="9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Не предусматривается</w:t>
            </w:r>
          </w:p>
        </w:tc>
        <w:tc>
          <w:tcPr>
            <w:tcW w:w="2092"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То же</w:t>
            </w:r>
          </w:p>
        </w:tc>
      </w:tr>
      <w:tr w:rsidR="00000000">
        <w:trPr>
          <w:trHeight w:val="20"/>
        </w:trPr>
        <w:tc>
          <w:tcPr>
            <w:tcW w:w="10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Помещения дозирующих устройств и реагентное отделение</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Не предусматривается</w:t>
            </w:r>
          </w:p>
        </w:tc>
        <w:tc>
          <w:tcPr>
            <w:tcW w:w="9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Естественная вентиляция и аварийная, обеспечивающая 10-кратный воздухообмен в час. Из верхней зоны удаляется 1/3, а из нижней зоны 2/3 общего к</w:t>
            </w:r>
            <w:r>
              <w:t>оличества удаляемого воздуха</w:t>
            </w:r>
          </w:p>
        </w:tc>
        <w:tc>
          <w:tcPr>
            <w:tcW w:w="2092"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То же</w:t>
            </w:r>
          </w:p>
        </w:tc>
      </w:tr>
      <w:tr w:rsidR="00000000">
        <w:trPr>
          <w:trHeight w:val="20"/>
        </w:trPr>
        <w:tc>
          <w:tcPr>
            <w:tcW w:w="10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Помещение осветлителей</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Дежурное</w:t>
            </w:r>
          </w:p>
        </w:tc>
        <w:tc>
          <w:tcPr>
            <w:tcW w:w="9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Естественная</w:t>
            </w:r>
          </w:p>
        </w:tc>
        <w:tc>
          <w:tcPr>
            <w:tcW w:w="2092"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предусматривается</w:t>
            </w:r>
          </w:p>
        </w:tc>
      </w:tr>
      <w:tr w:rsidR="00000000">
        <w:trPr>
          <w:trHeight w:val="20"/>
        </w:trPr>
        <w:tc>
          <w:tcPr>
            <w:tcW w:w="10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lastRenderedPageBreak/>
              <w:t>Помещение для приготовления гидразина</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Воздушное, совмещенное с приточной вентиляцией</w:t>
            </w:r>
          </w:p>
        </w:tc>
        <w:tc>
          <w:tcPr>
            <w:tcW w:w="9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Приточно-вытяжная с механическим побуждением, обеспечивающая 10-кратный воздухообмен в час. Из верхней зоны удаляется 2/3, а из нижней - 1/3 общего количества удаляемого воздуха. Вытяжная установка размещается в изолированном помещении</w:t>
            </w:r>
          </w:p>
        </w:tc>
        <w:tc>
          <w:tcPr>
            <w:tcW w:w="126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Предусматривается по</w:t>
            </w:r>
            <w:r>
              <w:t>догрев воздуха</w:t>
            </w:r>
          </w:p>
        </w:tc>
        <w:tc>
          <w:tcPr>
            <w:tcW w:w="8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Не предусматривается</w:t>
            </w:r>
          </w:p>
        </w:tc>
      </w:tr>
      <w:tr w:rsidR="00000000">
        <w:trPr>
          <w:trHeight w:val="20"/>
        </w:trPr>
        <w:tc>
          <w:tcPr>
            <w:tcW w:w="10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Помещение электролизной</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То же</w:t>
            </w:r>
          </w:p>
        </w:tc>
        <w:tc>
          <w:tcPr>
            <w:tcW w:w="9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Приточно-вытяжная с механическим побуждением с обеспечением 5-кратного воздухообмена в час. Из верхней зоны предусматривается вытяжка с естественным побуждением с обеспечением однократног</w:t>
            </w:r>
            <w:r>
              <w:t>о воздухообмена в час</w:t>
            </w:r>
          </w:p>
        </w:tc>
        <w:tc>
          <w:tcPr>
            <w:tcW w:w="126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Предусматривается</w:t>
            </w:r>
          </w:p>
        </w:tc>
        <w:tc>
          <w:tcPr>
            <w:tcW w:w="8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То же</w:t>
            </w:r>
          </w:p>
        </w:tc>
      </w:tr>
      <w:tr w:rsidR="00000000">
        <w:trPr>
          <w:trHeight w:val="20"/>
        </w:trPr>
        <w:tc>
          <w:tcPr>
            <w:tcW w:w="10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Ртутная комната</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Водяное</w:t>
            </w:r>
          </w:p>
        </w:tc>
        <w:tc>
          <w:tcPr>
            <w:tcW w:w="9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 xml:space="preserve">Приточно-вытяжная с механическим побуждением, с обеспечением 10-кратного воздухообмена в час (с учетом работы местных </w:t>
            </w:r>
            <w:r>
              <w:lastRenderedPageBreak/>
              <w:t>отсосов). Приточный воздух подается в верхнюю зону в объеме 85-90% от вытяжки. Допускается приток в тамбур. Система вентиляции изолирована</w:t>
            </w:r>
            <w:r>
              <w:t xml:space="preserve"> от других систем вентиляции. Скорость движения воздуха в открытых проемах вытяжных шкафов должна быть не менее 1 м/с</w:t>
            </w:r>
          </w:p>
        </w:tc>
        <w:tc>
          <w:tcPr>
            <w:tcW w:w="126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lastRenderedPageBreak/>
              <w:t>То же</w:t>
            </w:r>
          </w:p>
        </w:tc>
        <w:tc>
          <w:tcPr>
            <w:tcW w:w="8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От местных отсосов от паров ртути</w:t>
            </w:r>
          </w:p>
        </w:tc>
      </w:tr>
      <w:tr w:rsidR="00000000">
        <w:trPr>
          <w:trHeight w:val="20"/>
        </w:trPr>
        <w:tc>
          <w:tcPr>
            <w:tcW w:w="10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Мазутонасосная</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Не предусматривается</w:t>
            </w:r>
          </w:p>
        </w:tc>
        <w:tc>
          <w:tcPr>
            <w:tcW w:w="9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Приточно-вытяжная. Вытяжная с механическим побуждением, обе</w:t>
            </w:r>
            <w:r>
              <w:t>спечивающая 10-кратный воздухообмен в час: из верхней зоны удаляется 1/3, а из нижней зоны 2/3 от общего количества удаляемого воздуха</w:t>
            </w:r>
          </w:p>
        </w:tc>
        <w:tc>
          <w:tcPr>
            <w:tcW w:w="2092"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Не предусматривается</w:t>
            </w:r>
          </w:p>
        </w:tc>
      </w:tr>
      <w:tr w:rsidR="00000000">
        <w:trPr>
          <w:trHeight w:val="20"/>
        </w:trPr>
        <w:tc>
          <w:tcPr>
            <w:tcW w:w="10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Углекислотная</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То же</w:t>
            </w:r>
          </w:p>
        </w:tc>
        <w:tc>
          <w:tcPr>
            <w:tcW w:w="9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t>Аварийная вытяжная, с механическим побуждением, обеспечивающая 10-кратный во</w:t>
            </w:r>
            <w:r>
              <w:t>здухообмен в час. Вытяжка притоком не компенсируется</w:t>
            </w:r>
          </w:p>
        </w:tc>
        <w:tc>
          <w:tcPr>
            <w:tcW w:w="2092"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jc w:val="center"/>
            </w:pPr>
            <w:r>
              <w:t>То же</w:t>
            </w:r>
          </w:p>
        </w:tc>
      </w:tr>
      <w:tr w:rsidR="00000000">
        <w:trPr>
          <w:trHeight w:val="276"/>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530240">
            <w:pPr>
              <w:autoSpaceDE w:val="0"/>
              <w:autoSpaceDN w:val="0"/>
              <w:spacing w:line="276" w:lineRule="auto"/>
            </w:pPr>
            <w:r>
              <w:lastRenderedPageBreak/>
              <w:t>Примечание - Окраску отопительных приборов в ртутных комнатах рекомендуется предусматривать нитролаками или перхлорвиниловыми красками.</w:t>
            </w:r>
          </w:p>
        </w:tc>
      </w:tr>
      <w:tr w:rsidR="00000000">
        <w:tc>
          <w:tcPr>
            <w:tcW w:w="2355" w:type="dxa"/>
            <w:vAlign w:val="center"/>
            <w:hideMark/>
          </w:tcPr>
          <w:p w:rsidR="00000000" w:rsidRDefault="00530240"/>
        </w:tc>
        <w:tc>
          <w:tcPr>
            <w:tcW w:w="2085" w:type="dxa"/>
            <w:vAlign w:val="center"/>
            <w:hideMark/>
          </w:tcPr>
          <w:p w:rsidR="00000000" w:rsidRDefault="00530240">
            <w:pPr>
              <w:rPr>
                <w:rFonts w:eastAsia="Times New Roman"/>
                <w:color w:val="auto"/>
                <w:sz w:val="20"/>
                <w:szCs w:val="20"/>
              </w:rPr>
            </w:pPr>
          </w:p>
        </w:tc>
        <w:tc>
          <w:tcPr>
            <w:tcW w:w="2040" w:type="dxa"/>
            <w:vAlign w:val="center"/>
            <w:hideMark/>
          </w:tcPr>
          <w:p w:rsidR="00000000" w:rsidRDefault="00530240">
            <w:pPr>
              <w:rPr>
                <w:rFonts w:eastAsia="Times New Roman"/>
                <w:color w:val="auto"/>
                <w:sz w:val="20"/>
                <w:szCs w:val="20"/>
              </w:rPr>
            </w:pPr>
          </w:p>
        </w:tc>
        <w:tc>
          <w:tcPr>
            <w:tcW w:w="2040" w:type="dxa"/>
            <w:vAlign w:val="center"/>
            <w:hideMark/>
          </w:tcPr>
          <w:p w:rsidR="00000000" w:rsidRDefault="00530240">
            <w:pPr>
              <w:rPr>
                <w:rFonts w:eastAsia="Times New Roman"/>
                <w:color w:val="auto"/>
                <w:sz w:val="20"/>
                <w:szCs w:val="20"/>
              </w:rPr>
            </w:pPr>
          </w:p>
        </w:tc>
        <w:tc>
          <w:tcPr>
            <w:tcW w:w="285" w:type="dxa"/>
            <w:vAlign w:val="center"/>
            <w:hideMark/>
          </w:tcPr>
          <w:p w:rsidR="00000000" w:rsidRDefault="00530240">
            <w:pPr>
              <w:rPr>
                <w:rFonts w:eastAsia="Times New Roman"/>
                <w:color w:val="auto"/>
                <w:sz w:val="20"/>
                <w:szCs w:val="20"/>
              </w:rPr>
            </w:pPr>
          </w:p>
        </w:tc>
        <w:tc>
          <w:tcPr>
            <w:tcW w:w="525" w:type="dxa"/>
            <w:vAlign w:val="center"/>
            <w:hideMark/>
          </w:tcPr>
          <w:p w:rsidR="00000000" w:rsidRDefault="00530240">
            <w:pPr>
              <w:rPr>
                <w:rFonts w:eastAsia="Times New Roman"/>
                <w:color w:val="auto"/>
                <w:sz w:val="20"/>
                <w:szCs w:val="20"/>
              </w:rPr>
            </w:pPr>
          </w:p>
        </w:tc>
        <w:tc>
          <w:tcPr>
            <w:tcW w:w="2040" w:type="dxa"/>
            <w:vAlign w:val="center"/>
            <w:hideMark/>
          </w:tcPr>
          <w:p w:rsidR="00000000" w:rsidRDefault="00530240">
            <w:pPr>
              <w:rPr>
                <w:rFonts w:eastAsia="Times New Roman"/>
                <w:color w:val="auto"/>
                <w:sz w:val="20"/>
                <w:szCs w:val="20"/>
              </w:rPr>
            </w:pPr>
          </w:p>
        </w:tc>
      </w:tr>
    </w:tbl>
    <w:p w:rsidR="00000000" w:rsidRDefault="00530240">
      <w:pPr>
        <w:ind w:firstLine="426"/>
        <w:jc w:val="both"/>
      </w:pPr>
      <w:r>
        <w:rPr>
          <w:b/>
          <w:bCs/>
        </w:rPr>
        <w:t xml:space="preserve">Ключевые слова: </w:t>
      </w:r>
      <w:r>
        <w:t>электростанция, проектирование, оборудование, пожарная безопасность, охрана окружающей среды, энергоаудит, энергоэффективность, топливо.</w:t>
      </w:r>
    </w:p>
    <w:p w:rsidR="00000000" w:rsidRDefault="00530240">
      <w:pPr>
        <w:jc w:val="center"/>
      </w:pPr>
      <w:r>
        <w:t> </w:t>
      </w:r>
    </w:p>
    <w:sectPr w:rsidR="00000000">
      <w:headerReference w:type="even" r:id="rId89"/>
      <w:headerReference w:type="default" r:id="rId90"/>
      <w:footerReference w:type="even" r:id="rId91"/>
      <w:footerReference w:type="default" r:id="rId92"/>
      <w:headerReference w:type="first" r:id="rId93"/>
      <w:footerReference w:type="first" r:id="rId9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0240" w:rsidRDefault="00530240" w:rsidP="00530240">
      <w:r>
        <w:separator/>
      </w:r>
    </w:p>
  </w:endnote>
  <w:endnote w:type="continuationSeparator" w:id="0">
    <w:p w:rsidR="00530240" w:rsidRDefault="00530240" w:rsidP="00530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0240" w:rsidRDefault="00530240">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0240" w:rsidRDefault="00530240">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0240" w:rsidRDefault="0053024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0240" w:rsidRDefault="00530240" w:rsidP="00530240">
      <w:r>
        <w:separator/>
      </w:r>
    </w:p>
  </w:footnote>
  <w:footnote w:type="continuationSeparator" w:id="0">
    <w:p w:rsidR="00530240" w:rsidRDefault="00530240" w:rsidP="005302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0240" w:rsidRDefault="00530240">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0240" w:rsidRDefault="00530240" w:rsidP="00530240">
    <w:pPr>
      <w:pStyle w:val="a6"/>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530240" w:rsidRDefault="00530240" w:rsidP="00530240">
    <w:pPr>
      <w:pStyle w:val="a6"/>
      <w:spacing w:after="100"/>
      <w:jc w:val="right"/>
      <w:rPr>
        <w:rFonts w:ascii="Arial" w:hAnsi="Arial" w:cs="Arial"/>
        <w:color w:val="808080"/>
        <w:sz w:val="20"/>
      </w:rPr>
    </w:pPr>
    <w:r>
      <w:rPr>
        <w:rFonts w:ascii="Arial" w:hAnsi="Arial" w:cs="Arial"/>
        <w:color w:val="808080"/>
        <w:sz w:val="20"/>
      </w:rPr>
      <w:t>Документ: СП РК 4.04-110-2013 «Электростанции тепловые»</w:t>
    </w:r>
  </w:p>
  <w:p w:rsidR="00530240" w:rsidRPr="00530240" w:rsidRDefault="00530240" w:rsidP="00530240">
    <w:pPr>
      <w:pStyle w:val="a6"/>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0240" w:rsidRDefault="00530240">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30240"/>
    <w:rsid w:val="005302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C9EBF32-8E6F-4415-9BC1-B50CF05CD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Pr>
      <w:color w:val="auto"/>
    </w:rPr>
  </w:style>
  <w:style w:type="paragraph" w:styleId="a3">
    <w:name w:val="Normal (Web)"/>
    <w:basedOn w:val="a"/>
    <w:uiPriority w:val="99"/>
    <w:semiHidden/>
    <w:unhideWhenUsed/>
    <w:rPr>
      <w:color w:val="auto"/>
    </w:rPr>
  </w:style>
  <w:style w:type="paragraph" w:customStyle="1" w:styleId="s8">
    <w:name w:val="s8"/>
    <w:basedOn w:val="a"/>
    <w:rPr>
      <w:color w:val="333399"/>
    </w:rPr>
  </w:style>
  <w:style w:type="character" w:customStyle="1" w:styleId="s1">
    <w:name w:val="s1"/>
    <w:basedOn w:val="a0"/>
    <w:rPr>
      <w:rFonts w:ascii="Times New Roman" w:hAnsi="Times New Roman" w:cs="Times New Roman" w:hint="default"/>
      <w:b/>
      <w:bCs/>
      <w:color w:val="00000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7">
    <w:name w:val="s7"/>
    <w:basedOn w:val="a0"/>
    <w:rPr>
      <w:rFonts w:ascii="Courier New" w:hAnsi="Courier New" w:cs="Courier New" w:hint="default"/>
      <w:b w:val="0"/>
      <w:bCs w:val="0"/>
      <w:color w:val="000000"/>
    </w:rPr>
  </w:style>
  <w:style w:type="character" w:customStyle="1" w:styleId="s10">
    <w:name w:val="s10"/>
    <w:basedOn w:val="a0"/>
    <w:rPr>
      <w:rFonts w:ascii="Times New Roman" w:hAnsi="Times New Roman" w:cs="Times New Roman" w:hint="default"/>
      <w:color w:val="333399"/>
      <w:u w:val="single"/>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styleId="a6">
    <w:name w:val="header"/>
    <w:basedOn w:val="a"/>
    <w:link w:val="a7"/>
    <w:uiPriority w:val="99"/>
    <w:unhideWhenUsed/>
    <w:rsid w:val="00530240"/>
    <w:pPr>
      <w:tabs>
        <w:tab w:val="center" w:pos="4677"/>
        <w:tab w:val="right" w:pos="9355"/>
      </w:tabs>
    </w:pPr>
  </w:style>
  <w:style w:type="character" w:customStyle="1" w:styleId="a7">
    <w:name w:val="Верхний колонтитул Знак"/>
    <w:basedOn w:val="a0"/>
    <w:link w:val="a6"/>
    <w:uiPriority w:val="99"/>
    <w:rsid w:val="00530240"/>
    <w:rPr>
      <w:rFonts w:eastAsiaTheme="minorEastAsia"/>
      <w:color w:val="000000"/>
      <w:sz w:val="24"/>
      <w:szCs w:val="24"/>
    </w:rPr>
  </w:style>
  <w:style w:type="paragraph" w:styleId="a8">
    <w:name w:val="footer"/>
    <w:basedOn w:val="a"/>
    <w:link w:val="a9"/>
    <w:uiPriority w:val="99"/>
    <w:unhideWhenUsed/>
    <w:rsid w:val="00530240"/>
    <w:pPr>
      <w:tabs>
        <w:tab w:val="center" w:pos="4677"/>
        <w:tab w:val="right" w:pos="9355"/>
      </w:tabs>
    </w:pPr>
  </w:style>
  <w:style w:type="character" w:customStyle="1" w:styleId="a9">
    <w:name w:val="Нижний колонтитул Знак"/>
    <w:basedOn w:val="a0"/>
    <w:link w:val="a8"/>
    <w:uiPriority w:val="99"/>
    <w:rsid w:val="00530240"/>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1623095" TargetMode="External"/><Relationship Id="rId21" Type="http://schemas.openxmlformats.org/officeDocument/2006/relationships/hyperlink" Target="http://online.zakon.kz/Document/?doc_id=39049896" TargetMode="External"/><Relationship Id="rId42" Type="http://schemas.openxmlformats.org/officeDocument/2006/relationships/hyperlink" Target="http://online.zakon.kz/Document/?doc_id=33796763" TargetMode="External"/><Relationship Id="rId47" Type="http://schemas.openxmlformats.org/officeDocument/2006/relationships/hyperlink" Target="http://online.zakon.kz/Document/?doc_id=34962082" TargetMode="External"/><Relationship Id="rId63" Type="http://schemas.openxmlformats.org/officeDocument/2006/relationships/hyperlink" Target="http://online.zakon.kz/Document/?doc_id=38139131" TargetMode="External"/><Relationship Id="rId68" Type="http://schemas.openxmlformats.org/officeDocument/2006/relationships/hyperlink" Target="http://online.zakon.kz/Document/?doc_id=33546556" TargetMode="External"/><Relationship Id="rId84" Type="http://schemas.openxmlformats.org/officeDocument/2006/relationships/hyperlink" Target="http://online.zakon.kz/Document/?doc_id=38139131" TargetMode="External"/><Relationship Id="rId89" Type="http://schemas.openxmlformats.org/officeDocument/2006/relationships/header" Target="header1.xml"/><Relationship Id="rId16" Type="http://schemas.openxmlformats.org/officeDocument/2006/relationships/hyperlink" Target="http://online.zakon.kz/Document/?doc_id=39049896" TargetMode="External"/><Relationship Id="rId11" Type="http://schemas.openxmlformats.org/officeDocument/2006/relationships/hyperlink" Target="http://online.zakon.kz/Document/?doc_id=39049896" TargetMode="External"/><Relationship Id="rId32" Type="http://schemas.openxmlformats.org/officeDocument/2006/relationships/hyperlink" Target="http://online.zakon.kz/Document/?doc_id=36832805" TargetMode="External"/><Relationship Id="rId37" Type="http://schemas.openxmlformats.org/officeDocument/2006/relationships/hyperlink" Target="http://online.zakon.kz/Document/?doc_id=39287975" TargetMode="External"/><Relationship Id="rId53" Type="http://schemas.openxmlformats.org/officeDocument/2006/relationships/hyperlink" Target="http://online.zakon.kz/Document/?doc_id=39630776" TargetMode="External"/><Relationship Id="rId58" Type="http://schemas.openxmlformats.org/officeDocument/2006/relationships/hyperlink" Target="http://online.zakon.kz/Document/?doc_id=36832805" TargetMode="External"/><Relationship Id="rId74" Type="http://schemas.openxmlformats.org/officeDocument/2006/relationships/hyperlink" Target="http://online.zakon.kz/Document/?doc_id=38139131" TargetMode="External"/><Relationship Id="rId79" Type="http://schemas.openxmlformats.org/officeDocument/2006/relationships/hyperlink" Target="http://online.zakon.kz/Document/?doc_id=39287975" TargetMode="External"/><Relationship Id="rId5" Type="http://schemas.openxmlformats.org/officeDocument/2006/relationships/endnotes" Target="endnotes.xml"/><Relationship Id="rId90" Type="http://schemas.openxmlformats.org/officeDocument/2006/relationships/header" Target="header2.xml"/><Relationship Id="rId95" Type="http://schemas.openxmlformats.org/officeDocument/2006/relationships/fontTable" Target="fontTable.xml"/><Relationship Id="rId22" Type="http://schemas.openxmlformats.org/officeDocument/2006/relationships/hyperlink" Target="http://online.zakon.kz/Document/?doc_id=39049896" TargetMode="External"/><Relationship Id="rId27" Type="http://schemas.openxmlformats.org/officeDocument/2006/relationships/hyperlink" Target="http://online.zakon.kz/Document/?doc_id=33744683" TargetMode="External"/><Relationship Id="rId43" Type="http://schemas.openxmlformats.org/officeDocument/2006/relationships/hyperlink" Target="http://online.zakon.kz/Document/?doc_id=33546556" TargetMode="External"/><Relationship Id="rId48" Type="http://schemas.openxmlformats.org/officeDocument/2006/relationships/hyperlink" Target="http://online.zakon.kz/Document/?doc_id=30657627" TargetMode="External"/><Relationship Id="rId64" Type="http://schemas.openxmlformats.org/officeDocument/2006/relationships/hyperlink" Target="http://online.zakon.kz/Document/?doc_id=36515945" TargetMode="External"/><Relationship Id="rId69" Type="http://schemas.openxmlformats.org/officeDocument/2006/relationships/hyperlink" Target="http://online.zakon.kz/Document/?doc_id=38139131" TargetMode="External"/><Relationship Id="rId8" Type="http://schemas.openxmlformats.org/officeDocument/2006/relationships/hyperlink" Target="http://online.zakon.kz/Document/?doc_id=39049896" TargetMode="External"/><Relationship Id="rId51" Type="http://schemas.openxmlformats.org/officeDocument/2006/relationships/hyperlink" Target="http://online.zakon.kz/Document/?doc_id=33744683" TargetMode="External"/><Relationship Id="rId72" Type="http://schemas.openxmlformats.org/officeDocument/2006/relationships/hyperlink" Target="http://online.zakon.kz/Document/?doc_id=39049896" TargetMode="External"/><Relationship Id="rId80" Type="http://schemas.openxmlformats.org/officeDocument/2006/relationships/hyperlink" Target="http://online.zakon.kz/Document/?doc_id=30657627" TargetMode="External"/><Relationship Id="rId85" Type="http://schemas.openxmlformats.org/officeDocument/2006/relationships/hyperlink" Target="http://online.zakon.kz/Document/?doc_id=30657627" TargetMode="External"/><Relationship Id="rId93" Type="http://schemas.openxmlformats.org/officeDocument/2006/relationships/header" Target="header3.xml"/><Relationship Id="rId3" Type="http://schemas.openxmlformats.org/officeDocument/2006/relationships/webSettings" Target="webSettings.xml"/><Relationship Id="rId12" Type="http://schemas.openxmlformats.org/officeDocument/2006/relationships/hyperlink" Target="http://online.zakon.kz/Document/?doc_id=39049896" TargetMode="External"/><Relationship Id="rId17" Type="http://schemas.openxmlformats.org/officeDocument/2006/relationships/hyperlink" Target="http://online.zakon.kz/Document/?doc_id=39049896" TargetMode="External"/><Relationship Id="rId25" Type="http://schemas.openxmlformats.org/officeDocument/2006/relationships/hyperlink" Target="http://online.zakon.kz/Document/?doc_id=31112351" TargetMode="External"/><Relationship Id="rId33" Type="http://schemas.openxmlformats.org/officeDocument/2006/relationships/hyperlink" Target="http://online.zakon.kz/Document/?doc_id=30049118" TargetMode="External"/><Relationship Id="rId38" Type="http://schemas.openxmlformats.org/officeDocument/2006/relationships/hyperlink" Target="http://online.zakon.kz/Document/?doc_id=35664024" TargetMode="External"/><Relationship Id="rId46" Type="http://schemas.openxmlformats.org/officeDocument/2006/relationships/hyperlink" Target="http://online.zakon.kz/Document/?doc_id=38139131" TargetMode="External"/><Relationship Id="rId59" Type="http://schemas.openxmlformats.org/officeDocument/2006/relationships/hyperlink" Target="http://online.zakon.kz/Document/?doc_id=31780586" TargetMode="External"/><Relationship Id="rId67" Type="http://schemas.openxmlformats.org/officeDocument/2006/relationships/hyperlink" Target="http://online.zakon.kz/Document/?doc_id=39049896" TargetMode="External"/><Relationship Id="rId20" Type="http://schemas.openxmlformats.org/officeDocument/2006/relationships/hyperlink" Target="http://online.zakon.kz/Document/?doc_id=39049896" TargetMode="External"/><Relationship Id="rId41" Type="http://schemas.openxmlformats.org/officeDocument/2006/relationships/hyperlink" Target="http://online.zakon.kz/Document/?doc_id=30657627" TargetMode="External"/><Relationship Id="rId54" Type="http://schemas.openxmlformats.org/officeDocument/2006/relationships/hyperlink" Target="http://online.zakon.kz/Document/?doc_id=36077358" TargetMode="External"/><Relationship Id="rId62" Type="http://schemas.openxmlformats.org/officeDocument/2006/relationships/hyperlink" Target="http://online.zakon.kz/Document/?doc_id=33796763" TargetMode="External"/><Relationship Id="rId70" Type="http://schemas.openxmlformats.org/officeDocument/2006/relationships/hyperlink" Target="http://online.zakon.kz/Document/?doc_id=30154406" TargetMode="External"/><Relationship Id="rId75" Type="http://schemas.openxmlformats.org/officeDocument/2006/relationships/hyperlink" Target="http://online.zakon.kz/Document/?doc_id=30154406" TargetMode="External"/><Relationship Id="rId83" Type="http://schemas.openxmlformats.org/officeDocument/2006/relationships/hyperlink" Target="http://online.zakon.kz/Document/?doc_id=33546556" TargetMode="External"/><Relationship Id="rId88" Type="http://schemas.openxmlformats.org/officeDocument/2006/relationships/hyperlink" Target="http://online.zakon.kz/Document/?doc_id=31112351" TargetMode="External"/><Relationship Id="rId91" Type="http://schemas.openxmlformats.org/officeDocument/2006/relationships/footer" Target="footer1.xml"/><Relationship Id="rId9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online.zakon.kz/Document/?doc_id=39049896" TargetMode="External"/><Relationship Id="rId15" Type="http://schemas.openxmlformats.org/officeDocument/2006/relationships/hyperlink" Target="http://online.zakon.kz/Document/?doc_id=39049896" TargetMode="External"/><Relationship Id="rId23" Type="http://schemas.openxmlformats.org/officeDocument/2006/relationships/hyperlink" Target="http://online.zakon.kz/Document/?doc_id=30864472" TargetMode="External"/><Relationship Id="rId28" Type="http://schemas.openxmlformats.org/officeDocument/2006/relationships/hyperlink" Target="http://online.zakon.kz/Document/?doc_id=37086623" TargetMode="External"/><Relationship Id="rId36" Type="http://schemas.openxmlformats.org/officeDocument/2006/relationships/hyperlink" Target="http://online.zakon.kz/Document/?doc_id=34423925" TargetMode="External"/><Relationship Id="rId49" Type="http://schemas.openxmlformats.org/officeDocument/2006/relationships/hyperlink" Target="http://online.zakon.kz/Document/?doc_id=37086623" TargetMode="External"/><Relationship Id="rId57" Type="http://schemas.openxmlformats.org/officeDocument/2006/relationships/hyperlink" Target="http://online.zakon.kz/Document/?doc_id=34906803" TargetMode="External"/><Relationship Id="rId10" Type="http://schemas.openxmlformats.org/officeDocument/2006/relationships/hyperlink" Target="http://online.zakon.kz/Document/?doc_id=39049896" TargetMode="External"/><Relationship Id="rId31" Type="http://schemas.openxmlformats.org/officeDocument/2006/relationships/hyperlink" Target="http://online.zakon.kz/Document/?doc_id=30002352" TargetMode="External"/><Relationship Id="rId44" Type="http://schemas.openxmlformats.org/officeDocument/2006/relationships/hyperlink" Target="http://online.zakon.kz/Document/?doc_id=34976037" TargetMode="External"/><Relationship Id="rId52" Type="http://schemas.openxmlformats.org/officeDocument/2006/relationships/hyperlink" Target="http://online.zakon.kz/Document/?doc_id=30657627" TargetMode="External"/><Relationship Id="rId60" Type="http://schemas.openxmlformats.org/officeDocument/2006/relationships/hyperlink" Target="http://online.zakon.kz/Document/?doc_id=31217409" TargetMode="External"/><Relationship Id="rId65" Type="http://schemas.openxmlformats.org/officeDocument/2006/relationships/hyperlink" Target="http://online.zakon.kz/Document/?doc_id=30049118" TargetMode="External"/><Relationship Id="rId73" Type="http://schemas.openxmlformats.org/officeDocument/2006/relationships/hyperlink" Target="http://online.zakon.kz/Document/?doc_id=30154406" TargetMode="External"/><Relationship Id="rId78" Type="http://schemas.openxmlformats.org/officeDocument/2006/relationships/hyperlink" Target="http://online.zakon.kz/Document/?doc_id=30002352" TargetMode="External"/><Relationship Id="rId81" Type="http://schemas.openxmlformats.org/officeDocument/2006/relationships/hyperlink" Target="http://online.zakon.kz/Document/?doc_id=34976037" TargetMode="External"/><Relationship Id="rId86" Type="http://schemas.openxmlformats.org/officeDocument/2006/relationships/hyperlink" Target="http://online.zakon.kz/Document/?doc_id=32726516" TargetMode="External"/><Relationship Id="rId94"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online.zakon.kz/Document/?doc_id=39049896" TargetMode="External"/><Relationship Id="rId13" Type="http://schemas.openxmlformats.org/officeDocument/2006/relationships/hyperlink" Target="http://online.zakon.kz/Document/?doc_id=39049896" TargetMode="External"/><Relationship Id="rId18" Type="http://schemas.openxmlformats.org/officeDocument/2006/relationships/hyperlink" Target="http://online.zakon.kz/Document/?doc_id=39049896" TargetMode="External"/><Relationship Id="rId39" Type="http://schemas.openxmlformats.org/officeDocument/2006/relationships/hyperlink" Target="http://online.zakon.kz/Document/?doc_id=31217409" TargetMode="External"/><Relationship Id="rId34" Type="http://schemas.openxmlformats.org/officeDocument/2006/relationships/hyperlink" Target="http://online.zakon.kz/Document/?doc_id=36077358" TargetMode="External"/><Relationship Id="rId50" Type="http://schemas.openxmlformats.org/officeDocument/2006/relationships/hyperlink" Target="http://online.zakon.kz/Document/?doc_id=39287975" TargetMode="External"/><Relationship Id="rId55" Type="http://schemas.openxmlformats.org/officeDocument/2006/relationships/hyperlink" Target="http://online.zakon.kz/Document/?doc_id=33796763" TargetMode="External"/><Relationship Id="rId76" Type="http://schemas.openxmlformats.org/officeDocument/2006/relationships/hyperlink" Target="http://online.zakon.kz/Document/?doc_id=38139131" TargetMode="External"/><Relationship Id="rId7" Type="http://schemas.openxmlformats.org/officeDocument/2006/relationships/hyperlink" Target="http://online.zakon.kz/Document/?doc_id=39049896" TargetMode="External"/><Relationship Id="rId71" Type="http://schemas.openxmlformats.org/officeDocument/2006/relationships/hyperlink" Target="http://online.zakon.kz/Document/?doc_id=38139131" TargetMode="External"/><Relationship Id="rId92" Type="http://schemas.openxmlformats.org/officeDocument/2006/relationships/footer" Target="footer2.xml"/><Relationship Id="rId2" Type="http://schemas.openxmlformats.org/officeDocument/2006/relationships/settings" Target="settings.xml"/><Relationship Id="rId29" Type="http://schemas.openxmlformats.org/officeDocument/2006/relationships/hyperlink" Target="http://online.zakon.kz/Document/?doc_id=35036808" TargetMode="External"/><Relationship Id="rId24" Type="http://schemas.openxmlformats.org/officeDocument/2006/relationships/hyperlink" Target="http://online.zakon.kz/Document/?doc_id=31274180" TargetMode="External"/><Relationship Id="rId40" Type="http://schemas.openxmlformats.org/officeDocument/2006/relationships/hyperlink" Target="http://online.zakon.kz/Document/?doc_id=34962082" TargetMode="External"/><Relationship Id="rId45" Type="http://schemas.openxmlformats.org/officeDocument/2006/relationships/hyperlink" Target="http://online.zakon.kz/Document/?doc_id=36515945" TargetMode="External"/><Relationship Id="rId66" Type="http://schemas.openxmlformats.org/officeDocument/2006/relationships/hyperlink" Target="http://online.zakon.kz/Document/?doc_id=38139131" TargetMode="External"/><Relationship Id="rId87" Type="http://schemas.openxmlformats.org/officeDocument/2006/relationships/hyperlink" Target="http://online.zakon.kz/Document/?doc_id=30657627" TargetMode="External"/><Relationship Id="rId61" Type="http://schemas.openxmlformats.org/officeDocument/2006/relationships/hyperlink" Target="http://online.zakon.kz/Document/?doc_id=38139131" TargetMode="External"/><Relationship Id="rId82" Type="http://schemas.openxmlformats.org/officeDocument/2006/relationships/hyperlink" Target="http://online.zakon.kz/Document/?doc_id=38139131" TargetMode="External"/><Relationship Id="rId19" Type="http://schemas.openxmlformats.org/officeDocument/2006/relationships/hyperlink" Target="http://online.zakon.kz/Document/?doc_id=39049896" TargetMode="External"/><Relationship Id="rId14" Type="http://schemas.openxmlformats.org/officeDocument/2006/relationships/hyperlink" Target="http://online.zakon.kz/Document/?doc_id=39049896" TargetMode="External"/><Relationship Id="rId30" Type="http://schemas.openxmlformats.org/officeDocument/2006/relationships/hyperlink" Target="http://online.zakon.kz/Document/?doc_id=31780586" TargetMode="External"/><Relationship Id="rId35" Type="http://schemas.openxmlformats.org/officeDocument/2006/relationships/hyperlink" Target="http://online.zakon.kz/Document/?doc_id=32726516" TargetMode="External"/><Relationship Id="rId56" Type="http://schemas.openxmlformats.org/officeDocument/2006/relationships/hyperlink" Target="http://online.zakon.kz/Document/?doc_id=38139131" TargetMode="External"/><Relationship Id="rId77" Type="http://schemas.openxmlformats.org/officeDocument/2006/relationships/hyperlink" Target="http://online.zakon.kz/Document/?doc_id=392879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73</Pages>
  <Words>27143</Words>
  <Characters>204236</Characters>
  <Application>Microsoft Office Word</Application>
  <DocSecurity>0</DocSecurity>
  <Lines>1701</Lines>
  <Paragraphs>461</Paragraphs>
  <ScaleCrop>false</ScaleCrop>
  <Company/>
  <LinksUpToDate>false</LinksUpToDate>
  <CharactersWithSpaces>230918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4.04-110-2013 «Электростанции тепловые» (©Paragraph 2021)</dc:title>
  <dc:subject/>
  <dc:creator>Сергей Мельников</dc:creator>
  <cp:keywords/>
  <dc:description/>
  <cp:lastModifiedBy>Сергей Мельников</cp:lastModifiedBy>
  <cp:revision>2</cp:revision>
  <dcterms:created xsi:type="dcterms:W3CDTF">2021-07-14T08:33:00Z</dcterms:created>
  <dcterms:modified xsi:type="dcterms:W3CDTF">2021-07-14T08:33:00Z</dcterms:modified>
</cp:coreProperties>
</file>