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D022F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4.04-113-2014</w:t>
      </w:r>
      <w:r>
        <w:rPr>
          <w:rStyle w:val="s1"/>
        </w:rPr>
        <w:br/>
      </w:r>
      <w:r>
        <w:rPr>
          <w:rStyle w:val="s1"/>
        </w:rPr>
        <w:br/>
        <w:t>Проектирование солнечных электростанций</w:t>
      </w:r>
      <w:r>
        <w:rPr>
          <w:rStyle w:val="s1"/>
        </w:rPr>
        <w:br/>
      </w:r>
      <w:r>
        <w:rPr>
          <w:rStyle w:val="s1"/>
        </w:rPr>
        <w:br/>
        <w:t>Design of solar power-stations</w:t>
      </w:r>
      <w:r>
        <w:rPr>
          <w:rStyle w:val="s1"/>
        </w:rPr>
        <w:br/>
      </w:r>
      <w:r>
        <w:rPr>
          <w:rStyle w:val="s1"/>
        </w:rPr>
        <w:br/>
      </w:r>
      <w:r>
        <w:br/>
      </w:r>
      <w:r>
        <w:rPr>
          <w:rStyle w:val="s1"/>
        </w:rPr>
        <w:t>СОДЕРЖАНИЕ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6D022F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6D022F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6D022F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6D022F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6D022F">
      <w:pPr>
        <w:ind w:firstLine="426"/>
        <w:jc w:val="both"/>
      </w:pPr>
      <w:hyperlink r:id="rId11" w:anchor="sub_id=500" w:history="1">
        <w:r>
          <w:rPr>
            <w:rStyle w:val="a3"/>
          </w:rPr>
          <w:t>5. ПРАВИЛА ПРОЕКТИРОВАНИЯ СЭС</w:t>
        </w:r>
      </w:hyperlink>
    </w:p>
    <w:p w:rsidR="00000000" w:rsidRDefault="006D022F">
      <w:pPr>
        <w:ind w:firstLine="426"/>
        <w:jc w:val="both"/>
      </w:pPr>
      <w:hyperlink r:id="rId12" w:anchor="sub_id=501" w:history="1">
        <w:r>
          <w:rPr>
            <w:rStyle w:val="a3"/>
          </w:rPr>
          <w:t>5.1 План размещения СЭС с оценкой климатических условий и выбором площадок</w:t>
        </w:r>
        <w:r>
          <w:rPr>
            <w:rStyle w:val="a3"/>
          </w:rPr>
          <w:t xml:space="preserve"> установки СФЭБ</w:t>
        </w:r>
      </w:hyperlink>
    </w:p>
    <w:p w:rsidR="00000000" w:rsidRDefault="006D022F">
      <w:pPr>
        <w:ind w:firstLine="426"/>
        <w:jc w:val="both"/>
      </w:pPr>
      <w:hyperlink r:id="rId13" w:anchor="sub_id=600" w:history="1">
        <w:r>
          <w:rPr>
            <w:rStyle w:val="a3"/>
          </w:rPr>
          <w:t>6. ПРИЕМЛЕМЫЕ АРХИТЕКТУРНО-СТРОИТЕЛЬНЫЕ РЕШЕНИЯ</w:t>
        </w:r>
      </w:hyperlink>
    </w:p>
    <w:p w:rsidR="00000000" w:rsidRDefault="006D022F">
      <w:pPr>
        <w:ind w:firstLine="426"/>
        <w:jc w:val="both"/>
      </w:pPr>
      <w:hyperlink r:id="rId14" w:anchor="sub_id=700" w:history="1">
        <w:r>
          <w:rPr>
            <w:rStyle w:val="a3"/>
          </w:rPr>
          <w:t xml:space="preserve">7. ОСНОВНОЕ И ВСПОМОГАТЕЛЬНОЕ </w:t>
        </w:r>
        <w:r>
          <w:rPr>
            <w:rStyle w:val="a3"/>
          </w:rPr>
          <w:t>ОБОРУДОВАНИЕ СЭС</w:t>
        </w:r>
      </w:hyperlink>
    </w:p>
    <w:p w:rsidR="00000000" w:rsidRDefault="006D022F">
      <w:pPr>
        <w:ind w:firstLine="426"/>
        <w:jc w:val="both"/>
      </w:pPr>
      <w:hyperlink r:id="rId15" w:anchor="sub_id=701" w:history="1">
        <w:r>
          <w:rPr>
            <w:rStyle w:val="a3"/>
          </w:rPr>
          <w:t>7.1 Правила выбора фотоэлектрических элементов</w:t>
        </w:r>
      </w:hyperlink>
    </w:p>
    <w:p w:rsidR="00000000" w:rsidRDefault="006D022F">
      <w:pPr>
        <w:ind w:firstLine="426"/>
        <w:jc w:val="both"/>
      </w:pPr>
      <w:hyperlink r:id="rId16" w:anchor="sub_id=702" w:history="1">
        <w:r>
          <w:rPr>
            <w:rStyle w:val="a3"/>
          </w:rPr>
          <w:t>7.2 Аккумуляторные батареи для</w:t>
        </w:r>
        <w:r>
          <w:rPr>
            <w:rStyle w:val="a3"/>
          </w:rPr>
          <w:t xml:space="preserve"> автономных СЭС</w:t>
        </w:r>
      </w:hyperlink>
    </w:p>
    <w:p w:rsidR="00000000" w:rsidRDefault="006D022F">
      <w:pPr>
        <w:ind w:firstLine="426"/>
        <w:jc w:val="both"/>
      </w:pPr>
      <w:hyperlink r:id="rId17" w:anchor="sub_id=703" w:history="1">
        <w:r>
          <w:rPr>
            <w:rStyle w:val="a3"/>
          </w:rPr>
          <w:t>7.3 Вспомогательные элементы автономной СЭС</w:t>
        </w:r>
      </w:hyperlink>
    </w:p>
    <w:p w:rsidR="00000000" w:rsidRDefault="006D022F">
      <w:pPr>
        <w:ind w:firstLine="426"/>
        <w:jc w:val="both"/>
      </w:pPr>
      <w:hyperlink r:id="rId18" w:anchor="sub_id=704" w:history="1">
        <w:r>
          <w:rPr>
            <w:rStyle w:val="a3"/>
          </w:rPr>
          <w:t>7.4 Метеопост для промышленных СЭС</w:t>
        </w:r>
      </w:hyperlink>
    </w:p>
    <w:p w:rsidR="00000000" w:rsidRDefault="006D022F">
      <w:pPr>
        <w:ind w:firstLine="426"/>
        <w:jc w:val="both"/>
      </w:pPr>
      <w:hyperlink r:id="rId19" w:anchor="sub_id=705" w:history="1">
        <w:r>
          <w:rPr>
            <w:rStyle w:val="a3"/>
          </w:rPr>
          <w:t>7.5 Система управления, контроля и диагностики</w:t>
        </w:r>
      </w:hyperlink>
    </w:p>
    <w:p w:rsidR="00000000" w:rsidRDefault="006D022F">
      <w:pPr>
        <w:ind w:firstLine="426"/>
        <w:jc w:val="both"/>
      </w:pPr>
      <w:hyperlink r:id="rId20" w:anchor="sub_id=800" w:history="1">
        <w:r>
          <w:rPr>
            <w:rStyle w:val="a3"/>
          </w:rPr>
          <w:t>8. ПОКАЗАТЕЛИ НАДЕЖНОСТИ СЭС</w:t>
        </w:r>
      </w:hyperlink>
    </w:p>
    <w:p w:rsidR="00000000" w:rsidRDefault="006D022F">
      <w:pPr>
        <w:ind w:firstLine="426"/>
        <w:jc w:val="both"/>
      </w:pPr>
      <w:hyperlink r:id="rId21" w:anchor="sub_id=900" w:history="1">
        <w:r>
          <w:rPr>
            <w:rStyle w:val="a3"/>
          </w:rPr>
          <w:t>9. ЭКСПЛУАТАЦИОННЫЕ ПОКАЗАТЕЛИ СЭС</w:t>
        </w:r>
      </w:hyperlink>
    </w:p>
    <w:p w:rsidR="00000000" w:rsidRDefault="006D022F">
      <w:pPr>
        <w:ind w:firstLine="426"/>
        <w:jc w:val="both"/>
      </w:pPr>
      <w:hyperlink r:id="rId22" w:anchor="sub_id=1000" w:history="1">
        <w:r>
          <w:rPr>
            <w:rStyle w:val="a3"/>
          </w:rPr>
          <w:t>10. ЭЛЕКТРОТЕХНИЧЕСКАЯ ЧАСТЬ</w:t>
        </w:r>
      </w:hyperlink>
    </w:p>
    <w:p w:rsidR="00000000" w:rsidRDefault="006D022F">
      <w:pPr>
        <w:ind w:firstLine="426"/>
        <w:jc w:val="both"/>
      </w:pPr>
      <w:hyperlink r:id="rId23" w:anchor="sub_id=1001" w:history="1">
        <w:r>
          <w:rPr>
            <w:rStyle w:val="a3"/>
          </w:rPr>
          <w:t>10.1 Главные и внутренние схемы электрических соединений</w:t>
        </w:r>
      </w:hyperlink>
    </w:p>
    <w:p w:rsidR="00000000" w:rsidRDefault="006D022F">
      <w:pPr>
        <w:ind w:firstLine="426"/>
        <w:jc w:val="both"/>
      </w:pPr>
      <w:hyperlink r:id="rId24" w:anchor="sub_id=1002" w:history="1">
        <w:r>
          <w:rPr>
            <w:rStyle w:val="a3"/>
          </w:rPr>
          <w:t>10.2 Концентрирование мощности СФЭБ для автономных и гибридных СЭС</w:t>
        </w:r>
      </w:hyperlink>
    </w:p>
    <w:p w:rsidR="00000000" w:rsidRDefault="006D022F">
      <w:pPr>
        <w:ind w:firstLine="426"/>
        <w:jc w:val="both"/>
      </w:pPr>
      <w:hyperlink r:id="rId25" w:anchor="sub_id=1003" w:history="1">
        <w:r>
          <w:rPr>
            <w:rStyle w:val="a3"/>
          </w:rPr>
          <w:t xml:space="preserve">10.3 Электропотребление для собственных нужд </w:t>
        </w:r>
      </w:hyperlink>
    </w:p>
    <w:p w:rsidR="00000000" w:rsidRDefault="006D022F">
      <w:pPr>
        <w:ind w:firstLine="426"/>
        <w:jc w:val="both"/>
      </w:pPr>
      <w:hyperlink r:id="rId26" w:anchor="sub_id=1004" w:history="1">
        <w:r>
          <w:rPr>
            <w:rStyle w:val="a3"/>
          </w:rPr>
          <w:t>10.4 Управление, сигнализация, автоматика</w:t>
        </w:r>
      </w:hyperlink>
    </w:p>
    <w:p w:rsidR="00000000" w:rsidRDefault="006D022F">
      <w:pPr>
        <w:ind w:firstLine="426"/>
        <w:jc w:val="both"/>
      </w:pPr>
      <w:hyperlink r:id="rId27" w:anchor="sub_id=1005" w:history="1">
        <w:r>
          <w:rPr>
            <w:rStyle w:val="a3"/>
          </w:rPr>
          <w:t>10.5 Учет электроэнергии</w:t>
        </w:r>
      </w:hyperlink>
    </w:p>
    <w:p w:rsidR="00000000" w:rsidRDefault="006D022F">
      <w:pPr>
        <w:ind w:firstLine="426"/>
        <w:jc w:val="both"/>
      </w:pPr>
      <w:hyperlink r:id="rId28" w:anchor="sub_id=1006" w:history="1">
        <w:r>
          <w:rPr>
            <w:rStyle w:val="a3"/>
          </w:rPr>
          <w:t>10.6</w:t>
        </w:r>
        <w:r>
          <w:rPr>
            <w:rStyle w:val="a3"/>
          </w:rPr>
          <w:t xml:space="preserve"> Молниезащита</w:t>
        </w:r>
      </w:hyperlink>
    </w:p>
    <w:p w:rsidR="00000000" w:rsidRDefault="006D022F">
      <w:pPr>
        <w:ind w:firstLine="426"/>
        <w:jc w:val="both"/>
      </w:pPr>
      <w:hyperlink r:id="rId29" w:anchor="sub_id=1007" w:history="1">
        <w:r>
          <w:rPr>
            <w:rStyle w:val="a3"/>
          </w:rPr>
          <w:t>10.7 Вспомогательные сооружения СЭС</w:t>
        </w:r>
      </w:hyperlink>
    </w:p>
    <w:p w:rsidR="00000000" w:rsidRDefault="006D022F">
      <w:pPr>
        <w:ind w:firstLine="426"/>
        <w:jc w:val="both"/>
      </w:pPr>
      <w:hyperlink r:id="rId30" w:anchor="sub_id=1100" w:history="1">
        <w:r>
          <w:rPr>
            <w:rStyle w:val="a3"/>
          </w:rPr>
          <w:t>11. ПОЖАРНАЯ БЕЗОПАСНОСТЬ И ПРОТИВОПОЖАРНАЯ ЗАЩИТА</w:t>
        </w:r>
      </w:hyperlink>
    </w:p>
    <w:p w:rsidR="00000000" w:rsidRDefault="006D022F">
      <w:pPr>
        <w:ind w:firstLine="426"/>
        <w:jc w:val="both"/>
      </w:pPr>
      <w:hyperlink r:id="rId31" w:anchor="sub_id=1200" w:history="1">
        <w:r>
          <w:rPr>
            <w:rStyle w:val="a3"/>
          </w:rPr>
          <w:t>12. ИНЖЕНЕРНО-ТЕХНИЧЕСКИЕ СРЕДСТВА ОХРАНЫ</w:t>
        </w:r>
        <w:r>
          <w:rPr>
            <w:rStyle w:val="a3"/>
          </w:rPr>
          <w:t xml:space="preserve"> ОБЪЕКТА</w:t>
        </w:r>
      </w:hyperlink>
    </w:p>
    <w:p w:rsidR="00000000" w:rsidRDefault="006D022F">
      <w:pPr>
        <w:ind w:firstLine="426"/>
        <w:jc w:val="both"/>
      </w:pPr>
      <w:hyperlink r:id="rId32" w:anchor="sub_id=1300" w:history="1">
        <w:r>
          <w:rPr>
            <w:rStyle w:val="a3"/>
          </w:rPr>
          <w:t xml:space="preserve">13. ОЦЕНКА ВОЗДЕЙСТВИЯ НА ОКРУЖАЮЩУЮ СРЕДУ </w:t>
        </w:r>
      </w:hyperlink>
    </w:p>
    <w:p w:rsidR="00000000" w:rsidRDefault="006D022F">
      <w:pPr>
        <w:ind w:firstLine="426"/>
        <w:jc w:val="both"/>
      </w:pPr>
      <w:hyperlink r:id="rId33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Пример расч</w:t>
        </w:r>
        <w:r>
          <w:rPr>
            <w:rStyle w:val="a3"/>
          </w:rPr>
          <w:t>ета выработки электроэнергии на СЭС</w:t>
        </w:r>
      </w:hyperlink>
    </w:p>
    <w:p w:rsidR="00000000" w:rsidRDefault="006D022F">
      <w:pPr>
        <w:ind w:firstLine="426"/>
        <w:jc w:val="both"/>
      </w:pPr>
      <w:hyperlink r:id="rId34" w:anchor="sub_id=2" w:history="1">
        <w:r>
          <w:rPr>
            <w:rStyle w:val="a3"/>
          </w:rPr>
          <w:t>БИБЛИОГРАФИЯ</w:t>
        </w:r>
      </w:hyperlink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jc w:val="center"/>
      </w:pPr>
      <w:r>
        <w:rPr>
          <w:rStyle w:val="s1"/>
        </w:rPr>
        <w:t>ВВЕДЕНИЕ</w:t>
      </w:r>
    </w:p>
    <w:p w:rsidR="00000000" w:rsidRDefault="006D022F">
      <w:pPr>
        <w:jc w:val="center"/>
      </w:pPr>
      <w:r>
        <w:rPr>
          <w:rStyle w:val="s1"/>
        </w:rPr>
        <w:t> </w:t>
      </w:r>
    </w:p>
    <w:p w:rsidR="00000000" w:rsidRDefault="006D022F">
      <w:pPr>
        <w:ind w:firstLine="426"/>
        <w:jc w:val="both"/>
      </w:pPr>
      <w:r>
        <w:t>Настоящий свод правил разработан на основе положений Технических регламентов Республики Казахстан, строительных нор</w:t>
      </w:r>
      <w:r>
        <w:t>м и действующих нормативно-технических документов Республики Казахстан.</w:t>
      </w:r>
    </w:p>
    <w:p w:rsidR="00000000" w:rsidRDefault="006D022F">
      <w:pPr>
        <w:ind w:firstLine="426"/>
        <w:jc w:val="both"/>
      </w:pPr>
      <w:r>
        <w:lastRenderedPageBreak/>
        <w:t>В своде правил приводятся приемлемые строительные решения и параметры, обеспечивающие выполнение требований строительных норм при проектировании и строительстве новых и реконструкции д</w:t>
      </w:r>
      <w:r>
        <w:t>ействующих солнечных электростанций.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Настоящий свод правил распространяется на проектирование солнечных электростанций с применением солнечных фотоэлектрических модулей и батарей.</w:t>
      </w:r>
    </w:p>
    <w:p w:rsidR="00000000" w:rsidRDefault="006D022F">
      <w:pPr>
        <w:ind w:firstLine="426"/>
        <w:jc w:val="both"/>
      </w:pPr>
      <w:r>
        <w:t>Свод правил включает в себя совокупность рациона</w:t>
      </w:r>
      <w:r>
        <w:t>льных проектных, архитектурных и инженерных решений, позволяющих проектировать солнечные электростанций с использованием прямых технологий с преобразованием энергии солнечных излучений непосредственно в электрическую энергию.</w:t>
      </w:r>
    </w:p>
    <w:p w:rsidR="00000000" w:rsidRDefault="006D022F">
      <w:pPr>
        <w:ind w:firstLine="426"/>
        <w:jc w:val="both"/>
      </w:pPr>
      <w:r>
        <w:t>Свод правил не распространяетс</w:t>
      </w:r>
      <w:r>
        <w:t>я на проектирование солнечных электростанций, функционирующих на основе непрямых солнечных технологий:</w:t>
      </w:r>
    </w:p>
    <w:p w:rsidR="00000000" w:rsidRDefault="006D022F">
      <w:pPr>
        <w:ind w:firstLine="426"/>
        <w:jc w:val="both"/>
      </w:pPr>
      <w:r>
        <w:t>- гелиотермальная энергетика;</w:t>
      </w:r>
    </w:p>
    <w:p w:rsidR="00000000" w:rsidRDefault="006D022F">
      <w:pPr>
        <w:ind w:firstLine="426"/>
        <w:jc w:val="both"/>
      </w:pPr>
      <w:r>
        <w:t>- термовоздушные солнечные электростанции;</w:t>
      </w:r>
    </w:p>
    <w:p w:rsidR="00000000" w:rsidRDefault="006D022F">
      <w:pPr>
        <w:ind w:firstLine="426"/>
        <w:jc w:val="both"/>
      </w:pPr>
      <w:r>
        <w:t>- солнечные аэростатные электростанции.</w:t>
      </w:r>
    </w:p>
    <w:p w:rsidR="00000000" w:rsidRDefault="006D022F">
      <w:pPr>
        <w:ind w:firstLine="426"/>
        <w:jc w:val="both"/>
      </w:pPr>
      <w:r>
        <w:t>Свод Правил содержит описание приемлемых</w:t>
      </w:r>
      <w:r>
        <w:t xml:space="preserve"> проектных решений в помощь пользователям и носит рекомендательный характер.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Для применения настоящего свода правил необходимы следующие ссылочные нормативные акты и нормативные документы:</w:t>
      </w:r>
    </w:p>
    <w:p w:rsidR="00000000" w:rsidRDefault="006D022F">
      <w:pPr>
        <w:ind w:firstLine="426"/>
        <w:jc w:val="both"/>
      </w:pPr>
      <w:r>
        <w:t>«</w:t>
      </w:r>
      <w:hyperlink r:id="rId35" w:history="1">
        <w:r>
          <w:rPr>
            <w:rStyle w:val="a3"/>
          </w:rPr>
          <w:t>Правила устройства</w:t>
        </w:r>
      </w:hyperlink>
      <w:r>
        <w:t xml:space="preserve"> электроустановок», утвержденные постановлением Правительства Республики Казахстан от 24 октября 2012 года № 1355. </w:t>
      </w:r>
    </w:p>
    <w:p w:rsidR="00000000" w:rsidRDefault="006D022F">
      <w:pPr>
        <w:ind w:firstLine="426"/>
        <w:jc w:val="both"/>
      </w:pPr>
      <w:r>
        <w:t xml:space="preserve">СП РК 5.03-10-2013 Несущие и ограждающие конструкций </w:t>
      </w:r>
    </w:p>
    <w:p w:rsidR="00000000" w:rsidRDefault="006D022F">
      <w:pPr>
        <w:ind w:firstLine="426"/>
        <w:jc w:val="both"/>
      </w:pPr>
      <w:r>
        <w:t xml:space="preserve">СП РК 3.02-71-2013 Административные и бытовые здания </w:t>
      </w:r>
    </w:p>
    <w:p w:rsidR="00000000" w:rsidRDefault="006D022F">
      <w:pPr>
        <w:ind w:firstLine="426"/>
        <w:jc w:val="both"/>
      </w:pPr>
      <w:r>
        <w:t xml:space="preserve">СП РК 5.01-25-2013 Земляные сооружения, основания и фундаменты </w:t>
      </w:r>
    </w:p>
    <w:p w:rsidR="00000000" w:rsidRDefault="006D022F">
      <w:pPr>
        <w:ind w:firstLine="426"/>
        <w:jc w:val="both"/>
      </w:pPr>
      <w:r>
        <w:t xml:space="preserve">СП РК 2.04-36-2013 Устройство молниезащиты зданий и сооружений </w:t>
      </w:r>
    </w:p>
    <w:p w:rsidR="00000000" w:rsidRDefault="006D022F">
      <w:pPr>
        <w:ind w:firstLine="426"/>
        <w:jc w:val="both"/>
      </w:pPr>
      <w:hyperlink r:id="rId36" w:history="1">
        <w:r>
          <w:rPr>
            <w:rStyle w:val="a3"/>
          </w:rPr>
          <w:t>ГОСТ 27751-88</w:t>
        </w:r>
      </w:hyperlink>
      <w:r>
        <w:t xml:space="preserve"> Надежность строительных конструкций и оснований. Основные положения по расчету.</w:t>
      </w:r>
    </w:p>
    <w:p w:rsidR="00000000" w:rsidRDefault="006D022F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стандартов и нормативн</w:t>
      </w:r>
      <w:r>
        <w:t>ых документов по ежегодно издаваемым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</w:t>
      </w:r>
      <w:r>
        <w:t>ехнических актов в сфере архитектуры, градостроительства и строительства, действующих на территории Республики Казахстан» по состоянию на текущий год.</w:t>
      </w:r>
    </w:p>
    <w:p w:rsidR="00000000" w:rsidRDefault="006D022F">
      <w:pPr>
        <w:ind w:firstLine="426"/>
        <w:jc w:val="both"/>
      </w:pPr>
      <w:r>
        <w:t>Если ссылочный документ заменен (изменен), то при пользовании настоящими нормами следует руководствоватьс</w:t>
      </w:r>
      <w:r>
        <w:t>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 xml:space="preserve">В настоящем своде правил используются следующие </w:t>
      </w:r>
      <w:r>
        <w:t>термины и определения:</w:t>
      </w:r>
    </w:p>
    <w:p w:rsidR="00000000" w:rsidRDefault="006D022F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Фотоэлемент </w:t>
      </w:r>
      <w:r>
        <w:t>(ФЭ): Преобразователь энергии солнечного излучения в электричество.</w:t>
      </w:r>
    </w:p>
    <w:p w:rsidR="00000000" w:rsidRDefault="006D022F">
      <w:pPr>
        <w:ind w:firstLine="426"/>
        <w:jc w:val="both"/>
      </w:pPr>
      <w:r>
        <w:lastRenderedPageBreak/>
        <w:t xml:space="preserve">3.2 </w:t>
      </w:r>
      <w:r>
        <w:rPr>
          <w:b/>
          <w:bCs/>
        </w:rPr>
        <w:t xml:space="preserve">Солнечный фотоэлектрический модуль (СФЭМ): </w:t>
      </w:r>
      <w:r>
        <w:t>Монолитная панель из закаленного стекла особой текстуры, на которой между двумя слоями герметизирующей</w:t>
      </w:r>
      <w:r>
        <w:t xml:space="preserve"> пленки размещены спаянные между собой солнечные фотоэлементы.</w:t>
      </w:r>
    </w:p>
    <w:p w:rsidR="00000000" w:rsidRDefault="006D022F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Солнечная фотоэлектрическая батарея (СФЭБ): </w:t>
      </w:r>
      <w:r>
        <w:t>Жесткая конструкция-панель, состоящая из последовательно или параллельно соединенных СФЭМ для преобразования энергии солнечного излучения в элект</w:t>
      </w:r>
      <w:r>
        <w:t>ричество.</w:t>
      </w:r>
    </w:p>
    <w:p w:rsidR="00000000" w:rsidRDefault="006D022F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Солнечная электростанция (СЭС): </w:t>
      </w:r>
      <w:r>
        <w:t>Энергетическое сооружение, состоящее из одной или нескольких СФЭБ для производства электроэнергии посредством преобразования солнечного излучения в электричество.</w:t>
      </w:r>
    </w:p>
    <w:p w:rsidR="00000000" w:rsidRDefault="006D022F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Инвертор: </w:t>
      </w:r>
      <w:r>
        <w:t xml:space="preserve">Электронное устройство, предназначенное для преобразования энергии постоянного </w:t>
      </w:r>
      <w:r>
        <w:t>тока, вырабатываемой СФЭБ, в переменный однофазный 220 В/50 Гц или трехфазный 380 В/50 Гц ток.</w:t>
      </w:r>
    </w:p>
    <w:p w:rsidR="00000000" w:rsidRDefault="006D022F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Контроллер: </w:t>
      </w:r>
      <w:r>
        <w:t>Электронное устройство для контроля заряда-разряда комплекта аккумуляторов и управления источниками энергии СФЭБ.</w:t>
      </w:r>
    </w:p>
    <w:p w:rsidR="00000000" w:rsidRDefault="006D022F">
      <w:pPr>
        <w:ind w:firstLine="426"/>
        <w:jc w:val="both"/>
      </w:pPr>
      <w:r>
        <w:t xml:space="preserve">3.7 </w:t>
      </w:r>
      <w:r>
        <w:rPr>
          <w:b/>
          <w:bCs/>
        </w:rPr>
        <w:t>Аккумуляторная батарея (АБ)</w:t>
      </w:r>
      <w:r>
        <w:rPr>
          <w:b/>
          <w:bCs/>
        </w:rPr>
        <w:t xml:space="preserve">: </w:t>
      </w:r>
      <w:r>
        <w:t>Устройство для накопления электрической энергии посредством преобразования химической энергии в электрическую с целью её последующего использования.</w:t>
      </w:r>
    </w:p>
    <w:p w:rsidR="00000000" w:rsidRDefault="006D022F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Зарядное устройство: </w:t>
      </w:r>
      <w:r>
        <w:t>Автоматическое, полуавтоматическое и с ручным управлением электронный прибор для</w:t>
      </w:r>
      <w:r>
        <w:t xml:space="preserve"> зарядки АБ.</w:t>
      </w:r>
    </w:p>
    <w:p w:rsidR="00000000" w:rsidRDefault="006D022F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Электрические системы СЭС: </w:t>
      </w:r>
      <w:r>
        <w:t>Совокупность объединённых в единую систему комплекс энергетических устройств, снабжающий электрической энергией потребителей и/или линий электропередач.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4. ОБЩИЕ ПОЛОЖЕНИЯ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Проектирование новых солнечных эле</w:t>
      </w:r>
      <w:r>
        <w:t>ктростанций (далее - СЭС) следует осуществлять по согласованной и утвержденной в установленном порядке проектной документации с технико-экономическим обоснованием, разработанной в соответствии с требованиями строительных норм и правил для соответствующих к</w:t>
      </w:r>
      <w:r>
        <w:t>лиматических, инженерно-геологических и других условий района строительства.</w:t>
      </w:r>
    </w:p>
    <w:p w:rsidR="00000000" w:rsidRDefault="006D022F">
      <w:pPr>
        <w:ind w:firstLine="426"/>
        <w:jc w:val="both"/>
      </w:pPr>
      <w:r>
        <w:t>4.1 Настоящий нормативный документ содержит правила проектирования вновь сооружаемых СЭС с проектной мощностью 5 кВт (маломощные СЭС) и выше.</w:t>
      </w:r>
    </w:p>
    <w:p w:rsidR="00000000" w:rsidRDefault="006D022F">
      <w:pPr>
        <w:ind w:firstLine="426"/>
        <w:jc w:val="both"/>
      </w:pPr>
      <w:r>
        <w:t>Рекомендуемые правила могут применяться также на расширяемые и реконструируемые СЭС с соответствующими коррективами, обуславливаемыми существующими технологическими схемами, компоновками оборудования, зданиями и сооружениями.</w:t>
      </w:r>
    </w:p>
    <w:p w:rsidR="00000000" w:rsidRDefault="006D022F">
      <w:pPr>
        <w:ind w:firstLine="426"/>
        <w:jc w:val="both"/>
      </w:pPr>
      <w:r>
        <w:t xml:space="preserve">4.2 Проектирование СЭС должно </w:t>
      </w:r>
      <w:r>
        <w:t>вестись на высоком научно-техническом уровне, с применением современного и высокотехнологичного оборудования.</w:t>
      </w:r>
    </w:p>
    <w:p w:rsidR="00000000" w:rsidRDefault="006D022F">
      <w:pPr>
        <w:ind w:firstLine="426"/>
        <w:jc w:val="both"/>
      </w:pPr>
      <w:r>
        <w:t>4.3 Основные технические решения при проектировании СЭС следует принимать с учетом:</w:t>
      </w:r>
    </w:p>
    <w:p w:rsidR="00000000" w:rsidRDefault="006D022F">
      <w:pPr>
        <w:ind w:firstLine="426"/>
        <w:jc w:val="both"/>
      </w:pPr>
      <w:r>
        <w:t>- обеспечения надежности работы оборудования;</w:t>
      </w:r>
    </w:p>
    <w:p w:rsidR="00000000" w:rsidRDefault="006D022F">
      <w:pPr>
        <w:ind w:firstLine="426"/>
        <w:jc w:val="both"/>
      </w:pPr>
      <w:r>
        <w:t>- максимальной э</w:t>
      </w:r>
      <w:r>
        <w:t>кономии первоначальных капиталовложений и эксплуатационных затрат;</w:t>
      </w:r>
    </w:p>
    <w:p w:rsidR="00000000" w:rsidRDefault="006D022F">
      <w:pPr>
        <w:ind w:firstLine="426"/>
        <w:jc w:val="both"/>
      </w:pPr>
      <w:r>
        <w:t>- снижения материало- и металлоемкости;</w:t>
      </w:r>
    </w:p>
    <w:p w:rsidR="00000000" w:rsidRDefault="006D022F">
      <w:pPr>
        <w:ind w:firstLine="426"/>
        <w:jc w:val="both"/>
      </w:pPr>
      <w:r>
        <w:t>- охраны окружающей среды, а также создания нормальных санитарно-бытовых условий для эксплуатационного и ремонтного персонала.</w:t>
      </w:r>
    </w:p>
    <w:p w:rsidR="00000000" w:rsidRDefault="006D022F">
      <w:pPr>
        <w:ind w:firstLine="426"/>
        <w:jc w:val="both"/>
      </w:pPr>
      <w:r>
        <w:t xml:space="preserve">Объемно-планировочные </w:t>
      </w:r>
      <w:r>
        <w:t>и конструктивные решения вновь сооружаемых, расширяемых и реконструируемых СЭС должны приниматься в соответствии с действующими нормативно-техническими документами.</w:t>
      </w:r>
    </w:p>
    <w:p w:rsidR="00000000" w:rsidRDefault="006D022F">
      <w:pPr>
        <w:ind w:firstLine="426"/>
        <w:jc w:val="both"/>
      </w:pPr>
      <w:r>
        <w:t>4.4 При проектировании СЭС должны учитываться максимальные возможности применяемых СФЭБ в в</w:t>
      </w:r>
      <w:r>
        <w:t xml:space="preserve">ыработке электрической энергии в климатических условиях </w:t>
      </w:r>
      <w:r>
        <w:lastRenderedPageBreak/>
        <w:t>местности размещения СЭС и солнечной инсоляции, с вычетом всех энергетических потерь.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5. ПРАВИЛА ПРОЕКТИРОВАНИЯ СЭС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5.1 План размещения СЭС с оценкой климатических условий и выбором площадок уст</w:t>
      </w:r>
      <w:r>
        <w:rPr>
          <w:b/>
          <w:bCs/>
        </w:rPr>
        <w:t>ановки СФЭБ</w:t>
      </w:r>
    </w:p>
    <w:p w:rsidR="00000000" w:rsidRDefault="006D022F">
      <w:pPr>
        <w:ind w:firstLine="426"/>
        <w:jc w:val="both"/>
      </w:pPr>
      <w:r>
        <w:t>5.1.1 При выборе потенциального места строительства СЭС следует рассматривать не занятое пространство на обширной плоской равнине или на плато холмов, для которых характерно необходимое количество поступающей солнечной энергии.</w:t>
      </w:r>
    </w:p>
    <w:p w:rsidR="00000000" w:rsidRDefault="006D022F">
      <w:pPr>
        <w:ind w:firstLine="426"/>
        <w:jc w:val="both"/>
      </w:pPr>
      <w:r>
        <w:t>5.1.2 При проект</w:t>
      </w:r>
      <w:r>
        <w:t>ировании СЭС на выбранной местности ее размещения и расчета годовой выработки электроэнергии необходимо максимально точно оценить годовую длительность солнечного света и среднюю мощность солнечной инсоляции. При разработке предТЭО оценку потенциала солнечн</w:t>
      </w:r>
      <w:r>
        <w:t>ого излучения (среднемесячное, сезонное и среднегодовое) с целью получения значений мощности солнечной инсоляции с учетом климатических условий на местности следует производить на основании имеющихся многолетних архивных метеоданных ближайших к площадке:</w:t>
      </w:r>
    </w:p>
    <w:p w:rsidR="00000000" w:rsidRDefault="006D022F">
      <w:pPr>
        <w:ind w:firstLine="426"/>
        <w:jc w:val="both"/>
      </w:pPr>
      <w:r>
        <w:t>-</w:t>
      </w:r>
      <w:r>
        <w:t xml:space="preserve"> наземных метеостанций;</w:t>
      </w:r>
    </w:p>
    <w:p w:rsidR="00000000" w:rsidRDefault="006D022F">
      <w:pPr>
        <w:ind w:firstLine="426"/>
        <w:jc w:val="both"/>
      </w:pPr>
      <w:r>
        <w:t>- аэропортов;</w:t>
      </w:r>
    </w:p>
    <w:p w:rsidR="00000000" w:rsidRDefault="006D022F">
      <w:pPr>
        <w:ind w:firstLine="426"/>
        <w:jc w:val="both"/>
      </w:pPr>
      <w:r>
        <w:t>- спутниковых данных.</w:t>
      </w:r>
    </w:p>
    <w:p w:rsidR="00000000" w:rsidRDefault="006D022F">
      <w:pPr>
        <w:ind w:firstLine="426"/>
        <w:jc w:val="both"/>
      </w:pPr>
      <w:r>
        <w:t>Результаты предварительной оценки энергетического ресурса солнечной радиации позволяют принять решение о перспективности строительства СЭС.</w:t>
      </w:r>
    </w:p>
    <w:p w:rsidR="00000000" w:rsidRDefault="006D022F">
      <w:pPr>
        <w:ind w:firstLine="426"/>
        <w:jc w:val="both"/>
      </w:pPr>
      <w:r>
        <w:t>5.1.3 На стадии проектирования СЭС проведением мониторин</w:t>
      </w:r>
      <w:r>
        <w:t>га местности следует создать карту энергетического ресурса, которая будет использоваться при разработке схемы размещения СФЭБ.</w:t>
      </w:r>
    </w:p>
    <w:p w:rsidR="00000000" w:rsidRDefault="006D022F">
      <w:pPr>
        <w:ind w:firstLine="426"/>
        <w:jc w:val="both"/>
      </w:pPr>
      <w:r>
        <w:t>Мониторинг местности включает:</w:t>
      </w:r>
    </w:p>
    <w:p w:rsidR="00000000" w:rsidRDefault="006D022F">
      <w:pPr>
        <w:ind w:firstLine="426"/>
        <w:jc w:val="both"/>
      </w:pPr>
      <w:r>
        <w:t>- оценку степени топографической сложности площадки;</w:t>
      </w:r>
    </w:p>
    <w:p w:rsidR="00000000" w:rsidRDefault="006D022F">
      <w:pPr>
        <w:ind w:firstLine="426"/>
        <w:jc w:val="both"/>
      </w:pPr>
      <w:r>
        <w:t xml:space="preserve">- расчёт среднегодовой солнечной инсоляции в </w:t>
      </w:r>
      <w:r>
        <w:t>долгосрочной перспективе;</w:t>
      </w:r>
    </w:p>
    <w:p w:rsidR="00000000" w:rsidRDefault="006D022F">
      <w:pPr>
        <w:ind w:firstLine="426"/>
        <w:jc w:val="both"/>
      </w:pPr>
      <w:r>
        <w:t>- определение вероятностной плотности распределения мощности солнечного излучения;</w:t>
      </w:r>
    </w:p>
    <w:p w:rsidR="00000000" w:rsidRDefault="006D022F">
      <w:pPr>
        <w:ind w:firstLine="426"/>
        <w:jc w:val="both"/>
      </w:pPr>
      <w:r>
        <w:t>- оценку прочих факторов окружающей среды (плотности и загрязненности воздуха, температуры воздуха, влажности воздуха, вероятности удара молнии, ве</w:t>
      </w:r>
      <w:r>
        <w:t>роятности среднегодовой нормы осадков, снега и образования льда, силы ветра, содержания солей, наличия химически активных веществ и т.д.);</w:t>
      </w:r>
    </w:p>
    <w:p w:rsidR="00000000" w:rsidRDefault="006D022F">
      <w:pPr>
        <w:ind w:firstLine="426"/>
        <w:jc w:val="both"/>
      </w:pPr>
      <w:r>
        <w:t>- оценку сейсмических характеристик площадки;</w:t>
      </w:r>
    </w:p>
    <w:p w:rsidR="00000000" w:rsidRDefault="006D022F">
      <w:pPr>
        <w:ind w:firstLine="426"/>
        <w:jc w:val="both"/>
      </w:pPr>
      <w:r>
        <w:t>- разработку теоретического проекта СЭС;</w:t>
      </w:r>
    </w:p>
    <w:p w:rsidR="00000000" w:rsidRDefault="006D022F">
      <w:pPr>
        <w:ind w:firstLine="426"/>
        <w:jc w:val="both"/>
      </w:pPr>
      <w:r>
        <w:t>- моделирование солнечной инсоляции в зависимости от угла падения излучения;</w:t>
      </w:r>
    </w:p>
    <w:p w:rsidR="00000000" w:rsidRDefault="006D022F">
      <w:pPr>
        <w:ind w:firstLine="426"/>
        <w:jc w:val="both"/>
      </w:pPr>
      <w:r>
        <w:t>- разработку компоновочной схемы СЭС и её оптимизацию;</w:t>
      </w:r>
    </w:p>
    <w:p w:rsidR="00000000" w:rsidRDefault="006D022F">
      <w:pPr>
        <w:ind w:firstLine="426"/>
        <w:jc w:val="both"/>
      </w:pPr>
      <w:r>
        <w:t>- оценку влияния затенения от соседних СФЭБ;</w:t>
      </w:r>
    </w:p>
    <w:p w:rsidR="00000000" w:rsidRDefault="006D022F">
      <w:pPr>
        <w:ind w:firstLine="426"/>
        <w:jc w:val="both"/>
      </w:pPr>
      <w:r>
        <w:t>- расчёт объёмов вырабатываемой энерги</w:t>
      </w:r>
      <w:r>
        <w:t>и;</w:t>
      </w:r>
    </w:p>
    <w:p w:rsidR="00000000" w:rsidRDefault="006D022F">
      <w:pPr>
        <w:ind w:firstLine="426"/>
        <w:jc w:val="both"/>
      </w:pPr>
      <w:r>
        <w:t>- подготовку документов, необходимых для получения классификация согласно IEC (МЭК) 61400-1.</w:t>
      </w:r>
    </w:p>
    <w:p w:rsidR="00000000" w:rsidRDefault="006D022F">
      <w:pPr>
        <w:ind w:firstLine="426"/>
        <w:jc w:val="both"/>
      </w:pPr>
      <w:r>
        <w:t>При расчете среднесуточной интенсивности солнечного излучения и среднего числа солнечных дней за год производится с использованием специализированного программн</w:t>
      </w:r>
      <w:r>
        <w:t>ого обеспечения.</w:t>
      </w:r>
    </w:p>
    <w:p w:rsidR="00000000" w:rsidRDefault="006D022F">
      <w:pPr>
        <w:ind w:firstLine="426"/>
        <w:jc w:val="both"/>
      </w:pPr>
      <w:r>
        <w:t>Программное обеспечение позволяет создавать карты распределения на площадке СЭС:</w:t>
      </w:r>
    </w:p>
    <w:p w:rsidR="00000000" w:rsidRDefault="006D022F">
      <w:pPr>
        <w:ind w:firstLine="426"/>
        <w:jc w:val="both"/>
      </w:pPr>
      <w:r>
        <w:t>- среднего количества ясных солнечных дней и часов солнечного сияния за год,</w:t>
      </w:r>
    </w:p>
    <w:p w:rsidR="00000000" w:rsidRDefault="006D022F">
      <w:pPr>
        <w:ind w:firstLine="426"/>
        <w:jc w:val="both"/>
      </w:pPr>
      <w:r>
        <w:t>- среднесуточной мощности солнечной радиации по месяцам,</w:t>
      </w:r>
    </w:p>
    <w:p w:rsidR="00000000" w:rsidRDefault="006D022F">
      <w:pPr>
        <w:ind w:firstLine="426"/>
        <w:jc w:val="both"/>
      </w:pPr>
      <w:r>
        <w:t>- мощности суммарного со</w:t>
      </w:r>
      <w:r>
        <w:t>лнечного излучения за день, месяц и год.</w:t>
      </w:r>
    </w:p>
    <w:p w:rsidR="00000000" w:rsidRDefault="006D022F">
      <w:pPr>
        <w:ind w:firstLine="426"/>
        <w:jc w:val="both"/>
      </w:pPr>
      <w:r>
        <w:lastRenderedPageBreak/>
        <w:t>5.1.4 На стадии проектирования СЭС проведением мониторинга местности следует создать карту энергетического ресурса, которая будет использоваться при разработке схемы размещения СФЭБ.</w:t>
      </w:r>
    </w:p>
    <w:p w:rsidR="00000000" w:rsidRDefault="006D022F">
      <w:pPr>
        <w:ind w:firstLine="426"/>
        <w:jc w:val="both"/>
      </w:pPr>
      <w:r>
        <w:t>5.1.5 При проектировании СЭС сле</w:t>
      </w:r>
      <w:r>
        <w:t>дует предварительно выбрать один или несколько участков подходящих размеров для размещения СФЭМ или СФЭБ.</w:t>
      </w:r>
    </w:p>
    <w:p w:rsidR="00000000" w:rsidRDefault="006D022F">
      <w:pPr>
        <w:ind w:firstLine="426"/>
        <w:jc w:val="both"/>
      </w:pPr>
      <w:r>
        <w:t>5.1.6 Схема размещения СФЭБ определяет их местоположение в составе СЭС.</w:t>
      </w:r>
    </w:p>
    <w:p w:rsidR="00000000" w:rsidRDefault="006D022F">
      <w:pPr>
        <w:ind w:firstLine="426"/>
        <w:jc w:val="both"/>
      </w:pPr>
      <w:r>
        <w:t>5.1.7 Разработка схемы размещения заключается в наиболее оптимальном расположе</w:t>
      </w:r>
      <w:r>
        <w:t>нии СФЭБ требуемой мощности в границах определенной площадки с учетом следующих аспектов:</w:t>
      </w:r>
    </w:p>
    <w:p w:rsidR="00000000" w:rsidRDefault="006D022F">
      <w:pPr>
        <w:ind w:firstLine="426"/>
        <w:jc w:val="both"/>
      </w:pPr>
      <w:r>
        <w:t>- определение оптимального расстояния между СФЭБ с целью максимизации выработки электроэнергии и минимизации потерь от эффекта их взаимного затенения;</w:t>
      </w:r>
    </w:p>
    <w:p w:rsidR="00000000" w:rsidRDefault="006D022F">
      <w:pPr>
        <w:ind w:firstLine="426"/>
        <w:jc w:val="both"/>
      </w:pPr>
      <w:r>
        <w:t>- поскольку кач</w:t>
      </w:r>
      <w:r>
        <w:t>ество воздушной среды в значительной мере влияет на износ поверхности СФЭБ, то в местах, характеризующихся высокой интенсивностью пыле-ветровых продуваний, следует уделить особое внимание размещению СФЭБ относительно объектов, защищающих от негативных влия</w:t>
      </w:r>
      <w:r>
        <w:t>ний ветра и характеристик воздуха;</w:t>
      </w:r>
    </w:p>
    <w:p w:rsidR="00000000" w:rsidRDefault="006D022F">
      <w:pPr>
        <w:ind w:firstLine="426"/>
        <w:jc w:val="both"/>
      </w:pPr>
      <w:r>
        <w:t>- соблюдение ограничений по размещению вблизи таких объектов инфраструктуры, как дороги, линии электропередач, нефте- и газопроводы, промышленные объекты, аэропорты и прочее;</w:t>
      </w:r>
    </w:p>
    <w:p w:rsidR="00000000" w:rsidRDefault="006D022F">
      <w:pPr>
        <w:ind w:firstLine="426"/>
        <w:jc w:val="both"/>
      </w:pPr>
      <w:r>
        <w:t>- соблюдение санитарных норм в местах размещен</w:t>
      </w:r>
      <w:r>
        <w:t>ия СЭС;</w:t>
      </w:r>
    </w:p>
    <w:p w:rsidR="00000000" w:rsidRDefault="006D022F">
      <w:pPr>
        <w:ind w:firstLine="426"/>
        <w:jc w:val="both"/>
      </w:pPr>
      <w:r>
        <w:t>- возможность организации строительной площадки в рассматриваемых природных условиях, с учётом существующей инфраструктуры и имеющихся ограничений.</w:t>
      </w:r>
    </w:p>
    <w:p w:rsidR="00000000" w:rsidRDefault="006D022F">
      <w:pPr>
        <w:ind w:firstLine="426"/>
        <w:jc w:val="both"/>
      </w:pPr>
      <w:r>
        <w:t>5.1.8 Схема размещения СФЭБ определяет их местоположение в составе СЭС.</w:t>
      </w:r>
    </w:p>
    <w:p w:rsidR="00000000" w:rsidRDefault="006D022F">
      <w:pPr>
        <w:ind w:firstLine="426"/>
        <w:jc w:val="both"/>
      </w:pPr>
      <w:r>
        <w:t>5.1.9 Оптимальное расположен</w:t>
      </w:r>
      <w:r>
        <w:t>ие СФЭБ на площадке СЭС должно учитывать:</w:t>
      </w:r>
    </w:p>
    <w:p w:rsidR="00000000" w:rsidRDefault="006D022F">
      <w:pPr>
        <w:ind w:firstLine="426"/>
        <w:jc w:val="both"/>
      </w:pPr>
      <w:r>
        <w:t>- наиболее характерное для выбранной площадки СЭС максимальное освещаемое солнечными лучами пространство на сравнительно большой площади;</w:t>
      </w:r>
    </w:p>
    <w:p w:rsidR="00000000" w:rsidRDefault="006D022F">
      <w:pPr>
        <w:ind w:firstLine="426"/>
        <w:jc w:val="both"/>
      </w:pPr>
      <w:r>
        <w:t>- влияние шероховатости поверхности отдельных участков площадки СЭС (подстил</w:t>
      </w:r>
      <w:r>
        <w:t>ающей поверхности), на которых есть как природные (лесопосадки, возвышенности и др.), так и искусственные (здания, высотные сооружения и др.) препятствия, влияющие на характер солнечной инсоляции;</w:t>
      </w:r>
    </w:p>
    <w:p w:rsidR="00000000" w:rsidRDefault="006D022F">
      <w:pPr>
        <w:ind w:firstLine="426"/>
        <w:jc w:val="both"/>
      </w:pPr>
      <w:r>
        <w:t>- влияние ветра на крепежную конструкцию СФЭБ на площадке С</w:t>
      </w:r>
      <w:r>
        <w:t>ЭС;</w:t>
      </w:r>
    </w:p>
    <w:p w:rsidR="00000000" w:rsidRDefault="006D022F">
      <w:pPr>
        <w:ind w:firstLine="426"/>
        <w:jc w:val="both"/>
      </w:pPr>
      <w:r>
        <w:t>- необходимость обеспечения максимальной выработки электроэнергии при минимальных капитальных вложениях, расходах на строительно-монтажные работы и эксплуатационных затрат за весь срок эксплуатации.</w:t>
      </w:r>
    </w:p>
    <w:p w:rsidR="00000000" w:rsidRDefault="006D022F">
      <w:pPr>
        <w:ind w:firstLine="426"/>
        <w:jc w:val="both"/>
      </w:pPr>
      <w:r>
        <w:t>5.1.10 При проектировании необходимо использовать сле</w:t>
      </w:r>
      <w:r>
        <w:t>дующую информацию:</w:t>
      </w:r>
    </w:p>
    <w:p w:rsidR="00000000" w:rsidRDefault="006D022F">
      <w:pPr>
        <w:ind w:firstLine="426"/>
        <w:jc w:val="both"/>
      </w:pPr>
      <w:r>
        <w:t>- описание географического положения площадки СЭС, климатические характеристики местности: параметры солнечного излучения, роза ветров и местные факторы, влияющие на поступления солнечной радиации и формирование ветров (рельеф, раститель</w:t>
      </w:r>
      <w:r>
        <w:t>ность, здания на площадке и за ее пределами);</w:t>
      </w:r>
    </w:p>
    <w:p w:rsidR="00000000" w:rsidRDefault="006D022F">
      <w:pPr>
        <w:ind w:firstLine="426"/>
        <w:jc w:val="both"/>
      </w:pPr>
      <w:r>
        <w:t>- данные о повторяемости скоростей ветра по направлениям, полученные на основе краткосрочных (в течение одного года) метеорологических измерений на площадке СЭС;</w:t>
      </w:r>
    </w:p>
    <w:p w:rsidR="00000000" w:rsidRDefault="006D022F">
      <w:pPr>
        <w:ind w:firstLine="426"/>
        <w:jc w:val="both"/>
      </w:pPr>
      <w:r>
        <w:t>- данные многолетних наблюдений повторяемости скоростей ветра на метеостанции, выбранной в кач</w:t>
      </w:r>
      <w:r>
        <w:t>естве опорной.</w:t>
      </w:r>
    </w:p>
    <w:p w:rsidR="00000000" w:rsidRDefault="006D022F">
      <w:pPr>
        <w:ind w:firstLine="426"/>
        <w:jc w:val="both"/>
      </w:pPr>
      <w:r>
        <w:t>5.1.11 Топографическая съемка площадки СЭС должна быть выполнена в масштабе не менее 1:1000 с отражением особенностей ландшафта. Топографическая съемка прилегающей территории (не менее 2 км в каждую сторону) при отсутствии архивных материало</w:t>
      </w:r>
      <w:r>
        <w:t>в может быть выполнена в масштабе 1:10000 с отражением особенностей ландшафта с сечением рельефа не более 5,0 м.</w:t>
      </w:r>
    </w:p>
    <w:p w:rsidR="00000000" w:rsidRDefault="006D022F">
      <w:pPr>
        <w:ind w:firstLine="426"/>
        <w:jc w:val="both"/>
      </w:pPr>
      <w:r>
        <w:t xml:space="preserve">5.1.12 Для размещения панелей СФЭБ, принимая расчетные формулы согласно [1], необходимо рассчитать их взаимное затенение, учитывая конструкцию </w:t>
      </w:r>
      <w:r>
        <w:t>и размеры одной панели СФЭБ, способ ее установки на поверхности земли, выполнить расчет тени панели в зависимости от времени года и часа дня и определить коэффициенты затенения (рис. 1.).</w:t>
      </w:r>
    </w:p>
    <w:p w:rsidR="00000000" w:rsidRDefault="006D022F">
      <w:pPr>
        <w:ind w:firstLine="426"/>
        <w:jc w:val="both"/>
      </w:pPr>
      <w:r>
        <w:lastRenderedPageBreak/>
        <w:t>5.1.13 Анализируя мощность солнечного излучения, следует оценить дли</w:t>
      </w:r>
      <w:r>
        <w:t xml:space="preserve">ну тени </w:t>
      </w:r>
      <w:r>
        <w:rPr>
          <w:i/>
          <w:iCs/>
        </w:rPr>
        <w:t xml:space="preserve">L </w:t>
      </w:r>
      <w:r>
        <w:t>для четырех характерных точек - летнего и зимнего солнцестояния и весеннего (осеннего) равнодействия. Максимальная величина затенения соответствует утренним часам в день зимнего солнцестояния, минимальное затенение - полдню в день летнего солнцес</w:t>
      </w:r>
      <w:r>
        <w:t>тояния. Коэффициенты затенения α</w:t>
      </w:r>
      <w:r>
        <w:rPr>
          <w:vertAlign w:val="subscript"/>
        </w:rPr>
        <w:t>ji</w:t>
      </w:r>
      <w:r>
        <w:t xml:space="preserve"> целесообразно представить в долях от высоты </w:t>
      </w:r>
      <w:r>
        <w:rPr>
          <w:i/>
          <w:iCs/>
        </w:rPr>
        <w:t xml:space="preserve">h </w:t>
      </w:r>
      <w:r>
        <w:t>установки панели над землей.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Рисунок 1 - Схема размещения панелей СФЭБ для расчета взаимного затенения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center"/>
      </w:pPr>
      <w:r>
        <w:rPr>
          <w:noProof/>
        </w:rPr>
        <w:drawing>
          <wp:inline distT="0" distB="0" distL="0" distR="0">
            <wp:extent cx="4238625" cy="3095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 xml:space="preserve">Штриховой линией показано размещение панелей с затенением на расстоянии меньше </w:t>
      </w:r>
      <w:r>
        <w:rPr>
          <w:i/>
          <w:iCs/>
        </w:rPr>
        <w:t>L.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5.1.14 Для расчета углов солнца а и длины тени L (рис. 1) используются соо</w:t>
      </w:r>
      <w:r>
        <w:t>тношения [2]: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α = arccos{0,4cos[(2πN - 346π)/365]}    (1)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номер дня года, начиная от первого января;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Н</w:t>
      </w:r>
      <w:r>
        <w:rPr>
          <w:vertAlign w:val="superscript"/>
        </w:rPr>
        <w:t>O</w:t>
      </w:r>
      <w:r>
        <w:t xml:space="preserve"> = arcsin(sinαcosδcosτ + cosαsinφ)     (2)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 xml:space="preserve">где τ = (t - 12)π/12 - часовой угол, </w:t>
      </w:r>
      <w:r>
        <w:rPr>
          <w:i/>
          <w:iCs/>
        </w:rPr>
        <w:t xml:space="preserve">t - </w:t>
      </w:r>
      <w:r>
        <w:t xml:space="preserve">время в часах от полуночи, </w:t>
      </w:r>
      <w:r>
        <w:t>ϕ</w:t>
      </w:r>
      <w:r>
        <w:t xml:space="preserve"> - широта местности;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 xml:space="preserve">L </w:t>
      </w:r>
      <w:r>
        <w:t>= h sinφ/tgH</w:t>
      </w:r>
      <w:r>
        <w:rPr>
          <w:vertAlign w:val="superscript"/>
        </w:rPr>
        <w:t xml:space="preserve">O     </w:t>
      </w:r>
      <w:r>
        <w:t>(3)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h - </w:t>
      </w:r>
      <w:r>
        <w:t>высота СФЭБ от уровня земли;</w:t>
      </w:r>
    </w:p>
    <w:p w:rsidR="00000000" w:rsidRDefault="006D022F">
      <w:pPr>
        <w:ind w:firstLine="426"/>
        <w:jc w:val="both"/>
      </w:pPr>
      <w:r>
        <w:rPr>
          <w:i/>
          <w:iCs/>
        </w:rPr>
        <w:t xml:space="preserve">L - </w:t>
      </w:r>
      <w:r>
        <w:t xml:space="preserve">длина тени в направлении перпендикулярном рядам ФП, </w:t>
      </w:r>
      <w:r>
        <w:rPr>
          <w:i/>
          <w:iCs/>
        </w:rPr>
        <w:t>L = L'cos A</w:t>
      </w:r>
      <w:r>
        <w:rPr>
          <w:i/>
          <w:iCs/>
          <w:vertAlign w:val="superscript"/>
        </w:rPr>
        <w:t>0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cosA</w:t>
      </w:r>
      <w:r>
        <w:rPr>
          <w:vertAlign w:val="superscript"/>
        </w:rPr>
        <w:t>0</w:t>
      </w:r>
      <w:r>
        <w:t xml:space="preserve"> = (cosα - sinθ sinH</w:t>
      </w:r>
      <w:r>
        <w:rPr>
          <w:vertAlign w:val="superscript"/>
        </w:rPr>
        <w:t>O</w:t>
      </w:r>
      <w:r>
        <w:t>)/(cosδcosH</w:t>
      </w:r>
      <w:r>
        <w:rPr>
          <w:vertAlign w:val="superscript"/>
        </w:rPr>
        <w:t>O</w:t>
      </w:r>
      <w:r>
        <w:t>)    (4)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rPr>
          <w:i/>
          <w:iCs/>
          <w:vertAlign w:val="superscript"/>
        </w:rPr>
        <w:t>0</w:t>
      </w:r>
      <w:r>
        <w:rPr>
          <w:i/>
          <w:iCs/>
        </w:rPr>
        <w:t xml:space="preserve"> - </w:t>
      </w:r>
      <w:r>
        <w:t>азимутальный угол,</w:t>
      </w:r>
    </w:p>
    <w:p w:rsidR="00000000" w:rsidRDefault="006D022F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perscript"/>
        </w:rPr>
        <w:t>I</w:t>
      </w:r>
      <w:r>
        <w:rPr>
          <w:i/>
          <w:iCs/>
        </w:rPr>
        <w:t xml:space="preserve"> - </w:t>
      </w:r>
      <w:r>
        <w:t>длина наклонной линии тени.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lastRenderedPageBreak/>
        <w:t xml:space="preserve">5.1.15 На СЭС расстояние </w:t>
      </w:r>
      <w:r>
        <w:rPr>
          <w:i/>
          <w:iCs/>
        </w:rPr>
        <w:t xml:space="preserve">L </w:t>
      </w:r>
      <w:r>
        <w:t xml:space="preserve">между панелями СФЭБ следует принимать больше расчетной величины затенения в день зимнего солнцестояния (примерно </w:t>
      </w:r>
      <w:r>
        <w:rPr>
          <w:i/>
          <w:iCs/>
        </w:rPr>
        <w:t xml:space="preserve">L = </w:t>
      </w:r>
      <w:r>
        <w:t>3,8h) по условиям технического обслуживания СФЭБ в период эксплуатации станции.</w:t>
      </w:r>
    </w:p>
    <w:p w:rsidR="00000000" w:rsidRDefault="006D022F">
      <w:pPr>
        <w:ind w:firstLine="426"/>
        <w:jc w:val="both"/>
      </w:pPr>
      <w:r>
        <w:t>5.</w:t>
      </w:r>
      <w:r>
        <w:t>1.16 В границах площадки, доступной для размещения СФЭБ, анализируются условия для строительства, от организации строительной базы, до устройства технологических проездов и монтажных площадок с заданными техническими параметрами (продольные и поперечные ук</w:t>
      </w:r>
      <w:r>
        <w:t>лоны, габариты, радиусы поворотов и т.д.). Также рассматриваются грунтовые условия площадки, учитываются гидрографические характеристики местности (поверхностные и грунтовые воды, ручьи, болота) и особенности рельефа (крутизна склонов, овраги, осыпи).</w:t>
      </w:r>
    </w:p>
    <w:p w:rsidR="00000000" w:rsidRDefault="006D022F">
      <w:pPr>
        <w:ind w:firstLine="426"/>
        <w:jc w:val="both"/>
      </w:pPr>
      <w:r>
        <w:t>С уч</w:t>
      </w:r>
      <w:r>
        <w:t>ётом проведённого анализа просчитываются различные варианты конструктивных решений для возможности их технико-экономического сравнения.</w:t>
      </w:r>
    </w:p>
    <w:p w:rsidR="00000000" w:rsidRDefault="006D022F">
      <w:pPr>
        <w:ind w:firstLine="426"/>
        <w:jc w:val="both"/>
      </w:pPr>
      <w:r>
        <w:t>В процессе разработки схемы размещения также следует уделить внимание вопросу возведения фундаментов для монтажных конст</w:t>
      </w:r>
      <w:r>
        <w:t>рукций и схемы монтажа СФЭБ и выполнить принципиальную оценку их технической реализуемости в пределах выбранной площадки.</w:t>
      </w:r>
    </w:p>
    <w:p w:rsidR="00000000" w:rsidRDefault="006D022F">
      <w:pPr>
        <w:ind w:firstLine="426"/>
        <w:jc w:val="both"/>
      </w:pPr>
      <w:r>
        <w:t>5.1.17 Генеральный план для промышленных СЭС включает комплекс основных, вспомогательных и подсобных зданий и сооружений, транспортных</w:t>
      </w:r>
      <w:r>
        <w:t xml:space="preserve"> и технологических коммуникаций.</w:t>
      </w:r>
    </w:p>
    <w:p w:rsidR="00000000" w:rsidRDefault="006D022F">
      <w:pPr>
        <w:ind w:firstLine="426"/>
        <w:jc w:val="both"/>
      </w:pPr>
      <w:r>
        <w:t>5.1.18 Основные сооружения СЭС предназначены обеспечивать преобразования солнечного излучения в электрическую энергию, передачу ее от СФЭБ (или СФЭМ) до места присоединения к энергосистеме.</w:t>
      </w:r>
    </w:p>
    <w:p w:rsidR="00000000" w:rsidRDefault="006D022F">
      <w:pPr>
        <w:ind w:firstLine="426"/>
        <w:jc w:val="both"/>
      </w:pPr>
      <w:r>
        <w:t>5.1.19 К основным сооружениям про</w:t>
      </w:r>
      <w:r>
        <w:t>мышленных СЭС относятся:</w:t>
      </w:r>
    </w:p>
    <w:p w:rsidR="00000000" w:rsidRDefault="006D022F">
      <w:pPr>
        <w:ind w:firstLine="426"/>
        <w:jc w:val="both"/>
      </w:pPr>
      <w:r>
        <w:t>- СФЭБ с крепежной конструкцией заводского изготовления;</w:t>
      </w:r>
    </w:p>
    <w:p w:rsidR="00000000" w:rsidRDefault="006D022F">
      <w:pPr>
        <w:ind w:firstLine="426"/>
        <w:jc w:val="both"/>
      </w:pPr>
      <w:r>
        <w:t>- метеопост;</w:t>
      </w:r>
    </w:p>
    <w:p w:rsidR="00000000" w:rsidRDefault="006D022F">
      <w:pPr>
        <w:ind w:firstLine="426"/>
        <w:jc w:val="both"/>
      </w:pPr>
      <w:r>
        <w:t>- Центральный пункт управления с системами управления, контроля и диагностики;</w:t>
      </w:r>
    </w:p>
    <w:p w:rsidR="00000000" w:rsidRDefault="006D022F">
      <w:pPr>
        <w:ind w:firstLine="426"/>
        <w:jc w:val="both"/>
      </w:pPr>
      <w:r>
        <w:t>- распределительные электрические устройства и подстанции;</w:t>
      </w:r>
    </w:p>
    <w:p w:rsidR="00000000" w:rsidRDefault="006D022F">
      <w:pPr>
        <w:ind w:firstLine="426"/>
        <w:jc w:val="both"/>
      </w:pPr>
      <w:r>
        <w:t>- кабельные и воздушные</w:t>
      </w:r>
      <w:r>
        <w:t xml:space="preserve"> линии электропередач.</w:t>
      </w:r>
    </w:p>
    <w:p w:rsidR="00000000" w:rsidRDefault="006D022F">
      <w:pPr>
        <w:ind w:firstLine="426"/>
        <w:jc w:val="both"/>
      </w:pPr>
      <w:r>
        <w:t>5.1.20 Вспомогательные сооружения СЭС обеспечивают нормальное и бесперебойное функционирование основных сооружений. К ним, как правило, относятся:</w:t>
      </w:r>
    </w:p>
    <w:p w:rsidR="00000000" w:rsidRDefault="006D022F">
      <w:pPr>
        <w:ind w:firstLine="426"/>
        <w:jc w:val="both"/>
      </w:pPr>
      <w:r>
        <w:t>- служебно-производственный корпус;</w:t>
      </w:r>
    </w:p>
    <w:p w:rsidR="00000000" w:rsidRDefault="006D022F">
      <w:pPr>
        <w:ind w:firstLine="426"/>
        <w:jc w:val="both"/>
      </w:pPr>
      <w:r>
        <w:t>- пункты со средствами для связи в пределах террит</w:t>
      </w:r>
      <w:r>
        <w:t>ории СЭС;</w:t>
      </w:r>
    </w:p>
    <w:p w:rsidR="00000000" w:rsidRDefault="006D022F">
      <w:pPr>
        <w:ind w:firstLine="426"/>
        <w:jc w:val="both"/>
      </w:pPr>
      <w:r>
        <w:t>- пункты со средствами и линиями для связи СЭС с диспетчерским пунктом энергосистемы.</w:t>
      </w:r>
    </w:p>
    <w:p w:rsidR="00000000" w:rsidRDefault="006D022F">
      <w:pPr>
        <w:ind w:firstLine="426"/>
        <w:jc w:val="both"/>
      </w:pPr>
      <w:r>
        <w:t>5.1.21 К зданиям и сооружениям подсобного назначения относятся:</w:t>
      </w:r>
    </w:p>
    <w:p w:rsidR="00000000" w:rsidRDefault="006D022F">
      <w:pPr>
        <w:ind w:firstLine="426"/>
        <w:jc w:val="both"/>
      </w:pPr>
      <w:r>
        <w:t>- складские помещения;</w:t>
      </w:r>
    </w:p>
    <w:p w:rsidR="00000000" w:rsidRDefault="006D022F">
      <w:pPr>
        <w:ind w:firstLine="426"/>
        <w:jc w:val="both"/>
      </w:pPr>
      <w:r>
        <w:t>- помещения для хранения инвентаря;</w:t>
      </w:r>
    </w:p>
    <w:p w:rsidR="00000000" w:rsidRDefault="006D022F">
      <w:pPr>
        <w:ind w:firstLine="426"/>
        <w:jc w:val="both"/>
      </w:pPr>
      <w:r>
        <w:t>- помещения для отдыха персонала;</w:t>
      </w:r>
    </w:p>
    <w:p w:rsidR="00000000" w:rsidRDefault="006D022F">
      <w:pPr>
        <w:ind w:firstLine="426"/>
        <w:jc w:val="both"/>
      </w:pPr>
      <w:r>
        <w:t>- п</w:t>
      </w:r>
      <w:r>
        <w:t>омещение охраны;</w:t>
      </w:r>
    </w:p>
    <w:p w:rsidR="00000000" w:rsidRDefault="006D022F">
      <w:pPr>
        <w:ind w:firstLine="426"/>
        <w:jc w:val="both"/>
      </w:pPr>
      <w:r>
        <w:t>- гаражи транспортных и грузоподъемных средств;</w:t>
      </w:r>
    </w:p>
    <w:p w:rsidR="00000000" w:rsidRDefault="006D022F">
      <w:pPr>
        <w:ind w:firstLine="426"/>
        <w:jc w:val="both"/>
      </w:pPr>
      <w:r>
        <w:t>- ремонтные мастерские.</w:t>
      </w:r>
    </w:p>
    <w:p w:rsidR="00000000" w:rsidRDefault="006D022F">
      <w:pPr>
        <w:ind w:firstLine="426"/>
        <w:jc w:val="both"/>
      </w:pPr>
      <w:r>
        <w:t>5.1.22 Состав вспомогательных и подсобных сооружений может уточняться для каждого конкретного СЭС.</w:t>
      </w:r>
    </w:p>
    <w:p w:rsidR="00000000" w:rsidRDefault="006D022F">
      <w:pPr>
        <w:ind w:firstLine="426"/>
        <w:jc w:val="both"/>
      </w:pPr>
      <w:r>
        <w:t>5.1.23 При размещении площадки СЭС на единой территории рекомендуется объединять СФЭБ в модуле по несколько штук, количество которых определяется как их един</w:t>
      </w:r>
      <w:r>
        <w:t>ичной мощности, так и пропускной способностью выбранных линий электропередач.</w:t>
      </w:r>
    </w:p>
    <w:p w:rsidR="00000000" w:rsidRDefault="006D022F">
      <w:pPr>
        <w:ind w:firstLine="426"/>
        <w:jc w:val="both"/>
      </w:pPr>
      <w:r>
        <w:t>5.1.24 При компоновке генерального плана СЭС необходимо обеспечить единые каналы удобных выходов линий для выдачи электрической мощности в энергосистему в заданных направлениях.</w:t>
      </w:r>
    </w:p>
    <w:p w:rsidR="00000000" w:rsidRDefault="006D022F">
      <w:pPr>
        <w:ind w:firstLine="426"/>
        <w:jc w:val="both"/>
      </w:pPr>
      <w:r>
        <w:t xml:space="preserve">5.1.25 В случае размещения СЭС на нескольких отдельно стоящих площадках (на ровных участках земли, участках, непригодных для сельскохозяйственного использования, </w:t>
      </w:r>
      <w:r>
        <w:lastRenderedPageBreak/>
        <w:t xml:space="preserve">и т.д.) объединения СФЭБ в модуле может осуществляться по территориальному принципу. При этом </w:t>
      </w:r>
      <w:r>
        <w:t>могут создаваться несколько каналов выдачи мощности в энергосистему.</w:t>
      </w:r>
    </w:p>
    <w:p w:rsidR="00000000" w:rsidRDefault="006D022F">
      <w:pPr>
        <w:ind w:firstLine="426"/>
        <w:jc w:val="both"/>
      </w:pPr>
      <w:r>
        <w:t>5.1.26 Компоновка генерального плана СЭС должно обеспечивать:</w:t>
      </w:r>
    </w:p>
    <w:p w:rsidR="00000000" w:rsidRDefault="006D022F">
      <w:pPr>
        <w:ind w:firstLine="426"/>
        <w:jc w:val="both"/>
      </w:pPr>
      <w:r>
        <w:t>- получение наибольшего производства электроэнергии при выбранных типах СФЭБ;</w:t>
      </w:r>
    </w:p>
    <w:p w:rsidR="00000000" w:rsidRDefault="006D022F">
      <w:pPr>
        <w:ind w:firstLine="426"/>
        <w:jc w:val="both"/>
      </w:pPr>
      <w:r>
        <w:t>- минимальные капитальные вложения в строительс</w:t>
      </w:r>
      <w:r>
        <w:t>тво СЭС;</w:t>
      </w:r>
    </w:p>
    <w:p w:rsidR="00000000" w:rsidRDefault="006D022F">
      <w:pPr>
        <w:ind w:firstLine="426"/>
        <w:jc w:val="both"/>
      </w:pPr>
      <w:r>
        <w:t>- минимально необходимые площади отвода земель в постоянное и временное пользование;</w:t>
      </w:r>
    </w:p>
    <w:p w:rsidR="00000000" w:rsidRDefault="006D022F">
      <w:pPr>
        <w:ind w:firstLine="426"/>
        <w:jc w:val="both"/>
      </w:pPr>
      <w:r>
        <w:t>-благоприятные условия для организации текущего и поэтапного строительства СЭС.</w:t>
      </w:r>
    </w:p>
    <w:p w:rsidR="00000000" w:rsidRDefault="006D022F">
      <w:pPr>
        <w:ind w:firstLine="426"/>
        <w:jc w:val="both"/>
      </w:pPr>
      <w:r>
        <w:t>5.1.27 При разработке компоновки генеральных планов СЭС необходимо учитывать требо</w:t>
      </w:r>
      <w:r>
        <w:t>вания к проектированию промышленных предприятий и дополнительные требования, обусловленные спецификой СЭС:</w:t>
      </w:r>
    </w:p>
    <w:p w:rsidR="00000000" w:rsidRDefault="006D022F">
      <w:pPr>
        <w:ind w:firstLine="426"/>
        <w:jc w:val="both"/>
      </w:pPr>
      <w:r>
        <w:t>- система СФЭБ имеют относительно небольшую единичную мощность и для выработки проектной мощности образуют комплекс из СФЭБ, который размещается на з</w:t>
      </w:r>
      <w:r>
        <w:t>начительных территориях для снижения эффекта взаимного затенения;</w:t>
      </w:r>
    </w:p>
    <w:p w:rsidR="00000000" w:rsidRDefault="006D022F">
      <w:pPr>
        <w:ind w:firstLine="426"/>
        <w:jc w:val="both"/>
      </w:pPr>
      <w:r>
        <w:t>- устройство технологических подъездов к каждой СФЭБ, необходимых по условиям их эксплуатации;</w:t>
      </w:r>
    </w:p>
    <w:p w:rsidR="00000000" w:rsidRDefault="006D022F">
      <w:pPr>
        <w:ind w:firstLine="426"/>
        <w:jc w:val="both"/>
      </w:pPr>
      <w:r>
        <w:t xml:space="preserve">- строительство кабельных линий электропередач от каждой СФЭБ к распределительным устройствам, </w:t>
      </w:r>
      <w:r>
        <w:t>а также воздушных или кабельных линий - для связи с энергосистемой;</w:t>
      </w:r>
    </w:p>
    <w:p w:rsidR="00000000" w:rsidRDefault="006D022F">
      <w:pPr>
        <w:ind w:firstLine="426"/>
        <w:jc w:val="both"/>
      </w:pPr>
      <w:r>
        <w:t>- объем строительно-монтажных работ (незначителен и относительно малая длительность их выполнения);</w:t>
      </w:r>
    </w:p>
    <w:p w:rsidR="00000000" w:rsidRDefault="006D022F">
      <w:pPr>
        <w:ind w:firstLine="426"/>
        <w:jc w:val="both"/>
      </w:pPr>
      <w:r>
        <w:t>- возможность введения СЭС в эксплуатацию малыми пусковыми комплексами.</w:t>
      </w:r>
    </w:p>
    <w:p w:rsidR="00000000" w:rsidRDefault="006D022F">
      <w:pPr>
        <w:ind w:firstLine="426"/>
        <w:jc w:val="both"/>
      </w:pPr>
      <w:r>
        <w:t>5.1.28 При компо</w:t>
      </w:r>
      <w:r>
        <w:t>новке генеральных планов СЭС необходимо также обеспечивать:</w:t>
      </w:r>
    </w:p>
    <w:p w:rsidR="00000000" w:rsidRDefault="006D022F">
      <w:pPr>
        <w:ind w:firstLine="426"/>
        <w:jc w:val="both"/>
      </w:pPr>
      <w:r>
        <w:t>- расположение основных зданий и сооружений СЭС с учетом естественного рельефа;</w:t>
      </w:r>
    </w:p>
    <w:p w:rsidR="00000000" w:rsidRDefault="006D022F">
      <w:pPr>
        <w:ind w:firstLine="426"/>
        <w:jc w:val="both"/>
      </w:pPr>
      <w:r>
        <w:t>- размещение центрального пункта управления и контроля и центральной подстанции (ЦПС) по возможности ближе к площадк</w:t>
      </w:r>
      <w:r>
        <w:t>ам размещения электрогенерирующих мощностей СЭС;</w:t>
      </w:r>
    </w:p>
    <w:p w:rsidR="00000000" w:rsidRDefault="006D022F">
      <w:pPr>
        <w:ind w:firstLine="426"/>
        <w:jc w:val="both"/>
      </w:pPr>
      <w:r>
        <w:t>- место расположения метеопоста (при необходимости);</w:t>
      </w:r>
    </w:p>
    <w:p w:rsidR="00000000" w:rsidRDefault="006D022F">
      <w:pPr>
        <w:ind w:firstLine="426"/>
        <w:jc w:val="both"/>
      </w:pPr>
      <w:r>
        <w:t>- при расположении СЭС в развитых энергосистемах, вблизи промышленных предприятий и городов, целесообразно рассматривать возможность кооперации в использо</w:t>
      </w:r>
      <w:r>
        <w:t>вании сетевого оборудования и сетевых сооружений, ремонтных мастерских и складских помещений с энергообслуживающими или промышленными предприятиями;</w:t>
      </w:r>
    </w:p>
    <w:p w:rsidR="00000000" w:rsidRDefault="006D022F">
      <w:pPr>
        <w:ind w:firstLine="426"/>
        <w:jc w:val="both"/>
      </w:pPr>
      <w:r>
        <w:t>- достаточное сближение СЭС к потребителям электрической энергии (зданиям населенных пунктов и других объек</w:t>
      </w:r>
      <w:r>
        <w:t>тов) для уменьшения линейных потерь;</w:t>
      </w:r>
    </w:p>
    <w:p w:rsidR="00000000" w:rsidRDefault="006D022F">
      <w:pPr>
        <w:ind w:firstLine="426"/>
        <w:jc w:val="both"/>
      </w:pPr>
      <w:r>
        <w:t>- планировка территории размещения СЭС с сохранением природных ландшафтов с отводом дождевых вод и вод тающего снега;</w:t>
      </w:r>
    </w:p>
    <w:p w:rsidR="00000000" w:rsidRDefault="006D022F">
      <w:pPr>
        <w:ind w:firstLine="426"/>
        <w:jc w:val="both"/>
      </w:pPr>
      <w:r>
        <w:t xml:space="preserve">- условия, обеспечивающие безопасное обслуживание объектов СЭС за счет нормативной ширины и качества </w:t>
      </w:r>
      <w:r>
        <w:t>внутренних подъездных путей и оборотных площадок на них; пешеходных дорожек и защитных барьеров в зонах постоянного пребывания обслуживающего персонала, а также установление предупреждающих знаков в опасных зонах (местах установки оборудования, находящегос</w:t>
      </w:r>
      <w:r>
        <w:t>я под напряжением, и т.д.);</w:t>
      </w:r>
    </w:p>
    <w:p w:rsidR="00000000" w:rsidRDefault="006D022F">
      <w:pPr>
        <w:ind w:firstLine="426"/>
        <w:jc w:val="both"/>
      </w:pPr>
      <w:r>
        <w:t>- размещение пешеходных дорожек, линий электропередач, кабелей электрических, связи и управления в полосе отвода земли и трассировки их, по возможности, без нарушения действующих границ сельскохозяйственных угодий.</w:t>
      </w:r>
    </w:p>
    <w:p w:rsidR="00000000" w:rsidRDefault="006D022F">
      <w:pPr>
        <w:ind w:firstLine="426"/>
        <w:jc w:val="both"/>
      </w:pPr>
      <w:r>
        <w:t>5.1.29 В пост</w:t>
      </w:r>
      <w:r>
        <w:t>оянное пользование под площадку СЭС отводятся, как правило, земли, на которых размещаются: СФЭБ, метеопост, энергоаккумулирующие подстанции, опоры воздушных линий электропередач (ВЛ), внутренние автодороги, комплекс вспомогательных и подсобных зданий и соо</w:t>
      </w:r>
      <w:r>
        <w:t>ружений СЭС.</w:t>
      </w:r>
    </w:p>
    <w:p w:rsidR="00000000" w:rsidRDefault="006D022F">
      <w:pPr>
        <w:ind w:firstLine="426"/>
        <w:jc w:val="both"/>
      </w:pPr>
      <w:r>
        <w:t>5.1.30 Во временное пользование для СЭС выделяются полосы земли, предназначенные для размещения подземных кабельных электросетей, сетей связи и управления, а также территория, необходимая для размещения монтажных площадок на период производств</w:t>
      </w:r>
      <w:r>
        <w:t xml:space="preserve">а </w:t>
      </w:r>
      <w:r>
        <w:lastRenderedPageBreak/>
        <w:t>строительно-монтажных работ. Отвод земель во временное пользование осуществляется последовательными участками по мере выполнения строительно-монтажных работ.</w:t>
      </w:r>
    </w:p>
    <w:p w:rsidR="00000000" w:rsidRDefault="006D022F">
      <w:pPr>
        <w:ind w:firstLine="426"/>
        <w:jc w:val="both"/>
      </w:pPr>
      <w:r>
        <w:t>5.1.31 После завершения строительно-монтажных работ временно отведенные территории подлежат реку</w:t>
      </w:r>
      <w:r>
        <w:t>льтивации и возвращаются бывшим землепользователям.</w:t>
      </w:r>
    </w:p>
    <w:p w:rsidR="00000000" w:rsidRDefault="006D022F">
      <w:pPr>
        <w:ind w:firstLine="426"/>
        <w:jc w:val="both"/>
      </w:pPr>
      <w:r>
        <w:t>5.1.32 При проектировании плана организации рельефа СЭС следует предусматривать наименьший объем земляных работ и минимальное перемещение грунта в пределах участка.</w:t>
      </w:r>
    </w:p>
    <w:p w:rsidR="00000000" w:rsidRDefault="006D022F">
      <w:pPr>
        <w:ind w:firstLine="426"/>
        <w:jc w:val="both"/>
      </w:pPr>
      <w:r>
        <w:t>5.1.33 Отвод стока поверхностных вод осуществляется системой водоотводных сооружений (кювет</w:t>
      </w:r>
      <w:r>
        <w:t>ы, лотки, нагорные канавы, трубы и др.) в пониженные места рельефа.</w:t>
      </w:r>
    </w:p>
    <w:p w:rsidR="00000000" w:rsidRDefault="006D022F">
      <w:pPr>
        <w:ind w:firstLine="426"/>
        <w:jc w:val="both"/>
      </w:pPr>
      <w:r>
        <w:t>5.1.34 При проектировании раздела по благоустройству и озеленению территории СЭС следует обеспечивать отсутствие преград для поступления прямых солнечных лучей путем использования для озел</w:t>
      </w:r>
      <w:r>
        <w:t>енения газонов, низкорослых кустарников, а в обоснованных случаях путем удаления существующих деревьев или снижение их высоты.</w:t>
      </w:r>
    </w:p>
    <w:p w:rsidR="00000000" w:rsidRDefault="006D022F">
      <w:pPr>
        <w:ind w:firstLine="426"/>
        <w:jc w:val="both"/>
      </w:pPr>
      <w:r>
        <w:t>5.1.35 На площадке СЭС может ограждаться только территория, на которой располагаются вспомогательные и подсобные здания и сооруже</w:t>
      </w:r>
      <w:r>
        <w:t>ния, при этом зона размещения СФЭБ и отдельные СФЭБ, как правило, не ограждаются. При выборе типа ограждений, по возможности, рекомендуется использовать сетчатые.</w:t>
      </w:r>
    </w:p>
    <w:p w:rsidR="00000000" w:rsidRDefault="006D022F">
      <w:pPr>
        <w:ind w:firstLine="426"/>
        <w:jc w:val="both"/>
      </w:pPr>
      <w:r>
        <w:t>5.1.36 Подъемно-транспортные средства рекомендуется размещать в производственной части вспомо</w:t>
      </w:r>
      <w:r>
        <w:t>гательных сооружений СЭС.</w:t>
      </w:r>
    </w:p>
    <w:p w:rsidR="00000000" w:rsidRDefault="006D022F">
      <w:pPr>
        <w:ind w:firstLine="426"/>
        <w:jc w:val="both"/>
      </w:pPr>
      <w:r>
        <w:t>5.1.37 На площадке СЭС должны быть предусмотрены места для размещения емкостей для сбора и хранения отходов материалов от ремонтных и профилактических работ, отходов жизнедеятельности персонала СЭС, а в проекте определен способ их</w:t>
      </w:r>
      <w:r>
        <w:t xml:space="preserve"> утилизации (вывоз или захоронения и т.п.).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6. ПРИЕМЛЕМЫЕ АРХИТЕКТУРНО-СТРОИТЕЛЬНЫЕ РЕШЕНИЯ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6.1 Конструктивные решения зданий и сооружений СЭС. включая фундаменты под монтажные конструкций СФЭБ, должны соответствовать степени ответственности для данн</w:t>
      </w:r>
      <w:r>
        <w:t>ого класса сооружений с учетом требований разработчика СФЭБ.</w:t>
      </w:r>
    </w:p>
    <w:p w:rsidR="00000000" w:rsidRDefault="006D022F">
      <w:pPr>
        <w:ind w:firstLine="426"/>
        <w:jc w:val="both"/>
      </w:pPr>
      <w:r>
        <w:t>6.2 Степень ответственности СФЭБ (включая ФЭ, СФЭМ) устанавливается разработчиком СФЭБ.</w:t>
      </w:r>
    </w:p>
    <w:p w:rsidR="00000000" w:rsidRDefault="006D022F">
      <w:pPr>
        <w:ind w:firstLine="426"/>
        <w:jc w:val="both"/>
      </w:pPr>
      <w:r>
        <w:t>6.3 Устройство фундаментов оборудования, зданий и сооружений СЭС необходимо выполнять с учетом физико-механ</w:t>
      </w:r>
      <w:r>
        <w:t>ических, деформационных показателей и показателей прочности грунтов, полученных в результате инженерно-геологических изысканий.</w:t>
      </w:r>
    </w:p>
    <w:p w:rsidR="00000000" w:rsidRDefault="006D022F">
      <w:pPr>
        <w:ind w:firstLine="426"/>
        <w:jc w:val="both"/>
      </w:pPr>
      <w:r>
        <w:t>6.4 Расчетные нагрузки и их сочетания для проектирования фундаментов для монтажных конструкций СФЭБ задаются разработчиком устан</w:t>
      </w:r>
      <w:r>
        <w:t>овки.</w:t>
      </w:r>
    </w:p>
    <w:p w:rsidR="00000000" w:rsidRDefault="006D022F">
      <w:pPr>
        <w:ind w:firstLine="426"/>
        <w:jc w:val="both"/>
      </w:pPr>
      <w:r>
        <w:t xml:space="preserve">6.5 Выбор типа фундаментов под опорные конструкций СФЭБ должен соответствовать требованиям СП РК 5.01-25, </w:t>
      </w:r>
      <w:hyperlink r:id="rId39" w:history="1">
        <w:r>
          <w:rPr>
            <w:rStyle w:val="a3"/>
          </w:rPr>
          <w:t>ГОСТ 27751</w:t>
        </w:r>
      </w:hyperlink>
      <w:r>
        <w:t xml:space="preserve"> и осуществляться на основании технико-экономического сравнения вариа</w:t>
      </w:r>
      <w:r>
        <w:t>нтов. Избранные фундаменты должны выдерживать вибрации от динамических нагрузок СФЭБ, возникающих при ветрах и не допускать передачи вибрации на соседние СФЭБ, находящихся поблизости.</w:t>
      </w:r>
    </w:p>
    <w:p w:rsidR="00000000" w:rsidRDefault="006D022F">
      <w:pPr>
        <w:ind w:firstLine="426"/>
        <w:jc w:val="both"/>
      </w:pPr>
      <w:r>
        <w:t>6.6 Объемно-планировочные решения служебно-производственного корпуса (СП</w:t>
      </w:r>
      <w:r>
        <w:t>К) должны удовлетворять требованиям технологии и промышленной эстетики, обеспечивать нормальные санитарно-бытовые условия для административного, оперативного, ремонтного персонала, а также для находящихся в командировке.</w:t>
      </w:r>
    </w:p>
    <w:p w:rsidR="00000000" w:rsidRDefault="006D022F">
      <w:pPr>
        <w:ind w:firstLine="426"/>
        <w:jc w:val="both"/>
      </w:pPr>
      <w:r>
        <w:t>Рекомендуется предусматривать резер</w:t>
      </w:r>
      <w:r>
        <w:t>вные площади для возможного расширения СЭС. Для вспомогательных объектов СЭС следует использовать местные строительные и отделочные материалы.</w:t>
      </w:r>
    </w:p>
    <w:p w:rsidR="00000000" w:rsidRDefault="006D022F">
      <w:pPr>
        <w:ind w:firstLine="426"/>
        <w:jc w:val="both"/>
      </w:pPr>
      <w:r>
        <w:t>6.7 Центральный пункт управления и контроля следует размещать в помещениях с максимальной площадью остекления для</w:t>
      </w:r>
      <w:r>
        <w:t xml:space="preserve"> естественного освещения и осмотра площадки СЭС.</w:t>
      </w:r>
    </w:p>
    <w:p w:rsidR="00000000" w:rsidRDefault="006D022F">
      <w:pPr>
        <w:ind w:firstLine="426"/>
        <w:jc w:val="both"/>
      </w:pPr>
      <w:r>
        <w:lastRenderedPageBreak/>
        <w:t>6.8 При проектировании систем отопления, вентиляции и кондиционирования следует предусматривать мероприятия по снижению потребления электрической энергии. В указанных системах рекомендуется предусматривать т</w:t>
      </w:r>
      <w:r>
        <w:t>еплоаккумуляторы, обеспечивающих потребление преимущественно собственной энергии от СЭС и минимизацию ее потребления из энергосистемы.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7. ОСНОВНОЕ И ВСПОМОГАТЕЛЬНОЕ ОБОРУДОВАНИЕ СЭС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7.1 Правила выбора фотоэлектрических элементов</w:t>
      </w:r>
    </w:p>
    <w:p w:rsidR="00000000" w:rsidRDefault="006D022F">
      <w:pPr>
        <w:ind w:firstLine="426"/>
        <w:jc w:val="both"/>
      </w:pPr>
      <w:r>
        <w:t>7.1.1 Выбор типа ФЭ (</w:t>
      </w:r>
      <w:r>
        <w:t>соответственно СФЭМ и СФЭБ) с имеющейся номенклатуры определяется конструктивными и техническими характеристиками ФЭ.</w:t>
      </w:r>
    </w:p>
    <w:p w:rsidR="00000000" w:rsidRDefault="006D022F">
      <w:pPr>
        <w:ind w:firstLine="426"/>
        <w:jc w:val="both"/>
      </w:pPr>
      <w:r>
        <w:t>7.1.2 К конструктивным характеристикам относятся:</w:t>
      </w:r>
    </w:p>
    <w:p w:rsidR="00000000" w:rsidRDefault="006D022F">
      <w:pPr>
        <w:ind w:firstLine="426"/>
        <w:jc w:val="both"/>
      </w:pPr>
      <w:r>
        <w:t>- материал для изготовления ФЭ;</w:t>
      </w:r>
    </w:p>
    <w:p w:rsidR="00000000" w:rsidRDefault="006D022F">
      <w:pPr>
        <w:ind w:firstLine="426"/>
        <w:jc w:val="both"/>
      </w:pPr>
      <w:r>
        <w:t>- система регулирования мощности;</w:t>
      </w:r>
    </w:p>
    <w:p w:rsidR="00000000" w:rsidRDefault="006D022F">
      <w:pPr>
        <w:ind w:firstLine="426"/>
        <w:jc w:val="both"/>
      </w:pPr>
      <w:r>
        <w:t>- система ориентации ФЭ по солнцу;</w:t>
      </w:r>
    </w:p>
    <w:p w:rsidR="00000000" w:rsidRDefault="006D022F">
      <w:pPr>
        <w:ind w:firstLine="426"/>
        <w:jc w:val="both"/>
      </w:pPr>
      <w:r>
        <w:t>- конструкция и высота опоры;</w:t>
      </w:r>
    </w:p>
    <w:p w:rsidR="00000000" w:rsidRDefault="006D022F">
      <w:pPr>
        <w:ind w:firstLine="426"/>
        <w:jc w:val="both"/>
      </w:pPr>
      <w:r>
        <w:t>- принцип действия систем ФЭ в аварийных ситуациях;</w:t>
      </w:r>
    </w:p>
    <w:p w:rsidR="00000000" w:rsidRDefault="006D022F">
      <w:pPr>
        <w:ind w:firstLine="426"/>
        <w:jc w:val="both"/>
      </w:pPr>
      <w:r>
        <w:t>- система передачи мощности от ФЭ до станции АБ и распределительного шкафа;</w:t>
      </w:r>
    </w:p>
    <w:p w:rsidR="00000000" w:rsidRDefault="006D022F">
      <w:pPr>
        <w:ind w:firstLine="426"/>
        <w:jc w:val="both"/>
      </w:pPr>
      <w:r>
        <w:t xml:space="preserve">- система защиты от молнии и </w:t>
      </w:r>
      <w:r>
        <w:t>т.д.</w:t>
      </w:r>
    </w:p>
    <w:p w:rsidR="00000000" w:rsidRDefault="006D022F">
      <w:pPr>
        <w:ind w:firstLine="426"/>
        <w:jc w:val="both"/>
      </w:pPr>
      <w:r>
        <w:t>7.1.3 К техническим характеристикам относятся:</w:t>
      </w:r>
    </w:p>
    <w:p w:rsidR="00000000" w:rsidRDefault="006D022F">
      <w:pPr>
        <w:ind w:firstLine="426"/>
        <w:jc w:val="both"/>
      </w:pPr>
      <w:r>
        <w:t>- номинальная мощность и тип ФЭ;</w:t>
      </w:r>
    </w:p>
    <w:p w:rsidR="00000000" w:rsidRDefault="006D022F">
      <w:pPr>
        <w:ind w:firstLine="426"/>
        <w:jc w:val="both"/>
      </w:pPr>
      <w:r>
        <w:t>- электрическая (вольтамперная) характеристика мощности;</w:t>
      </w:r>
    </w:p>
    <w:p w:rsidR="00000000" w:rsidRDefault="006D022F">
      <w:pPr>
        <w:ind w:firstLine="426"/>
        <w:jc w:val="both"/>
      </w:pPr>
      <w:r>
        <w:t>- удельная площадь СФЭБ на единицу установленной мощности по ФЭ;</w:t>
      </w:r>
    </w:p>
    <w:p w:rsidR="00000000" w:rsidRDefault="006D022F">
      <w:pPr>
        <w:ind w:firstLine="426"/>
        <w:jc w:val="both"/>
      </w:pPr>
      <w:r>
        <w:t>- диапазон спектра солнечного излучения для ФЭ;</w:t>
      </w:r>
    </w:p>
    <w:p w:rsidR="00000000" w:rsidRDefault="006D022F">
      <w:pPr>
        <w:ind w:firstLine="426"/>
        <w:jc w:val="both"/>
      </w:pPr>
      <w:r>
        <w:t>-</w:t>
      </w:r>
      <w:r>
        <w:t xml:space="preserve"> показатели надежности ФЭ;</w:t>
      </w:r>
    </w:p>
    <w:p w:rsidR="00000000" w:rsidRDefault="006D022F">
      <w:pPr>
        <w:ind w:firstLine="426"/>
        <w:jc w:val="both"/>
      </w:pPr>
      <w:r>
        <w:t>- срок службы ФЭ.</w:t>
      </w:r>
    </w:p>
    <w:p w:rsidR="00000000" w:rsidRDefault="006D022F">
      <w:pPr>
        <w:ind w:firstLine="426"/>
        <w:jc w:val="both"/>
      </w:pPr>
      <w:r>
        <w:t>7.1.4 Критериями выбора типа ФЭ для СФЭБ для конкретной площадки являются:</w:t>
      </w:r>
    </w:p>
    <w:p w:rsidR="00000000" w:rsidRDefault="006D022F">
      <w:pPr>
        <w:ind w:firstLine="426"/>
        <w:jc w:val="both"/>
      </w:pPr>
      <w:r>
        <w:t>- максимальная выработка электроэнергии при характеристике солнечной инсоляции на данной площадке;</w:t>
      </w:r>
    </w:p>
    <w:p w:rsidR="00000000" w:rsidRDefault="006D022F">
      <w:pPr>
        <w:ind w:firstLine="426"/>
        <w:jc w:val="both"/>
      </w:pPr>
      <w:r>
        <w:t>- большее значение коэффициента испол</w:t>
      </w:r>
      <w:r>
        <w:t>ьзования номинальной мощности СФЭБ;</w:t>
      </w:r>
    </w:p>
    <w:p w:rsidR="00000000" w:rsidRDefault="006D022F">
      <w:pPr>
        <w:ind w:firstLine="426"/>
        <w:jc w:val="both"/>
      </w:pPr>
      <w:r>
        <w:t>- минимальная себестоимость отпущенной электроэнергии.</w:t>
      </w:r>
    </w:p>
    <w:p w:rsidR="00000000" w:rsidRDefault="006D022F">
      <w:pPr>
        <w:ind w:firstLine="426"/>
        <w:jc w:val="both"/>
      </w:pPr>
      <w:r>
        <w:t>7.1.5 При выборе ФЭ для СФЭБ к дальнейшему рассмотрению следует принимать только те ФЭ, исполнения и эксплуатационные характеристики которых соответствуют климатичес</w:t>
      </w:r>
      <w:r>
        <w:t>ким условиям площадки СЭС, а именно:</w:t>
      </w:r>
    </w:p>
    <w:p w:rsidR="00000000" w:rsidRDefault="006D022F">
      <w:pPr>
        <w:ind w:firstLine="426"/>
        <w:jc w:val="both"/>
      </w:pPr>
      <w:r>
        <w:t>- предельные и экстремальные температуры, загрязненность и влажность воздуха;</w:t>
      </w:r>
    </w:p>
    <w:p w:rsidR="00000000" w:rsidRDefault="006D022F">
      <w:pPr>
        <w:ind w:firstLine="426"/>
        <w:jc w:val="both"/>
      </w:pPr>
      <w:r>
        <w:t>- экстремальные погодные условия (смерчи, ураганы, засоления атмосферного воздуха, песчаные бури, снеговые нагрузки).</w:t>
      </w:r>
    </w:p>
    <w:p w:rsidR="00000000" w:rsidRDefault="006D022F">
      <w:pPr>
        <w:ind w:firstLine="426"/>
        <w:jc w:val="both"/>
      </w:pPr>
      <w:r>
        <w:t>7.1.6 Предпочтение отда</w:t>
      </w:r>
      <w:r>
        <w:t>ется ФЭ, имеющие максимальный коэффициент использования энергии солнца в диапазоне спектра солнечной радиации, характерного для данной местности.</w:t>
      </w:r>
    </w:p>
    <w:p w:rsidR="00000000" w:rsidRDefault="006D022F">
      <w:pPr>
        <w:ind w:firstLine="426"/>
        <w:jc w:val="both"/>
      </w:pPr>
      <w:r>
        <w:t>7.1.7 Для ФЭ, выбранных по критериям 7.1.1-7.1.6, следует определить расчетную годовую выработку электрической</w:t>
      </w:r>
      <w:r>
        <w:t xml:space="preserve"> энергии каждого отдельно стоящего СФЭМ (или СФЭБ) при характеристиках солнечного излучения на рассматриваемой площадке. На стадии выбора площадки для СЭС допускается выполнять расчет по методике, изложенной в [3].</w:t>
      </w:r>
    </w:p>
    <w:p w:rsidR="00000000" w:rsidRDefault="006D022F">
      <w:pPr>
        <w:ind w:firstLine="426"/>
        <w:jc w:val="both"/>
      </w:pPr>
      <w:r>
        <w:t>7.1.8 Окончательный выбор ФЭ, принимаемый</w:t>
      </w:r>
      <w:r>
        <w:t xml:space="preserve"> для комплектации СФЭБ СЭС, проводится на стадии разработки технико-экономического обоснования инвестиций в строительство СЭС на основании сопоставления технико-экономических показателей СЭС. При экономической равноценности вариантов предпочтение следует о</w:t>
      </w:r>
      <w:r>
        <w:t>тдавать ФЭ большей единичной мощности.</w:t>
      </w:r>
    </w:p>
    <w:p w:rsidR="00000000" w:rsidRDefault="006D022F">
      <w:pPr>
        <w:ind w:firstLine="426"/>
        <w:jc w:val="both"/>
      </w:pPr>
      <w:r>
        <w:t xml:space="preserve">7.1.9 Технические характеристики ФЭ принимаются на основании данных, приведенных в зарегистрированных органами Госстандарта Технических условиях на ФЭ </w:t>
      </w:r>
      <w:r>
        <w:lastRenderedPageBreak/>
        <w:t>и СФЭМ, в соответствии с которыми будет осуществляться комплектная</w:t>
      </w:r>
      <w:r>
        <w:t xml:space="preserve"> поставка установок. При внесении поставщиком или производителем изменений в характеристики ФЭ, соответствующие изменения должны быть внесены в Технические условия в установленном порядке. Технические характеристики импортного оборудования принимаются на о</w:t>
      </w:r>
      <w:r>
        <w:t>сновании данных каталогов и уточняются по документам на поставку (контракт).</w:t>
      </w:r>
    </w:p>
    <w:p w:rsidR="00000000" w:rsidRDefault="006D022F">
      <w:pPr>
        <w:ind w:firstLine="426"/>
        <w:jc w:val="both"/>
      </w:pPr>
      <w:r>
        <w:t xml:space="preserve">7.1.10 При выборе типа ФЭ в составе СФЭМ, следует исходить из того, что внутренняя схема СЭС должна содержать цепь преобразования напряжения постоянного тока ФЭ в стандартный вид </w:t>
      </w:r>
      <w:r>
        <w:t>для сетей линий передачи СЭС по числу фаз, частоте тока и величине напряжения.</w:t>
      </w:r>
    </w:p>
    <w:p w:rsidR="00000000" w:rsidRDefault="006D022F">
      <w:pPr>
        <w:ind w:firstLine="426"/>
        <w:jc w:val="both"/>
      </w:pPr>
      <w:r>
        <w:t>Для этой цели следует применять трехфазный мостовой инвертор с выходным разделительным трансформатором (ТР), вторичное (выходное для сети) напряжение которого U</w:t>
      </w:r>
      <w:r>
        <w:rPr>
          <w:vertAlign w:val="subscript"/>
        </w:rPr>
        <w:t>Л2</w:t>
      </w:r>
      <w:r>
        <w:rPr>
          <w:i/>
          <w:iCs/>
        </w:rPr>
        <w:t xml:space="preserve"> </w:t>
      </w:r>
      <w:r>
        <w:t>должно соответ</w:t>
      </w:r>
      <w:r>
        <w:t>ствовать стандартным величинам линейных напряжений сетей (0,69 кВ; 10 кВ; и т.д.).</w:t>
      </w:r>
    </w:p>
    <w:p w:rsidR="00000000" w:rsidRDefault="006D022F">
      <w:pPr>
        <w:ind w:firstLine="426"/>
        <w:jc w:val="both"/>
      </w:pPr>
      <w:r>
        <w:t>7.1.11 Для используемого инвертора соотношение между средним значением входного напряжения постоянного тока U</w:t>
      </w:r>
      <w:r>
        <w:rPr>
          <w:vertAlign w:val="subscript"/>
        </w:rPr>
        <w:t>ФП</w:t>
      </w:r>
      <w:r>
        <w:t>(</w:t>
      </w:r>
      <w:r>
        <w:t>ϕ</w:t>
      </w:r>
      <w:r>
        <w:rPr>
          <w:vertAlign w:val="subscript"/>
        </w:rPr>
        <w:t>ji</w:t>
      </w:r>
      <w:r>
        <w:t>) от СФЭМ, объединяющего группу ФЭ, включенных последовате</w:t>
      </w:r>
      <w:r>
        <w:t>льно и параллельно, и действующим значением выходного фазного напряжения инвертора U</w:t>
      </w:r>
      <w:r>
        <w:rPr>
          <w:vertAlign w:val="subscript"/>
        </w:rPr>
        <w:t>Ф1</w:t>
      </w:r>
      <w:r>
        <w:t xml:space="preserve"> равно [4]: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U</w:t>
      </w:r>
      <w:r>
        <w:rPr>
          <w:vertAlign w:val="subscript"/>
        </w:rPr>
        <w:t>ФП</w:t>
      </w:r>
      <w:r>
        <w:t>(φ</w:t>
      </w:r>
      <w:r>
        <w:rPr>
          <w:vertAlign w:val="subscript"/>
        </w:rPr>
        <w:t>ji</w:t>
      </w:r>
      <w:r>
        <w:t>) = 2U</w:t>
      </w:r>
      <w:r>
        <w:rPr>
          <w:vertAlign w:val="subscript"/>
        </w:rPr>
        <w:t>Ф1</w:t>
      </w:r>
      <w:r>
        <w:t>sin(π/6)cosβ + ΔU</w:t>
      </w:r>
      <w:r>
        <w:rPr>
          <w:vertAlign w:val="subscript"/>
        </w:rPr>
        <w:t>γ</w:t>
      </w:r>
      <w:r>
        <w:t>(I) + ΔU</w:t>
      </w:r>
      <w:r>
        <w:rPr>
          <w:vertAlign w:val="subscript"/>
        </w:rPr>
        <w:t>M</w:t>
      </w:r>
      <w:r>
        <w:t xml:space="preserve">     (5)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где β - угол включения СФЭМ,</w:t>
      </w:r>
    </w:p>
    <w:p w:rsidR="00000000" w:rsidRDefault="006D022F">
      <w:pPr>
        <w:ind w:firstLine="426"/>
        <w:jc w:val="both"/>
      </w:pPr>
      <w:r>
        <w:t>γ - угол коммутации СФЭМ,</w:t>
      </w:r>
    </w:p>
    <w:p w:rsidR="00000000" w:rsidRDefault="006D022F">
      <w:pPr>
        <w:ind w:firstLine="426"/>
        <w:jc w:val="both"/>
      </w:pPr>
      <w:r>
        <w:t>I - среднее значение тока инвертора,</w:t>
      </w:r>
    </w:p>
    <w:p w:rsidR="00000000" w:rsidRDefault="006D022F">
      <w:pPr>
        <w:ind w:firstLine="426"/>
        <w:jc w:val="both"/>
      </w:pPr>
      <w:r>
        <w:t>ΔUγ - падение напряжения за счет процесса коммутации тока I,</w:t>
      </w:r>
    </w:p>
    <w:p w:rsidR="00000000" w:rsidRDefault="006D022F">
      <w:pPr>
        <w:ind w:firstLine="426"/>
        <w:jc w:val="both"/>
      </w:pPr>
      <w:r>
        <w:rPr>
          <w:caps/>
        </w:rPr>
        <w:t>ΔU</w:t>
      </w:r>
      <w:r>
        <w:rPr>
          <w:caps/>
          <w:vertAlign w:val="subscript"/>
        </w:rPr>
        <w:t>M</w:t>
      </w:r>
      <w:r>
        <w:rPr>
          <w:caps/>
        </w:rPr>
        <w:t xml:space="preserve"> </w:t>
      </w:r>
      <w:r>
        <w:t>- падение напряжения на СФЭМ-модулях.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7.1.12 Если до сооружения СЭС известны только данные метеонаблюдений по мощности суммарного солнечного излучения φ</w:t>
      </w:r>
      <w:r>
        <w:rPr>
          <w:vertAlign w:val="subscript"/>
        </w:rPr>
        <w:t>i</w:t>
      </w:r>
      <w:r>
        <w:t>, и по числу ясных солнечных дней d</w:t>
      </w:r>
      <w:r>
        <w:rPr>
          <w:vertAlign w:val="subscript"/>
        </w:rPr>
        <w:t>i</w:t>
      </w:r>
      <w:r>
        <w:t xml:space="preserve"> и часов h</w:t>
      </w:r>
      <w:r>
        <w:rPr>
          <w:vertAlign w:val="subscript"/>
        </w:rPr>
        <w:t>i</w:t>
      </w:r>
      <w:r>
        <w:t xml:space="preserve"> солнечного сияния за год, то предварительные расчеты должны содержать, расчет среднесуточной мощности солнечной радиации по месяцам φ</w:t>
      </w:r>
      <w:r>
        <w:rPr>
          <w:vertAlign w:val="subscript"/>
        </w:rPr>
        <w:t>ji</w:t>
      </w:r>
      <w:r>
        <w:t>, среднего количества солнечных дней d</w:t>
      </w:r>
      <w:r>
        <w:rPr>
          <w:vertAlign w:val="subscript"/>
        </w:rPr>
        <w:t>ji</w:t>
      </w:r>
      <w:r>
        <w:t xml:space="preserve"> и часов h</w:t>
      </w:r>
      <w:r>
        <w:rPr>
          <w:vertAlign w:val="subscript"/>
        </w:rPr>
        <w:t>ji</w:t>
      </w:r>
      <w:r>
        <w:t xml:space="preserve"> солнечного сияния з</w:t>
      </w:r>
      <w:r>
        <w:t>а год при этой мощности на площадке СЭС.</w:t>
      </w:r>
    </w:p>
    <w:p w:rsidR="00000000" w:rsidRDefault="006D022F">
      <w:pPr>
        <w:ind w:firstLine="426"/>
        <w:jc w:val="both"/>
      </w:pPr>
      <w:r>
        <w:t>7.1.13 Известно, что ФЭ выпускаются с различными вольтамперными характеристиками (ВАХ). При форме ВАХ, близкой к характеристике источника тока, зависимость U</w:t>
      </w:r>
      <w:r>
        <w:rPr>
          <w:vertAlign w:val="subscript"/>
        </w:rPr>
        <w:t>ФП</w:t>
      </w:r>
      <w:r>
        <w:t>(</w:t>
      </w:r>
      <w:r>
        <w:t>ϕ</w:t>
      </w:r>
      <w:r>
        <w:rPr>
          <w:vertAlign w:val="subscript"/>
        </w:rPr>
        <w:t>ji</w:t>
      </w:r>
      <w:r>
        <w:t xml:space="preserve">) от величины </w:t>
      </w:r>
      <w:r>
        <w:t>ϕ</w:t>
      </w:r>
      <w:r>
        <w:rPr>
          <w:vertAlign w:val="subscript"/>
        </w:rPr>
        <w:t>ji</w:t>
      </w:r>
      <w:r>
        <w:t xml:space="preserve"> минимальна, что наиболее удобно дл</w:t>
      </w:r>
      <w:r>
        <w:t>я применения таких ФЭ в схеме инвертора. В случае коммутации тока ФЭ значения угла γ сравнительно невелики из-за малой индуктивности цепи коммутации, поэтому для предварительных расчетов величины U</w:t>
      </w:r>
      <w:r>
        <w:rPr>
          <w:vertAlign w:val="subscript"/>
        </w:rPr>
        <w:t>Ф1</w:t>
      </w:r>
      <w:r>
        <w:t xml:space="preserve"> можно принимать ΔUγ(I) и </w:t>
      </w:r>
      <w:r>
        <w:rPr>
          <w:caps/>
        </w:rPr>
        <w:t>ΔU</w:t>
      </w:r>
      <w:r>
        <w:rPr>
          <w:caps/>
          <w:vertAlign w:val="subscript"/>
        </w:rPr>
        <w:t>M</w:t>
      </w:r>
      <w:r>
        <w:rPr>
          <w:caps/>
        </w:rPr>
        <w:t xml:space="preserve"> </w:t>
      </w:r>
      <w:r>
        <w:t>равными нулю.</w:t>
      </w:r>
    </w:p>
    <w:p w:rsidR="00000000" w:rsidRDefault="006D022F">
      <w:pPr>
        <w:ind w:firstLine="426"/>
        <w:jc w:val="both"/>
      </w:pPr>
      <w:r>
        <w:t>7.1.14 Для пе</w:t>
      </w:r>
      <w:r>
        <w:t>редачи в сеть U</w:t>
      </w:r>
      <w:r>
        <w:rPr>
          <w:vertAlign w:val="subscript"/>
        </w:rPr>
        <w:t>Ф1</w:t>
      </w:r>
      <w:r>
        <w:rPr>
          <w:i/>
          <w:iCs/>
        </w:rPr>
        <w:t xml:space="preserve"> </w:t>
      </w:r>
      <w:r>
        <w:t>со стандартным допуском при значительном изменении U</w:t>
      </w:r>
      <w:r>
        <w:rPr>
          <w:vertAlign w:val="subscript"/>
        </w:rPr>
        <w:t>ФП</w:t>
      </w:r>
      <w:r>
        <w:rPr>
          <w:i/>
          <w:iCs/>
        </w:rPr>
        <w:t xml:space="preserve"> </w:t>
      </w:r>
      <w:r>
        <w:t>(</w:t>
      </w:r>
      <w:r>
        <w:t>ϕ</w:t>
      </w:r>
      <w:r>
        <w:rPr>
          <w:vertAlign w:val="subscript"/>
        </w:rPr>
        <w:t>ji</w:t>
      </w:r>
      <w:r>
        <w:t xml:space="preserve">) режим работы инвертора необходимо регулировать изменением угла β. Регулирование β усложняет схему управления инвертора, ведет, при увеличении β, к росту числа высших гармоник в </w:t>
      </w:r>
      <w:r>
        <w:t>составе U</w:t>
      </w:r>
      <w:r>
        <w:rPr>
          <w:vertAlign w:val="subscript"/>
        </w:rPr>
        <w:t>Ф1</w:t>
      </w:r>
      <w:r>
        <w:rPr>
          <w:caps/>
        </w:rPr>
        <w:t xml:space="preserve">. </w:t>
      </w:r>
      <w:r>
        <w:t>При форме вольт-амперной характеристики (ВАХ), близкой к характеристике источника тока, и минимальной зависимости U</w:t>
      </w:r>
      <w:r>
        <w:rPr>
          <w:vertAlign w:val="subscript"/>
        </w:rPr>
        <w:t>ФП</w:t>
      </w:r>
      <w:r>
        <w:rPr>
          <w:i/>
          <w:iCs/>
        </w:rPr>
        <w:t xml:space="preserve"> </w:t>
      </w:r>
      <w:r>
        <w:t>(</w:t>
      </w:r>
      <w:r>
        <w:t>ϕ</w:t>
      </w:r>
      <w:r>
        <w:rPr>
          <w:vertAlign w:val="subscript"/>
        </w:rPr>
        <w:t>ji</w:t>
      </w:r>
      <w:r>
        <w:t xml:space="preserve">) от величины </w:t>
      </w:r>
      <w:r>
        <w:t>ϕ</w:t>
      </w:r>
      <w:r>
        <w:rPr>
          <w:vertAlign w:val="subscript"/>
        </w:rPr>
        <w:t>i</w:t>
      </w:r>
      <w:r>
        <w:t xml:space="preserve">, значения угла β </w:t>
      </w:r>
      <w:r>
        <w:t>не превышают 15°. В этом случае расчет величины U</w:t>
      </w:r>
      <w:r>
        <w:rPr>
          <w:vertAlign w:val="subscript"/>
        </w:rPr>
        <w:t>Ф1</w:t>
      </w:r>
      <w:r>
        <w:t xml:space="preserve"> можно выполнять согласно: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U</w:t>
      </w:r>
      <w:r>
        <w:rPr>
          <w:vertAlign w:val="subscript"/>
        </w:rPr>
        <w:t>Ф1</w:t>
      </w:r>
      <w:r>
        <w:t xml:space="preserve"> U</w:t>
      </w:r>
      <w:r>
        <w:rPr>
          <w:vertAlign w:val="subscript"/>
        </w:rPr>
        <w:t>ФП</w:t>
      </w:r>
      <w:r>
        <w:t xml:space="preserve"> (φ</w:t>
      </w:r>
      <w:r>
        <w:rPr>
          <w:vertAlign w:val="subscript"/>
        </w:rPr>
        <w:t>ji</w:t>
      </w:r>
      <w:r>
        <w:t>) = U</w:t>
      </w:r>
      <w:r>
        <w:rPr>
          <w:vertAlign w:val="subscript"/>
        </w:rPr>
        <w:t>ФП</w:t>
      </w:r>
      <w:r>
        <w:t xml:space="preserve"> (φ</w:t>
      </w:r>
      <w:r>
        <w:rPr>
          <w:vertAlign w:val="subscript"/>
        </w:rPr>
        <w:t>ji</w:t>
      </w:r>
      <w:r>
        <w:t>)/ [2,1... 2,3]       (6)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где U</w:t>
      </w:r>
      <w:r>
        <w:rPr>
          <w:vertAlign w:val="subscript"/>
        </w:rPr>
        <w:t>Ф1</w:t>
      </w:r>
      <w:r>
        <w:t xml:space="preserve"> - действующее значение фазного напряжения обмотки ТР на выходе инвертора,</w:t>
      </w:r>
    </w:p>
    <w:p w:rsidR="00000000" w:rsidRDefault="006D022F">
      <w:pPr>
        <w:ind w:firstLine="426"/>
        <w:jc w:val="both"/>
      </w:pPr>
      <w:r>
        <w:t>U</w:t>
      </w:r>
      <w:r>
        <w:rPr>
          <w:vertAlign w:val="subscript"/>
        </w:rPr>
        <w:t>ФП</w:t>
      </w:r>
      <w:r>
        <w:t xml:space="preserve"> (φ</w:t>
      </w:r>
      <w:r>
        <w:rPr>
          <w:vertAlign w:val="subscript"/>
        </w:rPr>
        <w:t>ji</w:t>
      </w:r>
      <w:r>
        <w:t>) - значение входного напряжения п</w:t>
      </w:r>
      <w:r>
        <w:t>остоянного тока от СФЭМ (или СФЭБ).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lastRenderedPageBreak/>
        <w:t>Внутренняя сеть СЭС состоит из трех частей с различным уровнем напряжения и рода тока.</w:t>
      </w:r>
    </w:p>
    <w:p w:rsidR="00000000" w:rsidRDefault="006D022F">
      <w:pPr>
        <w:ind w:firstLine="426"/>
        <w:jc w:val="both"/>
      </w:pPr>
      <w:r>
        <w:t>Первая - преобразовательная часть внутренней сети СЭС - содержит цепи постоянного тока, распределенные на значительной территории и</w:t>
      </w:r>
      <w:r>
        <w:t xml:space="preserve"> включающие многочисленные СФЭМ, радиальные и магистральные кабельные линии постоянного тока, группы инверторов и выходные трансформаторы (ТР). Уровень напряжения постоянного тока этой части цепей не превышает 1 кВ.</w:t>
      </w:r>
    </w:p>
    <w:p w:rsidR="00000000" w:rsidRDefault="006D022F">
      <w:pPr>
        <w:ind w:firstLine="426"/>
        <w:jc w:val="both"/>
      </w:pPr>
      <w:r>
        <w:t>Вторая часть - трехфазные цепи переменно</w:t>
      </w:r>
      <w:r>
        <w:t>го тока первого уровня напряжения с выхода ТР (обычно 10 кВ), радиальные и магистральные трехфазные кабельные линии переменного тока.</w:t>
      </w:r>
    </w:p>
    <w:p w:rsidR="00000000" w:rsidRDefault="006D022F">
      <w:pPr>
        <w:ind w:firstLine="426"/>
        <w:jc w:val="both"/>
      </w:pPr>
      <w:r>
        <w:t xml:space="preserve">Третья часть - центральные подстанции (ЦПС) с линейным напряжением 35 и 110 кВ. В связи с большой площадью СЭС может быть </w:t>
      </w:r>
      <w:r>
        <w:t>установлено несколько ЦПС.</w:t>
      </w:r>
    </w:p>
    <w:p w:rsidR="00000000" w:rsidRDefault="006D022F">
      <w:pPr>
        <w:ind w:firstLine="426"/>
        <w:jc w:val="both"/>
      </w:pPr>
      <w:r>
        <w:t>Кроме того, все три части внутренней сети СЭС содержат оперативную коммутирующую, защитную и информационную аппаратуру и соответствующие цепи.</w:t>
      </w:r>
    </w:p>
    <w:p w:rsidR="00000000" w:rsidRDefault="006D022F">
      <w:pPr>
        <w:ind w:firstLine="426"/>
        <w:jc w:val="both"/>
      </w:pPr>
      <w:r>
        <w:t>7.1.15 При выборе типа ФЭ следует учитывать, что в паспортных данных ФЭ указываются но</w:t>
      </w:r>
      <w:r>
        <w:t>рмированные параметры при мощности суммарного солнечного излучения φ</w:t>
      </w:r>
      <w:r>
        <w:rPr>
          <w:vertAlign w:val="subscript"/>
        </w:rPr>
        <w:t>i0</w:t>
      </w:r>
      <w:r>
        <w:t xml:space="preserve"> = 1000 Вт/м</w:t>
      </w:r>
      <w:r>
        <w:rPr>
          <w:vertAlign w:val="superscript"/>
        </w:rPr>
        <w:t>2</w:t>
      </w:r>
      <w:r>
        <w:t>, однако на площадке проектируемой СЭС такая величина φ</w:t>
      </w:r>
      <w:r>
        <w:rPr>
          <w:vertAlign w:val="subscript"/>
        </w:rPr>
        <w:t>i0</w:t>
      </w:r>
      <w:r>
        <w:t xml:space="preserve"> может не достигаться.</w:t>
      </w:r>
    </w:p>
    <w:p w:rsidR="00000000" w:rsidRDefault="006D022F">
      <w:pPr>
        <w:ind w:firstLine="426"/>
        <w:jc w:val="both"/>
      </w:pPr>
      <w:r>
        <w:t>С учетом этого следует определить мощностную характеристику выбранного ФЭ для данной площадки</w:t>
      </w:r>
      <w:r>
        <w:t xml:space="preserve"> как зависимость фактически реализуемой мощности ФЭ от средней мощности суммарного солнечного излучения </w:t>
      </w:r>
      <w:r>
        <w:t>ϕ</w:t>
      </w:r>
      <w:r>
        <w:rPr>
          <w:vertAlign w:val="subscript"/>
        </w:rPr>
        <w:t>ji</w:t>
      </w:r>
      <w:r>
        <w:t xml:space="preserve"> на данной площадке СЭС.</w:t>
      </w:r>
    </w:p>
    <w:p w:rsidR="00000000" w:rsidRDefault="006D022F">
      <w:pPr>
        <w:ind w:firstLine="426"/>
        <w:jc w:val="both"/>
      </w:pPr>
      <w:r>
        <w:t>7.1.16 Комплект конструкторских документов ФЭ и СФЭМ должен содержать информацию в объеме, необходимом для проектирования СЭ</w:t>
      </w:r>
      <w:r>
        <w:t>С, монтажа и эксплуатации СФЭБ.</w:t>
      </w:r>
    </w:p>
    <w:p w:rsidR="00000000" w:rsidRDefault="006D022F">
      <w:pPr>
        <w:ind w:firstLine="426"/>
        <w:jc w:val="both"/>
      </w:pPr>
      <w:r>
        <w:t>7.1.17 Соответствие основного и вспомогательного оборудования, программного обеспечения требованиям действующих нормативных документов должно быть подтверждено сертификатом соответствующего сертификационного центра Госстанда</w:t>
      </w:r>
      <w:r>
        <w:t>рта или сертификационного центра иностранного государства, с которым имеется договор о признании результатов сертификации.</w:t>
      </w:r>
    </w:p>
    <w:p w:rsidR="00000000" w:rsidRDefault="006D022F">
      <w:pPr>
        <w:ind w:firstLine="426"/>
        <w:jc w:val="both"/>
      </w:pPr>
      <w:r>
        <w:rPr>
          <w:b/>
          <w:bCs/>
        </w:rPr>
        <w:t>7.2</w:t>
      </w:r>
      <w:r>
        <w:t xml:space="preserve"> </w:t>
      </w:r>
      <w:r>
        <w:rPr>
          <w:b/>
          <w:bCs/>
        </w:rPr>
        <w:t>Аккумуляторные батареи для автономных СЭС</w:t>
      </w:r>
    </w:p>
    <w:p w:rsidR="00000000" w:rsidRDefault="006D022F">
      <w:pPr>
        <w:ind w:firstLine="426"/>
        <w:jc w:val="both"/>
      </w:pPr>
      <w:r>
        <w:t>7.2.1 Из-за прямой зависимости вырабатываемой электрической энергии СЭС от светового дня, накопление и сохранение энергии является важнейшей задачей при разработке фотоэлектрических энергосистем.</w:t>
      </w:r>
    </w:p>
    <w:p w:rsidR="00000000" w:rsidRDefault="006D022F">
      <w:pPr>
        <w:ind w:firstLine="426"/>
        <w:jc w:val="both"/>
      </w:pPr>
      <w:r>
        <w:t>Надежность и эффективность работы СЭС во многом определяется</w:t>
      </w:r>
      <w:r>
        <w:t xml:space="preserve"> правильностью выбора аккумуляторных батарей.</w:t>
      </w:r>
    </w:p>
    <w:p w:rsidR="00000000" w:rsidRDefault="006D022F">
      <w:pPr>
        <w:ind w:firstLine="426"/>
        <w:jc w:val="both"/>
      </w:pPr>
      <w:r>
        <w:t>7.2.2 Применение аккумуляторных батарей в автономных фотоэлектрических системах необходимо не только для сохранения и накопления выработанной электроэнергии, но и для обеспечения согласованности величины и врем</w:t>
      </w:r>
      <w:r>
        <w:t>ени поступления электроэнергии от источника к потребителю, стабильности выходного напряжения при разных режимах эксплуатации, что предотвращает выход из строя электроприборов при скачках питающего напряжения.</w:t>
      </w:r>
    </w:p>
    <w:p w:rsidR="00000000" w:rsidRDefault="006D022F">
      <w:pPr>
        <w:ind w:firstLine="426"/>
        <w:jc w:val="both"/>
      </w:pPr>
      <w:r>
        <w:t>7.2.3 Аккумуляторные батареи, используемые в ав</w:t>
      </w:r>
      <w:r>
        <w:t>тономных или гибридных солнечных энергосистемах, сравнительно глубоко разряжаются каждый вечер и заряжаются в светлое время суток. Наиболее известны следующие типы свинцово-кислотных батарей:</w:t>
      </w:r>
    </w:p>
    <w:p w:rsidR="00000000" w:rsidRDefault="006D022F">
      <w:pPr>
        <w:ind w:firstLine="426"/>
        <w:jc w:val="both"/>
      </w:pPr>
      <w:r>
        <w:t>- стартерные (автомобильные);</w:t>
      </w:r>
    </w:p>
    <w:p w:rsidR="00000000" w:rsidRDefault="006D022F">
      <w:pPr>
        <w:ind w:firstLine="426"/>
        <w:jc w:val="both"/>
      </w:pPr>
      <w:r>
        <w:t>- AGM (герметичные);</w:t>
      </w:r>
    </w:p>
    <w:p w:rsidR="00000000" w:rsidRDefault="006D022F">
      <w:pPr>
        <w:ind w:firstLine="426"/>
        <w:jc w:val="both"/>
      </w:pPr>
      <w:r>
        <w:t>- герметичные</w:t>
      </w:r>
      <w:r>
        <w:t xml:space="preserve"> гелевые;</w:t>
      </w:r>
    </w:p>
    <w:p w:rsidR="00000000" w:rsidRDefault="006D022F">
      <w:pPr>
        <w:ind w:firstLine="426"/>
        <w:jc w:val="both"/>
      </w:pPr>
      <w:r>
        <w:t>- заливные с намазными пластинами (серия OPzS);</w:t>
      </w:r>
    </w:p>
    <w:p w:rsidR="00000000" w:rsidRDefault="006D022F">
      <w:pPr>
        <w:ind w:firstLine="426"/>
        <w:jc w:val="both"/>
      </w:pPr>
      <w:r>
        <w:t>- тяговые и др.</w:t>
      </w:r>
    </w:p>
    <w:p w:rsidR="00000000" w:rsidRDefault="006D022F">
      <w:pPr>
        <w:ind w:firstLine="426"/>
        <w:jc w:val="both"/>
      </w:pPr>
      <w:r>
        <w:t>Различные типы аккумуляторов имеют различные характеристики: количество циклов перезарядки, сроки хранения, емкость, диапазон рабочих температур, возможности быстрой зарядки и, након</w:t>
      </w:r>
      <w:r>
        <w:t>ец, стоимость.</w:t>
      </w:r>
    </w:p>
    <w:p w:rsidR="00000000" w:rsidRDefault="006D022F">
      <w:pPr>
        <w:ind w:firstLine="426"/>
        <w:jc w:val="both"/>
      </w:pPr>
      <w:r>
        <w:lastRenderedPageBreak/>
        <w:t>7.2.4 Выбор аккумуляторных батарей для конкретной автономной СЭС определяется рядом факторов, основными из которых являются: низкий уровень саморазряда, способность работать с малыми зарядными токами, а также в режимах глубокого разряда, раб</w:t>
      </w:r>
      <w:r>
        <w:t>отоспособность при низких температурах (это касается систем круглогодичного использования), минимальные требования по техническому обслуживанию.</w:t>
      </w:r>
    </w:p>
    <w:p w:rsidR="00000000" w:rsidRDefault="006D022F">
      <w:pPr>
        <w:ind w:firstLine="426"/>
        <w:jc w:val="both"/>
      </w:pPr>
      <w:r>
        <w:t>7.2.5 Соединять аккумуляторные батареи в единый блок желательно посредством последовательного соединения. При п</w:t>
      </w:r>
      <w:r>
        <w:t>араллельном соединении общая емкость аккумуляторной системы будет равна суммарной емкости, составляющих блок аккумуляторных батарей, общее же напряжение останется неизменным и равным напряжению одиночного аккумулятора</w:t>
      </w:r>
    </w:p>
    <w:p w:rsidR="00000000" w:rsidRDefault="006D022F">
      <w:pPr>
        <w:ind w:firstLine="426"/>
        <w:jc w:val="both"/>
      </w:pPr>
      <w:r>
        <w:t>7.2.6 Разогрев аккумуляторов в процесс</w:t>
      </w:r>
      <w:r>
        <w:t>е эксплуатации не способствует длительному сроку службы.</w:t>
      </w:r>
    </w:p>
    <w:p w:rsidR="00000000" w:rsidRDefault="006D022F">
      <w:pPr>
        <w:ind w:firstLine="426"/>
        <w:jc w:val="both"/>
      </w:pPr>
      <w:r>
        <w:t>7.2.7 При заряде аккумуляторов выделяется некоторое количество водорода (даже при герметизированных АБ), поэтому вентиляция является необходимым условием эксплуатации аккумуляторных батарей.</w:t>
      </w:r>
    </w:p>
    <w:p w:rsidR="00000000" w:rsidRDefault="006D022F">
      <w:pPr>
        <w:ind w:firstLine="426"/>
        <w:jc w:val="both"/>
      </w:pPr>
      <w:r>
        <w:t>7.2.8 Ак</w:t>
      </w:r>
      <w:r>
        <w:t>кумуляторные батареи для фотоэлектрических станций могут состоять как из отдельных аккумуляторов, так и из моноблоков (сборок из аккумуляторов) с номинальным выходным напряжением 6 или 12 В.</w:t>
      </w:r>
    </w:p>
    <w:p w:rsidR="00000000" w:rsidRDefault="006D022F">
      <w:pPr>
        <w:ind w:firstLine="426"/>
        <w:jc w:val="both"/>
      </w:pPr>
      <w:r>
        <w:t>7.2.9 Аккумуляторные батареи должны быть одного производителя, од</w:t>
      </w:r>
      <w:r>
        <w:t>ной емкости, с одинаковым сроком изготовления - с одной партии поставки.</w:t>
      </w:r>
    </w:p>
    <w:p w:rsidR="00000000" w:rsidRDefault="006D022F">
      <w:pPr>
        <w:ind w:firstLine="426"/>
        <w:jc w:val="both"/>
      </w:pPr>
      <w:r>
        <w:t>7.2.10 Для сетевой СЭС, непосредственно передающую выработанную электрическую энергию в электрическую сеть, аккумулирование мощности не требуется.</w:t>
      </w:r>
    </w:p>
    <w:p w:rsidR="00000000" w:rsidRDefault="006D022F">
      <w:pPr>
        <w:ind w:firstLine="426"/>
        <w:jc w:val="both"/>
      </w:pPr>
      <w:r>
        <w:rPr>
          <w:b/>
          <w:bCs/>
        </w:rPr>
        <w:t>7.3</w:t>
      </w:r>
      <w:r>
        <w:t xml:space="preserve"> </w:t>
      </w:r>
      <w:r>
        <w:rPr>
          <w:b/>
          <w:bCs/>
        </w:rPr>
        <w:t>Вспомогательные элементы автоном</w:t>
      </w:r>
      <w:r>
        <w:rPr>
          <w:b/>
          <w:bCs/>
        </w:rPr>
        <w:t>ной СЭС</w:t>
      </w:r>
    </w:p>
    <w:p w:rsidR="00000000" w:rsidRDefault="006D022F">
      <w:pPr>
        <w:ind w:firstLine="426"/>
        <w:jc w:val="both"/>
      </w:pPr>
      <w:r>
        <w:t>7.3.1 Вспомогательными элементами автономной СЭС являются микропроцессорный контроллер заряда-разряда аккумуляторной батареи, инвертор и зарядное устройство для аккумуляторной батареи.</w:t>
      </w:r>
    </w:p>
    <w:p w:rsidR="00000000" w:rsidRDefault="006D022F">
      <w:pPr>
        <w:ind w:firstLine="426"/>
        <w:jc w:val="both"/>
      </w:pPr>
      <w:r>
        <w:t xml:space="preserve">7.3.2 В микропроцессорных контроллерах осуществляется слежение </w:t>
      </w:r>
      <w:r>
        <w:t>за точкой максимальной мощности солнечной батареи и широтно-импульсная модуляция (ШИМ) тока заряда. Контроллеры с ШИМ тока заряда позволяют заряжать аккумуляторные батареи до 100%. Контроллеры заряда могут быть встроенными в инвертор.</w:t>
      </w:r>
    </w:p>
    <w:p w:rsidR="00000000" w:rsidRDefault="006D022F">
      <w:pPr>
        <w:ind w:firstLine="426"/>
        <w:jc w:val="both"/>
      </w:pPr>
      <w:r>
        <w:t xml:space="preserve">7.3.3 Существует два </w:t>
      </w:r>
      <w:r>
        <w:t>основных типа контроллеров для фотоэлектрических систем: шунтовые и последовательные.</w:t>
      </w:r>
    </w:p>
    <w:p w:rsidR="00000000" w:rsidRDefault="006D022F">
      <w:pPr>
        <w:ind w:firstLine="426"/>
        <w:jc w:val="both"/>
      </w:pPr>
      <w:r>
        <w:t>7.3.4 При применении контроллера заряда сроком службы АБ увеличивается и использование энергии СЭС становится более эффективным,</w:t>
      </w:r>
    </w:p>
    <w:p w:rsidR="00000000" w:rsidRDefault="006D022F">
      <w:pPr>
        <w:ind w:firstLine="426"/>
        <w:jc w:val="both"/>
      </w:pPr>
      <w:r>
        <w:t>7.3.5 В мощных СЭС используются системные</w:t>
      </w:r>
      <w:r>
        <w:t xml:space="preserve"> контроллеры, которые наряду с функциями контроля заряда и разряда аккумуляторных батарей, управляют и всей системой в целом. Контроль осуществляется при помощи компьютеров, фиксирующих и анализирующих значения освещенности, температуры, тока, напряжения и</w:t>
      </w:r>
      <w:r>
        <w:t xml:space="preserve"> других характеристик системы.</w:t>
      </w:r>
    </w:p>
    <w:p w:rsidR="00000000" w:rsidRDefault="006D022F">
      <w:pPr>
        <w:ind w:firstLine="426"/>
        <w:jc w:val="both"/>
      </w:pPr>
      <w:r>
        <w:t>7.3.6 Каждая фотоэлектрическая система требует индивидуального подбора контроллера в зависимости как от мощности фотоэлектрических модулей, так и мощности нагрузки.</w:t>
      </w:r>
    </w:p>
    <w:p w:rsidR="00000000" w:rsidRDefault="006D022F">
      <w:pPr>
        <w:ind w:firstLine="426"/>
        <w:jc w:val="both"/>
      </w:pPr>
      <w:r>
        <w:t>7.3.7 Существуют различные типы инверторов для преобразовани</w:t>
      </w:r>
      <w:r>
        <w:t>я энергии постоянного тока, вырабатываемой солнечными батареями, в переменный однофазный 220 В/50 Гц или трехфазный 380 В/50 Гц ток, различающиеся:</w:t>
      </w:r>
    </w:p>
    <w:p w:rsidR="00000000" w:rsidRDefault="006D022F">
      <w:pPr>
        <w:ind w:firstLine="426"/>
        <w:jc w:val="both"/>
      </w:pPr>
      <w:r>
        <w:t>- по мощности,</w:t>
      </w:r>
    </w:p>
    <w:p w:rsidR="00000000" w:rsidRDefault="006D022F">
      <w:pPr>
        <w:ind w:firstLine="426"/>
        <w:jc w:val="both"/>
      </w:pPr>
      <w:r>
        <w:t>- напряжению на стороне постоянного тока,</w:t>
      </w:r>
    </w:p>
    <w:p w:rsidR="00000000" w:rsidRDefault="006D022F">
      <w:pPr>
        <w:ind w:firstLine="426"/>
        <w:jc w:val="both"/>
      </w:pPr>
      <w:r>
        <w:t>- форме выходного сигнала,</w:t>
      </w:r>
    </w:p>
    <w:p w:rsidR="00000000" w:rsidRDefault="006D022F">
      <w:pPr>
        <w:ind w:firstLine="426"/>
        <w:jc w:val="both"/>
      </w:pPr>
      <w:r>
        <w:t>- со встроенным зарядным устройством и системой прямой подачи энергии (от другого источника переменного тока),</w:t>
      </w:r>
    </w:p>
    <w:p w:rsidR="00000000" w:rsidRDefault="006D022F">
      <w:pPr>
        <w:ind w:firstLine="426"/>
        <w:jc w:val="both"/>
      </w:pPr>
      <w:r>
        <w:t>- с аналоговой или импульсной схемой и т.д.</w:t>
      </w:r>
    </w:p>
    <w:p w:rsidR="00000000" w:rsidRDefault="006D022F">
      <w:pPr>
        <w:ind w:firstLine="426"/>
        <w:jc w:val="both"/>
      </w:pPr>
      <w:r>
        <w:lastRenderedPageBreak/>
        <w:t>Инверторы предназначены для работы в полностью автономных системах или передачи электроэнергию непоср</w:t>
      </w:r>
      <w:r>
        <w:t>едственно в сеть.</w:t>
      </w:r>
    </w:p>
    <w:p w:rsidR="00000000" w:rsidRDefault="006D022F">
      <w:pPr>
        <w:ind w:firstLine="426"/>
        <w:jc w:val="both"/>
      </w:pPr>
      <w:r>
        <w:t>7.3.8 При выборе инвертора для фотоэлектрической системы следует обратить внимание на следующие характеристики:</w:t>
      </w:r>
    </w:p>
    <w:p w:rsidR="00000000" w:rsidRDefault="006D022F">
      <w:pPr>
        <w:ind w:firstLine="426"/>
        <w:jc w:val="both"/>
      </w:pPr>
      <w:r>
        <w:t>- номинальная мощность Р</w:t>
      </w:r>
      <w:r>
        <w:rPr>
          <w:vertAlign w:val="subscript"/>
        </w:rPr>
        <w:t>НОМ</w:t>
      </w:r>
      <w:r>
        <w:t xml:space="preserve"> (величина суммарной мощности нагрузок, которые допустимо подсоединять к инвертору для постоянного </w:t>
      </w:r>
      <w:r>
        <w:t>их питания). Номинальная мощность подбирается с запасом не менее 20-30% от постоянной нагрузки;</w:t>
      </w:r>
    </w:p>
    <w:p w:rsidR="00000000" w:rsidRDefault="006D022F">
      <w:pPr>
        <w:ind w:firstLine="426"/>
        <w:jc w:val="both"/>
      </w:pPr>
      <w:r>
        <w:t>- пиковая мощность Р</w:t>
      </w:r>
      <w:r>
        <w:rPr>
          <w:vertAlign w:val="subscript"/>
        </w:rPr>
        <w:t>ПИК</w:t>
      </w:r>
      <w:r>
        <w:t xml:space="preserve"> - это максимальное значение мощности, которое способен выдержать инвертор (весьма малый промежуток времени) при работе от аккумуляторной</w:t>
      </w:r>
      <w:r>
        <w:t xml:space="preserve"> батареи. Максимальную мощность инвертора (пиковую мощность) необходимо подбирать, учитывая пусковые токи подключаемых приборов.</w:t>
      </w:r>
    </w:p>
    <w:p w:rsidR="00000000" w:rsidRDefault="006D022F">
      <w:pPr>
        <w:ind w:firstLine="426"/>
        <w:jc w:val="both"/>
      </w:pPr>
      <w:r>
        <w:t>- форма выходного сигнала переменного тока при его преобразовании (инвертировании) из постоянного.</w:t>
      </w:r>
    </w:p>
    <w:p w:rsidR="00000000" w:rsidRDefault="006D022F">
      <w:pPr>
        <w:ind w:firstLine="426"/>
        <w:jc w:val="both"/>
      </w:pPr>
      <w:r>
        <w:t>- сила тока встроенного заря</w:t>
      </w:r>
      <w:r>
        <w:t>дного устройства (если оно есть) определяет значение максимальной емкости аккумуляторной батареи, которую может зарядить встроенное зарядное устройство (ЗУ);</w:t>
      </w:r>
    </w:p>
    <w:p w:rsidR="00000000" w:rsidRDefault="006D022F">
      <w:pPr>
        <w:ind w:firstLine="426"/>
        <w:jc w:val="both"/>
      </w:pPr>
      <w:r>
        <w:t>- возможность заряда разных типов аккумуляторных батарей. Следует учитывать различия в значениях н</w:t>
      </w:r>
      <w:r>
        <w:t>апряжений для разных стадий заряда в батареях герметичного и открытого типов;</w:t>
      </w:r>
    </w:p>
    <w:p w:rsidR="00000000" w:rsidRDefault="006D022F">
      <w:pPr>
        <w:ind w:firstLine="426"/>
        <w:jc w:val="both"/>
      </w:pPr>
      <w:r>
        <w:t>- наличие «спящего» режима. Спящий режим представляет собой способность инвертора снижать собственное энергопотребление при отсутствии электронагрузок;</w:t>
      </w:r>
    </w:p>
    <w:p w:rsidR="00000000" w:rsidRDefault="006D022F">
      <w:pPr>
        <w:ind w:firstLine="426"/>
        <w:jc w:val="both"/>
      </w:pPr>
      <w:r>
        <w:t>- наличие встроенного реле</w:t>
      </w:r>
      <w:r>
        <w:t xml:space="preserve"> переключений позволяет при пропадании внешней сети автоматически переходить на питание от аккумуляторной батареи.</w:t>
      </w:r>
    </w:p>
    <w:p w:rsidR="00000000" w:rsidRDefault="006D022F">
      <w:pPr>
        <w:ind w:firstLine="426"/>
        <w:jc w:val="both"/>
      </w:pPr>
      <w:r>
        <w:t xml:space="preserve">Инвертор с реле переключений имеет две линии переменного тока: «входящую» и «выходящую». К входу подключена внешняя сеть, которая передается </w:t>
      </w:r>
      <w:r>
        <w:t>на нагрузки через реле. «Выходящая» линия - это линия переменного тока от инвертора, к которой подключаются нагрузки переменного тока, питающиеся от АБ. При пропадании внешней сети реле срабатывает, переключая нагрузки на питание от аккумуляторной батареи.</w:t>
      </w:r>
      <w:r>
        <w:t xml:space="preserve"> Инвертор без реле переключений содержит только одну «выходящую» линию.</w:t>
      </w:r>
    </w:p>
    <w:p w:rsidR="00000000" w:rsidRDefault="006D022F">
      <w:pPr>
        <w:ind w:firstLine="426"/>
        <w:jc w:val="both"/>
      </w:pPr>
      <w:r>
        <w:t>- наличие температурного датчика необходимо для регулирования напряжения заряда в зависимости от температуры окружающего воздуха. В холодное время года напряжение заряда должно быть вы</w:t>
      </w:r>
      <w:r>
        <w:t>ше, чем в летнюю жару. Без подобной корректировки заряда не будет обеспечиваться требуемый уровень заряда, аккумуляторы будут недозаряжаться или, наоборот, перезаряжаться, что негативно скажется на их работоспособности и может привести к преждевременному в</w:t>
      </w:r>
      <w:r>
        <w:t>ыходу их из строя.</w:t>
      </w:r>
    </w:p>
    <w:p w:rsidR="00000000" w:rsidRDefault="006D022F">
      <w:pPr>
        <w:ind w:firstLine="426"/>
        <w:jc w:val="both"/>
      </w:pPr>
      <w:r>
        <w:t>Современные инверторы оснащены встроенным МРРТ контроллером разряда, предотвращающим глубокий разряд АБ (около 1,8 В/элемент). Существуют модели и со встроенным контроллером заряда от солнечных батарей, не допускающим перезаряд АБ.</w:t>
      </w:r>
    </w:p>
    <w:p w:rsidR="00000000" w:rsidRDefault="006D022F">
      <w:pPr>
        <w:ind w:firstLine="426"/>
        <w:jc w:val="both"/>
      </w:pPr>
      <w:r>
        <w:t>7.3.9</w:t>
      </w:r>
      <w:r>
        <w:t xml:space="preserve"> В соответствии с типом фотоэлектрической системы инверторы подразделяются на два типа:</w:t>
      </w:r>
    </w:p>
    <w:p w:rsidR="00000000" w:rsidRDefault="006D022F">
      <w:pPr>
        <w:ind w:firstLine="426"/>
        <w:jc w:val="both"/>
      </w:pPr>
      <w:r>
        <w:t>- инверторы для автономных систем со встроенным генератором частоты;</w:t>
      </w:r>
    </w:p>
    <w:p w:rsidR="00000000" w:rsidRDefault="006D022F">
      <w:pPr>
        <w:ind w:firstLine="426"/>
        <w:jc w:val="both"/>
      </w:pPr>
      <w:r>
        <w:t>- инверторы сетевого использования.</w:t>
      </w:r>
    </w:p>
    <w:p w:rsidR="00000000" w:rsidRDefault="006D022F">
      <w:pPr>
        <w:ind w:firstLine="426"/>
        <w:jc w:val="both"/>
      </w:pPr>
      <w:r>
        <w:t>КПД обоих типов инверторов не должен быть менее 90%.</w:t>
      </w:r>
    </w:p>
    <w:p w:rsidR="00000000" w:rsidRDefault="006D022F">
      <w:pPr>
        <w:ind w:firstLine="426"/>
        <w:jc w:val="both"/>
      </w:pPr>
      <w:r>
        <w:t>7.3.10 Зар</w:t>
      </w:r>
      <w:r>
        <w:t>ядное устройство предназначено для автоматической зарядки герметичных необслуживаемых свинцово-кислотных АБ.</w:t>
      </w:r>
    </w:p>
    <w:p w:rsidR="00000000" w:rsidRDefault="006D022F">
      <w:pPr>
        <w:ind w:firstLine="426"/>
        <w:jc w:val="both"/>
      </w:pPr>
      <w:r>
        <w:t>7.3.11 Основными критериями выбора модификации зарядного устройства являются требуемый ток заряда, тип аккумулятора, скорость заряда и степень авто</w:t>
      </w:r>
      <w:r>
        <w:t>матизации.</w:t>
      </w:r>
    </w:p>
    <w:p w:rsidR="00000000" w:rsidRDefault="006D022F">
      <w:pPr>
        <w:ind w:firstLine="426"/>
        <w:jc w:val="both"/>
      </w:pPr>
      <w:r>
        <w:t>7.3.12 Постоянно заряжать аккумулятор максимальными токами нежелательно, поскольку при этом снижается ресурс аккумулятора. Для ускорения процесса зарядки возможно параллельное соединение нескольких зарядных устройств. Ток заряда при этом увеличи</w:t>
      </w:r>
      <w:r>
        <w:t>вается и становится равным сумме токов. Срок службы АБ напрямую зависит от методов заряда и температуры окружающей среды.</w:t>
      </w:r>
    </w:p>
    <w:p w:rsidR="00000000" w:rsidRDefault="006D022F">
      <w:pPr>
        <w:ind w:firstLine="426"/>
        <w:jc w:val="both"/>
      </w:pPr>
      <w:r>
        <w:rPr>
          <w:b/>
          <w:bCs/>
        </w:rPr>
        <w:lastRenderedPageBreak/>
        <w:t>7.4</w:t>
      </w:r>
      <w:r>
        <w:t xml:space="preserve"> </w:t>
      </w:r>
      <w:r>
        <w:rPr>
          <w:b/>
          <w:bCs/>
        </w:rPr>
        <w:t>Метеопост для промышленных СЭС</w:t>
      </w:r>
    </w:p>
    <w:p w:rsidR="00000000" w:rsidRDefault="006D022F">
      <w:pPr>
        <w:ind w:firstLine="426"/>
        <w:jc w:val="both"/>
      </w:pPr>
      <w:r>
        <w:t>7.4.1 Назначение метеопоста:</w:t>
      </w:r>
    </w:p>
    <w:p w:rsidR="00000000" w:rsidRDefault="006D022F">
      <w:pPr>
        <w:ind w:firstLine="426"/>
        <w:jc w:val="both"/>
      </w:pPr>
      <w:r>
        <w:t>- измерение текущих значений солнечной инсоляции, скорости и направлен</w:t>
      </w:r>
      <w:r>
        <w:t>ия ветра, температуры воздуха и атмосферного давления;</w:t>
      </w:r>
    </w:p>
    <w:p w:rsidR="00000000" w:rsidRDefault="006D022F">
      <w:pPr>
        <w:ind w:firstLine="426"/>
        <w:jc w:val="both"/>
      </w:pPr>
      <w:r>
        <w:t>- формирование и передача в центр управления СЭС данных, обеспечивающих функционирование автоматизированной системы управления технологическим процессом (АСУТП) СЭС;</w:t>
      </w:r>
    </w:p>
    <w:p w:rsidR="00000000" w:rsidRDefault="006D022F">
      <w:pPr>
        <w:ind w:firstLine="426"/>
        <w:jc w:val="both"/>
      </w:pPr>
      <w:r>
        <w:t>- мониторинг потока солнечного излу</w:t>
      </w:r>
      <w:r>
        <w:t>чения для оценки эффективности выработки электроэнергии.</w:t>
      </w:r>
    </w:p>
    <w:p w:rsidR="00000000" w:rsidRDefault="006D022F">
      <w:pPr>
        <w:ind w:firstLine="426"/>
        <w:jc w:val="both"/>
      </w:pPr>
      <w:r>
        <w:t>7.4.2 Метеопост включает метеорологическую башню и комплект приборов для получения данных о солнечном излучении, поступающие на каждый СФЭМ, скорости и направления ветра, температуры и давления окруж</w:t>
      </w:r>
      <w:r>
        <w:t>ающего воздуха.</w:t>
      </w:r>
    </w:p>
    <w:p w:rsidR="00000000" w:rsidRDefault="006D022F">
      <w:pPr>
        <w:ind w:firstLine="426"/>
        <w:jc w:val="both"/>
      </w:pPr>
      <w:r>
        <w:t>7.4.3 Место установки метеопоста на площадке СЭС определяется характером рельефа и конфигурации размещения СФЭБ.</w:t>
      </w:r>
    </w:p>
    <w:p w:rsidR="00000000" w:rsidRDefault="006D022F">
      <w:pPr>
        <w:ind w:firstLine="426"/>
        <w:jc w:val="both"/>
      </w:pPr>
      <w:r>
        <w:t xml:space="preserve">7.4.4 В случае использования данных метеостанции системы Гидрометслужбы, принятой в проекте как опорная до начала строительства СЭС, допускается не устанавливать приборы для измерения и регистрации температуры воздуха и атмосферного давления на метеопосте </w:t>
      </w:r>
      <w:r>
        <w:t>СЭС.</w:t>
      </w:r>
    </w:p>
    <w:p w:rsidR="00000000" w:rsidRDefault="006D022F">
      <w:pPr>
        <w:ind w:firstLine="426"/>
        <w:jc w:val="both"/>
      </w:pPr>
      <w:r>
        <w:t>Они устанавливаются после оценки возможностей регистрации и класса точности измерений этих параметров на метеостанции системы гидрометслужбы или иного ведомства, условий получения данных.</w:t>
      </w:r>
    </w:p>
    <w:p w:rsidR="00000000" w:rsidRDefault="006D022F">
      <w:pPr>
        <w:ind w:firstLine="426"/>
        <w:jc w:val="both"/>
      </w:pPr>
      <w:r>
        <w:t>7.4.5 В проекте необходимо предусматривать обеспечение метеопос</w:t>
      </w:r>
      <w:r>
        <w:t>та приборами:</w:t>
      </w:r>
    </w:p>
    <w:p w:rsidR="00000000" w:rsidRDefault="006D022F">
      <w:pPr>
        <w:ind w:firstLine="426"/>
        <w:jc w:val="both"/>
      </w:pPr>
      <w:r>
        <w:t>- для измерения скорости ветра от 0 до 50 м/с с погрешностью 0,5 м/с (высокая скорость ветра может потребовать дополнительных креплений для модулей СФЭБ или стать причиной их повреждения за счет большой поверхностной площади панелей);</w:t>
      </w:r>
    </w:p>
    <w:p w:rsidR="00000000" w:rsidRDefault="006D022F">
      <w:pPr>
        <w:ind w:firstLine="426"/>
        <w:jc w:val="both"/>
      </w:pPr>
      <w:r>
        <w:t>- для о</w:t>
      </w:r>
      <w:r>
        <w:t>пределения направления ветра в диапазоне 0-360° (с дискретностью не более 10°);</w:t>
      </w:r>
    </w:p>
    <w:p w:rsidR="00000000" w:rsidRDefault="006D022F">
      <w:pPr>
        <w:ind w:firstLine="426"/>
        <w:jc w:val="both"/>
      </w:pPr>
      <w:r>
        <w:t>- для измерения температуры воздуха от минус 40°С до плюс 40°С с погрешностью 0,5°С;</w:t>
      </w:r>
    </w:p>
    <w:p w:rsidR="00000000" w:rsidRDefault="006D022F">
      <w:pPr>
        <w:ind w:firstLine="426"/>
        <w:jc w:val="both"/>
      </w:pPr>
      <w:r>
        <w:t>- для измерения атмосферного давления в диапазоне 650-1080 ГПа с погрешностью не более 1%.</w:t>
      </w:r>
    </w:p>
    <w:p w:rsidR="00000000" w:rsidRDefault="006D022F">
      <w:pPr>
        <w:ind w:firstLine="426"/>
        <w:jc w:val="both"/>
      </w:pPr>
      <w:r>
        <w:t>- полной станцией мониторинга солнечного излучения (для измерения суммарного потока излучения, прямого и рассеянного излучения, а также суммарного потока излучения в плоскости панелей), состоящая из:</w:t>
      </w:r>
    </w:p>
    <w:p w:rsidR="00000000" w:rsidRDefault="006D022F">
      <w:pPr>
        <w:ind w:firstLine="426"/>
        <w:jc w:val="both"/>
      </w:pPr>
      <w:r>
        <w:t>• 1 горизонтального пиранометра для измерения суммарного</w:t>
      </w:r>
      <w:r>
        <w:t xml:space="preserve"> потока излучения; </w:t>
      </w:r>
    </w:p>
    <w:p w:rsidR="00000000" w:rsidRDefault="006D022F">
      <w:pPr>
        <w:ind w:firstLine="426"/>
        <w:jc w:val="both"/>
      </w:pPr>
      <w:r>
        <w:t>• 1 пиргелиометра с системой слежения за солнцем для прямого излучения;</w:t>
      </w:r>
    </w:p>
    <w:p w:rsidR="00000000" w:rsidRDefault="006D022F">
      <w:pPr>
        <w:ind w:firstLine="426"/>
        <w:jc w:val="both"/>
      </w:pPr>
      <w:r>
        <w:t>• 1 наклонного пиранометра, установленного на системе слежения;</w:t>
      </w:r>
    </w:p>
    <w:p w:rsidR="00000000" w:rsidRDefault="006D022F">
      <w:pPr>
        <w:ind w:firstLine="426"/>
        <w:jc w:val="both"/>
      </w:pPr>
      <w:r>
        <w:t>• 1 затененного пиранометра для измерения рассеянного излучения;</w:t>
      </w:r>
    </w:p>
    <w:p w:rsidR="00000000" w:rsidRDefault="006D022F">
      <w:pPr>
        <w:ind w:firstLine="426"/>
        <w:jc w:val="both"/>
      </w:pPr>
      <w:r>
        <w:t>Как правило, промышленные электрост</w:t>
      </w:r>
      <w:r>
        <w:t>анции имеют полностью укомплектованную станцию мониторинга суммарного потока солнечного излучения.</w:t>
      </w:r>
    </w:p>
    <w:p w:rsidR="00000000" w:rsidRDefault="006D022F">
      <w:pPr>
        <w:ind w:firstLine="426"/>
        <w:jc w:val="both"/>
      </w:pPr>
      <w:r>
        <w:t>7.4.6 Все измерительные приборы рекомендуется располагать на метеопосте на высоте, равной высоте плоскости расположения СФЭБ. Допускается устанавливать прибо</w:t>
      </w:r>
      <w:r>
        <w:t>ры для измерения температуры воздуха и атмосферного давления на высоте не менее 1,5 м от поверхности земли.</w:t>
      </w:r>
    </w:p>
    <w:p w:rsidR="00000000" w:rsidRDefault="006D022F">
      <w:pPr>
        <w:ind w:firstLine="426"/>
        <w:jc w:val="both"/>
      </w:pPr>
      <w:r>
        <w:t>7.4.7 Приборы для измерения скорости ветра должны иметь системы, обеспечивающие их работоспособность в условиях обледенения или инея.</w:t>
      </w:r>
    </w:p>
    <w:p w:rsidR="00000000" w:rsidRDefault="006D022F">
      <w:pPr>
        <w:ind w:firstLine="426"/>
        <w:jc w:val="both"/>
      </w:pPr>
      <w:r>
        <w:rPr>
          <w:b/>
          <w:bCs/>
        </w:rPr>
        <w:t>7.5 Система уп</w:t>
      </w:r>
      <w:r>
        <w:rPr>
          <w:b/>
          <w:bCs/>
        </w:rPr>
        <w:t>равления, контроля и диагностики</w:t>
      </w:r>
    </w:p>
    <w:p w:rsidR="00000000" w:rsidRDefault="006D022F">
      <w:pPr>
        <w:ind w:firstLine="426"/>
        <w:jc w:val="both"/>
      </w:pPr>
      <w:r>
        <w:t>7.5.1 Система управления СЭС и ее элементами должна создаваться как интегрированная система, предназначенная для контроля и оптимального объединенного управления процессом преобразования энергии солнца в электрическую, кото</w:t>
      </w:r>
      <w:r>
        <w:t>рое осуществляется на СФЭБ, и передачи ее в электрическую сеть.</w:t>
      </w:r>
    </w:p>
    <w:p w:rsidR="00000000" w:rsidRDefault="006D022F">
      <w:pPr>
        <w:ind w:firstLine="426"/>
        <w:jc w:val="both"/>
      </w:pPr>
      <w:r>
        <w:lastRenderedPageBreak/>
        <w:t>7.5.2 Система должна обеспечивать оптимальное управление основным и вспомогательным оборудованием и управляемое предотвращения последствий, которые могут возникать в аварийных ситуациях.</w:t>
      </w:r>
    </w:p>
    <w:p w:rsidR="00000000" w:rsidRDefault="006D022F">
      <w:pPr>
        <w:ind w:firstLine="426"/>
        <w:jc w:val="both"/>
      </w:pPr>
      <w:r>
        <w:t>7.5.3</w:t>
      </w:r>
      <w:r>
        <w:t xml:space="preserve"> Система управления СЭС должна одновременно выполнять функции диагностики и защиты основного технологического оборудования от повреждений, вызванных как внутренними, так и внешними факторами (электрические и механические аварии и неисправности, предельно д</w:t>
      </w:r>
      <w:r>
        <w:t>опустимая скорость ветра, гололедица, дождь, град, землетрясения и др.).</w:t>
      </w:r>
    </w:p>
    <w:p w:rsidR="00000000" w:rsidRDefault="006D022F">
      <w:pPr>
        <w:ind w:firstLine="426"/>
        <w:jc w:val="both"/>
      </w:pPr>
      <w:r>
        <w:t>7.5.4 При большом количестве СФЭБ, независимо от их суммарной мощности, СЭС должна оснащаться двухуровневой системой управления, выполняющей функции управления основным и вспомогатель</w:t>
      </w:r>
      <w:r>
        <w:t>ным оборудованием.</w:t>
      </w:r>
    </w:p>
    <w:p w:rsidR="00000000" w:rsidRDefault="006D022F">
      <w:pPr>
        <w:ind w:firstLine="426"/>
        <w:jc w:val="both"/>
      </w:pPr>
      <w:r>
        <w:t>7.5.5 Верхний уровень управления должен быть запроектирован для централизованного контроля и управления всеми СФЭБ, входящих в состав СЭС, и центральной высоковольтной подстанцией, общестанционными вспомогательными системами, а также для</w:t>
      </w:r>
      <w:r>
        <w:t xml:space="preserve"> приема и обработки информации от устройств измерения метеопоста СЭС.</w:t>
      </w:r>
    </w:p>
    <w:p w:rsidR="00000000" w:rsidRDefault="006D022F">
      <w:pPr>
        <w:ind w:firstLine="426"/>
        <w:jc w:val="both"/>
      </w:pPr>
      <w:r>
        <w:t>7.5.6 Нижний уровень управления должен проектироваться для контроля и управления отдельной СФЭБ, включая функции представления полной информации по контролю и диагностики, а также функци</w:t>
      </w:r>
      <w:r>
        <w:t>и местного управления и регулирования СФЭБ.</w:t>
      </w:r>
    </w:p>
    <w:p w:rsidR="00000000" w:rsidRDefault="006D022F">
      <w:pPr>
        <w:ind w:firstLine="426"/>
        <w:jc w:val="both"/>
      </w:pPr>
      <w:r>
        <w:t>7.5.7 Между верхним и нижним уровнями управления должны предусматриваться средства передачи технологической информации и сигналов управления. С этой целью могут использоваться контрольные кабели или кабели связи,</w:t>
      </w:r>
      <w:r>
        <w:t xml:space="preserve"> высокочастотные или оптоволоконные кабели.</w:t>
      </w:r>
    </w:p>
    <w:p w:rsidR="00000000" w:rsidRDefault="006D022F">
      <w:pPr>
        <w:ind w:firstLine="426"/>
        <w:jc w:val="both"/>
      </w:pPr>
      <w:r>
        <w:t>7.5.8 Оперативное управление СЭС с количеством СФЭБ с суммарной мощностью более 1000 кВт должно осуществляться постоянным оперативным персоналом в центральном пункте управления и контроля. В других случаях, при э</w:t>
      </w:r>
      <w:r>
        <w:t>кономическом обосновании, может приниматься вариант с чередованием смены. В этом случае у дежурного персонала смены должны устанавливаться средства вызывной сигнализации каждого ряда СФЭБ и связь с диспетчером энергосистемы.</w:t>
      </w:r>
    </w:p>
    <w:p w:rsidR="00000000" w:rsidRDefault="006D022F">
      <w:pPr>
        <w:ind w:firstLine="426"/>
        <w:jc w:val="both"/>
      </w:pPr>
      <w:r>
        <w:t>7.5.9 При выборе места располож</w:t>
      </w:r>
      <w:r>
        <w:t>ения центрального пункта управления и контроля СЭС необходимо обеспечивать уменьшение протяженности кабельной сети между центральным пунктом и СЭС, а также максимально возможный визуальный осмотр СФЭБ.</w:t>
      </w:r>
    </w:p>
    <w:p w:rsidR="00000000" w:rsidRDefault="006D022F">
      <w:pPr>
        <w:ind w:firstLine="426"/>
        <w:jc w:val="both"/>
      </w:pPr>
      <w:r>
        <w:t>7.5.10 Размеры центрального пункта управления и контро</w:t>
      </w:r>
      <w:r>
        <w:t>ля и размещения оборудования системы управления, контроля и диагностики принимаются на основе эргономических требований для условий постоянного присутствия в этих помещениях дежурного оперативного персонала.</w:t>
      </w:r>
    </w:p>
    <w:p w:rsidR="00000000" w:rsidRDefault="006D022F">
      <w:pPr>
        <w:ind w:firstLine="426"/>
        <w:jc w:val="both"/>
      </w:pPr>
      <w:r>
        <w:t>7.5.11 АСУТП СЭС должна оснащаться средствами ми</w:t>
      </w:r>
      <w:r>
        <w:t>кропроцессорной техники (компьютеры, контроллеры), включая устройства отображения и представления технологической информации. Как правило, с этой целью должны использоваться широкие дисплеи или мозаичные главные щиты сигнализации и управления.</w:t>
      </w:r>
    </w:p>
    <w:p w:rsidR="00000000" w:rsidRDefault="006D022F">
      <w:pPr>
        <w:ind w:firstLine="426"/>
        <w:jc w:val="both"/>
      </w:pPr>
      <w:r>
        <w:t>7.5.12 Оснащ</w:t>
      </w:r>
      <w:r>
        <w:t>ение центрального пункта управления и контроля СЭС следует выбирать из условий аппаратной и программной совместимости с системами нижнего уровня каждой СФЭБ.</w:t>
      </w:r>
    </w:p>
    <w:p w:rsidR="00000000" w:rsidRDefault="006D022F">
      <w:pPr>
        <w:ind w:firstLine="426"/>
        <w:jc w:val="both"/>
      </w:pPr>
      <w:r>
        <w:t xml:space="preserve">7.5.13 Устройства управления на центральном пункте управления и контроля СЭС должны функционировать и при полном исчезновении напряжения на линиях выдачи мощности СЭС. Для обеспечения электропитания этих устройств должны устанавливаться отдельные агрегаты </w:t>
      </w:r>
      <w:r>
        <w:t>бесперебойного питания (АБП) или использоваться АБП подстанций с резервным питанием от аккумуляторной батареи.</w:t>
      </w:r>
    </w:p>
    <w:p w:rsidR="00000000" w:rsidRDefault="006D022F">
      <w:pPr>
        <w:ind w:firstLine="426"/>
        <w:jc w:val="both"/>
      </w:pPr>
      <w:r>
        <w:t>7.5.14 Система управления СЭС должна обеспечивать возможность работы всех СФЭБ в автоматическом режиме с выдачей максимально возможной активной э</w:t>
      </w:r>
      <w:r>
        <w:t>лектрической мощности в зависимости от солнечной инсоляции в дневное и ночное время.</w:t>
      </w:r>
    </w:p>
    <w:p w:rsidR="00000000" w:rsidRDefault="006D022F">
      <w:pPr>
        <w:ind w:firstLine="426"/>
        <w:jc w:val="both"/>
      </w:pPr>
      <w:r>
        <w:lastRenderedPageBreak/>
        <w:t>7.5.15 На центральном пункте управления и контроля СЭС должны выполняться следующие информационные функции:</w:t>
      </w:r>
    </w:p>
    <w:p w:rsidR="00000000" w:rsidRDefault="006D022F">
      <w:pPr>
        <w:ind w:firstLine="426"/>
        <w:jc w:val="both"/>
      </w:pPr>
      <w:r>
        <w:t>- сбор и представление на дисплее или на главном щите управлени</w:t>
      </w:r>
      <w:r>
        <w:t>я аналоговой информации о параметрах солнечного излучения, об электрических параметрах каждой СФЭБ и аккумуляторной подстанции (напряжение, ток, мощность, объем электроэнергии). Эти параметры должны измеряться в двух направлениях (как на выдачу, так и на п</w:t>
      </w:r>
      <w:r>
        <w:t>отребление);</w:t>
      </w:r>
    </w:p>
    <w:p w:rsidR="00000000" w:rsidRDefault="006D022F">
      <w:pPr>
        <w:ind w:firstLine="426"/>
        <w:jc w:val="both"/>
      </w:pPr>
      <w:r>
        <w:t xml:space="preserve">- сбор и представление на дисплее или на главном щите управления основной дискретной технологической информации о положении каждой СФЭБ (вкл./выкл.), о положении выключателей главных схем высоковольтных аккумуляторных подстанций (вкл./выкл.), </w:t>
      </w:r>
      <w:r>
        <w:t>о положении обще-станционных вспомогательных систем;</w:t>
      </w:r>
    </w:p>
    <w:p w:rsidR="00000000" w:rsidRDefault="006D022F">
      <w:pPr>
        <w:ind w:firstLine="426"/>
        <w:jc w:val="both"/>
      </w:pPr>
      <w:r>
        <w:t>- сбор и представление на дисплее обобщенной и расшифровывая дискретной информации о неисправности и аварии на основном и вспомогательном технологическом оборудовании каждой СФЭБ, подстанции и общестанци</w:t>
      </w:r>
      <w:r>
        <w:t>онной системе;</w:t>
      </w:r>
    </w:p>
    <w:p w:rsidR="00000000" w:rsidRDefault="006D022F">
      <w:pPr>
        <w:ind w:firstLine="426"/>
        <w:jc w:val="both"/>
      </w:pPr>
      <w:r>
        <w:t>- автоматическая регистрация событий, формирования и распечатки суточной и переменной сведений;</w:t>
      </w:r>
    </w:p>
    <w:p w:rsidR="00000000" w:rsidRDefault="006D022F">
      <w:pPr>
        <w:ind w:firstLine="426"/>
        <w:jc w:val="both"/>
      </w:pPr>
      <w:r>
        <w:t xml:space="preserve">- сбор, обобщение и анализ информации о техническом состоянии оборудования, результаты его диагностики, формирование банка данных для статистики </w:t>
      </w:r>
      <w:r>
        <w:t>и необходимости выполнения текущего обслуживания и ремонтов;</w:t>
      </w:r>
    </w:p>
    <w:p w:rsidR="00000000" w:rsidRDefault="006D022F">
      <w:pPr>
        <w:ind w:firstLine="426"/>
        <w:jc w:val="both"/>
      </w:pPr>
      <w:r>
        <w:t>- формирование и передача основной информации на уровень диспетчера энергосистемы. Как правило, на более высокий уровень должны передаваться значение суммарной активной и реактивной мощности (с у</w:t>
      </w:r>
      <w:r>
        <w:t>четом направления), напряжения и частоты на шинах выходных подстанций, положения коммутационных аппаратов исходных линий в энергосистему, сигналы «Авария» и «Неисправность» на СЭС;</w:t>
      </w:r>
    </w:p>
    <w:p w:rsidR="00000000" w:rsidRDefault="006D022F">
      <w:pPr>
        <w:ind w:firstLine="426"/>
        <w:jc w:val="both"/>
      </w:pPr>
      <w:r>
        <w:t xml:space="preserve">- дополнительные функции, необходимые на промышленных СЭС, а также функции </w:t>
      </w:r>
      <w:r>
        <w:t>по требованию Заказчика.</w:t>
      </w:r>
    </w:p>
    <w:p w:rsidR="00000000" w:rsidRDefault="006D022F">
      <w:pPr>
        <w:ind w:firstLine="426"/>
        <w:jc w:val="both"/>
      </w:pPr>
      <w:r>
        <w:t>7.5.16 На центральном пункте управления и контроля СЭС должны выполняться следующие основные функции управления:</w:t>
      </w:r>
    </w:p>
    <w:p w:rsidR="00000000" w:rsidRDefault="006D022F">
      <w:pPr>
        <w:ind w:firstLine="426"/>
        <w:jc w:val="both"/>
      </w:pPr>
      <w:r>
        <w:t>- дистанционное включение и выключение всех выключателей высокого и низкого напряжения центральной подстанции и управл</w:t>
      </w:r>
      <w:r>
        <w:t>ение переключателями регулирования, напряжения под нагрузкой (РПН) трансформаторов;</w:t>
      </w:r>
    </w:p>
    <w:p w:rsidR="00000000" w:rsidRDefault="006D022F">
      <w:pPr>
        <w:ind w:firstLine="426"/>
        <w:jc w:val="both"/>
      </w:pPr>
      <w:r>
        <w:t>- возможность задания установок по ограничению активной мощности для каждой СФЭБ.</w:t>
      </w:r>
    </w:p>
    <w:p w:rsidR="00000000" w:rsidRDefault="006D022F">
      <w:pPr>
        <w:ind w:firstLine="426"/>
        <w:jc w:val="both"/>
      </w:pPr>
      <w:r>
        <w:t xml:space="preserve">7.5.17 Средства управления нижнего уровня должны обеспечивать полное локальное управление </w:t>
      </w:r>
      <w:r>
        <w:t>СФЭБ, поставляться, как правило, комплектно с каждой СФЭБ.</w:t>
      </w:r>
    </w:p>
    <w:p w:rsidR="00000000" w:rsidRDefault="006D022F">
      <w:pPr>
        <w:ind w:firstLine="426"/>
        <w:jc w:val="both"/>
      </w:pPr>
      <w:r>
        <w:t>7.5.18 Перевод управления каждой СФЭБ и подстанцией от центрального пункта управления и контроля СЭС на «местное» должно осуществляться из шкафа управления нижнего уровня, а для подстанций 35-110 к</w:t>
      </w:r>
      <w:r>
        <w:t>В - из шкафов (панелей), расположенных в местах безопасного обслуживания. При этом должны передаваться сообщения на центральный пункт управления и контроля СЭС о переводе на «местное» управление.</w:t>
      </w:r>
    </w:p>
    <w:p w:rsidR="00000000" w:rsidRDefault="006D022F">
      <w:pPr>
        <w:ind w:firstLine="426"/>
        <w:jc w:val="both"/>
      </w:pPr>
      <w:r>
        <w:t>7.5.19 Кроме функций технологического управления объектами С</w:t>
      </w:r>
      <w:r>
        <w:t>ЭС, на центральном пункте управления и контроля СЭС могут устанавливаться средства автоматизированной системы управления предприятием - АСУП, предназначенных для решения задач технического обслуживания и учета работы СФЭБ и подстанций:</w:t>
      </w:r>
    </w:p>
    <w:p w:rsidR="00000000" w:rsidRDefault="006D022F">
      <w:pPr>
        <w:ind w:firstLine="426"/>
        <w:jc w:val="both"/>
      </w:pPr>
      <w:r>
        <w:t>- ведение системы на</w:t>
      </w:r>
      <w:r>
        <w:t>рядов на выполнение работ по техническому обслуживанию оборудования;</w:t>
      </w:r>
    </w:p>
    <w:p w:rsidR="00000000" w:rsidRDefault="006D022F">
      <w:pPr>
        <w:ind w:firstLine="426"/>
        <w:jc w:val="both"/>
      </w:pPr>
      <w:r>
        <w:t>- учет объемов и времени выполнения работ по техническому обслуживанию оборудования каждой СФЭБ;</w:t>
      </w:r>
    </w:p>
    <w:p w:rsidR="00000000" w:rsidRDefault="006D022F">
      <w:pPr>
        <w:ind w:firstLine="426"/>
        <w:jc w:val="both"/>
      </w:pPr>
      <w:r>
        <w:t>- учет расхода запасных частей на СЭС;</w:t>
      </w:r>
    </w:p>
    <w:p w:rsidR="00000000" w:rsidRDefault="006D022F">
      <w:pPr>
        <w:ind w:firstLine="426"/>
        <w:jc w:val="both"/>
      </w:pPr>
      <w:r>
        <w:t>- учет расходов на техническое обслуживание и ремон</w:t>
      </w:r>
      <w:r>
        <w:t>т каждой СФЭБ;</w:t>
      </w:r>
    </w:p>
    <w:p w:rsidR="00000000" w:rsidRDefault="006D022F">
      <w:pPr>
        <w:ind w:firstLine="426"/>
        <w:jc w:val="both"/>
      </w:pPr>
      <w:r>
        <w:t>- учет расхода электроэнергии на собственные нужды СЭС.</w:t>
      </w:r>
    </w:p>
    <w:p w:rsidR="00000000" w:rsidRDefault="006D022F">
      <w:pPr>
        <w:ind w:firstLine="426"/>
        <w:jc w:val="both"/>
      </w:pPr>
      <w:r>
        <w:lastRenderedPageBreak/>
        <w:t>При этом необходимо предусматривать защитные меры для предотвращения несанкционированного воздействиям на элементы АСУТП со стороны АСУП.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8. ПОКАЗАТЕЛИ НАДЕЖНОСТИ СЭС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8.1 Значения</w:t>
      </w:r>
      <w:r>
        <w:t xml:space="preserve"> показателей надежности СЭС и ее структурных элементов принимаются исходя из обеспечения выработки электроэнергии с минимальной себестоимостью.</w:t>
      </w:r>
    </w:p>
    <w:p w:rsidR="00000000" w:rsidRDefault="006D022F">
      <w:pPr>
        <w:ind w:firstLine="426"/>
        <w:jc w:val="both"/>
      </w:pPr>
      <w:r>
        <w:t>8.2 Экономическая целесообразность надежности СЭС и ее систем должна определяться на основе данных производителей о надежности отдельных ее элементов:</w:t>
      </w:r>
    </w:p>
    <w:p w:rsidR="00000000" w:rsidRDefault="006D022F">
      <w:pPr>
        <w:ind w:firstLine="426"/>
        <w:jc w:val="both"/>
      </w:pPr>
      <w:r>
        <w:t>- частота отказов элементов;</w:t>
      </w:r>
    </w:p>
    <w:p w:rsidR="00000000" w:rsidRDefault="006D022F">
      <w:pPr>
        <w:ind w:firstLine="426"/>
        <w:jc w:val="both"/>
      </w:pPr>
      <w:r>
        <w:t>- средняя продолжительность восстановления отказавшего элемента;</w:t>
      </w:r>
    </w:p>
    <w:p w:rsidR="00000000" w:rsidRDefault="006D022F">
      <w:pPr>
        <w:ind w:firstLine="426"/>
        <w:jc w:val="both"/>
      </w:pPr>
      <w:r>
        <w:t>- частота п</w:t>
      </w:r>
      <w:r>
        <w:t>лановых отключений для технического обслуживания элементов;</w:t>
      </w:r>
    </w:p>
    <w:p w:rsidR="00000000" w:rsidRDefault="006D022F">
      <w:pPr>
        <w:ind w:firstLine="426"/>
        <w:jc w:val="both"/>
      </w:pPr>
      <w:r>
        <w:t>- средняя продолжительность ремонта элемента, с учетом потери выработки электроэнергии из-за отказа оборудования.</w:t>
      </w:r>
    </w:p>
    <w:p w:rsidR="00000000" w:rsidRDefault="006D022F">
      <w:pPr>
        <w:ind w:firstLine="426"/>
        <w:jc w:val="both"/>
      </w:pPr>
      <w:r>
        <w:t>8.3 Надежность систем и оборудования СЭС должна обеспечиваться раздельным резервир</w:t>
      </w:r>
      <w:r>
        <w:t>ованием; рабочим нагруженным резервированием и складским резервированием ключевых элементов оборудования, линий и систем.</w:t>
      </w:r>
    </w:p>
    <w:p w:rsidR="00000000" w:rsidRDefault="006D022F">
      <w:pPr>
        <w:ind w:firstLine="426"/>
        <w:jc w:val="both"/>
      </w:pPr>
      <w:r>
        <w:t>8.4 Как складской резерв необходимо предусматривать хранение быстроизнашивающихся частей и узлов СФЭБ.</w:t>
      </w:r>
    </w:p>
    <w:p w:rsidR="00000000" w:rsidRDefault="006D022F">
      <w:pPr>
        <w:ind w:firstLine="426"/>
        <w:jc w:val="both"/>
      </w:pPr>
      <w:r>
        <w:t>8.5 При создании автоматизирова</w:t>
      </w:r>
      <w:r>
        <w:t>нных систем управления, выборе способов выполнения и режимов эксплуатации линий и каналов передачи информации следует уделять особое внимание разработке мер по защите аппаратных средств от опасного влияния электроустановок высокого напряжения, действия мол</w:t>
      </w:r>
      <w:r>
        <w:t>нии и ее вторичных проявлений с целью предотвращения помех и защиты от искажения информации.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9. ЭКСПЛУАТАЦИОННЫЕ ПОКАЗАТЕЛИ СЭС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9.1 Качество технических решений, заложенных при проектировании СЭС, должна быть определена показателями технического и эк</w:t>
      </w:r>
      <w:r>
        <w:t>ономического расчетов.</w:t>
      </w:r>
    </w:p>
    <w:p w:rsidR="00000000" w:rsidRDefault="006D022F">
      <w:pPr>
        <w:ind w:firstLine="426"/>
        <w:jc w:val="both"/>
      </w:pPr>
      <w:r>
        <w:t>9.2 Основными показателями оценки эффективности работы СЭС являются:</w:t>
      </w:r>
    </w:p>
    <w:p w:rsidR="00000000" w:rsidRDefault="006D022F">
      <w:pPr>
        <w:ind w:firstLine="426"/>
        <w:jc w:val="both"/>
      </w:pPr>
      <w:r>
        <w:t>- годовая выработка электроэнергии;</w:t>
      </w:r>
    </w:p>
    <w:p w:rsidR="00000000" w:rsidRDefault="006D022F">
      <w:pPr>
        <w:ind w:firstLine="426"/>
        <w:jc w:val="both"/>
      </w:pPr>
      <w:r>
        <w:t>- коэффициент использования номинальной мощности для принятых типов СФЭБ (средний по СЭС);</w:t>
      </w:r>
    </w:p>
    <w:p w:rsidR="00000000" w:rsidRDefault="006D022F">
      <w:pPr>
        <w:ind w:firstLine="426"/>
        <w:jc w:val="both"/>
      </w:pPr>
      <w:r>
        <w:t>- себестоимость отпущенной электроэне</w:t>
      </w:r>
      <w:r>
        <w:t>ргии.</w:t>
      </w:r>
    </w:p>
    <w:p w:rsidR="00000000" w:rsidRDefault="006D022F">
      <w:pPr>
        <w:ind w:firstLine="426"/>
        <w:jc w:val="both"/>
      </w:pPr>
      <w:r>
        <w:t>9.3 Прогноз потенциальной выработки электроэнергии единичной СФЭБ проектируемой СЭС, полученный в ходе метеорологических исследований, может приниматься как расчетный потенциал выработки на стадии проектирования.</w:t>
      </w:r>
    </w:p>
    <w:p w:rsidR="00000000" w:rsidRDefault="006D022F">
      <w:pPr>
        <w:ind w:firstLine="426"/>
        <w:jc w:val="both"/>
      </w:pPr>
      <w:r>
        <w:t>9.4 Потенциальная выработка электроэн</w:t>
      </w:r>
      <w:r>
        <w:t>ергии на СЭС определяется как сумма выработки всеми отдельно стоящими СФЭБ.</w:t>
      </w:r>
    </w:p>
    <w:p w:rsidR="00000000" w:rsidRDefault="006D022F">
      <w:pPr>
        <w:ind w:firstLine="426"/>
        <w:jc w:val="both"/>
      </w:pPr>
      <w:r>
        <w:t xml:space="preserve">9.5 Проектный отпуск электроэнергии от СЭС определяется как полная выработка, уменьшенная на величину потерь из-за эффектов затенения в силу взаимного влияния СФЭБ, потребления на </w:t>
      </w:r>
      <w:r>
        <w:t>собственные нужды и плановые потери, принятыми в проекте техническими решениями, организационно-техническим уровнем эксплуатации и надежностью систем и оборудования СЭС.</w:t>
      </w:r>
    </w:p>
    <w:p w:rsidR="00000000" w:rsidRDefault="006D022F">
      <w:pPr>
        <w:ind w:firstLine="426"/>
        <w:jc w:val="both"/>
      </w:pPr>
      <w:r>
        <w:t xml:space="preserve">9.6 Выработка электроэнергии группой однотипных СФЭБ, которые находятся на площадке с </w:t>
      </w:r>
      <w:r>
        <w:t>ровным рельефом, следует определять по зависимости: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W</w:t>
      </w:r>
      <w:r>
        <w:rPr>
          <w:vertAlign w:val="subscript"/>
        </w:rPr>
        <w:t>Σ</w:t>
      </w:r>
      <w:r>
        <w:t xml:space="preserve"> = Wn · m · (1 - К</w:t>
      </w:r>
      <w:r>
        <w:rPr>
          <w:vertAlign w:val="subscript"/>
        </w:rPr>
        <w:t>З</w:t>
      </w:r>
      <w:r>
        <w:t>) · К</w:t>
      </w:r>
      <w:r>
        <w:rPr>
          <w:vertAlign w:val="subscript"/>
        </w:rPr>
        <w:t>Г</w:t>
      </w:r>
      <w:r>
        <w:t>,        (7)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где W</w:t>
      </w:r>
      <w:r>
        <w:rPr>
          <w:vertAlign w:val="subscript"/>
        </w:rPr>
        <w:t>Σ</w:t>
      </w:r>
      <w:r>
        <w:t xml:space="preserve"> - выработка электроэнергии группой СФЭБ, кВт·ч;</w:t>
      </w:r>
    </w:p>
    <w:p w:rsidR="00000000" w:rsidRDefault="006D022F">
      <w:pPr>
        <w:ind w:firstLine="426"/>
        <w:jc w:val="both"/>
      </w:pPr>
      <w:r>
        <w:lastRenderedPageBreak/>
        <w:t>Wn - летняя потенциальная выработка электроэнергии, кВт·ч;</w:t>
      </w:r>
    </w:p>
    <w:p w:rsidR="00000000" w:rsidRDefault="006D022F">
      <w:pPr>
        <w:ind w:firstLine="426"/>
        <w:jc w:val="both"/>
      </w:pPr>
      <w:r>
        <w:t>m - количество СФЭБ в группе;</w:t>
      </w:r>
    </w:p>
    <w:p w:rsidR="00000000" w:rsidRDefault="006D022F">
      <w:pPr>
        <w:ind w:firstLine="426"/>
        <w:jc w:val="both"/>
      </w:pPr>
      <w:r>
        <w:t>К</w:t>
      </w:r>
      <w:r>
        <w:rPr>
          <w:vertAlign w:val="subscript"/>
        </w:rPr>
        <w:t>З</w:t>
      </w:r>
      <w:r>
        <w:t xml:space="preserve"> </w:t>
      </w:r>
      <w:r>
        <w:t>- коэффициент затенения, учитывающий снижение выработки электроэнергии СФЭБ из-за влияния одних СФЭБ на другие в данной группе;</w:t>
      </w:r>
    </w:p>
    <w:p w:rsidR="00000000" w:rsidRDefault="006D022F">
      <w:pPr>
        <w:ind w:firstLine="426"/>
        <w:jc w:val="both"/>
      </w:pPr>
      <w:r>
        <w:t>К</w:t>
      </w:r>
      <w:r>
        <w:rPr>
          <w:vertAlign w:val="subscript"/>
        </w:rPr>
        <w:t>Г</w:t>
      </w:r>
      <w:r>
        <w:t xml:space="preserve"> - коэффициент готовности всех СФЭБ данной группы (К</w:t>
      </w:r>
      <w:r>
        <w:rPr>
          <w:vertAlign w:val="subscript"/>
        </w:rPr>
        <w:t>З</w:t>
      </w:r>
      <w:r>
        <w:t xml:space="preserve"> = 0,05 ... 0,1 в зависимости от схемы размещения СФЭБ).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9.7 Для опреде</w:t>
      </w:r>
      <w:r>
        <w:t>ления возможности достижения более низких значений К</w:t>
      </w:r>
      <w:r>
        <w:rPr>
          <w:vertAlign w:val="subscript"/>
        </w:rPr>
        <w:t>З</w:t>
      </w:r>
      <w:r>
        <w:t xml:space="preserve"> необходима оптимизация расстановки СФЭБ с применением методов моделирования с учетом фактических или рассчитанных данных о характеристиках солнечной инсоляции на площадке СЭС за многолетний период. При </w:t>
      </w:r>
      <w:r>
        <w:t>этом может быть определено ожидаемое значение Wn · m · (1- К</w:t>
      </w:r>
      <w:r>
        <w:rPr>
          <w:vertAlign w:val="subscript"/>
        </w:rPr>
        <w:t>З</w:t>
      </w:r>
      <w:r>
        <w:t>) для группы СФЭБ.</w:t>
      </w:r>
    </w:p>
    <w:p w:rsidR="00000000" w:rsidRDefault="006D022F">
      <w:pPr>
        <w:ind w:firstLine="426"/>
        <w:jc w:val="both"/>
      </w:pPr>
      <w:r>
        <w:t>9.8 Значение коэффициента готовности всех СФЭБ данной группы К</w:t>
      </w:r>
      <w:r>
        <w:rPr>
          <w:vertAlign w:val="subscript"/>
        </w:rPr>
        <w:t>Г</w:t>
      </w:r>
      <w:r>
        <w:t xml:space="preserve"> принимается на основании фактических результатов опытной эксплуатации промышленной или демонстрационной СЭС, осн</w:t>
      </w:r>
      <w:r>
        <w:t>ащенной такими же СФЭБ. При отсутствии фактических данных допускается значение К</w:t>
      </w:r>
      <w:r>
        <w:rPr>
          <w:vertAlign w:val="subscript"/>
        </w:rPr>
        <w:t>Г</w:t>
      </w:r>
      <w:r>
        <w:t xml:space="preserve"> принимать на основе данных поставщика или производителя, согласованных с Заказчиком СЭС. Для предварительных расчетов на период освоения мощности СЭС допускается принимать К</w:t>
      </w:r>
      <w:r>
        <w:rPr>
          <w:vertAlign w:val="subscript"/>
        </w:rPr>
        <w:t>Г</w:t>
      </w:r>
      <w:r>
        <w:t xml:space="preserve"> = 0,8; а в последующий период эксплуатации К</w:t>
      </w:r>
      <w:r>
        <w:rPr>
          <w:vertAlign w:val="subscript"/>
        </w:rPr>
        <w:t>Г</w:t>
      </w:r>
      <w:r>
        <w:t xml:space="preserve"> = 0,96.</w:t>
      </w:r>
    </w:p>
    <w:p w:rsidR="00000000" w:rsidRDefault="006D022F">
      <w:pPr>
        <w:ind w:firstLine="426"/>
        <w:jc w:val="both"/>
      </w:pPr>
      <w:r>
        <w:t>9.9 Годовая выработка электроэнергии на ВЭС следует определять по зависимости: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61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(8)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где W</w:t>
      </w:r>
      <w:r>
        <w:rPr>
          <w:vertAlign w:val="subscript"/>
        </w:rPr>
        <w:t>СЭС</w:t>
      </w:r>
      <w:r>
        <w:t xml:space="preserve"> - выработка электрической энергии на СЭС, кВт·ч в год;</w:t>
      </w:r>
    </w:p>
    <w:p w:rsidR="00000000" w:rsidRDefault="006D022F">
      <w:pPr>
        <w:ind w:firstLine="426"/>
        <w:jc w:val="both"/>
      </w:pPr>
      <w:r>
        <w:t>W</w:t>
      </w:r>
      <w:r>
        <w:rPr>
          <w:vertAlign w:val="subscript"/>
        </w:rPr>
        <w:t>ГI</w:t>
      </w:r>
      <w:r>
        <w:t xml:space="preserve"> - выработка электроэнергии группой СФЭБ, кВт·ч в год;</w:t>
      </w:r>
    </w:p>
    <w:p w:rsidR="00000000" w:rsidRDefault="006D022F">
      <w:pPr>
        <w:ind w:firstLine="426"/>
        <w:jc w:val="both"/>
      </w:pPr>
      <w:r>
        <w:t>k - количество СФЭБ;</w:t>
      </w:r>
    </w:p>
    <w:p w:rsidR="00000000" w:rsidRDefault="006D022F">
      <w:pPr>
        <w:ind w:firstLine="426"/>
        <w:jc w:val="both"/>
      </w:pPr>
      <w:r>
        <w:t>К</w:t>
      </w:r>
      <w:r>
        <w:rPr>
          <w:vertAlign w:val="subscript"/>
        </w:rPr>
        <w:t>ГООС</w:t>
      </w:r>
      <w:r>
        <w:t xml:space="preserve"> - коэфф</w:t>
      </w:r>
      <w:r>
        <w:t>ициент готовности общестанционного оборудования и систем, обеспечивающих функционирование СФЭБ и выдачу произведенной электроэнергии по ВЛ до узла учета электрической энергии.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9.10 Значение К</w:t>
      </w:r>
      <w:r>
        <w:rPr>
          <w:vertAlign w:val="subscript"/>
        </w:rPr>
        <w:t>ГООС</w:t>
      </w:r>
      <w:r>
        <w:t xml:space="preserve"> рассчитывают исходя из показателей надежности элементов СЭ</w:t>
      </w:r>
      <w:r>
        <w:t>С. При проектировании допускается принимать значения К</w:t>
      </w:r>
      <w:r>
        <w:rPr>
          <w:vertAlign w:val="subscript"/>
        </w:rPr>
        <w:t>ГООС</w:t>
      </w:r>
      <w:r>
        <w:t xml:space="preserve"> = 0,99.</w:t>
      </w:r>
    </w:p>
    <w:p w:rsidR="00000000" w:rsidRDefault="006D022F">
      <w:pPr>
        <w:ind w:firstLine="426"/>
        <w:jc w:val="both"/>
      </w:pPr>
      <w:r>
        <w:t>9.11 При расчете значений К</w:t>
      </w:r>
      <w:r>
        <w:rPr>
          <w:vertAlign w:val="subscript"/>
        </w:rPr>
        <w:t>ГООС</w:t>
      </w:r>
      <w:r>
        <w:t xml:space="preserve"> простои оборудования по организационным причинам рекомендуется не учитывать.</w:t>
      </w:r>
    </w:p>
    <w:p w:rsidR="00000000" w:rsidRDefault="006D022F">
      <w:pPr>
        <w:ind w:firstLine="426"/>
        <w:jc w:val="both"/>
      </w:pPr>
      <w:r>
        <w:t>9.12 Технологические потери электроэнергии W</w:t>
      </w:r>
      <w:r>
        <w:rPr>
          <w:vertAlign w:val="subscript"/>
        </w:rPr>
        <w:t>ТП</w:t>
      </w:r>
      <w:r>
        <w:t xml:space="preserve"> следует определять как сумму поте</w:t>
      </w:r>
      <w:r>
        <w:t>рь электрической энергии в линии выдачи электроэнергии от главных выключателей СФЭБ к узлу учета электроэнергии СЭС, а именно в кабелях, трансформаторах ВЭМ, ПЛ, трансформаторах ЦПС СЭС.</w:t>
      </w:r>
    </w:p>
    <w:p w:rsidR="00000000" w:rsidRDefault="006D022F">
      <w:pPr>
        <w:ind w:firstLine="426"/>
        <w:jc w:val="both"/>
      </w:pPr>
      <w:r>
        <w:t xml:space="preserve">Расчет технологических потерь электроэнергии рекомендуется выполнять </w:t>
      </w:r>
      <w:r>
        <w:t>для перечисленных элементов при величине передаваемой мощности, равной 20% от номинальной мощности СФЭБ, которые подключены в электросистему.</w:t>
      </w:r>
    </w:p>
    <w:p w:rsidR="00000000" w:rsidRDefault="006D022F">
      <w:pPr>
        <w:ind w:firstLine="426"/>
        <w:jc w:val="both"/>
      </w:pPr>
      <w:r>
        <w:t xml:space="preserve">9.13 Потребление электроэнергии на собственные нужды основного оборудования СЭС </w:t>
      </w:r>
      <w:r>
        <w:rPr>
          <w:caps/>
        </w:rPr>
        <w:t>W</w:t>
      </w:r>
      <w:r>
        <w:rPr>
          <w:caps/>
          <w:vertAlign w:val="subscript"/>
        </w:rPr>
        <w:t>CH</w:t>
      </w:r>
      <w:r>
        <w:rPr>
          <w:caps/>
        </w:rPr>
        <w:t xml:space="preserve"> </w:t>
      </w:r>
      <w:r>
        <w:t>следует определять суммировани</w:t>
      </w:r>
      <w:r>
        <w:t>ем потребления электроэнергии на собственные нужды СФЭБ (в режимах генерирования электроэнергии и преобразования), питание АСУТП, метеопостов. Расчет следует выполнять исходя из номинальных значений, приведенных в документации производителей, и ожидаемой п</w:t>
      </w:r>
      <w:r>
        <w:t>родолжительности работы оборудования в соответствующих режимах.</w:t>
      </w:r>
    </w:p>
    <w:p w:rsidR="00000000" w:rsidRDefault="006D022F">
      <w:pPr>
        <w:ind w:firstLine="426"/>
        <w:jc w:val="both"/>
      </w:pPr>
      <w:r>
        <w:t xml:space="preserve">9.14 Потребление электрической энергии на обеспечение работы вспомогательного оборудования и других общестанционных потребностей </w:t>
      </w:r>
      <w:r>
        <w:rPr>
          <w:caps/>
        </w:rPr>
        <w:t>W</w:t>
      </w:r>
      <w:r>
        <w:rPr>
          <w:caps/>
          <w:vertAlign w:val="subscript"/>
        </w:rPr>
        <w:t>BO</w:t>
      </w:r>
      <w:r>
        <w:rPr>
          <w:caps/>
        </w:rPr>
        <w:t xml:space="preserve"> </w:t>
      </w:r>
      <w:r>
        <w:t xml:space="preserve">следует определять исходя из </w:t>
      </w:r>
      <w:r>
        <w:lastRenderedPageBreak/>
        <w:t>действующих нормативов с учето</w:t>
      </w:r>
      <w:r>
        <w:t>м ожидаемой погрузки (освещение, отопление, привод вспомогательного оборудования и другие необходимости).</w:t>
      </w:r>
    </w:p>
    <w:p w:rsidR="00000000" w:rsidRDefault="006D022F">
      <w:pPr>
        <w:ind w:firstLine="426"/>
        <w:jc w:val="both"/>
      </w:pPr>
      <w:r>
        <w:t>9.15 Проектный годовой отпуск товарной электроэнергии от СЭС определяется по зависимости: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W</w:t>
      </w:r>
      <w:r>
        <w:rPr>
          <w:vertAlign w:val="subscript"/>
        </w:rPr>
        <w:t>ТЭ</w:t>
      </w:r>
      <w:r>
        <w:t xml:space="preserve"> = W</w:t>
      </w:r>
      <w:r>
        <w:rPr>
          <w:vertAlign w:val="subscript"/>
        </w:rPr>
        <w:t>СЭС</w:t>
      </w:r>
      <w:r>
        <w:t xml:space="preserve"> - W</w:t>
      </w:r>
      <w:r>
        <w:rPr>
          <w:vertAlign w:val="subscript"/>
        </w:rPr>
        <w:t>ТП</w:t>
      </w:r>
      <w:r>
        <w:t xml:space="preserve"> - </w:t>
      </w:r>
      <w:r>
        <w:rPr>
          <w:caps/>
        </w:rPr>
        <w:t>W</w:t>
      </w:r>
      <w:r>
        <w:rPr>
          <w:caps/>
          <w:vertAlign w:val="subscript"/>
        </w:rPr>
        <w:t>CH</w:t>
      </w:r>
      <w:r>
        <w:rPr>
          <w:caps/>
        </w:rPr>
        <w:t xml:space="preserve"> </w:t>
      </w:r>
      <w:r>
        <w:t>- W</w:t>
      </w:r>
      <w:r>
        <w:rPr>
          <w:vertAlign w:val="subscript"/>
        </w:rPr>
        <w:t>BO</w:t>
      </w:r>
      <w:r>
        <w:t>,            (9)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 xml:space="preserve">где </w:t>
      </w:r>
      <w:r>
        <w:rPr>
          <w:caps/>
        </w:rPr>
        <w:t>W</w:t>
      </w:r>
      <w:r>
        <w:rPr>
          <w:caps/>
          <w:vertAlign w:val="subscript"/>
        </w:rPr>
        <w:t>ТЭ</w:t>
      </w:r>
      <w:r>
        <w:rPr>
          <w:caps/>
        </w:rPr>
        <w:t xml:space="preserve"> </w:t>
      </w:r>
      <w:r>
        <w:t>- п</w:t>
      </w:r>
      <w:r>
        <w:t>роектный годовой отпуск электрической энергии от СЭС, кВт·ч в год;</w:t>
      </w:r>
    </w:p>
    <w:p w:rsidR="00000000" w:rsidRDefault="006D022F">
      <w:pPr>
        <w:ind w:firstLine="426"/>
        <w:jc w:val="both"/>
      </w:pPr>
      <w:r>
        <w:t>W</w:t>
      </w:r>
      <w:r>
        <w:rPr>
          <w:vertAlign w:val="subscript"/>
        </w:rPr>
        <w:t>СЭС</w:t>
      </w:r>
      <w:r>
        <w:t xml:space="preserve"> - выработка электрической энергии на СЭС, кВт·ч в год;</w:t>
      </w:r>
    </w:p>
    <w:p w:rsidR="00000000" w:rsidRDefault="006D022F">
      <w:pPr>
        <w:ind w:firstLine="426"/>
        <w:jc w:val="both"/>
      </w:pPr>
      <w:r>
        <w:t>W</w:t>
      </w:r>
      <w:r>
        <w:rPr>
          <w:vertAlign w:val="subscript"/>
        </w:rPr>
        <w:t>ТП</w:t>
      </w:r>
      <w:r>
        <w:t xml:space="preserve"> - технологические потери электрической энергии при трансформации и передачи, кВт·ч в год;</w:t>
      </w:r>
    </w:p>
    <w:p w:rsidR="00000000" w:rsidRDefault="006D022F">
      <w:pPr>
        <w:ind w:firstLine="426"/>
        <w:jc w:val="both"/>
      </w:pPr>
      <w:r>
        <w:rPr>
          <w:caps/>
        </w:rPr>
        <w:t>W</w:t>
      </w:r>
      <w:r>
        <w:rPr>
          <w:caps/>
          <w:vertAlign w:val="subscript"/>
        </w:rPr>
        <w:t>CH</w:t>
      </w:r>
      <w:r>
        <w:rPr>
          <w:caps/>
        </w:rPr>
        <w:t xml:space="preserve"> </w:t>
      </w:r>
      <w:r>
        <w:t>- потребление электрической энергии на собственные нужды основного оборудования СЭС, кВт·ч в год;</w:t>
      </w:r>
    </w:p>
    <w:p w:rsidR="00000000" w:rsidRDefault="006D022F">
      <w:pPr>
        <w:ind w:firstLine="426"/>
        <w:jc w:val="both"/>
      </w:pPr>
      <w:r>
        <w:rPr>
          <w:caps/>
        </w:rPr>
        <w:t>W</w:t>
      </w:r>
      <w:r>
        <w:rPr>
          <w:caps/>
          <w:vertAlign w:val="subscript"/>
        </w:rPr>
        <w:t>BO</w:t>
      </w:r>
      <w:r>
        <w:rPr>
          <w:caps/>
        </w:rPr>
        <w:t xml:space="preserve"> </w:t>
      </w:r>
      <w:r>
        <w:t>- потребление электрической энергии на обеспечение работы вспомогательного оборудования и других общестанционных потребностей, кВт·ч в год.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9.16 Фактиче</w:t>
      </w:r>
      <w:r>
        <w:t>ский годовой отпуск электроэнергии СЭС определяется всей совокупностью факторов, учтенных и не учтенных проектом.</w:t>
      </w:r>
    </w:p>
    <w:p w:rsidR="00000000" w:rsidRDefault="006D022F">
      <w:pPr>
        <w:ind w:firstLine="426"/>
        <w:jc w:val="both"/>
      </w:pPr>
      <w:r>
        <w:t>9.17 Среднегодовой коэффициент использования установленной мощности СЭС К</w:t>
      </w:r>
      <w:r>
        <w:rPr>
          <w:vertAlign w:val="subscript"/>
        </w:rPr>
        <w:t>ГОД</w:t>
      </w:r>
      <w:r>
        <w:t xml:space="preserve"> является итоговым показателем качества проектных решений и эффект</w:t>
      </w:r>
      <w:r>
        <w:t xml:space="preserve">ивности работы оборудования в метеоусловиях конкретной площадки размещения СЭС, а также деятельности эксплуатационного, ремонтного и административного персонала. Этот показатель рассчитывают исходя из значения </w:t>
      </w:r>
      <w:r>
        <w:rPr>
          <w:caps/>
        </w:rPr>
        <w:t>W</w:t>
      </w:r>
      <w:r>
        <w:rPr>
          <w:caps/>
          <w:vertAlign w:val="subscript"/>
        </w:rPr>
        <w:t>ТЭ</w:t>
      </w:r>
      <w:r>
        <w:t>.</w:t>
      </w:r>
    </w:p>
    <w:p w:rsidR="00000000" w:rsidRDefault="006D022F">
      <w:pPr>
        <w:ind w:firstLine="426"/>
        <w:jc w:val="both"/>
      </w:pPr>
      <w:r>
        <w:t>9.18 При расчете себестоимости отпущенной</w:t>
      </w:r>
      <w:r>
        <w:t xml:space="preserve"> электроэнергии и другие экономические показатели СЭС необходимо дополнительно учитывать такие расходы по обеспечению функционирования СЭС:</w:t>
      </w:r>
    </w:p>
    <w:p w:rsidR="00000000" w:rsidRDefault="006D022F">
      <w:pPr>
        <w:ind w:firstLine="426"/>
        <w:jc w:val="both"/>
      </w:pPr>
      <w:r>
        <w:t>- платежи за информационное обслуживание и программное обеспечение ЭВМ;</w:t>
      </w:r>
    </w:p>
    <w:p w:rsidR="00000000" w:rsidRDefault="006D022F">
      <w:pPr>
        <w:ind w:firstLine="426"/>
        <w:jc w:val="both"/>
      </w:pPr>
      <w:r>
        <w:t xml:space="preserve">- платежи за использование интеллектуальной </w:t>
      </w:r>
      <w:r>
        <w:t>собственности;</w:t>
      </w:r>
    </w:p>
    <w:p w:rsidR="00000000" w:rsidRDefault="006D022F">
      <w:pPr>
        <w:ind w:firstLine="426"/>
        <w:jc w:val="both"/>
      </w:pPr>
      <w:r>
        <w:t>- расходы на обеспечение социальной сферы и т.д.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10. ЭЛЕКТРОТЕХНИЧЕСКАЯ ЧАСТЬ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10.1</w:t>
      </w:r>
      <w:r>
        <w:t xml:space="preserve"> </w:t>
      </w:r>
      <w:r>
        <w:rPr>
          <w:b/>
          <w:bCs/>
        </w:rPr>
        <w:t>Главные и внутренние схемы электрических соединений</w:t>
      </w:r>
    </w:p>
    <w:p w:rsidR="00000000" w:rsidRDefault="006D022F">
      <w:pPr>
        <w:ind w:firstLine="426"/>
        <w:jc w:val="both"/>
      </w:pPr>
      <w:r>
        <w:t>10.1.1 Главные схемы электрических соединений СЭС, сочетающиеся к электрическим сетям электроэнергет</w:t>
      </w:r>
      <w:r>
        <w:t>ических систем, разрабатываются с учетом следующих исходных условий:</w:t>
      </w:r>
    </w:p>
    <w:p w:rsidR="00000000" w:rsidRDefault="006D022F">
      <w:pPr>
        <w:ind w:firstLine="426"/>
        <w:jc w:val="both"/>
      </w:pPr>
      <w:r>
        <w:t>- количество и расположение СФЭБ, входящих в состав СЭС, их номинальные мощности, тип ФЭ, рекомендуемое значение номинального коэффициента мощности СФЭБ, режимы работы при выдаче (потребл</w:t>
      </w:r>
      <w:r>
        <w:t>ении) электрической мощности, требования к системам преобразования, устройства аккумулирования электроэнергии;</w:t>
      </w:r>
    </w:p>
    <w:p w:rsidR="00000000" w:rsidRDefault="006D022F">
      <w:pPr>
        <w:ind w:firstLine="426"/>
        <w:jc w:val="both"/>
      </w:pPr>
      <w:r>
        <w:t>- напряжение, на котором электроэнергия СЭС выдается в энергосистему, количество направлений линий электропередачи, активная и реактивная мощност</w:t>
      </w:r>
      <w:r>
        <w:t>ь, передаваемая по каждой линии, допустимые колебания напряжения на шинах СЭС;</w:t>
      </w:r>
    </w:p>
    <w:p w:rsidR="00000000" w:rsidRDefault="006D022F">
      <w:pPr>
        <w:ind w:firstLine="426"/>
        <w:jc w:val="both"/>
      </w:pPr>
      <w:r>
        <w:t>- значения токов короткого замыкания от энергосистемы (трехфазный и однофазный) на шинах высокого напряжения СЭС для максимального и минимального режимов с учетом развития энерг</w:t>
      </w:r>
      <w:r>
        <w:t>осистемы, значение возобновляемого напряжения на контактах выключателей;</w:t>
      </w:r>
    </w:p>
    <w:p w:rsidR="00000000" w:rsidRDefault="006D022F">
      <w:pPr>
        <w:ind w:firstLine="426"/>
        <w:jc w:val="both"/>
      </w:pPr>
      <w:r>
        <w:t>- требования, обусловленные условиями статической и динамической устойчивости энергосистемы и ее противоаварийной автоматики (увеличение скорости отключения коротких замыканий, распре</w:t>
      </w:r>
      <w:r>
        <w:t>деление сети для улучшения баланса мощности, отключение СФЭБ в районе с избытком мощности, автоматическая частотная разгрузка и др.).</w:t>
      </w:r>
    </w:p>
    <w:p w:rsidR="00000000" w:rsidRDefault="006D022F">
      <w:pPr>
        <w:ind w:firstLine="426"/>
        <w:jc w:val="both"/>
      </w:pPr>
      <w:r>
        <w:lastRenderedPageBreak/>
        <w:t>- необходимость установки разрядников для защиты от перенапряжений, а также шунтирующих реакторов.</w:t>
      </w:r>
    </w:p>
    <w:p w:rsidR="00000000" w:rsidRDefault="006D022F">
      <w:pPr>
        <w:ind w:firstLine="426"/>
        <w:jc w:val="both"/>
      </w:pPr>
      <w:r>
        <w:t>10.1.2 Главная схема эл</w:t>
      </w:r>
      <w:r>
        <w:t>ектрических соединений СЭС выбирается на основании технико-экономического сопоставления вариантов схем. Варианты схем для сравнения составляются в соответствии с рекомендациями этого раздела.</w:t>
      </w:r>
    </w:p>
    <w:p w:rsidR="00000000" w:rsidRDefault="006D022F">
      <w:pPr>
        <w:ind w:firstLine="426"/>
        <w:jc w:val="both"/>
      </w:pPr>
      <w:r>
        <w:t>При технико-экономическом сопоставлении вариантов учитываются за</w:t>
      </w:r>
      <w:r>
        <w:t>траты на электрооборудование подстанции, кабельные и воздушные линии электропередачи, ежегодные расходы на амортизацию вспомогательных электронных и др. устройств и обслуживание СФЭБ, стоимость потерь электроэнергии в элементах схем с учетом режимов работы</w:t>
      </w:r>
      <w:r>
        <w:t xml:space="preserve"> СЭС, показатели надежности (параметры потока отказов и время восстановления оборудования, ожидаемая недовыработка электроэнергии и ущерб от него), гибкость и ремонтопригодность схемы, удобство эксплуатации и автоматизации, конструктивно-компоновочные реше</w:t>
      </w:r>
      <w:r>
        <w:t>ния и т.п.</w:t>
      </w:r>
    </w:p>
    <w:p w:rsidR="00000000" w:rsidRDefault="006D022F">
      <w:pPr>
        <w:ind w:firstLine="426"/>
        <w:jc w:val="both"/>
      </w:pPr>
      <w:r>
        <w:t>10.1.3 Выдача мощности СФЭБ может осуществляться через инверторную и аккумуляторную систему или через повышающие трансформаторы в соответствии с условиями, приведенными в разделе 8 настоящего свода правил. Возможность выдачи всей мощности ВЭС че</w:t>
      </w:r>
      <w:r>
        <w:t>рез один повышающий трансформатор на ЦПС или через одну линию должна быть проверена по условиям надежности схемы выдачи мощности и величины пропускной способности высоковольтной линий, допустимого времени отключения СЭС от энергосистемы и надежного обеспеч</w:t>
      </w:r>
      <w:r>
        <w:t>ения собственных потребностей.</w:t>
      </w:r>
    </w:p>
    <w:p w:rsidR="00000000" w:rsidRDefault="006D022F">
      <w:pPr>
        <w:ind w:firstLine="426"/>
        <w:jc w:val="both"/>
      </w:pPr>
      <w:r>
        <w:t>При выборе главной схемы электрических соединений СЭС следует учитывать сроки и очередность ввода в эксплуатацию СФЭБ и необходимость расширения распределительных устройств.</w:t>
      </w:r>
    </w:p>
    <w:p w:rsidR="00000000" w:rsidRDefault="006D022F">
      <w:pPr>
        <w:ind w:firstLine="426"/>
        <w:jc w:val="both"/>
      </w:pPr>
      <w:r>
        <w:t>10.1.4 Концентрирование мощности отдельных СФЭБ эле</w:t>
      </w:r>
      <w:r>
        <w:t>ктростанции для выдачи в энергосистему следует осуществлять по внутренней электрической сети СЭС.</w:t>
      </w:r>
    </w:p>
    <w:p w:rsidR="00000000" w:rsidRDefault="006D022F">
      <w:pPr>
        <w:ind w:firstLine="426"/>
        <w:jc w:val="both"/>
      </w:pPr>
      <w:r>
        <w:t>10.1.5 Номинальные напряжения сети и необходимость введения в ней промежуточных ступеней трансформации определяются:</w:t>
      </w:r>
    </w:p>
    <w:p w:rsidR="00000000" w:rsidRDefault="006D022F">
      <w:pPr>
        <w:ind w:firstLine="426"/>
        <w:jc w:val="both"/>
      </w:pPr>
      <w:r>
        <w:t>- типом СФЭБ и ее единичной номинальной м</w:t>
      </w:r>
      <w:r>
        <w:t xml:space="preserve">ощностью; </w:t>
      </w:r>
    </w:p>
    <w:p w:rsidR="00000000" w:rsidRDefault="006D022F">
      <w:pPr>
        <w:ind w:firstLine="426"/>
        <w:jc w:val="both"/>
      </w:pPr>
      <w:r>
        <w:t>- установленной мощностью СЭС;</w:t>
      </w:r>
    </w:p>
    <w:p w:rsidR="00000000" w:rsidRDefault="006D022F">
      <w:pPr>
        <w:ind w:firstLine="426"/>
        <w:jc w:val="both"/>
      </w:pPr>
      <w:r>
        <w:t>- допустимым снижением напряжения при накоплении электроэнергии в системе АБ, где осуществляется концентрирование мощности.</w:t>
      </w:r>
    </w:p>
    <w:p w:rsidR="00000000" w:rsidRDefault="006D022F">
      <w:pPr>
        <w:ind w:firstLine="426"/>
        <w:jc w:val="both"/>
      </w:pPr>
      <w:r>
        <w:t>10.1.6 Расчетным режимом для выбора параметров внутренней сети СЭС является режим выдачи установленной мощности СЭС.</w:t>
      </w:r>
    </w:p>
    <w:p w:rsidR="00000000" w:rsidRDefault="006D022F">
      <w:pPr>
        <w:ind w:firstLine="426"/>
        <w:jc w:val="both"/>
      </w:pPr>
      <w:r>
        <w:t xml:space="preserve">10.1.7 Принцип </w:t>
      </w:r>
      <w:r>
        <w:t>построения и монтаж внутренней и главной электрических сетей, а также соединение ВЭС с единой энергосистемой, концентрирование мощности ВЭС и конструктивное исполнение надземных силовых линий выполняются энергетической компанией, имеющей соответствующую ли</w:t>
      </w:r>
      <w:r>
        <w:t>цензию на выполнение электромонтажных работ.</w:t>
      </w:r>
    </w:p>
    <w:p w:rsidR="00000000" w:rsidRDefault="006D022F">
      <w:pPr>
        <w:ind w:firstLine="426"/>
        <w:jc w:val="both"/>
      </w:pPr>
      <w:r>
        <w:rPr>
          <w:b/>
          <w:bCs/>
        </w:rPr>
        <w:t>10.2</w:t>
      </w:r>
      <w:r>
        <w:t xml:space="preserve"> </w:t>
      </w:r>
      <w:r>
        <w:rPr>
          <w:b/>
          <w:bCs/>
        </w:rPr>
        <w:t>Концентрирование мощности СФЭБ для автономных и гибридных СЭС</w:t>
      </w:r>
    </w:p>
    <w:p w:rsidR="00000000" w:rsidRDefault="006D022F">
      <w:pPr>
        <w:ind w:firstLine="426"/>
        <w:jc w:val="both"/>
      </w:pPr>
      <w:r>
        <w:t xml:space="preserve">10.2.1 При выборе СФЭБ или СФЭМ (для автономных и гибридных СЭС) необходимо скорректировать среднемесячную и среднегодовую инсоляцию солнечного </w:t>
      </w:r>
      <w:r>
        <w:t>излучения, фактор сезонности и суммарное энергопотребление.</w:t>
      </w:r>
    </w:p>
    <w:p w:rsidR="00000000" w:rsidRDefault="006D022F">
      <w:pPr>
        <w:ind w:firstLine="426"/>
        <w:jc w:val="both"/>
      </w:pPr>
      <w:r>
        <w:t>10.2.2 Концентрирование (аккумулирование) мощности СФЭБ для автономных и гибридных СЭС следует осуществлять в системе аккумуляторных батарей (далее - АБ).</w:t>
      </w:r>
    </w:p>
    <w:p w:rsidR="00000000" w:rsidRDefault="006D022F">
      <w:pPr>
        <w:ind w:firstLine="426"/>
        <w:jc w:val="both"/>
      </w:pPr>
      <w:r>
        <w:t>10.2.3 Накопленная в АБ электрическая эне</w:t>
      </w:r>
      <w:r>
        <w:t>ргия (постоянный ток) преобразуется в потребляемое переменное напряжение с помощью электрического прибора - инвертора.</w:t>
      </w:r>
    </w:p>
    <w:p w:rsidR="00000000" w:rsidRDefault="006D022F">
      <w:pPr>
        <w:ind w:firstLine="426"/>
        <w:jc w:val="both"/>
      </w:pPr>
      <w:r>
        <w:t>10.2.4 Контроль заряда комплекта АБ, управление источниками энергии СФЭБ и их синхронизация происходит в специальном электронном устройст</w:t>
      </w:r>
      <w:r>
        <w:t>ве - контроллере.</w:t>
      </w:r>
    </w:p>
    <w:p w:rsidR="00000000" w:rsidRDefault="006D022F">
      <w:pPr>
        <w:ind w:firstLine="426"/>
        <w:jc w:val="both"/>
      </w:pPr>
      <w:r>
        <w:t>10.2.5 Выбор АБ производится в зависимости от проектной мощности СЭС.</w:t>
      </w:r>
    </w:p>
    <w:p w:rsidR="00000000" w:rsidRDefault="006D022F">
      <w:pPr>
        <w:ind w:firstLine="426"/>
        <w:jc w:val="both"/>
      </w:pPr>
      <w:r>
        <w:t>10.2.6 При выборе инвертора следует исходить из потребностей пользователя, т.к. существует две группы инверторов:</w:t>
      </w:r>
    </w:p>
    <w:p w:rsidR="00000000" w:rsidRDefault="006D022F">
      <w:pPr>
        <w:ind w:firstLine="426"/>
        <w:jc w:val="both"/>
      </w:pPr>
      <w:r>
        <w:lastRenderedPageBreak/>
        <w:t>- первая группа (более дорогих) инверторов обеспечивае</w:t>
      </w:r>
      <w:r>
        <w:t>т синосидальное выходное напряжение,</w:t>
      </w:r>
    </w:p>
    <w:p w:rsidR="00000000" w:rsidRDefault="006D022F">
      <w:pPr>
        <w:ind w:firstLine="426"/>
        <w:jc w:val="both"/>
      </w:pPr>
      <w:r>
        <w:t>- вторая группа обеспечивает выходное напряжение в виде упрощенного сигнала, заменяющего синусоиду.</w:t>
      </w:r>
    </w:p>
    <w:p w:rsidR="00000000" w:rsidRDefault="006D022F">
      <w:pPr>
        <w:ind w:firstLine="426"/>
        <w:jc w:val="both"/>
      </w:pPr>
      <w:r>
        <w:t>Для подавляющего большинства бытовых приборов можно использовать упрощенный сигнал. Синусоида важна только для некоторы</w:t>
      </w:r>
      <w:r>
        <w:t>х телекоммуникационных приборов.</w:t>
      </w:r>
    </w:p>
    <w:p w:rsidR="00000000" w:rsidRDefault="006D022F">
      <w:pPr>
        <w:ind w:firstLine="426"/>
        <w:jc w:val="both"/>
      </w:pPr>
      <w:r>
        <w:t>10.2.7 Выбор инвертора производится исходя из пиковой мощности энергопотребления стандартного напряжения 220В/50Гц. Существует два режима работы инвертора. Первый режим - это режим длительной работы. Данный режим соответств</w:t>
      </w:r>
      <w:r>
        <w:t>ует номинальной мощности инвертора. Второй режим - это режим перегрузки. В данном режиме большинство моделей инверторов в течении нескольких десятков минут (до 30) могут работать в режиме номинальной мощности.</w:t>
      </w:r>
    </w:p>
    <w:p w:rsidR="00000000" w:rsidRDefault="006D022F">
      <w:pPr>
        <w:ind w:firstLine="426"/>
        <w:jc w:val="both"/>
      </w:pPr>
      <w:r>
        <w:t>10.2.8 При коррекции суммарного энергопотребле</w:t>
      </w:r>
      <w:r>
        <w:t>ния учитываются потери в кабеле, инверторе и АБ. Потери в кабеле могут снижать выработку энергии ВЭУ до 30%, поэтому для снижения потерь рекомендуется при использовании длинного кабеля выбирать большое сечение жилы.</w:t>
      </w:r>
    </w:p>
    <w:p w:rsidR="00000000" w:rsidRDefault="006D022F">
      <w:pPr>
        <w:ind w:firstLine="426"/>
        <w:jc w:val="both"/>
      </w:pPr>
      <w:r>
        <w:t>10.2.9 Потери в АБ и инверторе связаны с</w:t>
      </w:r>
      <w:r>
        <w:t xml:space="preserve"> КПД преобразования энергии. КПД свинцовой АБ составляет примерно 90%, КПД щелочной батареи составляет примерно 80%. Номинальный КПД современных инверторов составляет примерно 95%. Для всего рабочего диапазона инвертора можно принять среднее КПД инвертора </w:t>
      </w:r>
      <w:r>
        <w:t>90%.</w:t>
      </w:r>
    </w:p>
    <w:p w:rsidR="00000000" w:rsidRDefault="006D022F">
      <w:pPr>
        <w:ind w:firstLine="426"/>
        <w:jc w:val="both"/>
      </w:pPr>
      <w:r>
        <w:t>10.2.10 Необходимое электрическое напряжение обеспечивается путем последовательного соединения элементов набора АБ. Параллельное соединение допускается только для некоторых специальных типов АБ.</w:t>
      </w:r>
    </w:p>
    <w:p w:rsidR="00000000" w:rsidRDefault="006D022F">
      <w:pPr>
        <w:ind w:firstLine="426"/>
        <w:jc w:val="both"/>
      </w:pPr>
      <w:r>
        <w:rPr>
          <w:b/>
          <w:bCs/>
        </w:rPr>
        <w:t>10.3</w:t>
      </w:r>
      <w:r>
        <w:t xml:space="preserve"> </w:t>
      </w:r>
      <w:r>
        <w:rPr>
          <w:b/>
          <w:bCs/>
        </w:rPr>
        <w:t>Электропотребление для собственных нужд</w:t>
      </w:r>
    </w:p>
    <w:p w:rsidR="00000000" w:rsidRDefault="006D022F">
      <w:pPr>
        <w:ind w:firstLine="426"/>
        <w:jc w:val="both"/>
      </w:pPr>
      <w:r>
        <w:t>10.3.1 Элек</w:t>
      </w:r>
      <w:r>
        <w:t>тропитание собственных нужд рекомендуется осуществлять от энергосистемы по линиям выдачи мощности СЭС и от самой СЭС при ее работе.</w:t>
      </w:r>
    </w:p>
    <w:p w:rsidR="00000000" w:rsidRDefault="006D022F">
      <w:pPr>
        <w:ind w:firstLine="426"/>
        <w:jc w:val="both"/>
      </w:pPr>
      <w:r>
        <w:t>10.3.2 Система электроснабжения собственных нужд СЭС установленной мощности более 20 МВт должна, по возможности иметь не мен</w:t>
      </w:r>
      <w:r>
        <w:t>ее двух независимых источников питания:</w:t>
      </w:r>
    </w:p>
    <w:p w:rsidR="00000000" w:rsidRDefault="006D022F">
      <w:pPr>
        <w:ind w:firstLine="426"/>
        <w:jc w:val="both"/>
      </w:pPr>
      <w:r>
        <w:t xml:space="preserve">- обмотка низкого напряжения повышающего трансформатора СЭС; </w:t>
      </w:r>
    </w:p>
    <w:p w:rsidR="00000000" w:rsidRDefault="006D022F">
      <w:pPr>
        <w:ind w:firstLine="426"/>
        <w:jc w:val="both"/>
      </w:pPr>
      <w:r>
        <w:t>- сборные шины 6-10 кВ или шины ПС местного энергоснабжения.</w:t>
      </w:r>
    </w:p>
    <w:p w:rsidR="00000000" w:rsidRDefault="006D022F">
      <w:pPr>
        <w:ind w:firstLine="426"/>
        <w:jc w:val="both"/>
      </w:pPr>
      <w:r>
        <w:t>10.3.3 Для аварийного электропитания собственных нужд «при длительной потере напряжения» с эн</w:t>
      </w:r>
      <w:r>
        <w:t>ергосистемой и остановке СЭС может применяться также дизельная электростанция. Мощность дизельной электростанции определяется исходя из условий поддержки оборудования и систем СЭС в работоспособном состоянии и возможности запуска СЭС с неработающего состоя</w:t>
      </w:r>
      <w:r>
        <w:t>ния.</w:t>
      </w:r>
    </w:p>
    <w:p w:rsidR="00000000" w:rsidRDefault="006D022F">
      <w:pPr>
        <w:ind w:firstLine="426"/>
        <w:jc w:val="both"/>
      </w:pPr>
      <w:r>
        <w:t>10.3.4 Схема электрических соединений собственных нужд переменного тока СЭС, как правило, выполняется с одним напряжением 0,4-0,23 кВ (трехфазная система с заземленной нейтралью).</w:t>
      </w:r>
    </w:p>
    <w:p w:rsidR="00000000" w:rsidRDefault="006D022F">
      <w:pPr>
        <w:ind w:firstLine="426"/>
        <w:jc w:val="both"/>
      </w:pPr>
      <w:r>
        <w:t>Для питания отдельных приемников собственных нужд по условиям безопасно</w:t>
      </w:r>
      <w:r>
        <w:t>сти может применяться переменный ток напряжением 42 В или 12 В. Для крупных СЭС при наличии соответствующих потребностей может применяться также напряжение 6 (10) кВ.</w:t>
      </w:r>
    </w:p>
    <w:p w:rsidR="00000000" w:rsidRDefault="006D022F">
      <w:pPr>
        <w:ind w:firstLine="426"/>
        <w:jc w:val="both"/>
      </w:pPr>
      <w:r>
        <w:t>10.3.5 Напряжение на шинах собственных нужд должно обеспечиваться при любых режимах работ</w:t>
      </w:r>
      <w:r>
        <w:t>ы СЭС, а также при ее остановке с использованием автоматического включения резерва (АВР) при аварийных отключениях источника электроснабжения.</w:t>
      </w:r>
    </w:p>
    <w:p w:rsidR="00000000" w:rsidRDefault="006D022F">
      <w:pPr>
        <w:ind w:firstLine="426"/>
        <w:jc w:val="both"/>
      </w:pPr>
      <w:r>
        <w:t xml:space="preserve">Вид и количество независимых источников питания, величина напряжения для собственных нужд, количество и мощность </w:t>
      </w:r>
      <w:r>
        <w:t>трансформаторов, схема питающих электрических соединений собственных нужд определяются на основании технико-экономических расчетов с учетом обеспечения необходимой надежности электроснабжения.</w:t>
      </w:r>
    </w:p>
    <w:p w:rsidR="00000000" w:rsidRDefault="006D022F">
      <w:pPr>
        <w:ind w:firstLine="426"/>
        <w:jc w:val="both"/>
      </w:pPr>
      <w:r>
        <w:t xml:space="preserve">10.3.6 Для питания постоянным током потребителей собственных нужд - цепи оперативного тока, преобразующих агрегатов бесперебойного питания, эвакуационного и </w:t>
      </w:r>
      <w:r>
        <w:lastRenderedPageBreak/>
        <w:t>аварийного освещения, связи - устанавливается аккумуляторная батарея и зарядно-разрядное устройство</w:t>
      </w:r>
      <w:r>
        <w:t>.</w:t>
      </w:r>
    </w:p>
    <w:p w:rsidR="00000000" w:rsidRDefault="006D022F">
      <w:pPr>
        <w:ind w:firstLine="426"/>
        <w:jc w:val="both"/>
      </w:pPr>
      <w:r>
        <w:t>Напряжение аккумуляторной батареи, как правило, принимается 220 В постоянного тока.</w:t>
      </w:r>
    </w:p>
    <w:p w:rsidR="00000000" w:rsidRDefault="006D022F">
      <w:pPr>
        <w:ind w:firstLine="426"/>
        <w:jc w:val="both"/>
      </w:pPr>
      <w:r>
        <w:t>10.3.7 Основное электропитание средств диспетчерского технологического управления на СЭС может осуществляться от сети переменного тока собственных нужд, резервное - от ак</w:t>
      </w:r>
      <w:r>
        <w:t>кумуляторных батарей на напряжении 24 и 60 В. Емкость аккумуляторных батарей должна обеспечивать резервное питание средств диспетчерского технологического управления в течение не менее двух часов.</w:t>
      </w:r>
    </w:p>
    <w:p w:rsidR="00000000" w:rsidRDefault="006D022F">
      <w:pPr>
        <w:ind w:firstLine="426"/>
        <w:jc w:val="both"/>
      </w:pPr>
      <w:r>
        <w:t>10.3.8 Расчет и выбор аккумуляторных батарей производится с</w:t>
      </w:r>
      <w:r>
        <w:t xml:space="preserve"> учетом эксплуатации ее по методу постоянного подзаряда. Зарядное устройство должно иметь мощность и напряжение, достаточные для заряда аккумуляторной батареи до емкости, равной 90% от номинальной, в течение не более восьми часов, при предыдущем 30-минутно</w:t>
      </w:r>
      <w:r>
        <w:t>м разряде.</w:t>
      </w:r>
    </w:p>
    <w:p w:rsidR="00000000" w:rsidRDefault="006D022F">
      <w:pPr>
        <w:ind w:firstLine="426"/>
        <w:jc w:val="both"/>
      </w:pPr>
      <w:r>
        <w:t>Емкость аккумуляторной батареи, выбранная по длительному нагрузке с учетом нагрузки получасового аварийного разряда, должна проверяться по уровню напряжения на шинах при совпадении суммарной разовой нагрузки и длительной нагрузки в конце получас</w:t>
      </w:r>
      <w:r>
        <w:t>ового аварийного разряда.</w:t>
      </w:r>
    </w:p>
    <w:p w:rsidR="00000000" w:rsidRDefault="006D022F">
      <w:pPr>
        <w:ind w:firstLine="426"/>
        <w:jc w:val="both"/>
      </w:pPr>
      <w:r>
        <w:rPr>
          <w:b/>
          <w:bCs/>
        </w:rPr>
        <w:t>10.4</w:t>
      </w:r>
      <w:r>
        <w:t xml:space="preserve"> </w:t>
      </w:r>
      <w:r>
        <w:rPr>
          <w:b/>
          <w:bCs/>
        </w:rPr>
        <w:t>Управление, сигнализация, автоматика СЭС</w:t>
      </w:r>
    </w:p>
    <w:p w:rsidR="00000000" w:rsidRDefault="006D022F">
      <w:pPr>
        <w:ind w:firstLine="426"/>
        <w:jc w:val="both"/>
      </w:pPr>
      <w:r>
        <w:t>10.4.1 Средства управления, сигнализации, электрических защит и автоматики подстанций высокого напряжения входят в общую систему управления СЭС и проектируются на основе норм технологи</w:t>
      </w:r>
      <w:r>
        <w:t>ческого проектирования подстанций переменного тока с высшим напряжением до 750 кВ.</w:t>
      </w:r>
    </w:p>
    <w:p w:rsidR="00000000" w:rsidRDefault="006D022F">
      <w:pPr>
        <w:ind w:firstLine="426"/>
        <w:jc w:val="both"/>
      </w:pPr>
      <w:r>
        <w:t>10.4.2 Учитывая, что СФЭБ, которые присоединяются к подстанциям, являются генерирующими источниками электроэнергии, при работе электрических защит подстанций и линий электро</w:t>
      </w:r>
      <w:r>
        <w:t>передач должны предусматриваться отключение также и коммутационных аппаратов, установленных в шкафах управления каждой СФЭБ.</w:t>
      </w:r>
    </w:p>
    <w:p w:rsidR="00000000" w:rsidRDefault="006D022F">
      <w:pPr>
        <w:ind w:firstLine="426"/>
        <w:jc w:val="both"/>
      </w:pPr>
      <w:r>
        <w:rPr>
          <w:b/>
          <w:bCs/>
        </w:rPr>
        <w:t>10.5</w:t>
      </w:r>
      <w:r>
        <w:t xml:space="preserve"> </w:t>
      </w:r>
      <w:r>
        <w:rPr>
          <w:b/>
          <w:bCs/>
        </w:rPr>
        <w:t>Учет электроэнергии</w:t>
      </w:r>
    </w:p>
    <w:p w:rsidR="00000000" w:rsidRDefault="006D022F">
      <w:pPr>
        <w:ind w:firstLine="426"/>
        <w:jc w:val="both"/>
      </w:pPr>
      <w:r>
        <w:t xml:space="preserve">10.5.1 Для учета произведенной электроэнергии на каждой СФЭБ в шкафах контрольно-измерительной аппаратуры </w:t>
      </w:r>
      <w:r>
        <w:t>должны предусматриваться счетчики.</w:t>
      </w:r>
    </w:p>
    <w:p w:rsidR="00000000" w:rsidRDefault="006D022F">
      <w:pPr>
        <w:ind w:firstLine="426"/>
        <w:jc w:val="both"/>
      </w:pPr>
      <w:r>
        <w:t>10.5.2 Допустимый класс точности счетчиков, устанавливаемых на СФЭБ, должен быть не хуже 0,5.</w:t>
      </w:r>
    </w:p>
    <w:p w:rsidR="00000000" w:rsidRDefault="006D022F">
      <w:pPr>
        <w:ind w:firstLine="426"/>
        <w:jc w:val="both"/>
      </w:pPr>
      <w:r>
        <w:t>10.5.3 При установке систем автоматизированного учета электроэнергии на СФЭБ устанавливаются первичные датчики и преобразовател</w:t>
      </w:r>
      <w:r>
        <w:t>и, а центральные устройства устанавливаются на ЦПУ для промышленных СЭС.</w:t>
      </w:r>
    </w:p>
    <w:p w:rsidR="00000000" w:rsidRDefault="006D022F">
      <w:pPr>
        <w:ind w:firstLine="426"/>
        <w:jc w:val="both"/>
      </w:pPr>
      <w:r>
        <w:t>10.5.4 Расчетные счетчики электрической энергии устанавливаются в точках присоединения СЭС к энергосистеме. Учет электроэнергии рекомендуется выполнять с помощью многофункциональных с</w:t>
      </w:r>
      <w:r>
        <w:t>четчиков как по выданной, так и по полученной от энергосистемы активной и реактивной энергии с передачей информации на диспетчерский пункт энергосистемы.</w:t>
      </w:r>
    </w:p>
    <w:p w:rsidR="00000000" w:rsidRDefault="006D022F">
      <w:pPr>
        <w:ind w:firstLine="426"/>
        <w:jc w:val="both"/>
      </w:pPr>
      <w:r>
        <w:t>10.5.5 В случаях, если исходная подстанция СЭС является системной с присоединением к ней других потреб</w:t>
      </w:r>
      <w:r>
        <w:t>ителей или генерирующих источников, то система учета электроэнергии должна предусматриваться в соответствии с гл. 1.5 ПУЭ.</w:t>
      </w:r>
    </w:p>
    <w:p w:rsidR="00000000" w:rsidRDefault="006D022F">
      <w:pPr>
        <w:ind w:firstLine="426"/>
        <w:jc w:val="both"/>
      </w:pPr>
      <w:r>
        <w:t>10.5.6 Средства учета электроэнергии должны соответствовать метрологическим требованиям точности измерений, а также иметь высокую над</w:t>
      </w:r>
      <w:r>
        <w:t>ежность функционирования.</w:t>
      </w:r>
    </w:p>
    <w:p w:rsidR="00000000" w:rsidRDefault="006D022F">
      <w:pPr>
        <w:ind w:firstLine="426"/>
        <w:jc w:val="both"/>
      </w:pPr>
      <w:r>
        <w:rPr>
          <w:b/>
          <w:bCs/>
        </w:rPr>
        <w:t>10.6</w:t>
      </w:r>
      <w:r>
        <w:t xml:space="preserve"> </w:t>
      </w:r>
      <w:r>
        <w:rPr>
          <w:b/>
          <w:bCs/>
        </w:rPr>
        <w:t>Молниезащита</w:t>
      </w:r>
    </w:p>
    <w:p w:rsidR="00000000" w:rsidRDefault="006D022F">
      <w:pPr>
        <w:ind w:firstLine="426"/>
        <w:jc w:val="both"/>
      </w:pPr>
      <w:r>
        <w:t>10.6.1 Учитывая степень опасности, вызывающие молнией, СФЭБ и метеомачты относятся к третьей категории по молниезащите, и при проектировании СЭС следует руководствоваться правилами СП РК 2.04-36.</w:t>
      </w:r>
    </w:p>
    <w:p w:rsidR="00000000" w:rsidRDefault="006D022F">
      <w:pPr>
        <w:ind w:firstLine="426"/>
        <w:jc w:val="both"/>
      </w:pPr>
      <w:r>
        <w:t xml:space="preserve">10.6.2 Защита от прямых ударов молнии должен обеспечиваться </w:t>
      </w:r>
      <w:r>
        <w:t>конструкцией СФЭБ (метеомачты) и гарантировать прохождение тока молнии без разрушения оборудования и повреждения электроники систем управления и регулирования.</w:t>
      </w:r>
    </w:p>
    <w:p w:rsidR="00000000" w:rsidRDefault="006D022F">
      <w:pPr>
        <w:ind w:firstLine="426"/>
        <w:jc w:val="both"/>
      </w:pPr>
      <w:r>
        <w:lastRenderedPageBreak/>
        <w:t>10.6.3 Токоотводы следует прокладывать по конструкции опорной башни и присоединять к заземлителю</w:t>
      </w:r>
      <w:r>
        <w:t xml:space="preserve"> с импульсным сопротивлением растекания тока не более 2 Ом.</w:t>
      </w:r>
    </w:p>
    <w:p w:rsidR="00000000" w:rsidRDefault="006D022F">
      <w:pPr>
        <w:ind w:firstLine="426"/>
        <w:jc w:val="both"/>
      </w:pPr>
      <w:r>
        <w:t>Заземлитель СФЭБ является элементом защитного заземления.</w:t>
      </w:r>
    </w:p>
    <w:p w:rsidR="00000000" w:rsidRDefault="006D022F">
      <w:pPr>
        <w:ind w:firstLine="426"/>
        <w:jc w:val="both"/>
      </w:pPr>
      <w:r>
        <w:t>10.6.4 Объединение контуров заземления СФЭБ, метеомачты и комплектной трансформаторной подстанции не допускается.</w:t>
      </w:r>
    </w:p>
    <w:p w:rsidR="00000000" w:rsidRDefault="006D022F">
      <w:pPr>
        <w:ind w:firstLine="426"/>
        <w:jc w:val="both"/>
      </w:pPr>
      <w:r>
        <w:rPr>
          <w:b/>
          <w:bCs/>
        </w:rPr>
        <w:t>10.7 Вспомогательные соо</w:t>
      </w:r>
      <w:r>
        <w:rPr>
          <w:b/>
          <w:bCs/>
        </w:rPr>
        <w:t>ружения СЭС</w:t>
      </w:r>
    </w:p>
    <w:p w:rsidR="00000000" w:rsidRDefault="006D022F">
      <w:pPr>
        <w:ind w:firstLine="426"/>
        <w:jc w:val="both"/>
      </w:pPr>
      <w:r>
        <w:t>10.7.1 Средства диспетчерского, технологического связи и телемеханики СЭС следует строить в соответствии со схемой организации оперативно-диспетчерского управления и эксплуатации.</w:t>
      </w:r>
    </w:p>
    <w:p w:rsidR="00000000" w:rsidRDefault="006D022F">
      <w:pPr>
        <w:ind w:firstLine="426"/>
        <w:jc w:val="both"/>
      </w:pPr>
      <w:r>
        <w:t xml:space="preserve">10.7.2 Объем средств связи и телемеханики зависит от мощности и </w:t>
      </w:r>
      <w:r>
        <w:t>значения СЭС в энергосистеме и определяется необходимостью обеспечения:</w:t>
      </w:r>
    </w:p>
    <w:p w:rsidR="00000000" w:rsidRDefault="006D022F">
      <w:pPr>
        <w:ind w:firstLine="426"/>
        <w:jc w:val="both"/>
      </w:pPr>
      <w:r>
        <w:t>- диспетчерской связи;</w:t>
      </w:r>
    </w:p>
    <w:p w:rsidR="00000000" w:rsidRDefault="006D022F">
      <w:pPr>
        <w:ind w:firstLine="426"/>
        <w:jc w:val="both"/>
      </w:pPr>
      <w:r>
        <w:t>- технологической связи;</w:t>
      </w:r>
    </w:p>
    <w:p w:rsidR="00000000" w:rsidRDefault="006D022F">
      <w:pPr>
        <w:ind w:firstLine="426"/>
        <w:jc w:val="both"/>
      </w:pPr>
      <w:r>
        <w:t>- административно - хозяйственной связи;</w:t>
      </w:r>
    </w:p>
    <w:p w:rsidR="00000000" w:rsidRDefault="006D022F">
      <w:pPr>
        <w:ind w:firstLine="426"/>
        <w:jc w:val="both"/>
      </w:pPr>
      <w:r>
        <w:t>- каналов внешней связи и передачи информации с пунктами управления высшего уровня;</w:t>
      </w:r>
    </w:p>
    <w:p w:rsidR="00000000" w:rsidRDefault="006D022F">
      <w:pPr>
        <w:ind w:firstLine="426"/>
        <w:jc w:val="both"/>
      </w:pPr>
      <w:r>
        <w:t>10.7.3 Объем средств связи СЭС с обслуживающим персоналом включает:</w:t>
      </w:r>
    </w:p>
    <w:p w:rsidR="00000000" w:rsidRDefault="006D022F">
      <w:pPr>
        <w:ind w:firstLine="426"/>
        <w:jc w:val="both"/>
      </w:pPr>
      <w:r>
        <w:t>- оперативную связь диспетчера (дежурного инженера) с оперативным персоналом (телефонный, радиопоисковой, микросотовый);</w:t>
      </w:r>
    </w:p>
    <w:p w:rsidR="00000000" w:rsidRDefault="006D022F">
      <w:pPr>
        <w:ind w:firstLine="426"/>
        <w:jc w:val="both"/>
      </w:pPr>
      <w:r>
        <w:t>- радиофикацию служебных помещений;</w:t>
      </w:r>
    </w:p>
    <w:p w:rsidR="00000000" w:rsidRDefault="006D022F">
      <w:pPr>
        <w:ind w:firstLine="426"/>
        <w:jc w:val="both"/>
      </w:pPr>
      <w:r>
        <w:t xml:space="preserve">- охранную сигнализацию; </w:t>
      </w:r>
    </w:p>
    <w:p w:rsidR="00000000" w:rsidRDefault="006D022F">
      <w:pPr>
        <w:ind w:firstLine="426"/>
        <w:jc w:val="both"/>
      </w:pPr>
      <w:r>
        <w:t>- пож</w:t>
      </w:r>
      <w:r>
        <w:t>арную сигнализацию.</w:t>
      </w:r>
    </w:p>
    <w:p w:rsidR="00000000" w:rsidRDefault="006D022F">
      <w:pPr>
        <w:ind w:firstLine="426"/>
        <w:jc w:val="both"/>
      </w:pPr>
      <w:r>
        <w:t>10.7.4 Объем средств связи и телемеханики для участков СЭС без постоянного обслуживающего персонала включает:</w:t>
      </w:r>
    </w:p>
    <w:p w:rsidR="00000000" w:rsidRDefault="006D022F">
      <w:pPr>
        <w:ind w:firstLine="426"/>
        <w:jc w:val="both"/>
      </w:pPr>
      <w:r>
        <w:t>- каналы передачи информации от СФЭБ для передачи информации на пункт управления;</w:t>
      </w:r>
    </w:p>
    <w:p w:rsidR="00000000" w:rsidRDefault="006D022F">
      <w:pPr>
        <w:ind w:firstLine="426"/>
        <w:jc w:val="both"/>
      </w:pPr>
      <w:r>
        <w:t>- канал связи от общегосударственной сети св</w:t>
      </w:r>
      <w:r>
        <w:t>язи;</w:t>
      </w:r>
    </w:p>
    <w:p w:rsidR="00000000" w:rsidRDefault="006D022F">
      <w:pPr>
        <w:ind w:firstLine="426"/>
        <w:jc w:val="both"/>
      </w:pPr>
      <w:r>
        <w:t>- охранную сигнализацию и связь на период наладочных и ремонтных работ.</w:t>
      </w:r>
    </w:p>
    <w:p w:rsidR="00000000" w:rsidRDefault="006D022F">
      <w:pPr>
        <w:ind w:firstLine="426"/>
        <w:jc w:val="both"/>
      </w:pPr>
      <w:r>
        <w:t>10.7.5 Аппаратура средств связи и каналов передачи информации должна отвечать современным требованиям по скорости, надежности и качеству передачи, а также согласовываться с технич</w:t>
      </w:r>
      <w:r>
        <w:t>ескими условиями, выдаваемых энергосистемой.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11. ПОЖАРНАЯ БЕЗОПАСНОСТЬ И ПРОТИВОПОЖАРНАЯ ЗАЩИТА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11.1 Для наружного и внутреннего пожаротушения основных и вспомогательных зданий и сооружений комплекса СЭС, учитывая особенности размещения комплексов СЭ</w:t>
      </w:r>
      <w:r>
        <w:t>С на не освоенных территориях, необходимо предусмотреть отдельный противопожарный водопровод с использованием пресной воды.</w:t>
      </w:r>
    </w:p>
    <w:p w:rsidR="00000000" w:rsidRDefault="006D022F">
      <w:pPr>
        <w:ind w:firstLine="426"/>
        <w:jc w:val="both"/>
      </w:pPr>
      <w:r>
        <w:t>11.2 Необходимость устройства противопожарного водопровода в зданиях и сооружениях комплекса СЭС определяется в соответствии с требо</w:t>
      </w:r>
      <w:r>
        <w:t>ваниями СН РК «Пожарная безопасность зданий и сооружений».</w:t>
      </w:r>
    </w:p>
    <w:p w:rsidR="00000000" w:rsidRDefault="006D022F">
      <w:pPr>
        <w:ind w:firstLine="426"/>
        <w:jc w:val="both"/>
      </w:pPr>
      <w:r>
        <w:t>11.3 Сооружения противопожарного водопровода должны проектироваться в соответствии с требованиями к проектированию водопроводной сети.</w:t>
      </w:r>
    </w:p>
    <w:p w:rsidR="00000000" w:rsidRDefault="006D022F">
      <w:pPr>
        <w:ind w:firstLine="426"/>
        <w:jc w:val="both"/>
      </w:pPr>
      <w:r>
        <w:t>При выборе источника водоснабжения необходимо отдавать предпоч</w:t>
      </w:r>
      <w:r>
        <w:t>тение подземным водам.</w:t>
      </w:r>
    </w:p>
    <w:p w:rsidR="00000000" w:rsidRDefault="006D022F">
      <w:pPr>
        <w:ind w:firstLine="426"/>
        <w:jc w:val="both"/>
      </w:pPr>
      <w:r>
        <w:t>В обоснованных случаях допускается осуществлять противопожарное водоснабжение из емкостей (резервуаров, водоемов). Пополнение противопожарного запаса воды в этих случаях осуществляется привозной водой.</w:t>
      </w:r>
    </w:p>
    <w:p w:rsidR="00000000" w:rsidRDefault="006D022F">
      <w:pPr>
        <w:ind w:firstLine="426"/>
        <w:jc w:val="both"/>
      </w:pPr>
      <w:r>
        <w:t>11.4 Наружное пожаротушение СФЭ</w:t>
      </w:r>
      <w:r>
        <w:t>Б не должно предусматриваться и разводящие сети противопожарного водопровода не устраиваются.</w:t>
      </w:r>
    </w:p>
    <w:p w:rsidR="00000000" w:rsidRDefault="006D022F">
      <w:pPr>
        <w:ind w:firstLine="426"/>
        <w:jc w:val="both"/>
      </w:pPr>
      <w:r>
        <w:lastRenderedPageBreak/>
        <w:t>11.5 Пожарная безопасность зданий и сооружений в строительной части обеспечивается соблюдением требований нормативных документов по пожарной безопасности зданий и</w:t>
      </w:r>
      <w:r>
        <w:t xml:space="preserve"> сооружений и Правил пожарной безопасности РК.</w:t>
      </w:r>
    </w:p>
    <w:p w:rsidR="00000000" w:rsidRDefault="006D022F">
      <w:pPr>
        <w:ind w:firstLine="426"/>
        <w:jc w:val="both"/>
      </w:pPr>
      <w:r>
        <w:t>11.6 Учитывая особенность размещения объектов СЭС для обеспечения отопления и вентиляции, допускается использование электроэнергии.</w:t>
      </w:r>
    </w:p>
    <w:p w:rsidR="00000000" w:rsidRDefault="006D022F">
      <w:pPr>
        <w:ind w:firstLine="426"/>
        <w:jc w:val="both"/>
      </w:pPr>
      <w:r>
        <w:t>11.7 Необходимость оснащения зданий и сооружений комплекса СЭС (кроме СФЭБ) с</w:t>
      </w:r>
      <w:r>
        <w:t>истемами автоматического пожаротушения и пожарной сигнализации определяется на основании действующих нормативных документов.</w:t>
      </w:r>
    </w:p>
    <w:p w:rsidR="00000000" w:rsidRDefault="006D022F">
      <w:pPr>
        <w:ind w:firstLine="426"/>
        <w:jc w:val="both"/>
      </w:pPr>
      <w:r>
        <w:t>11.8 В качестве огнетушащих веществ используются огнетушащие порошки (порошковое пожаротушение), диоксид углерода или азот (газовое</w:t>
      </w:r>
      <w:r>
        <w:t xml:space="preserve"> пожаротушение). Тип установки (порошковая или газовая, модульная или обще - объектная) и место ее расположения определяются технико-экономическим расчетом.</w:t>
      </w:r>
    </w:p>
    <w:p w:rsidR="00000000" w:rsidRDefault="006D022F">
      <w:pPr>
        <w:ind w:firstLine="426"/>
        <w:jc w:val="both"/>
      </w:pPr>
      <w:r>
        <w:t>11.9 Проектирование установок автоматического пожаротушения следует выполнять согласно противопожар</w:t>
      </w:r>
      <w:r>
        <w:t>ным нормам и правилам пожарной безопасности объекта.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12. ИНЖЕНЕРНО-ТЕХНИЧЕСКИЕ СРЕДСТВА ОХРАНЫ ОБЪЕКТА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12.1 При проектировании инженерно-технических охранных средств рекомендуется руководствоваться соответствующим нормативным документом.</w:t>
      </w:r>
    </w:p>
    <w:p w:rsidR="00000000" w:rsidRDefault="006D022F">
      <w:pPr>
        <w:ind w:firstLine="426"/>
        <w:jc w:val="both"/>
      </w:pPr>
      <w:r>
        <w:t>12.2 В комплекс охранных мероприятий СЭС рекомендуется включать:</w:t>
      </w:r>
    </w:p>
    <w:p w:rsidR="00000000" w:rsidRDefault="006D022F">
      <w:pPr>
        <w:ind w:firstLine="426"/>
        <w:jc w:val="both"/>
      </w:pPr>
      <w:r>
        <w:t>- охранное ограждение по периметру ЦПУК, СПК, стоянки ав</w:t>
      </w:r>
      <w:r>
        <w:t>тотранспорта, открытых и закрытых складов;</w:t>
      </w:r>
    </w:p>
    <w:p w:rsidR="00000000" w:rsidRDefault="006D022F">
      <w:pPr>
        <w:ind w:firstLine="426"/>
        <w:jc w:val="both"/>
      </w:pPr>
      <w:r>
        <w:t>- освещение огражденной территории;</w:t>
      </w:r>
    </w:p>
    <w:p w:rsidR="00000000" w:rsidRDefault="006D022F">
      <w:pPr>
        <w:ind w:firstLine="426"/>
        <w:jc w:val="both"/>
      </w:pPr>
      <w:r>
        <w:t>- охранную блокировочную сигнализацию зданий и сооружений;</w:t>
      </w:r>
    </w:p>
    <w:p w:rsidR="00000000" w:rsidRDefault="006D022F">
      <w:pPr>
        <w:ind w:firstLine="426"/>
        <w:jc w:val="both"/>
      </w:pPr>
      <w:r>
        <w:t>- охранные и запретные зоны площадки СЭС.</w:t>
      </w:r>
    </w:p>
    <w:p w:rsidR="00000000" w:rsidRDefault="006D022F">
      <w:pPr>
        <w:ind w:firstLine="426"/>
        <w:jc w:val="both"/>
      </w:pPr>
      <w:r>
        <w:t>12.3 Внешнее ограждение ЦПУК СЭС должно быть высотой не менее 2 м.</w:t>
      </w:r>
    </w:p>
    <w:p w:rsidR="00000000" w:rsidRDefault="006D022F">
      <w:pPr>
        <w:ind w:firstLine="426"/>
        <w:jc w:val="both"/>
      </w:pPr>
      <w:r>
        <w:t>12.4 Огра</w:t>
      </w:r>
      <w:r>
        <w:t>ждения ПС и ЦПС СЭС должно соответствовать ПУЭ.</w:t>
      </w:r>
    </w:p>
    <w:p w:rsidR="00000000" w:rsidRDefault="006D022F">
      <w:pPr>
        <w:ind w:firstLine="426"/>
        <w:jc w:val="both"/>
      </w:pPr>
      <w:r>
        <w:t>12.5 Территории ГПК, СПК со стоянками автомобильного и подъемно-транспортного оборудования и складами открытого и закрытого хранения должны иметь наружное освещение не менее 0,5 лк на уровне земли в горизонта</w:t>
      </w:r>
      <w:r>
        <w:t>льной плоскости.</w:t>
      </w:r>
    </w:p>
    <w:p w:rsidR="00000000" w:rsidRDefault="006D022F">
      <w:pPr>
        <w:ind w:firstLine="426"/>
        <w:jc w:val="both"/>
      </w:pPr>
      <w:r>
        <w:t>12.6 Охранная блокировочная сигнализация предусматривается:</w:t>
      </w:r>
    </w:p>
    <w:p w:rsidR="00000000" w:rsidRDefault="006D022F">
      <w:pPr>
        <w:ind w:firstLine="426"/>
        <w:jc w:val="both"/>
      </w:pPr>
      <w:r>
        <w:t>- на входе в помещение или в блок размещения средств управления и автоматики каждой СФЭБ и метеопост;</w:t>
      </w:r>
    </w:p>
    <w:p w:rsidR="00000000" w:rsidRDefault="006D022F">
      <w:pPr>
        <w:ind w:firstLine="426"/>
        <w:jc w:val="both"/>
      </w:pPr>
      <w:r>
        <w:t>- на входной двери и застекленных проемах ЦПУК, ремонтных мастерских, насосны</w:t>
      </w:r>
      <w:r>
        <w:t>х станций, котельной и закрытых складов.</w:t>
      </w:r>
    </w:p>
    <w:p w:rsidR="00000000" w:rsidRDefault="006D022F">
      <w:pPr>
        <w:ind w:firstLine="426"/>
        <w:jc w:val="both"/>
      </w:pPr>
      <w:r>
        <w:t>12.7 Сигнал блокировочной сигнализации передается на ЦПУК.</w:t>
      </w:r>
    </w:p>
    <w:p w:rsidR="00000000" w:rsidRDefault="006D022F">
      <w:pPr>
        <w:ind w:firstLine="426"/>
        <w:jc w:val="both"/>
      </w:pPr>
      <w:r>
        <w:t>12.8 Защитные металлические решетки устанавливаются в оконных проемах первого этажа ЦПУК, мастерских и закрытых складах, а также на дверных проемах помещени</w:t>
      </w:r>
      <w:r>
        <w:t>й компьютерного зала и связи, материальных складов.</w:t>
      </w:r>
    </w:p>
    <w:p w:rsidR="00000000" w:rsidRDefault="006D022F">
      <w:pPr>
        <w:ind w:firstLine="426"/>
        <w:jc w:val="both"/>
      </w:pPr>
      <w:r>
        <w:t>12.9 На площадке СЭС запретная зона устанавливается в пределах территории постоянного и временного отвода земли с обязательным предупреждением о возможности ведения работ по разрешению руководства СЭС.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13. ОЦЕНКА ВОЗДЕЙСТВИЯ НА ОКРУЖАЮЩУЮ СРЕДУ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13.1 Использование территории вне СЭС для ведения сельскохозяйственной деятельности не ограничивается. Ограничения на использование этой территории для ведения лесного хозяйства и садоводства могут устанавлива</w:t>
      </w:r>
      <w:r>
        <w:t>ться исходя из условий затенения СФЭБ такого рода насаждениями.</w:t>
      </w:r>
    </w:p>
    <w:p w:rsidR="00000000" w:rsidRDefault="006D022F">
      <w:pPr>
        <w:ind w:firstLine="426"/>
        <w:jc w:val="both"/>
      </w:pPr>
      <w:r>
        <w:lastRenderedPageBreak/>
        <w:t xml:space="preserve">13.2 По рекомендации специализированной организации рекомендуется предусматривать меры, предотвращающие вреда фауне за счет установки звуковых сигналов, отпугивающие птиц, подсветка опор СФЭБ </w:t>
      </w:r>
      <w:r>
        <w:t>в ночные часы, во время туманов и при других условиях недостаточной видимости.</w:t>
      </w:r>
    </w:p>
    <w:p w:rsidR="00000000" w:rsidRDefault="006D022F">
      <w:pPr>
        <w:ind w:firstLine="426"/>
        <w:jc w:val="both"/>
      </w:pPr>
      <w:r>
        <w:t>13.3 В курортной или густонаселенной местности следует стремиться к тому, чтобы СФЭБ не нарушали живописность пейзажа.</w:t>
      </w:r>
    </w:p>
    <w:p w:rsidR="00000000" w:rsidRDefault="006D022F">
      <w:pPr>
        <w:ind w:firstLine="426"/>
        <w:jc w:val="both"/>
      </w:pPr>
      <w:r>
        <w:t>13.4 При согласовании проекта крупной СЭС целесообразно ис</w:t>
      </w:r>
      <w:r>
        <w:t>пользовать фотомонтаж или макет территории с моделью СЭС для ознакомления общественности и заинтересованных организаций.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6D022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D022F">
      <w:pPr>
        <w:ind w:firstLine="426"/>
        <w:jc w:val="right"/>
      </w:pPr>
      <w:r>
        <w:rPr>
          <w:b/>
          <w:bCs/>
        </w:rPr>
        <w:t> </w:t>
      </w:r>
    </w:p>
    <w:p w:rsidR="00000000" w:rsidRDefault="006D022F">
      <w:pPr>
        <w:ind w:firstLine="426"/>
        <w:jc w:val="right"/>
      </w:pPr>
      <w:r>
        <w:rPr>
          <w:b/>
          <w:bCs/>
        </w:rPr>
        <w:t> </w:t>
      </w:r>
    </w:p>
    <w:p w:rsidR="00000000" w:rsidRDefault="006D022F">
      <w:pPr>
        <w:jc w:val="center"/>
      </w:pPr>
      <w:r>
        <w:rPr>
          <w:rStyle w:val="s1"/>
        </w:rPr>
        <w:t>Пример расчета выработки электроэнергии на СЭС</w:t>
      </w:r>
    </w:p>
    <w:p w:rsidR="00000000" w:rsidRDefault="006D022F">
      <w:pPr>
        <w:jc w:val="center"/>
      </w:pPr>
      <w:r>
        <w:rPr>
          <w:rStyle w:val="s1"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 xml:space="preserve">А.1 </w:t>
      </w:r>
      <w:r>
        <w:t>Расчет выработки электроэнергии на СЭС является одним из ключевых при определении экономической эффективности проекта. В качестве исходных данных для расчета выработки электроэнергии используются предварительно обработанные данные мониторинга солнечного из</w:t>
      </w:r>
      <w:r>
        <w:t>лучения, цифровые модели рельефа местности и подстилающей поверхности, а также мощностные характеристики рассматриваемых моделей СФЭМ, полученные от производителей. Поскольку метеорологические параметры изменяются из года в год, при прогнозировании выработ</w:t>
      </w:r>
      <w:r>
        <w:t>ки электроэнергии также рассматриваются данные многолетних метеонаблюдений для учета многолетнего хода климатических условий.</w:t>
      </w:r>
    </w:p>
    <w:p w:rsidR="00000000" w:rsidRDefault="006D022F">
      <w:pPr>
        <w:ind w:firstLine="426"/>
        <w:jc w:val="both"/>
      </w:pPr>
      <w:r>
        <w:rPr>
          <w:b/>
          <w:bCs/>
        </w:rPr>
        <w:t>А.2</w:t>
      </w:r>
      <w:r>
        <w:t xml:space="preserve"> При расчете выработки электроэнергии обязательно оцениваются потери:</w:t>
      </w:r>
    </w:p>
    <w:p w:rsidR="00000000" w:rsidRDefault="006D022F">
      <w:pPr>
        <w:ind w:firstLine="426"/>
        <w:jc w:val="both"/>
      </w:pPr>
      <w:r>
        <w:t>- потери при размещении СФЭБ на территории СЭС относитель</w:t>
      </w:r>
      <w:r>
        <w:t>но друг от друга за счет возможного затенения,</w:t>
      </w:r>
    </w:p>
    <w:p w:rsidR="00000000" w:rsidRDefault="006D022F">
      <w:pPr>
        <w:ind w:firstLine="426"/>
        <w:jc w:val="both"/>
      </w:pPr>
      <w:r>
        <w:t>- электрические потери во внутренней электрической сети СЭС,</w:t>
      </w:r>
    </w:p>
    <w:p w:rsidR="00000000" w:rsidRDefault="006D022F">
      <w:pPr>
        <w:ind w:firstLine="426"/>
        <w:jc w:val="both"/>
      </w:pPr>
      <w:r>
        <w:t>- потери в выработке от простоя СФЭБ во время ремонта и технического обслуживания,</w:t>
      </w:r>
    </w:p>
    <w:p w:rsidR="00000000" w:rsidRDefault="006D022F">
      <w:pPr>
        <w:ind w:firstLine="426"/>
        <w:jc w:val="both"/>
      </w:pPr>
      <w:r>
        <w:t>- потери от обледенения и деградации поверхности ФЭ СФЭБ,</w:t>
      </w:r>
    </w:p>
    <w:p w:rsidR="00000000" w:rsidRDefault="006D022F">
      <w:pPr>
        <w:ind w:firstLine="426"/>
        <w:jc w:val="both"/>
      </w:pPr>
      <w:r>
        <w:t>- прочи</w:t>
      </w:r>
      <w:r>
        <w:t>е потери.</w:t>
      </w:r>
    </w:p>
    <w:p w:rsidR="00000000" w:rsidRDefault="006D022F">
      <w:pPr>
        <w:ind w:firstLine="426"/>
        <w:jc w:val="both"/>
      </w:pPr>
      <w:r>
        <w:t>При расчете выработки электроэнергии обязательно оцениваются погрешности:</w:t>
      </w:r>
    </w:p>
    <w:p w:rsidR="00000000" w:rsidRDefault="006D022F">
      <w:pPr>
        <w:ind w:firstLine="426"/>
        <w:jc w:val="both"/>
      </w:pPr>
      <w:r>
        <w:t>- погрешности по качеству мониторинга параметров солнечного излучения,</w:t>
      </w:r>
    </w:p>
    <w:p w:rsidR="00000000" w:rsidRDefault="006D022F">
      <w:pPr>
        <w:ind w:firstLine="426"/>
        <w:jc w:val="both"/>
      </w:pPr>
      <w:r>
        <w:t>- погрешности по качеству многолетних метеоданных,</w:t>
      </w:r>
    </w:p>
    <w:p w:rsidR="00000000" w:rsidRDefault="006D022F">
      <w:pPr>
        <w:ind w:firstLine="426"/>
        <w:jc w:val="both"/>
      </w:pPr>
      <w:r>
        <w:t>- погрешности расчетов по модели СФЭБ,</w:t>
      </w:r>
    </w:p>
    <w:p w:rsidR="00000000" w:rsidRDefault="006D022F">
      <w:pPr>
        <w:ind w:firstLine="426"/>
        <w:jc w:val="both"/>
      </w:pPr>
      <w:r>
        <w:t>- погрешнос</w:t>
      </w:r>
      <w:r>
        <w:t>ти по эксплуатации СФЭБ.</w:t>
      </w:r>
    </w:p>
    <w:p w:rsidR="00000000" w:rsidRDefault="006D022F">
      <w:pPr>
        <w:ind w:firstLine="426"/>
        <w:jc w:val="both"/>
      </w:pPr>
      <w:r>
        <w:rPr>
          <w:b/>
          <w:bCs/>
        </w:rPr>
        <w:t>А.3</w:t>
      </w:r>
      <w:r>
        <w:t xml:space="preserve"> В рамках расчета выработки электроэнергии даются рекомендации по оптимизации расположения СФЭБ с целью снижения существующих потерь и увеличения выработки электроэнергии, а также рекомендации по выбору модели ФЭ и СФЭМ.</w:t>
      </w:r>
    </w:p>
    <w:p w:rsidR="00000000" w:rsidRDefault="006D022F">
      <w:pPr>
        <w:ind w:firstLine="426"/>
        <w:jc w:val="both"/>
      </w:pPr>
      <w:r>
        <w:rPr>
          <w:b/>
          <w:bCs/>
        </w:rPr>
        <w:t>А.4</w:t>
      </w:r>
      <w:r>
        <w:t xml:space="preserve"> Реа</w:t>
      </w:r>
      <w:r>
        <w:t>лизуемую мощность в цепи постоянного тока для группы СФЭБ на данной площадке СЭС следует определять по нижеприведенному порядку.</w:t>
      </w:r>
    </w:p>
    <w:p w:rsidR="00000000" w:rsidRDefault="006D022F">
      <w:pPr>
        <w:ind w:firstLine="426"/>
        <w:jc w:val="both"/>
      </w:pPr>
      <w:r>
        <w:t>При известных параметрах солнечного излучения: φ</w:t>
      </w:r>
      <w:r>
        <w:rPr>
          <w:vertAlign w:val="subscript"/>
        </w:rPr>
        <w:t>i</w:t>
      </w:r>
      <w:r>
        <w:t xml:space="preserve"> - мощность суммарного солнечного излучения, d</w:t>
      </w:r>
      <w:r>
        <w:rPr>
          <w:vertAlign w:val="subscript"/>
        </w:rPr>
        <w:t>i</w:t>
      </w:r>
      <w:r>
        <w:t xml:space="preserve"> - число ясных солнечных дней, </w:t>
      </w:r>
      <w:r>
        <w:t>h</w:t>
      </w:r>
      <w:r>
        <w:rPr>
          <w:vertAlign w:val="subscript"/>
        </w:rPr>
        <w:t>i</w:t>
      </w:r>
      <w:r>
        <w:t xml:space="preserve"> - количество часов солнечного сияния за год, предварительные расчеты должны содержать расчет среднесуточной мощности солнечной радиации по месяцам </w:t>
      </w:r>
      <w:r>
        <w:t>ϕ</w:t>
      </w:r>
      <w:r>
        <w:rPr>
          <w:vertAlign w:val="subscript"/>
        </w:rPr>
        <w:t>ji</w:t>
      </w:r>
      <w:r>
        <w:t>, среднего количества солнечных дней d</w:t>
      </w:r>
      <w:r>
        <w:rPr>
          <w:vertAlign w:val="subscript"/>
        </w:rPr>
        <w:t>ji</w:t>
      </w:r>
      <w:r>
        <w:t xml:space="preserve"> и часов h</w:t>
      </w:r>
      <w:r>
        <w:rPr>
          <w:vertAlign w:val="subscript"/>
        </w:rPr>
        <w:t>ji</w:t>
      </w:r>
      <w:r>
        <w:t xml:space="preserve"> солнечного сияния за год при этой мощности на площ</w:t>
      </w:r>
      <w:r>
        <w:t>адке СЭС.</w:t>
      </w:r>
    </w:p>
    <w:p w:rsidR="00000000" w:rsidRDefault="006D022F">
      <w:pPr>
        <w:ind w:firstLine="426"/>
        <w:jc w:val="both"/>
      </w:pPr>
      <w:r>
        <w:rPr>
          <w:b/>
          <w:bCs/>
        </w:rPr>
        <w:t>А.5</w:t>
      </w:r>
      <w:r>
        <w:t xml:space="preserve"> В связи с существенной разницей значений </w:t>
      </w:r>
      <w:r>
        <w:t>ϕ</w:t>
      </w:r>
      <w:r>
        <w:rPr>
          <w:vertAlign w:val="subscript"/>
        </w:rPr>
        <w:t>ji</w:t>
      </w:r>
      <w:r>
        <w:t xml:space="preserve"> по кварталам, расчет реализуемой суммарной мощности внутренней сети постоянного тока P</w:t>
      </w:r>
      <w:r>
        <w:rPr>
          <w:vertAlign w:val="subscript"/>
        </w:rPr>
        <w:t>ΣСФЭБ</w:t>
      </w:r>
      <w:r>
        <w:rPr>
          <w:caps/>
        </w:rPr>
        <w:t xml:space="preserve">, </w:t>
      </w:r>
      <w:r>
        <w:t>Вт/м</w:t>
      </w:r>
      <w:r>
        <w:rPr>
          <w:vertAlign w:val="superscript"/>
        </w:rPr>
        <w:t>2</w:t>
      </w:r>
      <w:r>
        <w:t>,</w:t>
      </w:r>
      <w:r>
        <w:rPr>
          <w:caps/>
        </w:rPr>
        <w:t xml:space="preserve"> </w:t>
      </w:r>
      <w:r>
        <w:t>целесообразно выполнять для кварталов раздельно согласно формуле: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P</w:t>
      </w:r>
      <w:r>
        <w:rPr>
          <w:vertAlign w:val="subscript"/>
        </w:rPr>
        <w:t>ΣСФЭБ</w:t>
      </w:r>
      <w:r>
        <w:t xml:space="preserve"> = P</w:t>
      </w:r>
      <w:r>
        <w:rPr>
          <w:vertAlign w:val="subscript"/>
        </w:rPr>
        <w:t>j</w:t>
      </w:r>
      <w:r>
        <w:t>(</w:t>
      </w:r>
      <w:r>
        <w:t>ϕ</w:t>
      </w:r>
      <w:r>
        <w:rPr>
          <w:vertAlign w:val="subscript"/>
        </w:rPr>
        <w:t>ji</w:t>
      </w:r>
      <w:r>
        <w:t>) N</w:t>
      </w:r>
      <w:r>
        <w:rPr>
          <w:vertAlign w:val="subscript"/>
        </w:rPr>
        <w:t>j</w:t>
      </w:r>
      <w:r>
        <w:t>(1 - α</w:t>
      </w:r>
      <w:r>
        <w:rPr>
          <w:vertAlign w:val="subscript"/>
        </w:rPr>
        <w:t>ji</w:t>
      </w:r>
      <w:r>
        <w:t xml:space="preserve">) </w:t>
      </w:r>
      <w:r>
        <w:t>            (A.1)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lastRenderedPageBreak/>
        <w:t>где P</w:t>
      </w:r>
      <w:r>
        <w:rPr>
          <w:vertAlign w:val="subscript"/>
        </w:rPr>
        <w:t>j</w:t>
      </w:r>
      <w:r>
        <w:t>(</w:t>
      </w:r>
      <w:r>
        <w:t>ϕ</w:t>
      </w:r>
      <w:r>
        <w:rPr>
          <w:vertAlign w:val="subscript"/>
        </w:rPr>
        <w:t>ji</w:t>
      </w:r>
      <w:r>
        <w:t>) - реализуемая мощность СФЭБ, N</w:t>
      </w:r>
      <w:r>
        <w:rPr>
          <w:vertAlign w:val="subscript"/>
        </w:rPr>
        <w:t>j</w:t>
      </w:r>
      <w:r>
        <w:t xml:space="preserve"> - число СФЭБ, α</w:t>
      </w:r>
      <w:r>
        <w:rPr>
          <w:vertAlign w:val="subscript"/>
        </w:rPr>
        <w:t>ji</w:t>
      </w:r>
      <w:r>
        <w:t xml:space="preserve"> - коэффициенты затенения.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Результаты расчета P</w:t>
      </w:r>
      <w:r>
        <w:rPr>
          <w:vertAlign w:val="subscript"/>
        </w:rPr>
        <w:t>ΣСФЭБ</w:t>
      </w:r>
      <w:r>
        <w:rPr>
          <w:caps/>
        </w:rPr>
        <w:t xml:space="preserve"> </w:t>
      </w:r>
      <w:r>
        <w:t xml:space="preserve">= </w:t>
      </w:r>
      <w:r>
        <w:rPr>
          <w:i/>
          <w:iCs/>
        </w:rPr>
        <w:t>f</w:t>
      </w:r>
      <w:r>
        <w:t>(</w:t>
      </w:r>
      <w:r>
        <w:t>ϕ</w:t>
      </w:r>
      <w:r>
        <w:rPr>
          <w:vertAlign w:val="subscript"/>
        </w:rPr>
        <w:t>ji</w:t>
      </w:r>
      <w:r>
        <w:t xml:space="preserve">) являются фактической располагаемой характеристикой мощности внутренней сети постоянного тока СЭС с выбранными </w:t>
      </w:r>
      <w:r>
        <w:rPr>
          <w:i/>
          <w:iCs/>
        </w:rPr>
        <w:t xml:space="preserve">N </w:t>
      </w:r>
      <w:r>
        <w:t>числом СФЭБ.</w:t>
      </w:r>
    </w:p>
    <w:p w:rsidR="00000000" w:rsidRDefault="006D022F">
      <w:pPr>
        <w:ind w:firstLine="426"/>
        <w:jc w:val="both"/>
      </w:pPr>
      <w:r>
        <w:rPr>
          <w:b/>
          <w:bCs/>
        </w:rPr>
        <w:t>А.6</w:t>
      </w:r>
      <w:r>
        <w:t xml:space="preserve"> Пример:</w:t>
      </w:r>
    </w:p>
    <w:p w:rsidR="00000000" w:rsidRDefault="006D022F">
      <w:pPr>
        <w:ind w:firstLine="426"/>
        <w:jc w:val="both"/>
      </w:pPr>
      <w:r>
        <w:t>Определение реализуемой мощности цепи переменного тока для элемента в составе: два инвертора и трансформатор на данной площадке СЭС. Вторая часть внутренней сети СЭС содержит трехфазные цепи переменного тока первого уровня напряжения (обычно 10 кВ) с выход</w:t>
      </w:r>
      <w:r>
        <w:t>а ТР, радиальные и магистральные трехфазные кабельные линии переменного тока. Для примера приведем расчет параметров двух инверторов и выходного ТР одного элемента цепи СЭС мощностью 1 МВт. Соотношения для расчета параметров (2 инвертора + ТР) указаны в та</w:t>
      </w:r>
      <w:r>
        <w:t>бл. A1.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Рисунок А.1 - Мощностная характеристика ФЭ на площадке СЭС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center"/>
      </w:pPr>
      <w:r>
        <w:rPr>
          <w:noProof/>
        </w:rPr>
        <w:drawing>
          <wp:inline distT="0" distB="0" distL="0" distR="0">
            <wp:extent cx="3009900" cy="2247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center"/>
      </w:pPr>
      <w:r>
        <w:rPr>
          <w:b/>
          <w:bCs/>
        </w:rPr>
        <w:t>Таблица А.1 - Соот</w:t>
      </w:r>
      <w:r>
        <w:rPr>
          <w:b/>
          <w:bCs/>
        </w:rPr>
        <w:t>ношения между параметрами в схеме трех фазного мостового инвертора с выходным трансформатором при отсутствии фильтра</w:t>
      </w:r>
    </w:p>
    <w:p w:rsidR="00000000" w:rsidRDefault="006D022F">
      <w:pPr>
        <w:ind w:firstLine="426"/>
        <w:jc w:val="center"/>
      </w:pPr>
      <w:r>
        <w:t> </w:t>
      </w:r>
    </w:p>
    <w:tbl>
      <w:tblPr>
        <w:tblW w:w="498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8"/>
        <w:gridCol w:w="1505"/>
      </w:tblGrid>
      <w:tr w:rsidR="00000000">
        <w:trPr>
          <w:trHeight w:val="20"/>
        </w:trPr>
        <w:tc>
          <w:tcPr>
            <w:tcW w:w="4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Параметр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Значение</w:t>
            </w:r>
          </w:p>
        </w:tc>
      </w:tr>
      <w:tr w:rsidR="00000000">
        <w:trPr>
          <w:trHeight w:val="20"/>
        </w:trPr>
        <w:tc>
          <w:tcPr>
            <w:tcW w:w="4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both"/>
            </w:pPr>
            <w:r>
              <w:t xml:space="preserve">Число фаз </w:t>
            </w:r>
            <w:r>
              <w:rPr>
                <w:i/>
                <w:iCs/>
              </w:rPr>
              <w:t>m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4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both"/>
            </w:pPr>
            <w:r>
              <w:t>Среднее значение входного напряжения постоянного тока на входе И (инвертора) по отношению к действующем</w:t>
            </w:r>
            <w:r>
              <w:t>у значению фазного напряжения обмотки ТР на выходе инвертора U</w:t>
            </w:r>
            <w:r>
              <w:rPr>
                <w:vertAlign w:val="subscript"/>
              </w:rPr>
              <w:t>ΣСФЭБ</w:t>
            </w:r>
            <w:r>
              <w:t xml:space="preserve"> / U</w:t>
            </w:r>
            <w:r>
              <w:rPr>
                <w:vertAlign w:val="subscript"/>
              </w:rPr>
              <w:t>Ф1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2,34</w:t>
            </w:r>
          </w:p>
        </w:tc>
      </w:tr>
      <w:tr w:rsidR="00000000">
        <w:trPr>
          <w:trHeight w:val="20"/>
        </w:trPr>
        <w:tc>
          <w:tcPr>
            <w:tcW w:w="4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both"/>
            </w:pPr>
            <w:r>
              <w:t>Действующее значение фазного напряжения на обмотке ТР на выходе инвертора по отношению к среднему значению напряжения постоянного тока на входе инвертора U</w:t>
            </w:r>
            <w:r>
              <w:rPr>
                <w:vertAlign w:val="subscript"/>
              </w:rPr>
              <w:t>Ф1</w:t>
            </w:r>
            <w:r>
              <w:t>/ U</w:t>
            </w:r>
            <w:r>
              <w:rPr>
                <w:vertAlign w:val="subscript"/>
              </w:rPr>
              <w:t>ΣСФЭБ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0,427</w:t>
            </w:r>
          </w:p>
        </w:tc>
      </w:tr>
      <w:tr w:rsidR="00000000">
        <w:trPr>
          <w:trHeight w:val="20"/>
        </w:trPr>
        <w:tc>
          <w:tcPr>
            <w:tcW w:w="4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both"/>
            </w:pPr>
            <w:r>
              <w:t>Максимальное обратное напряжение плеча СФЭМ-модуля по отношению к среднему значению</w:t>
            </w:r>
            <w:r>
              <w:t xml:space="preserve"> напряжения постоянного тока </w:t>
            </w:r>
            <w:r>
              <w:rPr>
                <w:caps/>
              </w:rPr>
              <w:t>U</w:t>
            </w:r>
            <w:r>
              <w:rPr>
                <w:caps/>
                <w:vertAlign w:val="subscript"/>
              </w:rPr>
              <w:t>ОБР. СФЭМ</w:t>
            </w:r>
            <w:r>
              <w:rPr>
                <w:caps/>
              </w:rPr>
              <w:t xml:space="preserve"> /</w:t>
            </w:r>
            <w:r>
              <w:t xml:space="preserve"> U</w:t>
            </w:r>
            <w:r>
              <w:rPr>
                <w:vertAlign w:val="subscript"/>
              </w:rPr>
              <w:t>ΣСФЭБ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1,045</w:t>
            </w:r>
          </w:p>
        </w:tc>
      </w:tr>
      <w:tr w:rsidR="00000000">
        <w:trPr>
          <w:trHeight w:val="20"/>
        </w:trPr>
        <w:tc>
          <w:tcPr>
            <w:tcW w:w="4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both"/>
            </w:pPr>
            <w:r>
              <w:t>Действующее значение тока в обмотке ТР на выходе инвертора по отношению к среднему значению постоянного тока на входе инвертора I</w:t>
            </w:r>
            <w:r>
              <w:rPr>
                <w:vertAlign w:val="subscript"/>
              </w:rPr>
              <w:t>1ТР</w:t>
            </w:r>
            <w:r>
              <w:t>/ I</w:t>
            </w:r>
            <w:r>
              <w:rPr>
                <w:vertAlign w:val="subscript"/>
              </w:rPr>
              <w:t>ΣСФЭБ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0,817</w:t>
            </w:r>
          </w:p>
        </w:tc>
      </w:tr>
      <w:tr w:rsidR="00000000">
        <w:trPr>
          <w:trHeight w:val="20"/>
        </w:trPr>
        <w:tc>
          <w:tcPr>
            <w:tcW w:w="4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r>
              <w:t>Среднее значение тока СФЭМ-модуля по отношению к сре</w:t>
            </w:r>
            <w:r>
              <w:t>днему значению постоянного тока на входе инвертора І</w:t>
            </w:r>
            <w:r>
              <w:rPr>
                <w:vertAlign w:val="subscript"/>
              </w:rPr>
              <w:t>СФЭМ</w:t>
            </w:r>
            <w:r>
              <w:t>/I</w:t>
            </w:r>
            <w:r>
              <w:rPr>
                <w:vertAlign w:val="subscript"/>
              </w:rPr>
              <w:t>ΣСФЭБ</w:t>
            </w:r>
            <w:r>
              <w:t xml:space="preserve"> (I</w:t>
            </w:r>
            <w:r>
              <w:rPr>
                <w:vertAlign w:val="subscript"/>
              </w:rPr>
              <w:t>ΣСФЭБ</w:t>
            </w:r>
            <w:r>
              <w:t xml:space="preserve"> /</w:t>
            </w:r>
            <w:r>
              <w:rPr>
                <w:i/>
                <w:iCs/>
              </w:rPr>
              <w:t>m</w:t>
            </w:r>
            <w:r>
              <w:t>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022F">
            <w:pPr>
              <w:jc w:val="center"/>
            </w:pPr>
            <w:r>
              <w:t>0,33</w:t>
            </w:r>
          </w:p>
        </w:tc>
      </w:tr>
    </w:tbl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>Параметры инвертора и трансформатора при схеме (2И+ТР).</w:t>
      </w:r>
    </w:p>
    <w:p w:rsidR="00000000" w:rsidRDefault="006D022F">
      <w:pPr>
        <w:ind w:firstLine="426"/>
        <w:jc w:val="both"/>
      </w:pPr>
      <w:r>
        <w:lastRenderedPageBreak/>
        <w:t>Действующее значение напряжения обмотки ТР на выходе И - U</w:t>
      </w:r>
      <w:r>
        <w:rPr>
          <w:vertAlign w:val="subscript"/>
        </w:rPr>
        <w:t>Ф1</w:t>
      </w:r>
      <w:r>
        <w:t xml:space="preserve"> = 0,4 кВ, U</w:t>
      </w:r>
      <w:r>
        <w:rPr>
          <w:vertAlign w:val="subscript"/>
        </w:rPr>
        <w:t>Л1</w:t>
      </w:r>
      <w:r>
        <w:t xml:space="preserve"> =</w:t>
      </w:r>
      <w:r>
        <w:rPr>
          <w:vertAlign w:val="superscript"/>
        </w:rPr>
        <w:t xml:space="preserve"> </w:t>
      </w:r>
      <w:r>
        <w:t>0,69 кВ выбрано согласно стандарту, где</w:t>
      </w:r>
      <w:r>
        <w:t xml:space="preserve"> U</w:t>
      </w:r>
      <w:r>
        <w:rPr>
          <w:vertAlign w:val="subscript"/>
        </w:rPr>
        <w:t>Ф1</w:t>
      </w:r>
      <w:r>
        <w:t xml:space="preserve"> - действующее значение фазного напряжения на обмотке ТР на выходе инвертора.</w:t>
      </w:r>
    </w:p>
    <w:p w:rsidR="00000000" w:rsidRDefault="006D022F">
      <w:pPr>
        <w:ind w:firstLine="426"/>
        <w:jc w:val="both"/>
      </w:pPr>
      <w:r>
        <w:t>Из формулы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t>U</w:t>
      </w:r>
      <w:r>
        <w:rPr>
          <w:vertAlign w:val="subscript"/>
        </w:rPr>
        <w:t>Ф1</w:t>
      </w:r>
      <w:r>
        <w:t xml:space="preserve"> = U</w:t>
      </w:r>
      <w:r>
        <w:rPr>
          <w:vertAlign w:val="subscript"/>
        </w:rPr>
        <w:t>ΣСФЭБ</w:t>
      </w:r>
      <w:r>
        <w:rPr>
          <w:caps/>
        </w:rPr>
        <w:t xml:space="preserve"> (</w:t>
      </w:r>
      <w:r>
        <w:t>ϕ</w:t>
      </w:r>
      <w:r>
        <w:rPr>
          <w:vertAlign w:val="subscript"/>
        </w:rPr>
        <w:t>ji</w:t>
      </w:r>
      <w:r>
        <w:t>)/sin(0,15....0,16)π        (А.2)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находим для данного расчетного примера U</w:t>
      </w:r>
      <w:r>
        <w:rPr>
          <w:vertAlign w:val="subscript"/>
        </w:rPr>
        <w:t>ΣСФЭБ</w:t>
      </w:r>
      <w:r>
        <w:rPr>
          <w:vertAlign w:val="superscript"/>
        </w:rPr>
        <w:t xml:space="preserve"> </w:t>
      </w:r>
      <w:r>
        <w:t>= 850-900 В, где U</w:t>
      </w:r>
      <w:r>
        <w:rPr>
          <w:vertAlign w:val="subscript"/>
        </w:rPr>
        <w:t>Ф1</w:t>
      </w:r>
      <w:r>
        <w:t xml:space="preserve"> </w:t>
      </w:r>
      <w:r>
        <w:t>- действующее значение фазного напряжения обмотки ТР на выходе инвертора, U</w:t>
      </w:r>
      <w:r>
        <w:rPr>
          <w:vertAlign w:val="subscript"/>
        </w:rPr>
        <w:t>ΣСФЭБ</w:t>
      </w:r>
      <w:r>
        <w:rPr>
          <w:caps/>
        </w:rPr>
        <w:t xml:space="preserve"> (</w:t>
      </w:r>
      <w:r>
        <w:t>ϕ</w:t>
      </w:r>
      <w:r>
        <w:rPr>
          <w:vertAlign w:val="subscript"/>
        </w:rPr>
        <w:t>ji</w:t>
      </w:r>
      <w:r>
        <w:rPr>
          <w:caps/>
        </w:rPr>
        <w:t xml:space="preserve">) </w:t>
      </w:r>
      <w:r>
        <w:t>- значение входного напряжения постоянного тока от СФЭБ (или СФЭМ).</w:t>
      </w:r>
    </w:p>
    <w:p w:rsidR="00000000" w:rsidRDefault="006D022F">
      <w:pPr>
        <w:ind w:firstLine="426"/>
        <w:jc w:val="both"/>
      </w:pPr>
      <w:r>
        <w:t>При расчетной мощности инвертора - P</w:t>
      </w:r>
      <w:r>
        <w:rPr>
          <w:vertAlign w:val="subscript"/>
        </w:rPr>
        <w:t>ΣСФЭБ</w:t>
      </w:r>
      <w:r>
        <w:t xml:space="preserve"> = 500 кВт согласно [2] и табл. А2 среднее значение тока I</w:t>
      </w:r>
      <w:r>
        <w:rPr>
          <w:vertAlign w:val="subscript"/>
        </w:rPr>
        <w:t>ΣС</w:t>
      </w:r>
      <w:r>
        <w:rPr>
          <w:vertAlign w:val="subscript"/>
        </w:rPr>
        <w:t>ФЭБ</w:t>
      </w:r>
      <w:r>
        <w:t xml:space="preserve"> = 550-570 А, среднее значение тока СФЭМ-модулей </w:t>
      </w:r>
      <w:r>
        <w:rPr>
          <w:caps/>
        </w:rPr>
        <w:t>I</w:t>
      </w:r>
      <w:r>
        <w:rPr>
          <w:caps/>
          <w:vertAlign w:val="subscript"/>
        </w:rPr>
        <w:t>СФЭМ</w:t>
      </w:r>
      <w:r>
        <w:rPr>
          <w:caps/>
        </w:rPr>
        <w:t xml:space="preserve"> </w:t>
      </w:r>
      <w:r>
        <w:t xml:space="preserve">= 185 А, максимальное обратное напряжение для СФЭМ-модулей </w:t>
      </w:r>
      <w:r>
        <w:rPr>
          <w:caps/>
        </w:rPr>
        <w:t>U</w:t>
      </w:r>
      <w:r>
        <w:rPr>
          <w:caps/>
          <w:vertAlign w:val="subscript"/>
        </w:rPr>
        <w:t>ОБР.СФЭМ</w:t>
      </w:r>
      <w:r>
        <w:rPr>
          <w:caps/>
        </w:rPr>
        <w:t xml:space="preserve"> </w:t>
      </w:r>
      <w:r>
        <w:t xml:space="preserve">= 950 В. </w:t>
      </w:r>
    </w:p>
    <w:p w:rsidR="00000000" w:rsidRDefault="006D022F">
      <w:pPr>
        <w:ind w:firstLine="426"/>
        <w:jc w:val="both"/>
      </w:pPr>
      <w:r>
        <w:t>Полная мощность одной обмотки S</w:t>
      </w:r>
      <w:r>
        <w:rPr>
          <w:vertAlign w:val="subscript"/>
        </w:rPr>
        <w:t>ТР1</w:t>
      </w:r>
      <w:r>
        <w:t xml:space="preserve"> ТР на выходе инвертора:</w:t>
      </w:r>
    </w:p>
    <w:p w:rsidR="00000000" w:rsidRDefault="006D022F">
      <w:pPr>
        <w:ind w:firstLine="426"/>
        <w:jc w:val="both"/>
      </w:pPr>
      <w:r>
        <w:rPr>
          <w:caps/>
        </w:rPr>
        <w:t> </w:t>
      </w:r>
    </w:p>
    <w:p w:rsidR="00000000" w:rsidRDefault="006D022F">
      <w:pPr>
        <w:ind w:firstLine="426"/>
        <w:jc w:val="center"/>
      </w:pPr>
      <w:r>
        <w:t>S</w:t>
      </w:r>
      <w:r>
        <w:rPr>
          <w:vertAlign w:val="subscript"/>
        </w:rPr>
        <w:t>ТР1</w:t>
      </w:r>
      <w:r>
        <w:rPr>
          <w:caps/>
        </w:rPr>
        <w:t xml:space="preserve"> </w:t>
      </w:r>
      <w:r>
        <w:t>= (P</w:t>
      </w:r>
      <w:r>
        <w:rPr>
          <w:vertAlign w:val="subscript"/>
        </w:rPr>
        <w:t xml:space="preserve">ΣСФЭБ </w:t>
      </w:r>
      <w:r>
        <w:rPr>
          <w:caps/>
        </w:rPr>
        <w:t xml:space="preserve">· </w:t>
      </w:r>
      <w:r>
        <w:t>η</w:t>
      </w:r>
      <w:r>
        <w:rPr>
          <w:vertAlign w:val="subscript"/>
        </w:rPr>
        <w:t>И</w:t>
      </w:r>
      <w:r>
        <w:rPr>
          <w:caps/>
        </w:rPr>
        <w:t>)/</w:t>
      </w:r>
      <w:r>
        <w:t>(1,2cos</w:t>
      </w:r>
      <w:r>
        <w:t>ϕ</w:t>
      </w:r>
      <w:r>
        <w:rPr>
          <w:vertAlign w:val="subscript"/>
        </w:rPr>
        <w:t>1</w:t>
      </w:r>
      <w:r>
        <w:t>)     (А.3)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где η</w:t>
      </w:r>
      <w:r>
        <w:rPr>
          <w:vertAlign w:val="subscript"/>
        </w:rPr>
        <w:t>И</w:t>
      </w:r>
      <w:r>
        <w:t xml:space="preserve"> </w:t>
      </w:r>
      <w:r>
        <w:t>- КПД инвертора;</w:t>
      </w:r>
    </w:p>
    <w:p w:rsidR="00000000" w:rsidRDefault="006D022F">
      <w:pPr>
        <w:ind w:firstLine="426"/>
        <w:jc w:val="both"/>
      </w:pPr>
      <w:r>
        <w:t>cos</w:t>
      </w:r>
      <w:r>
        <w:t>ϕ</w:t>
      </w:r>
      <w:r>
        <w:rPr>
          <w:vertAlign w:val="subscript"/>
        </w:rPr>
        <w:t>1</w:t>
      </w:r>
      <w:r>
        <w:t xml:space="preserve"> - коэффициент мощности входной цепи ТР;</w:t>
      </w:r>
    </w:p>
    <w:p w:rsidR="00000000" w:rsidRDefault="006D022F">
      <w:pPr>
        <w:ind w:firstLine="426"/>
        <w:jc w:val="both"/>
      </w:pPr>
      <w:r>
        <w:t>коэффициент 1,2 учитывает снижение фактически реализуемой величины P</w:t>
      </w:r>
      <w:r>
        <w:rPr>
          <w:vertAlign w:val="subscript"/>
        </w:rPr>
        <w:t xml:space="preserve">ΣСФЭБ </w:t>
      </w:r>
      <w:r>
        <w:t xml:space="preserve">= </w:t>
      </w:r>
      <w:r>
        <w:rPr>
          <w:i/>
          <w:iCs/>
        </w:rPr>
        <w:t>f</w:t>
      </w:r>
      <w:r>
        <w:t>(</w:t>
      </w:r>
      <w:r>
        <w:t>ϕ</w:t>
      </w:r>
      <w:r>
        <w:rPr>
          <w:vertAlign w:val="subscript"/>
        </w:rPr>
        <w:t>ji</w:t>
      </w:r>
      <w:r>
        <w:t>).</w:t>
      </w:r>
    </w:p>
    <w:p w:rsidR="00000000" w:rsidRDefault="006D022F">
      <w:pPr>
        <w:ind w:firstLine="426"/>
        <w:jc w:val="both"/>
      </w:pPr>
      <w:r>
        <w:t>Действующее значение тока I</w:t>
      </w:r>
      <w:r>
        <w:rPr>
          <w:vertAlign w:val="subscript"/>
        </w:rPr>
        <w:t>1TP</w:t>
      </w:r>
      <w:r>
        <w:t xml:space="preserve"> в обмотке ТР на выходе инвертора</w:t>
      </w:r>
    </w:p>
    <w:p w:rsidR="00000000" w:rsidRDefault="006D022F">
      <w:pPr>
        <w:ind w:firstLine="426"/>
        <w:jc w:val="both"/>
      </w:pPr>
      <w:r>
        <w:rPr>
          <w:caps/>
        </w:rPr>
        <w:t> </w:t>
      </w:r>
    </w:p>
    <w:p w:rsidR="00000000" w:rsidRDefault="006D022F">
      <w:pPr>
        <w:ind w:firstLine="426"/>
        <w:jc w:val="center"/>
      </w:pPr>
      <w:r>
        <w:t>I</w:t>
      </w:r>
      <w:r>
        <w:rPr>
          <w:vertAlign w:val="subscript"/>
        </w:rPr>
        <w:t>1TP</w:t>
      </w:r>
      <w:r>
        <w:t xml:space="preserve"> = S</w:t>
      </w:r>
      <w:r>
        <w:rPr>
          <w:vertAlign w:val="subscript"/>
        </w:rPr>
        <w:t>TP1</w:t>
      </w:r>
      <w:r>
        <w:t xml:space="preserve"> · cos</w:t>
      </w:r>
      <w:r>
        <w:t>ϕ</w:t>
      </w:r>
      <w:r>
        <w:rPr>
          <w:vertAlign w:val="subscript"/>
        </w:rPr>
        <w:t>1</w:t>
      </w:r>
      <w:r>
        <w:t>/(1,7 U</w:t>
      </w:r>
      <w:r>
        <w:rPr>
          <w:vertAlign w:val="subscript"/>
        </w:rPr>
        <w:t>Л1</w:t>
      </w:r>
      <w:r>
        <w:t>)         (А.4)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 xml:space="preserve">Действующее значение напряжения выходной обмотки ТР </w:t>
      </w:r>
      <w:r>
        <w:rPr>
          <w:caps/>
        </w:rPr>
        <w:t>U</w:t>
      </w:r>
      <w:r>
        <w:rPr>
          <w:caps/>
          <w:vertAlign w:val="subscript"/>
        </w:rPr>
        <w:t>Ф2</w:t>
      </w:r>
      <w:r>
        <w:rPr>
          <w:caps/>
        </w:rPr>
        <w:t xml:space="preserve"> </w:t>
      </w:r>
      <w:r>
        <w:t xml:space="preserve">= 5,78 </w:t>
      </w:r>
      <w:r>
        <w:rPr>
          <w:caps/>
        </w:rPr>
        <w:t xml:space="preserve">kB, </w:t>
      </w:r>
      <w:r>
        <w:t>U</w:t>
      </w:r>
      <w:r>
        <w:rPr>
          <w:vertAlign w:val="subscript"/>
        </w:rPr>
        <w:t>Л2</w:t>
      </w:r>
      <w:r>
        <w:t xml:space="preserve"> =10 кВ выбрано по стандарту; полная мощность обмотки S</w:t>
      </w:r>
      <w:r>
        <w:rPr>
          <w:vertAlign w:val="subscript"/>
        </w:rPr>
        <w:t>ТР2</w:t>
      </w:r>
      <w:r>
        <w:t xml:space="preserve"> на выходе ТР - S</w:t>
      </w:r>
      <w:r>
        <w:rPr>
          <w:vertAlign w:val="subscript"/>
        </w:rPr>
        <w:t xml:space="preserve">ТР2 </w:t>
      </w:r>
      <w:r>
        <w:t xml:space="preserve">= </w:t>
      </w:r>
      <w:r>
        <w:rPr>
          <w:caps/>
        </w:rPr>
        <w:t>2</w:t>
      </w:r>
      <w:r>
        <w:t xml:space="preserve"> S</w:t>
      </w:r>
      <w:r>
        <w:rPr>
          <w:vertAlign w:val="subscript"/>
        </w:rPr>
        <w:t>ТР1</w:t>
      </w:r>
      <w:r>
        <w:rPr>
          <w:caps/>
        </w:rPr>
        <w:t xml:space="preserve"> </w:t>
      </w:r>
      <w:r>
        <w:t xml:space="preserve">действующее значение тока в обмотке </w:t>
      </w:r>
      <w:r>
        <w:rPr>
          <w:caps/>
        </w:rPr>
        <w:t>I</w:t>
      </w:r>
      <w:r>
        <w:rPr>
          <w:caps/>
          <w:vertAlign w:val="subscript"/>
        </w:rPr>
        <w:t>2ТР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center"/>
      </w:pPr>
      <w:r>
        <w:rPr>
          <w:caps/>
        </w:rPr>
        <w:t>I</w:t>
      </w:r>
      <w:r>
        <w:rPr>
          <w:caps/>
          <w:vertAlign w:val="subscript"/>
        </w:rPr>
        <w:t>2ТР</w:t>
      </w:r>
      <w:r>
        <w:t xml:space="preserve"> = S</w:t>
      </w:r>
      <w:r>
        <w:rPr>
          <w:vertAlign w:val="subscript"/>
        </w:rPr>
        <w:t>TP2</w:t>
      </w:r>
      <w:r>
        <w:t xml:space="preserve"> - cos</w:t>
      </w:r>
      <w:r>
        <w:t>ϕ</w:t>
      </w:r>
      <w:r>
        <w:rPr>
          <w:vertAlign w:val="subscript"/>
        </w:rPr>
        <w:t>2</w:t>
      </w:r>
      <w:r>
        <w:t>/(1,7 U</w:t>
      </w:r>
      <w:r>
        <w:rPr>
          <w:vertAlign w:val="subscript"/>
        </w:rPr>
        <w:t>Л2</w:t>
      </w:r>
      <w:r>
        <w:t>)         (А.5)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both"/>
      </w:pPr>
      <w:r>
        <w:t>Расчеты по (1) - (5) дают результат при P</w:t>
      </w:r>
      <w:r>
        <w:rPr>
          <w:vertAlign w:val="subscript"/>
        </w:rPr>
        <w:t>ΣСФЭБ</w:t>
      </w:r>
      <w:r>
        <w:rPr>
          <w:caps/>
        </w:rPr>
        <w:t xml:space="preserve"> </w:t>
      </w:r>
      <w:r>
        <w:t>= 500 кВт; η</w:t>
      </w:r>
      <w:r>
        <w:rPr>
          <w:vertAlign w:val="subscript"/>
        </w:rPr>
        <w:t xml:space="preserve">И </w:t>
      </w:r>
      <w:r>
        <w:t>= 0,8; cosφ</w:t>
      </w:r>
      <w:r>
        <w:rPr>
          <w:vertAlign w:val="subscript"/>
        </w:rPr>
        <w:t>1</w:t>
      </w:r>
      <w:r>
        <w:t xml:space="preserve"> = 0,9; </w:t>
      </w:r>
      <w:r>
        <w:rPr>
          <w:caps/>
        </w:rPr>
        <w:t>S</w:t>
      </w:r>
      <w:r>
        <w:rPr>
          <w:caps/>
          <w:vertAlign w:val="subscript"/>
        </w:rPr>
        <w:t>TP1</w:t>
      </w:r>
      <w:r>
        <w:rPr>
          <w:caps/>
        </w:rPr>
        <w:t xml:space="preserve"> </w:t>
      </w:r>
      <w:r>
        <w:t>= 370 кВт; S</w:t>
      </w:r>
      <w:r>
        <w:rPr>
          <w:vertAlign w:val="subscript"/>
        </w:rPr>
        <w:t>TP2</w:t>
      </w:r>
      <w:r>
        <w:t xml:space="preserve"> = 740 кВт; I</w:t>
      </w:r>
      <w:r>
        <w:rPr>
          <w:vertAlign w:val="subscript"/>
        </w:rPr>
        <w:t>1TP</w:t>
      </w:r>
      <w:r>
        <w:t xml:space="preserve"> = 480 А; I</w:t>
      </w:r>
      <w:r>
        <w:rPr>
          <w:vertAlign w:val="subscript"/>
        </w:rPr>
        <w:t>2ТР</w:t>
      </w:r>
      <w:r>
        <w:t xml:space="preserve"> = 40 А.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 xml:space="preserve">Расчет среднеквартальной и среднегодовой выработки электроэнергии СЭС и коэффициентов использования установленной </w:t>
      </w:r>
      <w:r>
        <w:rPr>
          <w:b/>
          <w:bCs/>
        </w:rPr>
        <w:t>мощности</w:t>
      </w:r>
    </w:p>
    <w:p w:rsidR="00000000" w:rsidRDefault="006D022F">
      <w:pPr>
        <w:ind w:firstLine="426"/>
        <w:jc w:val="both"/>
      </w:pPr>
      <w:r>
        <w:t>При известных величинах среднего количества солнечных дней d</w:t>
      </w:r>
      <w:r>
        <w:rPr>
          <w:vertAlign w:val="subscript"/>
        </w:rPr>
        <w:t>ji</w:t>
      </w:r>
      <w:r>
        <w:t xml:space="preserve"> и часов h</w:t>
      </w:r>
      <w:r>
        <w:rPr>
          <w:vertAlign w:val="subscript"/>
        </w:rPr>
        <w:t>ji</w:t>
      </w:r>
      <w:r>
        <w:t xml:space="preserve"> солнечного сияния за квартал или за год, расчет выработки энергии </w:t>
      </w:r>
      <w:r>
        <w:rPr>
          <w:caps/>
        </w:rPr>
        <w:t>W</w:t>
      </w:r>
      <w:r>
        <w:rPr>
          <w:caps/>
          <w:vertAlign w:val="subscript"/>
        </w:rPr>
        <w:t>СФЭБ</w:t>
      </w:r>
      <w:r>
        <w:rPr>
          <w:vertAlign w:val="subscript"/>
        </w:rPr>
        <w:t>j</w:t>
      </w:r>
      <w:r>
        <w:rPr>
          <w:caps/>
        </w:rPr>
        <w:t xml:space="preserve"> (кВт·</w:t>
      </w:r>
      <w:r>
        <w:t>квартал), (кВт·год) производится согласно:</w:t>
      </w:r>
    </w:p>
    <w:p w:rsidR="00000000" w:rsidRDefault="006D022F">
      <w:pPr>
        <w:ind w:firstLine="426"/>
        <w:jc w:val="both"/>
      </w:pPr>
      <w:r>
        <w:rPr>
          <w:caps/>
        </w:rPr>
        <w:t> </w:t>
      </w:r>
    </w:p>
    <w:p w:rsidR="00000000" w:rsidRDefault="006D022F">
      <w:pPr>
        <w:ind w:firstLine="426"/>
        <w:jc w:val="center"/>
      </w:pPr>
      <w:r>
        <w:rPr>
          <w:caps/>
        </w:rPr>
        <w:t>W</w:t>
      </w:r>
      <w:r>
        <w:rPr>
          <w:caps/>
          <w:vertAlign w:val="subscript"/>
        </w:rPr>
        <w:t>СФЭБ</w:t>
      </w:r>
      <w:r>
        <w:rPr>
          <w:caps/>
        </w:rPr>
        <w:t xml:space="preserve"> </w:t>
      </w:r>
      <w:r>
        <w:t>= P</w:t>
      </w:r>
      <w:r>
        <w:rPr>
          <w:vertAlign w:val="subscript"/>
        </w:rPr>
        <w:t>ΣСФЭБ</w:t>
      </w:r>
      <w:r>
        <w:t xml:space="preserve"> d</w:t>
      </w:r>
      <w:r>
        <w:rPr>
          <w:vertAlign w:val="subscript"/>
        </w:rPr>
        <w:t>ji</w:t>
      </w:r>
      <w:r>
        <w:t xml:space="preserve"> h</w:t>
      </w:r>
      <w:r>
        <w:rPr>
          <w:vertAlign w:val="subscript"/>
        </w:rPr>
        <w:t>ji</w:t>
      </w:r>
      <w:r>
        <w:t xml:space="preserve">      (А.6)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Расчет вырабо</w:t>
      </w:r>
      <w:r>
        <w:t>тки электроэнергии СЭС и средней величины коэффициента использования установленной мощности (КИУМ) СЭС целесообразно выполнять не только за год, но и поквартально, что позволит точнее учитывать реальную мощность СЭС, например, для суточного графика покрыти</w:t>
      </w:r>
      <w:r>
        <w:t>я нагрузок сети. Расчет средней величины КИУМ для СЭС также можно выполнить по кварталам и за год (с учетом часов солнечного сияния h</w:t>
      </w:r>
      <w:r>
        <w:rPr>
          <w:vertAlign w:val="subscript"/>
        </w:rPr>
        <w:t>ji</w:t>
      </w:r>
      <w:r>
        <w:t xml:space="preserve"> за год) и среднее значение КИУМ за год по обычному расчету для электростанции (для h = 24 часа в сутки).</w:t>
      </w:r>
    </w:p>
    <w:p w:rsidR="00000000" w:rsidRDefault="006D022F">
      <w:pPr>
        <w:ind w:firstLine="426"/>
        <w:jc w:val="both"/>
      </w:pPr>
      <w:r>
        <w:t>При расчете КИУ</w:t>
      </w:r>
      <w:r>
        <w:t>М СЭС определяется расчетная выработка электроэнергии W</w:t>
      </w:r>
      <w:r>
        <w:rPr>
          <w:vertAlign w:val="subscript"/>
        </w:rPr>
        <w:t>PAC</w:t>
      </w:r>
      <w:r>
        <w:t>. СЭС за год (W</w:t>
      </w:r>
      <w:r>
        <w:rPr>
          <w:vertAlign w:val="subscript"/>
        </w:rPr>
        <w:t>РАС.ГОД</w:t>
      </w:r>
      <w:r>
        <w:t xml:space="preserve">) и за квартал </w:t>
      </w:r>
      <w:r>
        <w:rPr>
          <w:caps/>
        </w:rPr>
        <w:t>(W</w:t>
      </w:r>
      <w:r>
        <w:rPr>
          <w:caps/>
          <w:vertAlign w:val="subscript"/>
        </w:rPr>
        <w:t>РАС.КВАР.</w:t>
      </w:r>
      <w:r>
        <w:rPr>
          <w:caps/>
        </w:rPr>
        <w:t xml:space="preserve">) </w:t>
      </w:r>
      <w:r>
        <w:t>при условии реализации нормируемой установленной мощности ФЭ P</w:t>
      </w:r>
      <w:r>
        <w:rPr>
          <w:vertAlign w:val="subscript"/>
        </w:rPr>
        <w:t>НОМ</w:t>
      </w:r>
      <w:r>
        <w:t>.</w:t>
      </w:r>
    </w:p>
    <w:p w:rsidR="00000000" w:rsidRDefault="006D022F">
      <w:pPr>
        <w:ind w:firstLine="426"/>
        <w:jc w:val="center"/>
      </w:pPr>
      <w:r>
        <w:rPr>
          <w:caps/>
        </w:rPr>
        <w:t> </w:t>
      </w:r>
    </w:p>
    <w:p w:rsidR="00000000" w:rsidRDefault="006D022F">
      <w:pPr>
        <w:ind w:firstLine="426"/>
        <w:jc w:val="center"/>
      </w:pPr>
      <w:r>
        <w:lastRenderedPageBreak/>
        <w:t>W</w:t>
      </w:r>
      <w:r>
        <w:rPr>
          <w:vertAlign w:val="subscript"/>
        </w:rPr>
        <w:t>РАС.ГОД</w:t>
      </w:r>
      <w:r>
        <w:t xml:space="preserve"> = 365 · 24 P</w:t>
      </w:r>
      <w:r>
        <w:rPr>
          <w:vertAlign w:val="subscript"/>
        </w:rPr>
        <w:t>НОМ</w:t>
      </w:r>
      <w:r>
        <w:t xml:space="preserve"> · N     (А.7)</w:t>
      </w:r>
    </w:p>
    <w:p w:rsidR="00000000" w:rsidRDefault="006D022F">
      <w:pPr>
        <w:ind w:firstLine="426"/>
      </w:pPr>
      <w:r>
        <w:t>                                        </w:t>
      </w:r>
      <w:r>
        <w:t xml:space="preserve">                                                                                         </w:t>
      </w:r>
    </w:p>
    <w:p w:rsidR="00000000" w:rsidRDefault="006D022F">
      <w:pPr>
        <w:ind w:firstLine="426"/>
        <w:jc w:val="center"/>
      </w:pPr>
      <w:r>
        <w:rPr>
          <w:caps/>
        </w:rPr>
        <w:t>W</w:t>
      </w:r>
      <w:r>
        <w:rPr>
          <w:caps/>
          <w:vertAlign w:val="subscript"/>
        </w:rPr>
        <w:t>РАС.КВАР.</w:t>
      </w:r>
      <w:r>
        <w:rPr>
          <w:caps/>
        </w:rPr>
        <w:t xml:space="preserve"> </w:t>
      </w:r>
      <w:r>
        <w:t>= D</w:t>
      </w:r>
      <w:r>
        <w:rPr>
          <w:vertAlign w:val="subscript"/>
        </w:rPr>
        <w:t>I</w:t>
      </w:r>
      <w:r>
        <w:t xml:space="preserve"> · 365 · 24 P</w:t>
      </w:r>
      <w:r>
        <w:rPr>
          <w:vertAlign w:val="subscript"/>
        </w:rPr>
        <w:t>НОМ</w:t>
      </w:r>
      <w:r>
        <w:t xml:space="preserve"> · N   (А.8)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both"/>
      </w:pPr>
      <w:r>
        <w:t xml:space="preserve">где N - число ФЭ; </w:t>
      </w:r>
    </w:p>
    <w:p w:rsidR="00000000" w:rsidRDefault="006D022F">
      <w:pPr>
        <w:ind w:firstLine="426"/>
        <w:jc w:val="both"/>
      </w:pPr>
      <w:r>
        <w:t>D</w:t>
      </w:r>
      <w:r>
        <w:rPr>
          <w:vertAlign w:val="subscript"/>
        </w:rPr>
        <w:t>I</w:t>
      </w:r>
      <w:r>
        <w:t xml:space="preserve"> - число дней в соответствующем квартале года.</w:t>
      </w:r>
    </w:p>
    <w:p w:rsidR="00000000" w:rsidRDefault="006D022F">
      <w:pPr>
        <w:ind w:firstLine="426"/>
        <w:jc w:val="both"/>
      </w:pPr>
      <w:r>
        <w:t> </w:t>
      </w:r>
    </w:p>
    <w:p w:rsidR="00000000" w:rsidRDefault="006D022F">
      <w:pPr>
        <w:ind w:firstLine="426"/>
        <w:jc w:val="both"/>
      </w:pPr>
      <w:r>
        <w:t>Величина среднегодового коэффициента использования установленной мощности (КИУМ) равняется отношению фактической реализованной годовой W</w:t>
      </w:r>
      <w:r>
        <w:rPr>
          <w:vertAlign w:val="subscript"/>
        </w:rPr>
        <w:t>ГОД</w:t>
      </w:r>
      <w:r>
        <w:t xml:space="preserve"> или квартальной </w:t>
      </w:r>
      <w:r>
        <w:rPr>
          <w:caps/>
        </w:rPr>
        <w:t>W</w:t>
      </w:r>
      <w:r>
        <w:rPr>
          <w:caps/>
          <w:vertAlign w:val="subscript"/>
        </w:rPr>
        <w:t>КВАР.</w:t>
      </w:r>
      <w:r>
        <w:rPr>
          <w:caps/>
        </w:rPr>
        <w:t xml:space="preserve"> </w:t>
      </w:r>
      <w:r>
        <w:t>выработки к расчетной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center"/>
      </w:pPr>
      <w:r>
        <w:t>КИУМ</w:t>
      </w:r>
      <w:r>
        <w:rPr>
          <w:vertAlign w:val="subscript"/>
        </w:rPr>
        <w:t>ГОД</w:t>
      </w:r>
      <w:r>
        <w:t xml:space="preserve"> = W</w:t>
      </w:r>
      <w:r>
        <w:rPr>
          <w:vertAlign w:val="subscript"/>
        </w:rPr>
        <w:t>ГОД</w:t>
      </w:r>
      <w:r>
        <w:t>/ W</w:t>
      </w:r>
      <w:r>
        <w:rPr>
          <w:vertAlign w:val="subscript"/>
        </w:rPr>
        <w:t xml:space="preserve">РАС.ГОД     </w:t>
      </w:r>
      <w:r>
        <w:t>(А.9)</w:t>
      </w:r>
    </w:p>
    <w:p w:rsidR="00000000" w:rsidRDefault="006D022F">
      <w:pPr>
        <w:ind w:firstLine="426"/>
        <w:jc w:val="center"/>
      </w:pPr>
      <w:r>
        <w:t> </w:t>
      </w:r>
    </w:p>
    <w:p w:rsidR="00000000" w:rsidRDefault="006D022F">
      <w:pPr>
        <w:ind w:firstLine="426"/>
        <w:jc w:val="center"/>
      </w:pPr>
      <w:r>
        <w:t>КИУМ</w:t>
      </w:r>
      <w:r>
        <w:rPr>
          <w:vertAlign w:val="subscript"/>
        </w:rPr>
        <w:t>КВАР</w:t>
      </w:r>
      <w:r>
        <w:t xml:space="preserve"> = W</w:t>
      </w:r>
      <w:r>
        <w:rPr>
          <w:vertAlign w:val="subscript"/>
        </w:rPr>
        <w:t>КВАР</w:t>
      </w:r>
      <w:r>
        <w:t>/ W</w:t>
      </w:r>
      <w:r>
        <w:rPr>
          <w:vertAlign w:val="subscript"/>
        </w:rPr>
        <w:t xml:space="preserve">РАС.КВАР     </w:t>
      </w:r>
      <w:r>
        <w:t>(А.10)</w:t>
      </w:r>
    </w:p>
    <w:p w:rsidR="00000000" w:rsidRDefault="006D022F">
      <w:pPr>
        <w:ind w:firstLine="426"/>
        <w:jc w:val="center"/>
      </w:pPr>
      <w:r>
        <w:rPr>
          <w:b/>
          <w:bCs/>
        </w:rPr>
        <w:t> </w:t>
      </w:r>
    </w:p>
    <w:p w:rsidR="00000000" w:rsidRDefault="006D022F">
      <w:pPr>
        <w:jc w:val="center"/>
      </w:pPr>
      <w:r>
        <w:rPr>
          <w:rStyle w:val="s1"/>
        </w:rPr>
        <w:t>БИБЛИОГРАФИЯ</w:t>
      </w:r>
    </w:p>
    <w:p w:rsidR="00000000" w:rsidRDefault="006D022F">
      <w:pPr>
        <w:jc w:val="center"/>
      </w:pPr>
      <w:r>
        <w:rPr>
          <w:rStyle w:val="s1"/>
        </w:rPr>
        <w:t> </w:t>
      </w:r>
    </w:p>
    <w:p w:rsidR="00000000" w:rsidRDefault="006D022F">
      <w:pPr>
        <w:ind w:firstLine="426"/>
        <w:jc w:val="both"/>
      </w:pPr>
      <w:r>
        <w:t>1. Э.А. Бекиров, Л.Д. Сокут Основные этапы расчета параметров солнечной электростанции Международный научный журнал «Альтернативная энергетика и экология» № 17 (139) 2013</w:t>
      </w:r>
    </w:p>
    <w:p w:rsidR="00000000" w:rsidRDefault="006D022F">
      <w:pPr>
        <w:ind w:firstLine="426"/>
        <w:jc w:val="both"/>
      </w:pPr>
      <w:r>
        <w:t>2. Твайделл Дж. Возобновляемые источники энергии: пер. с англ. М.: Энергоатомиздат, 1</w:t>
      </w:r>
      <w:r>
        <w:t>990.</w:t>
      </w:r>
    </w:p>
    <w:p w:rsidR="00000000" w:rsidRDefault="006D022F">
      <w:pPr>
        <w:ind w:firstLine="426"/>
        <w:jc w:val="both"/>
      </w:pPr>
      <w:r>
        <w:t>3. Кудря С. О. Нетрадиційні та відновлювані джерела енергії: підруч. Київ.: НТУУ «КГП», 2012.</w:t>
      </w:r>
    </w:p>
    <w:p w:rsidR="00000000" w:rsidRDefault="006D022F">
      <w:pPr>
        <w:ind w:firstLine="426"/>
        <w:jc w:val="both"/>
      </w:pPr>
      <w:r>
        <w:t>4. Толстов Ю.Г. Автономные инверторы тока. М.: Энергия, 1978.</w:t>
      </w:r>
    </w:p>
    <w:p w:rsidR="00000000" w:rsidRDefault="006D022F">
      <w:pPr>
        <w:ind w:firstLine="426"/>
        <w:jc w:val="both"/>
      </w:pPr>
      <w:r>
        <w:rPr>
          <w:b/>
          <w:bCs/>
        </w:rPr>
        <w:t> </w:t>
      </w:r>
    </w:p>
    <w:p w:rsidR="00000000" w:rsidRDefault="006D022F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солнечная электростанция, инсоляция солнечного излучения, фотоэлектрические э</w:t>
      </w:r>
      <w:r>
        <w:t>лементы, солнечные фотоэлектрические модули, аккумуляторные батареи, инвертор, контроллер заряда.</w:t>
      </w:r>
    </w:p>
    <w:p w:rsidR="00000000" w:rsidRDefault="006D022F">
      <w:pPr>
        <w:ind w:firstLine="426"/>
        <w:jc w:val="both"/>
      </w:pPr>
      <w:r>
        <w:t> </w:t>
      </w:r>
    </w:p>
    <w:sectPr w:rsidR="0000000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22F" w:rsidRDefault="006D022F" w:rsidP="006D022F">
      <w:r>
        <w:separator/>
      </w:r>
    </w:p>
  </w:endnote>
  <w:endnote w:type="continuationSeparator" w:id="0">
    <w:p w:rsidR="006D022F" w:rsidRDefault="006D022F" w:rsidP="006D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22F" w:rsidRDefault="006D022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22F" w:rsidRDefault="006D022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22F" w:rsidRDefault="006D02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22F" w:rsidRDefault="006D022F" w:rsidP="006D022F">
      <w:r>
        <w:separator/>
      </w:r>
    </w:p>
  </w:footnote>
  <w:footnote w:type="continuationSeparator" w:id="0">
    <w:p w:rsidR="006D022F" w:rsidRDefault="006D022F" w:rsidP="006D0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22F" w:rsidRDefault="006D02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22F" w:rsidRDefault="006D022F" w:rsidP="006D022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D022F" w:rsidRDefault="006D022F" w:rsidP="006D022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4.04-113-2014 «Проектирование солнечных электростанций»</w:t>
    </w:r>
  </w:p>
  <w:p w:rsidR="006D022F" w:rsidRPr="006D022F" w:rsidRDefault="006D022F" w:rsidP="006D022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22F" w:rsidRDefault="006D02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2F"/>
    <w:rsid w:val="006D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ED3B7-A41D-4279-9CA5-150FF74D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D02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022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D02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022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844929" TargetMode="External"/><Relationship Id="rId18" Type="http://schemas.openxmlformats.org/officeDocument/2006/relationships/hyperlink" Target="http://online.zakon.kz/Document/?doc_id=36844929" TargetMode="External"/><Relationship Id="rId26" Type="http://schemas.openxmlformats.org/officeDocument/2006/relationships/hyperlink" Target="http://online.zakon.kz/Document/?doc_id=36844929" TargetMode="External"/><Relationship Id="rId39" Type="http://schemas.openxmlformats.org/officeDocument/2006/relationships/hyperlink" Target="http://online.zakon.kz/Document/?doc_id=30010749" TargetMode="External"/><Relationship Id="rId21" Type="http://schemas.openxmlformats.org/officeDocument/2006/relationships/hyperlink" Target="http://online.zakon.kz/Document/?doc_id=36844929" TargetMode="External"/><Relationship Id="rId34" Type="http://schemas.openxmlformats.org/officeDocument/2006/relationships/hyperlink" Target="http://online.zakon.kz/Document/?doc_id=36844929" TargetMode="External"/><Relationship Id="rId42" Type="http://schemas.openxmlformats.org/officeDocument/2006/relationships/image" Target="media/image3.jpeg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http://online.zakon.kz/Document/?doc_id=368449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844929" TargetMode="External"/><Relationship Id="rId29" Type="http://schemas.openxmlformats.org/officeDocument/2006/relationships/hyperlink" Target="http://online.zakon.kz/Document/?doc_id=36844929" TargetMode="External"/><Relationship Id="rId11" Type="http://schemas.openxmlformats.org/officeDocument/2006/relationships/hyperlink" Target="http://online.zakon.kz/Document/?doc_id=36844929" TargetMode="External"/><Relationship Id="rId24" Type="http://schemas.openxmlformats.org/officeDocument/2006/relationships/hyperlink" Target="http://online.zakon.kz/Document/?doc_id=36844929" TargetMode="External"/><Relationship Id="rId32" Type="http://schemas.openxmlformats.org/officeDocument/2006/relationships/hyperlink" Target="http://online.zakon.kz/Document/?doc_id=36844929" TargetMode="External"/><Relationship Id="rId37" Type="http://schemas.openxmlformats.org/officeDocument/2006/relationships/image" Target="media/image1.jpeg"/><Relationship Id="rId40" Type="http://schemas.openxmlformats.org/officeDocument/2006/relationships/image" Target="media/image2.gif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844929" TargetMode="External"/><Relationship Id="rId23" Type="http://schemas.openxmlformats.org/officeDocument/2006/relationships/hyperlink" Target="http://online.zakon.kz/Document/?doc_id=36844929" TargetMode="External"/><Relationship Id="rId28" Type="http://schemas.openxmlformats.org/officeDocument/2006/relationships/hyperlink" Target="http://online.zakon.kz/Document/?doc_id=36844929" TargetMode="External"/><Relationship Id="rId36" Type="http://schemas.openxmlformats.org/officeDocument/2006/relationships/hyperlink" Target="http://online.zakon.kz/Document/?doc_id=30010749" TargetMode="External"/><Relationship Id="rId49" Type="http://schemas.openxmlformats.org/officeDocument/2006/relationships/footer" Target="footer3.xml"/><Relationship Id="rId10" Type="http://schemas.openxmlformats.org/officeDocument/2006/relationships/hyperlink" Target="http://online.zakon.kz/Document/?doc_id=36844929" TargetMode="External"/><Relationship Id="rId19" Type="http://schemas.openxmlformats.org/officeDocument/2006/relationships/hyperlink" Target="http://online.zakon.kz/Document/?doc_id=36844929" TargetMode="External"/><Relationship Id="rId31" Type="http://schemas.openxmlformats.org/officeDocument/2006/relationships/hyperlink" Target="http://online.zakon.kz/Document/?doc_id=36844929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844929" TargetMode="External"/><Relationship Id="rId14" Type="http://schemas.openxmlformats.org/officeDocument/2006/relationships/hyperlink" Target="http://online.zakon.kz/Document/?doc_id=36844929" TargetMode="External"/><Relationship Id="rId22" Type="http://schemas.openxmlformats.org/officeDocument/2006/relationships/hyperlink" Target="http://online.zakon.kz/Document/?doc_id=36844929" TargetMode="External"/><Relationship Id="rId27" Type="http://schemas.openxmlformats.org/officeDocument/2006/relationships/hyperlink" Target="http://online.zakon.kz/Document/?doc_id=36844929" TargetMode="External"/><Relationship Id="rId30" Type="http://schemas.openxmlformats.org/officeDocument/2006/relationships/hyperlink" Target="http://online.zakon.kz/Document/?doc_id=36844929" TargetMode="External"/><Relationship Id="rId35" Type="http://schemas.openxmlformats.org/officeDocument/2006/relationships/hyperlink" Target="http://online.zakon.kz/Document/?doc_id=31335497" TargetMode="External"/><Relationship Id="rId43" Type="http://schemas.openxmlformats.org/officeDocument/2006/relationships/image" Target="https://prod-prg-document-store-api.azurewebsites.net/api/DocumentObject/GetImageAsync?ImageId=40972278" TargetMode="External"/><Relationship Id="rId48" Type="http://schemas.openxmlformats.org/officeDocument/2006/relationships/header" Target="header3.xml"/><Relationship Id="rId8" Type="http://schemas.openxmlformats.org/officeDocument/2006/relationships/hyperlink" Target="http://online.zakon.kz/Document/?doc_id=36844929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844929" TargetMode="External"/><Relationship Id="rId17" Type="http://schemas.openxmlformats.org/officeDocument/2006/relationships/hyperlink" Target="http://online.zakon.kz/Document/?doc_id=36844929" TargetMode="External"/><Relationship Id="rId25" Type="http://schemas.openxmlformats.org/officeDocument/2006/relationships/hyperlink" Target="http://online.zakon.kz/Document/?doc_id=36844929" TargetMode="External"/><Relationship Id="rId33" Type="http://schemas.openxmlformats.org/officeDocument/2006/relationships/hyperlink" Target="http://online.zakon.kz/Document/?doc_id=36844929" TargetMode="External"/><Relationship Id="rId38" Type="http://schemas.openxmlformats.org/officeDocument/2006/relationships/image" Target="https://prod-prg-document-store-api.azurewebsites.net/api/DocumentObject/GetImageAsync?ImageId=40972276" TargetMode="External"/><Relationship Id="rId46" Type="http://schemas.openxmlformats.org/officeDocument/2006/relationships/footer" Target="footer1.xml"/><Relationship Id="rId20" Type="http://schemas.openxmlformats.org/officeDocument/2006/relationships/hyperlink" Target="http://online.zakon.kz/Document/?doc_id=36844929" TargetMode="External"/><Relationship Id="rId41" Type="http://schemas.openxmlformats.org/officeDocument/2006/relationships/image" Target="https://prod-prg-document-store-api.azurewebsites.net/api/DocumentObject/GetImageAsync?ImageId=40972277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8449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12841</Words>
  <Characters>73196</Characters>
  <Application>Microsoft Office Word</Application>
  <DocSecurity>0</DocSecurity>
  <Lines>609</Lines>
  <Paragraphs>171</Paragraphs>
  <ScaleCrop>false</ScaleCrop>
  <Company/>
  <LinksUpToDate>false</LinksUpToDate>
  <CharactersWithSpaces>85866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4.04-113-2014 «Проектирование солнечных электростанций»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2021-08-09T12:13:00Z</dcterms:created>
  <dcterms:modified xsi:type="dcterms:W3CDTF">2021-08-09T12:13:00Z</dcterms:modified>
</cp:coreProperties>
</file>