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EF71CB">
      <w:pPr>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 ПРАВИЛ РЕСПУБЛИКИ КАЗАХСТАН</w:t>
      </w:r>
      <w:r>
        <w:rPr>
          <w:rStyle w:val="s1"/>
        </w:rPr>
        <w:br/>
        <w:t> </w:t>
      </w:r>
      <w:r>
        <w:rPr>
          <w:rStyle w:val="s1"/>
        </w:rPr>
        <w:br/>
        <w:t>СП РК 5.01-104-2013</w:t>
      </w:r>
      <w:r>
        <w:rPr>
          <w:rStyle w:val="s1"/>
        </w:rPr>
        <w:br/>
      </w:r>
      <w:r>
        <w:rPr>
          <w:rStyle w:val="s1"/>
        </w:rPr>
        <w:t>«Проектирование и производство работ по забивке железобетонных свай»</w:t>
      </w:r>
    </w:p>
    <w:p w:rsidR="00000000" w:rsidRDefault="00EF71CB">
      <w:pPr>
        <w:jc w:val="center"/>
      </w:pPr>
      <w:r>
        <w:rPr>
          <w:rStyle w:val="s1"/>
        </w:rPr>
        <w:t> </w:t>
      </w:r>
    </w:p>
    <w:p w:rsidR="00000000" w:rsidRDefault="00EF71CB">
      <w:pPr>
        <w:ind w:firstLine="426"/>
        <w:jc w:val="center"/>
      </w:pPr>
      <w:r>
        <w:rPr>
          <w:lang w:val="en-US"/>
        </w:rPr>
        <w:t>Design and production driving operations of reinforced concrete piles</w:t>
      </w:r>
    </w:p>
    <w:p w:rsidR="00000000" w:rsidRDefault="00EF71CB">
      <w:pPr>
        <w:ind w:firstLine="426"/>
        <w:jc w:val="center"/>
      </w:pPr>
      <w:r>
        <w:rPr>
          <w:b/>
          <w:bCs/>
          <w:lang w:val="en-US"/>
        </w:rPr>
        <w:t> </w:t>
      </w:r>
    </w:p>
    <w:p w:rsidR="00000000" w:rsidRDefault="00EF71CB">
      <w:pPr>
        <w:jc w:val="center"/>
      </w:pPr>
      <w:bookmarkStart w:id="1" w:name="ContentStart"/>
      <w:bookmarkEnd w:id="1"/>
      <w:r>
        <w:rPr>
          <w:rStyle w:val="s1"/>
        </w:rPr>
        <w:t>СОДЕРЖАНИЕ</w:t>
      </w:r>
    </w:p>
    <w:p w:rsidR="00000000" w:rsidRDefault="00EF71CB">
      <w:pPr>
        <w:jc w:val="center"/>
      </w:pPr>
      <w:r>
        <w:rPr>
          <w:rStyle w:val="s1"/>
        </w:rPr>
        <w:t> </w:t>
      </w:r>
    </w:p>
    <w:p w:rsidR="00000000" w:rsidRDefault="00EF71CB">
      <w:pPr>
        <w:ind w:firstLine="426"/>
        <w:jc w:val="both"/>
      </w:pPr>
      <w:hyperlink r:id="rId6" w:anchor="sub_id=111" w:history="1">
        <w:r>
          <w:rPr>
            <w:rStyle w:val="a5"/>
          </w:rPr>
          <w:t>ВВЕДЕНИЕ</w:t>
        </w:r>
      </w:hyperlink>
    </w:p>
    <w:p w:rsidR="00000000" w:rsidRDefault="00EF71CB">
      <w:pPr>
        <w:ind w:firstLine="426"/>
        <w:jc w:val="both"/>
      </w:pPr>
      <w:hyperlink r:id="rId7" w:anchor="sub_id=100" w:history="1">
        <w:r>
          <w:rPr>
            <w:rStyle w:val="a5"/>
          </w:rPr>
          <w:t>1. ОБЛАСТЬ ПРИМЕНЕНИЯ</w:t>
        </w:r>
      </w:hyperlink>
    </w:p>
    <w:p w:rsidR="00000000" w:rsidRDefault="00EF71CB">
      <w:pPr>
        <w:ind w:firstLine="426"/>
        <w:jc w:val="both"/>
      </w:pPr>
      <w:hyperlink r:id="rId8" w:anchor="sub_id=200" w:history="1">
        <w:r>
          <w:rPr>
            <w:rStyle w:val="a5"/>
          </w:rPr>
          <w:t>2. НОРМАТИВНЫЕ ССЫЛКИ</w:t>
        </w:r>
      </w:hyperlink>
    </w:p>
    <w:p w:rsidR="00000000" w:rsidRDefault="00EF71CB">
      <w:pPr>
        <w:ind w:firstLine="426"/>
        <w:jc w:val="both"/>
      </w:pPr>
      <w:hyperlink r:id="rId9" w:anchor="sub_id=300" w:history="1">
        <w:r>
          <w:rPr>
            <w:rStyle w:val="a5"/>
          </w:rPr>
          <w:t>3. ТЕРМИНЫ И ОПРЕДЕЛЕНИЯ</w:t>
        </w:r>
      </w:hyperlink>
    </w:p>
    <w:p w:rsidR="00000000" w:rsidRDefault="00EF71CB">
      <w:pPr>
        <w:ind w:firstLine="426"/>
        <w:jc w:val="both"/>
      </w:pPr>
      <w:hyperlink r:id="rId10" w:anchor="sub_id=400" w:history="1">
        <w:r>
          <w:rPr>
            <w:rStyle w:val="a5"/>
          </w:rPr>
          <w:t>4. ОБЩИЕ ПОЛОЖЕНИЯ</w:t>
        </w:r>
      </w:hyperlink>
    </w:p>
    <w:p w:rsidR="00000000" w:rsidRDefault="00EF71CB">
      <w:pPr>
        <w:ind w:firstLine="426"/>
        <w:jc w:val="both"/>
      </w:pPr>
      <w:hyperlink r:id="rId11" w:anchor="sub_id=500" w:history="1">
        <w:r>
          <w:rPr>
            <w:rStyle w:val="a5"/>
          </w:rPr>
          <w:t>5. ТРЕБОВАНИЯ К ИНЖЕНЕРНО-ГЕО</w:t>
        </w:r>
        <w:r>
          <w:rPr>
            <w:rStyle w:val="a5"/>
          </w:rPr>
          <w:t>ЛОГИЧЕСКИМ ИЗЫСКАНИЯМ</w:t>
        </w:r>
      </w:hyperlink>
    </w:p>
    <w:p w:rsidR="00000000" w:rsidRDefault="00EF71CB">
      <w:pPr>
        <w:ind w:firstLine="426"/>
        <w:jc w:val="both"/>
      </w:pPr>
      <w:hyperlink r:id="rId12" w:anchor="sub_id=600" w:history="1">
        <w:r>
          <w:rPr>
            <w:rStyle w:val="a5"/>
          </w:rPr>
          <w:t>6. ПРОЕКТИРОВАНИЕ РАБОТ ПО ЗАБИВКЕ ЖЕЛЕЗОБЕТОННЫХ СВАЙ</w:t>
        </w:r>
      </w:hyperlink>
    </w:p>
    <w:p w:rsidR="00000000" w:rsidRDefault="00EF71CB">
      <w:pPr>
        <w:ind w:firstLine="426"/>
        <w:jc w:val="both"/>
      </w:pPr>
      <w:hyperlink r:id="rId13" w:anchor="sub_id=601" w:history="1">
        <w:r>
          <w:rPr>
            <w:rStyle w:val="a5"/>
          </w:rPr>
          <w:t>6.1 Общие положен</w:t>
        </w:r>
        <w:r>
          <w:rPr>
            <w:rStyle w:val="a5"/>
          </w:rPr>
          <w:t>ия</w:t>
        </w:r>
      </w:hyperlink>
    </w:p>
    <w:p w:rsidR="00000000" w:rsidRDefault="00EF71CB">
      <w:pPr>
        <w:ind w:firstLine="426"/>
        <w:jc w:val="both"/>
      </w:pPr>
      <w:hyperlink r:id="rId14" w:anchor="sub_id=602" w:history="1">
        <w:r>
          <w:rPr>
            <w:rStyle w:val="a5"/>
          </w:rPr>
          <w:t>6.2 Выбор конструкции свай</w:t>
        </w:r>
      </w:hyperlink>
    </w:p>
    <w:p w:rsidR="00000000" w:rsidRDefault="00EF71CB">
      <w:pPr>
        <w:ind w:firstLine="426"/>
        <w:jc w:val="both"/>
      </w:pPr>
      <w:hyperlink r:id="rId15" w:anchor="sub_id=603" w:history="1">
        <w:r>
          <w:rPr>
            <w:rStyle w:val="a5"/>
          </w:rPr>
          <w:t>6.3 Выбор типа молота для забивки железобетонных свай</w:t>
        </w:r>
      </w:hyperlink>
    </w:p>
    <w:p w:rsidR="00000000" w:rsidRDefault="00EF71CB">
      <w:pPr>
        <w:ind w:firstLine="426"/>
        <w:jc w:val="both"/>
      </w:pPr>
      <w:hyperlink r:id="rId16" w:anchor="sub_id=604" w:history="1">
        <w:r>
          <w:rPr>
            <w:rStyle w:val="a5"/>
          </w:rPr>
          <w:t>6.4 Бездефектная забивка свай</w:t>
        </w:r>
      </w:hyperlink>
    </w:p>
    <w:p w:rsidR="00000000" w:rsidRDefault="00EF71CB">
      <w:pPr>
        <w:ind w:firstLine="426"/>
        <w:jc w:val="both"/>
      </w:pPr>
      <w:hyperlink r:id="rId17" w:anchor="sub_id=605" w:history="1">
        <w:r>
          <w:rPr>
            <w:rStyle w:val="a5"/>
          </w:rPr>
          <w:t>6.5 Расчетные методы параметров забивки железобетонных свай</w:t>
        </w:r>
      </w:hyperlink>
    </w:p>
    <w:p w:rsidR="00000000" w:rsidRDefault="00EF71CB">
      <w:pPr>
        <w:ind w:firstLine="426"/>
        <w:jc w:val="both"/>
      </w:pPr>
      <w:hyperlink r:id="rId18" w:anchor="sub_id=606" w:history="1">
        <w:r>
          <w:rPr>
            <w:rStyle w:val="a5"/>
          </w:rPr>
          <w:t>6.6 Проект мероприятия по забивке свай</w:t>
        </w:r>
      </w:hyperlink>
    </w:p>
    <w:p w:rsidR="00000000" w:rsidRDefault="00EF71CB">
      <w:pPr>
        <w:ind w:firstLine="426"/>
        <w:jc w:val="both"/>
      </w:pPr>
      <w:hyperlink r:id="rId19" w:anchor="sub_id=700" w:history="1">
        <w:r>
          <w:rPr>
            <w:rStyle w:val="a5"/>
          </w:rPr>
          <w:t>7. ПРОИЗВОДСТВО РАБОТ ПО ЗАБИВКЕ ЖЕЛЕЗОБЕТОННЫХ СВАЙ</w:t>
        </w:r>
      </w:hyperlink>
    </w:p>
    <w:p w:rsidR="00000000" w:rsidRDefault="00EF71CB">
      <w:pPr>
        <w:ind w:firstLine="426"/>
        <w:jc w:val="both"/>
      </w:pPr>
      <w:hyperlink r:id="rId20" w:anchor="sub_id=700" w:history="1">
        <w:r>
          <w:rPr>
            <w:rStyle w:val="a5"/>
            <w:color w:val="0000FF"/>
            <w:u w:val="single"/>
          </w:rPr>
          <w:t>7.1 Общие положения</w:t>
        </w:r>
      </w:hyperlink>
    </w:p>
    <w:p w:rsidR="00000000" w:rsidRDefault="00EF71CB">
      <w:pPr>
        <w:ind w:firstLine="426"/>
        <w:jc w:val="both"/>
      </w:pPr>
      <w:hyperlink r:id="rId21" w:anchor="sub_id=702" w:history="1">
        <w:r>
          <w:rPr>
            <w:rStyle w:val="a5"/>
            <w:color w:val="0000FF"/>
            <w:u w:val="single"/>
          </w:rPr>
          <w:t>7.2 Контроль качества конструкций свай</w:t>
        </w:r>
      </w:hyperlink>
    </w:p>
    <w:p w:rsidR="00000000" w:rsidRDefault="00EF71CB">
      <w:pPr>
        <w:ind w:firstLine="426"/>
        <w:jc w:val="both"/>
      </w:pPr>
      <w:hyperlink r:id="rId22" w:anchor="sub_id=703" w:history="1">
        <w:r>
          <w:rPr>
            <w:rStyle w:val="a5"/>
            <w:color w:val="0000FF"/>
            <w:u w:val="single"/>
          </w:rPr>
          <w:t>7.3 Организация строительной площадки</w:t>
        </w:r>
      </w:hyperlink>
    </w:p>
    <w:p w:rsidR="00000000" w:rsidRDefault="00EF71CB">
      <w:pPr>
        <w:ind w:firstLine="426"/>
        <w:jc w:val="both"/>
      </w:pPr>
      <w:hyperlink r:id="rId23" w:anchor="sub_id=704" w:history="1">
        <w:r>
          <w:rPr>
            <w:rStyle w:val="a5"/>
            <w:color w:val="0000FF"/>
            <w:u w:val="single"/>
          </w:rPr>
          <w:t>7.4 Подбор оборудования для забивки железобетонных свай</w:t>
        </w:r>
      </w:hyperlink>
    </w:p>
    <w:p w:rsidR="00000000" w:rsidRDefault="00EF71CB">
      <w:pPr>
        <w:ind w:firstLine="426"/>
        <w:jc w:val="both"/>
      </w:pPr>
      <w:hyperlink r:id="rId24" w:anchor="sub_id=705" w:history="1">
        <w:r>
          <w:rPr>
            <w:rStyle w:val="a5"/>
            <w:color w:val="0000FF"/>
            <w:u w:val="single"/>
          </w:rPr>
          <w:t>7.5 Пробная и основная забивка железобетонных свай</w:t>
        </w:r>
      </w:hyperlink>
    </w:p>
    <w:p w:rsidR="00000000" w:rsidRDefault="00EF71CB">
      <w:pPr>
        <w:ind w:firstLine="426"/>
        <w:jc w:val="both"/>
      </w:pPr>
      <w:hyperlink r:id="rId25" w:anchor="sub_id=706" w:history="1">
        <w:r>
          <w:rPr>
            <w:rStyle w:val="a5"/>
            <w:color w:val="0000FF"/>
            <w:u w:val="single"/>
          </w:rPr>
          <w:t>7.6 Испытания железобетонных свай</w:t>
        </w:r>
      </w:hyperlink>
    </w:p>
    <w:p w:rsidR="00000000" w:rsidRDefault="00EF71CB">
      <w:pPr>
        <w:ind w:firstLine="426"/>
        <w:jc w:val="both"/>
      </w:pPr>
      <w:hyperlink r:id="rId26" w:anchor="sub_id=800" w:history="1">
        <w:r>
          <w:rPr>
            <w:rStyle w:val="a5"/>
            <w:color w:val="0000FF"/>
            <w:u w:val="single"/>
          </w:rPr>
          <w:t>8. РАЦИОНАЛЬНОЕ ИСПОЛЬЗОВАНИЕ ПРИРОДНЫХ РЕСУРСОВ</w:t>
        </w:r>
      </w:hyperlink>
    </w:p>
    <w:p w:rsidR="00000000" w:rsidRDefault="00EF71CB">
      <w:pPr>
        <w:ind w:firstLine="426"/>
        <w:jc w:val="both"/>
      </w:pPr>
      <w:hyperlink r:id="rId27" w:anchor="sub_id=1" w:history="1">
        <w:r>
          <w:rPr>
            <w:rStyle w:val="a5"/>
            <w:color w:val="0000FF"/>
            <w:u w:val="single"/>
          </w:rPr>
          <w:t xml:space="preserve">Приложение А </w:t>
        </w:r>
        <w:r>
          <w:rPr>
            <w:rStyle w:val="a5"/>
            <w:i/>
            <w:iCs/>
            <w:color w:val="0000FF"/>
            <w:u w:val="single"/>
          </w:rPr>
          <w:t xml:space="preserve">(информационное). </w:t>
        </w:r>
        <w:r>
          <w:rPr>
            <w:rStyle w:val="a5"/>
            <w:color w:val="0000FF"/>
            <w:u w:val="single"/>
          </w:rPr>
          <w:t>Определение объе</w:t>
        </w:r>
        <w:r>
          <w:rPr>
            <w:rStyle w:val="a5"/>
            <w:color w:val="0000FF"/>
            <w:u w:val="single"/>
          </w:rPr>
          <w:t>мов инженерно-геологических изысканий для проектирования и устройства свайных фундаментов</w:t>
        </w:r>
      </w:hyperlink>
    </w:p>
    <w:p w:rsidR="00000000" w:rsidRDefault="00EF71CB">
      <w:pPr>
        <w:ind w:firstLine="426"/>
        <w:jc w:val="both"/>
      </w:pPr>
      <w:hyperlink r:id="rId28" w:anchor="sub_id=2" w:history="1">
        <w:r>
          <w:rPr>
            <w:rStyle w:val="a5"/>
            <w:color w:val="0000FF"/>
            <w:u w:val="single"/>
          </w:rPr>
          <w:t xml:space="preserve">Приложение Б </w:t>
        </w:r>
        <w:r>
          <w:rPr>
            <w:rStyle w:val="a5"/>
            <w:i/>
            <w:iCs/>
            <w:color w:val="0000FF"/>
            <w:u w:val="single"/>
          </w:rPr>
          <w:t xml:space="preserve">(информационное). </w:t>
        </w:r>
        <w:r>
          <w:rPr>
            <w:rStyle w:val="a5"/>
            <w:color w:val="0000FF"/>
            <w:u w:val="single"/>
          </w:rPr>
          <w:t>Номенклатура забивных железобетонных свай</w:t>
        </w:r>
      </w:hyperlink>
    </w:p>
    <w:p w:rsidR="00000000" w:rsidRDefault="00EF71CB">
      <w:pPr>
        <w:ind w:firstLine="426"/>
        <w:jc w:val="both"/>
      </w:pPr>
      <w:hyperlink r:id="rId29" w:anchor="sub_id=2" w:history="1">
        <w:r>
          <w:rPr>
            <w:rStyle w:val="a5"/>
            <w:color w:val="0000FF"/>
            <w:u w:val="single"/>
          </w:rPr>
          <w:t xml:space="preserve">Приложение В </w:t>
        </w:r>
        <w:r>
          <w:rPr>
            <w:rStyle w:val="a5"/>
            <w:i/>
            <w:iCs/>
            <w:color w:val="0000FF"/>
            <w:u w:val="single"/>
          </w:rPr>
          <w:t xml:space="preserve">(обязательное). </w:t>
        </w:r>
        <w:r>
          <w:rPr>
            <w:rStyle w:val="a5"/>
            <w:color w:val="0000FF"/>
            <w:u w:val="single"/>
          </w:rPr>
          <w:t>Журнал забивки свай</w:t>
        </w:r>
      </w:hyperlink>
    </w:p>
    <w:p w:rsidR="00000000" w:rsidRDefault="00EF71CB">
      <w:pPr>
        <w:ind w:firstLine="426"/>
        <w:jc w:val="both"/>
      </w:pPr>
      <w:hyperlink r:id="rId30" w:anchor="sub_id=4" w:history="1">
        <w:r>
          <w:rPr>
            <w:rStyle w:val="a5"/>
            <w:color w:val="0000FF"/>
            <w:u w:val="single"/>
          </w:rPr>
          <w:t xml:space="preserve">Приложение Г </w:t>
        </w:r>
        <w:r>
          <w:rPr>
            <w:rStyle w:val="a5"/>
            <w:i/>
            <w:iCs/>
            <w:color w:val="0000FF"/>
            <w:u w:val="single"/>
          </w:rPr>
          <w:t xml:space="preserve">(обязательное). </w:t>
        </w:r>
        <w:r>
          <w:rPr>
            <w:rStyle w:val="a5"/>
            <w:color w:val="0000FF"/>
            <w:u w:val="single"/>
          </w:rPr>
          <w:t>Журнал обследования свай</w:t>
        </w:r>
      </w:hyperlink>
    </w:p>
    <w:p w:rsidR="00000000" w:rsidRDefault="00EF71CB">
      <w:pPr>
        <w:ind w:firstLine="426"/>
        <w:jc w:val="both"/>
      </w:pPr>
      <w:hyperlink r:id="rId31" w:anchor="sub_id=5" w:history="1">
        <w:r>
          <w:rPr>
            <w:rStyle w:val="a5"/>
            <w:color w:val="0000FF"/>
            <w:u w:val="single"/>
          </w:rPr>
          <w:t xml:space="preserve">Приложение Д </w:t>
        </w:r>
        <w:r>
          <w:rPr>
            <w:rStyle w:val="a5"/>
            <w:i/>
            <w:iCs/>
            <w:color w:val="0000FF"/>
            <w:u w:val="single"/>
          </w:rPr>
          <w:t xml:space="preserve">(обязательное). </w:t>
        </w:r>
        <w:r>
          <w:rPr>
            <w:rStyle w:val="a5"/>
            <w:color w:val="0000FF"/>
            <w:u w:val="single"/>
          </w:rPr>
          <w:t>Определение высоты падения ударной части молота</w:t>
        </w:r>
      </w:hyperlink>
    </w:p>
    <w:p w:rsidR="00000000" w:rsidRDefault="00EF71CB">
      <w:pPr>
        <w:ind w:firstLine="426"/>
        <w:jc w:val="both"/>
      </w:pPr>
      <w:hyperlink r:id="rId32" w:anchor="sub_id=6" w:history="1">
        <w:r>
          <w:rPr>
            <w:rStyle w:val="a5"/>
            <w:color w:val="0000FF"/>
            <w:u w:val="single"/>
          </w:rPr>
          <w:t xml:space="preserve">Приложение Е </w:t>
        </w:r>
        <w:r>
          <w:rPr>
            <w:rStyle w:val="a5"/>
            <w:i/>
            <w:iCs/>
            <w:color w:val="0000FF"/>
            <w:u w:val="single"/>
          </w:rPr>
          <w:t xml:space="preserve">(обязательное). </w:t>
        </w:r>
        <w:r>
          <w:rPr>
            <w:rStyle w:val="a5"/>
            <w:color w:val="0000FF"/>
            <w:u w:val="single"/>
          </w:rPr>
          <w:t>О</w:t>
        </w:r>
        <w:r>
          <w:rPr>
            <w:rStyle w:val="a5"/>
            <w:color w:val="0000FF"/>
            <w:u w:val="single"/>
          </w:rPr>
          <w:t>пределение толщины, динамического модуля упругости и жесткости уплотненного амортизационного материала в наголовнике молота</w:t>
        </w:r>
      </w:hyperlink>
    </w:p>
    <w:p w:rsidR="00000000" w:rsidRDefault="00EF71CB">
      <w:pPr>
        <w:ind w:firstLine="426"/>
        <w:jc w:val="both"/>
      </w:pPr>
      <w:hyperlink r:id="rId33" w:anchor="sub_id=7" w:history="1">
        <w:r>
          <w:rPr>
            <w:rStyle w:val="a5"/>
            <w:color w:val="0000FF"/>
            <w:u w:val="single"/>
          </w:rPr>
          <w:t>БИБЛИОГРАФИЯ</w:t>
        </w:r>
      </w:hyperlink>
    </w:p>
    <w:p w:rsidR="00000000" w:rsidRDefault="00EF71CB">
      <w:pPr>
        <w:ind w:firstLine="426"/>
        <w:jc w:val="both"/>
      </w:pPr>
      <w:bookmarkStart w:id="2" w:name="ContentEnd"/>
      <w:bookmarkEnd w:id="2"/>
      <w:r>
        <w:t> </w:t>
      </w:r>
    </w:p>
    <w:p w:rsidR="00000000" w:rsidRDefault="00EF71CB">
      <w:pPr>
        <w:ind w:firstLine="426"/>
        <w:jc w:val="both"/>
      </w:pPr>
      <w:r>
        <w:t> </w:t>
      </w:r>
    </w:p>
    <w:p w:rsidR="00000000" w:rsidRDefault="00EF71CB">
      <w:pPr>
        <w:jc w:val="center"/>
      </w:pPr>
      <w:r>
        <w:rPr>
          <w:rStyle w:val="s1"/>
        </w:rPr>
        <w:t>ВВЕДЕНИЕ</w:t>
      </w:r>
    </w:p>
    <w:p w:rsidR="00000000" w:rsidRDefault="00EF71CB">
      <w:pPr>
        <w:jc w:val="center"/>
      </w:pPr>
      <w:r>
        <w:rPr>
          <w:rStyle w:val="s1"/>
        </w:rPr>
        <w:t> </w:t>
      </w:r>
    </w:p>
    <w:p w:rsidR="00000000" w:rsidRDefault="00EF71CB">
      <w:pPr>
        <w:ind w:firstLine="426"/>
        <w:jc w:val="both"/>
      </w:pPr>
      <w:r>
        <w:t xml:space="preserve">Основной направленностью </w:t>
      </w:r>
      <w:r>
        <w:t>настоящего свода правил является развитие на территории Республики Казахстан производственно-технического комплекса работ по забивке железобетонных свай. Основными предназначениями настоящего свода правил являются проектирование железобетонных свай с высок</w:t>
      </w:r>
      <w:r>
        <w:t>ой стойкостью к воздействиям химически агрессивных веществ, обеспечение устойчивости при слабом или подвижном грунте, уменьшения земляных работ, расхода бетона, снижения трудоемкости и стоимости строительства и обеспечение надежности, долговечности и эконо</w:t>
      </w:r>
      <w:r>
        <w:t>мичности зданий и сооружений на всех стадиях строительства и эксплуатации.</w:t>
      </w:r>
    </w:p>
    <w:p w:rsidR="00000000" w:rsidRDefault="00EF71CB">
      <w:pPr>
        <w:ind w:firstLine="426"/>
        <w:jc w:val="both"/>
      </w:pPr>
      <w:r>
        <w:t>В настоящем своде правил приведены требования к инженерно-геологическим изысканиям, основные положения и требования по проектированию работ по забивке железобетонных свай, по произв</w:t>
      </w:r>
      <w:r>
        <w:t>одству работ по забивке железобетонных, в том числе, подбор оборудования, забивка железобетонных свай и испытания железобетонных свай нагрузкой.</w:t>
      </w:r>
    </w:p>
    <w:p w:rsidR="00000000" w:rsidRDefault="00EF71CB">
      <w:pPr>
        <w:ind w:firstLine="426"/>
        <w:jc w:val="both"/>
      </w:pPr>
      <w:r>
        <w:t> </w:t>
      </w:r>
    </w:p>
    <w:p w:rsidR="00000000" w:rsidRDefault="00EF71CB">
      <w:pPr>
        <w:ind w:firstLine="426"/>
        <w:jc w:val="both"/>
      </w:pPr>
      <w:r>
        <w:rPr>
          <w:b/>
          <w:bCs/>
        </w:rPr>
        <w:t> </w:t>
      </w:r>
    </w:p>
    <w:p w:rsidR="00000000" w:rsidRDefault="00EF71CB">
      <w:pPr>
        <w:ind w:firstLine="426"/>
        <w:jc w:val="center"/>
      </w:pPr>
      <w:r>
        <w:rPr>
          <w:b/>
          <w:bCs/>
        </w:rPr>
        <w:t>1. ОБЛАСТЬ ПРИМЕНЕНИЯ</w:t>
      </w:r>
    </w:p>
    <w:p w:rsidR="00000000" w:rsidRDefault="00EF71CB">
      <w:pPr>
        <w:ind w:firstLine="426"/>
        <w:jc w:val="both"/>
      </w:pPr>
      <w:r>
        <w:t> </w:t>
      </w:r>
    </w:p>
    <w:p w:rsidR="00000000" w:rsidRDefault="00EF71CB">
      <w:pPr>
        <w:ind w:firstLine="426"/>
        <w:jc w:val="both"/>
      </w:pPr>
      <w:r>
        <w:t>1.1 Настоящий свод правил устанавливает правила проектирования и производства работ</w:t>
      </w:r>
      <w:r>
        <w:t xml:space="preserve"> по забивке железобетонных свай дизель-молотами в различные грунтовые напластования.</w:t>
      </w:r>
    </w:p>
    <w:p w:rsidR="00000000" w:rsidRDefault="00EF71CB">
      <w:pPr>
        <w:ind w:firstLine="426"/>
        <w:jc w:val="both"/>
      </w:pPr>
      <w:r>
        <w:t>1.2 Настоящий свод правил не включает правила проектирования и производства работ по забивке свай в мерзлые, вечномерзлые и биогенные грунты, а также илы.</w:t>
      </w:r>
    </w:p>
    <w:p w:rsidR="00000000" w:rsidRDefault="00EF71CB">
      <w:pPr>
        <w:ind w:firstLine="426"/>
        <w:jc w:val="both"/>
      </w:pPr>
      <w:r>
        <w:rPr>
          <w:b/>
          <w:bCs/>
        </w:rPr>
        <w:t> </w:t>
      </w:r>
    </w:p>
    <w:p w:rsidR="00000000" w:rsidRDefault="00EF71CB">
      <w:pPr>
        <w:ind w:firstLine="426"/>
        <w:jc w:val="center"/>
      </w:pPr>
      <w:r>
        <w:rPr>
          <w:b/>
          <w:bCs/>
        </w:rPr>
        <w:t> </w:t>
      </w:r>
    </w:p>
    <w:p w:rsidR="00000000" w:rsidRDefault="00EF71CB">
      <w:pPr>
        <w:ind w:firstLine="426"/>
        <w:jc w:val="center"/>
      </w:pPr>
      <w:r>
        <w:rPr>
          <w:b/>
          <w:bCs/>
        </w:rPr>
        <w:t>2. НОРМАТИВНЫЕ ССЫЛКИ</w:t>
      </w:r>
    </w:p>
    <w:p w:rsidR="00000000" w:rsidRDefault="00EF71CB">
      <w:pPr>
        <w:ind w:firstLine="426"/>
        <w:jc w:val="both"/>
      </w:pPr>
      <w:r>
        <w:t> </w:t>
      </w:r>
    </w:p>
    <w:p w:rsidR="00000000" w:rsidRDefault="00EF71CB">
      <w:pPr>
        <w:ind w:firstLine="426"/>
        <w:jc w:val="both"/>
      </w:pPr>
      <w:r>
        <w:t>Для применения настоящего свода правил необходимы следующие ссылочные нормативные документы:</w:t>
      </w:r>
    </w:p>
    <w:p w:rsidR="00000000" w:rsidRDefault="00EF71CB">
      <w:pPr>
        <w:ind w:firstLine="426"/>
        <w:jc w:val="both"/>
      </w:pPr>
      <w:hyperlink r:id="rId34" w:history="1">
        <w:r>
          <w:rPr>
            <w:rStyle w:val="a5"/>
            <w:color w:val="0000FF"/>
            <w:u w:val="single"/>
          </w:rPr>
          <w:t>СНиП 1.02.07-87</w:t>
        </w:r>
      </w:hyperlink>
      <w:r>
        <w:t xml:space="preserve"> Инженерные изыскания для строительства.</w:t>
      </w:r>
    </w:p>
    <w:p w:rsidR="00000000" w:rsidRDefault="00EF71CB">
      <w:pPr>
        <w:ind w:firstLine="426"/>
        <w:jc w:val="both"/>
      </w:pPr>
      <w:hyperlink r:id="rId35" w:history="1">
        <w:r>
          <w:rPr>
            <w:rStyle w:val="a5"/>
            <w:color w:val="0000FF"/>
            <w:u w:val="single"/>
          </w:rPr>
          <w:t>СНиП РК 1.02-18-2004</w:t>
        </w:r>
      </w:hyperlink>
      <w:r>
        <w:t xml:space="preserve"> Инженерные изыскания для строительства. Основные положения.</w:t>
      </w:r>
    </w:p>
    <w:p w:rsidR="00000000" w:rsidRDefault="00EF71CB">
      <w:pPr>
        <w:ind w:firstLine="426"/>
        <w:jc w:val="both"/>
      </w:pPr>
      <w:hyperlink r:id="rId36" w:history="1">
        <w:r>
          <w:rPr>
            <w:rStyle w:val="a5"/>
            <w:color w:val="0000FF"/>
            <w:u w:val="single"/>
          </w:rPr>
          <w:t>СНиП РК 1.03-05-2001</w:t>
        </w:r>
      </w:hyperlink>
      <w:r>
        <w:t xml:space="preserve"> </w:t>
      </w:r>
      <w:r>
        <w:t>Охрана труда и техника безопасности в строительстве.</w:t>
      </w:r>
    </w:p>
    <w:p w:rsidR="00000000" w:rsidRDefault="00EF71CB">
      <w:pPr>
        <w:ind w:firstLine="426"/>
        <w:jc w:val="both"/>
      </w:pPr>
      <w:hyperlink r:id="rId37" w:history="1">
        <w:r>
          <w:rPr>
            <w:rStyle w:val="a5"/>
            <w:color w:val="0000FF"/>
            <w:u w:val="single"/>
          </w:rPr>
          <w:t>СНиП РК 1.03-26-2004</w:t>
        </w:r>
      </w:hyperlink>
      <w:r>
        <w:t xml:space="preserve"> Геодезические работы в строительстве.</w:t>
      </w:r>
    </w:p>
    <w:p w:rsidR="00000000" w:rsidRDefault="00EF71CB">
      <w:pPr>
        <w:ind w:firstLine="426"/>
        <w:jc w:val="both"/>
      </w:pPr>
      <w:hyperlink r:id="rId38" w:history="1">
        <w:r>
          <w:rPr>
            <w:rStyle w:val="a5"/>
            <w:color w:val="0000FF"/>
            <w:u w:val="single"/>
          </w:rPr>
          <w:t>СНиП 3.02.01-8</w:t>
        </w:r>
        <w:r>
          <w:rPr>
            <w:rStyle w:val="a5"/>
            <w:color w:val="0000FF"/>
            <w:u w:val="single"/>
          </w:rPr>
          <w:t>7</w:t>
        </w:r>
      </w:hyperlink>
      <w:r>
        <w:t xml:space="preserve"> Земляные сооружения, основания и фундаменты.</w:t>
      </w:r>
    </w:p>
    <w:p w:rsidR="00000000" w:rsidRDefault="00EF71CB">
      <w:pPr>
        <w:ind w:firstLine="426"/>
        <w:jc w:val="both"/>
      </w:pPr>
      <w:hyperlink r:id="rId39" w:history="1">
        <w:r>
          <w:rPr>
            <w:rStyle w:val="a5"/>
            <w:color w:val="0000FF"/>
            <w:u w:val="single"/>
          </w:rPr>
          <w:t>СНиП РК 5.01-03-2002</w:t>
        </w:r>
      </w:hyperlink>
      <w:r>
        <w:t xml:space="preserve"> Свайные фундаменты.</w:t>
      </w:r>
    </w:p>
    <w:p w:rsidR="00000000" w:rsidRDefault="00EF71CB">
      <w:pPr>
        <w:ind w:firstLine="426"/>
        <w:jc w:val="both"/>
      </w:pPr>
      <w:r>
        <w:t>СН РК EN 1997-1:2004/2011 Геотехническое проектирование. Часть 1. Общие правила.</w:t>
      </w:r>
    </w:p>
    <w:p w:rsidR="00000000" w:rsidRDefault="00EF71CB">
      <w:pPr>
        <w:ind w:firstLine="426"/>
        <w:jc w:val="both"/>
      </w:pPr>
      <w:hyperlink r:id="rId40" w:history="1">
        <w:r>
          <w:rPr>
            <w:rStyle w:val="a5"/>
            <w:color w:val="0000FF"/>
            <w:u w:val="single"/>
          </w:rPr>
          <w:t>СН РК 5.01-12-2003</w:t>
        </w:r>
      </w:hyperlink>
      <w:r>
        <w:t xml:space="preserve"> Инструкция по технологии бездефектной забивки железобетонных свай в грунты.</w:t>
      </w:r>
    </w:p>
    <w:p w:rsidR="00000000" w:rsidRDefault="00EF71CB">
      <w:pPr>
        <w:ind w:firstLine="426"/>
        <w:jc w:val="both"/>
      </w:pPr>
      <w:hyperlink r:id="rId41" w:history="1">
        <w:r>
          <w:rPr>
            <w:rStyle w:val="a5"/>
            <w:color w:val="0000FF"/>
            <w:u w:val="single"/>
          </w:rPr>
          <w:t>МСП 5.01-101-2003</w:t>
        </w:r>
      </w:hyperlink>
      <w:r>
        <w:t xml:space="preserve"> Проектирование и устройство свайных</w:t>
      </w:r>
      <w:r>
        <w:t xml:space="preserve"> фундаментов.</w:t>
      </w:r>
    </w:p>
    <w:p w:rsidR="00000000" w:rsidRDefault="00EF71CB">
      <w:pPr>
        <w:ind w:firstLine="426"/>
        <w:jc w:val="both"/>
      </w:pPr>
      <w:hyperlink r:id="rId42" w:history="1">
        <w:r>
          <w:rPr>
            <w:rStyle w:val="a5"/>
            <w:color w:val="0000FF"/>
            <w:u w:val="single"/>
          </w:rPr>
          <w:t>ГОСТ 26433.1-89</w:t>
        </w:r>
      </w:hyperlink>
      <w:r>
        <w:t xml:space="preserve"> Система обеспечения точности геометрических параметров в строительстве. Правила выполнения измерений. Элементы заводского изготовления.</w:t>
      </w:r>
    </w:p>
    <w:p w:rsidR="00000000" w:rsidRDefault="00EF71CB">
      <w:pPr>
        <w:ind w:firstLine="426"/>
        <w:jc w:val="both"/>
      </w:pPr>
      <w:hyperlink r:id="rId43" w:history="1">
        <w:r>
          <w:rPr>
            <w:rStyle w:val="a5"/>
            <w:color w:val="0000FF"/>
            <w:u w:val="single"/>
          </w:rPr>
          <w:t>ГОСТ 26433.2-94</w:t>
        </w:r>
      </w:hyperlink>
      <w:r>
        <w:t xml:space="preserve"> Система обеспечения точности геометрических параметров в строительстве. Правила выполнения измерений параметров зданий и сооружений.</w:t>
      </w:r>
    </w:p>
    <w:p w:rsidR="00000000" w:rsidRDefault="00EF71CB">
      <w:pPr>
        <w:ind w:firstLine="426"/>
        <w:jc w:val="both"/>
      </w:pPr>
      <w:hyperlink r:id="rId44" w:history="1">
        <w:r>
          <w:rPr>
            <w:rStyle w:val="a5"/>
            <w:color w:val="0000FF"/>
            <w:u w:val="single"/>
          </w:rPr>
          <w:t>ГО</w:t>
        </w:r>
        <w:r>
          <w:rPr>
            <w:rStyle w:val="a5"/>
            <w:color w:val="0000FF"/>
            <w:u w:val="single"/>
          </w:rPr>
          <w:t>СТ 5686-94</w:t>
        </w:r>
      </w:hyperlink>
      <w:r>
        <w:t xml:space="preserve"> Грунты. Методы полевых испытаний.</w:t>
      </w:r>
    </w:p>
    <w:p w:rsidR="00000000" w:rsidRDefault="00EF71CB">
      <w:pPr>
        <w:ind w:firstLine="426"/>
        <w:jc w:val="both"/>
      </w:pPr>
      <w:hyperlink r:id="rId45" w:history="1">
        <w:r>
          <w:rPr>
            <w:rStyle w:val="a5"/>
            <w:color w:val="0000FF"/>
            <w:u w:val="single"/>
          </w:rPr>
          <w:t>ГОСТ 19912-2001</w:t>
        </w:r>
      </w:hyperlink>
      <w:r>
        <w:t xml:space="preserve"> Грунты. Методы полевых испытаний статическим и динамическим зондированием.</w:t>
      </w:r>
    </w:p>
    <w:p w:rsidR="00000000" w:rsidRDefault="00EF71CB">
      <w:pPr>
        <w:ind w:firstLine="426"/>
        <w:jc w:val="both"/>
      </w:pPr>
      <w:hyperlink r:id="rId46" w:history="1">
        <w:r>
          <w:rPr>
            <w:rStyle w:val="a5"/>
            <w:color w:val="0000FF"/>
            <w:u w:val="single"/>
          </w:rPr>
          <w:t>ГОСТ 19804-91</w:t>
        </w:r>
      </w:hyperlink>
      <w:r>
        <w:t xml:space="preserve"> Свай железобетонные. Общие технические условия.</w:t>
      </w:r>
    </w:p>
    <w:p w:rsidR="00000000" w:rsidRDefault="00EF71CB">
      <w:pPr>
        <w:ind w:firstLine="426"/>
        <w:jc w:val="both"/>
      </w:pPr>
      <w:r>
        <w:t>ПРИМЕЧАНИЕ. При пользовании настоящим государственным нормативом целесообразно проверить действие ссылочных документов по информационным «Перечню нормативных правовых и нормативно-техн</w:t>
      </w:r>
      <w:r>
        <w:t>ических актов в сфере архитектуры, градостроительства и строительства, действующих на территории Республики Казахстан», «Указателю нормативных документов по стандартизации Республики Казахстан и «Указателю межгосударственных нормативных документов», состав</w:t>
      </w:r>
      <w:r>
        <w:t>ляемых ежегодно по состоянию на текущий год. Если ссылочный документ заменен (изменен), то при пользовании настоящим нормативам следует руководствоваться замененным (измененным) документом. Если ссылочный документ отменен без замены, то положение, в которо</w:t>
      </w:r>
      <w:r>
        <w:t>м дана ссылка на него, применяется в части, не затрагивающей эту ссылку.</w:t>
      </w:r>
    </w:p>
    <w:p w:rsidR="00000000" w:rsidRDefault="00EF71CB">
      <w:pPr>
        <w:ind w:firstLine="426"/>
        <w:jc w:val="both"/>
      </w:pPr>
      <w:r>
        <w:rPr>
          <w:b/>
          <w:bCs/>
        </w:rPr>
        <w:t> </w:t>
      </w:r>
    </w:p>
    <w:p w:rsidR="00000000" w:rsidRDefault="00EF71CB">
      <w:pPr>
        <w:ind w:firstLine="426"/>
        <w:jc w:val="both"/>
      </w:pPr>
      <w:r>
        <w:rPr>
          <w:b/>
          <w:bCs/>
        </w:rPr>
        <w:t> </w:t>
      </w:r>
    </w:p>
    <w:p w:rsidR="00000000" w:rsidRDefault="00EF71CB">
      <w:pPr>
        <w:ind w:firstLine="426"/>
        <w:jc w:val="center"/>
      </w:pPr>
      <w:r>
        <w:rPr>
          <w:b/>
          <w:bCs/>
        </w:rPr>
        <w:t>3. ТЕРМИНЫ И ОПРЕДЕЛЕНИЯ</w:t>
      </w:r>
    </w:p>
    <w:p w:rsidR="00000000" w:rsidRDefault="00EF71CB">
      <w:pPr>
        <w:ind w:firstLine="426"/>
        <w:jc w:val="both"/>
      </w:pPr>
      <w:r>
        <w:t> </w:t>
      </w:r>
    </w:p>
    <w:p w:rsidR="00000000" w:rsidRDefault="00EF71CB">
      <w:pPr>
        <w:ind w:firstLine="426"/>
        <w:jc w:val="both"/>
      </w:pPr>
      <w:r>
        <w:t>В настоящем своде правил применяются следующие термины с соответствующими определениями:</w:t>
      </w:r>
    </w:p>
    <w:p w:rsidR="00000000" w:rsidRDefault="00EF71CB">
      <w:pPr>
        <w:ind w:firstLine="426"/>
        <w:jc w:val="both"/>
      </w:pPr>
      <w:r>
        <w:t xml:space="preserve">3.1 </w:t>
      </w:r>
      <w:r>
        <w:rPr>
          <w:b/>
          <w:bCs/>
        </w:rPr>
        <w:t xml:space="preserve">Кустсвай: </w:t>
      </w:r>
      <w:r>
        <w:t>Компактно-размещаемая группа свай, объединенная р</w:t>
      </w:r>
      <w:r>
        <w:t>остверком и передающая нагрузку на основание, как правило, от одиночной колонны или опоры.</w:t>
      </w:r>
    </w:p>
    <w:p w:rsidR="00000000" w:rsidRDefault="00EF71CB">
      <w:pPr>
        <w:ind w:firstLine="426"/>
        <w:jc w:val="both"/>
      </w:pPr>
      <w:r>
        <w:t xml:space="preserve">3.2 </w:t>
      </w:r>
      <w:r>
        <w:rPr>
          <w:b/>
          <w:bCs/>
        </w:rPr>
        <w:t xml:space="preserve">Несущая способность сваи: </w:t>
      </w:r>
      <w:r>
        <w:t>Максимальная нагрузка, которую можно допустить на одиночную сваю по грунту.</w:t>
      </w:r>
    </w:p>
    <w:p w:rsidR="00000000" w:rsidRDefault="00EF71CB">
      <w:pPr>
        <w:ind w:firstLine="426"/>
        <w:jc w:val="both"/>
      </w:pPr>
      <w:r>
        <w:t xml:space="preserve">3.3 </w:t>
      </w:r>
      <w:r>
        <w:rPr>
          <w:b/>
          <w:bCs/>
        </w:rPr>
        <w:t xml:space="preserve">Основание сваи: </w:t>
      </w:r>
      <w:r>
        <w:t>Часть массива грунта, воспринимающая на</w:t>
      </w:r>
      <w:r>
        <w:t>грузку, передаваемую сваей и взаимодействующая со сваей.</w:t>
      </w:r>
    </w:p>
    <w:p w:rsidR="00000000" w:rsidRDefault="00EF71CB">
      <w:pPr>
        <w:ind w:firstLine="426"/>
        <w:jc w:val="both"/>
      </w:pPr>
      <w:r>
        <w:t xml:space="preserve">3.4 </w:t>
      </w:r>
      <w:r>
        <w:rPr>
          <w:b/>
          <w:bCs/>
        </w:rPr>
        <w:t xml:space="preserve">Отрицательные силы трения: </w:t>
      </w:r>
      <w:r>
        <w:t>Силы, возникающие на боковой поверхности сваи при осадке около свайного грунта и направленные вертикально вниз.</w:t>
      </w:r>
    </w:p>
    <w:p w:rsidR="00000000" w:rsidRDefault="00EF71CB">
      <w:pPr>
        <w:ind w:firstLine="426"/>
        <w:jc w:val="both"/>
      </w:pPr>
      <w:r>
        <w:t xml:space="preserve">3.5 </w:t>
      </w:r>
      <w:r>
        <w:rPr>
          <w:b/>
          <w:bCs/>
        </w:rPr>
        <w:t xml:space="preserve">Ростверк: </w:t>
      </w:r>
      <w:r>
        <w:t>Распределительная балка или плита, объедин</w:t>
      </w:r>
      <w:r>
        <w:t>яющая поверху группы или ряды свай.</w:t>
      </w:r>
    </w:p>
    <w:p w:rsidR="00000000" w:rsidRDefault="00EF71CB">
      <w:pPr>
        <w:ind w:firstLine="426"/>
        <w:jc w:val="both"/>
      </w:pPr>
      <w:r>
        <w:t xml:space="preserve">3.6 </w:t>
      </w:r>
      <w:r>
        <w:rPr>
          <w:b/>
          <w:bCs/>
        </w:rPr>
        <w:t xml:space="preserve">Свая одиночная: </w:t>
      </w:r>
      <w:r>
        <w:t>Свая, отстоящая от соседних свай в кусте, свайном поле, ленте на расстояние более 8d.</w:t>
      </w:r>
    </w:p>
    <w:p w:rsidR="00000000" w:rsidRDefault="00EF71CB">
      <w:pPr>
        <w:ind w:firstLine="426"/>
        <w:jc w:val="both"/>
      </w:pPr>
      <w:r>
        <w:t xml:space="preserve">3.7 </w:t>
      </w:r>
      <w:r>
        <w:rPr>
          <w:b/>
          <w:bCs/>
        </w:rPr>
        <w:t xml:space="preserve">Свайное поле: </w:t>
      </w:r>
      <w:r>
        <w:t>Большая группа свай, передающая нагрузку на основание от системы колонн и опор.</w:t>
      </w:r>
    </w:p>
    <w:p w:rsidR="00000000" w:rsidRDefault="00EF71CB">
      <w:pPr>
        <w:ind w:firstLine="426"/>
        <w:jc w:val="both"/>
      </w:pPr>
      <w:r>
        <w:t xml:space="preserve">3.8 </w:t>
      </w:r>
      <w:r>
        <w:rPr>
          <w:b/>
          <w:bCs/>
        </w:rPr>
        <w:t>Свайный фунд</w:t>
      </w:r>
      <w:r>
        <w:rPr>
          <w:b/>
          <w:bCs/>
        </w:rPr>
        <w:t xml:space="preserve">амент: </w:t>
      </w:r>
      <w:r>
        <w:t>Комплекс свай, передающих нагрузку на основание и объединенных в единую конструкцию.</w:t>
      </w:r>
    </w:p>
    <w:p w:rsidR="00000000" w:rsidRDefault="00EF71CB">
      <w:pPr>
        <w:ind w:firstLine="426"/>
        <w:jc w:val="both"/>
      </w:pPr>
      <w:r>
        <w:rPr>
          <w:b/>
          <w:bCs/>
        </w:rPr>
        <w:t> </w:t>
      </w:r>
    </w:p>
    <w:p w:rsidR="00000000" w:rsidRDefault="00EF71CB">
      <w:pPr>
        <w:ind w:firstLine="426"/>
        <w:jc w:val="both"/>
      </w:pPr>
      <w:r>
        <w:rPr>
          <w:b/>
          <w:bCs/>
        </w:rPr>
        <w:t> </w:t>
      </w:r>
    </w:p>
    <w:p w:rsidR="00000000" w:rsidRDefault="00EF71CB">
      <w:pPr>
        <w:ind w:firstLine="426"/>
        <w:jc w:val="center"/>
      </w:pPr>
      <w:r>
        <w:rPr>
          <w:b/>
          <w:bCs/>
        </w:rPr>
        <w:t>4. ОБЩИЕ ПОЛОЖЕНИЯ</w:t>
      </w:r>
    </w:p>
    <w:p w:rsidR="00000000" w:rsidRDefault="00EF71CB">
      <w:pPr>
        <w:ind w:firstLine="426"/>
        <w:jc w:val="both"/>
      </w:pPr>
      <w:r>
        <w:t> </w:t>
      </w:r>
    </w:p>
    <w:p w:rsidR="00000000" w:rsidRDefault="00EF71CB">
      <w:pPr>
        <w:ind w:firstLine="426"/>
        <w:jc w:val="both"/>
      </w:pPr>
      <w:r>
        <w:t>4.1 Настоящий свод правил распространяются на производство работ по забивке железобетонных свай с помощью копрового оборудования на базе гусеничных кранов-экскаваторов.</w:t>
      </w:r>
    </w:p>
    <w:p w:rsidR="00000000" w:rsidRDefault="00EF71CB">
      <w:pPr>
        <w:ind w:firstLine="426"/>
        <w:jc w:val="both"/>
      </w:pPr>
      <w:r>
        <w:t xml:space="preserve">4.2 Для устройства свайных фундаментов используют железобетонные сваи, изготавливаемые </w:t>
      </w:r>
      <w:r>
        <w:t xml:space="preserve">по </w:t>
      </w:r>
      <w:hyperlink r:id="rId47" w:history="1">
        <w:r>
          <w:rPr>
            <w:rStyle w:val="a5"/>
            <w:color w:val="0000FF"/>
            <w:u w:val="single"/>
          </w:rPr>
          <w:t>ГОСТ 19804</w:t>
        </w:r>
      </w:hyperlink>
      <w:r>
        <w:t>.</w:t>
      </w:r>
    </w:p>
    <w:p w:rsidR="00000000" w:rsidRDefault="00EF71CB">
      <w:pPr>
        <w:ind w:firstLine="426"/>
        <w:jc w:val="both"/>
      </w:pPr>
      <w:r>
        <w:t>4.3 Правильное и своевременное определение оптимальной глубины погружения и несущей способности свай ведет к снижению трудоемкости и стоимости производства свайных работ. Для э</w:t>
      </w:r>
      <w:r>
        <w:t xml:space="preserve">той цели необходимо осуществлять мероприятия по забивке и испытанию пробных свай в соответствии с рекомендациями по организационно-технической подготовке площадки под забивку свай и </w:t>
      </w:r>
      <w:hyperlink r:id="rId48" w:history="1">
        <w:r>
          <w:rPr>
            <w:rStyle w:val="a5"/>
            <w:color w:val="0000FF"/>
            <w:u w:val="single"/>
          </w:rPr>
          <w:t>ГОСТ 5686</w:t>
        </w:r>
      </w:hyperlink>
      <w:r>
        <w:t>.</w:t>
      </w:r>
    </w:p>
    <w:p w:rsidR="00000000" w:rsidRDefault="00EF71CB">
      <w:pPr>
        <w:ind w:firstLine="426"/>
        <w:jc w:val="both"/>
      </w:pPr>
      <w:r>
        <w:t>4.4 Производство работ по забивке свай следует осуществлять по рабочим чертежам проекта, в котором должны быть указаны марки применяемых свай, их габариты и глубина погружения.</w:t>
      </w:r>
    </w:p>
    <w:p w:rsidR="00000000" w:rsidRDefault="00EF71CB">
      <w:pPr>
        <w:ind w:firstLine="426"/>
        <w:jc w:val="both"/>
      </w:pPr>
      <w:r>
        <w:t>4.5 Динамические и статические испытания свай в процессе производства свайных</w:t>
      </w:r>
      <w:r>
        <w:t xml:space="preserve"> работ могут быть назначены проектной организацией в случае обоснованных сомнений в принятых проектом решениях.</w:t>
      </w:r>
    </w:p>
    <w:p w:rsidR="00000000" w:rsidRDefault="00EF71CB">
      <w:pPr>
        <w:ind w:firstLine="426"/>
        <w:jc w:val="both"/>
      </w:pPr>
      <w:r>
        <w:t>4.6 В процессе забивки свай должен вестись «Журнал погружения свай» согласно приложению В, все страницы которого должны быть пронумерованы, прош</w:t>
      </w:r>
      <w:r>
        <w:t>нурованы и скреплены печатью строительной организации.</w:t>
      </w:r>
    </w:p>
    <w:p w:rsidR="00000000" w:rsidRDefault="00EF71CB">
      <w:pPr>
        <w:ind w:firstLine="426"/>
        <w:jc w:val="both"/>
      </w:pPr>
      <w:r>
        <w:t xml:space="preserve">4.7 При принятии решения о проведении пробных динамических или статических испытаний свай они должны выполняться в соответствии с </w:t>
      </w:r>
      <w:hyperlink r:id="rId49" w:history="1">
        <w:r>
          <w:rPr>
            <w:rStyle w:val="a5"/>
            <w:color w:val="0000FF"/>
            <w:u w:val="single"/>
          </w:rPr>
          <w:t>ГОСТ 5</w:t>
        </w:r>
        <w:r>
          <w:rPr>
            <w:rStyle w:val="a5"/>
            <w:color w:val="0000FF"/>
            <w:u w:val="single"/>
          </w:rPr>
          <w:t>686</w:t>
        </w:r>
      </w:hyperlink>
      <w:r>
        <w:t>, о чем должна быть сделана соответствующая запись в журнале и отметка в проекте.</w:t>
      </w:r>
    </w:p>
    <w:p w:rsidR="00000000" w:rsidRDefault="00EF71CB">
      <w:pPr>
        <w:ind w:firstLine="426"/>
        <w:jc w:val="both"/>
      </w:pPr>
      <w:r>
        <w:rPr>
          <w:b/>
          <w:bCs/>
        </w:rPr>
        <w:t> </w:t>
      </w:r>
    </w:p>
    <w:p w:rsidR="00000000" w:rsidRDefault="00EF71CB">
      <w:pPr>
        <w:ind w:firstLine="426"/>
        <w:jc w:val="both"/>
      </w:pPr>
      <w:r>
        <w:rPr>
          <w:b/>
          <w:bCs/>
        </w:rPr>
        <w:t> </w:t>
      </w:r>
    </w:p>
    <w:p w:rsidR="00000000" w:rsidRDefault="00EF71CB">
      <w:pPr>
        <w:ind w:firstLine="426"/>
        <w:jc w:val="center"/>
      </w:pPr>
      <w:r>
        <w:rPr>
          <w:b/>
          <w:bCs/>
        </w:rPr>
        <w:t>5. ТРЕБОВАНИЯ К ИНЖЕНЕРНО-ГЕОЛОГИЧЕСКИМ ИЗЫСКАНИЯМ</w:t>
      </w:r>
    </w:p>
    <w:p w:rsidR="00000000" w:rsidRDefault="00EF71CB">
      <w:pPr>
        <w:ind w:firstLine="426"/>
        <w:jc w:val="both"/>
      </w:pPr>
      <w:r>
        <w:t> </w:t>
      </w:r>
    </w:p>
    <w:p w:rsidR="00000000" w:rsidRDefault="00EF71CB">
      <w:pPr>
        <w:ind w:firstLine="426"/>
        <w:jc w:val="both"/>
      </w:pPr>
      <w:r>
        <w:t>5.1 Результаты инженерных изысканий должны содержать данные, необходимые для выбора типа фундамента, в том числе с</w:t>
      </w:r>
      <w:r>
        <w:t>вайного, определения вида свай и их размеров, расчетной нагрузки, допускаемой на сваю, и проведения расчетов по предельным состояниям с учетом прогноза возможных изменений (в процессе строительства и эксплуатации) инженерно-геологических, гидрогеологически</w:t>
      </w:r>
      <w:r>
        <w:t xml:space="preserve">х и экологических условий площадки строительства, а также вида и объема инженерных мероприятий по ее освоению в соответствии требованиями [1] и </w:t>
      </w:r>
      <w:hyperlink r:id="rId50" w:history="1">
        <w:r>
          <w:rPr>
            <w:rStyle w:val="a5"/>
            <w:color w:val="0000FF"/>
            <w:u w:val="single"/>
          </w:rPr>
          <w:t>МСП 5.01-101</w:t>
        </w:r>
      </w:hyperlink>
      <w:r>
        <w:t>.</w:t>
      </w:r>
    </w:p>
    <w:p w:rsidR="00000000" w:rsidRDefault="00EF71CB">
      <w:pPr>
        <w:ind w:firstLine="426"/>
        <w:jc w:val="both"/>
      </w:pPr>
      <w:r>
        <w:t>5.2 В техническом задании, помимо</w:t>
      </w:r>
      <w:r>
        <w:t xml:space="preserve"> общих сведений, необходимо указать предполагаемые тип свайного фундамента, длину свай и нагрузку на сваю.</w:t>
      </w:r>
    </w:p>
    <w:p w:rsidR="00000000" w:rsidRDefault="00EF71CB">
      <w:pPr>
        <w:ind w:firstLine="426"/>
        <w:jc w:val="both"/>
      </w:pPr>
      <w:r>
        <w:t>5.3 Изыскания для свайных фундаментов в общем случае включают следующий комплекс работ:</w:t>
      </w:r>
    </w:p>
    <w:p w:rsidR="00000000" w:rsidRDefault="00EF71CB">
      <w:pPr>
        <w:ind w:firstLine="426"/>
        <w:jc w:val="both"/>
      </w:pPr>
      <w:r>
        <w:t>- бурение скважин с отбором образцов и описанием проходимых г</w:t>
      </w:r>
      <w:r>
        <w:t>рунтов;</w:t>
      </w:r>
    </w:p>
    <w:p w:rsidR="00000000" w:rsidRDefault="00EF71CB">
      <w:pPr>
        <w:ind w:firstLine="426"/>
        <w:jc w:val="both"/>
      </w:pPr>
      <w:r>
        <w:t>- лабораторные исследования физико-механических свойств грунтов и подземных вод;</w:t>
      </w:r>
    </w:p>
    <w:p w:rsidR="00000000" w:rsidRDefault="00EF71CB">
      <w:pPr>
        <w:ind w:firstLine="426"/>
        <w:jc w:val="both"/>
      </w:pPr>
      <w:r>
        <w:t>- зондирование грунтов - статическое и динамическое;</w:t>
      </w:r>
    </w:p>
    <w:p w:rsidR="00000000" w:rsidRDefault="00EF71CB">
      <w:pPr>
        <w:ind w:firstLine="426"/>
        <w:jc w:val="both"/>
      </w:pPr>
      <w:r>
        <w:t>- прессиометрические испытания грунтов;</w:t>
      </w:r>
    </w:p>
    <w:p w:rsidR="00000000" w:rsidRDefault="00EF71CB">
      <w:pPr>
        <w:ind w:firstLine="426"/>
        <w:jc w:val="both"/>
      </w:pPr>
      <w:r>
        <w:t>- испытания грунтов штампами (статическими нагрузками);</w:t>
      </w:r>
    </w:p>
    <w:p w:rsidR="00000000" w:rsidRDefault="00EF71CB">
      <w:pPr>
        <w:ind w:firstLine="426"/>
        <w:jc w:val="both"/>
      </w:pPr>
      <w:r>
        <w:t>- испытания грунто</w:t>
      </w:r>
      <w:r>
        <w:t>в эталонными сваями и (или) испытания грунтов натурными сваями;</w:t>
      </w:r>
    </w:p>
    <w:p w:rsidR="00000000" w:rsidRDefault="00EF71CB">
      <w:pPr>
        <w:ind w:firstLine="426"/>
        <w:jc w:val="both"/>
      </w:pPr>
      <w:r>
        <w:t>- опытные работы по исследованию влияния устройства свайных фундаментов на окружающую среду, в том числе на расположенные вблизи сооружения (по специальному заданию проектной организации).</w:t>
      </w:r>
    </w:p>
    <w:p w:rsidR="00000000" w:rsidRDefault="00EF71CB">
      <w:pPr>
        <w:ind w:firstLine="426"/>
        <w:jc w:val="both"/>
      </w:pPr>
      <w:r>
        <w:t>5.4</w:t>
      </w:r>
      <w:r>
        <w:t xml:space="preserve"> Обязательными видами работ, независимо от уровня ответственности объектов строительства и типов свайных фундаментов, являются бурение скважин, лабораторные исследования и статическое, комбинированное или динамическое зондирование. При этом наиболее предпо</w:t>
      </w:r>
      <w:r>
        <w:t>чтительным методом зондирования является статическое или комбинированное, в процессе которого, помимо показателей статического зондирования грунтов, производят определение их плотности и влажности с помощью радиоактивного каротажа (</w:t>
      </w:r>
      <w:hyperlink r:id="rId51" w:history="1">
        <w:r>
          <w:rPr>
            <w:rStyle w:val="a5"/>
            <w:color w:val="0000FF"/>
            <w:u w:val="single"/>
          </w:rPr>
          <w:t>ГОСТ 19912</w:t>
        </w:r>
      </w:hyperlink>
      <w:r>
        <w:t>).</w:t>
      </w:r>
    </w:p>
    <w:p w:rsidR="00000000" w:rsidRDefault="00EF71CB">
      <w:pPr>
        <w:ind w:firstLine="426"/>
        <w:jc w:val="both"/>
      </w:pPr>
      <w:r>
        <w:t>5.5 Если по проекту передаваемые на сваи горизонтальные нагрузки превышают 5% вертикальных, то должны проводиться испытания грунтов сваями на горизонтальные нагрузки.</w:t>
      </w:r>
    </w:p>
    <w:p w:rsidR="00000000" w:rsidRDefault="00EF71CB">
      <w:pPr>
        <w:ind w:firstLine="426"/>
        <w:jc w:val="both"/>
      </w:pPr>
      <w:r>
        <w:t xml:space="preserve">При передаче на сваи выдергивающих </w:t>
      </w:r>
      <w:r>
        <w:t>или знакопеременных нагрузок необходимость проведения опытных работ должна определяться в каждом конкретном случае.</w:t>
      </w:r>
    </w:p>
    <w:p w:rsidR="00000000" w:rsidRDefault="00EF71CB">
      <w:pPr>
        <w:ind w:firstLine="426"/>
        <w:jc w:val="both"/>
      </w:pPr>
      <w:r>
        <w:t>5.6 Размещение инженерно-геологических выработок (скважин, точек зондирования, мест испытаний грунтов) должно производиться с таким расчетом, чтобы они располагались в пределах контура проектируемого здания либо при одинаковых грунтовых условиях не далее 5</w:t>
      </w:r>
      <w:r>
        <w:t xml:space="preserve"> м от него. А в случаях применения свай в качестве ограждающей конструкции котлована - на расстоянии не более 2 м от их оси.</w:t>
      </w:r>
    </w:p>
    <w:p w:rsidR="00000000" w:rsidRDefault="00EF71CB">
      <w:pPr>
        <w:ind w:firstLine="426"/>
        <w:jc w:val="both"/>
      </w:pPr>
      <w:r>
        <w:t>5.7 Глубина инженерно-геологических выработок должна быть не менее чем на 5 м ниже проектируемой глубины заложения нижних концов св</w:t>
      </w:r>
      <w:r>
        <w:t>ай при их рядовом расположении и нагрузках на куст свай до 3 МН и на 10 м ниже - при свайных полях размером до 10×10 м и при нагрузках на куст более 3 МН.</w:t>
      </w:r>
    </w:p>
    <w:p w:rsidR="00000000" w:rsidRDefault="00EF71CB">
      <w:pPr>
        <w:ind w:firstLine="426"/>
        <w:jc w:val="both"/>
      </w:pPr>
      <w:r>
        <w:t>При наличии на строительной площадке слоев грунтов со специфическими свойствами (просадочных, набухаю</w:t>
      </w:r>
      <w:r>
        <w:t>щих, слабых глинистых, органо-минеральных и органических грунтов, рыхлых песков и техногенных грунтов) глубину выработок определяют с учетом необходимости их проходки на всю толщу слоя для установления глубины залегания подстилающих прочных грунтов и опред</w:t>
      </w:r>
      <w:r>
        <w:t>еления их характеристик.</w:t>
      </w:r>
    </w:p>
    <w:p w:rsidR="00000000" w:rsidRDefault="00EF71CB">
      <w:pPr>
        <w:ind w:firstLine="426"/>
        <w:jc w:val="both"/>
      </w:pPr>
      <w:r>
        <w:t>5.8 Для песков, учитывая затруднения с отбором образцов ненарушенной структуры, в качестве основного метода определения их плотности и прочностных характеристик для объектов всех уровней ответственности следует предусматривать зонд</w:t>
      </w:r>
      <w:r>
        <w:t>ирование - статическое или динамическое.</w:t>
      </w:r>
    </w:p>
    <w:p w:rsidR="00000000" w:rsidRDefault="00EF71CB">
      <w:pPr>
        <w:ind w:firstLine="426"/>
        <w:jc w:val="both"/>
      </w:pPr>
      <w:r>
        <w:t>Зондирование является основным методом определения модуля деформации как песков, так и глинистых грунтов для объектов III уровня ответственности и одним из методов определения модуля деформации (в сочетании с пресси</w:t>
      </w:r>
      <w:r>
        <w:t>ометрическими и штамповыми испытаниями) для объектов I и II уровней ответственности.</w:t>
      </w:r>
    </w:p>
    <w:p w:rsidR="00000000" w:rsidRDefault="00EF71CB">
      <w:pPr>
        <w:ind w:firstLine="426"/>
        <w:jc w:val="both"/>
      </w:pPr>
      <w:r>
        <w:t>5.9 При применении свайных фундаментов для усиления оснований реконструируемых зданий и сооружений при инженерно-геологических изысканиях дополнительно должны быть выполне</w:t>
      </w:r>
      <w:r>
        <w:t>ны работы по обследованию оснований фундаментов и инструментальные геодезические наблюдения.</w:t>
      </w:r>
    </w:p>
    <w:p w:rsidR="00000000" w:rsidRDefault="00EF71CB">
      <w:pPr>
        <w:ind w:firstLine="426"/>
        <w:jc w:val="both"/>
      </w:pPr>
      <w:r>
        <w:t>Кроме того, должно быть установлено соответствие новых материалов изысканий архивным данным, если они имеются, и составлено заключение об изменении инженерно-геоло</w:t>
      </w:r>
      <w:r>
        <w:t>гических и гидрогеологических условий, вызванных строительством и эксплуатацией реконструируемого здания или сооружения.</w:t>
      </w:r>
    </w:p>
    <w:p w:rsidR="00000000" w:rsidRDefault="00EF71CB">
      <w:pPr>
        <w:ind w:firstLine="426"/>
        <w:jc w:val="both"/>
      </w:pPr>
      <w:r>
        <w:t>ПРИМЕЧАНИЕ. Обследование технического состояния конструкций фундаментов и здания должно выполняться по заданию заказчика специализирова</w:t>
      </w:r>
      <w:r>
        <w:t>нной организацией.</w:t>
      </w:r>
    </w:p>
    <w:p w:rsidR="00000000" w:rsidRDefault="00EF71CB">
      <w:pPr>
        <w:ind w:firstLine="426"/>
        <w:jc w:val="both"/>
      </w:pPr>
      <w:r>
        <w:t xml:space="preserve">5.10 Технический отчет по результатам инженерно-геологических изысканий для проектирования свайных фундаментов должен составляться в соответствии со </w:t>
      </w:r>
      <w:hyperlink r:id="rId52" w:history="1">
        <w:r>
          <w:rPr>
            <w:rStyle w:val="a5"/>
            <w:color w:val="0000FF"/>
            <w:u w:val="single"/>
          </w:rPr>
          <w:t>СНиП 1.02.07</w:t>
        </w:r>
      </w:hyperlink>
      <w:r>
        <w:t xml:space="preserve"> и </w:t>
      </w:r>
      <w:hyperlink r:id="rId53" w:history="1">
        <w:r>
          <w:rPr>
            <w:rStyle w:val="a5"/>
            <w:color w:val="0000FF"/>
            <w:u w:val="single"/>
          </w:rPr>
          <w:t>СНиП РК 1.02-18</w:t>
        </w:r>
      </w:hyperlink>
      <w:r>
        <w:t>.</w:t>
      </w:r>
    </w:p>
    <w:p w:rsidR="00000000" w:rsidRDefault="00EF71CB">
      <w:pPr>
        <w:ind w:firstLine="426"/>
        <w:jc w:val="both"/>
      </w:pPr>
      <w:r>
        <w:t>Все характеристики грунтов должны приводиться в отчете с учетом прогноза возможных изменений (в процессе строительства и эксплуатации здания) инженерно-геологических и гидрогеологиче</w:t>
      </w:r>
      <w:r>
        <w:t>ских условий площадки.</w:t>
      </w:r>
    </w:p>
    <w:p w:rsidR="00000000" w:rsidRDefault="00EF71CB">
      <w:pPr>
        <w:ind w:firstLine="426"/>
        <w:jc w:val="both"/>
      </w:pPr>
      <w:r>
        <w:t>5.11 При наличии на площадке подземных вод с агрессивными свойствами необходимо приводить рекомендации по антикоррозийной защите свай.</w:t>
      </w:r>
    </w:p>
    <w:p w:rsidR="00000000" w:rsidRDefault="00EF71CB">
      <w:pPr>
        <w:ind w:firstLine="426"/>
        <w:jc w:val="both"/>
      </w:pPr>
      <w:r>
        <w:t>В случаях выявления на площадке строительства прослоев или толщи специфических грунтов и опасных г</w:t>
      </w:r>
      <w:r>
        <w:t>еологических процессов (карстово-суффозионных, оползневых и др.) необходимо привести данные об их распространении и интенсивности проявления.</w:t>
      </w:r>
    </w:p>
    <w:p w:rsidR="00000000" w:rsidRDefault="00EF71CB">
      <w:pPr>
        <w:ind w:firstLine="426"/>
        <w:jc w:val="both"/>
      </w:pPr>
      <w:r>
        <w:rPr>
          <w:b/>
          <w:bCs/>
        </w:rPr>
        <w:t> </w:t>
      </w:r>
    </w:p>
    <w:p w:rsidR="00000000" w:rsidRDefault="00EF71CB">
      <w:pPr>
        <w:ind w:firstLine="426"/>
        <w:jc w:val="both"/>
      </w:pPr>
      <w:r>
        <w:rPr>
          <w:b/>
          <w:bCs/>
        </w:rPr>
        <w:t> </w:t>
      </w:r>
    </w:p>
    <w:p w:rsidR="00000000" w:rsidRDefault="00EF71CB">
      <w:pPr>
        <w:ind w:firstLine="426"/>
        <w:jc w:val="center"/>
      </w:pPr>
      <w:r>
        <w:rPr>
          <w:b/>
          <w:bCs/>
        </w:rPr>
        <w:t>6. ПРОЕКТИРОВАНИЕ РАБОТ ПО ЗАБИВКЕ ЖЕЛЕЗОБЕТОННЫХ СВАЙ</w:t>
      </w:r>
    </w:p>
    <w:p w:rsidR="00000000" w:rsidRDefault="00EF71CB">
      <w:pPr>
        <w:ind w:firstLine="426"/>
        <w:jc w:val="both"/>
      </w:pPr>
      <w:r>
        <w:rPr>
          <w:b/>
          <w:bCs/>
        </w:rPr>
        <w:t> </w:t>
      </w:r>
    </w:p>
    <w:p w:rsidR="00000000" w:rsidRDefault="00EF71CB">
      <w:pPr>
        <w:ind w:firstLine="426"/>
        <w:jc w:val="both"/>
      </w:pPr>
      <w:r>
        <w:rPr>
          <w:b/>
          <w:bCs/>
        </w:rPr>
        <w:t>6.1Общие положения</w:t>
      </w:r>
    </w:p>
    <w:p w:rsidR="00000000" w:rsidRDefault="00EF71CB">
      <w:pPr>
        <w:ind w:firstLine="426"/>
        <w:jc w:val="both"/>
      </w:pPr>
      <w:r>
        <w:t xml:space="preserve">6.1.1 Проектирование забивки свай </w:t>
      </w:r>
      <w:r>
        <w:t>предусматривает последовательное выполнение следующих этапов:</w:t>
      </w:r>
    </w:p>
    <w:p w:rsidR="00000000" w:rsidRDefault="00EF71CB">
      <w:pPr>
        <w:ind w:firstLine="426"/>
        <w:jc w:val="both"/>
      </w:pPr>
      <w:r>
        <w:t>а) выбор конструкции и размеров свай;</w:t>
      </w:r>
    </w:p>
    <w:p w:rsidR="00000000" w:rsidRDefault="00EF71CB">
      <w:pPr>
        <w:ind w:firstLine="426"/>
        <w:jc w:val="both"/>
      </w:pPr>
      <w:r>
        <w:t>б) выбор типа молота для забивки свай;</w:t>
      </w:r>
    </w:p>
    <w:p w:rsidR="00000000" w:rsidRDefault="00EF71CB">
      <w:pPr>
        <w:ind w:firstLine="426"/>
        <w:jc w:val="both"/>
      </w:pPr>
      <w:r>
        <w:t>в) оценку возможности эффективной забивки свай в грунты;</w:t>
      </w:r>
    </w:p>
    <w:p w:rsidR="00000000" w:rsidRDefault="00EF71CB">
      <w:pPr>
        <w:ind w:firstLine="426"/>
        <w:jc w:val="both"/>
      </w:pPr>
      <w:r>
        <w:t>г) назначение мероприятий по обеспечению забивки свай.</w:t>
      </w:r>
    </w:p>
    <w:p w:rsidR="00000000" w:rsidRDefault="00EF71CB">
      <w:pPr>
        <w:ind w:firstLine="426"/>
        <w:jc w:val="both"/>
      </w:pPr>
      <w:r>
        <w:t>6.1.2</w:t>
      </w:r>
      <w:r>
        <w:t xml:space="preserve"> Производство забивки железобетонных свай включает в себя последовательное выполнение следующих этапов:</w:t>
      </w:r>
    </w:p>
    <w:p w:rsidR="00000000" w:rsidRDefault="00EF71CB">
      <w:pPr>
        <w:ind w:firstLine="426"/>
        <w:jc w:val="both"/>
      </w:pPr>
      <w:r>
        <w:t>а) пробную забивку свай;</w:t>
      </w:r>
    </w:p>
    <w:p w:rsidR="00000000" w:rsidRDefault="00EF71CB">
      <w:pPr>
        <w:ind w:firstLine="426"/>
        <w:jc w:val="both"/>
      </w:pPr>
      <w:r>
        <w:t>б) основную забивку свай.</w:t>
      </w:r>
    </w:p>
    <w:p w:rsidR="00000000" w:rsidRDefault="00EF71CB">
      <w:pPr>
        <w:ind w:firstLine="426"/>
        <w:jc w:val="both"/>
      </w:pPr>
      <w:r>
        <w:t>Пробной и основной забивке свай на площадке предшествуют подготовительные работы.</w:t>
      </w:r>
    </w:p>
    <w:p w:rsidR="00000000" w:rsidRDefault="00EF71CB">
      <w:pPr>
        <w:ind w:firstLine="426"/>
        <w:jc w:val="both"/>
      </w:pPr>
      <w:r>
        <w:rPr>
          <w:b/>
          <w:bCs/>
        </w:rPr>
        <w:t>6.2Выбор конструкци</w:t>
      </w:r>
      <w:r>
        <w:rPr>
          <w:b/>
          <w:bCs/>
        </w:rPr>
        <w:t>и свай</w:t>
      </w:r>
    </w:p>
    <w:p w:rsidR="00000000" w:rsidRDefault="00EF71CB">
      <w:pPr>
        <w:ind w:firstLine="426"/>
        <w:jc w:val="both"/>
      </w:pPr>
      <w:r>
        <w:t>6.2.1 Предварительный выбор свай (конструкции, размеров поперечного сечения и длины) производится, как правило, с учетом грунтовых условий площадки, величины заглубления нижнего конца сваи в несущий слой, необходимости заделки верхнего конца сваи в роствер</w:t>
      </w:r>
      <w:r>
        <w:t xml:space="preserve">к, особенностей подземной части зданий (наличия подвала, технического подполья), характера и величин нагрузок, действующих на фундаменты в соответствии с требованиями СН РК EN 1997-1:2004/2011 и </w:t>
      </w:r>
      <w:hyperlink r:id="rId54" w:history="1">
        <w:r>
          <w:rPr>
            <w:rStyle w:val="a5"/>
            <w:color w:val="0000FF"/>
            <w:u w:val="single"/>
          </w:rPr>
          <w:t>МСП 5.01-101</w:t>
        </w:r>
      </w:hyperlink>
      <w:r>
        <w:t>.</w:t>
      </w:r>
    </w:p>
    <w:p w:rsidR="00000000" w:rsidRDefault="00EF71CB">
      <w:pPr>
        <w:ind w:firstLine="426"/>
        <w:jc w:val="both"/>
      </w:pPr>
      <w:r>
        <w:t>6.2.2 При определении расчетной длины свай необходимо учитывать, что их нижние концы, по техническим условиям, следует заглублять в прочные грунты. Заглубление нижних концов свай должно составлять:</w:t>
      </w:r>
    </w:p>
    <w:p w:rsidR="00000000" w:rsidRDefault="00EF71CB">
      <w:pPr>
        <w:ind w:firstLine="426"/>
        <w:jc w:val="both"/>
      </w:pPr>
      <w:r>
        <w:t>а) в крупнообломочные грунты, гравелисты</w:t>
      </w:r>
      <w:r>
        <w:t>е, крупные и средней крупности пески, глинистые грунты с показателем текучести IL ≤ 0,l - не менее 0,5 м;</w:t>
      </w:r>
    </w:p>
    <w:p w:rsidR="00000000" w:rsidRDefault="00EF71CB">
      <w:pPr>
        <w:ind w:firstLine="426"/>
        <w:jc w:val="both"/>
      </w:pPr>
      <w:r>
        <w:t>б) в остальные нескальные грунты - не менее 1 м.</w:t>
      </w:r>
    </w:p>
    <w:p w:rsidR="00000000" w:rsidRDefault="00EF71CB">
      <w:pPr>
        <w:ind w:firstLine="426"/>
        <w:jc w:val="both"/>
      </w:pPr>
      <w:r>
        <w:t>6.2.3 Глубина заделки верхнего конца сваи в ростверк при выборе свай назначается в зависимости от вид</w:t>
      </w:r>
      <w:r>
        <w:t xml:space="preserve">а сопряжения сваи с ростверком и типа ростверка на основе требований </w:t>
      </w:r>
      <w:hyperlink r:id="rId55" w:history="1">
        <w:r>
          <w:rPr>
            <w:rStyle w:val="a5"/>
            <w:color w:val="0000FF"/>
            <w:u w:val="single"/>
          </w:rPr>
          <w:t>СНиП РК 5.01-03</w:t>
        </w:r>
      </w:hyperlink>
      <w:r>
        <w:t>.</w:t>
      </w:r>
    </w:p>
    <w:p w:rsidR="00000000" w:rsidRDefault="00EF71CB">
      <w:pPr>
        <w:ind w:firstLine="426"/>
        <w:jc w:val="both"/>
      </w:pPr>
      <w:r>
        <w:t>6.2.4 Предварительный выбор свай следует осуществлять на основе расчетной оценки достаточности несущей сп</w:t>
      </w:r>
      <w:r>
        <w:t>особности свай и их количества для восприятия нагрузок, действующих на фундамент без превышения расчетными деформациями свайного фундамента предельно допустимых величин.</w:t>
      </w:r>
    </w:p>
    <w:p w:rsidR="00000000" w:rsidRDefault="00EF71CB">
      <w:pPr>
        <w:ind w:firstLine="426"/>
        <w:jc w:val="both"/>
      </w:pPr>
      <w:r>
        <w:t>При этом несущая способность свай и деформации свайного фундамента определяются в соот</w:t>
      </w:r>
      <w:r>
        <w:t xml:space="preserve">ветствии с требованиями </w:t>
      </w:r>
      <w:hyperlink r:id="rId56" w:history="1">
        <w:r>
          <w:rPr>
            <w:rStyle w:val="a5"/>
            <w:color w:val="0000FF"/>
            <w:u w:val="single"/>
          </w:rPr>
          <w:t>СНиП РК 5.01-03</w:t>
        </w:r>
      </w:hyperlink>
      <w:r>
        <w:t>.</w:t>
      </w:r>
    </w:p>
    <w:p w:rsidR="00000000" w:rsidRDefault="00EF71CB">
      <w:pPr>
        <w:ind w:firstLine="426"/>
        <w:jc w:val="both"/>
      </w:pPr>
      <w:r>
        <w:t>6.2.5 Окончательный выбор свай производится на основе оценки возможности их погружения с обеспечением следующих качественных критериев:</w:t>
      </w:r>
    </w:p>
    <w:p w:rsidR="00000000" w:rsidRDefault="00EF71CB">
      <w:pPr>
        <w:ind w:firstLine="426"/>
        <w:jc w:val="both"/>
      </w:pPr>
      <w:r>
        <w:t>а) сохранности</w:t>
      </w:r>
      <w:r>
        <w:t xml:space="preserve"> от разрушений при забивке;</w:t>
      </w:r>
    </w:p>
    <w:p w:rsidR="00000000" w:rsidRDefault="00EF71CB">
      <w:pPr>
        <w:ind w:firstLine="426"/>
        <w:jc w:val="both"/>
      </w:pPr>
      <w:r>
        <w:t>б) достижения проектной отметки;</w:t>
      </w:r>
    </w:p>
    <w:p w:rsidR="00000000" w:rsidRDefault="00EF71CB">
      <w:pPr>
        <w:ind w:firstLine="426"/>
        <w:jc w:val="both"/>
      </w:pPr>
      <w:r>
        <w:t>в) производительности забивки;</w:t>
      </w:r>
    </w:p>
    <w:p w:rsidR="00000000" w:rsidRDefault="00EF71CB">
      <w:pPr>
        <w:ind w:firstLine="426"/>
        <w:jc w:val="both"/>
      </w:pPr>
      <w:r>
        <w:t>г) безопасности зданий, сооружений и подземных трубопроводов, расположенных вблизи мест забивки свай;</w:t>
      </w:r>
    </w:p>
    <w:p w:rsidR="00000000" w:rsidRDefault="00EF71CB">
      <w:pPr>
        <w:ind w:firstLine="426"/>
        <w:jc w:val="both"/>
      </w:pPr>
      <w:r>
        <w:t>д) безопасности людей от шумового воздействия при забивке.</w:t>
      </w:r>
    </w:p>
    <w:p w:rsidR="00000000" w:rsidRDefault="00EF71CB">
      <w:pPr>
        <w:ind w:firstLine="426"/>
        <w:jc w:val="both"/>
      </w:pPr>
      <w:r>
        <w:rPr>
          <w:b/>
          <w:bCs/>
        </w:rPr>
        <w:t>6.3</w:t>
      </w:r>
      <w:r>
        <w:rPr>
          <w:b/>
          <w:bCs/>
        </w:rPr>
        <w:t xml:space="preserve"> Выбор типа молота для забивки железобетонных свай</w:t>
      </w:r>
    </w:p>
    <w:p w:rsidR="00000000" w:rsidRDefault="00EF71CB">
      <w:pPr>
        <w:ind w:firstLine="426"/>
        <w:jc w:val="both"/>
      </w:pPr>
      <w:r>
        <w:t>6.3.1 Молот состоит из ударной части, перемещающейся вдоль направляющих, шабота (неподвижной части) и наголовника.</w:t>
      </w:r>
    </w:p>
    <w:p w:rsidR="00000000" w:rsidRDefault="00EF71CB">
      <w:pPr>
        <w:ind w:firstLine="426"/>
        <w:jc w:val="both"/>
      </w:pPr>
      <w:r>
        <w:t xml:space="preserve">6.3.2 Выбрать молот (в первом приближения) можно по отношению веса ударной части молота к </w:t>
      </w:r>
      <w:r>
        <w:t>весу сваи, которое должно быть для штанговых дизель-молотов и молотов, одиночного действия не менее 1,5 при плотных грунтах, 1,25 при грунтах средней плотности и 1 при слабых водонасыщенных грунтах.</w:t>
      </w:r>
    </w:p>
    <w:p w:rsidR="00000000" w:rsidRDefault="00EF71CB">
      <w:pPr>
        <w:ind w:firstLine="426"/>
        <w:jc w:val="both"/>
      </w:pPr>
      <w:r>
        <w:t>6.3.3 При забивке железобетонных свай дизель-молотом свая</w:t>
      </w:r>
      <w:r>
        <w:t xml:space="preserve"> погружается благодаря энергии удара молота и взрыву в цилиндре. Заканчивается работа дизель-молота с прекращением подачи топлива. Вес ударной части составляет 1,8-3 т.</w:t>
      </w:r>
    </w:p>
    <w:p w:rsidR="00000000" w:rsidRDefault="00EF71CB">
      <w:pPr>
        <w:ind w:firstLine="426"/>
        <w:jc w:val="both"/>
      </w:pPr>
      <w:r>
        <w:t xml:space="preserve">6.3.4 При забивке железобетонных свай гидромолотом ударная часть начинает работать при </w:t>
      </w:r>
      <w:r>
        <w:t>помощи гидравлики (осуществляется подъем и опускание молота), высота молота может регулироваться.</w:t>
      </w:r>
    </w:p>
    <w:p w:rsidR="00000000" w:rsidRDefault="00EF71CB">
      <w:pPr>
        <w:ind w:firstLine="426"/>
        <w:jc w:val="both"/>
      </w:pPr>
      <w:r>
        <w:t>6.3.5 Паровоздушные молоты используют пар или сжатый воздух (давление составляет 0,7-0,8 МПа) в качестве источника энергии.</w:t>
      </w:r>
    </w:p>
    <w:p w:rsidR="00000000" w:rsidRDefault="00EF71CB">
      <w:pPr>
        <w:ind w:firstLine="426"/>
        <w:jc w:val="both"/>
      </w:pPr>
      <w:r>
        <w:t>6.3.6 В зимних условиях в паровозд</w:t>
      </w:r>
      <w:r>
        <w:t>ушных молотах лучше применять не сжатый воздух, а пар, так как при пневматическом способе в механизмах конденсируется и замерзает вода.</w:t>
      </w:r>
    </w:p>
    <w:p w:rsidR="00000000" w:rsidRDefault="00EF71CB">
      <w:pPr>
        <w:ind w:firstLine="426"/>
        <w:jc w:val="both"/>
      </w:pPr>
      <w:r>
        <w:t>6.3.7 Деревянная прокладка в наголовнике молота работает в качестве амортизатора, не давая разбить голову сваи. Пар (сжа</w:t>
      </w:r>
      <w:r>
        <w:t>тый воздух) в молоте простого действия поднимает ударную часть молота на определенную высоту (1,5-2 м). При подъеме цилиндра производится выхлоп пара (сжатого воздуха) и цилиндр падает.</w:t>
      </w:r>
    </w:p>
    <w:p w:rsidR="00000000" w:rsidRDefault="00EF71CB">
      <w:pPr>
        <w:ind w:firstLine="426"/>
        <w:jc w:val="both"/>
      </w:pPr>
      <w:r>
        <w:t>6.3.8 Вибромолоты (молоты ударно-вибрационного действия). Вибровозбуди</w:t>
      </w:r>
      <w:r>
        <w:t>телем создаются вертикально направленные колебания и передаются погружаемой свае в сочетании с ударами по ней. В качестве привода могут использоваться двигатели внутреннего сгорания и электродвигатели.</w:t>
      </w:r>
    </w:p>
    <w:p w:rsidR="00000000" w:rsidRDefault="00EF71CB">
      <w:pPr>
        <w:ind w:firstLine="426"/>
        <w:jc w:val="both"/>
      </w:pPr>
      <w:r>
        <w:t xml:space="preserve">6.3.9 Необходимое наименьшее количество энергии удара </w:t>
      </w:r>
      <w:r>
        <w:t xml:space="preserve">молота </w:t>
      </w:r>
      <w:r>
        <w:rPr>
          <w:i/>
          <w:iCs/>
        </w:rPr>
        <w:t>E</w:t>
      </w:r>
      <w:r>
        <w:rPr>
          <w:i/>
          <w:iCs/>
          <w:vertAlign w:val="subscript"/>
        </w:rPr>
        <w:t>h</w:t>
      </w:r>
      <w:r>
        <w:t>, кДж, следует определять по формуле:</w:t>
      </w:r>
    </w:p>
    <w:p w:rsidR="00000000" w:rsidRDefault="00EF71CB">
      <w:pPr>
        <w:ind w:firstLine="426"/>
        <w:jc w:val="both"/>
      </w:pPr>
      <w:r>
        <w:t> </w:t>
      </w:r>
    </w:p>
    <w:p w:rsidR="00000000" w:rsidRDefault="00EF71CB">
      <w:pPr>
        <w:ind w:firstLine="426"/>
        <w:jc w:val="center"/>
      </w:pPr>
      <w:r>
        <w:rPr>
          <w:i/>
          <w:iCs/>
        </w:rPr>
        <w:t>E</w:t>
      </w:r>
      <w:r>
        <w:rPr>
          <w:i/>
          <w:iCs/>
          <w:vertAlign w:val="subscript"/>
        </w:rPr>
        <w:t>h</w:t>
      </w:r>
      <w:r>
        <w:t xml:space="preserve">= 0,045 </w:t>
      </w:r>
      <w:r>
        <w:rPr>
          <w:i/>
          <w:iCs/>
        </w:rPr>
        <w:t>N</w:t>
      </w:r>
      <w:r>
        <w:t>,       (1)</w:t>
      </w:r>
    </w:p>
    <w:p w:rsidR="00000000" w:rsidRDefault="00EF71CB">
      <w:pPr>
        <w:ind w:firstLine="426"/>
        <w:jc w:val="both"/>
      </w:pPr>
      <w:r>
        <w:t> </w:t>
      </w:r>
    </w:p>
    <w:p w:rsidR="00000000" w:rsidRDefault="00EF71CB">
      <w:pPr>
        <w:ind w:firstLine="426"/>
        <w:jc w:val="both"/>
      </w:pPr>
      <w:r>
        <w:t xml:space="preserve">где </w:t>
      </w:r>
      <w:r>
        <w:rPr>
          <w:i/>
          <w:iCs/>
        </w:rPr>
        <w:t xml:space="preserve">N - </w:t>
      </w:r>
      <w:r>
        <w:t>расчетная нагрузка, передаваемая на сваю, кН.</w:t>
      </w:r>
    </w:p>
    <w:p w:rsidR="00000000" w:rsidRDefault="00EF71CB">
      <w:pPr>
        <w:ind w:firstLine="426"/>
        <w:jc w:val="both"/>
      </w:pPr>
      <w:r>
        <w:t> </w:t>
      </w:r>
    </w:p>
    <w:p w:rsidR="00000000" w:rsidRDefault="00EF71CB">
      <w:pPr>
        <w:ind w:firstLine="426"/>
        <w:jc w:val="both"/>
      </w:pPr>
      <w:r>
        <w:t xml:space="preserve">Принятый тип молота с расчетной энергией удара </w:t>
      </w:r>
      <w:r>
        <w:rPr>
          <w:i/>
          <w:iCs/>
        </w:rPr>
        <w:t>E</w:t>
      </w:r>
      <w:r>
        <w:rPr>
          <w:i/>
          <w:iCs/>
          <w:vertAlign w:val="subscript"/>
        </w:rPr>
        <w:t>d</w:t>
      </w:r>
      <w:r>
        <w:rPr>
          <w:i/>
          <w:iCs/>
          <w:caps/>
          <w:vertAlign w:val="superscript"/>
        </w:rPr>
        <w:t xml:space="preserve">3 </w:t>
      </w:r>
      <w:r>
        <w:rPr>
          <w:i/>
          <w:iCs/>
          <w:caps/>
        </w:rPr>
        <w:t>Е</w:t>
      </w:r>
      <w:r>
        <w:rPr>
          <w:i/>
          <w:iCs/>
          <w:vertAlign w:val="subscript"/>
        </w:rPr>
        <w:t>h</w:t>
      </w:r>
      <w:r>
        <w:rPr>
          <w:caps/>
        </w:rPr>
        <w:t xml:space="preserve">, кДж, </w:t>
      </w:r>
      <w:r>
        <w:t>должен удовлетворять условию</w:t>
      </w:r>
    </w:p>
    <w:p w:rsidR="00000000" w:rsidRDefault="00EF71CB">
      <w:pPr>
        <w:ind w:firstLine="426"/>
        <w:jc w:val="both"/>
      </w:pPr>
      <w:r>
        <w:t> </w:t>
      </w:r>
    </w:p>
    <w:p w:rsidR="00000000" w:rsidRDefault="00EF71CB">
      <w:pPr>
        <w:ind w:firstLine="426"/>
        <w:jc w:val="center"/>
      </w:pPr>
      <w:r>
        <w:rPr>
          <w:noProof/>
        </w:rPr>
        <w:drawing>
          <wp:inline distT="0" distB="0" distL="0" distR="0">
            <wp:extent cx="1095375" cy="3143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r:link="rId58">
                      <a:extLst>
                        <a:ext uri="{28A0092B-C50C-407E-A947-70E740481C1C}">
                          <a14:useLocalDpi xmlns:a14="http://schemas.microsoft.com/office/drawing/2010/main" val="0"/>
                        </a:ext>
                      </a:extLst>
                    </a:blip>
                    <a:srcRect/>
                    <a:stretch>
                      <a:fillRect/>
                    </a:stretch>
                  </pic:blipFill>
                  <pic:spPr bwMode="auto">
                    <a:xfrm>
                      <a:off x="0" y="0"/>
                      <a:ext cx="1095375" cy="314325"/>
                    </a:xfrm>
                    <a:prstGeom prst="rect">
                      <a:avLst/>
                    </a:prstGeom>
                    <a:noFill/>
                    <a:ln>
                      <a:noFill/>
                    </a:ln>
                  </pic:spPr>
                </pic:pic>
              </a:graphicData>
            </a:graphic>
          </wp:inline>
        </w:drawing>
      </w:r>
      <w:r>
        <w:t>    (2)</w:t>
      </w:r>
    </w:p>
    <w:p w:rsidR="00000000" w:rsidRDefault="00EF71CB">
      <w:pPr>
        <w:ind w:firstLine="426"/>
        <w:jc w:val="both"/>
      </w:pPr>
      <w:r>
        <w:t> </w:t>
      </w:r>
    </w:p>
    <w:p w:rsidR="00000000" w:rsidRDefault="00EF71CB">
      <w:pPr>
        <w:ind w:firstLine="426"/>
        <w:jc w:val="both"/>
      </w:pPr>
      <w:r>
        <w:t xml:space="preserve">где </w:t>
      </w:r>
      <w:r>
        <w:rPr>
          <w:i/>
          <w:iCs/>
        </w:rPr>
        <w:t xml:space="preserve">К - </w:t>
      </w:r>
      <w:r>
        <w:t>коэффициент применимости молота, значения которого приведены в табл. 1;</w:t>
      </w:r>
    </w:p>
    <w:p w:rsidR="00000000" w:rsidRDefault="00EF71CB">
      <w:pPr>
        <w:ind w:firstLine="426"/>
        <w:jc w:val="both"/>
      </w:pPr>
      <w:r>
        <w:rPr>
          <w:i/>
          <w:iCs/>
        </w:rPr>
        <w:t>m</w:t>
      </w:r>
      <w:r>
        <w:rPr>
          <w:i/>
          <w:iCs/>
          <w:vertAlign w:val="subscript"/>
        </w:rPr>
        <w:t>1</w:t>
      </w:r>
      <w:r>
        <w:rPr>
          <w:i/>
          <w:iCs/>
        </w:rPr>
        <w:t xml:space="preserve"> </w:t>
      </w:r>
      <w:r>
        <w:rPr>
          <w:i/>
          <w:iCs/>
        </w:rPr>
        <w:t xml:space="preserve">- </w:t>
      </w:r>
      <w:r>
        <w:t>масса молота, т;</w:t>
      </w:r>
    </w:p>
    <w:p w:rsidR="00000000" w:rsidRDefault="00EF71CB">
      <w:pPr>
        <w:ind w:firstLine="426"/>
        <w:jc w:val="both"/>
      </w:pPr>
      <w:r>
        <w:rPr>
          <w:i/>
          <w:iCs/>
        </w:rPr>
        <w:t>m</w:t>
      </w:r>
      <w:r>
        <w:rPr>
          <w:i/>
          <w:iCs/>
          <w:vertAlign w:val="subscript"/>
        </w:rPr>
        <w:t>2</w:t>
      </w:r>
      <w:r>
        <w:rPr>
          <w:i/>
          <w:iCs/>
        </w:rPr>
        <w:t xml:space="preserve"> - </w:t>
      </w:r>
      <w:r>
        <w:t>масса сваи с наголовником, т;</w:t>
      </w:r>
    </w:p>
    <w:p w:rsidR="00000000" w:rsidRDefault="00EF71CB">
      <w:pPr>
        <w:ind w:firstLine="426"/>
        <w:jc w:val="both"/>
      </w:pPr>
      <w:r>
        <w:rPr>
          <w:i/>
          <w:iCs/>
        </w:rPr>
        <w:t>т</w:t>
      </w:r>
      <w:r>
        <w:rPr>
          <w:i/>
          <w:iCs/>
          <w:vertAlign w:val="subscript"/>
        </w:rPr>
        <w:t>3</w:t>
      </w:r>
      <w:r>
        <w:rPr>
          <w:i/>
          <w:iCs/>
        </w:rPr>
        <w:t xml:space="preserve"> - </w:t>
      </w:r>
      <w:r>
        <w:t>масса подбабка, т.</w:t>
      </w:r>
    </w:p>
    <w:p w:rsidR="00000000" w:rsidRDefault="00EF71CB">
      <w:pPr>
        <w:ind w:firstLine="426"/>
        <w:jc w:val="both"/>
      </w:pPr>
      <w:r>
        <w:rPr>
          <w:b/>
          <w:bCs/>
        </w:rPr>
        <w:t> </w:t>
      </w:r>
    </w:p>
    <w:p w:rsidR="00000000" w:rsidRDefault="00EF71CB">
      <w:pPr>
        <w:ind w:firstLine="426"/>
        <w:jc w:val="center"/>
      </w:pPr>
      <w:r>
        <w:rPr>
          <w:b/>
          <w:bCs/>
        </w:rPr>
        <w:t>Таблица 1 - Коэффициенты применимости молота</w:t>
      </w:r>
    </w:p>
    <w:p w:rsidR="00000000" w:rsidRDefault="00EF71CB">
      <w:pPr>
        <w:ind w:firstLine="426"/>
        <w:jc w:val="both"/>
      </w:pPr>
      <w:r>
        <w:t> </w:t>
      </w:r>
    </w:p>
    <w:tbl>
      <w:tblPr>
        <w:tblW w:w="0" w:type="auto"/>
        <w:tblCellMar>
          <w:left w:w="0" w:type="dxa"/>
          <w:right w:w="0" w:type="dxa"/>
        </w:tblCellMar>
        <w:tblLook w:val="04A0" w:firstRow="1" w:lastRow="0" w:firstColumn="1" w:lastColumn="0" w:noHBand="0" w:noVBand="1"/>
      </w:tblPr>
      <w:tblGrid>
        <w:gridCol w:w="4945"/>
        <w:gridCol w:w="4390"/>
      </w:tblGrid>
      <w:tr w:rsidR="00000000">
        <w:trPr>
          <w:trHeight w:val="20"/>
        </w:trPr>
        <w:tc>
          <w:tcPr>
            <w:tcW w:w="6701"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Тип молота</w:t>
            </w:r>
          </w:p>
        </w:tc>
        <w:tc>
          <w:tcPr>
            <w:tcW w:w="563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xml:space="preserve">Коэффициент </w:t>
            </w:r>
            <w:r>
              <w:rPr>
                <w:i/>
                <w:iCs/>
              </w:rPr>
              <w:t>К</w:t>
            </w:r>
            <w:r>
              <w:t>, т/кДж, при железобетонных сваях</w:t>
            </w:r>
          </w:p>
        </w:tc>
      </w:tr>
      <w:tr w:rsidR="00000000">
        <w:trPr>
          <w:trHeight w:val="20"/>
        </w:trPr>
        <w:tc>
          <w:tcPr>
            <w:tcW w:w="670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Трубчатые дизель-молоты и молоты двойного действия</w:t>
            </w:r>
          </w:p>
        </w:tc>
        <w:tc>
          <w:tcPr>
            <w:tcW w:w="5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0,6</w:t>
            </w:r>
          </w:p>
        </w:tc>
      </w:tr>
      <w:tr w:rsidR="00000000">
        <w:trPr>
          <w:trHeight w:val="20"/>
        </w:trPr>
        <w:tc>
          <w:tcPr>
            <w:tcW w:w="670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Молоты одиночного действия и штанговые дизель-молоты</w:t>
            </w:r>
          </w:p>
        </w:tc>
        <w:tc>
          <w:tcPr>
            <w:tcW w:w="5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0,5</w:t>
            </w:r>
          </w:p>
        </w:tc>
      </w:tr>
      <w:tr w:rsidR="00000000">
        <w:trPr>
          <w:trHeight w:val="20"/>
        </w:trPr>
        <w:tc>
          <w:tcPr>
            <w:tcW w:w="670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Подвесные молоты</w:t>
            </w:r>
          </w:p>
        </w:tc>
        <w:tc>
          <w:tcPr>
            <w:tcW w:w="5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0,3</w:t>
            </w:r>
          </w:p>
        </w:tc>
      </w:tr>
      <w:tr w:rsidR="00000000">
        <w:trPr>
          <w:trHeight w:val="20"/>
        </w:trPr>
        <w:tc>
          <w:tcPr>
            <w:tcW w:w="12340"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ПРИМЕЧАНИЕ. При погружении свай любого типа с подмывом, а также свай из стальных труб с открытым нижним концом указанные значения коэффициентов увеличиваются в 1,5 раза.</w:t>
            </w:r>
          </w:p>
        </w:tc>
      </w:tr>
    </w:tbl>
    <w:p w:rsidR="00000000" w:rsidRDefault="00EF71CB">
      <w:pPr>
        <w:ind w:firstLine="426"/>
        <w:jc w:val="both"/>
      </w:pPr>
      <w:r>
        <w:t> </w:t>
      </w:r>
    </w:p>
    <w:p w:rsidR="00000000" w:rsidRDefault="00EF71CB">
      <w:pPr>
        <w:ind w:firstLine="426"/>
        <w:jc w:val="both"/>
      </w:pPr>
      <w:r>
        <w:t>6</w:t>
      </w:r>
      <w:r>
        <w:t xml:space="preserve">.3.10 При забивке наклонных свай расчетную энергию удара молота </w:t>
      </w:r>
      <w:r>
        <w:rPr>
          <w:i/>
          <w:iCs/>
          <w:caps/>
        </w:rPr>
        <w:t>Е</w:t>
      </w:r>
      <w:r>
        <w:rPr>
          <w:i/>
          <w:iCs/>
          <w:vertAlign w:val="subscript"/>
        </w:rPr>
        <w:t>h</w:t>
      </w:r>
      <w:r>
        <w:t>следует определять с учетом повышающего коэффициента, значение которого принимается для свай с наклоном 5:1; 4:1; 3:1; 2:1 соответственно равным 1,1; 1,15; 1,25 и 1,4.</w:t>
      </w:r>
    </w:p>
    <w:p w:rsidR="00000000" w:rsidRDefault="00EF71CB">
      <w:pPr>
        <w:ind w:firstLine="426"/>
        <w:jc w:val="both"/>
      </w:pPr>
      <w:r>
        <w:t>6.3.11 Выбранный в соо</w:t>
      </w:r>
      <w:r>
        <w:t xml:space="preserve">тветствии с рекомендациями п. 6.3.6 молот следует проверить на минимально допустимый отказ свайного элемента </w:t>
      </w:r>
      <w:r>
        <w:rPr>
          <w:i/>
          <w:iCs/>
        </w:rPr>
        <w:t>s</w:t>
      </w:r>
      <w:r>
        <w:rPr>
          <w:i/>
          <w:iCs/>
          <w:vertAlign w:val="subscript"/>
        </w:rPr>
        <w:t>min</w:t>
      </w:r>
      <w:r>
        <w:t xml:space="preserve">, который принимается равным минимально допустимому отказу для данного типа молота, указанному в его техническом паспорте, но не менее 0,002 м </w:t>
      </w:r>
      <w:r>
        <w:t>- при забивке свай.</w:t>
      </w:r>
    </w:p>
    <w:p w:rsidR="00000000" w:rsidRDefault="00EF71CB">
      <w:pPr>
        <w:ind w:firstLine="426"/>
        <w:jc w:val="both"/>
      </w:pPr>
      <w:r>
        <w:t>Выбор молота при забивке свай длиной свыше 25 м или с расчетной нагрузкой на сваю более 2000 кН производится расчетом, основанном на волновой теории удара.</w:t>
      </w:r>
    </w:p>
    <w:p w:rsidR="00000000" w:rsidRDefault="00EF71CB">
      <w:pPr>
        <w:ind w:firstLine="426"/>
        <w:jc w:val="both"/>
      </w:pPr>
      <w:r>
        <w:t>6.3.12 Забивку свай до проектных отметок следует выполнять, как правило, без при</w:t>
      </w:r>
      <w:r>
        <w:t>менения лидерных скважин и без подмыва путем использования соответствующего сваебойного оборудования. Применение лидерных скважин допускается только в тех случаях, когда для погружения свай до проектных отметок требуются молоты с большой массой ударной час</w:t>
      </w:r>
      <w:r>
        <w:t>ти, а также при прорезке сваями просадочных грунтов.</w:t>
      </w:r>
    </w:p>
    <w:p w:rsidR="00000000" w:rsidRDefault="00EF71CB">
      <w:pPr>
        <w:ind w:firstLine="426"/>
        <w:jc w:val="both"/>
      </w:pPr>
      <w:r>
        <w:t xml:space="preserve">Значение необходимой энергии удара молота </w:t>
      </w:r>
      <w:r>
        <w:rPr>
          <w:i/>
          <w:iCs/>
          <w:caps/>
        </w:rPr>
        <w:t>Е</w:t>
      </w:r>
      <w:r>
        <w:rPr>
          <w:i/>
          <w:iCs/>
          <w:vertAlign w:val="subscript"/>
        </w:rPr>
        <w:t>h</w:t>
      </w:r>
      <w:r>
        <w:t>, кДж, обеспечивающей погружение свай до проектной отметки без дополнительных мероприятий, следует определять по формуле</w:t>
      </w:r>
    </w:p>
    <w:p w:rsidR="00000000" w:rsidRDefault="00EF71CB">
      <w:pPr>
        <w:ind w:firstLine="426"/>
        <w:jc w:val="both"/>
      </w:pPr>
      <w:r>
        <w:t> </w:t>
      </w:r>
    </w:p>
    <w:p w:rsidR="00000000" w:rsidRDefault="00EF71CB">
      <w:pPr>
        <w:ind w:firstLine="426"/>
        <w:jc w:val="center"/>
      </w:pPr>
      <w:r>
        <w:rPr>
          <w:noProof/>
        </w:rPr>
        <w:drawing>
          <wp:inline distT="0" distB="0" distL="0" distR="0">
            <wp:extent cx="1390650" cy="3524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r:link="rId60">
                      <a:extLst>
                        <a:ext uri="{28A0092B-C50C-407E-A947-70E740481C1C}">
                          <a14:useLocalDpi xmlns:a14="http://schemas.microsoft.com/office/drawing/2010/main" val="0"/>
                        </a:ext>
                      </a:extLst>
                    </a:blip>
                    <a:srcRect/>
                    <a:stretch>
                      <a:fillRect/>
                    </a:stretch>
                  </pic:blipFill>
                  <pic:spPr bwMode="auto">
                    <a:xfrm>
                      <a:off x="0" y="0"/>
                      <a:ext cx="1390650" cy="352425"/>
                    </a:xfrm>
                    <a:prstGeom prst="rect">
                      <a:avLst/>
                    </a:prstGeom>
                    <a:noFill/>
                    <a:ln>
                      <a:noFill/>
                    </a:ln>
                  </pic:spPr>
                </pic:pic>
              </a:graphicData>
            </a:graphic>
          </wp:inline>
        </w:drawing>
      </w:r>
      <w:r>
        <w:t>       (3)</w:t>
      </w:r>
    </w:p>
    <w:p w:rsidR="00000000" w:rsidRDefault="00EF71CB">
      <w:pPr>
        <w:ind w:firstLine="426"/>
        <w:jc w:val="both"/>
      </w:pPr>
      <w:r>
        <w:t> </w:t>
      </w:r>
    </w:p>
    <w:p w:rsidR="00000000" w:rsidRDefault="00EF71CB">
      <w:pPr>
        <w:ind w:firstLine="426"/>
        <w:jc w:val="both"/>
      </w:pPr>
      <w:r>
        <w:t xml:space="preserve">где </w:t>
      </w:r>
      <w:r>
        <w:rPr>
          <w:i/>
          <w:iCs/>
        </w:rPr>
        <w:t>F</w:t>
      </w:r>
      <w:r>
        <w:rPr>
          <w:i/>
          <w:iCs/>
          <w:vertAlign w:val="subscript"/>
        </w:rPr>
        <w:t>i</w:t>
      </w:r>
      <w:r>
        <w:t>- несущая способность сваи в пределах i-го слоя грунта, кН;</w:t>
      </w:r>
    </w:p>
    <w:p w:rsidR="00000000" w:rsidRDefault="00EF71CB">
      <w:pPr>
        <w:ind w:firstLine="426"/>
        <w:jc w:val="both"/>
      </w:pPr>
      <w:r>
        <w:rPr>
          <w:i/>
          <w:iCs/>
        </w:rPr>
        <w:t>H</w:t>
      </w:r>
      <w:r>
        <w:rPr>
          <w:i/>
          <w:iCs/>
          <w:vertAlign w:val="subscript"/>
        </w:rPr>
        <w:t>i</w:t>
      </w:r>
      <w:r>
        <w:t xml:space="preserve"> -толщина i-го слоя грунта, м;</w:t>
      </w:r>
    </w:p>
    <w:p w:rsidR="00000000" w:rsidRDefault="00EF71CB">
      <w:pPr>
        <w:ind w:firstLine="426"/>
        <w:jc w:val="both"/>
      </w:pPr>
      <w:r>
        <w:rPr>
          <w:i/>
          <w:iCs/>
        </w:rPr>
        <w:t xml:space="preserve">В </w:t>
      </w:r>
      <w:r>
        <w:t>- число ударов молота в единицу времени, ударов в 1 мин.;</w:t>
      </w:r>
    </w:p>
    <w:p w:rsidR="00000000" w:rsidRDefault="00EF71CB">
      <w:pPr>
        <w:ind w:firstLine="426"/>
        <w:jc w:val="both"/>
      </w:pPr>
      <w:r>
        <w:rPr>
          <w:i/>
          <w:iCs/>
        </w:rPr>
        <w:t xml:space="preserve">t </w:t>
      </w:r>
      <w:r>
        <w:t>- время, затраченное на погружение сваи (без учета времени подъемно-транспортных операций);</w:t>
      </w:r>
    </w:p>
    <w:p w:rsidR="00000000" w:rsidRDefault="00EF71CB">
      <w:pPr>
        <w:ind w:firstLine="426"/>
        <w:jc w:val="both"/>
      </w:pPr>
      <w:r>
        <w:rPr>
          <w:i/>
          <w:iCs/>
        </w:rPr>
        <w:t>B</w:t>
      </w:r>
      <w:r>
        <w:rPr>
          <w:i/>
          <w:iCs/>
          <w:vertAlign w:val="subscript"/>
        </w:rPr>
        <w:t>t</w:t>
      </w:r>
      <w:r>
        <w:t>- число</w:t>
      </w:r>
      <w:r>
        <w:t xml:space="preserve"> ударов молота, необходимое для погружения сваи, принимаемое обычно равным не более 500 ударов;</w:t>
      </w:r>
    </w:p>
    <w:p w:rsidR="00000000" w:rsidRDefault="00EF71CB">
      <w:pPr>
        <w:ind w:firstLine="426"/>
        <w:jc w:val="both"/>
      </w:pPr>
      <w:r>
        <w:rPr>
          <w:i/>
          <w:iCs/>
        </w:rPr>
        <w:t xml:space="preserve">n - </w:t>
      </w:r>
      <w:r>
        <w:t xml:space="preserve">параметр, принимаемый равным </w:t>
      </w:r>
      <w:r>
        <w:rPr>
          <w:i/>
          <w:iCs/>
        </w:rPr>
        <w:t>n</w:t>
      </w:r>
      <w:r>
        <w:t xml:space="preserve"> = 4,5 - при паровоздушных механических и штанговых дизель-молотахи </w:t>
      </w:r>
      <w:r>
        <w:rPr>
          <w:i/>
          <w:iCs/>
        </w:rPr>
        <w:t xml:space="preserve">h = </w:t>
      </w:r>
      <w:r>
        <w:t>5,5 - при трубчатых дизель-молотах;</w:t>
      </w:r>
    </w:p>
    <w:p w:rsidR="00000000" w:rsidRDefault="00EF71CB">
      <w:pPr>
        <w:ind w:firstLine="426"/>
        <w:jc w:val="both"/>
      </w:pPr>
      <w:r>
        <w:rPr>
          <w:i/>
          <w:iCs/>
        </w:rPr>
        <w:t>m</w:t>
      </w:r>
      <w:r>
        <w:rPr>
          <w:i/>
          <w:iCs/>
          <w:vertAlign w:val="subscript"/>
        </w:rPr>
        <w:t>2</w:t>
      </w:r>
      <w:r>
        <w:rPr>
          <w:i/>
          <w:iCs/>
        </w:rPr>
        <w:t xml:space="preserve"> - </w:t>
      </w:r>
      <w:r>
        <w:t>масса сваи, т</w:t>
      </w:r>
      <w:r>
        <w:t>;</w:t>
      </w:r>
    </w:p>
    <w:p w:rsidR="00000000" w:rsidRDefault="00EF71CB">
      <w:pPr>
        <w:ind w:firstLine="426"/>
        <w:jc w:val="both"/>
      </w:pPr>
      <w:r>
        <w:rPr>
          <w:i/>
          <w:iCs/>
        </w:rPr>
        <w:t>т</w:t>
      </w:r>
      <w:r>
        <w:rPr>
          <w:i/>
          <w:iCs/>
          <w:vertAlign w:val="subscript"/>
        </w:rPr>
        <w:t>4</w:t>
      </w:r>
      <w:r>
        <w:rPr>
          <w:i/>
          <w:iCs/>
        </w:rPr>
        <w:t xml:space="preserve"> - </w:t>
      </w:r>
      <w:r>
        <w:t>масса ударной части молота, т.</w:t>
      </w:r>
    </w:p>
    <w:p w:rsidR="00000000" w:rsidRDefault="00EF71CB">
      <w:pPr>
        <w:ind w:firstLine="426"/>
        <w:jc w:val="both"/>
      </w:pPr>
      <w:r>
        <w:t> </w:t>
      </w:r>
    </w:p>
    <w:p w:rsidR="00000000" w:rsidRDefault="00EF71CB">
      <w:pPr>
        <w:ind w:firstLine="426"/>
        <w:jc w:val="both"/>
      </w:pPr>
      <w:r>
        <w:t xml:space="preserve">6.3.13 Значение контрольного остаточного </w:t>
      </w:r>
      <w:r>
        <w:rPr>
          <w:i/>
          <w:iCs/>
        </w:rPr>
        <w:t>s</w:t>
      </w:r>
      <w:r>
        <w:rPr>
          <w:i/>
          <w:iCs/>
          <w:vertAlign w:val="subscript"/>
        </w:rPr>
        <w:t>a</w:t>
      </w:r>
      <w:r>
        <w:t xml:space="preserve">, м, отказа при забивке и добивке железобетонных и деревянных свай длиной до 25 м в зависимости от энергии удара </w:t>
      </w:r>
      <w:r>
        <w:rPr>
          <w:i/>
          <w:iCs/>
        </w:rPr>
        <w:t>E</w:t>
      </w:r>
      <w:r>
        <w:rPr>
          <w:i/>
          <w:iCs/>
          <w:vertAlign w:val="subscript"/>
        </w:rPr>
        <w:t>d</w:t>
      </w:r>
      <w:r>
        <w:t xml:space="preserve">выбранного молота и несущей способности сваи </w:t>
      </w:r>
      <w:r>
        <w:rPr>
          <w:i/>
          <w:iCs/>
        </w:rPr>
        <w:t>F</w:t>
      </w:r>
      <w:r>
        <w:rPr>
          <w:i/>
          <w:iCs/>
          <w:vertAlign w:val="subscript"/>
        </w:rPr>
        <w:t>d</w:t>
      </w:r>
      <w:r>
        <w:t xml:space="preserve">,указанной </w:t>
      </w:r>
      <w:r>
        <w:t>в проекте, должно удовлетворять условию</w:t>
      </w:r>
    </w:p>
    <w:p w:rsidR="00000000" w:rsidRDefault="00EF71CB">
      <w:pPr>
        <w:ind w:firstLine="426"/>
        <w:jc w:val="both"/>
      </w:pPr>
      <w:r>
        <w:t> </w:t>
      </w:r>
    </w:p>
    <w:p w:rsidR="00000000" w:rsidRDefault="00EF71CB">
      <w:pPr>
        <w:ind w:firstLine="426"/>
        <w:jc w:val="center"/>
      </w:pPr>
      <w:r>
        <w:rPr>
          <w:noProof/>
        </w:rPr>
        <w:drawing>
          <wp:inline distT="0" distB="0" distL="0" distR="0">
            <wp:extent cx="2333625" cy="3333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r:link="rId62">
                      <a:extLst>
                        <a:ext uri="{28A0092B-C50C-407E-A947-70E740481C1C}">
                          <a14:useLocalDpi xmlns:a14="http://schemas.microsoft.com/office/drawing/2010/main" val="0"/>
                        </a:ext>
                      </a:extLst>
                    </a:blip>
                    <a:srcRect/>
                    <a:stretch>
                      <a:fillRect/>
                    </a:stretch>
                  </pic:blipFill>
                  <pic:spPr bwMode="auto">
                    <a:xfrm>
                      <a:off x="0" y="0"/>
                      <a:ext cx="2333625" cy="333375"/>
                    </a:xfrm>
                    <a:prstGeom prst="rect">
                      <a:avLst/>
                    </a:prstGeom>
                    <a:noFill/>
                    <a:ln>
                      <a:noFill/>
                    </a:ln>
                  </pic:spPr>
                </pic:pic>
              </a:graphicData>
            </a:graphic>
          </wp:inline>
        </w:drawing>
      </w:r>
      <w:r>
        <w:t>       (4)</w:t>
      </w:r>
    </w:p>
    <w:p w:rsidR="00000000" w:rsidRDefault="00EF71CB">
      <w:pPr>
        <w:ind w:firstLine="426"/>
        <w:jc w:val="both"/>
      </w:pPr>
      <w:r>
        <w:t> </w:t>
      </w:r>
    </w:p>
    <w:p w:rsidR="00000000" w:rsidRDefault="00EF71CB">
      <w:pPr>
        <w:ind w:firstLine="426"/>
        <w:jc w:val="both"/>
      </w:pPr>
      <w:r>
        <w:t>Если фактический (измеренный) остаточн</w:t>
      </w:r>
      <w:r>
        <w:t xml:space="preserve">ый отказ </w:t>
      </w:r>
      <w:r>
        <w:rPr>
          <w:i/>
          <w:iCs/>
        </w:rPr>
        <w:t>s</w:t>
      </w:r>
      <w:r>
        <w:rPr>
          <w:i/>
          <w:iCs/>
          <w:vertAlign w:val="subscript"/>
        </w:rPr>
        <w:t>a</w:t>
      </w:r>
      <w:r>
        <w:rPr>
          <w:i/>
          <w:iCs/>
        </w:rPr>
        <w:t xml:space="preserve"> &lt; </w:t>
      </w:r>
      <w:r>
        <w:t xml:space="preserve">0,002 м, то следует предусмотреть применение для погружения свай молота с большей энергией удара, при которой остаточный отказ будет </w:t>
      </w:r>
      <w:r>
        <w:rPr>
          <w:i/>
          <w:iCs/>
        </w:rPr>
        <w:t>s</w:t>
      </w:r>
      <w:r>
        <w:rPr>
          <w:i/>
          <w:iCs/>
          <w:vertAlign w:val="subscript"/>
        </w:rPr>
        <w:t>a</w:t>
      </w:r>
      <w:r>
        <w:rPr>
          <w:i/>
          <w:iCs/>
          <w:vertAlign w:val="superscript"/>
        </w:rPr>
        <w:t>3</w:t>
      </w:r>
      <w:r>
        <w:t xml:space="preserve">0,002 м, а в случае невозможности замены сваебойного оборудования - общий контрольный отказ сваи </w:t>
      </w:r>
      <w:r>
        <w:rPr>
          <w:i/>
          <w:iCs/>
        </w:rPr>
        <w:t>s</w:t>
      </w:r>
      <w:r>
        <w:rPr>
          <w:i/>
          <w:iCs/>
          <w:vertAlign w:val="subscript"/>
        </w:rPr>
        <w:t>a</w:t>
      </w:r>
      <w:r>
        <w:rPr>
          <w:i/>
          <w:iCs/>
        </w:rPr>
        <w:t xml:space="preserve"> + s</w:t>
      </w:r>
      <w:r>
        <w:rPr>
          <w:i/>
          <w:iCs/>
          <w:vertAlign w:val="subscript"/>
        </w:rPr>
        <w:t>el</w:t>
      </w:r>
      <w:r>
        <w:t>,</w:t>
      </w:r>
      <w:r>
        <w:t>м (равный сумме остаточного и упругого отказов), должен удовлетворять условию</w:t>
      </w:r>
    </w:p>
    <w:p w:rsidR="00000000" w:rsidRDefault="00EF71CB">
      <w:pPr>
        <w:ind w:firstLine="426"/>
        <w:jc w:val="both"/>
      </w:pPr>
      <w:r>
        <w:t> </w:t>
      </w:r>
    </w:p>
    <w:p w:rsidR="00000000" w:rsidRDefault="00EF71CB">
      <w:pPr>
        <w:ind w:firstLine="426"/>
        <w:jc w:val="center"/>
      </w:pPr>
      <w:r>
        <w:rPr>
          <w:noProof/>
        </w:rPr>
        <w:drawing>
          <wp:inline distT="0" distB="0" distL="0" distR="0">
            <wp:extent cx="2724150" cy="5619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2724150" cy="561975"/>
                    </a:xfrm>
                    <a:prstGeom prst="rect">
                      <a:avLst/>
                    </a:prstGeom>
                    <a:noFill/>
                    <a:ln>
                      <a:noFill/>
                    </a:ln>
                  </pic:spPr>
                </pic:pic>
              </a:graphicData>
            </a:graphic>
          </wp:inline>
        </w:drawing>
      </w:r>
      <w:r>
        <w:t>     (5)</w:t>
      </w:r>
    </w:p>
    <w:p w:rsidR="00000000" w:rsidRDefault="00EF71CB">
      <w:pPr>
        <w:ind w:firstLine="426"/>
        <w:jc w:val="both"/>
      </w:pPr>
      <w:r>
        <w:t> </w:t>
      </w:r>
    </w:p>
    <w:p w:rsidR="00000000" w:rsidRDefault="00EF71CB">
      <w:pPr>
        <w:ind w:firstLine="426"/>
        <w:jc w:val="both"/>
      </w:pPr>
      <w:r>
        <w:t>В формулах (4) и (5) приняты обозначения:</w:t>
      </w:r>
    </w:p>
    <w:p w:rsidR="00000000" w:rsidRDefault="00EF71CB">
      <w:pPr>
        <w:ind w:firstLine="426"/>
        <w:jc w:val="both"/>
      </w:pPr>
      <w:r>
        <w:rPr>
          <w:i/>
          <w:iCs/>
        </w:rPr>
        <w:t xml:space="preserve">η - </w:t>
      </w:r>
      <w:r>
        <w:t>коэффициент, принимаемый</w:t>
      </w:r>
      <w:r>
        <w:t xml:space="preserve"> по табл. 2 в зависимости от материала сваи, кН/м</w:t>
      </w:r>
      <w:r>
        <w:rPr>
          <w:vertAlign w:val="superscript"/>
        </w:rPr>
        <w:t>2</w:t>
      </w:r>
      <w:r>
        <w:t>;</w:t>
      </w:r>
    </w:p>
    <w:p w:rsidR="00000000" w:rsidRDefault="00EF71CB">
      <w:pPr>
        <w:ind w:firstLine="426"/>
        <w:jc w:val="both"/>
      </w:pPr>
      <w:r>
        <w:rPr>
          <w:i/>
          <w:iCs/>
        </w:rPr>
        <w:t xml:space="preserve">А - </w:t>
      </w:r>
      <w:r>
        <w:t>площадь, ограниченная наружным контуром сплошного или полого поперечного сечения ствола сваи (независимо от наличия или отсутствия у сваи острия), м</w:t>
      </w:r>
      <w:r>
        <w:rPr>
          <w:vertAlign w:val="superscript"/>
        </w:rPr>
        <w:t>2</w:t>
      </w:r>
      <w:r>
        <w:t>;</w:t>
      </w:r>
    </w:p>
    <w:p w:rsidR="00000000" w:rsidRDefault="00EF71CB">
      <w:pPr>
        <w:ind w:firstLine="426"/>
        <w:jc w:val="both"/>
      </w:pPr>
      <w:r>
        <w:rPr>
          <w:i/>
          <w:iCs/>
        </w:rPr>
        <w:t>E</w:t>
      </w:r>
      <w:r>
        <w:rPr>
          <w:i/>
          <w:iCs/>
          <w:vertAlign w:val="subscript"/>
        </w:rPr>
        <w:t>d</w:t>
      </w:r>
      <w:r>
        <w:rPr>
          <w:i/>
          <w:iCs/>
        </w:rPr>
        <w:t xml:space="preserve"> - </w:t>
      </w:r>
      <w:r>
        <w:t>расчетная энергия удара молота, кДж, принима</w:t>
      </w:r>
      <w:r>
        <w:t>емая по табл. 3;</w:t>
      </w:r>
    </w:p>
    <w:p w:rsidR="00000000" w:rsidRDefault="00EF71CB">
      <w:pPr>
        <w:ind w:firstLine="426"/>
        <w:jc w:val="both"/>
      </w:pPr>
      <w:r>
        <w:rPr>
          <w:i/>
          <w:iCs/>
        </w:rPr>
        <w:t>т</w:t>
      </w:r>
      <w:r>
        <w:rPr>
          <w:i/>
          <w:iCs/>
          <w:vertAlign w:val="subscript"/>
        </w:rPr>
        <w:t>1</w:t>
      </w:r>
      <w:r>
        <w:rPr>
          <w:i/>
          <w:iCs/>
        </w:rPr>
        <w:t xml:space="preserve"> - </w:t>
      </w:r>
      <w:r>
        <w:t>масса молота, т;</w:t>
      </w:r>
    </w:p>
    <w:p w:rsidR="00000000" w:rsidRDefault="00EF71CB">
      <w:pPr>
        <w:ind w:firstLine="426"/>
        <w:jc w:val="both"/>
      </w:pPr>
      <w:r>
        <w:rPr>
          <w:i/>
          <w:iCs/>
        </w:rPr>
        <w:t>m</w:t>
      </w:r>
      <w:r>
        <w:rPr>
          <w:i/>
          <w:iCs/>
          <w:vertAlign w:val="subscript"/>
        </w:rPr>
        <w:t>2</w:t>
      </w:r>
      <w:r>
        <w:rPr>
          <w:i/>
          <w:iCs/>
        </w:rPr>
        <w:t xml:space="preserve"> - </w:t>
      </w:r>
      <w:r>
        <w:t>масса сваи и наголовника, т;</w:t>
      </w:r>
    </w:p>
    <w:p w:rsidR="00000000" w:rsidRDefault="00EF71CB">
      <w:pPr>
        <w:ind w:firstLine="426"/>
        <w:jc w:val="both"/>
      </w:pPr>
      <w:r>
        <w:rPr>
          <w:i/>
          <w:iCs/>
        </w:rPr>
        <w:t>т</w:t>
      </w:r>
      <w:r>
        <w:rPr>
          <w:i/>
          <w:iCs/>
          <w:vertAlign w:val="subscript"/>
        </w:rPr>
        <w:t>3</w:t>
      </w:r>
      <w:r>
        <w:rPr>
          <w:i/>
          <w:iCs/>
        </w:rPr>
        <w:t xml:space="preserve"> - </w:t>
      </w:r>
      <w:r>
        <w:t>масса подбабка, т;</w:t>
      </w:r>
    </w:p>
    <w:p w:rsidR="00000000" w:rsidRDefault="00EF71CB">
      <w:pPr>
        <w:ind w:firstLine="426"/>
        <w:jc w:val="both"/>
      </w:pPr>
      <w:r>
        <w:rPr>
          <w:i/>
          <w:iCs/>
        </w:rPr>
        <w:t xml:space="preserve">ε - </w:t>
      </w:r>
      <w:r>
        <w:t>коэффициент восстановления удара, принимаемый при забивке железобетонных свай и свай-оболочек молотами ударного действия с применением наголовника с деревянным вкладышем ε</w:t>
      </w:r>
      <w:r>
        <w:rPr>
          <w:vertAlign w:val="superscript"/>
        </w:rPr>
        <w:t>2</w:t>
      </w:r>
      <w:r>
        <w:t xml:space="preserve"> = 0,2;</w:t>
      </w:r>
    </w:p>
    <w:p w:rsidR="00000000" w:rsidRDefault="00EF71CB">
      <w:pPr>
        <w:ind w:firstLine="426"/>
        <w:jc w:val="both"/>
      </w:pPr>
      <w:r>
        <w:rPr>
          <w:i/>
          <w:iCs/>
        </w:rPr>
        <w:t>s</w:t>
      </w:r>
      <w:r>
        <w:rPr>
          <w:i/>
          <w:iCs/>
          <w:vertAlign w:val="subscript"/>
        </w:rPr>
        <w:t>a</w:t>
      </w:r>
      <w:r>
        <w:rPr>
          <w:i/>
          <w:iCs/>
        </w:rPr>
        <w:t xml:space="preserve"> - </w:t>
      </w:r>
      <w:r>
        <w:t>фактический остаточный отказ, равный значению погружения сваи от одного</w:t>
      </w:r>
      <w:r>
        <w:t xml:space="preserve"> удара молота;</w:t>
      </w:r>
    </w:p>
    <w:p w:rsidR="00000000" w:rsidRDefault="00EF71CB">
      <w:pPr>
        <w:ind w:firstLine="426"/>
        <w:jc w:val="both"/>
      </w:pPr>
      <w:r>
        <w:rPr>
          <w:i/>
          <w:iCs/>
        </w:rPr>
        <w:t>s</w:t>
      </w:r>
      <w:r>
        <w:rPr>
          <w:i/>
          <w:iCs/>
          <w:vertAlign w:val="subscript"/>
        </w:rPr>
        <w:t>el</w:t>
      </w:r>
      <w:r>
        <w:rPr>
          <w:i/>
          <w:iCs/>
        </w:rPr>
        <w:t xml:space="preserve"> - </w:t>
      </w:r>
      <w:r>
        <w:t>упругий отказ сваи (упругие перемещения грунта и сваи), определяемый с помощью отказомера, м;</w:t>
      </w:r>
    </w:p>
    <w:p w:rsidR="00000000" w:rsidRDefault="00EF71CB">
      <w:pPr>
        <w:ind w:firstLine="426"/>
        <w:jc w:val="both"/>
      </w:pPr>
      <w:r>
        <w:rPr>
          <w:i/>
          <w:iCs/>
        </w:rPr>
        <w:t>η</w:t>
      </w:r>
      <w:r>
        <w:rPr>
          <w:i/>
          <w:iCs/>
          <w:vertAlign w:val="subscript"/>
        </w:rPr>
        <w:t>р</w:t>
      </w:r>
      <w:r>
        <w:t>и</w:t>
      </w:r>
      <w:r>
        <w:rPr>
          <w:i/>
          <w:iCs/>
        </w:rPr>
        <w:t xml:space="preserve"> η</w:t>
      </w:r>
      <w:r>
        <w:rPr>
          <w:i/>
          <w:iCs/>
          <w:vertAlign w:val="subscript"/>
        </w:rPr>
        <w:t>f</w:t>
      </w:r>
      <w:r>
        <w:t>-коэффициенты перехода от динамического (включающего вязкое сопротивление грунта) к статическому сопротивлению грунта, принимаемые соот</w:t>
      </w:r>
      <w:r>
        <w:t xml:space="preserve">ветственно равными: для грунта под нижним концом сваи </w:t>
      </w:r>
      <w:r>
        <w:rPr>
          <w:i/>
          <w:iCs/>
        </w:rPr>
        <w:t>η</w:t>
      </w:r>
      <w:r>
        <w:rPr>
          <w:i/>
          <w:iCs/>
          <w:vertAlign w:val="subscript"/>
        </w:rPr>
        <w:t>р</w:t>
      </w:r>
      <w:r>
        <w:rPr>
          <w:i/>
          <w:iCs/>
        </w:rPr>
        <w:t xml:space="preserve"> = </w:t>
      </w:r>
      <w:r>
        <w:t xml:space="preserve">0,00025 см/кН и для грунта на боковой поверхности сваи </w:t>
      </w:r>
      <w:r>
        <w:rPr>
          <w:i/>
          <w:iCs/>
        </w:rPr>
        <w:t>η</w:t>
      </w:r>
      <w:r>
        <w:rPr>
          <w:i/>
          <w:iCs/>
          <w:vertAlign w:val="subscript"/>
        </w:rPr>
        <w:t>f</w:t>
      </w:r>
      <w:r>
        <w:rPr>
          <w:i/>
          <w:iCs/>
        </w:rPr>
        <w:t xml:space="preserve">= </w:t>
      </w:r>
      <w:r>
        <w:t>0,025 см/кН;</w:t>
      </w:r>
    </w:p>
    <w:p w:rsidR="00000000" w:rsidRDefault="00EF71CB">
      <w:pPr>
        <w:ind w:firstLine="426"/>
        <w:jc w:val="both"/>
      </w:pPr>
      <w:r>
        <w:rPr>
          <w:i/>
          <w:iCs/>
        </w:rPr>
        <w:t>A</w:t>
      </w:r>
      <w:r>
        <w:rPr>
          <w:i/>
          <w:iCs/>
          <w:vertAlign w:val="subscript"/>
        </w:rPr>
        <w:t>f</w:t>
      </w:r>
      <w:r>
        <w:rPr>
          <w:i/>
          <w:iCs/>
        </w:rPr>
        <w:t xml:space="preserve"> - </w:t>
      </w:r>
      <w:r>
        <w:t>площадь боковой поверхности сваи, соприкасающейся с грунтом, м</w:t>
      </w:r>
      <w:r>
        <w:rPr>
          <w:vertAlign w:val="superscript"/>
        </w:rPr>
        <w:t>2</w:t>
      </w:r>
      <w:r>
        <w:t>;</w:t>
      </w:r>
    </w:p>
    <w:p w:rsidR="00000000" w:rsidRDefault="00EF71CB">
      <w:pPr>
        <w:ind w:firstLine="426"/>
        <w:jc w:val="both"/>
      </w:pPr>
      <w:r>
        <w:rPr>
          <w:i/>
          <w:iCs/>
        </w:rPr>
        <w:t>m</w:t>
      </w:r>
      <w:r>
        <w:rPr>
          <w:i/>
          <w:iCs/>
          <w:vertAlign w:val="subscript"/>
        </w:rPr>
        <w:t>4</w:t>
      </w:r>
      <w:r>
        <w:rPr>
          <w:i/>
          <w:iCs/>
        </w:rPr>
        <w:t xml:space="preserve"> - </w:t>
      </w:r>
      <w:r>
        <w:t>масса ударной части молота, т;</w:t>
      </w:r>
    </w:p>
    <w:p w:rsidR="00000000" w:rsidRDefault="00EF71CB">
      <w:pPr>
        <w:ind w:firstLine="426"/>
        <w:jc w:val="both"/>
      </w:pPr>
      <w:r>
        <w:rPr>
          <w:i/>
          <w:iCs/>
        </w:rPr>
        <w:t>g</w:t>
      </w:r>
      <w:r>
        <w:t xml:space="preserve"> - ускорение свобо</w:t>
      </w:r>
      <w:r>
        <w:t xml:space="preserve">дного падения, принимаемое равным </w:t>
      </w:r>
      <w:r>
        <w:rPr>
          <w:i/>
          <w:iCs/>
        </w:rPr>
        <w:t xml:space="preserve">g = </w:t>
      </w:r>
      <w:r>
        <w:t>9,81 м/с</w:t>
      </w:r>
      <w:r>
        <w:rPr>
          <w:vertAlign w:val="superscript"/>
        </w:rPr>
        <w:t>2</w:t>
      </w:r>
      <w:r>
        <w:t>;</w:t>
      </w:r>
    </w:p>
    <w:p w:rsidR="00000000" w:rsidRDefault="00EF71CB">
      <w:pPr>
        <w:ind w:firstLine="426"/>
        <w:jc w:val="both"/>
      </w:pPr>
      <w:r>
        <w:rPr>
          <w:i/>
          <w:iCs/>
        </w:rPr>
        <w:t xml:space="preserve">H - </w:t>
      </w:r>
      <w:r>
        <w:t>фактическая высота падения ударной части молота, м;</w:t>
      </w:r>
    </w:p>
    <w:p w:rsidR="00000000" w:rsidRDefault="00EF71CB">
      <w:pPr>
        <w:ind w:firstLine="426"/>
        <w:jc w:val="both"/>
      </w:pPr>
      <w:r>
        <w:rPr>
          <w:i/>
          <w:iCs/>
        </w:rPr>
        <w:t xml:space="preserve">h - </w:t>
      </w:r>
      <w:r>
        <w:t xml:space="preserve">высота первого отскока ударной части дизель-молота, а для других видов молотов </w:t>
      </w:r>
      <w:r>
        <w:rPr>
          <w:i/>
          <w:iCs/>
        </w:rPr>
        <w:t xml:space="preserve">h = </w:t>
      </w:r>
      <w:r>
        <w:t>0, м.</w:t>
      </w:r>
    </w:p>
    <w:p w:rsidR="00000000" w:rsidRDefault="00EF71CB">
      <w:pPr>
        <w:ind w:firstLine="426"/>
        <w:jc w:val="both"/>
      </w:pPr>
      <w:r>
        <w:t>ПРИМЕЧАНИЕ. При забивке свай через грунт, подлежащий удале</w:t>
      </w:r>
      <w:r>
        <w:t>нию в результате последующей разработки котлована, или через грунт для водотока значение расчетного отказа следует определять исходя из несущей способности свай, вычисленной с учетом неудаленного или подверженного возможному размыву грунта, а в местах веро</w:t>
      </w:r>
      <w:r>
        <w:t>ятного проявления отрицательных сил трения - с учетом последнего.</w:t>
      </w:r>
    </w:p>
    <w:p w:rsidR="00000000" w:rsidRDefault="00EF71CB">
      <w:pPr>
        <w:ind w:firstLine="426"/>
        <w:jc w:val="both"/>
      </w:pPr>
      <w:r>
        <w:rPr>
          <w:b/>
          <w:bCs/>
        </w:rPr>
        <w:t> </w:t>
      </w:r>
    </w:p>
    <w:p w:rsidR="00000000" w:rsidRDefault="00EF71CB">
      <w:pPr>
        <w:ind w:firstLine="426"/>
        <w:jc w:val="center"/>
      </w:pPr>
      <w:r>
        <w:rPr>
          <w:b/>
          <w:bCs/>
        </w:rPr>
        <w:t xml:space="preserve">Таблица 2 - Значение коэффициента </w:t>
      </w:r>
      <w:r>
        <w:rPr>
          <w:b/>
          <w:bCs/>
          <w:i/>
          <w:iCs/>
        </w:rPr>
        <w:t xml:space="preserve">η, </w:t>
      </w:r>
      <w:r>
        <w:rPr>
          <w:b/>
          <w:bCs/>
        </w:rPr>
        <w:t>кН/м</w:t>
      </w:r>
      <w:r>
        <w:rPr>
          <w:b/>
          <w:bCs/>
          <w:vertAlign w:val="superscript"/>
        </w:rPr>
        <w:t>2</w:t>
      </w:r>
      <w:r>
        <w:rPr>
          <w:b/>
          <w:bCs/>
        </w:rPr>
        <w:t>, в зависимости от материала свай</w:t>
      </w:r>
    </w:p>
    <w:p w:rsidR="00000000" w:rsidRDefault="00EF71CB">
      <w:pPr>
        <w:ind w:firstLine="426"/>
        <w:jc w:val="both"/>
      </w:pPr>
      <w:r>
        <w:t> </w:t>
      </w:r>
    </w:p>
    <w:tbl>
      <w:tblPr>
        <w:tblW w:w="0" w:type="auto"/>
        <w:tblCellMar>
          <w:left w:w="0" w:type="dxa"/>
          <w:right w:w="0" w:type="dxa"/>
        </w:tblCellMar>
        <w:tblLook w:val="04A0" w:firstRow="1" w:lastRow="0" w:firstColumn="1" w:lastColumn="0" w:noHBand="0" w:noVBand="1"/>
      </w:tblPr>
      <w:tblGrid>
        <w:gridCol w:w="4717"/>
        <w:gridCol w:w="4618"/>
      </w:tblGrid>
      <w:tr w:rsidR="00000000">
        <w:trPr>
          <w:trHeight w:val="20"/>
        </w:trPr>
        <w:tc>
          <w:tcPr>
            <w:tcW w:w="475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Виды свай</w:t>
            </w:r>
          </w:p>
        </w:tc>
        <w:tc>
          <w:tcPr>
            <w:tcW w:w="465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Коэффициент η, кН/м</w:t>
            </w:r>
            <w:r>
              <w:rPr>
                <w:vertAlign w:val="superscript"/>
              </w:rPr>
              <w:t>2</w:t>
            </w:r>
          </w:p>
        </w:tc>
      </w:tr>
      <w:tr w:rsidR="00000000">
        <w:trPr>
          <w:trHeight w:val="20"/>
        </w:trPr>
        <w:tc>
          <w:tcPr>
            <w:tcW w:w="475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Железобетонные с наголовником</w:t>
            </w:r>
          </w:p>
        </w:tc>
        <w:tc>
          <w:tcPr>
            <w:tcW w:w="46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1500</w:t>
            </w:r>
          </w:p>
        </w:tc>
      </w:tr>
    </w:tbl>
    <w:p w:rsidR="00000000" w:rsidRDefault="00EF71CB">
      <w:pPr>
        <w:ind w:firstLine="426"/>
        <w:jc w:val="both"/>
      </w:pPr>
      <w:r>
        <w:rPr>
          <w:b/>
          <w:bCs/>
        </w:rPr>
        <w:t> </w:t>
      </w:r>
    </w:p>
    <w:p w:rsidR="00000000" w:rsidRDefault="00EF71CB">
      <w:pPr>
        <w:ind w:firstLine="426"/>
        <w:jc w:val="center"/>
      </w:pPr>
      <w:r>
        <w:rPr>
          <w:b/>
          <w:bCs/>
        </w:rPr>
        <w:t>Таблица 3 - Расчетная энергия удара молота</w:t>
      </w:r>
    </w:p>
    <w:p w:rsidR="00000000" w:rsidRDefault="00EF71CB">
      <w:pPr>
        <w:ind w:firstLine="426"/>
        <w:jc w:val="both"/>
      </w:pPr>
      <w:r>
        <w:t> </w:t>
      </w:r>
    </w:p>
    <w:tbl>
      <w:tblPr>
        <w:tblW w:w="0" w:type="auto"/>
        <w:tblCellMar>
          <w:left w:w="0" w:type="dxa"/>
          <w:right w:w="0" w:type="dxa"/>
        </w:tblCellMar>
        <w:tblLook w:val="04A0" w:firstRow="1" w:lastRow="0" w:firstColumn="1" w:lastColumn="0" w:noHBand="0" w:noVBand="1"/>
      </w:tblPr>
      <w:tblGrid>
        <w:gridCol w:w="4712"/>
        <w:gridCol w:w="4623"/>
      </w:tblGrid>
      <w:tr w:rsidR="00000000">
        <w:trPr>
          <w:trHeight w:val="20"/>
        </w:trPr>
        <w:tc>
          <w:tcPr>
            <w:tcW w:w="476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Тип молота</w:t>
            </w:r>
          </w:p>
        </w:tc>
        <w:tc>
          <w:tcPr>
            <w:tcW w:w="467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xml:space="preserve">Расчетная энергия удара молота </w:t>
            </w:r>
            <w:r>
              <w:rPr>
                <w:i/>
                <w:iCs/>
              </w:rPr>
              <w:t>E</w:t>
            </w:r>
            <w:r>
              <w:rPr>
                <w:i/>
                <w:iCs/>
                <w:vertAlign w:val="subscript"/>
              </w:rPr>
              <w:t>d</w:t>
            </w:r>
            <w:r>
              <w:t>,кДж</w:t>
            </w:r>
          </w:p>
        </w:tc>
      </w:tr>
      <w:tr w:rsidR="00000000">
        <w:trPr>
          <w:trHeight w:val="20"/>
        </w:trPr>
        <w:tc>
          <w:tcPr>
            <w:tcW w:w="476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Подвесной или одиночного действия</w:t>
            </w:r>
          </w:p>
        </w:tc>
        <w:tc>
          <w:tcPr>
            <w:tcW w:w="46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rPr>
                <w:i/>
                <w:iCs/>
              </w:rPr>
              <w:t>GH</w:t>
            </w:r>
          </w:p>
        </w:tc>
      </w:tr>
      <w:tr w:rsidR="00000000">
        <w:trPr>
          <w:trHeight w:val="20"/>
        </w:trPr>
        <w:tc>
          <w:tcPr>
            <w:tcW w:w="476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Трубчатый дизель-молот</w:t>
            </w:r>
          </w:p>
        </w:tc>
        <w:tc>
          <w:tcPr>
            <w:tcW w:w="46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xml:space="preserve">0,9 </w:t>
            </w:r>
            <w:r>
              <w:rPr>
                <w:i/>
                <w:iCs/>
              </w:rPr>
              <w:t>GH</w:t>
            </w:r>
          </w:p>
        </w:tc>
      </w:tr>
      <w:tr w:rsidR="00000000">
        <w:trPr>
          <w:trHeight w:val="20"/>
        </w:trPr>
        <w:tc>
          <w:tcPr>
            <w:tcW w:w="476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Штанговый дизель-молот</w:t>
            </w:r>
          </w:p>
        </w:tc>
        <w:tc>
          <w:tcPr>
            <w:tcW w:w="46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xml:space="preserve">0,4 </w:t>
            </w:r>
            <w:r>
              <w:rPr>
                <w:i/>
                <w:iCs/>
              </w:rPr>
              <w:t>GH</w:t>
            </w:r>
          </w:p>
        </w:tc>
      </w:tr>
    </w:tbl>
    <w:p w:rsidR="00000000" w:rsidRDefault="00EF71CB">
      <w:pPr>
        <w:ind w:firstLine="426"/>
        <w:jc w:val="both"/>
      </w:pPr>
      <w:r>
        <w:t> </w:t>
      </w:r>
    </w:p>
    <w:p w:rsidR="00000000" w:rsidRDefault="00EF71CB">
      <w:pPr>
        <w:ind w:firstLine="426"/>
        <w:jc w:val="both"/>
      </w:pPr>
      <w:r>
        <w:t>Обозначения, принятые в табл. 3:</w:t>
      </w:r>
    </w:p>
    <w:p w:rsidR="00000000" w:rsidRDefault="00EF71CB">
      <w:pPr>
        <w:ind w:firstLine="426"/>
        <w:jc w:val="both"/>
      </w:pPr>
      <w:r>
        <w:rPr>
          <w:i/>
          <w:iCs/>
        </w:rPr>
        <w:t xml:space="preserve">G - </w:t>
      </w:r>
      <w:r>
        <w:t>вес ударной части моло</w:t>
      </w:r>
      <w:r>
        <w:t>та, кН;</w:t>
      </w:r>
    </w:p>
    <w:p w:rsidR="00000000" w:rsidRDefault="00EF71CB">
      <w:pPr>
        <w:ind w:firstLine="426"/>
        <w:jc w:val="both"/>
      </w:pPr>
      <w:r>
        <w:rPr>
          <w:i/>
          <w:iCs/>
        </w:rPr>
        <w:t xml:space="preserve">H - </w:t>
      </w:r>
      <w:r>
        <w:t>фактическая высота падения ударной части дизель-молота, м.</w:t>
      </w:r>
    </w:p>
    <w:p w:rsidR="00000000" w:rsidRDefault="00EF71CB">
      <w:pPr>
        <w:ind w:firstLine="426"/>
        <w:jc w:val="both"/>
      </w:pPr>
      <w:r>
        <w:t xml:space="preserve">6.3.14 При проверке контрольных отказов в случаях, когда в проекте дана только расчетная нагрузка на сваю </w:t>
      </w:r>
      <w:r>
        <w:rPr>
          <w:i/>
          <w:iCs/>
        </w:rPr>
        <w:t>N</w:t>
      </w:r>
      <w:r>
        <w:t xml:space="preserve">,кН, несущую способность сваи </w:t>
      </w:r>
      <w:r>
        <w:rPr>
          <w:i/>
          <w:iCs/>
        </w:rPr>
        <w:t>F</w:t>
      </w:r>
      <w:r>
        <w:rPr>
          <w:i/>
          <w:iCs/>
          <w:vertAlign w:val="subscript"/>
        </w:rPr>
        <w:t>d</w:t>
      </w:r>
      <w:r>
        <w:t>,кН, следует принимать равной</w:t>
      </w:r>
    </w:p>
    <w:p w:rsidR="00000000" w:rsidRDefault="00EF71CB">
      <w:pPr>
        <w:ind w:firstLine="426"/>
        <w:jc w:val="both"/>
      </w:pPr>
      <w:r>
        <w:rPr>
          <w:b/>
          <w:bCs/>
          <w:i/>
          <w:iCs/>
        </w:rPr>
        <w:t> </w:t>
      </w:r>
    </w:p>
    <w:p w:rsidR="00000000" w:rsidRDefault="00EF71CB">
      <w:pPr>
        <w:ind w:firstLine="426"/>
        <w:jc w:val="center"/>
      </w:pPr>
      <w:r>
        <w:rPr>
          <w:i/>
          <w:iCs/>
        </w:rPr>
        <w:t>F</w:t>
      </w:r>
      <w:r>
        <w:rPr>
          <w:i/>
          <w:iCs/>
          <w:vertAlign w:val="subscript"/>
        </w:rPr>
        <w:t>d</w:t>
      </w:r>
      <w:r>
        <w:rPr>
          <w:i/>
          <w:iCs/>
        </w:rPr>
        <w:t xml:space="preserve"> = γ</w:t>
      </w:r>
      <w:r>
        <w:rPr>
          <w:i/>
          <w:iCs/>
          <w:vertAlign w:val="subscript"/>
        </w:rPr>
        <w:t xml:space="preserve">k  </w:t>
      </w:r>
      <w:r>
        <w:rPr>
          <w:i/>
          <w:iCs/>
        </w:rPr>
        <w:t>N</w:t>
      </w:r>
      <w:r>
        <w:t>,   (6)</w:t>
      </w:r>
    </w:p>
    <w:p w:rsidR="00000000" w:rsidRDefault="00EF71CB">
      <w:pPr>
        <w:ind w:firstLine="426"/>
        <w:jc w:val="both"/>
      </w:pPr>
      <w:r>
        <w:t> </w:t>
      </w:r>
    </w:p>
    <w:p w:rsidR="00000000" w:rsidRDefault="00EF71CB">
      <w:pPr>
        <w:ind w:firstLine="426"/>
        <w:jc w:val="both"/>
      </w:pPr>
      <w:r>
        <w:t xml:space="preserve">где </w:t>
      </w:r>
      <w:r>
        <w:rPr>
          <w:i/>
          <w:iCs/>
        </w:rPr>
        <w:t>γ</w:t>
      </w:r>
      <w:r>
        <w:rPr>
          <w:i/>
          <w:iCs/>
          <w:vertAlign w:val="subscript"/>
        </w:rPr>
        <w:t>k</w:t>
      </w:r>
      <w:r>
        <w:rPr>
          <w:i/>
          <w:iCs/>
        </w:rPr>
        <w:t xml:space="preserve"> - </w:t>
      </w:r>
      <w:r>
        <w:t>коэффициент надежности;</w:t>
      </w:r>
    </w:p>
    <w:p w:rsidR="00000000" w:rsidRDefault="00EF71CB">
      <w:pPr>
        <w:ind w:firstLine="426"/>
        <w:jc w:val="both"/>
      </w:pPr>
      <w:r>
        <w:rPr>
          <w:i/>
          <w:iCs/>
        </w:rPr>
        <w:t>γ</w:t>
      </w:r>
      <w:r>
        <w:rPr>
          <w:i/>
          <w:iCs/>
          <w:vertAlign w:val="subscript"/>
        </w:rPr>
        <w:t>k</w:t>
      </w:r>
      <w:r>
        <w:rPr>
          <w:i/>
          <w:iCs/>
        </w:rPr>
        <w:t xml:space="preserve"> = </w:t>
      </w:r>
      <w:r>
        <w:t>1,4 при расчетах по формуле</w:t>
      </w:r>
      <w:r>
        <w:t xml:space="preserve"> (4) и </w:t>
      </w:r>
      <w:r>
        <w:rPr>
          <w:i/>
          <w:iCs/>
        </w:rPr>
        <w:t>γ</w:t>
      </w:r>
      <w:r>
        <w:rPr>
          <w:i/>
          <w:iCs/>
          <w:vertAlign w:val="subscript"/>
        </w:rPr>
        <w:t>k</w:t>
      </w:r>
      <w:r>
        <w:t>= 1,25 при расчетах по формуле (5) для всех зданий и сооружений, кроме мостов, если в проекте нет других указаний.</w:t>
      </w:r>
    </w:p>
    <w:p w:rsidR="00000000" w:rsidRDefault="00EF71CB">
      <w:pPr>
        <w:ind w:firstLine="426"/>
        <w:jc w:val="both"/>
      </w:pPr>
      <w:r>
        <w:t> </w:t>
      </w:r>
    </w:p>
    <w:p w:rsidR="00000000" w:rsidRDefault="00EF71CB">
      <w:pPr>
        <w:ind w:firstLine="426"/>
        <w:jc w:val="both"/>
      </w:pPr>
      <w:r>
        <w:rPr>
          <w:b/>
          <w:bCs/>
        </w:rPr>
        <w:t>6.4 Бездефектная забивка сваи</w:t>
      </w:r>
    </w:p>
    <w:p w:rsidR="00000000" w:rsidRDefault="00EF71CB">
      <w:pPr>
        <w:ind w:firstLine="426"/>
        <w:jc w:val="both"/>
      </w:pPr>
      <w:r>
        <w:t>6.4.1 При проектировании и производстве бездефектной забивки свай в грунты необходимо учитывать треб</w:t>
      </w:r>
      <w:r>
        <w:t xml:space="preserve">ования действующих государственных строительных норм и правил по проектированию свайных фундаментов в соответствии с требованиями </w:t>
      </w:r>
      <w:hyperlink r:id="rId65" w:history="1">
        <w:r>
          <w:rPr>
            <w:rStyle w:val="a5"/>
            <w:color w:val="0000FF"/>
            <w:u w:val="single"/>
          </w:rPr>
          <w:t>СН РК 5.01-12</w:t>
        </w:r>
      </w:hyperlink>
      <w:r>
        <w:t>.</w:t>
      </w:r>
    </w:p>
    <w:p w:rsidR="00000000" w:rsidRDefault="00EF71CB">
      <w:pPr>
        <w:ind w:firstLine="426"/>
        <w:jc w:val="both"/>
      </w:pPr>
      <w:r>
        <w:t>6.4.2 Проектирование и производство бездефектн</w:t>
      </w:r>
      <w:r>
        <w:t>ой забивки свай предусматривает последовательное выполнение следующих работ:</w:t>
      </w:r>
    </w:p>
    <w:p w:rsidR="00000000" w:rsidRDefault="00EF71CB">
      <w:pPr>
        <w:ind w:firstLine="426"/>
        <w:jc w:val="both"/>
      </w:pPr>
      <w:r>
        <w:t>а) выбор конструкции и размеров свай в соответствии с требованиями действующих государственных строительных норм и правил по проектированию свайных фундаментов;</w:t>
      </w:r>
    </w:p>
    <w:p w:rsidR="00000000" w:rsidRDefault="00EF71CB">
      <w:pPr>
        <w:ind w:firstLine="426"/>
        <w:jc w:val="both"/>
      </w:pPr>
      <w:r>
        <w:t>б) выбор типа моло</w:t>
      </w:r>
      <w:r>
        <w:t>та для забивки свай в соответствии с требованиями действующих государственных строительных норм и правил по устройству оснований и фундаментов;</w:t>
      </w:r>
    </w:p>
    <w:p w:rsidR="00000000" w:rsidRDefault="00EF71CB">
      <w:pPr>
        <w:ind w:firstLine="426"/>
        <w:jc w:val="both"/>
      </w:pPr>
      <w:r>
        <w:t>в) основную забивку свай на строительной площадке с соблюдением технологических параметров, режима и особых усло</w:t>
      </w:r>
      <w:r>
        <w:t>вий погружения, установленных на основе пробной забивки.</w:t>
      </w:r>
    </w:p>
    <w:p w:rsidR="00000000" w:rsidRDefault="00EF71CB">
      <w:pPr>
        <w:ind w:firstLine="426"/>
        <w:jc w:val="both"/>
      </w:pPr>
      <w:r>
        <w:t>6.4.3 В процессе основной забивки ведутся журнал забивки свай (приложение В) и журнал обследования забитых свай (приложение Г).</w:t>
      </w:r>
    </w:p>
    <w:p w:rsidR="00000000" w:rsidRDefault="00EF71CB">
      <w:pPr>
        <w:ind w:firstLine="426"/>
        <w:jc w:val="both"/>
      </w:pPr>
      <w:r>
        <w:rPr>
          <w:b/>
          <w:bCs/>
        </w:rPr>
        <w:t>6.5 Расчетные методы параметров забивки железобетонных свай</w:t>
      </w:r>
    </w:p>
    <w:p w:rsidR="00000000" w:rsidRDefault="00EF71CB">
      <w:pPr>
        <w:ind w:firstLine="426"/>
        <w:jc w:val="both"/>
      </w:pPr>
      <w:r>
        <w:t>6.5.1 Ударн</w:t>
      </w:r>
      <w:r>
        <w:t>ый метод погружения свай основан на забивке свай молотами, обеспечивающими направленное движение сваи и молота и механизацию вспомогательных операции:</w:t>
      </w:r>
    </w:p>
    <w:p w:rsidR="00000000" w:rsidRDefault="00EF71CB">
      <w:pPr>
        <w:ind w:firstLine="426"/>
        <w:jc w:val="both"/>
      </w:pPr>
      <w:r>
        <w:t>- механический;</w:t>
      </w:r>
    </w:p>
    <w:p w:rsidR="00000000" w:rsidRDefault="00EF71CB">
      <w:pPr>
        <w:ind w:firstLine="426"/>
        <w:jc w:val="both"/>
      </w:pPr>
      <w:r>
        <w:t>- паровоздушный одиночного и двойного действия;</w:t>
      </w:r>
    </w:p>
    <w:p w:rsidR="00000000" w:rsidRDefault="00EF71CB">
      <w:pPr>
        <w:ind w:firstLine="426"/>
        <w:jc w:val="both"/>
      </w:pPr>
      <w:r>
        <w:t>- дизель-молотами, которые работают с коп</w:t>
      </w:r>
      <w:r>
        <w:t>рами или мобильными копровыми (сваебойными) установками;</w:t>
      </w:r>
    </w:p>
    <w:p w:rsidR="00000000" w:rsidRDefault="00EF71CB">
      <w:pPr>
        <w:ind w:firstLine="426"/>
        <w:jc w:val="both"/>
      </w:pPr>
      <w:r>
        <w:t>- гидравлический, наиболее мощный молот, применяемый на копровых установках на гусеничном ходу.</w:t>
      </w:r>
    </w:p>
    <w:p w:rsidR="00000000" w:rsidRDefault="00EF71CB">
      <w:pPr>
        <w:ind w:firstLine="426"/>
        <w:jc w:val="both"/>
      </w:pPr>
      <w:r>
        <w:t>Этим методом можно погружать различные железобетонные сваи (сплошные, трубчатые, крестообразные), а так</w:t>
      </w:r>
      <w:r>
        <w:t>же деревянные сваи, деревянной и стальной шпунты.</w:t>
      </w:r>
    </w:p>
    <w:p w:rsidR="00000000" w:rsidRDefault="00EF71CB">
      <w:pPr>
        <w:ind w:firstLine="426"/>
        <w:jc w:val="both"/>
      </w:pPr>
      <w:r>
        <w:t>6.5.2 Процесс забивки сваи состоит из следующих операций:</w:t>
      </w:r>
    </w:p>
    <w:p w:rsidR="00000000" w:rsidRDefault="00EF71CB">
      <w:pPr>
        <w:ind w:firstLine="426"/>
        <w:jc w:val="both"/>
      </w:pPr>
      <w:r>
        <w:t>- перемещения (переезда) сваебойной установки к месту погружения очередной сваи;</w:t>
      </w:r>
    </w:p>
    <w:p w:rsidR="00000000" w:rsidRDefault="00EF71CB">
      <w:pPr>
        <w:ind w:firstLine="426"/>
        <w:jc w:val="both"/>
      </w:pPr>
      <w:r>
        <w:t>- установки и выверки, подтаскивания, подъема сваи и установки ее в</w:t>
      </w:r>
      <w:r>
        <w:t xml:space="preserve"> плане в проектное положение;</w:t>
      </w:r>
    </w:p>
    <w:p w:rsidR="00000000" w:rsidRDefault="00EF71CB">
      <w:pPr>
        <w:ind w:firstLine="426"/>
        <w:jc w:val="both"/>
      </w:pPr>
      <w:r>
        <w:t>- забивки сваи;</w:t>
      </w:r>
    </w:p>
    <w:p w:rsidR="00000000" w:rsidRDefault="00EF71CB">
      <w:pPr>
        <w:ind w:firstLine="426"/>
        <w:jc w:val="both"/>
      </w:pPr>
      <w:r>
        <w:t>- измерения погружения сваи;</w:t>
      </w:r>
    </w:p>
    <w:p w:rsidR="00000000" w:rsidRDefault="00EF71CB">
      <w:pPr>
        <w:ind w:firstLine="426"/>
        <w:jc w:val="both"/>
      </w:pPr>
      <w:r>
        <w:t>- динамического ее испытания.</w:t>
      </w:r>
    </w:p>
    <w:p w:rsidR="00000000" w:rsidRDefault="00EF71CB">
      <w:pPr>
        <w:ind w:firstLine="426"/>
        <w:jc w:val="both"/>
      </w:pPr>
      <w:r>
        <w:t>6.5.3 При забивке длинных свай универсальным копром рекомендуется включать в комплект механизмов автомобильный кран, который поддерживает сваю за нижнюю скобу, постепенно приближаясь к копру. В это же время голова сваи поднимается за верхнюю петлю подъемны</w:t>
      </w:r>
      <w:r>
        <w:t>м устройством, имеющимся на копре.</w:t>
      </w:r>
    </w:p>
    <w:p w:rsidR="00000000" w:rsidRDefault="00EF71CB">
      <w:pPr>
        <w:ind w:firstLine="426"/>
        <w:jc w:val="both"/>
      </w:pPr>
      <w:r>
        <w:t>6.5.4 Динамические сжимающие напряжения, возникающее в голове сваи от ударов молота следует определять по формуле:</w:t>
      </w:r>
    </w:p>
    <w:p w:rsidR="00000000" w:rsidRDefault="00EF71CB">
      <w:pPr>
        <w:ind w:firstLine="426"/>
        <w:jc w:val="both"/>
      </w:pPr>
      <w:r>
        <w:t> </w:t>
      </w:r>
    </w:p>
    <w:p w:rsidR="00000000" w:rsidRDefault="00EF71CB">
      <w:pPr>
        <w:ind w:firstLine="426"/>
        <w:jc w:val="center"/>
      </w:pPr>
      <w:r>
        <w:rPr>
          <w:noProof/>
        </w:rPr>
        <w:drawing>
          <wp:inline distT="0" distB="0" distL="0" distR="0">
            <wp:extent cx="1343025" cy="6096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r:link="rId67">
                      <a:extLst>
                        <a:ext uri="{28A0092B-C50C-407E-A947-70E740481C1C}">
                          <a14:useLocalDpi xmlns:a14="http://schemas.microsoft.com/office/drawing/2010/main" val="0"/>
                        </a:ext>
                      </a:extLst>
                    </a:blip>
                    <a:srcRect/>
                    <a:stretch>
                      <a:fillRect/>
                    </a:stretch>
                  </pic:blipFill>
                  <pic:spPr bwMode="auto">
                    <a:xfrm>
                      <a:off x="0" y="0"/>
                      <a:ext cx="1343025" cy="609600"/>
                    </a:xfrm>
                    <a:prstGeom prst="rect">
                      <a:avLst/>
                    </a:prstGeom>
                    <a:noFill/>
                    <a:ln>
                      <a:noFill/>
                    </a:ln>
                  </pic:spPr>
                </pic:pic>
              </a:graphicData>
            </a:graphic>
          </wp:inline>
        </w:drawing>
      </w:r>
      <w:r>
        <w:t>      (7)</w:t>
      </w:r>
    </w:p>
    <w:p w:rsidR="00000000" w:rsidRDefault="00EF71CB">
      <w:pPr>
        <w:ind w:firstLine="426"/>
        <w:jc w:val="both"/>
      </w:pPr>
      <w:r>
        <w:t> </w:t>
      </w:r>
    </w:p>
    <w:p w:rsidR="00000000" w:rsidRDefault="00EF71CB">
      <w:pPr>
        <w:ind w:firstLine="426"/>
        <w:jc w:val="both"/>
      </w:pPr>
      <w:r>
        <w:t>где G - вес ударной части молота, кН;</w:t>
      </w:r>
    </w:p>
    <w:p w:rsidR="00000000" w:rsidRDefault="00EF71CB">
      <w:pPr>
        <w:ind w:firstLine="426"/>
        <w:jc w:val="both"/>
      </w:pPr>
      <w:r>
        <w:t>H - высота падения ударной части молота, м, определяемая в соответствии с требованиями приложения Д;</w:t>
      </w:r>
    </w:p>
    <w:p w:rsidR="00000000" w:rsidRDefault="00EF71CB">
      <w:pPr>
        <w:ind w:firstLine="426"/>
        <w:jc w:val="both"/>
      </w:pPr>
      <w:r>
        <w:t>l</w:t>
      </w:r>
      <w:r>
        <w:rPr>
          <w:vertAlign w:val="subscript"/>
        </w:rPr>
        <w:t>a,u</w:t>
      </w:r>
      <w:r>
        <w:t xml:space="preserve"> - толщина упл</w:t>
      </w:r>
      <w:r>
        <w:t>отненного амортизационного материала в наголовнике молота, м, определяемая в соответствии с требованиями приложения Е;</w:t>
      </w:r>
    </w:p>
    <w:p w:rsidR="00000000" w:rsidRDefault="00EF71CB">
      <w:pPr>
        <w:ind w:firstLine="426"/>
        <w:jc w:val="both"/>
      </w:pPr>
      <w:r>
        <w:t>Е</w:t>
      </w:r>
      <w:r>
        <w:rPr>
          <w:vertAlign w:val="subscript"/>
        </w:rPr>
        <w:t>а,u</w:t>
      </w:r>
      <w:r>
        <w:t xml:space="preserve"> - динамический модуль упругости уплотненного амортизационного материала, МПа, принимаемый в соответствии с требованиями приложения Е</w:t>
      </w:r>
      <w:r>
        <w:t>;</w:t>
      </w:r>
    </w:p>
    <w:p w:rsidR="00000000" w:rsidRDefault="00EF71CB">
      <w:pPr>
        <w:ind w:firstLine="426"/>
        <w:jc w:val="both"/>
      </w:pPr>
      <w:r>
        <w:t>L - длина сваи, м;</w:t>
      </w:r>
    </w:p>
    <w:p w:rsidR="00000000" w:rsidRDefault="00EF71CB">
      <w:pPr>
        <w:ind w:firstLine="426"/>
        <w:jc w:val="both"/>
      </w:pPr>
      <w:r>
        <w:t>E</w:t>
      </w:r>
      <w:r>
        <w:rPr>
          <w:vertAlign w:val="subscript"/>
        </w:rPr>
        <w:t>b,d</w:t>
      </w:r>
      <w:r>
        <w:t xml:space="preserve"> - динамический модуль упругости бетона сваи, МПа, определяемый в соответствии с требованиями приложения Ж; </w:t>
      </w:r>
    </w:p>
    <w:p w:rsidR="00000000" w:rsidRDefault="00EF71CB">
      <w:pPr>
        <w:ind w:firstLine="426"/>
        <w:jc w:val="both"/>
      </w:pPr>
      <w:r>
        <w:t xml:space="preserve">А - площадь поперечного сечения сваи, м; </w:t>
      </w:r>
    </w:p>
    <w:p w:rsidR="00000000" w:rsidRDefault="00EF71CB">
      <w:pPr>
        <w:ind w:firstLine="426"/>
        <w:jc w:val="both"/>
      </w:pPr>
      <w:r>
        <w:t>α - коэффициент, определяемый по формуле (8)</w:t>
      </w:r>
    </w:p>
    <w:p w:rsidR="00000000" w:rsidRDefault="00EF71CB">
      <w:pPr>
        <w:ind w:firstLine="426"/>
        <w:jc w:val="both"/>
      </w:pPr>
      <w:r>
        <w:t> </w:t>
      </w:r>
    </w:p>
    <w:p w:rsidR="00000000" w:rsidRDefault="00EF71CB">
      <w:pPr>
        <w:ind w:firstLine="426"/>
        <w:jc w:val="center"/>
      </w:pPr>
      <w:r>
        <w:t>α = λ (lg R - l) e,   (8)</w:t>
      </w:r>
    </w:p>
    <w:p w:rsidR="00000000" w:rsidRDefault="00EF71CB">
      <w:pPr>
        <w:ind w:firstLine="426"/>
        <w:jc w:val="both"/>
      </w:pPr>
      <w:r>
        <w:t> </w:t>
      </w:r>
    </w:p>
    <w:p w:rsidR="00000000" w:rsidRDefault="00EF71CB">
      <w:pPr>
        <w:ind w:firstLine="426"/>
        <w:jc w:val="both"/>
      </w:pPr>
      <w:r>
        <w:t xml:space="preserve">где </w:t>
      </w:r>
      <w:r>
        <w:rPr>
          <w:i/>
          <w:iCs/>
        </w:rPr>
        <w:t>l</w:t>
      </w:r>
      <w:r>
        <w:t xml:space="preserve"> - коэффициент, принимаемый по таблице 7.4;</w:t>
      </w:r>
    </w:p>
    <w:p w:rsidR="00000000" w:rsidRDefault="00EF71CB">
      <w:pPr>
        <w:ind w:firstLine="426"/>
        <w:jc w:val="both"/>
      </w:pPr>
      <w:r>
        <w:t xml:space="preserve">R - расчетное сопротивление грунта под нижним концом сваи, кПа, определяемое в соответствии с требованиями </w:t>
      </w:r>
      <w:hyperlink r:id="rId68" w:history="1">
        <w:r>
          <w:rPr>
            <w:rStyle w:val="a5"/>
            <w:color w:val="0000FF"/>
            <w:u w:val="single"/>
          </w:rPr>
          <w:t>СНиП РК 5.01-03</w:t>
        </w:r>
      </w:hyperlink>
      <w:r>
        <w:t xml:space="preserve"> «Свайные фундаменты»; </w:t>
      </w:r>
    </w:p>
    <w:p w:rsidR="00000000" w:rsidRDefault="00EF71CB">
      <w:pPr>
        <w:ind w:firstLine="426"/>
        <w:jc w:val="both"/>
      </w:pPr>
      <w:r>
        <w:t>е</w:t>
      </w:r>
      <w:r>
        <w:t xml:space="preserve"> - основание натуральных логарифмов, равное 2,72; </w:t>
      </w:r>
    </w:p>
    <w:p w:rsidR="00000000" w:rsidRDefault="00EF71CB">
      <w:pPr>
        <w:ind w:firstLine="426"/>
        <w:jc w:val="both"/>
      </w:pPr>
      <w:r>
        <w:t>b - коэффициент, принимаемый равным 0,03 (1/м.)</w:t>
      </w:r>
    </w:p>
    <w:p w:rsidR="00000000" w:rsidRDefault="00EF71CB">
      <w:pPr>
        <w:ind w:firstLine="426"/>
        <w:jc w:val="both"/>
      </w:pPr>
      <w:r>
        <w:rPr>
          <w:b/>
          <w:bCs/>
        </w:rPr>
        <w:t> </w:t>
      </w:r>
    </w:p>
    <w:p w:rsidR="00000000" w:rsidRDefault="00EF71CB">
      <w:pPr>
        <w:ind w:firstLine="426"/>
        <w:jc w:val="center"/>
      </w:pPr>
      <w:r>
        <w:rPr>
          <w:b/>
          <w:bCs/>
        </w:rPr>
        <w:t xml:space="preserve">Таблица 4 - Коэффициент </w:t>
      </w:r>
      <w:r>
        <w:rPr>
          <w:b/>
          <w:bCs/>
          <w:i/>
          <w:iCs/>
        </w:rPr>
        <w:t>l</w:t>
      </w:r>
      <w:r>
        <w:rPr>
          <w:b/>
          <w:bCs/>
        </w:rPr>
        <w:t>при забивке свай</w:t>
      </w:r>
    </w:p>
    <w:p w:rsidR="00000000" w:rsidRDefault="00EF71CB">
      <w:pPr>
        <w:ind w:firstLine="426"/>
        <w:jc w:val="both"/>
      </w:pPr>
      <w:r>
        <w:t> </w:t>
      </w:r>
    </w:p>
    <w:tbl>
      <w:tblPr>
        <w:tblW w:w="5000" w:type="pct"/>
        <w:tblCellMar>
          <w:left w:w="0" w:type="dxa"/>
          <w:right w:w="0" w:type="dxa"/>
        </w:tblCellMar>
        <w:tblLook w:val="04A0" w:firstRow="1" w:lastRow="0" w:firstColumn="1" w:lastColumn="0" w:noHBand="0" w:noVBand="1"/>
      </w:tblPr>
      <w:tblGrid>
        <w:gridCol w:w="2523"/>
        <w:gridCol w:w="3506"/>
        <w:gridCol w:w="3306"/>
      </w:tblGrid>
      <w:tr w:rsidR="00000000">
        <w:trPr>
          <w:trHeight w:val="20"/>
        </w:trPr>
        <w:tc>
          <w:tcPr>
            <w:tcW w:w="135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Отношение R</w:t>
            </w:r>
            <w:r>
              <w:rPr>
                <w:vertAlign w:val="subscript"/>
              </w:rPr>
              <w:t>k</w:t>
            </w:r>
            <w:r>
              <w:t>/R</w:t>
            </w:r>
            <w:r>
              <w:rPr>
                <w:vertAlign w:val="subscript"/>
              </w:rPr>
              <w:t>b</w:t>
            </w:r>
          </w:p>
        </w:tc>
        <w:tc>
          <w:tcPr>
            <w:tcW w:w="364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xml:space="preserve">Коэффициент </w:t>
            </w:r>
            <w:r>
              <w:rPr>
                <w:i/>
                <w:iCs/>
              </w:rPr>
              <w:t>l</w:t>
            </w:r>
            <w:r>
              <w:t xml:space="preserve"> при забивке свай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F71CB"/>
        </w:tc>
        <w:tc>
          <w:tcPr>
            <w:tcW w:w="1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трубчатым молотом</w:t>
            </w:r>
          </w:p>
        </w:tc>
        <w:tc>
          <w:tcPr>
            <w:tcW w:w="17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штанговым молотом</w:t>
            </w:r>
          </w:p>
        </w:tc>
      </w:tr>
      <w:tr w:rsidR="00000000">
        <w:trPr>
          <w:trHeight w:val="20"/>
        </w:trPr>
        <w:tc>
          <w:tcPr>
            <w:tcW w:w="13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1,45</w:t>
            </w:r>
          </w:p>
        </w:tc>
        <w:tc>
          <w:tcPr>
            <w:tcW w:w="1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0,1645</w:t>
            </w:r>
          </w:p>
        </w:tc>
        <w:tc>
          <w:tcPr>
            <w:tcW w:w="17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0,1385</w:t>
            </w:r>
          </w:p>
        </w:tc>
      </w:tr>
      <w:tr w:rsidR="00000000">
        <w:trPr>
          <w:trHeight w:val="20"/>
        </w:trPr>
        <w:tc>
          <w:tcPr>
            <w:tcW w:w="13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rPr>
                <w:vertAlign w:val="superscript"/>
              </w:rPr>
              <w:t>3</w:t>
            </w:r>
            <w:r>
              <w:t xml:space="preserve"> 1,55</w:t>
            </w:r>
          </w:p>
        </w:tc>
        <w:tc>
          <w:tcPr>
            <w:tcW w:w="1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0,1501</w:t>
            </w:r>
          </w:p>
        </w:tc>
        <w:tc>
          <w:tcPr>
            <w:tcW w:w="17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0,1240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ПРИМЕЧАНИЕ 1. R</w:t>
            </w:r>
            <w:r>
              <w:rPr>
                <w:vertAlign w:val="subscript"/>
              </w:rPr>
              <w:t>k</w:t>
            </w:r>
            <w:r>
              <w:t xml:space="preserve"> и R</w:t>
            </w:r>
            <w:r>
              <w:rPr>
                <w:vertAlign w:val="subscript"/>
              </w:rPr>
              <w:t>b</w:t>
            </w:r>
            <w:r>
              <w:t xml:space="preserve"> - сопротивление бетона сваи, устанавливающее его класс по прочности на сжатие (кубиковая прочность) и сопротивление бетона сваи сжатию (призменная прочность), соответствующие сроку забивки свай. </w:t>
            </w:r>
          </w:p>
          <w:p w:rsidR="00000000" w:rsidRDefault="00EF71CB">
            <w:pPr>
              <w:jc w:val="both"/>
            </w:pPr>
            <w:r>
              <w:t>ПРИМЕЧАН</w:t>
            </w:r>
            <w:r>
              <w:t>ИЕ 2. При отсутствии значений R</w:t>
            </w:r>
            <w:r>
              <w:rPr>
                <w:vertAlign w:val="subscript"/>
              </w:rPr>
              <w:t>k</w:t>
            </w:r>
            <w:r>
              <w:t xml:space="preserve"> и R</w:t>
            </w:r>
            <w:r>
              <w:rPr>
                <w:vertAlign w:val="subscript"/>
              </w:rPr>
              <w:t>b</w:t>
            </w:r>
            <w:r>
              <w:t xml:space="preserve"> допускается вместо R</w:t>
            </w:r>
            <w:r>
              <w:rPr>
                <w:vertAlign w:val="subscript"/>
              </w:rPr>
              <w:t>b</w:t>
            </w:r>
            <w:r>
              <w:t xml:space="preserve"> принимать его нормативное значение R</w:t>
            </w:r>
            <w:r>
              <w:rPr>
                <w:vertAlign w:val="subscript"/>
              </w:rPr>
              <w:t>b,n</w:t>
            </w:r>
            <w:r>
              <w:t xml:space="preserve"> в соответствии с требованиями СНиП 2.03.01-84* «Бетонные и железобетонные конструкции», а вместо R</w:t>
            </w:r>
            <w:r>
              <w:rPr>
                <w:vertAlign w:val="subscript"/>
              </w:rPr>
              <w:t>k</w:t>
            </w:r>
            <w:r>
              <w:t xml:space="preserve"> - его значение, определяемое по формуле R</w:t>
            </w:r>
            <w:r>
              <w:rPr>
                <w:vertAlign w:val="subscript"/>
              </w:rPr>
              <w:t>k</w:t>
            </w:r>
            <w:r>
              <w:t xml:space="preserve"> = В/0,7786 (г</w:t>
            </w:r>
            <w:r>
              <w:t>де В - класс бетона сваи по прочности на сжатие).</w:t>
            </w:r>
          </w:p>
        </w:tc>
      </w:tr>
    </w:tbl>
    <w:p w:rsidR="00000000" w:rsidRDefault="00EF71CB">
      <w:pPr>
        <w:ind w:firstLine="426"/>
        <w:jc w:val="both"/>
      </w:pPr>
      <w:r>
        <w:t> </w:t>
      </w:r>
    </w:p>
    <w:p w:rsidR="00000000" w:rsidRDefault="00EF71CB">
      <w:pPr>
        <w:ind w:firstLine="426"/>
        <w:jc w:val="both"/>
      </w:pPr>
      <w:r>
        <w:t>Для определения по формуле (7) динамического сжимающего напряжения s</w:t>
      </w:r>
      <w:r>
        <w:rPr>
          <w:vertAlign w:val="subscript"/>
        </w:rPr>
        <w:t>i</w:t>
      </w:r>
      <w:r>
        <w:t>, возникающего в голове сваи при достижении ее нижним концом середины і-того условного слоя необходимо грунтовую толщу предварительно разделить на условные слои в соответствии с требованиями п. 6.3.</w:t>
      </w:r>
    </w:p>
    <w:p w:rsidR="00000000" w:rsidRDefault="00EF71CB">
      <w:pPr>
        <w:ind w:firstLine="426"/>
        <w:jc w:val="both"/>
      </w:pPr>
      <w:r>
        <w:t xml:space="preserve">6.5.5 Количество ударов молота, необходимое для прорезки </w:t>
      </w:r>
      <w:r>
        <w:t>сваей і-того условного слоя грунта определяется по формуле:</w:t>
      </w:r>
    </w:p>
    <w:p w:rsidR="00000000" w:rsidRDefault="00EF71CB">
      <w:pPr>
        <w:ind w:firstLine="426"/>
        <w:jc w:val="both"/>
      </w:pPr>
      <w:r>
        <w:t> </w:t>
      </w:r>
    </w:p>
    <w:p w:rsidR="00000000" w:rsidRDefault="00EF71CB">
      <w:pPr>
        <w:ind w:firstLine="426"/>
        <w:jc w:val="center"/>
      </w:pPr>
      <w:r>
        <w:t>n</w:t>
      </w:r>
      <w:r>
        <w:rPr>
          <w:vertAlign w:val="subscript"/>
        </w:rPr>
        <w:t>i</w:t>
      </w:r>
      <w:r>
        <w:t xml:space="preserve"> = h</w:t>
      </w:r>
      <w:r>
        <w:rPr>
          <w:vertAlign w:val="subscript"/>
        </w:rPr>
        <w:t>i</w:t>
      </w:r>
      <w:r>
        <w:t xml:space="preserve"> / S</w:t>
      </w:r>
      <w:r>
        <w:rPr>
          <w:vertAlign w:val="subscript"/>
        </w:rPr>
        <w:t>a,i</w:t>
      </w:r>
      <w:r>
        <w:t>,    (9)</w:t>
      </w:r>
    </w:p>
    <w:p w:rsidR="00000000" w:rsidRDefault="00EF71CB">
      <w:pPr>
        <w:ind w:firstLine="426"/>
        <w:jc w:val="both"/>
      </w:pPr>
      <w:r>
        <w:t> </w:t>
      </w:r>
    </w:p>
    <w:p w:rsidR="00000000" w:rsidRDefault="00EF71CB">
      <w:pPr>
        <w:ind w:firstLine="426"/>
        <w:jc w:val="both"/>
      </w:pPr>
      <w:r>
        <w:t>где h</w:t>
      </w:r>
      <w:r>
        <w:rPr>
          <w:vertAlign w:val="subscript"/>
        </w:rPr>
        <w:t>i</w:t>
      </w:r>
      <w:r>
        <w:t xml:space="preserve"> - толщина i-того условного слоя грунта, м;</w:t>
      </w:r>
    </w:p>
    <w:p w:rsidR="00000000" w:rsidRDefault="00EF71CB">
      <w:pPr>
        <w:ind w:firstLine="426"/>
        <w:jc w:val="both"/>
      </w:pPr>
      <w:r>
        <w:t>S</w:t>
      </w:r>
      <w:r>
        <w:rPr>
          <w:vertAlign w:val="subscript"/>
        </w:rPr>
        <w:t>a,i</w:t>
      </w:r>
      <w:r>
        <w:t xml:space="preserve"> - остаточный отказ сваи при достижении ее нижнего конца середины і-того условного слоя, м, определяемое в соответс</w:t>
      </w:r>
      <w:r>
        <w:t>твии с требованиями п. 6.2.</w:t>
      </w:r>
    </w:p>
    <w:p w:rsidR="00000000" w:rsidRDefault="00EF71CB">
      <w:pPr>
        <w:ind w:firstLine="426"/>
        <w:jc w:val="both"/>
      </w:pPr>
      <w:r>
        <w:t> </w:t>
      </w:r>
    </w:p>
    <w:p w:rsidR="00000000" w:rsidRDefault="00EF71CB">
      <w:pPr>
        <w:ind w:firstLine="426"/>
        <w:jc w:val="both"/>
      </w:pPr>
      <w:r>
        <w:t>Количество ударов молота, необходимое для забивки сваи до проектной отметки n</w:t>
      </w:r>
      <w:r>
        <w:rPr>
          <w:vertAlign w:val="subscript"/>
        </w:rPr>
        <w:t>k</w:t>
      </w:r>
      <w:r>
        <w:t xml:space="preserve"> </w:t>
      </w:r>
      <w:r>
        <w:t>и количество ударов молота, необходимое для забивки сваи до нижней границы прослойки (линзы или слоя) прочного грунта n</w:t>
      </w:r>
      <w:r>
        <w:rPr>
          <w:vertAlign w:val="subscript"/>
        </w:rPr>
        <w:t>р</w:t>
      </w:r>
      <w:r>
        <w:t xml:space="preserve"> определяются по формуле:</w:t>
      </w:r>
    </w:p>
    <w:p w:rsidR="00000000" w:rsidRDefault="00EF71CB">
      <w:pPr>
        <w:ind w:firstLine="426"/>
        <w:jc w:val="both"/>
      </w:pPr>
      <w:r>
        <w:t> </w:t>
      </w:r>
    </w:p>
    <w:p w:rsidR="00000000" w:rsidRDefault="00EF71CB">
      <w:pPr>
        <w:ind w:firstLine="426"/>
        <w:jc w:val="center"/>
      </w:pPr>
      <w:r>
        <w:t>n = Σn</w:t>
      </w:r>
      <w:r>
        <w:rPr>
          <w:vertAlign w:val="subscript"/>
        </w:rPr>
        <w:t>i</w:t>
      </w:r>
      <w:r>
        <w:t>,    (10)</w:t>
      </w:r>
    </w:p>
    <w:p w:rsidR="00000000" w:rsidRDefault="00EF71CB">
      <w:pPr>
        <w:ind w:firstLine="426"/>
        <w:jc w:val="both"/>
      </w:pPr>
      <w:r>
        <w:t> </w:t>
      </w:r>
    </w:p>
    <w:p w:rsidR="00000000" w:rsidRDefault="00EF71CB">
      <w:pPr>
        <w:ind w:firstLine="426"/>
        <w:jc w:val="both"/>
      </w:pPr>
      <w:r>
        <w:t>В расчетах, по формулам (9) и (10) грунтовую толщу начиная с глубины 0,5-1,0 м от поверхн</w:t>
      </w:r>
      <w:r>
        <w:t>ости забивки до рассматриваемой глубины (до проектной отметки погружения или до нижней границы прорезаемой прослойки, линзы или слоя прочного грунта) необходимо разделить на однородные условные слои. Толщину условного слоя для слабых грунтов следует приним</w:t>
      </w:r>
      <w:r>
        <w:t>ать равным не более 0,5 м, а для остальных грунтов - не более 1,0 м.</w:t>
      </w:r>
    </w:p>
    <w:p w:rsidR="00000000" w:rsidRDefault="00EF71CB">
      <w:pPr>
        <w:ind w:firstLine="426"/>
        <w:jc w:val="both"/>
      </w:pPr>
      <w:r>
        <w:t>6.5.6 Предельно допустимое количество ударов молота по свае n</w:t>
      </w:r>
      <w:r>
        <w:rPr>
          <w:vertAlign w:val="subscript"/>
        </w:rPr>
        <w:t>d</w:t>
      </w:r>
      <w:r>
        <w:t xml:space="preserve"> определяется из уравнения</w:t>
      </w:r>
    </w:p>
    <w:p w:rsidR="00000000" w:rsidRDefault="00EF71CB">
      <w:pPr>
        <w:ind w:firstLine="426"/>
        <w:jc w:val="both"/>
      </w:pPr>
      <w:r>
        <w:rPr>
          <w:caps/>
        </w:rPr>
        <w:t> </w:t>
      </w:r>
    </w:p>
    <w:p w:rsidR="00000000" w:rsidRDefault="00EF71CB">
      <w:pPr>
        <w:ind w:firstLine="426"/>
        <w:jc w:val="center"/>
      </w:pPr>
      <w:r>
        <w:t>σ</w:t>
      </w:r>
      <w:r>
        <w:rPr>
          <w:vertAlign w:val="subscript"/>
        </w:rPr>
        <w:t>s</w:t>
      </w:r>
      <w:r>
        <w:t>/R</w:t>
      </w:r>
      <w:r>
        <w:rPr>
          <w:vertAlign w:val="subscript"/>
        </w:rPr>
        <w:t>b</w:t>
      </w:r>
      <w:r>
        <w:t xml:space="preserve"> = k</w:t>
      </w:r>
      <w:r>
        <w:rPr>
          <w:vertAlign w:val="subscript"/>
        </w:rPr>
        <w:t>du</w:t>
      </w:r>
      <w:r>
        <w:t xml:space="preserve"> - k</w:t>
      </w:r>
      <w:r>
        <w:rPr>
          <w:vertAlign w:val="subscript"/>
        </w:rPr>
        <w:t>up</w:t>
      </w:r>
      <w:r>
        <w:t>lgn</w:t>
      </w:r>
      <w:r>
        <w:rPr>
          <w:vertAlign w:val="subscript"/>
        </w:rPr>
        <w:t>d</w:t>
      </w:r>
      <w:r>
        <w:t>,    (11)</w:t>
      </w:r>
    </w:p>
    <w:p w:rsidR="00000000" w:rsidRDefault="00EF71CB">
      <w:pPr>
        <w:ind w:firstLine="426"/>
        <w:jc w:val="both"/>
      </w:pPr>
      <w:r>
        <w:t> </w:t>
      </w:r>
    </w:p>
    <w:p w:rsidR="00000000" w:rsidRDefault="00EF71CB">
      <w:pPr>
        <w:ind w:firstLine="426"/>
        <w:jc w:val="both"/>
      </w:pPr>
      <w:r>
        <w:t>где R</w:t>
      </w:r>
      <w:r>
        <w:rPr>
          <w:vertAlign w:val="subscript"/>
        </w:rPr>
        <w:t>b</w:t>
      </w:r>
      <w:r>
        <w:t xml:space="preserve"> - то же, что в таблице 5;</w:t>
      </w:r>
    </w:p>
    <w:p w:rsidR="00000000" w:rsidRDefault="00EF71CB">
      <w:pPr>
        <w:ind w:firstLine="426"/>
        <w:jc w:val="both"/>
      </w:pPr>
      <w:r>
        <w:t>k</w:t>
      </w:r>
      <w:r>
        <w:rPr>
          <w:vertAlign w:val="subscript"/>
        </w:rPr>
        <w:t>du</w:t>
      </w:r>
      <w:r>
        <w:t xml:space="preserve"> </w:t>
      </w:r>
      <w:r>
        <w:t>- коэффициент динамического упрочнения материала сваи, принимаемый по таблице 5;</w:t>
      </w:r>
    </w:p>
    <w:p w:rsidR="00000000" w:rsidRDefault="00EF71CB">
      <w:pPr>
        <w:ind w:firstLine="426"/>
        <w:jc w:val="both"/>
      </w:pPr>
      <w:r>
        <w:t>k</w:t>
      </w:r>
      <w:r>
        <w:rPr>
          <w:vertAlign w:val="subscript"/>
        </w:rPr>
        <w:t>up</w:t>
      </w:r>
      <w:r>
        <w:t xml:space="preserve"> - коэффициент, характеризующий выносливость сваи при многократно повторяющихся ударов молота, принимаемый равным 0,164.</w:t>
      </w:r>
    </w:p>
    <w:p w:rsidR="00000000" w:rsidRDefault="00EF71CB">
      <w:pPr>
        <w:ind w:firstLine="426"/>
        <w:jc w:val="both"/>
      </w:pPr>
      <w:r>
        <w:rPr>
          <w:b/>
          <w:bCs/>
        </w:rPr>
        <w:t> </w:t>
      </w:r>
    </w:p>
    <w:p w:rsidR="00000000" w:rsidRDefault="00EF71CB">
      <w:pPr>
        <w:ind w:firstLine="426"/>
        <w:jc w:val="center"/>
      </w:pPr>
      <w:r>
        <w:rPr>
          <w:b/>
          <w:bCs/>
        </w:rPr>
        <w:t xml:space="preserve">Таблица 5 </w:t>
      </w:r>
      <w:r>
        <w:t xml:space="preserve">- </w:t>
      </w:r>
      <w:r>
        <w:rPr>
          <w:b/>
          <w:bCs/>
        </w:rPr>
        <w:t>Коэффициент k</w:t>
      </w:r>
      <w:r>
        <w:rPr>
          <w:b/>
          <w:bCs/>
          <w:vertAlign w:val="subscript"/>
        </w:rPr>
        <w:t>du</w:t>
      </w:r>
      <w:r>
        <w:rPr>
          <w:b/>
          <w:bCs/>
        </w:rPr>
        <w:t xml:space="preserve"> и отношение R</w:t>
      </w:r>
      <w:r>
        <w:rPr>
          <w:b/>
          <w:bCs/>
          <w:vertAlign w:val="subscript"/>
        </w:rPr>
        <w:t>k</w:t>
      </w:r>
      <w:r>
        <w:rPr>
          <w:b/>
          <w:bCs/>
        </w:rPr>
        <w:t>/R</w:t>
      </w:r>
      <w:r>
        <w:rPr>
          <w:b/>
          <w:bCs/>
          <w:vertAlign w:val="subscript"/>
        </w:rPr>
        <w:t>b</w:t>
      </w:r>
      <w:r>
        <w:rPr>
          <w:b/>
          <w:bCs/>
        </w:rPr>
        <w:t xml:space="preserve"> по </w:t>
      </w:r>
      <w:r>
        <w:rPr>
          <w:b/>
          <w:bCs/>
        </w:rPr>
        <w:t>способу армирования</w:t>
      </w:r>
    </w:p>
    <w:p w:rsidR="00000000" w:rsidRDefault="00EF71CB">
      <w:pPr>
        <w:ind w:firstLine="426"/>
        <w:jc w:val="both"/>
      </w:pPr>
      <w:r>
        <w:t> </w:t>
      </w:r>
    </w:p>
    <w:tbl>
      <w:tblPr>
        <w:tblW w:w="5000" w:type="pct"/>
        <w:tblCellMar>
          <w:left w:w="0" w:type="dxa"/>
          <w:right w:w="0" w:type="dxa"/>
        </w:tblCellMar>
        <w:tblLook w:val="04A0" w:firstRow="1" w:lastRow="0" w:firstColumn="1" w:lastColumn="0" w:noHBand="0" w:noVBand="1"/>
      </w:tblPr>
      <w:tblGrid>
        <w:gridCol w:w="4205"/>
        <w:gridCol w:w="2522"/>
        <w:gridCol w:w="2608"/>
      </w:tblGrid>
      <w:tr w:rsidR="00000000">
        <w:trPr>
          <w:trHeight w:val="20"/>
        </w:trPr>
        <w:tc>
          <w:tcPr>
            <w:tcW w:w="225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Вид сваи по способу армирования</w:t>
            </w:r>
          </w:p>
        </w:tc>
        <w:tc>
          <w:tcPr>
            <w:tcW w:w="13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Отношение R</w:t>
            </w:r>
            <w:r>
              <w:rPr>
                <w:vertAlign w:val="subscript"/>
              </w:rPr>
              <w:t>k</w:t>
            </w:r>
            <w:r>
              <w:t>/R</w:t>
            </w:r>
            <w:r>
              <w:rPr>
                <w:vertAlign w:val="subscript"/>
              </w:rPr>
              <w:t>b</w:t>
            </w:r>
          </w:p>
        </w:tc>
        <w:tc>
          <w:tcPr>
            <w:tcW w:w="139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Коэффициент k</w:t>
            </w:r>
            <w:r>
              <w:rPr>
                <w:vertAlign w:val="subscript"/>
              </w:rPr>
              <w:t>du</w:t>
            </w:r>
          </w:p>
        </w:tc>
      </w:tr>
      <w:tr w:rsidR="00000000">
        <w:trPr>
          <w:trHeight w:val="20"/>
        </w:trPr>
        <w:tc>
          <w:tcPr>
            <w:tcW w:w="225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Без поперечного армирования ствола с напрягаемой центральной продольной арматурой</w:t>
            </w:r>
          </w:p>
        </w:tc>
        <w:tc>
          <w:tcPr>
            <w:tcW w:w="1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1,75</w:t>
            </w:r>
          </w:p>
        </w:tc>
        <w:tc>
          <w:tcPr>
            <w:tcW w:w="13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1,579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1,45</w:t>
            </w:r>
          </w:p>
        </w:tc>
        <w:tc>
          <w:tcPr>
            <w:tcW w:w="13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1,708</w:t>
            </w:r>
          </w:p>
        </w:tc>
      </w:tr>
      <w:tr w:rsidR="00000000">
        <w:trPr>
          <w:trHeight w:val="20"/>
        </w:trPr>
        <w:tc>
          <w:tcPr>
            <w:tcW w:w="22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С поперечным армированием ствола и ненапрягаемой продольной арматурой</w:t>
            </w:r>
          </w:p>
        </w:tc>
        <w:tc>
          <w:tcPr>
            <w:tcW w:w="1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w:t>
            </w:r>
          </w:p>
        </w:tc>
        <w:tc>
          <w:tcPr>
            <w:tcW w:w="13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1,871</w:t>
            </w:r>
          </w:p>
        </w:tc>
      </w:tr>
      <w:tr w:rsidR="00000000">
        <w:trPr>
          <w:trHeight w:val="20"/>
        </w:trPr>
        <w:tc>
          <w:tcPr>
            <w:tcW w:w="22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С поперечным армированием ствола и напрягаемой продольной арматурой</w:t>
            </w:r>
          </w:p>
        </w:tc>
        <w:tc>
          <w:tcPr>
            <w:tcW w:w="1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w:t>
            </w:r>
          </w:p>
        </w:tc>
        <w:tc>
          <w:tcPr>
            <w:tcW w:w="13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2,018</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ПРИМЕЧАНИЕ 1. Отношение R</w:t>
            </w:r>
            <w:r>
              <w:rPr>
                <w:vertAlign w:val="subscript"/>
              </w:rPr>
              <w:t>k</w:t>
            </w:r>
            <w:r>
              <w:t>/R</w:t>
            </w:r>
            <w:r>
              <w:rPr>
                <w:vertAlign w:val="subscript"/>
              </w:rPr>
              <w:t>b</w:t>
            </w:r>
            <w:r>
              <w:t xml:space="preserve"> то же, что в </w:t>
            </w:r>
            <w:r>
              <w:rPr>
                <w:rStyle w:val="s0"/>
              </w:rPr>
              <w:t>таблице 6.4</w:t>
            </w:r>
            <w:r>
              <w:t xml:space="preserve">. </w:t>
            </w:r>
          </w:p>
          <w:p w:rsidR="00000000" w:rsidRDefault="00EF71CB">
            <w:pPr>
              <w:jc w:val="both"/>
            </w:pPr>
            <w:r>
              <w:rPr>
                <w:rStyle w:val="s3"/>
              </w:rPr>
              <w:t xml:space="preserve">См.: </w:t>
            </w:r>
            <w:hyperlink r:id="rId69" w:history="1">
              <w:r>
                <w:rPr>
                  <w:rStyle w:val="a5"/>
                  <w:i/>
                  <w:iCs/>
                  <w:color w:val="0000FF"/>
                  <w:u w:val="single"/>
                </w:rPr>
                <w:t>Ответ</w:t>
              </w:r>
            </w:hyperlink>
            <w:r>
              <w:rPr>
                <w:rStyle w:val="s3"/>
              </w:rPr>
              <w:t xml:space="preserve"> Министра по инвестициям и развитию РК от 17 июля 2018 года на вопрос от 22 июня 2018 года № 504560 (dialog.egov.kz) «Касательно опечаток в СП РК 5.01-104-2013»</w:t>
            </w:r>
          </w:p>
          <w:p w:rsidR="00000000" w:rsidRDefault="00EF71CB">
            <w:pPr>
              <w:jc w:val="both"/>
            </w:pPr>
            <w:r>
              <w:t>ПРИМЕЧАНИЕ 2. Для промежуточных значений отношения R</w:t>
            </w:r>
            <w:r>
              <w:rPr>
                <w:vertAlign w:val="subscript"/>
              </w:rPr>
              <w:t>k</w:t>
            </w:r>
            <w:r>
              <w:t>/R</w:t>
            </w:r>
            <w:r>
              <w:rPr>
                <w:vertAlign w:val="subscript"/>
              </w:rPr>
              <w:t>b</w:t>
            </w:r>
            <w:r>
              <w:t xml:space="preserve"> значен</w:t>
            </w:r>
            <w:r>
              <w:t>ия коэффициента k</w:t>
            </w:r>
            <w:r>
              <w:rPr>
                <w:vertAlign w:val="subscript"/>
              </w:rPr>
              <w:t xml:space="preserve">du </w:t>
            </w:r>
            <w:r>
              <w:t>определяются интерполяцией.</w:t>
            </w:r>
          </w:p>
        </w:tc>
      </w:tr>
    </w:tbl>
    <w:p w:rsidR="00000000" w:rsidRDefault="00EF71CB">
      <w:pPr>
        <w:ind w:firstLine="426"/>
        <w:jc w:val="both"/>
      </w:pPr>
      <w:r>
        <w:t> </w:t>
      </w:r>
    </w:p>
    <w:p w:rsidR="00000000" w:rsidRDefault="00EF71CB">
      <w:pPr>
        <w:ind w:firstLine="426"/>
        <w:jc w:val="both"/>
      </w:pPr>
      <w:r>
        <w:t>6.5.7 Предельно допустимое динамическое сжимающее напряжение в свае при ударах молота определяется по формуле:</w:t>
      </w:r>
    </w:p>
    <w:p w:rsidR="00000000" w:rsidRDefault="00EF71CB">
      <w:pPr>
        <w:ind w:firstLine="426"/>
        <w:jc w:val="both"/>
      </w:pPr>
      <w:r>
        <w:rPr>
          <w:i/>
          <w:iCs/>
        </w:rPr>
        <w:t> </w:t>
      </w:r>
    </w:p>
    <w:p w:rsidR="00000000" w:rsidRDefault="00EF71CB">
      <w:pPr>
        <w:ind w:firstLine="426"/>
        <w:jc w:val="center"/>
      </w:pPr>
      <w:r>
        <w:t>σ</w:t>
      </w:r>
      <w:r>
        <w:rPr>
          <w:vertAlign w:val="subscript"/>
        </w:rPr>
        <w:t>d</w:t>
      </w:r>
      <w:r>
        <w:t xml:space="preserve"> = k k</w:t>
      </w:r>
      <w:r>
        <w:rPr>
          <w:vertAlign w:val="subscript"/>
        </w:rPr>
        <w:t>du</w:t>
      </w:r>
      <w:r>
        <w:t>k</w:t>
      </w:r>
      <w:r>
        <w:rPr>
          <w:vertAlign w:val="subscript"/>
        </w:rPr>
        <w:t>sn</w:t>
      </w:r>
      <w:r>
        <w:t>k</w:t>
      </w:r>
      <w:r>
        <w:rPr>
          <w:vertAlign w:val="subscript"/>
        </w:rPr>
        <w:t>pn</w:t>
      </w:r>
      <w:r>
        <w:t>R</w:t>
      </w:r>
      <w:r>
        <w:rPr>
          <w:vertAlign w:val="subscript"/>
        </w:rPr>
        <w:t>b</w:t>
      </w:r>
      <w:r>
        <w:t>,   (12)</w:t>
      </w:r>
    </w:p>
    <w:p w:rsidR="00000000" w:rsidRDefault="00EF71CB">
      <w:pPr>
        <w:ind w:firstLine="426"/>
        <w:jc w:val="both"/>
      </w:pPr>
      <w:r>
        <w:t> </w:t>
      </w:r>
    </w:p>
    <w:p w:rsidR="00000000" w:rsidRDefault="00EF71CB">
      <w:pPr>
        <w:ind w:firstLine="426"/>
        <w:jc w:val="both"/>
      </w:pPr>
      <w:r>
        <w:t>где k - коэффициент, принимаемый равным 0,9;</w:t>
      </w:r>
    </w:p>
    <w:p w:rsidR="00000000" w:rsidRDefault="00EF71CB">
      <w:pPr>
        <w:ind w:firstLine="426"/>
        <w:jc w:val="both"/>
      </w:pPr>
      <w:r>
        <w:t>k</w:t>
      </w:r>
      <w:r>
        <w:rPr>
          <w:vertAlign w:val="subscript"/>
        </w:rPr>
        <w:t>sn</w:t>
      </w:r>
      <w:r>
        <w:t xml:space="preserve"> </w:t>
      </w:r>
      <w:r>
        <w:t>- коэффициент, учитывающий снижение предельно допустимого динамического сжимающего напряжения с увеличением количества ударов молота по свае, принимаемый по таблице 6;</w:t>
      </w:r>
    </w:p>
    <w:p w:rsidR="00000000" w:rsidRDefault="00EF71CB">
      <w:pPr>
        <w:ind w:firstLine="426"/>
        <w:jc w:val="both"/>
      </w:pPr>
      <w:r>
        <w:t>k</w:t>
      </w:r>
      <w:r>
        <w:rPr>
          <w:vertAlign w:val="subscript"/>
        </w:rPr>
        <w:t>pn</w:t>
      </w:r>
      <w:r>
        <w:t xml:space="preserve"> - коэффициент, учитывающий увеличение предельно допустимого динамического сжимающего</w:t>
      </w:r>
      <w:r>
        <w:t xml:space="preserve"> напряжения при неравномерных ударах молота, принимаемый равным 1,12.</w:t>
      </w:r>
    </w:p>
    <w:p w:rsidR="00000000" w:rsidRDefault="00EF71CB">
      <w:pPr>
        <w:ind w:firstLine="426"/>
        <w:jc w:val="both"/>
      </w:pPr>
      <w:r>
        <w:rPr>
          <w:b/>
          <w:bCs/>
        </w:rPr>
        <w:t> </w:t>
      </w:r>
    </w:p>
    <w:p w:rsidR="00000000" w:rsidRDefault="00EF71CB">
      <w:pPr>
        <w:ind w:firstLine="426"/>
        <w:jc w:val="center"/>
      </w:pPr>
      <w:r>
        <w:rPr>
          <w:b/>
          <w:bCs/>
        </w:rPr>
        <w:t>Таблица 6 - Коэффициент k</w:t>
      </w:r>
      <w:r>
        <w:rPr>
          <w:b/>
          <w:bCs/>
          <w:vertAlign w:val="subscript"/>
        </w:rPr>
        <w:t>sn</w:t>
      </w:r>
      <w:r>
        <w:rPr>
          <w:b/>
          <w:bCs/>
        </w:rPr>
        <w:t xml:space="preserve"> при количестве ударов молота по свае</w:t>
      </w:r>
    </w:p>
    <w:p w:rsidR="00000000" w:rsidRDefault="00EF71CB">
      <w:pPr>
        <w:ind w:firstLine="426"/>
        <w:jc w:val="both"/>
      </w:pPr>
      <w:r>
        <w:t> </w:t>
      </w:r>
    </w:p>
    <w:tbl>
      <w:tblPr>
        <w:tblW w:w="5000" w:type="pct"/>
        <w:tblCellMar>
          <w:left w:w="0" w:type="dxa"/>
          <w:right w:w="0" w:type="dxa"/>
        </w:tblCellMar>
        <w:tblLook w:val="04A0" w:firstRow="1" w:lastRow="0" w:firstColumn="1" w:lastColumn="0" w:noHBand="0" w:noVBand="1"/>
      </w:tblPr>
      <w:tblGrid>
        <w:gridCol w:w="1586"/>
        <w:gridCol w:w="1117"/>
        <w:gridCol w:w="1116"/>
        <w:gridCol w:w="1116"/>
        <w:gridCol w:w="1126"/>
        <w:gridCol w:w="1116"/>
        <w:gridCol w:w="1116"/>
        <w:gridCol w:w="1042"/>
      </w:tblGrid>
      <w:tr w:rsidR="00000000">
        <w:trPr>
          <w:trHeight w:val="20"/>
        </w:trPr>
        <w:tc>
          <w:tcPr>
            <w:tcW w:w="84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Отношение R</w:t>
            </w:r>
            <w:r>
              <w:rPr>
                <w:vertAlign w:val="subscript"/>
              </w:rPr>
              <w:t>k</w:t>
            </w:r>
            <w:r>
              <w:t>/R</w:t>
            </w:r>
            <w:r>
              <w:rPr>
                <w:vertAlign w:val="subscript"/>
              </w:rPr>
              <w:t>b</w:t>
            </w:r>
          </w:p>
        </w:tc>
        <w:tc>
          <w:tcPr>
            <w:tcW w:w="4151"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Коэффициент k</w:t>
            </w:r>
            <w:r>
              <w:rPr>
                <w:vertAlign w:val="subscript"/>
              </w:rPr>
              <w:t>sn</w:t>
            </w:r>
            <w:r>
              <w:t xml:space="preserve"> при количестве ударов молота по свае n равным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F71CB"/>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50</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100</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200</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400</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600</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800</w:t>
            </w:r>
          </w:p>
        </w:tc>
        <w:tc>
          <w:tcPr>
            <w:tcW w:w="5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1000</w:t>
            </w:r>
          </w:p>
        </w:tc>
      </w:tr>
      <w:tr w:rsidR="00000000">
        <w:trPr>
          <w:trHeight w:val="20"/>
        </w:trPr>
        <w:tc>
          <w:tcPr>
            <w:tcW w:w="8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1,75</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0,905</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0,871</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0,836</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0,802</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0,782</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0,768</w:t>
            </w:r>
          </w:p>
        </w:tc>
        <w:tc>
          <w:tcPr>
            <w:tcW w:w="5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0,757</w:t>
            </w:r>
          </w:p>
        </w:tc>
      </w:tr>
      <w:tr w:rsidR="00000000">
        <w:trPr>
          <w:trHeight w:val="20"/>
        </w:trPr>
        <w:tc>
          <w:tcPr>
            <w:tcW w:w="8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1,45</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0,920</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0,888</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0,856</w:t>
            </w:r>
          </w:p>
        </w:tc>
        <w:tc>
          <w:tcPr>
            <w:tcW w:w="6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0,8243</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0,806</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0,792</w:t>
            </w:r>
          </w:p>
        </w:tc>
        <w:tc>
          <w:tcPr>
            <w:tcW w:w="5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0,782</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ПРИМЕЧАНИЕ 1. Отношение R</w:t>
            </w:r>
            <w:r>
              <w:rPr>
                <w:vertAlign w:val="subscript"/>
              </w:rPr>
              <w:t>k</w:t>
            </w:r>
            <w:r>
              <w:t>/R</w:t>
            </w:r>
            <w:r>
              <w:rPr>
                <w:vertAlign w:val="subscript"/>
              </w:rPr>
              <w:t>b</w:t>
            </w:r>
            <w:r>
              <w:t xml:space="preserve"> то же, что в таблице 6.4. </w:t>
            </w:r>
          </w:p>
          <w:p w:rsidR="00000000" w:rsidRDefault="00EF71CB">
            <w:pPr>
              <w:jc w:val="both"/>
            </w:pPr>
            <w:r>
              <w:t>ПРИМЕЧАНИЕ 2. Для промежуточных значений отношения R</w:t>
            </w:r>
            <w:r>
              <w:rPr>
                <w:vertAlign w:val="subscript"/>
              </w:rPr>
              <w:t>k</w:t>
            </w:r>
            <w:r>
              <w:t>/R</w:t>
            </w:r>
            <w:r>
              <w:rPr>
                <w:vertAlign w:val="subscript"/>
              </w:rPr>
              <w:t>b</w:t>
            </w:r>
            <w:r>
              <w:t xml:space="preserve"> значения коэффициента k</w:t>
            </w:r>
            <w:r>
              <w:rPr>
                <w:vertAlign w:val="subscript"/>
              </w:rPr>
              <w:t xml:space="preserve">sn </w:t>
            </w:r>
            <w:r>
              <w:t>определяются интерполяцией.</w:t>
            </w:r>
          </w:p>
        </w:tc>
      </w:tr>
    </w:tbl>
    <w:p w:rsidR="00000000" w:rsidRDefault="00EF71CB">
      <w:pPr>
        <w:ind w:firstLine="426"/>
        <w:jc w:val="both"/>
      </w:pPr>
      <w:r>
        <w:t> </w:t>
      </w:r>
    </w:p>
    <w:p w:rsidR="00000000" w:rsidRDefault="00EF71CB">
      <w:pPr>
        <w:ind w:firstLine="426"/>
        <w:jc w:val="both"/>
      </w:pPr>
      <w:r>
        <w:t>6.5.8 Предельно допустимая максимальная величина заглубления нижнего конца сваи в прочный грунт в конце забивки определяется по формуле:</w:t>
      </w:r>
    </w:p>
    <w:p w:rsidR="00000000" w:rsidRDefault="00EF71CB">
      <w:pPr>
        <w:ind w:firstLine="426"/>
        <w:jc w:val="both"/>
      </w:pPr>
      <w:r>
        <w:t> </w:t>
      </w:r>
    </w:p>
    <w:p w:rsidR="00000000" w:rsidRDefault="00EF71CB">
      <w:pPr>
        <w:ind w:firstLine="426"/>
        <w:jc w:val="center"/>
      </w:pPr>
      <w:r>
        <w:rPr>
          <w:lang w:val="en-US"/>
        </w:rPr>
        <w:t>h</w:t>
      </w:r>
      <w:r>
        <w:rPr>
          <w:vertAlign w:val="subscript"/>
          <w:lang w:val="en-US"/>
        </w:rPr>
        <w:t>d,k</w:t>
      </w:r>
      <w:r>
        <w:rPr>
          <w:lang w:val="en-US"/>
        </w:rPr>
        <w:t xml:space="preserve"> = n</w:t>
      </w:r>
      <w:r>
        <w:rPr>
          <w:vertAlign w:val="subscript"/>
          <w:lang w:val="en-US"/>
        </w:rPr>
        <w:t>d,k</w:t>
      </w:r>
      <w:r>
        <w:rPr>
          <w:lang w:val="en-US"/>
        </w:rPr>
        <w:t>S</w:t>
      </w:r>
      <w:r>
        <w:rPr>
          <w:vertAlign w:val="subscript"/>
          <w:lang w:val="en-US"/>
        </w:rPr>
        <w:t>a,k,s</w:t>
      </w:r>
      <w:r>
        <w:rPr>
          <w:lang w:val="en-US"/>
        </w:rPr>
        <w:t>,    (13)</w:t>
      </w:r>
    </w:p>
    <w:p w:rsidR="00000000" w:rsidRDefault="00EF71CB">
      <w:pPr>
        <w:ind w:firstLine="426"/>
        <w:jc w:val="both"/>
      </w:pPr>
      <w:r>
        <w:rPr>
          <w:lang w:val="en-US"/>
        </w:rPr>
        <w:t> </w:t>
      </w:r>
    </w:p>
    <w:p w:rsidR="00000000" w:rsidRDefault="00EF71CB">
      <w:pPr>
        <w:ind w:firstLine="426"/>
        <w:jc w:val="both"/>
      </w:pPr>
      <w:r>
        <w:t>где n</w:t>
      </w:r>
      <w:r>
        <w:rPr>
          <w:vertAlign w:val="subscript"/>
        </w:rPr>
        <w:t>d,k</w:t>
      </w:r>
      <w:r>
        <w:t xml:space="preserve"> - предельно допустимое количество ударов молота по свае;</w:t>
      </w:r>
    </w:p>
    <w:p w:rsidR="00000000" w:rsidRDefault="00EF71CB">
      <w:pPr>
        <w:ind w:firstLine="426"/>
        <w:jc w:val="both"/>
      </w:pPr>
      <w:r>
        <w:t>s</w:t>
      </w:r>
      <w:r>
        <w:rPr>
          <w:vertAlign w:val="subscript"/>
        </w:rPr>
        <w:t>k,s</w:t>
      </w:r>
      <w:r>
        <w:t xml:space="preserve"> - динамическое сж</w:t>
      </w:r>
      <w:r>
        <w:t>имающее напряжение, возникающее в голове сваи от удара молота при заглублении ее нижнего конца в прочный грунт в конце забивки на величину 0,5 h</w:t>
      </w:r>
      <w:r>
        <w:rPr>
          <w:vertAlign w:val="subscript"/>
        </w:rPr>
        <w:t>k</w:t>
      </w:r>
      <w:r>
        <w:t>, МПа, определяемое по формуле (7);</w:t>
      </w:r>
    </w:p>
    <w:p w:rsidR="00000000" w:rsidRDefault="00EF71CB">
      <w:pPr>
        <w:ind w:firstLine="426"/>
        <w:jc w:val="both"/>
      </w:pPr>
      <w:r>
        <w:t>S</w:t>
      </w:r>
      <w:r>
        <w:rPr>
          <w:vertAlign w:val="subscript"/>
        </w:rPr>
        <w:t>a,k,s</w:t>
      </w:r>
      <w:r>
        <w:t xml:space="preserve"> - остаточный отказ сваи при заглублении ее нижнего конца в прочный г</w:t>
      </w:r>
      <w:r>
        <w:t>рунт в конце забивки на величину 0,5 h</w:t>
      </w:r>
      <w:r>
        <w:rPr>
          <w:vertAlign w:val="subscript"/>
        </w:rPr>
        <w:t>k</w:t>
      </w:r>
      <w:r>
        <w:t>, м.</w:t>
      </w:r>
    </w:p>
    <w:p w:rsidR="00000000" w:rsidRDefault="00EF71CB">
      <w:pPr>
        <w:ind w:firstLine="426"/>
        <w:jc w:val="both"/>
      </w:pPr>
      <w:r>
        <w:t> </w:t>
      </w:r>
    </w:p>
    <w:p w:rsidR="00000000" w:rsidRDefault="00EF71CB">
      <w:pPr>
        <w:ind w:firstLine="426"/>
        <w:jc w:val="both"/>
      </w:pPr>
      <w:r>
        <w:t>6.5.9 Максимальная толщина прослойки (линзы или слоя) прочного грунта, допускаемая к прорезке сваей определяется по формуле:</w:t>
      </w:r>
    </w:p>
    <w:p w:rsidR="00000000" w:rsidRDefault="00EF71CB">
      <w:pPr>
        <w:ind w:firstLine="426"/>
        <w:jc w:val="both"/>
      </w:pPr>
      <w:r>
        <w:t> </w:t>
      </w:r>
    </w:p>
    <w:p w:rsidR="00000000" w:rsidRDefault="00EF71CB">
      <w:pPr>
        <w:ind w:firstLine="426"/>
        <w:jc w:val="center"/>
      </w:pPr>
      <w:r>
        <w:rPr>
          <w:lang w:val="en-US"/>
        </w:rPr>
        <w:t>h</w:t>
      </w:r>
      <w:r>
        <w:rPr>
          <w:vertAlign w:val="subscript"/>
          <w:lang w:val="en-US"/>
        </w:rPr>
        <w:t>d,p</w:t>
      </w:r>
      <w:r>
        <w:rPr>
          <w:lang w:val="en-US"/>
        </w:rPr>
        <w:t xml:space="preserve"> = n</w:t>
      </w:r>
      <w:r>
        <w:rPr>
          <w:vertAlign w:val="subscript"/>
          <w:lang w:val="en-US"/>
        </w:rPr>
        <w:t>d,p</w:t>
      </w:r>
      <w:r>
        <w:rPr>
          <w:lang w:val="en-US"/>
        </w:rPr>
        <w:t>S</w:t>
      </w:r>
      <w:r>
        <w:rPr>
          <w:vertAlign w:val="subscript"/>
          <w:lang w:val="en-US"/>
        </w:rPr>
        <w:t>a,p,s</w:t>
      </w:r>
      <w:r>
        <w:rPr>
          <w:lang w:val="en-US"/>
        </w:rPr>
        <w:t>,      (14)</w:t>
      </w:r>
    </w:p>
    <w:p w:rsidR="00000000" w:rsidRDefault="00EF71CB">
      <w:pPr>
        <w:ind w:firstLine="426"/>
        <w:jc w:val="both"/>
      </w:pPr>
      <w:r>
        <w:rPr>
          <w:lang w:val="en-US"/>
        </w:rPr>
        <w:t> </w:t>
      </w:r>
    </w:p>
    <w:p w:rsidR="00000000" w:rsidRDefault="00EF71CB">
      <w:pPr>
        <w:ind w:firstLine="426"/>
        <w:jc w:val="both"/>
      </w:pPr>
      <w:r>
        <w:t>где n</w:t>
      </w:r>
      <w:r>
        <w:rPr>
          <w:vertAlign w:val="subscript"/>
        </w:rPr>
        <w:t>d,p</w:t>
      </w:r>
      <w:r>
        <w:t xml:space="preserve"> - предельно допустимое количество ударов молота по свае; </w:t>
      </w:r>
    </w:p>
    <w:p w:rsidR="00000000" w:rsidRDefault="00EF71CB">
      <w:pPr>
        <w:ind w:firstLine="426"/>
        <w:jc w:val="both"/>
      </w:pPr>
      <w:r>
        <w:t>s</w:t>
      </w:r>
      <w:r>
        <w:rPr>
          <w:vertAlign w:val="subscript"/>
        </w:rPr>
        <w:t>p,s</w:t>
      </w:r>
      <w:r>
        <w:t xml:space="preserve"> - динамическое сжимающее н</w:t>
      </w:r>
      <w:r>
        <w:t>апряжение, возникающее в голове сваи от удара молота при заглублении ее нижнего конца прослоек (линзу или слой) на величину 0,5h</w:t>
      </w:r>
      <w:r>
        <w:rPr>
          <w:vertAlign w:val="subscript"/>
        </w:rPr>
        <w:t>p</w:t>
      </w:r>
      <w:r>
        <w:t>, МПа, определяемое по формуле (7);</w:t>
      </w:r>
    </w:p>
    <w:p w:rsidR="00000000" w:rsidRDefault="00EF71CB">
      <w:pPr>
        <w:ind w:firstLine="426"/>
        <w:jc w:val="both"/>
      </w:pPr>
      <w:r>
        <w:t>S</w:t>
      </w:r>
      <w:r>
        <w:rPr>
          <w:vertAlign w:val="subscript"/>
        </w:rPr>
        <w:t>a,k,s</w:t>
      </w:r>
      <w:r>
        <w:t xml:space="preserve"> - остаточный отказ сваи при заглублении ее нижнего конца в прослоек (линзу или слой)</w:t>
      </w:r>
      <w:r>
        <w:t xml:space="preserve"> на величину 0,5һ</w:t>
      </w:r>
      <w:r>
        <w:rPr>
          <w:vertAlign w:val="subscript"/>
        </w:rPr>
        <w:t>р</w:t>
      </w:r>
      <w:r>
        <w:t>, м.</w:t>
      </w:r>
    </w:p>
    <w:p w:rsidR="00000000" w:rsidRDefault="00EF71CB">
      <w:pPr>
        <w:ind w:firstLine="426"/>
        <w:jc w:val="both"/>
      </w:pPr>
      <w:r>
        <w:rPr>
          <w:b/>
          <w:bCs/>
        </w:rPr>
        <w:t> </w:t>
      </w:r>
    </w:p>
    <w:p w:rsidR="00000000" w:rsidRDefault="00EF71CB">
      <w:pPr>
        <w:ind w:firstLine="426"/>
        <w:jc w:val="both"/>
      </w:pPr>
      <w:r>
        <w:rPr>
          <w:b/>
          <w:bCs/>
        </w:rPr>
        <w:t>6.6 Проект мероприятия по забивке свай</w:t>
      </w:r>
    </w:p>
    <w:p w:rsidR="00000000" w:rsidRDefault="00EF71CB">
      <w:pPr>
        <w:ind w:firstLine="426"/>
        <w:jc w:val="both"/>
      </w:pPr>
      <w:r>
        <w:t>Мероприятия по обеспечению забивки свай подразделяется на следующие группы:</w:t>
      </w:r>
    </w:p>
    <w:p w:rsidR="00000000" w:rsidRDefault="00EF71CB">
      <w:pPr>
        <w:ind w:firstLine="426"/>
        <w:jc w:val="both"/>
      </w:pPr>
      <w:r>
        <w:t>а) I группа - мероприятия, назначаемые и проверяемые на стадии проектирования;</w:t>
      </w:r>
    </w:p>
    <w:p w:rsidR="00000000" w:rsidRDefault="00EF71CB">
      <w:pPr>
        <w:ind w:firstLine="426"/>
        <w:jc w:val="both"/>
      </w:pPr>
      <w:r>
        <w:t>б) II группа - мероприятия, назначаем</w:t>
      </w:r>
      <w:r>
        <w:t>ые и проверяемые в процессе пробной забивки свай.</w:t>
      </w:r>
    </w:p>
    <w:p w:rsidR="00000000" w:rsidRDefault="00EF71CB">
      <w:pPr>
        <w:ind w:firstLine="426"/>
        <w:jc w:val="both"/>
      </w:pPr>
      <w:r>
        <w:rPr>
          <w:b/>
          <w:bCs/>
        </w:rPr>
        <w:t> </w:t>
      </w:r>
    </w:p>
    <w:p w:rsidR="00000000" w:rsidRDefault="00EF71CB">
      <w:pPr>
        <w:ind w:firstLine="426"/>
        <w:jc w:val="both"/>
      </w:pPr>
      <w:r>
        <w:rPr>
          <w:b/>
          <w:bCs/>
        </w:rPr>
        <w:t> </w:t>
      </w:r>
    </w:p>
    <w:p w:rsidR="00000000" w:rsidRDefault="00EF71CB">
      <w:pPr>
        <w:ind w:firstLine="426"/>
        <w:jc w:val="center"/>
      </w:pPr>
      <w:r>
        <w:rPr>
          <w:b/>
          <w:bCs/>
        </w:rPr>
        <w:t>7. ПРОИЗВОДСТВО РАБОТ ПО ЗАБИВКЕ ЖЕЛЕЗОБЕТОННЫХ СВАЙ</w:t>
      </w:r>
    </w:p>
    <w:p w:rsidR="00000000" w:rsidRDefault="00EF71CB">
      <w:pPr>
        <w:ind w:firstLine="426"/>
        <w:jc w:val="both"/>
      </w:pPr>
      <w:r>
        <w:rPr>
          <w:b/>
          <w:bCs/>
        </w:rPr>
        <w:t> </w:t>
      </w:r>
    </w:p>
    <w:p w:rsidR="00000000" w:rsidRDefault="00EF71CB">
      <w:pPr>
        <w:ind w:firstLine="426"/>
        <w:jc w:val="both"/>
      </w:pPr>
      <w:r>
        <w:rPr>
          <w:b/>
          <w:bCs/>
        </w:rPr>
        <w:t>7.1 Общие положения</w:t>
      </w:r>
    </w:p>
    <w:p w:rsidR="00000000" w:rsidRDefault="00EF71CB">
      <w:pPr>
        <w:ind w:firstLine="426"/>
        <w:jc w:val="both"/>
      </w:pPr>
      <w:r>
        <w:t>7.1.1 Контроль качества работ должен осуществляться в процессе производства подготовительных, основных и сопутствующих работ по устройству свайных фундаментов путем проведения входного, операционного и приемочного контроля.</w:t>
      </w:r>
    </w:p>
    <w:p w:rsidR="00000000" w:rsidRDefault="00EF71CB">
      <w:pPr>
        <w:ind w:firstLine="426"/>
        <w:jc w:val="both"/>
      </w:pPr>
      <w:r>
        <w:t>7.1.2 Выполнение свайных работ с</w:t>
      </w:r>
      <w:r>
        <w:t>ледует поручать комплексной сваебойной бригаде. Квалификационный и количественный состав бригады и ее звеньев (копров и расчетов), включая машинистов копровых установок, назначается приказом по строительной организации.</w:t>
      </w:r>
    </w:p>
    <w:p w:rsidR="00000000" w:rsidRDefault="00EF71CB">
      <w:pPr>
        <w:ind w:firstLine="426"/>
        <w:jc w:val="both"/>
      </w:pPr>
      <w:r>
        <w:t>7.1.3 Производство работ в непосредс</w:t>
      </w:r>
      <w:r>
        <w:t>твенной близости от существующих зданий и сооружений осуществляется с учетом:</w:t>
      </w:r>
    </w:p>
    <w:p w:rsidR="00000000" w:rsidRDefault="00EF71CB">
      <w:pPr>
        <w:ind w:firstLine="426"/>
        <w:jc w:val="both"/>
      </w:pPr>
      <w:r>
        <w:t>- специальных мероприятий по обеспечению сохранности существующих строений, базирующихся на результатах инженерных изысканий и обследования зданий и сооружений и учитывающих особ</w:t>
      </w:r>
      <w:r>
        <w:t>енности инженерно-геологических условий площадки, а также состояние строительных конструкций строений;</w:t>
      </w:r>
    </w:p>
    <w:p w:rsidR="00000000" w:rsidRDefault="00EF71CB">
      <w:pPr>
        <w:ind w:firstLine="426"/>
        <w:jc w:val="both"/>
      </w:pPr>
      <w:r>
        <w:t>- решений по усилению существующих зданий и сооружений, включая укрепление грунтов оснований;</w:t>
      </w:r>
    </w:p>
    <w:p w:rsidR="00000000" w:rsidRDefault="00EF71CB">
      <w:pPr>
        <w:ind w:firstLine="426"/>
        <w:jc w:val="both"/>
      </w:pPr>
      <w:r>
        <w:t>- мероприятий по мониторингу строящихся и существующих стро</w:t>
      </w:r>
      <w:r>
        <w:t>ений и прилегающего к ним подземного пространства.</w:t>
      </w:r>
    </w:p>
    <w:p w:rsidR="00000000" w:rsidRDefault="00EF71CB">
      <w:pPr>
        <w:ind w:firstLine="426"/>
        <w:jc w:val="both"/>
      </w:pPr>
      <w:r>
        <w:t>7.1.4 В процессе забивки свай следует проводить замер отказов на контрольных сваях, указанных в проекте. В конце забивки каждой контрольной сваи, когда «отказ» близок к расчетному, погружение сваи останавл</w:t>
      </w:r>
      <w:r>
        <w:t>ивают и производят залоговый контроль забивки сваи. Минимальное количество свай, подлежащих залоговому контролю, должно составлять не менее 10% общего количества погружаемых свай.</w:t>
      </w:r>
    </w:p>
    <w:p w:rsidR="00000000" w:rsidRDefault="00EF71CB">
      <w:pPr>
        <w:ind w:firstLine="426"/>
        <w:jc w:val="both"/>
      </w:pPr>
      <w:r>
        <w:t>7.1.5 Если в процессе забивки свай (по данным 5-10 свай) они не добиваются д</w:t>
      </w:r>
      <w:r>
        <w:t>о заданных в проекте отметок на 1 метр и более, необходимо остановить забивку и совместно с представителями проектной организации выяснить причины недобивок и решить вопрос об уточнении длины свай или замене сваебойного оборудования.</w:t>
      </w:r>
    </w:p>
    <w:p w:rsidR="00000000" w:rsidRDefault="00EF71CB">
      <w:pPr>
        <w:ind w:firstLine="426"/>
        <w:jc w:val="both"/>
      </w:pPr>
      <w:r>
        <w:t>7.1.6 В целях ликвидац</w:t>
      </w:r>
      <w:r>
        <w:t>ии разброса отметок верха голов свай, недобитых в пределах 1 метра, сваи следует погружать до проектных отметок или до критического отказа.</w:t>
      </w:r>
    </w:p>
    <w:p w:rsidR="00000000" w:rsidRDefault="00EF71CB">
      <w:pPr>
        <w:ind w:firstLine="426"/>
        <w:jc w:val="both"/>
      </w:pPr>
      <w:r>
        <w:t>За величину критического отказа в процессе забивки свай принимается величина погружения сваи, равная 0,2 см от одног</w:t>
      </w:r>
      <w:r>
        <w:t>о удара молота. Погружение свай при отказе 0,2 см и менее не допускается.</w:t>
      </w:r>
    </w:p>
    <w:p w:rsidR="00000000" w:rsidRDefault="00EF71CB">
      <w:pPr>
        <w:ind w:firstLine="426"/>
        <w:jc w:val="both"/>
      </w:pPr>
      <w:r>
        <w:t>7.1.7 Сдачу забитых свай проектировщикам осуществляют по акту в установленном порядке по осям сооружения или отдельными захватками, но не менее 100 штук в захватке.</w:t>
      </w:r>
    </w:p>
    <w:p w:rsidR="00000000" w:rsidRDefault="00EF71CB">
      <w:pPr>
        <w:ind w:firstLine="426"/>
        <w:jc w:val="both"/>
      </w:pPr>
      <w:r>
        <w:rPr>
          <w:b/>
          <w:bCs/>
        </w:rPr>
        <w:t>7.2 Контроль качества конструкций свай</w:t>
      </w:r>
    </w:p>
    <w:p w:rsidR="00000000" w:rsidRDefault="00EF71CB">
      <w:pPr>
        <w:ind w:firstLine="426"/>
        <w:jc w:val="both"/>
      </w:pPr>
      <w:r>
        <w:t>7.2.1 При входном контроле качества конструкций свай</w:t>
      </w:r>
      <w:r>
        <w:t xml:space="preserve"> проверяют их соответствие с проектной документацией и требованиям Технического регламента «Требования к безопасности железобетонных, бетонных конструкции». Контролю подлежит каждая поступающая партия свай при помощи рулетки измерительной металлической и л</w:t>
      </w:r>
      <w:r>
        <w:t>инейки измерительной металлической.</w:t>
      </w:r>
    </w:p>
    <w:p w:rsidR="00000000" w:rsidRDefault="00EF71CB">
      <w:pPr>
        <w:ind w:firstLine="426"/>
        <w:jc w:val="both"/>
      </w:pPr>
      <w:r>
        <w:t xml:space="preserve">7.2.2 Качество конструкций свай и соответствие их проектной документации контролируют на соответствие </w:t>
      </w:r>
      <w:hyperlink r:id="rId70" w:history="1">
        <w:r>
          <w:rPr>
            <w:rStyle w:val="a5"/>
            <w:color w:val="0000FF"/>
            <w:u w:val="single"/>
          </w:rPr>
          <w:t>ГОСТ 19804</w:t>
        </w:r>
      </w:hyperlink>
      <w:r>
        <w:t>:</w:t>
      </w:r>
    </w:p>
    <w:p w:rsidR="00000000" w:rsidRDefault="00EF71CB">
      <w:pPr>
        <w:ind w:firstLine="426"/>
        <w:jc w:val="both"/>
      </w:pPr>
      <w:r>
        <w:t>- внешний вид, состояние поверхности конс</w:t>
      </w:r>
      <w:r>
        <w:t>трукций, антикоррозионную защиту металлических частей и наличие маркировки - визуально;</w:t>
      </w:r>
    </w:p>
    <w:p w:rsidR="00000000" w:rsidRDefault="00EF71CB">
      <w:pPr>
        <w:ind w:firstLine="426"/>
        <w:jc w:val="both"/>
      </w:pPr>
      <w:r>
        <w:t xml:space="preserve">- геометрические параметры конструкций свай, положение закладных деталей - при помощи средств контроля по </w:t>
      </w:r>
      <w:hyperlink r:id="rId71" w:history="1">
        <w:r>
          <w:rPr>
            <w:rStyle w:val="a5"/>
            <w:color w:val="0000FF"/>
            <w:u w:val="single"/>
          </w:rPr>
          <w:t>ГОСТ 26433.1</w:t>
        </w:r>
      </w:hyperlink>
      <w:r>
        <w:t>;</w:t>
      </w:r>
    </w:p>
    <w:p w:rsidR="00000000" w:rsidRDefault="00EF71CB">
      <w:pPr>
        <w:ind w:firstLine="426"/>
        <w:jc w:val="both"/>
      </w:pPr>
      <w:r>
        <w:t>- прочностные характеристики и марка бетона по морозостойкости - по документу о качестве.</w:t>
      </w:r>
    </w:p>
    <w:p w:rsidR="00000000" w:rsidRDefault="00EF71CB">
      <w:pPr>
        <w:ind w:firstLine="426"/>
        <w:jc w:val="both"/>
      </w:pPr>
      <w:r>
        <w:rPr>
          <w:b/>
          <w:bCs/>
        </w:rPr>
        <w:t>7.3 Организация строительной площадки</w:t>
      </w:r>
    </w:p>
    <w:p w:rsidR="00000000" w:rsidRDefault="00EF71CB">
      <w:pPr>
        <w:ind w:firstLine="426"/>
        <w:jc w:val="both"/>
      </w:pPr>
      <w:r>
        <w:t xml:space="preserve">7.3.1 Строительная площадка перед производством строительно-монтажных работ должна быть организована в строгом </w:t>
      </w:r>
      <w:r>
        <w:t>соответствии с утвержденным в установленном порядке стройгенпланом на конкретный объект [2].</w:t>
      </w:r>
    </w:p>
    <w:p w:rsidR="00000000" w:rsidRDefault="00EF71CB">
      <w:pPr>
        <w:ind w:firstLine="426"/>
        <w:jc w:val="both"/>
      </w:pPr>
      <w:r>
        <w:t>7.3.2 До начала свайных работ производитель работ должен проверить состояние площадки и ограждения, временных дорог, расположение наружных и подземных коммуникаций</w:t>
      </w:r>
      <w:r>
        <w:t>. В местах прохождения подземных коммуникаций должны быть выставлены знаки.</w:t>
      </w:r>
    </w:p>
    <w:p w:rsidR="00000000" w:rsidRDefault="00EF71CB">
      <w:pPr>
        <w:ind w:firstLine="426"/>
        <w:jc w:val="both"/>
      </w:pPr>
      <w:r>
        <w:t>7.3.3 Площадка для всех видов копровых установок после планировки должна иметь уклон не более 3°.</w:t>
      </w:r>
    </w:p>
    <w:p w:rsidR="00000000" w:rsidRDefault="00EF71CB">
      <w:pPr>
        <w:ind w:firstLine="426"/>
        <w:jc w:val="both"/>
      </w:pPr>
      <w:r>
        <w:t>7.3.4 Для выхода из котлована по откосу с уклоном более 20° должны быть оборудован</w:t>
      </w:r>
      <w:r>
        <w:t>ы стремянки или лестницы с односторонними перилами. Может быть использован пандус.</w:t>
      </w:r>
    </w:p>
    <w:p w:rsidR="00000000" w:rsidRDefault="00EF71CB">
      <w:pPr>
        <w:ind w:firstLine="426"/>
        <w:jc w:val="both"/>
      </w:pPr>
      <w:r>
        <w:t>7.3.5 Приемка готовности рабочей площадки осуществляется производителем работ по актам, он же проверяет комплектность, соответствие проекту и техническую пригодность завозим</w:t>
      </w:r>
      <w:r>
        <w:t>ых на площадку свай.</w:t>
      </w:r>
    </w:p>
    <w:p w:rsidR="00000000" w:rsidRDefault="00EF71CB">
      <w:pPr>
        <w:ind w:firstLine="426"/>
        <w:jc w:val="both"/>
      </w:pPr>
      <w:r>
        <w:t>7.3.6 При входном контроле уровня отметки планировки строительной площадки проверяют всю площадь строительной площадки (дна котлована) под забивку свай по акту приемки строительной площадки (дна котлована.</w:t>
      </w:r>
    </w:p>
    <w:p w:rsidR="00000000" w:rsidRDefault="00EF71CB">
      <w:pPr>
        <w:ind w:firstLine="426"/>
        <w:jc w:val="both"/>
      </w:pPr>
      <w:r>
        <w:t>7.3.7 При приемочном контроле</w:t>
      </w:r>
      <w:r>
        <w:t xml:space="preserve"> точности разбивки осей свай проверяют всю площадь строительной площадки (дна котлована) под забивку свай по акту геодезической разбивки осей здания в соответствии с требованиями </w:t>
      </w:r>
      <w:hyperlink r:id="rId72" w:history="1">
        <w:r>
          <w:rPr>
            <w:rStyle w:val="a5"/>
            <w:color w:val="0000FF"/>
            <w:u w:val="single"/>
          </w:rPr>
          <w:t>СНиП РК 1.03</w:t>
        </w:r>
        <w:r>
          <w:rPr>
            <w:rStyle w:val="a5"/>
            <w:color w:val="0000FF"/>
            <w:u w:val="single"/>
          </w:rPr>
          <w:t>-26</w:t>
        </w:r>
      </w:hyperlink>
      <w:r>
        <w:t>.</w:t>
      </w:r>
    </w:p>
    <w:p w:rsidR="00000000" w:rsidRDefault="00EF71CB">
      <w:pPr>
        <w:ind w:firstLine="426"/>
        <w:jc w:val="both"/>
      </w:pPr>
      <w:r>
        <w:t xml:space="preserve">7.3.8 При операционном контроле отклонения в плане осей свай проверяют каждую сваю при помощи рулетки и теодолита по </w:t>
      </w:r>
      <w:hyperlink r:id="rId73" w:history="1">
        <w:r>
          <w:rPr>
            <w:rStyle w:val="a5"/>
            <w:color w:val="0000FF"/>
            <w:u w:val="single"/>
          </w:rPr>
          <w:t>ГОСТ 26433.2</w:t>
        </w:r>
      </w:hyperlink>
      <w:r>
        <w:t>.</w:t>
      </w:r>
    </w:p>
    <w:p w:rsidR="00000000" w:rsidRDefault="00EF71CB">
      <w:pPr>
        <w:ind w:firstLine="426"/>
        <w:jc w:val="both"/>
      </w:pPr>
      <w:r>
        <w:t>7.3.9 При операционном контроле вертикальности оси свай</w:t>
      </w:r>
      <w:r>
        <w:t xml:space="preserve"> проверяют каждую сваю и при помощи строительного отвеса, линейки измерительной металлической, рулетки измерительной металлической и теодолита типа.</w:t>
      </w:r>
    </w:p>
    <w:p w:rsidR="00000000" w:rsidRDefault="00EF71CB">
      <w:pPr>
        <w:ind w:firstLine="426"/>
        <w:jc w:val="both"/>
      </w:pPr>
      <w:r>
        <w:t xml:space="preserve">7.3.10 Вертикальность оси свай контролируют по </w:t>
      </w:r>
      <w:hyperlink r:id="rId74" w:history="1">
        <w:r>
          <w:rPr>
            <w:rStyle w:val="a5"/>
            <w:color w:val="0000FF"/>
            <w:u w:val="single"/>
          </w:rPr>
          <w:t>ГОСТ 26433.2</w:t>
        </w:r>
      </w:hyperlink>
      <w:r>
        <w:t xml:space="preserve"> при помощи отвеса строительного, линейки или рулетки и теодолита.</w:t>
      </w:r>
    </w:p>
    <w:p w:rsidR="00000000" w:rsidRDefault="00EF71CB">
      <w:pPr>
        <w:ind w:firstLine="426"/>
        <w:jc w:val="both"/>
      </w:pPr>
      <w:r>
        <w:t>7.3.11 При операционном контроле глубины погружения свай проверяют каждую сваю при помощи нивелира.</w:t>
      </w:r>
    </w:p>
    <w:p w:rsidR="00000000" w:rsidRDefault="00EF71CB">
      <w:pPr>
        <w:ind w:firstLine="426"/>
        <w:jc w:val="both"/>
      </w:pPr>
      <w:r>
        <w:t>7.3.12 Глубину погружения свай контролируют при помощи нивелира и нивели</w:t>
      </w:r>
      <w:r>
        <w:t xml:space="preserve">рной рейки по </w:t>
      </w:r>
      <w:hyperlink r:id="rId75" w:history="1">
        <w:r>
          <w:rPr>
            <w:rStyle w:val="a5"/>
            <w:color w:val="0000FF"/>
            <w:u w:val="single"/>
          </w:rPr>
          <w:t>ГОСТ 26433.2</w:t>
        </w:r>
      </w:hyperlink>
      <w:r>
        <w:t>. Глубина погружения свай должна соответствовать проектной документации.</w:t>
      </w:r>
    </w:p>
    <w:p w:rsidR="00000000" w:rsidRDefault="00EF71CB">
      <w:pPr>
        <w:ind w:firstLine="426"/>
        <w:jc w:val="both"/>
      </w:pPr>
      <w:r>
        <w:t>7.3.13 При операционном контроле величины отказа от одного удара молота проверяют количество</w:t>
      </w:r>
      <w:r>
        <w:t xml:space="preserve"> свай, указанное в проектной документации при помощи отказомера и нивелира в соответствии с требованиями </w:t>
      </w:r>
      <w:hyperlink r:id="rId76" w:history="1">
        <w:r>
          <w:rPr>
            <w:rStyle w:val="a5"/>
            <w:color w:val="0000FF"/>
            <w:u w:val="single"/>
          </w:rPr>
          <w:t>ГОСТ 5686</w:t>
        </w:r>
      </w:hyperlink>
      <w:r>
        <w:t>.</w:t>
      </w:r>
    </w:p>
    <w:p w:rsidR="00000000" w:rsidRDefault="00EF71CB">
      <w:pPr>
        <w:ind w:firstLine="426"/>
        <w:jc w:val="both"/>
      </w:pPr>
      <w:r>
        <w:t xml:space="preserve">7.3.14 При приемочном контроле несущей способности свай проверяют не менее </w:t>
      </w:r>
      <w:r>
        <w:t xml:space="preserve">трех свай, но не менее 10% от общего числа свай под здание, сооружение согласно </w:t>
      </w:r>
      <w:hyperlink r:id="rId77" w:history="1">
        <w:r>
          <w:rPr>
            <w:rStyle w:val="a5"/>
            <w:color w:val="0000FF"/>
            <w:u w:val="single"/>
          </w:rPr>
          <w:t>ГОСТ 5686</w:t>
        </w:r>
      </w:hyperlink>
      <w:r>
        <w:t>. Количество свай, подвергаемых испытаниям, места их расположения устанавливаются проектной организаци</w:t>
      </w:r>
      <w:r>
        <w:t>ей и оговариваются в проектной документации.</w:t>
      </w:r>
    </w:p>
    <w:p w:rsidR="00000000" w:rsidRDefault="00EF71CB">
      <w:pPr>
        <w:ind w:firstLine="426"/>
        <w:jc w:val="both"/>
      </w:pPr>
      <w:r>
        <w:t>При приемочном контроле смещения оси оголовка относительно оси сваи проверяют каждый оголовок при помощи рулетки измерительной металлической и теодолита.</w:t>
      </w:r>
    </w:p>
    <w:p w:rsidR="00000000" w:rsidRDefault="00EF71CB">
      <w:pPr>
        <w:ind w:firstLine="426"/>
        <w:jc w:val="both"/>
      </w:pPr>
      <w:r>
        <w:t>7.3.15 Смещение оси оголовка относительно оси сваи контро</w:t>
      </w:r>
      <w:r>
        <w:t>лируют при помощи рулетки и теодолита.</w:t>
      </w:r>
    </w:p>
    <w:p w:rsidR="00000000" w:rsidRDefault="00EF71CB">
      <w:pPr>
        <w:ind w:firstLine="426"/>
        <w:jc w:val="both"/>
      </w:pPr>
      <w:r>
        <w:t>7.3.16 При приемочном контроле смещения оси ростверка относительно разбивочных осей проверяют каждый ростверк при помощи рулетки измерительной металлической.</w:t>
      </w:r>
    </w:p>
    <w:p w:rsidR="00000000" w:rsidRDefault="00EF71CB">
      <w:pPr>
        <w:ind w:firstLine="426"/>
        <w:jc w:val="both"/>
      </w:pPr>
      <w:r>
        <w:t>7.3.17 При операционном контроле толщины растворного шва ме</w:t>
      </w:r>
      <w:r>
        <w:t>жду ростверком и оголовком сваи и толщины растворного шва между плитой и оголовком для безростверковых фундаментов проверяют каждый ростверк и каждый оголовок.</w:t>
      </w:r>
    </w:p>
    <w:p w:rsidR="00000000" w:rsidRDefault="00EF71CB">
      <w:pPr>
        <w:ind w:firstLine="426"/>
        <w:jc w:val="both"/>
      </w:pPr>
      <w:r>
        <w:t>7.3.18 Средство контроля толщины растворного шва между ростверком и оголовком сваи и толщины рас</w:t>
      </w:r>
      <w:r>
        <w:t>творного шва между плитой и оголовком для безростверковых фундаментов - линейка измерительная металлическая</w:t>
      </w:r>
    </w:p>
    <w:p w:rsidR="00000000" w:rsidRDefault="00EF71CB">
      <w:pPr>
        <w:ind w:firstLine="426"/>
        <w:jc w:val="both"/>
      </w:pPr>
      <w:r>
        <w:rPr>
          <w:b/>
          <w:bCs/>
        </w:rPr>
        <w:t>7.4 Подбор оборудования для забивки железобетонных свай</w:t>
      </w:r>
    </w:p>
    <w:p w:rsidR="00000000" w:rsidRDefault="00EF71CB">
      <w:pPr>
        <w:ind w:firstLine="426"/>
        <w:jc w:val="both"/>
      </w:pPr>
      <w:r>
        <w:t>7.4.1 Эффективность строительного процесса может быть в разы повышено благодаря правильной работе оборудования для забивки свай. Большое значение при строительных работах имеет поверхность грунта. Именно в соответствии с ним подбирается сваебойная техника.</w:t>
      </w:r>
      <w:r>
        <w:t xml:space="preserve"> При её выборе следует учитывать:</w:t>
      </w:r>
    </w:p>
    <w:p w:rsidR="00000000" w:rsidRDefault="00EF71CB">
      <w:pPr>
        <w:ind w:firstLine="426"/>
        <w:jc w:val="both"/>
      </w:pPr>
      <w:r>
        <w:t>- тип почвы, в которую осуществляется погружение свай;</w:t>
      </w:r>
    </w:p>
    <w:p w:rsidR="00000000" w:rsidRDefault="00EF71CB">
      <w:pPr>
        <w:ind w:firstLine="426"/>
        <w:jc w:val="both"/>
      </w:pPr>
      <w:r>
        <w:t>- колебание грунта;</w:t>
      </w:r>
    </w:p>
    <w:p w:rsidR="00000000" w:rsidRDefault="00EF71CB">
      <w:pPr>
        <w:ind w:firstLine="426"/>
        <w:jc w:val="both"/>
      </w:pPr>
      <w:r>
        <w:t>- рабочее пространство для погружения железобетонных свай;</w:t>
      </w:r>
    </w:p>
    <w:p w:rsidR="00000000" w:rsidRDefault="00EF71CB">
      <w:pPr>
        <w:ind w:firstLine="426"/>
        <w:jc w:val="both"/>
      </w:pPr>
      <w:r>
        <w:t>- назначение фундамента;</w:t>
      </w:r>
    </w:p>
    <w:p w:rsidR="00000000" w:rsidRDefault="00EF71CB">
      <w:pPr>
        <w:ind w:firstLine="426"/>
        <w:jc w:val="both"/>
      </w:pPr>
      <w:r>
        <w:t>- виды забиваемых свай;</w:t>
      </w:r>
    </w:p>
    <w:p w:rsidR="00000000" w:rsidRDefault="00EF71CB">
      <w:pPr>
        <w:ind w:firstLine="426"/>
        <w:jc w:val="both"/>
      </w:pPr>
      <w:r>
        <w:t>- уровень шума.</w:t>
      </w:r>
    </w:p>
    <w:p w:rsidR="00000000" w:rsidRDefault="00EF71CB">
      <w:pPr>
        <w:ind w:firstLine="426"/>
        <w:jc w:val="both"/>
      </w:pPr>
      <w:r>
        <w:t>7.4.2 Сваебойный механи</w:t>
      </w:r>
      <w:r>
        <w:t>зм должен отвечать следующему требованию: при длине сваи более 12 м масса ударной части молота одиночного действия, а также дизельного молота должна быть не менее массы сваи; при длине сван до 12 м - не менее 1,5 массы сван при забивке в плотные грунты и н</w:t>
      </w:r>
      <w:r>
        <w:t>е менее 1,25 массы сван при забивке в грунты средней плотности.</w:t>
      </w:r>
    </w:p>
    <w:p w:rsidR="00000000" w:rsidRDefault="00EF71CB">
      <w:pPr>
        <w:ind w:firstLine="426"/>
        <w:jc w:val="both"/>
      </w:pPr>
      <w:r>
        <w:t>7.4.3 В случае отсутствия сваебойного механизма, отвечающего этим требованиям, рекомендуется руководствоваться следующими положениями:</w:t>
      </w:r>
    </w:p>
    <w:p w:rsidR="00000000" w:rsidRDefault="00EF71CB">
      <w:pPr>
        <w:ind w:firstLine="426"/>
        <w:jc w:val="both"/>
      </w:pPr>
      <w:r>
        <w:t xml:space="preserve">- энергию удара следует принимать по заводскому паспорту </w:t>
      </w:r>
      <w:r>
        <w:t>молота, за исключением трубчатых, уточняя ее в зависимости от режима работы на последнем этапе погружения свай (в период замера фактического отказа);</w:t>
      </w:r>
    </w:p>
    <w:p w:rsidR="00000000" w:rsidRDefault="00EF71CB">
      <w:pPr>
        <w:ind w:firstLine="426"/>
        <w:jc w:val="both"/>
      </w:pPr>
      <w:r>
        <w:t>- величину необходимого удельного давления на сваю, погружаемую в водонасыщенные песчаные и слабые глинист</w:t>
      </w:r>
      <w:r>
        <w:t>ые грунты, рекомендуется принимать 6-8 кгс/см</w:t>
      </w:r>
      <w:r>
        <w:rPr>
          <w:vertAlign w:val="superscript"/>
        </w:rPr>
        <w:t>2</w:t>
      </w:r>
      <w:r>
        <w:t xml:space="preserve"> для железобетонных свай квадратного или прямоугольного поперечного сечения площадью до 2000 см</w:t>
      </w:r>
      <w:r>
        <w:rPr>
          <w:vertAlign w:val="superscript"/>
        </w:rPr>
        <w:t>2</w:t>
      </w:r>
      <w:r>
        <w:t>, 4-5 кгс/см</w:t>
      </w:r>
      <w:r>
        <w:rPr>
          <w:vertAlign w:val="superscript"/>
        </w:rPr>
        <w:t>2</w:t>
      </w:r>
      <w:r>
        <w:t xml:space="preserve"> - для деревянных и трубчатых стальных (с закрытым концом) свай с площадью поперечного сечения до 800</w:t>
      </w:r>
      <w:r>
        <w:t xml:space="preserve"> см</w:t>
      </w:r>
      <w:r>
        <w:rPr>
          <w:vertAlign w:val="superscript"/>
        </w:rPr>
        <w:t>3</w:t>
      </w:r>
      <w:r>
        <w:t xml:space="preserve"> и 1,5-3 кгс/см</w:t>
      </w:r>
      <w:r>
        <w:rPr>
          <w:vertAlign w:val="superscript"/>
        </w:rPr>
        <w:t>2</w:t>
      </w:r>
      <w:r>
        <w:t xml:space="preserve"> - дли стальных труб малого диаметра и других элементов с площадью поперечного сечения до 150 см</w:t>
      </w:r>
      <w:r>
        <w:rPr>
          <w:vertAlign w:val="superscript"/>
        </w:rPr>
        <w:t>2</w:t>
      </w:r>
      <w:r>
        <w:t>;</w:t>
      </w:r>
    </w:p>
    <w:p w:rsidR="00000000" w:rsidRDefault="00EF71CB">
      <w:pPr>
        <w:ind w:firstLine="426"/>
        <w:jc w:val="both"/>
      </w:pPr>
      <w:r>
        <w:t>- формула не учитывает потерю энергии, расходуемой на колебания грунтового массива. Поэтому вычисленную величину в каждом случае рекоменд</w:t>
      </w:r>
      <w:r>
        <w:t>уется увеличивать на 10-20%.</w:t>
      </w:r>
    </w:p>
    <w:p w:rsidR="00000000" w:rsidRDefault="00EF71CB">
      <w:pPr>
        <w:ind w:firstLine="426"/>
        <w:jc w:val="both"/>
      </w:pPr>
      <w:r>
        <w:rPr>
          <w:b/>
          <w:bCs/>
        </w:rPr>
        <w:t>7.5 Пробная и основная забивка железобетонных свай</w:t>
      </w:r>
    </w:p>
    <w:p w:rsidR="00000000" w:rsidRDefault="00EF71CB">
      <w:pPr>
        <w:ind w:firstLine="426"/>
        <w:jc w:val="both"/>
      </w:pPr>
      <w:r>
        <w:t>7.5.1 Основными задачами пробной забивки свай должны служить:</w:t>
      </w:r>
    </w:p>
    <w:p w:rsidR="00000000" w:rsidRDefault="00EF71CB">
      <w:pPr>
        <w:ind w:firstLine="426"/>
        <w:jc w:val="both"/>
      </w:pPr>
      <w:r>
        <w:t>а) проверка возможности погружения свай, а также условий, режима и производительности забивки, предусмотренных про</w:t>
      </w:r>
      <w:r>
        <w:t>ектом;</w:t>
      </w:r>
    </w:p>
    <w:p w:rsidR="00000000" w:rsidRDefault="00EF71CB">
      <w:pPr>
        <w:ind w:firstLine="426"/>
        <w:jc w:val="both"/>
      </w:pPr>
      <w:r>
        <w:t>б) изменение, назначение дополнительных или новых условий и режима погружения свай при отрицательных результатах забивки.</w:t>
      </w:r>
    </w:p>
    <w:p w:rsidR="00000000" w:rsidRDefault="00EF71CB">
      <w:pPr>
        <w:ind w:firstLine="426"/>
        <w:jc w:val="both"/>
      </w:pPr>
      <w:r>
        <w:t>7.5.2 В качестве опытных участков пробной забивки свай следует принимать:</w:t>
      </w:r>
    </w:p>
    <w:p w:rsidR="00000000" w:rsidRDefault="00EF71CB">
      <w:pPr>
        <w:ind w:firstLine="426"/>
        <w:jc w:val="both"/>
      </w:pPr>
      <w:r>
        <w:t>а) участки с наиболее неблагоприятным сочетанием грун</w:t>
      </w:r>
      <w:r>
        <w:t>тов по их состоянию, толщине и характеристикам (участки, труднопроходимые сваями, участки со слабым сопротивлением грунтов, погружению свай);</w:t>
      </w:r>
    </w:p>
    <w:p w:rsidR="00000000" w:rsidRDefault="00EF71CB">
      <w:pPr>
        <w:ind w:firstLine="426"/>
        <w:jc w:val="both"/>
      </w:pPr>
      <w:r>
        <w:t>б) участки, наиболее близко расположенные к существующим объектам и местам пребывания людей.</w:t>
      </w:r>
    </w:p>
    <w:p w:rsidR="00000000" w:rsidRDefault="00EF71CB">
      <w:pPr>
        <w:ind w:firstLine="426"/>
        <w:jc w:val="both"/>
      </w:pPr>
      <w:r>
        <w:t>При выборе опытных уч</w:t>
      </w:r>
      <w:r>
        <w:t>астков, следует учитывать, что наиболее опасным для процесса забивки свай является прорезка ими прослоек, линз и отдельных слоев прочных и слабых грунтов. При прорезке прочных грунтов, в сваях имеют место значительные сжимающие напряжения, а при прохождени</w:t>
      </w:r>
      <w:r>
        <w:t>и нижним концом свай слабых грунтов - существенные растягивающие напряжения.</w:t>
      </w:r>
    </w:p>
    <w:p w:rsidR="00000000" w:rsidRDefault="00EF71CB">
      <w:pPr>
        <w:ind w:firstLine="426"/>
        <w:jc w:val="both"/>
      </w:pPr>
      <w:r>
        <w:t>7.5.3 Пробная и основная забивки свай проводятся с соблюдением следующих требований:</w:t>
      </w:r>
    </w:p>
    <w:p w:rsidR="00000000" w:rsidRDefault="00EF71CB">
      <w:pPr>
        <w:ind w:firstLine="426"/>
        <w:jc w:val="both"/>
      </w:pPr>
      <w:r>
        <w:t>а) направляющая копра (копровая стрела или мачта) и свая при работе молота должны находиться в</w:t>
      </w:r>
      <w:r>
        <w:t xml:space="preserve"> вертикальном положении;</w:t>
      </w:r>
    </w:p>
    <w:p w:rsidR="00000000" w:rsidRDefault="00EF71CB">
      <w:pPr>
        <w:ind w:firstLine="426"/>
        <w:jc w:val="both"/>
      </w:pPr>
      <w:r>
        <w:t>б) продольные оси ударной части молота и сваи при ударе молота должны строго совпадать;</w:t>
      </w:r>
    </w:p>
    <w:p w:rsidR="00000000" w:rsidRDefault="00EF71CB">
      <w:pPr>
        <w:ind w:firstLine="426"/>
        <w:jc w:val="both"/>
      </w:pPr>
      <w:r>
        <w:t>в) торцовые поверхности наголовника молота и амортизационного материала должны быть перпендикулярными направлению удара;</w:t>
      </w:r>
    </w:p>
    <w:p w:rsidR="00000000" w:rsidRDefault="00EF71CB">
      <w:pPr>
        <w:ind w:firstLine="426"/>
        <w:jc w:val="both"/>
      </w:pPr>
      <w:r>
        <w:t>г) состояние и толщина</w:t>
      </w:r>
      <w:r>
        <w:t xml:space="preserve"> верхнего амортизатора в наголовнике молота должны быть достаточными для исключения прямого удара молота по диафрагме наголовника;</w:t>
      </w:r>
    </w:p>
    <w:p w:rsidR="00000000" w:rsidRDefault="00EF71CB">
      <w:pPr>
        <w:ind w:firstLine="426"/>
        <w:jc w:val="both"/>
      </w:pPr>
      <w:r>
        <w:t>д) состояние и толщина нижнего амортизатора в наголовнике молота должны быть достаточными для предохранения головы свай от по</w:t>
      </w:r>
      <w:r>
        <w:t>вреждений;</w:t>
      </w:r>
    </w:p>
    <w:p w:rsidR="00000000" w:rsidRDefault="00EF71CB">
      <w:pPr>
        <w:ind w:firstLine="426"/>
        <w:jc w:val="both"/>
      </w:pPr>
      <w:r>
        <w:t>е) зазор между боковой поверхностью сваи и стенкой наголовника молота с каждой стороны не должен превышать 1 см;</w:t>
      </w:r>
    </w:p>
    <w:p w:rsidR="00000000" w:rsidRDefault="00EF71CB">
      <w:pPr>
        <w:ind w:firstLine="426"/>
        <w:jc w:val="both"/>
      </w:pPr>
      <w:r>
        <w:t>ж) фактическая прочность бетона сваи, соответствующая началу забивки не должна быть ниже принятой в проекте.</w:t>
      </w:r>
    </w:p>
    <w:p w:rsidR="00000000" w:rsidRDefault="00EF71CB">
      <w:pPr>
        <w:ind w:firstLine="426"/>
        <w:jc w:val="both"/>
      </w:pPr>
      <w:r>
        <w:t>7.5.4 Количество свай, используемых в пробной забивке, следует принимать не более 20. Для обеспечения достоверности результатов пробной забивки на каждом опытном участке площадки следует производить забивку не менее 2 свай.</w:t>
      </w:r>
    </w:p>
    <w:p w:rsidR="00000000" w:rsidRDefault="00EF71CB">
      <w:pPr>
        <w:ind w:firstLine="426"/>
        <w:jc w:val="both"/>
      </w:pPr>
      <w:r>
        <w:t>7.5.5 Пробную забивку свай следу</w:t>
      </w:r>
      <w:r>
        <w:t>ет проводить в два этапа.</w:t>
      </w:r>
    </w:p>
    <w:p w:rsidR="00000000" w:rsidRDefault="00EF71CB">
      <w:pPr>
        <w:ind w:firstLine="426"/>
        <w:jc w:val="both"/>
      </w:pPr>
      <w:r>
        <w:t>На I этапе производится забивка 4-8 свай для проверки проектных решений по забивке свай. По итогам I этапа, при отрицательных результатах забивки свай, назначаются мероприятия, представленные в таблице 13. На II этапе производится</w:t>
      </w:r>
      <w:r>
        <w:t xml:space="preserve"> забивка 12-16 свай для проверки эффективности мероприятий, принятых по таблице 13.</w:t>
      </w:r>
    </w:p>
    <w:p w:rsidR="00000000" w:rsidRDefault="00EF71CB">
      <w:pPr>
        <w:jc w:val="both"/>
      </w:pPr>
      <w:r>
        <w:rPr>
          <w:rStyle w:val="s3"/>
        </w:rPr>
        <w:t xml:space="preserve">См.: </w:t>
      </w:r>
      <w:hyperlink r:id="rId78" w:history="1">
        <w:r>
          <w:rPr>
            <w:rStyle w:val="a5"/>
            <w:i/>
            <w:iCs/>
            <w:color w:val="0000FF"/>
            <w:u w:val="single"/>
          </w:rPr>
          <w:t>Ответ</w:t>
        </w:r>
      </w:hyperlink>
      <w:r>
        <w:rPr>
          <w:rStyle w:val="s3"/>
        </w:rPr>
        <w:t xml:space="preserve"> Министра по инвестициям и развитию РК от 17 июля 2018 года на вопрос от 22 июня 2018 года № 5045</w:t>
      </w:r>
      <w:r>
        <w:rPr>
          <w:rStyle w:val="s3"/>
        </w:rPr>
        <w:t>60 (dialog.egov.kz) «Касательно опечаток в СП РК 5.01-104-2013»</w:t>
      </w:r>
    </w:p>
    <w:p w:rsidR="00000000" w:rsidRDefault="00EF71CB">
      <w:pPr>
        <w:ind w:firstLine="426"/>
        <w:jc w:val="both"/>
      </w:pPr>
      <w:r>
        <w:t>7.5.6 Пробная забивка свай сопровождается:</w:t>
      </w:r>
    </w:p>
    <w:p w:rsidR="00000000" w:rsidRDefault="00EF71CB">
      <w:pPr>
        <w:ind w:firstLine="426"/>
        <w:jc w:val="both"/>
      </w:pPr>
      <w:r>
        <w:t>а) подсчетом количества ударов молота по свае на каждый метр погружения;</w:t>
      </w:r>
    </w:p>
    <w:p w:rsidR="00000000" w:rsidRDefault="00EF71CB">
      <w:pPr>
        <w:ind w:firstLine="426"/>
        <w:jc w:val="both"/>
      </w:pPr>
      <w:r>
        <w:t>б) контролем достижения глубины погружения сваи;</w:t>
      </w:r>
    </w:p>
    <w:p w:rsidR="00000000" w:rsidRDefault="00EF71CB">
      <w:pPr>
        <w:ind w:firstLine="426"/>
        <w:jc w:val="both"/>
      </w:pPr>
      <w:r>
        <w:t>в) измерением фактических з</w:t>
      </w:r>
      <w:r>
        <w:t>начений остаточного отказа сваи в начале забивки, при прорезке нижним концом сваи слабого и прочного грунтов, а также в конце забивки;</w:t>
      </w:r>
    </w:p>
    <w:p w:rsidR="00000000" w:rsidRDefault="00EF71CB">
      <w:pPr>
        <w:ind w:firstLine="426"/>
        <w:jc w:val="both"/>
      </w:pPr>
      <w:r>
        <w:t>г) определением продолжительности погружения сваи t</w:t>
      </w:r>
      <w:r>
        <w:rPr>
          <w:vertAlign w:val="subscript"/>
        </w:rPr>
        <w:t>1</w:t>
      </w:r>
      <w:r>
        <w:t>, продолжительности вспомогательных операций t</w:t>
      </w:r>
      <w:r>
        <w:rPr>
          <w:vertAlign w:val="subscript"/>
        </w:rPr>
        <w:t>2</w:t>
      </w:r>
      <w:r>
        <w:t xml:space="preserve"> и продолжительности т</w:t>
      </w:r>
      <w:r>
        <w:t>ехнического обслуживания молота в смену to;</w:t>
      </w:r>
    </w:p>
    <w:p w:rsidR="00000000" w:rsidRDefault="00EF71CB">
      <w:pPr>
        <w:ind w:firstLine="426"/>
        <w:jc w:val="both"/>
      </w:pPr>
      <w:r>
        <w:t>д) фиксированием объема, размеров и характера дефектов сваи, а также глубины ее погружения, при которой они имеют место;</w:t>
      </w:r>
    </w:p>
    <w:p w:rsidR="00000000" w:rsidRDefault="00EF71CB">
      <w:pPr>
        <w:ind w:firstLine="426"/>
        <w:jc w:val="both"/>
      </w:pPr>
      <w:r>
        <w:t>е) наблюдением за состоянием конструкций близ расположенных зданий, сооружений и коммуникац</w:t>
      </w:r>
      <w:r>
        <w:t>ий, а также установлением их дефектов и деформаций (осадок, перемещений, кренов, прогибов и др.);</w:t>
      </w:r>
    </w:p>
    <w:p w:rsidR="00000000" w:rsidRDefault="00EF71CB">
      <w:pPr>
        <w:ind w:firstLine="426"/>
        <w:jc w:val="both"/>
      </w:pPr>
      <w:r>
        <w:t>ж) измерением высоты выпора грунта и размера зоны деформирования грунтовой толщи вокруг сваи;</w:t>
      </w:r>
    </w:p>
    <w:p w:rsidR="00000000" w:rsidRDefault="00EF71CB">
      <w:pPr>
        <w:ind w:firstLine="426"/>
        <w:jc w:val="both"/>
      </w:pPr>
      <w:r>
        <w:t>з) измерением уровня звука (шума), возникающего от ударов работа</w:t>
      </w:r>
      <w:r>
        <w:t xml:space="preserve">ющего молота. </w:t>
      </w:r>
    </w:p>
    <w:p w:rsidR="00000000" w:rsidRDefault="00EF71CB">
      <w:pPr>
        <w:ind w:firstLine="426"/>
        <w:jc w:val="both"/>
      </w:pPr>
      <w:r>
        <w:t>Перечисленные работы в зависимости от проектных условий забивки свай должны выполняться в полном составе, либо частично, но при любой пробной забивке обязательно должны проводиться работы, указанные в позициях «а», «б», «в» и «д».</w:t>
      </w:r>
    </w:p>
    <w:p w:rsidR="00000000" w:rsidRDefault="00EF71CB">
      <w:pPr>
        <w:ind w:firstLine="426"/>
        <w:jc w:val="both"/>
      </w:pPr>
      <w:r>
        <w:t>После заби</w:t>
      </w:r>
      <w:r>
        <w:t>вки устанавливаются полный объем, характер и размеры дефектов непогруженной части сваи, а также состояние и толщина амортизационного материала в наголовнике молота.</w:t>
      </w:r>
    </w:p>
    <w:p w:rsidR="00000000" w:rsidRDefault="00EF71CB">
      <w:pPr>
        <w:ind w:firstLine="426"/>
        <w:jc w:val="both"/>
      </w:pPr>
      <w:r>
        <w:t>7.5.7 Отказ свай следует устанавливать с точностью до 1 см. В конце забивки (после «отдыха»</w:t>
      </w:r>
      <w:r>
        <w:t xml:space="preserve"> сваи) последний залог следует принимать равным 30 ударам и отказ сваи определять как среднее значение от последних 10 ударов залога. Отказы сваи в начале и в процессе забивке следует определять, как среднее значение от 2-5 ударов молота.</w:t>
      </w:r>
    </w:p>
    <w:p w:rsidR="00000000" w:rsidRDefault="00EF71CB">
      <w:pPr>
        <w:ind w:firstLine="426"/>
        <w:jc w:val="both"/>
      </w:pPr>
      <w:r>
        <w:t>7.5.8 По фактичес</w:t>
      </w:r>
      <w:r>
        <w:t xml:space="preserve">кому отказу сваи, полученному в конце забивки, производится оценка достижения сваей расчетного отказа. Расчетный отказ сваи предварительно определяется в соответствии с требованиями </w:t>
      </w:r>
      <w:hyperlink r:id="rId79" w:history="1">
        <w:r>
          <w:rPr>
            <w:rStyle w:val="a5"/>
            <w:color w:val="0000FF"/>
            <w:u w:val="single"/>
          </w:rPr>
          <w:t>СНиП 3.02</w:t>
        </w:r>
        <w:r>
          <w:rPr>
            <w:rStyle w:val="a5"/>
            <w:color w:val="0000FF"/>
            <w:u w:val="single"/>
          </w:rPr>
          <w:t>.01</w:t>
        </w:r>
      </w:hyperlink>
      <w:r>
        <w:t>.</w:t>
      </w:r>
    </w:p>
    <w:p w:rsidR="00000000" w:rsidRDefault="00EF71CB">
      <w:pPr>
        <w:ind w:firstLine="426"/>
        <w:jc w:val="both"/>
      </w:pPr>
      <w:r>
        <w:t xml:space="preserve">7.5.9 Сваи с отказом больше расчетного должны подвергаться контрольной добивке после «отдыха» их в грунте в соответствии с требованиями </w:t>
      </w:r>
      <w:hyperlink r:id="rId80" w:history="1">
        <w:r>
          <w:rPr>
            <w:rStyle w:val="a5"/>
            <w:color w:val="0000FF"/>
            <w:u w:val="single"/>
          </w:rPr>
          <w:t>ГОСТ 5686</w:t>
        </w:r>
      </w:hyperlink>
      <w:r>
        <w:t>. Если отказ, полученный при контрольной добивке превышает расчетный отказ, то проектная организация должна определить необходимость проведения испытаний свай статической нагрузкой и корректировки проекта свайного фундамента.</w:t>
      </w:r>
    </w:p>
    <w:p w:rsidR="00000000" w:rsidRDefault="00EF71CB">
      <w:pPr>
        <w:ind w:firstLine="426"/>
        <w:jc w:val="both"/>
      </w:pPr>
      <w:r>
        <w:t>7.5.10 Подмыв грунтов при погр</w:t>
      </w:r>
      <w:r>
        <w:t>ужении свай следует производить преимущественно в песчаных грунтах. Допускается подмыв грунтов выполнять с помощью выходного центрального сопла, который предварительно устанавливается в заостренной части сваи при ее изготовлении. С соплом соединяется боков</w:t>
      </w:r>
      <w:r>
        <w:t>ая труба для подачи воды, которая после погружения сваи вывинчивается и вытаскивается для повторного применения. Величина напора и расхода воды, подаваемого в трубу, зависят от размера сваи, глубины ее погружения и вида грунта.</w:t>
      </w:r>
    </w:p>
    <w:p w:rsidR="00000000" w:rsidRDefault="00EF71CB">
      <w:pPr>
        <w:ind w:firstLine="426"/>
        <w:jc w:val="both"/>
      </w:pPr>
      <w:r>
        <w:t>7.5.11 По результатам пробно</w:t>
      </w:r>
      <w:r>
        <w:t>й забивки свай окончательно в общем случае устанавливается следующее:</w:t>
      </w:r>
    </w:p>
    <w:p w:rsidR="00000000" w:rsidRDefault="00EF71CB">
      <w:pPr>
        <w:ind w:firstLine="426"/>
        <w:jc w:val="both"/>
      </w:pPr>
      <w:r>
        <w:t>а) вид и толщина используемого амортизационного материала в наголовнике молота, периодичность его замены при забивке;</w:t>
      </w:r>
    </w:p>
    <w:p w:rsidR="00000000" w:rsidRDefault="00EF71CB">
      <w:pPr>
        <w:ind w:firstLine="426"/>
        <w:jc w:val="both"/>
      </w:pPr>
      <w:r>
        <w:t>б) режим забивки свай (повышение или снижение энергии удара молота п</w:t>
      </w:r>
      <w:r>
        <w:t>утем регулировки топлива, подаваемого в камеру сгорания, использование одиночных ударов молота с малой высоты без подачи топлива в камеру сгорания молота или их взаимное сочетание);</w:t>
      </w:r>
    </w:p>
    <w:p w:rsidR="00000000" w:rsidRDefault="00EF71CB">
      <w:pPr>
        <w:ind w:firstLine="426"/>
        <w:jc w:val="both"/>
      </w:pPr>
      <w:r>
        <w:t>в) очередность забивки свай;</w:t>
      </w:r>
    </w:p>
    <w:p w:rsidR="00000000" w:rsidRDefault="00EF71CB">
      <w:pPr>
        <w:ind w:firstLine="426"/>
        <w:jc w:val="both"/>
      </w:pPr>
      <w:r>
        <w:t>г) особые условия забивки свай (применение ли</w:t>
      </w:r>
      <w:r>
        <w:t>дерных скважин или подмыва грунтов).</w:t>
      </w:r>
    </w:p>
    <w:p w:rsidR="00000000" w:rsidRDefault="00EF71CB">
      <w:pPr>
        <w:ind w:firstLine="426"/>
        <w:jc w:val="both"/>
      </w:pPr>
      <w:r>
        <w:t>При применении лидерных скважин или подмыва грунтов по результатам пробной забивки свай устанавливаются также диаметр и глубина лидерной скважины, напор и расход воды, порядок сочетания забивки свай и подмыва.</w:t>
      </w:r>
    </w:p>
    <w:p w:rsidR="00000000" w:rsidRDefault="00EF71CB">
      <w:pPr>
        <w:ind w:firstLine="426"/>
        <w:jc w:val="both"/>
      </w:pPr>
      <w:r>
        <w:t>7.5.12 Ос</w:t>
      </w:r>
      <w:r>
        <w:t>новная забивка свай выполняется с соблюдением технологических параметров, режима и особых условий погружения, установленных на основе пробной забивки.</w:t>
      </w:r>
    </w:p>
    <w:p w:rsidR="00000000" w:rsidRDefault="00EF71CB">
      <w:pPr>
        <w:ind w:firstLine="426"/>
        <w:jc w:val="both"/>
      </w:pPr>
      <w:r>
        <w:t>7.5.13 При основной забивке погружение каждой сваи сопровождается контролем установки на место погружения</w:t>
      </w:r>
      <w:r>
        <w:t xml:space="preserve">, величины отказа, положения в плане, отметки головы, вертикальности оси и горизонтальности торцовой поверхности головы. Объем и методы контроля этих показателей должны соответствовать требованиям </w:t>
      </w:r>
      <w:hyperlink r:id="rId81" w:history="1">
        <w:r>
          <w:rPr>
            <w:rStyle w:val="a5"/>
            <w:color w:val="0000FF"/>
            <w:u w:val="single"/>
          </w:rPr>
          <w:t>СНиП 3.02.01-87</w:t>
        </w:r>
      </w:hyperlink>
      <w:r>
        <w:t xml:space="preserve"> «Земляные сооружения, основания и фундаменты».</w:t>
      </w:r>
    </w:p>
    <w:p w:rsidR="00000000" w:rsidRDefault="00EF71CB">
      <w:pPr>
        <w:ind w:firstLine="426"/>
        <w:jc w:val="both"/>
      </w:pPr>
      <w:r>
        <w:t xml:space="preserve">7.5.14 Пробную и основную забивки свай следует проводить с соблюдением требований </w:t>
      </w:r>
      <w:hyperlink r:id="rId82" w:history="1">
        <w:r>
          <w:rPr>
            <w:rStyle w:val="a5"/>
            <w:color w:val="0000FF"/>
            <w:u w:val="single"/>
          </w:rPr>
          <w:t>СНиП РК 1.03-05</w:t>
        </w:r>
      </w:hyperlink>
      <w:r>
        <w:t xml:space="preserve"> «Охрана труда и техника </w:t>
      </w:r>
      <w:r>
        <w:t>безопасности в строительстве».</w:t>
      </w:r>
    </w:p>
    <w:p w:rsidR="00000000" w:rsidRDefault="00EF71CB">
      <w:pPr>
        <w:ind w:firstLine="426"/>
        <w:jc w:val="both"/>
      </w:pPr>
      <w:r>
        <w:rPr>
          <w:b/>
          <w:bCs/>
        </w:rPr>
        <w:t>7.6 Испытания железобетонных свай</w:t>
      </w:r>
    </w:p>
    <w:p w:rsidR="00000000" w:rsidRDefault="00EF71CB">
      <w:pPr>
        <w:ind w:firstLine="426"/>
        <w:jc w:val="both"/>
      </w:pPr>
      <w:r>
        <w:t>7.6.1 Методика испытаний свай нагрузкой по числу этапов нагружения, продолжительности этих этапов и применения циклов нагружения должна быть такой, чтобы по данным измерений можно было получить выводы о деформациях, ползучести и разгрузке свайного фундамен</w:t>
      </w:r>
      <w:r>
        <w:t>та в соответствии с требованиями СН РК EN 1997-1:2004/2011.</w:t>
      </w:r>
    </w:p>
    <w:p w:rsidR="00000000" w:rsidRDefault="00EF71CB">
      <w:pPr>
        <w:ind w:firstLine="426"/>
        <w:jc w:val="both"/>
      </w:pPr>
      <w:r>
        <w:t>7.6.2 Испытания сваи нагрузкой необходимо проводить в следующих случаях:</w:t>
      </w:r>
    </w:p>
    <w:p w:rsidR="00000000" w:rsidRDefault="00EF71CB">
      <w:pPr>
        <w:ind w:firstLine="426"/>
        <w:jc w:val="both"/>
      </w:pPr>
      <w:r>
        <w:t>- при использовании типа свай или метода их устройства в случае отсутствия необходимого опыта;</w:t>
      </w:r>
    </w:p>
    <w:p w:rsidR="00000000" w:rsidRDefault="00EF71CB">
      <w:pPr>
        <w:ind w:firstLine="426"/>
        <w:jc w:val="both"/>
      </w:pPr>
      <w:r>
        <w:t>- когда сваи не испытывались</w:t>
      </w:r>
      <w:r>
        <w:t xml:space="preserve"> в сопоставимых грунтовых условиях и аналогичных нагрузками;</w:t>
      </w:r>
    </w:p>
    <w:p w:rsidR="00000000" w:rsidRDefault="00EF71CB">
      <w:pPr>
        <w:ind w:firstLine="426"/>
        <w:jc w:val="both"/>
      </w:pPr>
      <w:r>
        <w:t>- когда сваи будут подвержены нагрузке, при которой теория и практика не обеспечивают достоверных результатов для проектирования. Методика испытаний сваи должна обеспечить нагрузку, подобную ожид</w:t>
      </w:r>
      <w:r>
        <w:t>аемой;</w:t>
      </w:r>
    </w:p>
    <w:p w:rsidR="00000000" w:rsidRDefault="00EF71CB">
      <w:pPr>
        <w:ind w:firstLine="426"/>
        <w:jc w:val="both"/>
      </w:pPr>
      <w:r>
        <w:t>- когда наблюдения в процессе устройства свай выявляют их поведение, которое сильно отличается от поведения, прогнозируемого при изысканиях или на базе местного опыта, и когда дополнительные испытания грунта основания не проясняют причины этих отлич</w:t>
      </w:r>
      <w:r>
        <w:t>ий.</w:t>
      </w:r>
    </w:p>
    <w:p w:rsidR="00000000" w:rsidRDefault="00EF71CB">
      <w:pPr>
        <w:ind w:firstLine="426"/>
        <w:jc w:val="both"/>
      </w:pPr>
      <w:r>
        <w:t>7.6.3 Когда испытания свай под нагрузкой практически не осуществимы из-за трудности моделирования изменений усилий (например, циклическая нагрузка), следует давать осторожную оценку проектных параметров материала.</w:t>
      </w:r>
    </w:p>
    <w:p w:rsidR="00000000" w:rsidRDefault="00EF71CB">
      <w:pPr>
        <w:ind w:firstLine="426"/>
        <w:jc w:val="both"/>
      </w:pPr>
      <w:r>
        <w:t xml:space="preserve">7.6.4 Если выполняется одно испытание </w:t>
      </w:r>
      <w:r>
        <w:t>сваи под нагрузкой, то его необходимо проводить в месте предполагаемых самых неблагоприятных грунтовых условий. Если это невозможно, следует учесть характерное значение сопротивления вдавливанию.</w:t>
      </w:r>
    </w:p>
    <w:p w:rsidR="00000000" w:rsidRDefault="00EF71CB">
      <w:pPr>
        <w:ind w:firstLine="426"/>
        <w:jc w:val="both"/>
      </w:pPr>
      <w:r>
        <w:t>7.6.5 Если испытания нагрузкой выполняются на двух или больш</w:t>
      </w:r>
      <w:r>
        <w:t>е опытных сваях, то места их проведения должны соответствовать расположению свайного фундамента и одна из пробных свай должна быть расположена в месте предполагаемого наличия самых неблагоприятных грунтовых условий.</w:t>
      </w:r>
    </w:p>
    <w:p w:rsidR="00000000" w:rsidRDefault="00EF71CB">
      <w:pPr>
        <w:ind w:firstLine="426"/>
        <w:jc w:val="both"/>
      </w:pPr>
      <w:r>
        <w:t>7.6.6 Между устройством пробной сваи и н</w:t>
      </w:r>
      <w:r>
        <w:t>ачалом испытаний нагрузкой должно пройти достаточное время для достижения требуемой прочности материала сваи и для стабилизации поровых давлений до начального уровня.</w:t>
      </w:r>
    </w:p>
    <w:p w:rsidR="00000000" w:rsidRDefault="00EF71CB">
      <w:pPr>
        <w:ind w:firstLine="426"/>
        <w:jc w:val="both"/>
      </w:pPr>
      <w:r>
        <w:t>7.6.7 Иногда необходимо измерение роста порового давления, вызванного устройством сваи, и</w:t>
      </w:r>
      <w:r>
        <w:t xml:space="preserve"> его последующего падения, чтобы принять правильное решение о начале испытаний нагрузкой.</w:t>
      </w:r>
    </w:p>
    <w:p w:rsidR="00000000" w:rsidRDefault="00EF71CB">
      <w:pPr>
        <w:ind w:firstLine="426"/>
        <w:jc w:val="both"/>
      </w:pPr>
      <w:r>
        <w:t xml:space="preserve">7.6.8 Методика испытаний свай статической нагрузкой по числу этапов нагружения, продолжительности этих этапов и применения циклов нагружения должна быть такой, чтобы </w:t>
      </w:r>
      <w:r>
        <w:t>по данным измерений можно было получить выводы о деформациях, ползучести и разгрузке свайного фундамента. Для пробных свай нагружение должно давать возможность сделать выводы о предельной разрушающей нагрузке.</w:t>
      </w:r>
    </w:p>
    <w:p w:rsidR="00000000" w:rsidRDefault="00EF71CB">
      <w:pPr>
        <w:ind w:firstLine="426"/>
        <w:jc w:val="both"/>
      </w:pPr>
      <w:r>
        <w:t>7.6.9 Перед испытанием необходимо провести кал</w:t>
      </w:r>
      <w:r>
        <w:t>ибровку устройства для определения нагрузки, напряжений или деформаций и смещений.</w:t>
      </w:r>
    </w:p>
    <w:p w:rsidR="00000000" w:rsidRDefault="00EF71CB">
      <w:pPr>
        <w:ind w:firstLine="426"/>
        <w:jc w:val="both"/>
      </w:pPr>
      <w:r>
        <w:t>7.6.10 Направление приложения нагрузки при испытаниях на вдавливание или выдергивание сваи должно совпадать с продольной осью сваи.</w:t>
      </w:r>
    </w:p>
    <w:p w:rsidR="00000000" w:rsidRDefault="00EF71CB">
      <w:pPr>
        <w:ind w:firstLine="426"/>
        <w:jc w:val="both"/>
      </w:pPr>
      <w:r>
        <w:t>7.6.11 Испытания сваи нагрузкой для проек</w:t>
      </w:r>
      <w:r>
        <w:t>тирования выдергиваемого фундамента должны проводиться вплоть до разрушения. При испытании сваи на выдергивание нельзя пользоваться экстраполяцией диаграммы нагрузка-перемещение.</w:t>
      </w:r>
    </w:p>
    <w:p w:rsidR="00000000" w:rsidRDefault="00EF71CB">
      <w:pPr>
        <w:ind w:firstLine="426"/>
        <w:jc w:val="both"/>
      </w:pPr>
      <w:r>
        <w:t>7.6.12 Если используется более одного типа динамических испытаний, то результ</w:t>
      </w:r>
      <w:r>
        <w:t>аты различных испытаний всегда нужно рассматривать в сравнении друг с другом.</w:t>
      </w:r>
    </w:p>
    <w:p w:rsidR="00000000" w:rsidRDefault="00EF71CB">
      <w:pPr>
        <w:ind w:firstLine="426"/>
        <w:jc w:val="both"/>
      </w:pPr>
      <w:r>
        <w:t>7.6.13 Испытания динамической нагрузкой могут всегда служить в качестве индикатора густоты размещения свай и для обнаружения слабых свай.</w:t>
      </w:r>
    </w:p>
    <w:p w:rsidR="00000000" w:rsidRDefault="00EF71CB">
      <w:pPr>
        <w:ind w:firstLine="426"/>
        <w:jc w:val="both"/>
      </w:pPr>
      <w:r>
        <w:t>7.6.14 Наиболее приемлемым методом испыт</w:t>
      </w:r>
      <w:r>
        <w:t>ания свай является метод PDA (Pile Driving Analysis). Этот метод является разновидностью динамического метода и позволяет без применения дорогостоящего оборудования (устройства грузовой платформы, анкерных свай) определить несущую способность свай.</w:t>
      </w:r>
    </w:p>
    <w:p w:rsidR="00000000" w:rsidRDefault="00EF71CB">
      <w:pPr>
        <w:ind w:firstLine="426"/>
        <w:jc w:val="both"/>
      </w:pPr>
      <w:r>
        <w:t>Динамич</w:t>
      </w:r>
      <w:r>
        <w:t>еский контроль проводят с помощью специального инвентарного механического молота, весом 100 кг и специальных датчиков, установленных на поверхности сваи или внутри нее. Конструкция молота позволяет производить сброс ударной части с фиксированной высоты с п</w:t>
      </w:r>
      <w:r>
        <w:t>омощью специальной треноги. После удара датчики реагируют амплитуду и частоту колебаний сваи.</w:t>
      </w:r>
    </w:p>
    <w:p w:rsidR="00000000" w:rsidRDefault="00EF71CB">
      <w:pPr>
        <w:ind w:firstLine="426"/>
        <w:jc w:val="both"/>
      </w:pPr>
      <w:r>
        <w:t>7.6.15 Для проведения экспресс-контроля сплошности ствола в мировой практике широко применяются низкодеформационные динамические испытания свай (Integrity Test Sy</w:t>
      </w:r>
      <w:r>
        <w:t>stem, ITS), являющиеся разновидностью метода PDA. Эти испытания позволяют проверить однородность изготовленных свай и выявить скрытые дефекты свай (трещины забивных свай).</w:t>
      </w:r>
    </w:p>
    <w:p w:rsidR="00000000" w:rsidRDefault="00EF71CB">
      <w:pPr>
        <w:ind w:firstLine="426"/>
        <w:jc w:val="both"/>
      </w:pPr>
      <w:r>
        <w:t>7.6.16 Принцип методики заключается в следующем: по голове сваи ударяют ручным молот</w:t>
      </w:r>
      <w:r>
        <w:t>ком, который посылает вниз по поверхности сваи сжимающую волну. Неоднородности и подошва сваи отражаются восходящими волнами. Чувствительный акселерометр, установленный на верхнем обрезе, измеряет перемещение головы сваи, вызванной волной напряжений от уда</w:t>
      </w:r>
      <w:r>
        <w:t>ра молотком и последующими отражениями. Сигнал переводится в скорость и представлен на экране как функция времени. Все результаты легко сохраняются для последующего отчета в компьютере.</w:t>
      </w:r>
    </w:p>
    <w:p w:rsidR="00000000" w:rsidRDefault="00EF71CB">
      <w:pPr>
        <w:ind w:firstLine="426"/>
        <w:jc w:val="both"/>
      </w:pPr>
      <w:r>
        <w:t>7.6.17 Испытания свай нагрузкой описываются в отчете, который включает</w:t>
      </w:r>
      <w:r>
        <w:t>:</w:t>
      </w:r>
    </w:p>
    <w:p w:rsidR="00000000" w:rsidRDefault="00EF71CB">
      <w:pPr>
        <w:ind w:firstLine="426"/>
        <w:jc w:val="both"/>
      </w:pPr>
      <w:r>
        <w:t>- описание площадки застройки;</w:t>
      </w:r>
    </w:p>
    <w:p w:rsidR="00000000" w:rsidRDefault="00EF71CB">
      <w:pPr>
        <w:ind w:firstLine="426"/>
        <w:jc w:val="both"/>
      </w:pPr>
      <w:r>
        <w:t>- грунтовые условия по данным изысканий;</w:t>
      </w:r>
    </w:p>
    <w:p w:rsidR="00000000" w:rsidRDefault="00EF71CB">
      <w:pPr>
        <w:ind w:firstLine="426"/>
        <w:jc w:val="both"/>
      </w:pPr>
      <w:r>
        <w:t>- тип свай;</w:t>
      </w:r>
    </w:p>
    <w:p w:rsidR="00000000" w:rsidRDefault="00EF71CB">
      <w:pPr>
        <w:ind w:firstLine="426"/>
        <w:jc w:val="both"/>
      </w:pPr>
      <w:r>
        <w:t>- описание процесса устройства свай и всех проблем, возникших во время проведения работ;</w:t>
      </w:r>
    </w:p>
    <w:p w:rsidR="00000000" w:rsidRDefault="00EF71CB">
      <w:pPr>
        <w:ind w:firstLine="426"/>
        <w:jc w:val="both"/>
      </w:pPr>
      <w:r>
        <w:t>- описание вида нагружения, измерительной аппаратуры и системы регистрации;</w:t>
      </w:r>
    </w:p>
    <w:p w:rsidR="00000000" w:rsidRDefault="00EF71CB">
      <w:pPr>
        <w:ind w:firstLine="426"/>
        <w:jc w:val="both"/>
      </w:pPr>
      <w:r>
        <w:t>- градуировочные данные для динамометрических датчиков, различного рода приспособлений и средств измерений;</w:t>
      </w:r>
    </w:p>
    <w:p w:rsidR="00000000" w:rsidRDefault="00EF71CB">
      <w:pPr>
        <w:ind w:firstLine="426"/>
        <w:jc w:val="both"/>
      </w:pPr>
      <w:r>
        <w:t>- записи об устройстве опытных свай;</w:t>
      </w:r>
    </w:p>
    <w:p w:rsidR="00000000" w:rsidRDefault="00EF71CB">
      <w:pPr>
        <w:ind w:firstLine="426"/>
        <w:jc w:val="both"/>
      </w:pPr>
      <w:r>
        <w:t>- фотографии свай и места проведения их испытаний;</w:t>
      </w:r>
    </w:p>
    <w:p w:rsidR="00000000" w:rsidRDefault="00EF71CB">
      <w:pPr>
        <w:ind w:firstLine="426"/>
        <w:jc w:val="both"/>
      </w:pPr>
      <w:r>
        <w:t>- результаты испытаний в числовом виде;</w:t>
      </w:r>
    </w:p>
    <w:p w:rsidR="00000000" w:rsidRDefault="00EF71CB">
      <w:pPr>
        <w:ind w:firstLine="426"/>
        <w:jc w:val="both"/>
      </w:pPr>
      <w:r>
        <w:t>- графики зависимост</w:t>
      </w:r>
      <w:r>
        <w:t>и время-перемещение на каждой ступени приложения нагрузки, если нагрузка прилагается ступенями;</w:t>
      </w:r>
    </w:p>
    <w:p w:rsidR="00000000" w:rsidRDefault="00EF71CB">
      <w:pPr>
        <w:ind w:firstLine="426"/>
        <w:jc w:val="both"/>
      </w:pPr>
      <w:r>
        <w:t>- измеренные зависимости нагрузка-осадка;</w:t>
      </w:r>
    </w:p>
    <w:p w:rsidR="00000000" w:rsidRDefault="00EF71CB">
      <w:pPr>
        <w:ind w:firstLine="426"/>
        <w:jc w:val="both"/>
      </w:pPr>
      <w:r>
        <w:t>- причины всех отклонений от вышеупомянутых требований.</w:t>
      </w:r>
    </w:p>
    <w:p w:rsidR="00000000" w:rsidRDefault="00EF71CB">
      <w:pPr>
        <w:ind w:firstLine="426"/>
        <w:jc w:val="both"/>
      </w:pPr>
      <w:r>
        <w:rPr>
          <w:b/>
          <w:bCs/>
        </w:rPr>
        <w:t> </w:t>
      </w:r>
    </w:p>
    <w:p w:rsidR="00000000" w:rsidRDefault="00EF71CB">
      <w:pPr>
        <w:ind w:firstLine="426"/>
        <w:jc w:val="both"/>
      </w:pPr>
      <w:r>
        <w:rPr>
          <w:b/>
          <w:bCs/>
        </w:rPr>
        <w:t> </w:t>
      </w:r>
    </w:p>
    <w:p w:rsidR="00000000" w:rsidRDefault="00EF71CB">
      <w:pPr>
        <w:ind w:firstLine="426"/>
        <w:jc w:val="center"/>
      </w:pPr>
      <w:r>
        <w:rPr>
          <w:b/>
          <w:bCs/>
        </w:rPr>
        <w:t>8. РАЦИОНАЛЬНОЕ ИСПОЛЬЗОВАНИЕ ПРИРОДНЫХ РЕСУРСОВ</w:t>
      </w:r>
    </w:p>
    <w:p w:rsidR="00000000" w:rsidRDefault="00EF71CB">
      <w:pPr>
        <w:ind w:firstLine="426"/>
        <w:jc w:val="both"/>
      </w:pPr>
      <w:r>
        <w:t> </w:t>
      </w:r>
    </w:p>
    <w:p w:rsidR="00000000" w:rsidRDefault="00EF71CB">
      <w:pPr>
        <w:ind w:firstLine="426"/>
        <w:jc w:val="both"/>
      </w:pPr>
      <w:r>
        <w:t xml:space="preserve">8.1 До </w:t>
      </w:r>
      <w:r>
        <w:t>начала производства земляных работ в проекте организации строительства разрабатываются решения по охране природы в соответствии с действующим законодательством, стандартами и документами, регламентирующими рациональное использование и охрану природных ресу</w:t>
      </w:r>
      <w:r>
        <w:t>рсов.</w:t>
      </w:r>
    </w:p>
    <w:p w:rsidR="00000000" w:rsidRDefault="00EF71CB">
      <w:pPr>
        <w:ind w:firstLine="426"/>
        <w:jc w:val="both"/>
      </w:pPr>
      <w:r>
        <w:t>8.2 Плодородный (растительный) слой почвы в основании насыпей и на площади, занимаемой различными выемками, до начала основных земляных работ должен быть снят. Размеры снятия слоя устанавливаются проектом организации строительства. Снятый грунт перем</w:t>
      </w:r>
      <w:r>
        <w:t>ещается в отвал для использования его при рекультивации или повышении плодородия малопродуктивных земель. Растительный слой допускается не снимать:</w:t>
      </w:r>
    </w:p>
    <w:p w:rsidR="00000000" w:rsidRDefault="00EF71CB">
      <w:pPr>
        <w:ind w:firstLine="426"/>
        <w:jc w:val="both"/>
      </w:pPr>
      <w:r>
        <w:t>- при толщине растительного слоя менее 10 см;</w:t>
      </w:r>
    </w:p>
    <w:p w:rsidR="00000000" w:rsidRDefault="00EF71CB">
      <w:pPr>
        <w:ind w:firstLine="426"/>
        <w:jc w:val="both"/>
      </w:pPr>
      <w:r>
        <w:t>- на болотах, заболоченных и обводненных участках;</w:t>
      </w:r>
    </w:p>
    <w:p w:rsidR="00000000" w:rsidRDefault="00EF71CB">
      <w:pPr>
        <w:ind w:firstLine="426"/>
        <w:jc w:val="both"/>
      </w:pPr>
      <w:r>
        <w:t>- на почвах</w:t>
      </w:r>
      <w:r>
        <w:t xml:space="preserve"> с низким плодородием;</w:t>
      </w:r>
    </w:p>
    <w:p w:rsidR="00000000" w:rsidRDefault="00EF71CB">
      <w:pPr>
        <w:ind w:firstLine="426"/>
        <w:jc w:val="both"/>
      </w:pPr>
      <w:r>
        <w:t>- при разработке траншей шириной поверху 1 м и менее.</w:t>
      </w:r>
    </w:p>
    <w:p w:rsidR="00000000" w:rsidRDefault="00EF71CB">
      <w:pPr>
        <w:ind w:firstLine="426"/>
        <w:jc w:val="both"/>
      </w:pPr>
      <w:r>
        <w:t>8.3 Необходимость снятия и толщина слоя устанавливаются с учетом уровня плодородия, природной зоны в соответствия с действующими стандартами. При этом необходимо учесть, что сняти</w:t>
      </w:r>
      <w:r>
        <w:t>е растительного слоя следует производить, когда грунт находится в немерзлом состоянии.</w:t>
      </w:r>
    </w:p>
    <w:p w:rsidR="00000000" w:rsidRDefault="00EF71CB">
      <w:pPr>
        <w:ind w:firstLine="426"/>
        <w:jc w:val="both"/>
      </w:pPr>
      <w:r>
        <w:t>8.4 Способы хранения грунта и защиты его от эрозии, подтопления, загрязнения устанавливаются в проекте организации строительства.</w:t>
      </w:r>
    </w:p>
    <w:p w:rsidR="00000000" w:rsidRDefault="00EF71CB">
      <w:pPr>
        <w:ind w:firstLine="426"/>
        <w:jc w:val="both"/>
      </w:pPr>
      <w:r>
        <w:t>8.5 Недопустимо использовать растительн</w:t>
      </w:r>
      <w:r>
        <w:t>ый слой для устройства перемычек, подсыпок и других постоянных и временных земляных сооружений.</w:t>
      </w:r>
    </w:p>
    <w:p w:rsidR="00000000" w:rsidRDefault="00EF71CB">
      <w:pPr>
        <w:ind w:firstLine="426"/>
        <w:jc w:val="both"/>
      </w:pPr>
      <w:r>
        <w:t>8.6 Зеленые насаждения - деревья, декоративный кустарник, рельеф местности, представляющий собой экзотическое своеобразие, должны быть защищены и максимально со</w:t>
      </w:r>
      <w:r>
        <w:t>хранены.</w:t>
      </w:r>
    </w:p>
    <w:p w:rsidR="00000000" w:rsidRDefault="00EF71CB">
      <w:pPr>
        <w:ind w:firstLine="426"/>
        <w:jc w:val="both"/>
      </w:pPr>
      <w:r>
        <w:rPr>
          <w:b/>
          <w:bCs/>
        </w:rPr>
        <w:t> </w:t>
      </w:r>
    </w:p>
    <w:p w:rsidR="00000000" w:rsidRDefault="00EF71CB">
      <w:pPr>
        <w:ind w:firstLine="426"/>
        <w:jc w:val="right"/>
      </w:pPr>
      <w:r>
        <w:rPr>
          <w:b/>
          <w:bCs/>
        </w:rPr>
        <w:t>ПРИЛОЖЕНИЕ А</w:t>
      </w:r>
    </w:p>
    <w:p w:rsidR="00000000" w:rsidRDefault="00EF71CB">
      <w:pPr>
        <w:ind w:firstLine="426"/>
        <w:jc w:val="right"/>
      </w:pPr>
      <w:r>
        <w:rPr>
          <w:i/>
          <w:iCs/>
        </w:rPr>
        <w:t>(информационное)</w:t>
      </w:r>
    </w:p>
    <w:p w:rsidR="00000000" w:rsidRDefault="00EF71CB">
      <w:pPr>
        <w:ind w:firstLine="426"/>
        <w:jc w:val="right"/>
      </w:pPr>
      <w:r>
        <w:rPr>
          <w:b/>
          <w:bCs/>
        </w:rPr>
        <w:t> </w:t>
      </w:r>
    </w:p>
    <w:p w:rsidR="00000000" w:rsidRDefault="00EF71CB">
      <w:pPr>
        <w:ind w:firstLine="426"/>
        <w:jc w:val="right"/>
      </w:pPr>
      <w:r>
        <w:rPr>
          <w:b/>
          <w:bCs/>
        </w:rPr>
        <w:t> </w:t>
      </w:r>
    </w:p>
    <w:p w:rsidR="00000000" w:rsidRDefault="00EF71CB">
      <w:pPr>
        <w:jc w:val="center"/>
      </w:pPr>
      <w:r>
        <w:rPr>
          <w:rStyle w:val="s1"/>
        </w:rPr>
        <w:t>Определение объемов инженерно-геологических изысканий для проектирования и устройства свайных фундаментов</w:t>
      </w:r>
    </w:p>
    <w:p w:rsidR="00000000" w:rsidRDefault="00EF71CB">
      <w:pPr>
        <w:jc w:val="center"/>
      </w:pPr>
      <w:r>
        <w:rPr>
          <w:rStyle w:val="s1"/>
        </w:rPr>
        <w:t> </w:t>
      </w:r>
    </w:p>
    <w:p w:rsidR="00000000" w:rsidRDefault="00EF71CB">
      <w:pPr>
        <w:ind w:firstLine="426"/>
        <w:jc w:val="both"/>
      </w:pPr>
      <w:r>
        <w:t>А.1 Для определения объемов изысканий для свайных фундаментов целесообразно выделить три категории сложности грунтовых условий в зависимости от однородности грунтов по условиям залегания и свойствам.</w:t>
      </w:r>
    </w:p>
    <w:p w:rsidR="00000000" w:rsidRDefault="00EF71CB">
      <w:pPr>
        <w:ind w:firstLine="426"/>
        <w:jc w:val="both"/>
      </w:pPr>
      <w:r>
        <w:t>К первой категории следует относить однослойную или мног</w:t>
      </w:r>
      <w:r>
        <w:t>ослойную по составу толщу грунтов с практически горизонтальными или слабо наклоненными слоями (уклон не более 0,05), причем в пределах каждого слоя грунты однородны по свойствам.</w:t>
      </w:r>
    </w:p>
    <w:p w:rsidR="00000000" w:rsidRDefault="00EF71CB">
      <w:pPr>
        <w:ind w:firstLine="426"/>
        <w:jc w:val="both"/>
      </w:pPr>
      <w:r>
        <w:t xml:space="preserve">Ко второй категории следует относить однослойную или многослойную по составу </w:t>
      </w:r>
      <w:r>
        <w:t>толщу грунтов с недостаточно выдержанными границами между слоями (уклон не более 0,1), причем в пределах слоев грунты неоднородны по свойствам.</w:t>
      </w:r>
    </w:p>
    <w:p w:rsidR="00000000" w:rsidRDefault="00EF71CB">
      <w:pPr>
        <w:ind w:firstLine="426"/>
        <w:jc w:val="both"/>
      </w:pPr>
      <w:r>
        <w:t>К третьей категории следует относить многослойную по составу и неоднородную по свойствам толщу грунтов с невыдер</w:t>
      </w:r>
      <w:r>
        <w:t>жанными границами между слоями (уклон более 0,1), причем отдельные слои могут выклиниваться.</w:t>
      </w:r>
    </w:p>
    <w:p w:rsidR="00000000" w:rsidRDefault="00EF71CB">
      <w:pPr>
        <w:ind w:firstLine="426"/>
        <w:jc w:val="both"/>
      </w:pPr>
      <w:r>
        <w:t>А.2 Оценку категории сложности грунтовых условий на площадке строительства выполняют на основе материалов геологических фондов.</w:t>
      </w:r>
    </w:p>
    <w:p w:rsidR="00000000" w:rsidRDefault="00EF71CB">
      <w:pPr>
        <w:ind w:firstLine="426"/>
        <w:jc w:val="both"/>
      </w:pPr>
      <w:r>
        <w:t>А.3 Определение объемов изысканий д</w:t>
      </w:r>
      <w:r>
        <w:t>ля свайных фундаментов в зависимости от уровня ответственности объектов и категорий сложности грунтовых условий рекомендуется проводить с использованием приведенной ниже таблицы А.1.</w:t>
      </w:r>
    </w:p>
    <w:p w:rsidR="00000000" w:rsidRDefault="00EF71CB">
      <w:pPr>
        <w:ind w:firstLine="426"/>
        <w:jc w:val="both"/>
      </w:pPr>
      <w:r>
        <w:rPr>
          <w:b/>
          <w:bCs/>
        </w:rPr>
        <w:t> </w:t>
      </w:r>
    </w:p>
    <w:p w:rsidR="00000000" w:rsidRDefault="00EF71CB">
      <w:pPr>
        <w:ind w:firstLine="426"/>
        <w:jc w:val="center"/>
      </w:pPr>
      <w:r>
        <w:rPr>
          <w:b/>
          <w:bCs/>
        </w:rPr>
        <w:t xml:space="preserve">Таблица А.1 </w:t>
      </w:r>
      <w:r>
        <w:t xml:space="preserve">- </w:t>
      </w:r>
      <w:r>
        <w:rPr>
          <w:b/>
          <w:bCs/>
        </w:rPr>
        <w:t>Объемы изысканий для свайных фундаментов</w:t>
      </w:r>
    </w:p>
    <w:p w:rsidR="00000000" w:rsidRDefault="00EF71CB">
      <w:pPr>
        <w:ind w:firstLine="426"/>
        <w:jc w:val="both"/>
      </w:pPr>
      <w:r>
        <w:t> </w:t>
      </w:r>
    </w:p>
    <w:tbl>
      <w:tblPr>
        <w:tblW w:w="5000" w:type="pct"/>
        <w:tblCellMar>
          <w:left w:w="0" w:type="dxa"/>
          <w:right w:w="0" w:type="dxa"/>
        </w:tblCellMar>
        <w:tblLook w:val="04A0" w:firstRow="1" w:lastRow="0" w:firstColumn="1" w:lastColumn="0" w:noHBand="0" w:noVBand="1"/>
      </w:tblPr>
      <w:tblGrid>
        <w:gridCol w:w="2239"/>
        <w:gridCol w:w="2381"/>
        <w:gridCol w:w="2381"/>
        <w:gridCol w:w="2334"/>
      </w:tblGrid>
      <w:tr w:rsidR="00000000">
        <w:trPr>
          <w:trHeight w:val="20"/>
        </w:trPr>
        <w:tc>
          <w:tcPr>
            <w:tcW w:w="119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Виды изысканий</w:t>
            </w:r>
          </w:p>
        </w:tc>
        <w:tc>
          <w:tcPr>
            <w:tcW w:w="3809"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Категория сложности грунтовых условий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F71CB"/>
        </w:tc>
        <w:tc>
          <w:tcPr>
            <w:tcW w:w="1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первая</w:t>
            </w:r>
          </w:p>
        </w:tc>
        <w:tc>
          <w:tcPr>
            <w:tcW w:w="1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вторая</w:t>
            </w:r>
          </w:p>
        </w:tc>
        <w:tc>
          <w:tcPr>
            <w:tcW w:w="1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третья</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rPr>
                <w:b/>
                <w:bCs/>
              </w:rPr>
              <w:t>Здания и сооружения III (пониженного) уровня ответственности</w:t>
            </w:r>
          </w:p>
        </w:tc>
      </w:tr>
      <w:tr w:rsidR="00000000">
        <w:trPr>
          <w:trHeight w:val="20"/>
        </w:trPr>
        <w:tc>
          <w:tcPr>
            <w:tcW w:w="11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Бурение скважин</w:t>
            </w:r>
          </w:p>
        </w:tc>
        <w:tc>
          <w:tcPr>
            <w:tcW w:w="1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 xml:space="preserve">По сетке 70 × </w:t>
            </w:r>
            <w:r>
              <w:t>70 м, но не менее одной скважины на каждое здание</w:t>
            </w:r>
          </w:p>
        </w:tc>
        <w:tc>
          <w:tcPr>
            <w:tcW w:w="1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По сетке 50 × 50 м, но не менее двух скважин на каждое здание</w:t>
            </w:r>
          </w:p>
        </w:tc>
        <w:tc>
          <w:tcPr>
            <w:tcW w:w="1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По сетке 30 × 30 м, но не менее трех скважин на каждое здание</w:t>
            </w:r>
          </w:p>
        </w:tc>
      </w:tr>
      <w:tr w:rsidR="00000000">
        <w:trPr>
          <w:trHeight w:val="20"/>
        </w:trPr>
        <w:tc>
          <w:tcPr>
            <w:tcW w:w="11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Лабораторные исследования грунтов</w:t>
            </w:r>
          </w:p>
        </w:tc>
        <w:tc>
          <w:tcPr>
            <w:tcW w:w="380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Не менее шести определений каждого показателя в</w:t>
            </w:r>
            <w:r>
              <w:t xml:space="preserve"> пределах одного инженерно-геологического элемента</w:t>
            </w:r>
          </w:p>
        </w:tc>
      </w:tr>
      <w:tr w:rsidR="00000000">
        <w:trPr>
          <w:trHeight w:val="20"/>
        </w:trPr>
        <w:tc>
          <w:tcPr>
            <w:tcW w:w="11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Зондирование грунтов</w:t>
            </w:r>
          </w:p>
        </w:tc>
        <w:tc>
          <w:tcPr>
            <w:tcW w:w="1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По сетке 35 × 35 м, но не менее двух точек на каждое здание</w:t>
            </w:r>
          </w:p>
        </w:tc>
        <w:tc>
          <w:tcPr>
            <w:tcW w:w="1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По сетке 25 × 25 м, но не менее трех точек на каждое здание</w:t>
            </w:r>
          </w:p>
        </w:tc>
        <w:tc>
          <w:tcPr>
            <w:tcW w:w="1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По сетке 15 × 15 м, но не менее шести точек на каждое здание</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rPr>
                <w:b/>
                <w:bCs/>
              </w:rPr>
              <w:t>Здания и сооружения II (нормального) уровня ответственности</w:t>
            </w:r>
          </w:p>
        </w:tc>
      </w:tr>
      <w:tr w:rsidR="00000000">
        <w:trPr>
          <w:trHeight w:val="20"/>
        </w:trPr>
        <w:tc>
          <w:tcPr>
            <w:tcW w:w="119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F71CB">
            <w:pPr>
              <w:jc w:val="both"/>
            </w:pPr>
            <w:r>
              <w:t>Бурение скважин</w:t>
            </w:r>
          </w:p>
        </w:tc>
        <w:tc>
          <w:tcPr>
            <w:tcW w:w="127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both"/>
            </w:pPr>
            <w:r>
              <w:t>По сетке 50 × 50 м, но не менее двух скважин на каждое здание</w:t>
            </w:r>
          </w:p>
        </w:tc>
        <w:tc>
          <w:tcPr>
            <w:tcW w:w="127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both"/>
            </w:pPr>
            <w:r>
              <w:t>По сетке 40 × 40 м, но не менее трех скважин на каждое здание</w:t>
            </w:r>
          </w:p>
        </w:tc>
        <w:tc>
          <w:tcPr>
            <w:tcW w:w="1253"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both"/>
            </w:pPr>
            <w:r>
              <w:t xml:space="preserve">По сетке 30 × </w:t>
            </w:r>
            <w:r>
              <w:t>30 м, но не менее четырех скважин на каждое здание</w:t>
            </w:r>
          </w:p>
        </w:tc>
      </w:tr>
      <w:tr w:rsidR="00000000">
        <w:trPr>
          <w:trHeight w:val="20"/>
        </w:trPr>
        <w:tc>
          <w:tcPr>
            <w:tcW w:w="119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Лабораторные исследования грунтов</w:t>
            </w:r>
          </w:p>
        </w:tc>
        <w:tc>
          <w:tcPr>
            <w:tcW w:w="3809"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r>
              <w:t>Не менее шести определений каждого показателя в пределах одного инженерно-геологического элемента</w:t>
            </w:r>
          </w:p>
        </w:tc>
      </w:tr>
      <w:tr w:rsidR="00000000">
        <w:trPr>
          <w:trHeight w:val="20"/>
        </w:trPr>
        <w:tc>
          <w:tcPr>
            <w:tcW w:w="11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Зондирование грунтов</w:t>
            </w:r>
          </w:p>
        </w:tc>
        <w:tc>
          <w:tcPr>
            <w:tcW w:w="1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По сетке 25 × 25 м, но не менее шести точек на к</w:t>
            </w:r>
            <w:r>
              <w:t>аждое здание</w:t>
            </w:r>
          </w:p>
        </w:tc>
        <w:tc>
          <w:tcPr>
            <w:tcW w:w="1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По сетке 20 × 20 м, но не менее семи точек на каждое здание</w:t>
            </w:r>
          </w:p>
        </w:tc>
        <w:tc>
          <w:tcPr>
            <w:tcW w:w="1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По сетке 15 × 15 м, но не менее десяти точек на каждое здание</w:t>
            </w:r>
          </w:p>
        </w:tc>
      </w:tr>
      <w:tr w:rsidR="00000000">
        <w:trPr>
          <w:trHeight w:val="20"/>
        </w:trPr>
        <w:tc>
          <w:tcPr>
            <w:tcW w:w="11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Прессиометрические испытания</w:t>
            </w:r>
          </w:p>
        </w:tc>
        <w:tc>
          <w:tcPr>
            <w:tcW w:w="1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w:t>
            </w:r>
          </w:p>
        </w:tc>
        <w:tc>
          <w:tcPr>
            <w:tcW w:w="25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Не менее шести испытаний в пределах одного инженерно-геологического элемента</w:t>
            </w:r>
          </w:p>
        </w:tc>
      </w:tr>
      <w:tr w:rsidR="00000000">
        <w:trPr>
          <w:trHeight w:val="20"/>
        </w:trPr>
        <w:tc>
          <w:tcPr>
            <w:tcW w:w="11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 xml:space="preserve">Испытание </w:t>
            </w:r>
            <w:r>
              <w:t>грунтов эталонной сваей</w:t>
            </w:r>
          </w:p>
        </w:tc>
        <w:tc>
          <w:tcPr>
            <w:tcW w:w="380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Не менее шести испытаний на каждой заданной глубине</w:t>
            </w:r>
          </w:p>
        </w:tc>
      </w:tr>
      <w:tr w:rsidR="00000000">
        <w:trPr>
          <w:trHeight w:val="20"/>
        </w:trPr>
        <w:tc>
          <w:tcPr>
            <w:tcW w:w="11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Испытание грунтов натурной сваей</w:t>
            </w:r>
          </w:p>
        </w:tc>
        <w:tc>
          <w:tcPr>
            <w:tcW w:w="1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w:t>
            </w:r>
          </w:p>
        </w:tc>
        <w:tc>
          <w:tcPr>
            <w:tcW w:w="1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Не менее двух испытаний на каждой заданной глубине при наличии более 1000 свай</w:t>
            </w:r>
          </w:p>
        </w:tc>
        <w:tc>
          <w:tcPr>
            <w:tcW w:w="1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Не менее двух испытаний на каждой заданной глубине при наличии более 100 свай</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rPr>
                <w:b/>
                <w:bCs/>
              </w:rPr>
              <w:t>Здания и сооружения I (повышенного) уровня ответственности</w:t>
            </w:r>
          </w:p>
        </w:tc>
      </w:tr>
      <w:tr w:rsidR="00000000">
        <w:trPr>
          <w:trHeight w:val="20"/>
        </w:trPr>
        <w:tc>
          <w:tcPr>
            <w:tcW w:w="11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Бурение скважин</w:t>
            </w:r>
          </w:p>
        </w:tc>
        <w:tc>
          <w:tcPr>
            <w:tcW w:w="1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По сетке 40 × 40 м,</w:t>
            </w:r>
            <w:r>
              <w:t xml:space="preserve"> но не менее трех скважин на каждое здание</w:t>
            </w:r>
          </w:p>
        </w:tc>
        <w:tc>
          <w:tcPr>
            <w:tcW w:w="1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По сетке 30 × 30 м, но не менее четырех скважин на каждое здание</w:t>
            </w:r>
          </w:p>
        </w:tc>
        <w:tc>
          <w:tcPr>
            <w:tcW w:w="1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По сетке 20 × 20 м, но не менее пяти скважин на каждое здание</w:t>
            </w:r>
          </w:p>
        </w:tc>
      </w:tr>
      <w:tr w:rsidR="00000000">
        <w:trPr>
          <w:trHeight w:val="20"/>
        </w:trPr>
        <w:tc>
          <w:tcPr>
            <w:tcW w:w="11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Лабораторные исследования грунтов</w:t>
            </w:r>
          </w:p>
        </w:tc>
        <w:tc>
          <w:tcPr>
            <w:tcW w:w="380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Не менее шести определений каждого показателя в пре</w:t>
            </w:r>
            <w:r>
              <w:t>делах одного инженерно-геологического элемента</w:t>
            </w:r>
          </w:p>
        </w:tc>
      </w:tr>
      <w:tr w:rsidR="00000000">
        <w:trPr>
          <w:trHeight w:val="20"/>
        </w:trPr>
        <w:tc>
          <w:tcPr>
            <w:tcW w:w="11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Зондирование грунтов</w:t>
            </w:r>
          </w:p>
        </w:tc>
        <w:tc>
          <w:tcPr>
            <w:tcW w:w="1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По сетке 25 × 25 м, но не менее шести точек на каждое здание</w:t>
            </w:r>
          </w:p>
        </w:tc>
        <w:tc>
          <w:tcPr>
            <w:tcW w:w="12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По сетке 15 × 15 м, но не менее восьми точек на каждое здание</w:t>
            </w:r>
          </w:p>
        </w:tc>
        <w:tc>
          <w:tcPr>
            <w:tcW w:w="1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 xml:space="preserve">По сетке 10 × </w:t>
            </w:r>
            <w:r>
              <w:t>10 м, но не менее десяти точек на каждое здание</w:t>
            </w:r>
          </w:p>
        </w:tc>
      </w:tr>
      <w:tr w:rsidR="00000000">
        <w:trPr>
          <w:trHeight w:val="20"/>
        </w:trPr>
        <w:tc>
          <w:tcPr>
            <w:tcW w:w="11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Прессиометрические испытания</w:t>
            </w:r>
          </w:p>
        </w:tc>
        <w:tc>
          <w:tcPr>
            <w:tcW w:w="380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Не менее шести испытаний в пределах одного инженерно-геологического элемента</w:t>
            </w:r>
          </w:p>
        </w:tc>
      </w:tr>
      <w:tr w:rsidR="00000000">
        <w:trPr>
          <w:trHeight w:val="20"/>
        </w:trPr>
        <w:tc>
          <w:tcPr>
            <w:tcW w:w="11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Испытания штампами</w:t>
            </w:r>
          </w:p>
        </w:tc>
        <w:tc>
          <w:tcPr>
            <w:tcW w:w="380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Не менее двух испытаний в пределах одного инженерно-геологического элемента при</w:t>
            </w:r>
            <w:r>
              <w:t xml:space="preserve"> отклонении результатов от среднего не более 30%</w:t>
            </w:r>
          </w:p>
        </w:tc>
      </w:tr>
      <w:tr w:rsidR="00000000">
        <w:trPr>
          <w:trHeight w:val="20"/>
        </w:trPr>
        <w:tc>
          <w:tcPr>
            <w:tcW w:w="11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Испытание эталонной сваей</w:t>
            </w:r>
          </w:p>
        </w:tc>
        <w:tc>
          <w:tcPr>
            <w:tcW w:w="380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Не менее шести испытаний на каждой заданной глубине</w:t>
            </w:r>
          </w:p>
        </w:tc>
      </w:tr>
      <w:tr w:rsidR="00000000">
        <w:trPr>
          <w:trHeight w:val="20"/>
        </w:trPr>
        <w:tc>
          <w:tcPr>
            <w:tcW w:w="11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Испытание грунтов натурной сваей</w:t>
            </w:r>
          </w:p>
        </w:tc>
        <w:tc>
          <w:tcPr>
            <w:tcW w:w="380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both"/>
            </w:pPr>
            <w:r>
              <w:t>Не менее двух испытаний на каждой заданной глубине при наличии более 100 свай</w:t>
            </w:r>
          </w:p>
        </w:tc>
      </w:tr>
    </w:tbl>
    <w:p w:rsidR="00000000" w:rsidRDefault="00EF71CB">
      <w:pPr>
        <w:ind w:firstLine="426"/>
        <w:jc w:val="both"/>
      </w:pPr>
      <w:r>
        <w:rPr>
          <w:b/>
          <w:bCs/>
        </w:rPr>
        <w:t> </w:t>
      </w:r>
    </w:p>
    <w:p w:rsidR="00000000" w:rsidRDefault="00EF71CB">
      <w:pPr>
        <w:ind w:firstLine="426"/>
        <w:jc w:val="right"/>
      </w:pPr>
      <w:r>
        <w:rPr>
          <w:b/>
          <w:bCs/>
        </w:rPr>
        <w:t>ПРИЛОЖЕНИЕ Б</w:t>
      </w:r>
    </w:p>
    <w:p w:rsidR="00000000" w:rsidRDefault="00EF71CB">
      <w:pPr>
        <w:ind w:firstLine="426"/>
        <w:jc w:val="right"/>
      </w:pPr>
      <w:r>
        <w:rPr>
          <w:i/>
          <w:iCs/>
        </w:rPr>
        <w:t>(информационное)</w:t>
      </w:r>
    </w:p>
    <w:p w:rsidR="00000000" w:rsidRDefault="00EF71CB">
      <w:pPr>
        <w:ind w:firstLine="426"/>
        <w:jc w:val="right"/>
      </w:pPr>
      <w:r>
        <w:rPr>
          <w:b/>
          <w:bCs/>
        </w:rPr>
        <w:t> </w:t>
      </w:r>
    </w:p>
    <w:p w:rsidR="00000000" w:rsidRDefault="00EF71CB">
      <w:pPr>
        <w:ind w:firstLine="426"/>
        <w:jc w:val="right"/>
      </w:pPr>
      <w:r>
        <w:rPr>
          <w:b/>
          <w:bCs/>
        </w:rPr>
        <w:t> </w:t>
      </w:r>
    </w:p>
    <w:p w:rsidR="00000000" w:rsidRDefault="00EF71CB">
      <w:pPr>
        <w:ind w:firstLine="426"/>
        <w:jc w:val="center"/>
      </w:pPr>
      <w:r>
        <w:rPr>
          <w:b/>
          <w:bCs/>
        </w:rPr>
        <w:t>Таблица Б.1 - Номенклатура забивных железобетонных свай</w:t>
      </w:r>
    </w:p>
    <w:p w:rsidR="00000000" w:rsidRDefault="00EF71CB">
      <w:pPr>
        <w:ind w:firstLine="426"/>
        <w:jc w:val="both"/>
      </w:pPr>
      <w:r>
        <w:t> </w:t>
      </w:r>
    </w:p>
    <w:tbl>
      <w:tblPr>
        <w:tblW w:w="5000" w:type="pct"/>
        <w:tblCellMar>
          <w:left w:w="0" w:type="dxa"/>
          <w:right w:w="0" w:type="dxa"/>
        </w:tblCellMar>
        <w:tblLook w:val="04A0" w:firstRow="1" w:lastRow="0" w:firstColumn="1" w:lastColumn="0" w:noHBand="0" w:noVBand="1"/>
      </w:tblPr>
      <w:tblGrid>
        <w:gridCol w:w="3584"/>
        <w:gridCol w:w="2181"/>
        <w:gridCol w:w="1619"/>
        <w:gridCol w:w="1951"/>
      </w:tblGrid>
      <w:tr w:rsidR="00000000">
        <w:trPr>
          <w:trHeight w:val="20"/>
        </w:trPr>
        <w:tc>
          <w:tcPr>
            <w:tcW w:w="192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Сваи</w:t>
            </w:r>
          </w:p>
        </w:tc>
        <w:tc>
          <w:tcPr>
            <w:tcW w:w="116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Ширина грани или диаметр сваи, см</w:t>
            </w:r>
          </w:p>
        </w:tc>
        <w:tc>
          <w:tcPr>
            <w:tcW w:w="8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Длина сваи, м</w:t>
            </w:r>
          </w:p>
        </w:tc>
        <w:tc>
          <w:tcPr>
            <w:tcW w:w="104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Исходная рабочая документация</w:t>
            </w:r>
          </w:p>
        </w:tc>
      </w:tr>
      <w:tr w:rsidR="00000000">
        <w:trPr>
          <w:trHeight w:val="20"/>
        </w:trPr>
        <w:tc>
          <w:tcPr>
            <w:tcW w:w="19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Цельные квадратного сплошного сечения с ненапрягаемой арматурой</w:t>
            </w:r>
          </w:p>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20</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3-6</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25</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4,5-6</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Серия</w:t>
            </w:r>
            <w:r>
              <w:rPr>
                <w:vertAlign w:val="superscript"/>
              </w:rPr>
              <w:t>*</w:t>
            </w:r>
            <w:r>
              <w:t xml:space="preserve"> 1.011.1-10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30</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3-12</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вып. 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35</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8-16</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40</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13-16</w:t>
            </w:r>
          </w:p>
        </w:tc>
        <w:tc>
          <w:tcPr>
            <w:tcW w:w="10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19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То же, с поперечным армированием ствола с напрягаемой арматурой</w:t>
            </w:r>
          </w:p>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20</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3-6</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25</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4,5-6</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30</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3-15</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r>
              <w:t>             ГОСТ 19804.2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35</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8-20</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40</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13-20</w:t>
            </w:r>
          </w:p>
        </w:tc>
        <w:tc>
          <w:tcPr>
            <w:tcW w:w="10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19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То же, без поперечного армирования ствола</w:t>
            </w:r>
          </w:p>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25</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5-6</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ГОСТ 19804.4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30</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3-12</w:t>
            </w:r>
          </w:p>
        </w:tc>
        <w:tc>
          <w:tcPr>
            <w:tcW w:w="10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19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Составные квадратного сплошного сечения с поперечным армированием ствола</w:t>
            </w:r>
          </w:p>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30</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14-20</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Серия</w:t>
            </w:r>
            <w:r>
              <w:rPr>
                <w:vertAlign w:val="superscript"/>
              </w:rPr>
              <w:t>*</w:t>
            </w:r>
            <w:r>
              <w:t xml:space="preserve"> 1.011.1-10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35</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14-24</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вып. 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40</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14-28</w:t>
            </w:r>
          </w:p>
        </w:tc>
        <w:tc>
          <w:tcPr>
            <w:tcW w:w="10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19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Цельные квадратного сечения с круглой полостью</w:t>
            </w:r>
          </w:p>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25, 30, 40</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3-8</w:t>
            </w:r>
          </w:p>
        </w:tc>
        <w:tc>
          <w:tcPr>
            <w:tcW w:w="10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ГОСТ 19804.3</w:t>
            </w:r>
          </w:p>
        </w:tc>
      </w:tr>
      <w:tr w:rsidR="00000000">
        <w:trPr>
          <w:trHeight w:val="20"/>
        </w:trPr>
        <w:tc>
          <w:tcPr>
            <w:tcW w:w="19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Цельные полые круглые сваи и сваи-оболочки</w:t>
            </w:r>
          </w:p>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40, 50, 60</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4-18</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ГОСТ 19804.5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80, 100, 120, 160</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6-12</w:t>
            </w:r>
          </w:p>
        </w:tc>
        <w:tc>
          <w:tcPr>
            <w:tcW w:w="10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19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Составные полые круглые сваи и сваи-оболочки</w:t>
            </w:r>
          </w:p>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40</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14-26</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ГОСТ 19804.6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50</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14-30</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60</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14-40</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80, 100, 120, 160</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14-48</w:t>
            </w:r>
          </w:p>
        </w:tc>
        <w:tc>
          <w:tcPr>
            <w:tcW w:w="10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192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F71CB">
            <w:pPr>
              <w:jc w:val="both"/>
            </w:pPr>
            <w:r>
              <w:t>Сваи-колонны:</w:t>
            </w:r>
          </w:p>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 </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 </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19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квадратного сечения</w:t>
            </w:r>
          </w:p>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20</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5-8</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30</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5-12</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Серия</w:t>
            </w:r>
            <w:r>
              <w:rPr>
                <w:vertAlign w:val="superscript"/>
              </w:rPr>
              <w:t>*</w:t>
            </w:r>
            <w:r>
              <w:t xml:space="preserve"> </w:t>
            </w:r>
            <w:r>
              <w:t>3.015-5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35</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5-16</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40</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8-16</w:t>
            </w:r>
          </w:p>
        </w:tc>
        <w:tc>
          <w:tcPr>
            <w:tcW w:w="10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19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двухконсольные</w:t>
            </w:r>
          </w:p>
        </w:tc>
        <w:tc>
          <w:tcPr>
            <w:tcW w:w="1168"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20</w:t>
            </w:r>
          </w:p>
        </w:tc>
        <w:tc>
          <w:tcPr>
            <w:tcW w:w="867"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5-6,5</w:t>
            </w:r>
          </w:p>
        </w:tc>
        <w:tc>
          <w:tcPr>
            <w:tcW w:w="1045" w:type="pct"/>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Серия</w:t>
            </w:r>
            <w:r>
              <w:rPr>
                <w:vertAlign w:val="superscript"/>
              </w:rPr>
              <w:t>*</w:t>
            </w:r>
            <w:r>
              <w:t xml:space="preserve"> 1.821.1-2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30</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5-7,5</w:t>
            </w:r>
          </w:p>
        </w:tc>
        <w:tc>
          <w:tcPr>
            <w:tcW w:w="10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19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полые круглые</w:t>
            </w:r>
          </w:p>
        </w:tc>
        <w:tc>
          <w:tcPr>
            <w:tcW w:w="11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40, 50, 60, 80</w:t>
            </w:r>
          </w:p>
        </w:tc>
        <w:tc>
          <w:tcPr>
            <w:tcW w:w="8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5-18</w:t>
            </w:r>
          </w:p>
        </w:tc>
        <w:tc>
          <w:tcPr>
            <w:tcW w:w="10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Серия</w:t>
            </w:r>
            <w:r>
              <w:rPr>
                <w:vertAlign w:val="superscript"/>
              </w:rPr>
              <w:t>*</w:t>
            </w:r>
            <w:r>
              <w:t xml:space="preserve"> 3.015-5</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r>
              <w:rPr>
                <w:vertAlign w:val="superscript"/>
              </w:rPr>
              <w:t>*</w:t>
            </w:r>
            <w:r>
              <w:t xml:space="preserve"> </w:t>
            </w:r>
            <w:r>
              <w:t>Типовые строительные конструкции, изделия и узлы. Рабочие чертежи. ФГУП ЦПП.</w:t>
            </w:r>
          </w:p>
        </w:tc>
      </w:tr>
    </w:tbl>
    <w:p w:rsidR="00000000" w:rsidRDefault="00EF71CB">
      <w:pPr>
        <w:ind w:firstLine="426"/>
        <w:jc w:val="both"/>
      </w:pPr>
      <w:r>
        <w:rPr>
          <w:b/>
          <w:bCs/>
        </w:rPr>
        <w:t> </w:t>
      </w:r>
    </w:p>
    <w:p w:rsidR="00000000" w:rsidRDefault="00EF71CB">
      <w:pPr>
        <w:ind w:firstLine="426"/>
        <w:jc w:val="right"/>
      </w:pPr>
      <w:r>
        <w:rPr>
          <w:b/>
          <w:bCs/>
        </w:rPr>
        <w:t>ПРИЛОЖЕНИЕ В</w:t>
      </w:r>
    </w:p>
    <w:p w:rsidR="00000000" w:rsidRDefault="00EF71CB">
      <w:pPr>
        <w:ind w:firstLine="426"/>
        <w:jc w:val="right"/>
      </w:pPr>
      <w:r>
        <w:rPr>
          <w:i/>
          <w:iCs/>
        </w:rPr>
        <w:t>(обязательное)</w:t>
      </w:r>
    </w:p>
    <w:p w:rsidR="00000000" w:rsidRDefault="00EF71CB">
      <w:pPr>
        <w:ind w:firstLine="426"/>
        <w:jc w:val="right"/>
      </w:pPr>
      <w:r>
        <w:rPr>
          <w:b/>
          <w:bCs/>
        </w:rPr>
        <w:t> </w:t>
      </w:r>
    </w:p>
    <w:p w:rsidR="00000000" w:rsidRDefault="00EF71CB">
      <w:pPr>
        <w:ind w:firstLine="426"/>
        <w:jc w:val="right"/>
      </w:pPr>
      <w:r>
        <w:rPr>
          <w:b/>
          <w:bCs/>
        </w:rPr>
        <w:t> </w:t>
      </w:r>
    </w:p>
    <w:p w:rsidR="00000000" w:rsidRDefault="00EF71CB">
      <w:pPr>
        <w:jc w:val="center"/>
      </w:pPr>
      <w:r>
        <w:rPr>
          <w:rStyle w:val="s1"/>
        </w:rPr>
        <w:t>Журнал забивки свай</w:t>
      </w:r>
    </w:p>
    <w:p w:rsidR="00000000" w:rsidRDefault="00EF71CB">
      <w:pPr>
        <w:jc w:val="center"/>
      </w:pPr>
      <w:r>
        <w:rPr>
          <w:rStyle w:val="s1"/>
        </w:rPr>
        <w:t> </w:t>
      </w:r>
    </w:p>
    <w:p w:rsidR="00000000" w:rsidRDefault="00EF71CB">
      <w:pPr>
        <w:ind w:firstLine="426"/>
        <w:jc w:val="both"/>
      </w:pPr>
      <w:r>
        <w:t>1 Наименование строительной организации_______________________________________</w:t>
      </w:r>
    </w:p>
    <w:p w:rsidR="00000000" w:rsidRDefault="00EF71CB">
      <w:pPr>
        <w:ind w:firstLine="426"/>
        <w:jc w:val="both"/>
      </w:pPr>
      <w:r>
        <w:t>_____________________________________________________________________________</w:t>
      </w:r>
    </w:p>
    <w:p w:rsidR="00000000" w:rsidRDefault="00EF71CB">
      <w:pPr>
        <w:ind w:firstLine="426"/>
        <w:jc w:val="both"/>
      </w:pPr>
      <w:r>
        <w:t>2 Место расположения площадки________________________________________________</w:t>
      </w:r>
    </w:p>
    <w:p w:rsidR="00000000" w:rsidRDefault="00EF71CB">
      <w:pPr>
        <w:ind w:firstLine="426"/>
        <w:jc w:val="both"/>
      </w:pPr>
      <w:r>
        <w:t>_____________________</w:t>
      </w:r>
      <w:r>
        <w:t>________________________________________________________</w:t>
      </w:r>
    </w:p>
    <w:p w:rsidR="00000000" w:rsidRDefault="00EF71CB">
      <w:pPr>
        <w:ind w:firstLine="426"/>
        <w:jc w:val="both"/>
      </w:pPr>
      <w:r>
        <w:t>3 Дата начала работ____________________________________________________________</w:t>
      </w:r>
    </w:p>
    <w:p w:rsidR="00000000" w:rsidRDefault="00EF71CB">
      <w:pPr>
        <w:ind w:firstLine="426"/>
        <w:jc w:val="both"/>
      </w:pPr>
      <w:r>
        <w:t>4 Дата окончания работ________________________________________________________</w:t>
      </w:r>
    </w:p>
    <w:p w:rsidR="00000000" w:rsidRDefault="00EF71CB">
      <w:pPr>
        <w:ind w:firstLine="426"/>
        <w:jc w:val="both"/>
      </w:pPr>
      <w:r>
        <w:t>6 Тип молота_________________________________________________________________</w:t>
      </w:r>
    </w:p>
    <w:p w:rsidR="00000000" w:rsidRDefault="00EF71CB">
      <w:pPr>
        <w:ind w:firstLine="426"/>
        <w:jc w:val="both"/>
      </w:pPr>
      <w:r>
        <w:t>7 Вес ударной части молота ___________________________________________________кН</w:t>
      </w:r>
    </w:p>
    <w:p w:rsidR="00000000" w:rsidRDefault="00EF71CB">
      <w:pPr>
        <w:ind w:firstLine="426"/>
        <w:jc w:val="both"/>
      </w:pPr>
      <w:r>
        <w:t>8 Тип копра__________________________________________________________________</w:t>
      </w:r>
    </w:p>
    <w:p w:rsidR="00000000" w:rsidRDefault="00EF71CB">
      <w:pPr>
        <w:ind w:firstLine="426"/>
        <w:jc w:val="both"/>
      </w:pPr>
      <w:r>
        <w:t>9 Марка свай_______</w:t>
      </w:r>
      <w:r>
        <w:t>__________________________________________________________</w:t>
      </w:r>
    </w:p>
    <w:p w:rsidR="00000000" w:rsidRDefault="00EF71CB">
      <w:pPr>
        <w:ind w:firstLine="426"/>
        <w:jc w:val="both"/>
      </w:pPr>
      <w:r>
        <w:t> </w:t>
      </w:r>
    </w:p>
    <w:tbl>
      <w:tblPr>
        <w:tblW w:w="5000" w:type="pct"/>
        <w:tblCellMar>
          <w:left w:w="0" w:type="dxa"/>
          <w:right w:w="0" w:type="dxa"/>
        </w:tblCellMar>
        <w:tblLook w:val="04A0" w:firstRow="1" w:lastRow="0" w:firstColumn="1" w:lastColumn="0" w:noHBand="0" w:noVBand="1"/>
      </w:tblPr>
      <w:tblGrid>
        <w:gridCol w:w="1091"/>
        <w:gridCol w:w="921"/>
        <w:gridCol w:w="1307"/>
        <w:gridCol w:w="1422"/>
        <w:gridCol w:w="1335"/>
        <w:gridCol w:w="1383"/>
        <w:gridCol w:w="1876"/>
      </w:tblGrid>
      <w:tr w:rsidR="00000000">
        <w:trPr>
          <w:trHeight w:val="20"/>
        </w:trPr>
        <w:tc>
          <w:tcPr>
            <w:tcW w:w="58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Номер</w:t>
            </w:r>
          </w:p>
          <w:p w:rsidR="00000000" w:rsidRDefault="00EF71CB">
            <w:pPr>
              <w:jc w:val="center"/>
            </w:pPr>
            <w:r>
              <w:t>сваи</w:t>
            </w:r>
          </w:p>
        </w:tc>
        <w:tc>
          <w:tcPr>
            <w:tcW w:w="49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Дата</w:t>
            </w:r>
          </w:p>
          <w:p w:rsidR="00000000" w:rsidRDefault="00EF71CB">
            <w:pPr>
              <w:jc w:val="center"/>
            </w:pPr>
            <w:r>
              <w:t>забивки</w:t>
            </w:r>
          </w:p>
        </w:tc>
        <w:tc>
          <w:tcPr>
            <w:tcW w:w="69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Глубина</w:t>
            </w:r>
          </w:p>
          <w:p w:rsidR="00000000" w:rsidRDefault="00EF71CB">
            <w:pPr>
              <w:jc w:val="center"/>
            </w:pPr>
            <w:r>
              <w:t>погружения сваи, м</w:t>
            </w:r>
          </w:p>
        </w:tc>
        <w:tc>
          <w:tcPr>
            <w:tcW w:w="76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Количество</w:t>
            </w:r>
          </w:p>
          <w:p w:rsidR="00000000" w:rsidRDefault="00EF71CB">
            <w:pPr>
              <w:jc w:val="center"/>
            </w:pPr>
            <w:r>
              <w:t>ударов молота</w:t>
            </w:r>
          </w:p>
        </w:tc>
        <w:tc>
          <w:tcPr>
            <w:tcW w:w="71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Остаточный</w:t>
            </w:r>
          </w:p>
          <w:p w:rsidR="00000000" w:rsidRDefault="00EF71CB">
            <w:pPr>
              <w:jc w:val="center"/>
            </w:pPr>
            <w:r>
              <w:t>отказ сваи, мм</w:t>
            </w:r>
          </w:p>
        </w:tc>
        <w:tc>
          <w:tcPr>
            <w:tcW w:w="174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Продолжительность</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F71CB"/>
        </w:tc>
        <w:tc>
          <w:tcPr>
            <w:tcW w:w="0" w:type="auto"/>
            <w:vMerge/>
            <w:tcBorders>
              <w:top w:val="single" w:sz="8" w:space="0" w:color="auto"/>
              <w:left w:val="nil"/>
              <w:bottom w:val="single" w:sz="8" w:space="0" w:color="auto"/>
              <w:right w:val="single" w:sz="8" w:space="0" w:color="auto"/>
            </w:tcBorders>
            <w:vAlign w:val="center"/>
            <w:hideMark/>
          </w:tcPr>
          <w:p w:rsidR="00000000" w:rsidRDefault="00EF71CB"/>
        </w:tc>
        <w:tc>
          <w:tcPr>
            <w:tcW w:w="0" w:type="auto"/>
            <w:vMerge/>
            <w:tcBorders>
              <w:top w:val="single" w:sz="8" w:space="0" w:color="auto"/>
              <w:left w:val="nil"/>
              <w:bottom w:val="single" w:sz="8" w:space="0" w:color="auto"/>
              <w:right w:val="single" w:sz="8" w:space="0" w:color="auto"/>
            </w:tcBorders>
            <w:vAlign w:val="center"/>
            <w:hideMark/>
          </w:tcPr>
          <w:p w:rsidR="00000000" w:rsidRDefault="00EF71CB"/>
        </w:tc>
        <w:tc>
          <w:tcPr>
            <w:tcW w:w="0" w:type="auto"/>
            <w:vMerge/>
            <w:tcBorders>
              <w:top w:val="single" w:sz="8" w:space="0" w:color="auto"/>
              <w:left w:val="nil"/>
              <w:bottom w:val="single" w:sz="8" w:space="0" w:color="auto"/>
              <w:right w:val="single" w:sz="8" w:space="0" w:color="auto"/>
            </w:tcBorders>
            <w:vAlign w:val="center"/>
            <w:hideMark/>
          </w:tcPr>
          <w:p w:rsidR="00000000" w:rsidRDefault="00EF71CB"/>
        </w:tc>
        <w:tc>
          <w:tcPr>
            <w:tcW w:w="0" w:type="auto"/>
            <w:vMerge/>
            <w:tcBorders>
              <w:top w:val="single" w:sz="8" w:space="0" w:color="auto"/>
              <w:left w:val="nil"/>
              <w:bottom w:val="single" w:sz="8" w:space="0" w:color="auto"/>
              <w:right w:val="single" w:sz="8" w:space="0" w:color="auto"/>
            </w:tcBorders>
            <w:vAlign w:val="center"/>
            <w:hideMark/>
          </w:tcPr>
          <w:p w:rsidR="00000000" w:rsidRDefault="00EF71CB"/>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погружения сваи, мин.</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вспомогательных операций, мин.</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1</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w:t>
            </w:r>
          </w:p>
        </w:tc>
        <w:tc>
          <w:tcPr>
            <w:tcW w:w="7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5</w:t>
            </w:r>
          </w:p>
        </w:tc>
        <w:tc>
          <w:tcPr>
            <w:tcW w:w="7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6</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7</w:t>
            </w:r>
          </w:p>
        </w:tc>
        <w:tc>
          <w:tcPr>
            <w:tcW w:w="9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8</w:t>
            </w:r>
          </w:p>
        </w:tc>
      </w:tr>
    </w:tbl>
    <w:p w:rsidR="00000000" w:rsidRDefault="00EF71CB">
      <w:pPr>
        <w:ind w:firstLine="426"/>
        <w:jc w:val="both"/>
      </w:pPr>
      <w:r>
        <w:t> </w:t>
      </w:r>
    </w:p>
    <w:p w:rsidR="00000000" w:rsidRDefault="00EF71CB">
      <w:pPr>
        <w:ind w:firstLine="426"/>
        <w:jc w:val="both"/>
      </w:pPr>
      <w:r>
        <w:t>10 Проектная глубина погружения свай _________________________________________м</w:t>
      </w:r>
    </w:p>
    <w:p w:rsidR="00000000" w:rsidRDefault="00EF71CB">
      <w:pPr>
        <w:ind w:firstLine="426"/>
        <w:jc w:val="both"/>
      </w:pPr>
      <w:r>
        <w:t>11 Продолжительность технического обслуживания молота______________________ мин.</w:t>
      </w:r>
    </w:p>
    <w:p w:rsidR="00000000" w:rsidRDefault="00EF71CB">
      <w:pPr>
        <w:ind w:firstLine="426"/>
        <w:jc w:val="both"/>
      </w:pPr>
      <w:r>
        <w:t>12 Фактическая прочность бетона свай _______________________________________МПа</w:t>
      </w:r>
    </w:p>
    <w:p w:rsidR="00000000" w:rsidRDefault="00EF71CB">
      <w:pPr>
        <w:ind w:firstLine="426"/>
        <w:jc w:val="both"/>
      </w:pPr>
      <w:r>
        <w:t>13 Сведения о дефектах свай при забивке_________________________________________</w:t>
      </w:r>
    </w:p>
    <w:p w:rsidR="00000000" w:rsidRDefault="00EF71CB">
      <w:pPr>
        <w:ind w:firstLine="426"/>
        <w:jc w:val="both"/>
      </w:pPr>
      <w:r>
        <w:t>______________</w:t>
      </w:r>
      <w:r>
        <w:t>_______________________________________________________________</w:t>
      </w:r>
    </w:p>
    <w:p w:rsidR="00000000" w:rsidRDefault="00EF71CB">
      <w:pPr>
        <w:ind w:firstLine="426"/>
        <w:jc w:val="both"/>
      </w:pPr>
      <w:r>
        <w:t>_____________________________________________________________________________</w:t>
      </w:r>
    </w:p>
    <w:p w:rsidR="00000000" w:rsidRDefault="00EF71CB">
      <w:pPr>
        <w:ind w:firstLine="426"/>
        <w:jc w:val="both"/>
      </w:pPr>
      <w:r>
        <w:t>_____________________________________________________________________________</w:t>
      </w:r>
    </w:p>
    <w:p w:rsidR="00000000" w:rsidRDefault="00EF71CB">
      <w:pPr>
        <w:ind w:firstLine="426"/>
        <w:jc w:val="both"/>
      </w:pPr>
      <w:r>
        <w:t>14 Расчетный отказ свай_____________</w:t>
      </w:r>
      <w:r>
        <w:t>___________________________________________</w:t>
      </w:r>
    </w:p>
    <w:p w:rsidR="00000000" w:rsidRDefault="00EF71CB">
      <w:pPr>
        <w:ind w:firstLine="426"/>
        <w:jc w:val="both"/>
      </w:pPr>
      <w:r>
        <w:t>15 Результаты контрольной добивки свай_________________________________________</w:t>
      </w:r>
    </w:p>
    <w:p w:rsidR="00000000" w:rsidRDefault="00EF71CB">
      <w:pPr>
        <w:ind w:firstLine="426"/>
        <w:jc w:val="both"/>
      </w:pPr>
      <w:r>
        <w:t>_____________________________________________________________________________</w:t>
      </w:r>
    </w:p>
    <w:p w:rsidR="00000000" w:rsidRDefault="00EF71CB">
      <w:pPr>
        <w:ind w:firstLine="426"/>
        <w:jc w:val="both"/>
      </w:pPr>
      <w:r>
        <w:t>Ф.И.О., должность исполнителя</w:t>
      </w:r>
    </w:p>
    <w:p w:rsidR="00000000" w:rsidRDefault="00EF71CB">
      <w:pPr>
        <w:ind w:firstLine="426"/>
        <w:jc w:val="both"/>
      </w:pPr>
      <w:r>
        <w:t>работ___________________</w:t>
      </w:r>
      <w:r>
        <w:t>____________________________________ _________________</w:t>
      </w:r>
    </w:p>
    <w:p w:rsidR="00000000" w:rsidRDefault="00EF71CB">
      <w:pPr>
        <w:ind w:firstLine="8222"/>
        <w:jc w:val="both"/>
      </w:pPr>
      <w:r>
        <w:t>(подпись)</w:t>
      </w:r>
    </w:p>
    <w:p w:rsidR="00000000" w:rsidRDefault="00EF71CB">
      <w:pPr>
        <w:ind w:firstLine="426"/>
        <w:jc w:val="both"/>
      </w:pPr>
      <w:r>
        <w:t xml:space="preserve">Ф.И.О., должность представителя </w:t>
      </w:r>
    </w:p>
    <w:p w:rsidR="00000000" w:rsidRDefault="00EF71CB">
      <w:pPr>
        <w:ind w:firstLine="426"/>
        <w:jc w:val="both"/>
      </w:pPr>
      <w:r>
        <w:t>строительной лаборатории_____________________________________ _________________</w:t>
      </w:r>
    </w:p>
    <w:p w:rsidR="00000000" w:rsidRDefault="00EF71CB">
      <w:pPr>
        <w:ind w:firstLine="8222"/>
        <w:jc w:val="both"/>
      </w:pPr>
      <w:r>
        <w:t>(подпись)</w:t>
      </w:r>
    </w:p>
    <w:p w:rsidR="00000000" w:rsidRDefault="00EF71CB">
      <w:pPr>
        <w:ind w:firstLine="426"/>
        <w:jc w:val="both"/>
      </w:pPr>
      <w:r>
        <w:rPr>
          <w:b/>
          <w:bCs/>
        </w:rPr>
        <w:t> </w:t>
      </w:r>
    </w:p>
    <w:p w:rsidR="00000000" w:rsidRDefault="00EF71CB">
      <w:pPr>
        <w:ind w:firstLine="426"/>
        <w:jc w:val="right"/>
      </w:pPr>
      <w:r>
        <w:rPr>
          <w:b/>
          <w:bCs/>
        </w:rPr>
        <w:t>ПРИЛОЖЕНИЕ Г</w:t>
      </w:r>
    </w:p>
    <w:p w:rsidR="00000000" w:rsidRDefault="00EF71CB">
      <w:pPr>
        <w:ind w:firstLine="426"/>
        <w:jc w:val="right"/>
      </w:pPr>
      <w:r>
        <w:rPr>
          <w:i/>
          <w:iCs/>
        </w:rPr>
        <w:t>(обязательное)</w:t>
      </w:r>
    </w:p>
    <w:p w:rsidR="00000000" w:rsidRDefault="00EF71CB">
      <w:pPr>
        <w:ind w:firstLine="426"/>
        <w:jc w:val="right"/>
      </w:pPr>
      <w:r>
        <w:rPr>
          <w:b/>
          <w:bCs/>
        </w:rPr>
        <w:t> </w:t>
      </w:r>
    </w:p>
    <w:p w:rsidR="00000000" w:rsidRDefault="00EF71CB">
      <w:pPr>
        <w:ind w:firstLine="426"/>
        <w:jc w:val="right"/>
      </w:pPr>
      <w:r>
        <w:rPr>
          <w:b/>
          <w:bCs/>
        </w:rPr>
        <w:t> </w:t>
      </w:r>
    </w:p>
    <w:p w:rsidR="00000000" w:rsidRDefault="00EF71CB">
      <w:pPr>
        <w:jc w:val="center"/>
      </w:pPr>
      <w:r>
        <w:rPr>
          <w:rStyle w:val="s1"/>
        </w:rPr>
        <w:t>Журнал обследования свай</w:t>
      </w:r>
    </w:p>
    <w:p w:rsidR="00000000" w:rsidRDefault="00EF71CB">
      <w:pPr>
        <w:jc w:val="center"/>
      </w:pPr>
      <w:r>
        <w:rPr>
          <w:rStyle w:val="s1"/>
        </w:rPr>
        <w:t> </w:t>
      </w:r>
    </w:p>
    <w:p w:rsidR="00000000" w:rsidRDefault="00EF71CB">
      <w:pPr>
        <w:ind w:firstLine="426"/>
        <w:jc w:val="both"/>
      </w:pPr>
      <w:r>
        <w:t>1 Наименование строительной организации_______________________________________</w:t>
      </w:r>
    </w:p>
    <w:p w:rsidR="00000000" w:rsidRDefault="00EF71CB">
      <w:pPr>
        <w:ind w:firstLine="426"/>
        <w:jc w:val="both"/>
      </w:pPr>
      <w:r>
        <w:t>_____________________________________________________________________________</w:t>
      </w:r>
    </w:p>
    <w:p w:rsidR="00000000" w:rsidRDefault="00EF71CB">
      <w:pPr>
        <w:ind w:firstLine="426"/>
        <w:jc w:val="both"/>
      </w:pPr>
      <w:r>
        <w:t>2 Место расположения площадки __________________________________________</w:t>
      </w:r>
      <w:r>
        <w:t>______</w:t>
      </w:r>
    </w:p>
    <w:p w:rsidR="00000000" w:rsidRDefault="00EF71CB">
      <w:pPr>
        <w:ind w:firstLine="426"/>
        <w:jc w:val="both"/>
      </w:pPr>
      <w:r>
        <w:t>_____________________________________________________________________________</w:t>
      </w:r>
    </w:p>
    <w:p w:rsidR="00000000" w:rsidRDefault="00EF71CB">
      <w:pPr>
        <w:ind w:firstLine="426"/>
        <w:jc w:val="both"/>
      </w:pPr>
      <w:r>
        <w:t>3 Дата начала работ____________________________________________________________</w:t>
      </w:r>
    </w:p>
    <w:p w:rsidR="00000000" w:rsidRDefault="00EF71CB">
      <w:pPr>
        <w:ind w:firstLine="426"/>
        <w:jc w:val="both"/>
      </w:pPr>
      <w:r>
        <w:t>4 Дата окончания работ_________________________________________________________</w:t>
      </w:r>
    </w:p>
    <w:p w:rsidR="00000000" w:rsidRDefault="00EF71CB">
      <w:pPr>
        <w:ind w:firstLine="426"/>
        <w:jc w:val="both"/>
      </w:pPr>
      <w:r>
        <w:t>5 Марка сва</w:t>
      </w:r>
      <w:r>
        <w:t>й__________________________________________________________________</w:t>
      </w:r>
    </w:p>
    <w:p w:rsidR="00000000" w:rsidRDefault="00EF71CB">
      <w:pPr>
        <w:ind w:firstLine="426"/>
        <w:jc w:val="both"/>
      </w:pPr>
      <w:r>
        <w:t>6 Проектная отметка голов свай________________________________________________ м</w:t>
      </w:r>
    </w:p>
    <w:p w:rsidR="00000000" w:rsidRDefault="00EF71CB">
      <w:pPr>
        <w:ind w:firstLine="426"/>
        <w:jc w:val="both"/>
      </w:pPr>
      <w:r>
        <w:t>7 Проектная глубина погружения свай__________________________________________ м</w:t>
      </w:r>
    </w:p>
    <w:p w:rsidR="00000000" w:rsidRDefault="00EF71CB">
      <w:pPr>
        <w:ind w:firstLine="426"/>
        <w:jc w:val="both"/>
      </w:pPr>
      <w:r>
        <w:t> </w:t>
      </w:r>
    </w:p>
    <w:tbl>
      <w:tblPr>
        <w:tblW w:w="5000" w:type="pct"/>
        <w:tblCellMar>
          <w:left w:w="0" w:type="dxa"/>
          <w:right w:w="0" w:type="dxa"/>
        </w:tblCellMar>
        <w:tblLook w:val="04A0" w:firstRow="1" w:lastRow="0" w:firstColumn="1" w:lastColumn="0" w:noHBand="0" w:noVBand="1"/>
      </w:tblPr>
      <w:tblGrid>
        <w:gridCol w:w="1594"/>
        <w:gridCol w:w="1585"/>
        <w:gridCol w:w="1585"/>
        <w:gridCol w:w="1451"/>
        <w:gridCol w:w="1546"/>
        <w:gridCol w:w="1574"/>
      </w:tblGrid>
      <w:tr w:rsidR="00000000">
        <w:trPr>
          <w:trHeight w:val="20"/>
        </w:trPr>
        <w:tc>
          <w:tcPr>
            <w:tcW w:w="85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Номер сваи</w:t>
            </w:r>
          </w:p>
        </w:tc>
        <w:tc>
          <w:tcPr>
            <w:tcW w:w="3303"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xml:space="preserve">Отклонения (в </w:t>
            </w:r>
            <w:r>
              <w:t xml:space="preserve">единицах измерений по </w:t>
            </w:r>
            <w:hyperlink r:id="rId83" w:history="1">
              <w:r>
                <w:rPr>
                  <w:rStyle w:val="a5"/>
                  <w:color w:val="0000FF"/>
                  <w:u w:val="single"/>
                </w:rPr>
                <w:t>СНиП 3.02.01</w:t>
              </w:r>
            </w:hyperlink>
            <w:r>
              <w:t xml:space="preserve"> «Земляные сооружения, основания и фундаменты»)</w:t>
            </w:r>
          </w:p>
        </w:tc>
        <w:tc>
          <w:tcPr>
            <w:tcW w:w="84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Вид, размеры и объем дефектов не погруженной части сваи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F71CB"/>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сваи в плане</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отметки головы сваи</w:t>
            </w: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оси сваи от вертикали</w:t>
            </w:r>
          </w:p>
        </w:tc>
        <w:tc>
          <w:tcPr>
            <w:tcW w:w="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торцовой поверхности головы сваи от горизонтали</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F71CB"/>
        </w:tc>
      </w:tr>
      <w:tr w:rsidR="00000000">
        <w:trPr>
          <w:trHeight w:val="20"/>
        </w:trPr>
        <w:tc>
          <w:tcPr>
            <w:tcW w:w="8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1</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w:t>
            </w:r>
          </w:p>
        </w:tc>
        <w:tc>
          <w:tcPr>
            <w:tcW w:w="8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w:t>
            </w:r>
          </w:p>
        </w:tc>
        <w:tc>
          <w:tcPr>
            <w:tcW w:w="7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w:t>
            </w:r>
          </w:p>
        </w:tc>
        <w:tc>
          <w:tcPr>
            <w:tcW w:w="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5</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6</w:t>
            </w:r>
          </w:p>
        </w:tc>
      </w:tr>
    </w:tbl>
    <w:p w:rsidR="00000000" w:rsidRDefault="00EF71CB">
      <w:pPr>
        <w:ind w:firstLine="426"/>
        <w:jc w:val="both"/>
      </w:pPr>
      <w:r>
        <w:t> </w:t>
      </w:r>
    </w:p>
    <w:p w:rsidR="00000000" w:rsidRDefault="00EF71CB">
      <w:pPr>
        <w:ind w:firstLine="426"/>
        <w:jc w:val="both"/>
      </w:pPr>
      <w:r>
        <w:t xml:space="preserve">7. Заключение о соответствии результатов забивки свай требованиям </w:t>
      </w:r>
      <w:hyperlink r:id="rId84" w:history="1">
        <w:r>
          <w:rPr>
            <w:rStyle w:val="a5"/>
            <w:color w:val="0000FF"/>
            <w:u w:val="single"/>
          </w:rPr>
          <w:t>СНиП 3.02.01-87</w:t>
        </w:r>
      </w:hyperlink>
      <w:r>
        <w:t xml:space="preserve"> «Земляные сооружения, основания и фундаменты»</w:t>
      </w:r>
    </w:p>
    <w:p w:rsidR="00000000" w:rsidRDefault="00EF71CB">
      <w:pPr>
        <w:ind w:firstLine="426"/>
        <w:jc w:val="both"/>
      </w:pPr>
      <w:r>
        <w:t>_______________________________________________________________</w:t>
      </w:r>
      <w:r>
        <w:t>______________</w:t>
      </w:r>
    </w:p>
    <w:p w:rsidR="00000000" w:rsidRDefault="00EF71CB">
      <w:pPr>
        <w:ind w:firstLine="426"/>
        <w:jc w:val="both"/>
      </w:pPr>
      <w:r>
        <w:t>_____________________________________________________________________________</w:t>
      </w:r>
    </w:p>
    <w:p w:rsidR="00000000" w:rsidRDefault="00EF71CB">
      <w:pPr>
        <w:ind w:firstLine="426"/>
        <w:jc w:val="both"/>
      </w:pPr>
      <w:r>
        <w:t>_____________________________________________________________________________</w:t>
      </w:r>
    </w:p>
    <w:p w:rsidR="00000000" w:rsidRDefault="00EF71CB">
      <w:pPr>
        <w:ind w:firstLine="426"/>
        <w:jc w:val="both"/>
      </w:pPr>
      <w:r>
        <w:t>_____________________________________________________________________________</w:t>
      </w:r>
    </w:p>
    <w:p w:rsidR="00000000" w:rsidRDefault="00EF71CB">
      <w:pPr>
        <w:ind w:firstLine="426"/>
        <w:jc w:val="both"/>
      </w:pPr>
      <w:r>
        <w:t>_______</w:t>
      </w:r>
      <w:r>
        <w:t>______________________________________________________________________</w:t>
      </w:r>
    </w:p>
    <w:p w:rsidR="00000000" w:rsidRDefault="00EF71CB">
      <w:pPr>
        <w:ind w:firstLine="426"/>
        <w:jc w:val="both"/>
      </w:pPr>
      <w:r>
        <w:t>_____________________________________________________________________________</w:t>
      </w:r>
    </w:p>
    <w:p w:rsidR="00000000" w:rsidRDefault="00EF71CB">
      <w:pPr>
        <w:ind w:firstLine="426"/>
        <w:jc w:val="both"/>
      </w:pPr>
      <w:r>
        <w:t>_____________________________________________________________________________</w:t>
      </w:r>
    </w:p>
    <w:p w:rsidR="00000000" w:rsidRDefault="00EF71CB">
      <w:pPr>
        <w:ind w:firstLine="426"/>
        <w:jc w:val="both"/>
      </w:pPr>
      <w:r>
        <w:t>Ф.И.О., должность исполнителя</w:t>
      </w:r>
      <w:r>
        <w:t xml:space="preserve"> работ________________________________ ___________</w:t>
      </w:r>
    </w:p>
    <w:p w:rsidR="00000000" w:rsidRDefault="00EF71CB">
      <w:pPr>
        <w:ind w:firstLine="8505"/>
        <w:jc w:val="both"/>
      </w:pPr>
      <w:r>
        <w:t>(подпись)</w:t>
      </w:r>
    </w:p>
    <w:p w:rsidR="00000000" w:rsidRDefault="00EF71CB">
      <w:pPr>
        <w:ind w:firstLine="426"/>
        <w:jc w:val="both"/>
      </w:pPr>
      <w:r>
        <w:t>Ф.И.О., должность представителя</w:t>
      </w:r>
    </w:p>
    <w:p w:rsidR="00000000" w:rsidRDefault="00EF71CB">
      <w:pPr>
        <w:ind w:firstLine="426"/>
        <w:jc w:val="both"/>
      </w:pPr>
      <w:r>
        <w:t>строительной лаборатории__________________________________________ ___________</w:t>
      </w:r>
    </w:p>
    <w:p w:rsidR="00000000" w:rsidRDefault="00EF71CB">
      <w:pPr>
        <w:ind w:firstLine="8505"/>
        <w:jc w:val="both"/>
      </w:pPr>
      <w:r>
        <w:t>(подпись)</w:t>
      </w:r>
    </w:p>
    <w:p w:rsidR="00000000" w:rsidRDefault="00EF71CB">
      <w:pPr>
        <w:ind w:firstLine="426"/>
        <w:jc w:val="both"/>
      </w:pPr>
      <w:r>
        <w:rPr>
          <w:b/>
          <w:bCs/>
        </w:rPr>
        <w:t> </w:t>
      </w:r>
    </w:p>
    <w:p w:rsidR="00000000" w:rsidRDefault="00EF71CB">
      <w:pPr>
        <w:ind w:firstLine="426"/>
        <w:jc w:val="right"/>
      </w:pPr>
      <w:r>
        <w:rPr>
          <w:b/>
          <w:bCs/>
        </w:rPr>
        <w:t>ПРИЛОЖЕНИЕ Д</w:t>
      </w:r>
    </w:p>
    <w:p w:rsidR="00000000" w:rsidRDefault="00EF71CB">
      <w:pPr>
        <w:ind w:firstLine="426"/>
        <w:jc w:val="right"/>
      </w:pPr>
      <w:r>
        <w:rPr>
          <w:i/>
          <w:iCs/>
        </w:rPr>
        <w:t>(обязательное)</w:t>
      </w:r>
    </w:p>
    <w:p w:rsidR="00000000" w:rsidRDefault="00EF71CB">
      <w:pPr>
        <w:ind w:firstLine="426"/>
        <w:jc w:val="right"/>
      </w:pPr>
      <w:r>
        <w:rPr>
          <w:b/>
          <w:bCs/>
        </w:rPr>
        <w:t> </w:t>
      </w:r>
    </w:p>
    <w:p w:rsidR="00000000" w:rsidRDefault="00EF71CB">
      <w:pPr>
        <w:ind w:firstLine="426"/>
        <w:jc w:val="right"/>
      </w:pPr>
      <w:r>
        <w:rPr>
          <w:b/>
          <w:bCs/>
        </w:rPr>
        <w:t> </w:t>
      </w:r>
    </w:p>
    <w:p w:rsidR="00000000" w:rsidRDefault="00EF71CB">
      <w:pPr>
        <w:jc w:val="center"/>
      </w:pPr>
      <w:r>
        <w:rPr>
          <w:rStyle w:val="s1"/>
        </w:rPr>
        <w:t>Определение высоты падения ударной части молота</w:t>
      </w:r>
    </w:p>
    <w:p w:rsidR="00000000" w:rsidRDefault="00EF71CB">
      <w:pPr>
        <w:jc w:val="center"/>
      </w:pPr>
      <w:r>
        <w:rPr>
          <w:rStyle w:val="s1"/>
        </w:rPr>
        <w:t> </w:t>
      </w:r>
    </w:p>
    <w:p w:rsidR="00000000" w:rsidRDefault="00EF71CB">
      <w:pPr>
        <w:ind w:firstLine="426"/>
        <w:jc w:val="both"/>
      </w:pPr>
      <w:r>
        <w:t>Д.1 Высота падения ударной части дизель-молота при прорезке сваей прочных грунтов и при заглублении ее нижнего конца в эти грунты определяется по формуле:</w:t>
      </w:r>
    </w:p>
    <w:p w:rsidR="00000000" w:rsidRDefault="00EF71CB">
      <w:pPr>
        <w:ind w:firstLine="426"/>
        <w:jc w:val="both"/>
      </w:pPr>
      <w:r>
        <w:t> </w:t>
      </w:r>
    </w:p>
    <w:p w:rsidR="00000000" w:rsidRDefault="00EF71CB">
      <w:pPr>
        <w:ind w:firstLine="426"/>
        <w:jc w:val="center"/>
      </w:pPr>
      <w:r>
        <w:t>H = H</w:t>
      </w:r>
      <w:r>
        <w:rPr>
          <w:vertAlign w:val="subscript"/>
        </w:rPr>
        <w:t>max</w:t>
      </w:r>
      <w:r>
        <w:t>k</w:t>
      </w:r>
      <w:r>
        <w:rPr>
          <w:vertAlign w:val="subscript"/>
        </w:rPr>
        <w:t>s</w:t>
      </w:r>
      <w:r>
        <w:t>,       (Д.1)</w:t>
      </w:r>
    </w:p>
    <w:p w:rsidR="00000000" w:rsidRDefault="00EF71CB">
      <w:pPr>
        <w:ind w:firstLine="426"/>
        <w:jc w:val="both"/>
      </w:pPr>
      <w:r>
        <w:t> </w:t>
      </w:r>
    </w:p>
    <w:p w:rsidR="00000000" w:rsidRDefault="00EF71CB">
      <w:pPr>
        <w:ind w:firstLine="426"/>
        <w:jc w:val="both"/>
      </w:pPr>
      <w:r>
        <w:t>где: H</w:t>
      </w:r>
      <w:r>
        <w:rPr>
          <w:vertAlign w:val="subscript"/>
        </w:rPr>
        <w:t>max</w:t>
      </w:r>
      <w:r>
        <w:t xml:space="preserve"> - максимальна</w:t>
      </w:r>
      <w:r>
        <w:t xml:space="preserve">я высота падения молота, м, принимаемая по таблице 1; </w:t>
      </w:r>
    </w:p>
    <w:p w:rsidR="00000000" w:rsidRDefault="00EF71CB">
      <w:pPr>
        <w:ind w:firstLine="426"/>
        <w:jc w:val="both"/>
      </w:pPr>
      <w:r>
        <w:t>k</w:t>
      </w:r>
      <w:r>
        <w:rPr>
          <w:vertAlign w:val="subscript"/>
        </w:rPr>
        <w:t>s</w:t>
      </w:r>
      <w:r>
        <w:t xml:space="preserve"> - коэффициент снижения высоты Н</w:t>
      </w:r>
      <w:r>
        <w:rPr>
          <w:vertAlign w:val="subscript"/>
        </w:rPr>
        <w:t>max</w:t>
      </w:r>
      <w:r>
        <w:t>.</w:t>
      </w:r>
    </w:p>
    <w:p w:rsidR="00000000" w:rsidRDefault="00EF71CB">
      <w:pPr>
        <w:ind w:firstLine="426"/>
        <w:jc w:val="both"/>
      </w:pPr>
      <w:r>
        <w:rPr>
          <w:b/>
          <w:bCs/>
        </w:rPr>
        <w:t> </w:t>
      </w:r>
    </w:p>
    <w:p w:rsidR="00000000" w:rsidRDefault="00EF71CB">
      <w:pPr>
        <w:ind w:firstLine="426"/>
        <w:jc w:val="center"/>
      </w:pPr>
      <w:r>
        <w:rPr>
          <w:b/>
          <w:bCs/>
        </w:rPr>
        <w:t>Таблица Д.1 - Высота падения молота</w:t>
      </w:r>
    </w:p>
    <w:p w:rsidR="00000000" w:rsidRDefault="00EF71CB">
      <w:pPr>
        <w:ind w:firstLine="426"/>
        <w:jc w:val="both"/>
      </w:pPr>
      <w:r>
        <w:t> </w:t>
      </w:r>
    </w:p>
    <w:tbl>
      <w:tblPr>
        <w:tblW w:w="5000" w:type="pct"/>
        <w:tblCellMar>
          <w:left w:w="0" w:type="dxa"/>
          <w:right w:w="0" w:type="dxa"/>
        </w:tblCellMar>
        <w:tblLook w:val="04A0" w:firstRow="1" w:lastRow="0" w:firstColumn="1" w:lastColumn="0" w:noHBand="0" w:noVBand="1"/>
      </w:tblPr>
      <w:tblGrid>
        <w:gridCol w:w="1418"/>
        <w:gridCol w:w="1169"/>
        <w:gridCol w:w="1677"/>
        <w:gridCol w:w="1055"/>
        <w:gridCol w:w="1064"/>
        <w:gridCol w:w="1055"/>
        <w:gridCol w:w="1055"/>
        <w:gridCol w:w="842"/>
      </w:tblGrid>
      <w:tr w:rsidR="00000000">
        <w:trPr>
          <w:trHeight w:val="20"/>
        </w:trPr>
        <w:tc>
          <w:tcPr>
            <w:tcW w:w="76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Тип молота</w:t>
            </w:r>
          </w:p>
        </w:tc>
        <w:tc>
          <w:tcPr>
            <w:tcW w:w="62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xml:space="preserve">Вес ударной части </w:t>
            </w:r>
            <w:r>
              <w:rPr>
                <w:caps/>
              </w:rPr>
              <w:t>G,</w:t>
            </w:r>
          </w:p>
          <w:p w:rsidR="00000000" w:rsidRDefault="00EF71CB">
            <w:pPr>
              <w:jc w:val="center"/>
            </w:pPr>
            <w:r>
              <w:rPr>
                <w:caps/>
              </w:rPr>
              <w:t>кН</w:t>
            </w:r>
          </w:p>
        </w:tc>
        <w:tc>
          <w:tcPr>
            <w:tcW w:w="89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Отношение R</w:t>
            </w:r>
            <w:r>
              <w:rPr>
                <w:vertAlign w:val="subscript"/>
              </w:rPr>
              <w:t>k</w:t>
            </w:r>
            <w:r>
              <w:t>/R</w:t>
            </w:r>
            <w:r>
              <w:rPr>
                <w:vertAlign w:val="subscript"/>
              </w:rPr>
              <w:t>b</w:t>
            </w:r>
          </w:p>
        </w:tc>
        <w:tc>
          <w:tcPr>
            <w:tcW w:w="2716"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Максимальная высота падения ударной части молота Н</w:t>
            </w:r>
            <w:r>
              <w:rPr>
                <w:vertAlign w:val="subscript"/>
              </w:rPr>
              <w:t>max</w:t>
            </w:r>
            <w:r>
              <w:t>, м, при длине сва</w:t>
            </w:r>
            <w:r>
              <w:t>и L равной,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F71CB"/>
        </w:tc>
        <w:tc>
          <w:tcPr>
            <w:tcW w:w="0" w:type="auto"/>
            <w:vMerge/>
            <w:tcBorders>
              <w:top w:val="single" w:sz="8" w:space="0" w:color="auto"/>
              <w:left w:val="nil"/>
              <w:bottom w:val="single" w:sz="8" w:space="0" w:color="auto"/>
              <w:right w:val="single" w:sz="8" w:space="0" w:color="auto"/>
            </w:tcBorders>
            <w:vAlign w:val="center"/>
            <w:hideMark/>
          </w:tcPr>
          <w:p w:rsidR="00000000" w:rsidRDefault="00EF71CB"/>
        </w:tc>
        <w:tc>
          <w:tcPr>
            <w:tcW w:w="0" w:type="auto"/>
            <w:vMerge/>
            <w:tcBorders>
              <w:top w:val="single" w:sz="8" w:space="0" w:color="auto"/>
              <w:left w:val="nil"/>
              <w:bottom w:val="single" w:sz="8" w:space="0" w:color="auto"/>
              <w:right w:val="single" w:sz="8" w:space="0" w:color="auto"/>
            </w:tcBorders>
            <w:vAlign w:val="center"/>
            <w:hideMark/>
          </w:tcPr>
          <w:p w:rsidR="00000000" w:rsidRDefault="00EF71CB"/>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3</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6</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8</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12</w:t>
            </w:r>
          </w:p>
        </w:tc>
      </w:tr>
      <w:tr w:rsidR="00000000">
        <w:trPr>
          <w:trHeight w:val="20"/>
        </w:trPr>
        <w:tc>
          <w:tcPr>
            <w:tcW w:w="76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Трубчатый</w:t>
            </w:r>
          </w:p>
        </w:tc>
        <w:tc>
          <w:tcPr>
            <w:tcW w:w="62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18</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1,45</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1,91</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2,07</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2,19</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2,31</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2,43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0" w:type="auto"/>
            <w:vMerge/>
            <w:tcBorders>
              <w:top w:val="nil"/>
              <w:left w:val="nil"/>
              <w:bottom w:val="single" w:sz="8" w:space="0" w:color="auto"/>
              <w:right w:val="single" w:sz="8" w:space="0" w:color="auto"/>
            </w:tcBorders>
            <w:vAlign w:val="center"/>
            <w:hideMark/>
          </w:tcPr>
          <w:p w:rsidR="00000000" w:rsidRDefault="00EF71CB"/>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1,55</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1,90</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2,03</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2,12</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2,20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2,29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0" w:type="auto"/>
            <w:vMerge/>
            <w:tcBorders>
              <w:top w:val="nil"/>
              <w:left w:val="nil"/>
              <w:bottom w:val="single" w:sz="8" w:space="0" w:color="auto"/>
              <w:right w:val="single" w:sz="8" w:space="0" w:color="auto"/>
            </w:tcBorders>
            <w:vAlign w:val="center"/>
            <w:hideMark/>
          </w:tcPr>
          <w:p w:rsidR="00000000" w:rsidRDefault="00EF71CB"/>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1,75</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1,72</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1,83</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1,91</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1,99</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2,07</w:t>
            </w:r>
          </w:p>
        </w:tc>
      </w:tr>
      <w:tr w:rsidR="00000000">
        <w:trPr>
          <w:trHeight w:val="20"/>
        </w:trPr>
        <w:tc>
          <w:tcPr>
            <w:tcW w:w="76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Штанговый</w:t>
            </w:r>
          </w:p>
        </w:tc>
        <w:tc>
          <w:tcPr>
            <w:tcW w:w="62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25</w:t>
            </w:r>
          </w:p>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1,45</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1,45</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1,65</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1,78</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1,92</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2,05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0" w:type="auto"/>
            <w:vMerge/>
            <w:tcBorders>
              <w:top w:val="nil"/>
              <w:left w:val="nil"/>
              <w:bottom w:val="single" w:sz="8" w:space="0" w:color="auto"/>
              <w:right w:val="single" w:sz="8" w:space="0" w:color="auto"/>
            </w:tcBorders>
            <w:vAlign w:val="center"/>
            <w:hideMark/>
          </w:tcPr>
          <w:p w:rsidR="00000000" w:rsidRDefault="00EF71CB"/>
        </w:tc>
        <w:tc>
          <w:tcPr>
            <w:tcW w:w="8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1,55</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1,40</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1,58</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1,71</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1,84</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1,97</w:t>
            </w:r>
          </w:p>
        </w:tc>
      </w:tr>
    </w:tbl>
    <w:p w:rsidR="00000000" w:rsidRDefault="00EF71CB">
      <w:pPr>
        <w:ind w:firstLine="426"/>
        <w:jc w:val="both"/>
      </w:pPr>
      <w:r>
        <w:t> </w:t>
      </w:r>
    </w:p>
    <w:p w:rsidR="00000000" w:rsidRDefault="00EF71CB">
      <w:pPr>
        <w:ind w:firstLine="426"/>
        <w:jc w:val="both"/>
      </w:pPr>
      <w:r>
        <w:t>ПРИМЕЧАНИЕ. R</w:t>
      </w:r>
      <w:r>
        <w:rPr>
          <w:vertAlign w:val="subscript"/>
        </w:rPr>
        <w:t>k</w:t>
      </w:r>
      <w:r>
        <w:t xml:space="preserve"> и R</w:t>
      </w:r>
      <w:r>
        <w:rPr>
          <w:vertAlign w:val="subscript"/>
        </w:rPr>
        <w:t>b</w:t>
      </w:r>
      <w:r>
        <w:t xml:space="preserve"> </w:t>
      </w:r>
      <w:r>
        <w:t>- то же, что в таблице 7.4 п. 6.4.3.</w:t>
      </w:r>
    </w:p>
    <w:p w:rsidR="00000000" w:rsidRDefault="00EF71CB">
      <w:pPr>
        <w:ind w:firstLine="426"/>
        <w:jc w:val="both"/>
      </w:pPr>
      <w:r>
        <w:t>Д.2 Для промежуточных значений L и отношения R</w:t>
      </w:r>
      <w:r>
        <w:rPr>
          <w:vertAlign w:val="subscript"/>
        </w:rPr>
        <w:t>k</w:t>
      </w:r>
      <w:r>
        <w:t>/R</w:t>
      </w:r>
      <w:r>
        <w:rPr>
          <w:vertAlign w:val="subscript"/>
        </w:rPr>
        <w:t>b</w:t>
      </w:r>
      <w:r>
        <w:t xml:space="preserve"> значения Н</w:t>
      </w:r>
      <w:r>
        <w:rPr>
          <w:vertAlign w:val="subscript"/>
        </w:rPr>
        <w:t>max</w:t>
      </w:r>
      <w:r>
        <w:t xml:space="preserve"> определяются интерполяцией.</w:t>
      </w:r>
    </w:p>
    <w:p w:rsidR="00000000" w:rsidRDefault="00EF71CB">
      <w:pPr>
        <w:ind w:firstLine="426"/>
        <w:jc w:val="both"/>
      </w:pPr>
      <w:r>
        <w:t>Коэффициент снижения высоты Н</w:t>
      </w:r>
      <w:r>
        <w:rPr>
          <w:vertAlign w:val="subscript"/>
        </w:rPr>
        <w:t>max</w:t>
      </w:r>
      <w:r>
        <w:t xml:space="preserve"> определяется по формуле</w:t>
      </w:r>
    </w:p>
    <w:p w:rsidR="00000000" w:rsidRDefault="00EF71CB">
      <w:pPr>
        <w:ind w:firstLine="426"/>
        <w:jc w:val="both"/>
      </w:pPr>
      <w:r>
        <w:t> </w:t>
      </w:r>
    </w:p>
    <w:p w:rsidR="00000000" w:rsidRDefault="00EF71CB">
      <w:pPr>
        <w:ind w:firstLine="426"/>
        <w:jc w:val="center"/>
      </w:pPr>
      <w:r>
        <w:t>k</w:t>
      </w:r>
      <w:r>
        <w:rPr>
          <w:vertAlign w:val="subscript"/>
        </w:rPr>
        <w:t>s</w:t>
      </w:r>
      <w:r>
        <w:t xml:space="preserve"> = k</w:t>
      </w:r>
      <w:r>
        <w:rPr>
          <w:vertAlign w:val="subscript"/>
        </w:rPr>
        <w:t>s1</w:t>
      </w:r>
      <w:r>
        <w:t xml:space="preserve"> + a</w:t>
      </w:r>
      <w:r>
        <w:rPr>
          <w:vertAlign w:val="subscript"/>
        </w:rPr>
        <w:t xml:space="preserve">s </w:t>
      </w:r>
      <w:r>
        <w:t>(L</w:t>
      </w:r>
      <w:r>
        <w:rPr>
          <w:vertAlign w:val="subscript"/>
        </w:rPr>
        <w:t>p</w:t>
      </w:r>
      <w:r>
        <w:t xml:space="preserve"> - 1),      (Д.2)</w:t>
      </w:r>
    </w:p>
    <w:p w:rsidR="00000000" w:rsidRDefault="00EF71CB">
      <w:pPr>
        <w:ind w:firstLine="426"/>
        <w:jc w:val="both"/>
      </w:pPr>
      <w:r>
        <w:t> </w:t>
      </w:r>
    </w:p>
    <w:p w:rsidR="00000000" w:rsidRDefault="00EF71CB">
      <w:pPr>
        <w:ind w:firstLine="426"/>
        <w:jc w:val="both"/>
      </w:pPr>
      <w:r>
        <w:t>где k</w:t>
      </w:r>
      <w:r>
        <w:rPr>
          <w:vertAlign w:val="subscript"/>
        </w:rPr>
        <w:t>s1</w:t>
      </w:r>
      <w:r>
        <w:t xml:space="preserve"> </w:t>
      </w:r>
      <w:r>
        <w:t>- коэффициент снижения при L</w:t>
      </w:r>
      <w:r>
        <w:rPr>
          <w:vertAlign w:val="subscript"/>
        </w:rPr>
        <w:t>p</w:t>
      </w:r>
      <w:r>
        <w:t xml:space="preserve"> = 1 м, принимаемый по таблице Д.2; </w:t>
      </w:r>
    </w:p>
    <w:p w:rsidR="00000000" w:rsidRDefault="00EF71CB">
      <w:pPr>
        <w:ind w:firstLine="426"/>
        <w:jc w:val="both"/>
      </w:pPr>
      <w:r>
        <w:t>L</w:t>
      </w:r>
      <w:r>
        <w:rPr>
          <w:vertAlign w:val="subscript"/>
        </w:rPr>
        <w:t>p</w:t>
      </w:r>
      <w:r>
        <w:t xml:space="preserve"> - расстояние от поверхности забивки до отметки расположения нижнего конца сваи в прочном грунте, м;</w:t>
      </w:r>
    </w:p>
    <w:p w:rsidR="00000000" w:rsidRDefault="00EF71CB">
      <w:pPr>
        <w:ind w:firstLine="426"/>
        <w:jc w:val="both"/>
      </w:pPr>
      <w:r>
        <w:t>a</w:t>
      </w:r>
      <w:r>
        <w:rPr>
          <w:vertAlign w:val="subscript"/>
        </w:rPr>
        <w:t>s</w:t>
      </w:r>
      <w:r>
        <w:t xml:space="preserve"> - коэффициент, принимаемый равным 0,97×10-2.</w:t>
      </w:r>
    </w:p>
    <w:p w:rsidR="00000000" w:rsidRDefault="00EF71CB">
      <w:pPr>
        <w:ind w:firstLine="426"/>
        <w:jc w:val="both"/>
      </w:pPr>
      <w:r>
        <w:rPr>
          <w:b/>
          <w:bCs/>
        </w:rPr>
        <w:t> </w:t>
      </w:r>
    </w:p>
    <w:p w:rsidR="00000000" w:rsidRDefault="00EF71CB">
      <w:pPr>
        <w:ind w:firstLine="426"/>
        <w:jc w:val="center"/>
      </w:pPr>
      <w:r>
        <w:rPr>
          <w:b/>
          <w:bCs/>
        </w:rPr>
        <w:t>Таблица Д.2 - Коэффициент k</w:t>
      </w:r>
      <w:r>
        <w:rPr>
          <w:b/>
          <w:bCs/>
          <w:vertAlign w:val="subscript"/>
        </w:rPr>
        <w:t>s1</w:t>
      </w:r>
      <w:r>
        <w:rPr>
          <w:b/>
          <w:bCs/>
        </w:rPr>
        <w:t xml:space="preserve"> при дли</w:t>
      </w:r>
      <w:r>
        <w:rPr>
          <w:b/>
          <w:bCs/>
        </w:rPr>
        <w:t>не сваи</w:t>
      </w:r>
    </w:p>
    <w:p w:rsidR="00000000" w:rsidRDefault="00EF71CB">
      <w:pPr>
        <w:ind w:firstLine="426"/>
        <w:jc w:val="both"/>
      </w:pPr>
      <w:r>
        <w:t> </w:t>
      </w:r>
    </w:p>
    <w:tbl>
      <w:tblPr>
        <w:tblW w:w="5000" w:type="pct"/>
        <w:tblCellMar>
          <w:left w:w="0" w:type="dxa"/>
          <w:right w:w="0" w:type="dxa"/>
        </w:tblCellMar>
        <w:tblLook w:val="04A0" w:firstRow="1" w:lastRow="0" w:firstColumn="1" w:lastColumn="0" w:noHBand="0" w:noVBand="1"/>
      </w:tblPr>
      <w:tblGrid>
        <w:gridCol w:w="968"/>
        <w:gridCol w:w="948"/>
        <w:gridCol w:w="958"/>
        <w:gridCol w:w="948"/>
        <w:gridCol w:w="958"/>
        <w:gridCol w:w="958"/>
        <w:gridCol w:w="948"/>
        <w:gridCol w:w="958"/>
        <w:gridCol w:w="948"/>
        <w:gridCol w:w="743"/>
      </w:tblGrid>
      <w:tr w:rsidR="00000000">
        <w:trPr>
          <w:trHeight w:val="20"/>
        </w:trPr>
        <w:tc>
          <w:tcPr>
            <w:tcW w:w="5000" w:type="pct"/>
            <w:gridSpan w:val="10"/>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Коэффициент k</w:t>
            </w:r>
            <w:r>
              <w:rPr>
                <w:vertAlign w:val="subscript"/>
              </w:rPr>
              <w:t>s1</w:t>
            </w:r>
            <w:r>
              <w:t xml:space="preserve"> при длине сваи L равном, м</w:t>
            </w:r>
          </w:p>
        </w:tc>
      </w:tr>
      <w:tr w:rsidR="00000000">
        <w:trPr>
          <w:trHeight w:val="20"/>
        </w:trPr>
        <w:tc>
          <w:tcPr>
            <w:tcW w:w="5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3</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5</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6</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7</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8</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9</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10</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11</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12</w:t>
            </w:r>
          </w:p>
        </w:tc>
      </w:tr>
      <w:tr w:rsidR="00000000">
        <w:trPr>
          <w:trHeight w:val="20"/>
        </w:trPr>
        <w:tc>
          <w:tcPr>
            <w:tcW w:w="5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0,98</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0,97</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0,96</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0,95</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0,94</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0,93</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0,92</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0,91</w:t>
            </w:r>
          </w:p>
        </w:tc>
        <w:tc>
          <w:tcPr>
            <w:tcW w:w="5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0,90</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0,89</w:t>
            </w:r>
          </w:p>
        </w:tc>
      </w:tr>
    </w:tbl>
    <w:p w:rsidR="00000000" w:rsidRDefault="00EF71CB">
      <w:pPr>
        <w:ind w:firstLine="426"/>
        <w:jc w:val="both"/>
      </w:pPr>
      <w:r>
        <w:t> </w:t>
      </w:r>
    </w:p>
    <w:p w:rsidR="00000000" w:rsidRDefault="00EF71CB">
      <w:pPr>
        <w:ind w:firstLine="426"/>
        <w:jc w:val="both"/>
      </w:pPr>
      <w:r>
        <w:t>ПРИМЕЧАНИЕ. Для промежуточных значений L значения k</w:t>
      </w:r>
      <w:r>
        <w:rPr>
          <w:vertAlign w:val="subscript"/>
        </w:rPr>
        <w:t>s1</w:t>
      </w:r>
      <w:r>
        <w:t xml:space="preserve"> определяются интерполяцией.</w:t>
      </w:r>
    </w:p>
    <w:p w:rsidR="00000000" w:rsidRDefault="00EF71CB">
      <w:pPr>
        <w:ind w:firstLine="426"/>
        <w:jc w:val="both"/>
      </w:pPr>
      <w:r>
        <w:t>Д.3 Для молота с весом ударной части G’ высота падения Н’</w:t>
      </w:r>
      <w:r>
        <w:rPr>
          <w:vertAlign w:val="subscript"/>
        </w:rPr>
        <w:t>max</w:t>
      </w:r>
      <w:r>
        <w:t xml:space="preserve"> определяется по формуле</w:t>
      </w:r>
    </w:p>
    <w:p w:rsidR="00000000" w:rsidRDefault="00EF71CB">
      <w:pPr>
        <w:ind w:firstLine="426"/>
        <w:jc w:val="both"/>
      </w:pPr>
      <w:r>
        <w:t> </w:t>
      </w:r>
    </w:p>
    <w:p w:rsidR="00000000" w:rsidRDefault="00EF71CB">
      <w:pPr>
        <w:ind w:firstLine="426"/>
        <w:jc w:val="center"/>
      </w:pPr>
      <w:r>
        <w:t>Н’max = Е’</w:t>
      </w:r>
      <w:r>
        <w:rPr>
          <w:vertAlign w:val="subscript"/>
        </w:rPr>
        <w:t>р</w:t>
      </w:r>
      <w:r>
        <w:t xml:space="preserve"> G H</w:t>
      </w:r>
      <w:r>
        <w:rPr>
          <w:vertAlign w:val="subscript"/>
        </w:rPr>
        <w:t>max</w:t>
      </w:r>
      <w:r>
        <w:t>/E</w:t>
      </w:r>
      <w:r>
        <w:rPr>
          <w:vertAlign w:val="subscript"/>
        </w:rPr>
        <w:t>p</w:t>
      </w:r>
      <w:r>
        <w:t xml:space="preserve"> G’,      (Д.3)</w:t>
      </w:r>
    </w:p>
    <w:p w:rsidR="00000000" w:rsidRDefault="00EF71CB">
      <w:pPr>
        <w:ind w:firstLine="426"/>
        <w:jc w:val="both"/>
      </w:pPr>
      <w:r>
        <w:t> </w:t>
      </w:r>
    </w:p>
    <w:p w:rsidR="00000000" w:rsidRDefault="00EF71CB">
      <w:pPr>
        <w:ind w:firstLine="426"/>
        <w:jc w:val="both"/>
      </w:pPr>
      <w:r>
        <w:t>где: G, H</w:t>
      </w:r>
      <w:r>
        <w:rPr>
          <w:vertAlign w:val="subscript"/>
        </w:rPr>
        <w:t>max</w:t>
      </w:r>
      <w:r>
        <w:t xml:space="preserve"> - соответственно вес и максимальная высота падения ударной части базового молота, принимаемые по таблице Д.1;</w:t>
      </w:r>
    </w:p>
    <w:p w:rsidR="00000000" w:rsidRDefault="00EF71CB">
      <w:pPr>
        <w:ind w:firstLine="426"/>
        <w:jc w:val="both"/>
      </w:pPr>
      <w:r>
        <w:t>Е</w:t>
      </w:r>
      <w:r>
        <w:rPr>
          <w:vertAlign w:val="subscript"/>
        </w:rPr>
        <w:t>р</w:t>
      </w:r>
      <w:r>
        <w:t xml:space="preserve"> - эн</w:t>
      </w:r>
      <w:r>
        <w:t>ергия удара базового молота, кДж, принимаемая по паспортным данным;</w:t>
      </w:r>
    </w:p>
    <w:p w:rsidR="00000000" w:rsidRDefault="00EF71CB">
      <w:pPr>
        <w:ind w:firstLine="426"/>
        <w:jc w:val="both"/>
      </w:pPr>
      <w:r>
        <w:t>Е’</w:t>
      </w:r>
      <w:r>
        <w:rPr>
          <w:vertAlign w:val="subscript"/>
        </w:rPr>
        <w:t>р</w:t>
      </w:r>
      <w:r>
        <w:t xml:space="preserve"> - энергия удара рассматриваемого молота, кДж, принимаемая по паспортным данным.</w:t>
      </w:r>
    </w:p>
    <w:p w:rsidR="00000000" w:rsidRDefault="00EF71CB">
      <w:pPr>
        <w:ind w:firstLine="426"/>
        <w:jc w:val="both"/>
      </w:pPr>
      <w:r>
        <w:t> </w:t>
      </w:r>
    </w:p>
    <w:p w:rsidR="00000000" w:rsidRDefault="00EF71CB">
      <w:pPr>
        <w:ind w:firstLine="426"/>
        <w:jc w:val="both"/>
      </w:pPr>
      <w:r>
        <w:t>В качестве базового молота следует принимать однотипный молот по таблице Д.1.</w:t>
      </w:r>
    </w:p>
    <w:p w:rsidR="00000000" w:rsidRDefault="00EF71CB">
      <w:pPr>
        <w:ind w:firstLine="426"/>
        <w:jc w:val="both"/>
      </w:pPr>
      <w:r>
        <w:t>В случае, когда Н’</w:t>
      </w:r>
      <w:r>
        <w:rPr>
          <w:vertAlign w:val="subscript"/>
        </w:rPr>
        <w:t>max</w:t>
      </w:r>
      <w:r>
        <w:t xml:space="preserve"> пр</w:t>
      </w:r>
      <w:r>
        <w:t>евышает наибольшую высоту падения молота Н</w:t>
      </w:r>
      <w:r>
        <w:rPr>
          <w:vertAlign w:val="subscript"/>
        </w:rPr>
        <w:t>р</w:t>
      </w:r>
      <w:r>
        <w:t>, указанную в его паспорте, Н’</w:t>
      </w:r>
      <w:r>
        <w:rPr>
          <w:vertAlign w:val="subscript"/>
        </w:rPr>
        <w:t>max</w:t>
      </w:r>
      <w:r>
        <w:t xml:space="preserve"> следует принимать не более 0,95 Н</w:t>
      </w:r>
      <w:r>
        <w:rPr>
          <w:vertAlign w:val="subscript"/>
        </w:rPr>
        <w:t>р</w:t>
      </w:r>
      <w:r>
        <w:t>.</w:t>
      </w:r>
    </w:p>
    <w:p w:rsidR="00000000" w:rsidRDefault="00EF71CB">
      <w:pPr>
        <w:ind w:firstLine="426"/>
        <w:jc w:val="both"/>
      </w:pPr>
      <w:r>
        <w:t>Д.4 Высота падения ударной части молота при прорезке сваей грунтов принимается по таблице Д.3.</w:t>
      </w:r>
    </w:p>
    <w:p w:rsidR="00000000" w:rsidRDefault="00EF71CB">
      <w:pPr>
        <w:ind w:firstLine="426"/>
        <w:jc w:val="both"/>
      </w:pPr>
      <w:r>
        <w:rPr>
          <w:b/>
          <w:bCs/>
        </w:rPr>
        <w:t> </w:t>
      </w:r>
    </w:p>
    <w:p w:rsidR="00000000" w:rsidRDefault="00EF71CB">
      <w:pPr>
        <w:ind w:firstLine="426"/>
        <w:jc w:val="center"/>
      </w:pPr>
      <w:r>
        <w:rPr>
          <w:b/>
          <w:bCs/>
        </w:rPr>
        <w:t>Таблица Д.3 - Параметры ударной части молота</w:t>
      </w:r>
    </w:p>
    <w:p w:rsidR="00000000" w:rsidRDefault="00EF71CB">
      <w:pPr>
        <w:ind w:firstLine="426"/>
        <w:jc w:val="both"/>
      </w:pPr>
      <w:r>
        <w:t> </w:t>
      </w:r>
    </w:p>
    <w:tbl>
      <w:tblPr>
        <w:tblW w:w="0" w:type="auto"/>
        <w:tblCellMar>
          <w:left w:w="0" w:type="dxa"/>
          <w:right w:w="0" w:type="dxa"/>
        </w:tblCellMar>
        <w:tblLook w:val="04A0" w:firstRow="1" w:lastRow="0" w:firstColumn="1" w:lastColumn="0" w:noHBand="0" w:noVBand="1"/>
      </w:tblPr>
      <w:tblGrid>
        <w:gridCol w:w="2255"/>
        <w:gridCol w:w="3406"/>
        <w:gridCol w:w="3674"/>
      </w:tblGrid>
      <w:tr w:rsidR="00000000">
        <w:trPr>
          <w:trHeight w:val="20"/>
        </w:trPr>
        <w:tc>
          <w:tcPr>
            <w:tcW w:w="225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Тип молота</w:t>
            </w:r>
          </w:p>
        </w:tc>
        <w:tc>
          <w:tcPr>
            <w:tcW w:w="340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Вес ударной части молота G, кН</w:t>
            </w:r>
          </w:p>
        </w:tc>
        <w:tc>
          <w:tcPr>
            <w:tcW w:w="367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Высота падения ударной части молота Н, м</w:t>
            </w:r>
          </w:p>
        </w:tc>
      </w:tr>
      <w:tr w:rsidR="00000000">
        <w:trPr>
          <w:trHeight w:val="20"/>
        </w:trPr>
        <w:tc>
          <w:tcPr>
            <w:tcW w:w="225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EF71CB">
            <w:pPr>
              <w:jc w:val="center"/>
            </w:pPr>
            <w:r>
              <w:t> </w:t>
            </w:r>
          </w:p>
        </w:tc>
        <w:tc>
          <w:tcPr>
            <w:tcW w:w="3408" w:type="dxa"/>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12,5</w:t>
            </w:r>
          </w:p>
        </w:tc>
        <w:tc>
          <w:tcPr>
            <w:tcW w:w="3677" w:type="dxa"/>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225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EF71CB">
            <w:pPr>
              <w:jc w:val="center"/>
            </w:pPr>
            <w:r>
              <w:t>Трубчатый</w:t>
            </w:r>
          </w:p>
        </w:tc>
        <w:tc>
          <w:tcPr>
            <w:tcW w:w="3408" w:type="dxa"/>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18,0</w:t>
            </w:r>
          </w:p>
        </w:tc>
        <w:tc>
          <w:tcPr>
            <w:tcW w:w="3677" w:type="dxa"/>
            <w:tcBorders>
              <w:top w:val="nil"/>
              <w:left w:val="nil"/>
              <w:bottom w:val="nil"/>
              <w:right w:val="single" w:sz="8" w:space="0" w:color="auto"/>
            </w:tcBorders>
            <w:tcMar>
              <w:top w:w="0" w:type="dxa"/>
              <w:left w:w="40" w:type="dxa"/>
              <w:bottom w:w="0" w:type="dxa"/>
              <w:right w:w="40" w:type="dxa"/>
            </w:tcMar>
            <w:hideMark/>
          </w:tcPr>
          <w:p w:rsidR="00000000" w:rsidRDefault="00EF71CB">
            <w:pPr>
              <w:jc w:val="center"/>
            </w:pPr>
            <w:r>
              <w:t>2,00</w:t>
            </w:r>
          </w:p>
        </w:tc>
      </w:tr>
      <w:tr w:rsidR="00000000">
        <w:trPr>
          <w:trHeight w:val="20"/>
        </w:trPr>
        <w:tc>
          <w:tcPr>
            <w:tcW w:w="225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 </w:t>
            </w:r>
          </w:p>
        </w:tc>
        <w:tc>
          <w:tcPr>
            <w:tcW w:w="34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25,0</w:t>
            </w:r>
          </w:p>
        </w:tc>
        <w:tc>
          <w:tcPr>
            <w:tcW w:w="3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w:t>
            </w:r>
          </w:p>
        </w:tc>
      </w:tr>
      <w:tr w:rsidR="00000000">
        <w:trPr>
          <w:trHeight w:val="20"/>
        </w:trPr>
        <w:tc>
          <w:tcPr>
            <w:tcW w:w="2256"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Штанговый</w:t>
            </w:r>
          </w:p>
        </w:tc>
        <w:tc>
          <w:tcPr>
            <w:tcW w:w="34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18</w:t>
            </w:r>
          </w:p>
        </w:tc>
        <w:tc>
          <w:tcPr>
            <w:tcW w:w="3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1,55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F71CB"/>
        </w:tc>
        <w:tc>
          <w:tcPr>
            <w:tcW w:w="34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 25</w:t>
            </w:r>
          </w:p>
        </w:tc>
        <w:tc>
          <w:tcPr>
            <w:tcW w:w="3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1,70</w:t>
            </w:r>
          </w:p>
        </w:tc>
      </w:tr>
    </w:tbl>
    <w:p w:rsidR="00000000" w:rsidRDefault="00EF71CB">
      <w:pPr>
        <w:ind w:firstLine="426"/>
        <w:jc w:val="both"/>
      </w:pPr>
      <w:r>
        <w:rPr>
          <w:b/>
          <w:bCs/>
        </w:rPr>
        <w:t> </w:t>
      </w:r>
    </w:p>
    <w:p w:rsidR="00000000" w:rsidRDefault="00EF71CB">
      <w:pPr>
        <w:ind w:firstLine="426"/>
        <w:jc w:val="right"/>
      </w:pPr>
      <w:r>
        <w:rPr>
          <w:b/>
          <w:bCs/>
        </w:rPr>
        <w:t>ПРИЛОЖЕНИЕ Е</w:t>
      </w:r>
    </w:p>
    <w:p w:rsidR="00000000" w:rsidRDefault="00EF71CB">
      <w:pPr>
        <w:ind w:firstLine="426"/>
        <w:jc w:val="right"/>
      </w:pPr>
      <w:r>
        <w:rPr>
          <w:i/>
          <w:iCs/>
        </w:rPr>
        <w:t>(обязательное)</w:t>
      </w:r>
    </w:p>
    <w:p w:rsidR="00000000" w:rsidRDefault="00EF71CB">
      <w:pPr>
        <w:ind w:firstLine="426"/>
        <w:jc w:val="right"/>
      </w:pPr>
      <w:r>
        <w:rPr>
          <w:b/>
          <w:bCs/>
        </w:rPr>
        <w:t> </w:t>
      </w:r>
    </w:p>
    <w:p w:rsidR="00000000" w:rsidRDefault="00EF71CB">
      <w:pPr>
        <w:ind w:firstLine="426"/>
        <w:jc w:val="right"/>
      </w:pPr>
      <w:r>
        <w:rPr>
          <w:b/>
          <w:bCs/>
        </w:rPr>
        <w:t> </w:t>
      </w:r>
    </w:p>
    <w:p w:rsidR="00000000" w:rsidRDefault="00EF71CB">
      <w:pPr>
        <w:jc w:val="center"/>
      </w:pPr>
      <w:r>
        <w:rPr>
          <w:rStyle w:val="s1"/>
        </w:rPr>
        <w:t>Определение толщины, динамического модуля упругости и жесткости уплотненного амортизационного материала в наголовнике молота</w:t>
      </w:r>
    </w:p>
    <w:p w:rsidR="00000000" w:rsidRDefault="00EF71CB">
      <w:pPr>
        <w:jc w:val="center"/>
      </w:pPr>
      <w:r>
        <w:rPr>
          <w:rStyle w:val="s1"/>
        </w:rPr>
        <w:t> </w:t>
      </w:r>
    </w:p>
    <w:p w:rsidR="00000000" w:rsidRDefault="00EF71CB">
      <w:pPr>
        <w:ind w:firstLine="426"/>
        <w:jc w:val="both"/>
      </w:pPr>
      <w:r>
        <w:t>Е.1 Толщина уплотненного амортизационного материала в наголовнике молота l</w:t>
      </w:r>
      <w:r>
        <w:rPr>
          <w:vertAlign w:val="subscript"/>
        </w:rPr>
        <w:t xml:space="preserve">a,u </w:t>
      </w:r>
      <w:r>
        <w:t>определяется по формуле</w:t>
      </w:r>
    </w:p>
    <w:p w:rsidR="00000000" w:rsidRDefault="00EF71CB">
      <w:pPr>
        <w:ind w:firstLine="426"/>
        <w:jc w:val="both"/>
      </w:pPr>
      <w:r>
        <w:t> </w:t>
      </w:r>
    </w:p>
    <w:p w:rsidR="00000000" w:rsidRDefault="00EF71CB">
      <w:pPr>
        <w:ind w:firstLine="426"/>
        <w:jc w:val="center"/>
      </w:pPr>
      <w:r>
        <w:t>l</w:t>
      </w:r>
      <w:r>
        <w:rPr>
          <w:vertAlign w:val="subscript"/>
        </w:rPr>
        <w:t>a,u</w:t>
      </w:r>
      <w:r>
        <w:t xml:space="preserve"> = k</w:t>
      </w:r>
      <w:r>
        <w:rPr>
          <w:vertAlign w:val="subscript"/>
        </w:rPr>
        <w:t>u</w:t>
      </w:r>
      <w:r>
        <w:t>l</w:t>
      </w:r>
      <w:r>
        <w:rPr>
          <w:vertAlign w:val="subscript"/>
        </w:rPr>
        <w:t>a</w:t>
      </w:r>
      <w:r>
        <w:t>,       (E.1)</w:t>
      </w:r>
    </w:p>
    <w:p w:rsidR="00000000" w:rsidRDefault="00EF71CB">
      <w:pPr>
        <w:ind w:firstLine="426"/>
        <w:jc w:val="both"/>
      </w:pPr>
      <w:r>
        <w:t> </w:t>
      </w:r>
    </w:p>
    <w:p w:rsidR="00000000" w:rsidRDefault="00EF71CB">
      <w:pPr>
        <w:ind w:firstLine="426"/>
        <w:jc w:val="both"/>
      </w:pPr>
      <w:r>
        <w:t>где k</w:t>
      </w:r>
      <w:r>
        <w:rPr>
          <w:vertAlign w:val="subscript"/>
        </w:rPr>
        <w:t>u</w:t>
      </w:r>
      <w:r>
        <w:t xml:space="preserve"> - коэффициент уплотнения, принимаемый по таблице Е.1; </w:t>
      </w:r>
    </w:p>
    <w:p w:rsidR="00000000" w:rsidRDefault="00EF71CB">
      <w:pPr>
        <w:ind w:firstLine="426"/>
        <w:jc w:val="both"/>
      </w:pPr>
      <w:r>
        <w:t>1</w:t>
      </w:r>
      <w:r>
        <w:rPr>
          <w:vertAlign w:val="subscript"/>
        </w:rPr>
        <w:t>а</w:t>
      </w:r>
      <w:r>
        <w:t xml:space="preserve"> - толщина амортизационного материала до ее уплотнения ударами молота, м. </w:t>
      </w:r>
    </w:p>
    <w:p w:rsidR="00000000" w:rsidRDefault="00EF71CB">
      <w:pPr>
        <w:ind w:firstLine="426"/>
        <w:jc w:val="both"/>
      </w:pPr>
      <w:r>
        <w:t> </w:t>
      </w:r>
    </w:p>
    <w:p w:rsidR="00000000" w:rsidRDefault="00EF71CB">
      <w:pPr>
        <w:ind w:firstLine="426"/>
        <w:jc w:val="both"/>
      </w:pPr>
      <w:r>
        <w:t>Е.2 Динамический модуль упругости уплотненного амортизационного материала в наголовнике молота Е</w:t>
      </w:r>
      <w:r>
        <w:rPr>
          <w:vertAlign w:val="subscript"/>
        </w:rPr>
        <w:t>a,u</w:t>
      </w:r>
      <w:r>
        <w:t xml:space="preserve"> принимается по таблице Е.1.</w:t>
      </w:r>
    </w:p>
    <w:p w:rsidR="00000000" w:rsidRDefault="00EF71CB">
      <w:pPr>
        <w:ind w:firstLine="426"/>
        <w:jc w:val="both"/>
      </w:pPr>
      <w:r>
        <w:rPr>
          <w:b/>
          <w:bCs/>
        </w:rPr>
        <w:t> </w:t>
      </w:r>
    </w:p>
    <w:p w:rsidR="00000000" w:rsidRDefault="00EF71CB">
      <w:pPr>
        <w:ind w:firstLine="426"/>
        <w:jc w:val="center"/>
      </w:pPr>
      <w:r>
        <w:rPr>
          <w:b/>
          <w:bCs/>
        </w:rPr>
        <w:t>Таблица Е.1 - Коэффициент уплотнения и динамический модуль упругости уплотненного материала в наголовнике молота</w:t>
      </w:r>
    </w:p>
    <w:p w:rsidR="00000000" w:rsidRDefault="00EF71CB">
      <w:pPr>
        <w:ind w:firstLine="426"/>
        <w:jc w:val="both"/>
      </w:pPr>
      <w:r>
        <w:t> </w:t>
      </w:r>
    </w:p>
    <w:tbl>
      <w:tblPr>
        <w:tblW w:w="5000" w:type="pct"/>
        <w:tblCellMar>
          <w:left w:w="0" w:type="dxa"/>
          <w:right w:w="0" w:type="dxa"/>
        </w:tblCellMar>
        <w:tblLook w:val="04A0" w:firstRow="1" w:lastRow="0" w:firstColumn="1" w:lastColumn="0" w:noHBand="0" w:noVBand="1"/>
      </w:tblPr>
      <w:tblGrid>
        <w:gridCol w:w="3128"/>
        <w:gridCol w:w="1500"/>
        <w:gridCol w:w="819"/>
        <w:gridCol w:w="819"/>
        <w:gridCol w:w="819"/>
        <w:gridCol w:w="819"/>
        <w:gridCol w:w="828"/>
        <w:gridCol w:w="603"/>
      </w:tblGrid>
      <w:tr w:rsidR="00000000">
        <w:trPr>
          <w:trHeight w:val="20"/>
        </w:trPr>
        <w:tc>
          <w:tcPr>
            <w:tcW w:w="168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center"/>
            </w:pPr>
            <w:r>
              <w:t>Амортизацио</w:t>
            </w:r>
            <w:r>
              <w:t>нный материал</w:t>
            </w:r>
          </w:p>
          <w:p w:rsidR="00000000" w:rsidRDefault="00EF71CB">
            <w:pPr>
              <w:jc w:val="both"/>
            </w:pPr>
            <w:r>
              <w:t> </w:t>
            </w:r>
          </w:p>
        </w:tc>
        <w:tc>
          <w:tcPr>
            <w:tcW w:w="75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Коэффициент уплотнения k</w:t>
            </w:r>
            <w:r>
              <w:rPr>
                <w:vertAlign w:val="subscript"/>
              </w:rPr>
              <w:t>u</w:t>
            </w:r>
          </w:p>
        </w:tc>
        <w:tc>
          <w:tcPr>
            <w:tcW w:w="2565"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Модуль упругости Е</w:t>
            </w:r>
            <w:r>
              <w:rPr>
                <w:vertAlign w:val="subscript"/>
              </w:rPr>
              <w:t>a,u</w:t>
            </w:r>
            <w:r>
              <w:t>, МПа, при динамических сжимающих напряжениях в голове сваи s, МПа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F71CB"/>
        </w:tc>
        <w:tc>
          <w:tcPr>
            <w:tcW w:w="0" w:type="auto"/>
            <w:vMerge/>
            <w:tcBorders>
              <w:top w:val="single" w:sz="8" w:space="0" w:color="auto"/>
              <w:left w:val="nil"/>
              <w:bottom w:val="single" w:sz="8" w:space="0" w:color="auto"/>
              <w:right w:val="single" w:sz="8" w:space="0" w:color="auto"/>
            </w:tcBorders>
            <w:vAlign w:val="center"/>
            <w:hideMark/>
          </w:tcPr>
          <w:p w:rsidR="00000000" w:rsidRDefault="00EF71CB"/>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50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100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150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200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250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300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Деревянный из сосны</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0,40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90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170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250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320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410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490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Деревянный из дуба с волокнами перпендикулярно к направлению сжатия</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0,60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260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340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410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460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520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570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Фанера из березы</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0,70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280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380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410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460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520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570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Канат пеньковый, бельный</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0,45</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210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370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510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640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750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870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Асбест шнуровой</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0,30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160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270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380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500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610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730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Резина техническая теплостойкая с пустотностью:</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110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230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320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370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410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450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10%</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80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180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260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320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380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420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15%</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60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150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230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290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350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400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 xml:space="preserve">20% </w:t>
            </w:r>
          </w:p>
          <w:p w:rsidR="00000000" w:rsidRDefault="00EF71CB">
            <w:pPr>
              <w:jc w:val="both"/>
            </w:pPr>
            <w:r>
              <w:t>25%</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50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130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200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270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330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380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F71CB">
            <w:pPr>
              <w:jc w:val="both"/>
            </w:pPr>
            <w:r>
              <w:t>Войлок технический, грубошерстный</w:t>
            </w:r>
          </w:p>
        </w:tc>
        <w:tc>
          <w:tcPr>
            <w:tcW w:w="7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0,40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80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200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300</w:t>
            </w:r>
          </w:p>
        </w:tc>
        <w:tc>
          <w:tcPr>
            <w:tcW w:w="4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380</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420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F71CB">
            <w:pPr>
              <w:jc w:val="center"/>
            </w:pPr>
            <w:r>
              <w:t>460</w:t>
            </w:r>
          </w:p>
        </w:tc>
      </w:tr>
    </w:tbl>
    <w:p w:rsidR="00000000" w:rsidRDefault="00EF71CB">
      <w:pPr>
        <w:ind w:firstLine="426"/>
        <w:jc w:val="both"/>
      </w:pPr>
      <w:r>
        <w:t> </w:t>
      </w:r>
    </w:p>
    <w:p w:rsidR="00000000" w:rsidRDefault="00EF71CB">
      <w:pPr>
        <w:ind w:firstLine="426"/>
        <w:jc w:val="both"/>
      </w:pPr>
      <w:r>
        <w:t>ПРИМЕЧАНИЕ. Для промежуточных значений динамических напряжений s и пустотности резины значения Е</w:t>
      </w:r>
      <w:r>
        <w:rPr>
          <w:vertAlign w:val="subscript"/>
        </w:rPr>
        <w:t>a,u</w:t>
      </w:r>
      <w:r>
        <w:t xml:space="preserve"> определяются интерполяцией.</w:t>
      </w:r>
    </w:p>
    <w:p w:rsidR="00000000" w:rsidRDefault="00EF71CB">
      <w:pPr>
        <w:ind w:firstLine="426"/>
        <w:jc w:val="both"/>
      </w:pPr>
      <w:r>
        <w:t>Динамический модуль упругости уплотненного амортизационного материала по таблице Е.1 устанавливается при предварительно задаваем</w:t>
      </w:r>
      <w:r>
        <w:t>ом значении динамического сжимающего напряжения в голове сваи. Если задаваемое значение напряжения отличается от его значения, рассчитанного по формуле (7.7) п. 6.5.5 более чем на 10%, то производится повторное определение Е</w:t>
      </w:r>
      <w:r>
        <w:rPr>
          <w:vertAlign w:val="subscript"/>
        </w:rPr>
        <w:t>a,u</w:t>
      </w:r>
      <w:r>
        <w:t xml:space="preserve"> при уточненном значении напр</w:t>
      </w:r>
      <w:r>
        <w:t>яжения.</w:t>
      </w:r>
    </w:p>
    <w:p w:rsidR="00000000" w:rsidRDefault="00EF71CB">
      <w:pPr>
        <w:ind w:firstLine="426"/>
        <w:jc w:val="both"/>
      </w:pPr>
      <w:r>
        <w:t>Е.3 Жесткость амортизационного материала в наголовнике молота определяется по формуле</w:t>
      </w:r>
    </w:p>
    <w:p w:rsidR="00000000" w:rsidRDefault="00EF71CB">
      <w:pPr>
        <w:ind w:firstLine="426"/>
        <w:jc w:val="both"/>
      </w:pPr>
      <w:r>
        <w:t> </w:t>
      </w:r>
    </w:p>
    <w:p w:rsidR="00000000" w:rsidRDefault="00EF71CB">
      <w:pPr>
        <w:ind w:firstLine="426"/>
        <w:jc w:val="center"/>
      </w:pPr>
      <w:r>
        <w:rPr>
          <w:lang w:val="en-US"/>
        </w:rPr>
        <w:t>k</w:t>
      </w:r>
      <w:r>
        <w:rPr>
          <w:vertAlign w:val="subscript"/>
          <w:lang w:val="en-US"/>
        </w:rPr>
        <w:t>a,u</w:t>
      </w:r>
      <w:r>
        <w:rPr>
          <w:lang w:val="en-US"/>
        </w:rPr>
        <w:t xml:space="preserve"> = E</w:t>
      </w:r>
      <w:r>
        <w:rPr>
          <w:vertAlign w:val="subscript"/>
          <w:lang w:val="en-US"/>
        </w:rPr>
        <w:t>a,u</w:t>
      </w:r>
      <w:r>
        <w:rPr>
          <w:lang w:val="en-US"/>
        </w:rPr>
        <w:t xml:space="preserve"> / k</w:t>
      </w:r>
      <w:r>
        <w:rPr>
          <w:vertAlign w:val="subscript"/>
          <w:lang w:val="en-US"/>
        </w:rPr>
        <w:t>u</w:t>
      </w:r>
      <w:r>
        <w:rPr>
          <w:lang w:val="en-US"/>
        </w:rPr>
        <w:t xml:space="preserve"> l</w:t>
      </w:r>
      <w:r>
        <w:rPr>
          <w:vertAlign w:val="subscript"/>
          <w:lang w:val="en-US"/>
        </w:rPr>
        <w:t xml:space="preserve">a        </w:t>
      </w:r>
      <w:r>
        <w:rPr>
          <w:lang w:val="en-US"/>
        </w:rPr>
        <w:t> (</w:t>
      </w:r>
      <w:r>
        <w:rPr>
          <w:caps/>
          <w:lang w:val="en-US"/>
        </w:rPr>
        <w:t>E.2)</w:t>
      </w:r>
    </w:p>
    <w:p w:rsidR="00000000" w:rsidRDefault="00EF71CB">
      <w:pPr>
        <w:ind w:firstLine="426"/>
        <w:jc w:val="both"/>
      </w:pPr>
      <w:r>
        <w:rPr>
          <w:lang w:val="en-US"/>
        </w:rPr>
        <w:t> </w:t>
      </w:r>
    </w:p>
    <w:p w:rsidR="00000000" w:rsidRDefault="00EF71CB">
      <w:pPr>
        <w:ind w:firstLine="426"/>
        <w:jc w:val="both"/>
      </w:pPr>
      <w:r>
        <w:t>где: k</w:t>
      </w:r>
      <w:r>
        <w:rPr>
          <w:vertAlign w:val="subscript"/>
        </w:rPr>
        <w:t>u</w:t>
      </w:r>
      <w:r>
        <w:t>, l</w:t>
      </w:r>
      <w:r>
        <w:rPr>
          <w:vertAlign w:val="subscript"/>
        </w:rPr>
        <w:t>а</w:t>
      </w:r>
      <w:r>
        <w:t xml:space="preserve"> - то же, что в формуле (Е.1); </w:t>
      </w:r>
    </w:p>
    <w:p w:rsidR="00000000" w:rsidRDefault="00EF71CB">
      <w:pPr>
        <w:ind w:firstLine="426"/>
        <w:jc w:val="both"/>
      </w:pPr>
      <w:r>
        <w:t>Е</w:t>
      </w:r>
      <w:r>
        <w:rPr>
          <w:vertAlign w:val="subscript"/>
        </w:rPr>
        <w:t>a,u</w:t>
      </w:r>
      <w:r>
        <w:t xml:space="preserve"> - то же, что в таблице Е.1.</w:t>
      </w:r>
    </w:p>
    <w:p w:rsidR="00000000" w:rsidRDefault="00EF71CB">
      <w:pPr>
        <w:ind w:firstLine="426"/>
        <w:jc w:val="both"/>
      </w:pPr>
      <w:r>
        <w:t> </w:t>
      </w:r>
    </w:p>
    <w:p w:rsidR="00000000" w:rsidRDefault="00EF71CB">
      <w:pPr>
        <w:jc w:val="center"/>
      </w:pPr>
      <w:r>
        <w:rPr>
          <w:rStyle w:val="s1"/>
        </w:rPr>
        <w:t>БИБЛИОГРАФИЯ</w:t>
      </w:r>
    </w:p>
    <w:p w:rsidR="00000000" w:rsidRDefault="00EF71CB">
      <w:pPr>
        <w:jc w:val="center"/>
      </w:pPr>
      <w:r>
        <w:rPr>
          <w:rStyle w:val="s1"/>
        </w:rPr>
        <w:t> </w:t>
      </w:r>
    </w:p>
    <w:p w:rsidR="00000000" w:rsidRDefault="00EF71CB">
      <w:pPr>
        <w:ind w:firstLine="426"/>
        <w:jc w:val="both"/>
      </w:pPr>
      <w:r>
        <w:t xml:space="preserve">[1] СП 50-102-2003 Проектирование и устройство свайных фундаментов. </w:t>
      </w:r>
    </w:p>
    <w:p w:rsidR="00000000" w:rsidRDefault="00EF71CB">
      <w:pPr>
        <w:ind w:firstLine="426"/>
        <w:jc w:val="both"/>
      </w:pPr>
      <w:r>
        <w:t>[2] Указание 11-01 Указания по производству работ при забивке железобетонных свай, металлических балок и труб для крепления стенок котлованов.</w:t>
      </w:r>
    </w:p>
    <w:p w:rsidR="00000000" w:rsidRDefault="00EF71CB">
      <w:pPr>
        <w:ind w:firstLine="426"/>
        <w:jc w:val="both"/>
      </w:pPr>
      <w:r>
        <w:rPr>
          <w:b/>
          <w:bCs/>
        </w:rPr>
        <w:t> </w:t>
      </w:r>
    </w:p>
    <w:p w:rsidR="00000000" w:rsidRDefault="00EF71CB">
      <w:pPr>
        <w:ind w:firstLine="426"/>
        <w:jc w:val="both"/>
      </w:pPr>
      <w:r>
        <w:rPr>
          <w:b/>
          <w:bCs/>
        </w:rPr>
        <w:t xml:space="preserve">Ключевые слова: </w:t>
      </w:r>
      <w:r>
        <w:t>свайный фундамент, забивка</w:t>
      </w:r>
      <w:r>
        <w:t xml:space="preserve"> железобетонных свай, требования к инженерно-геологическим изысканиям, конструкция свай, тип молота, бездефектная забивка свай, испытания свай.</w:t>
      </w:r>
    </w:p>
    <w:p w:rsidR="00000000" w:rsidRDefault="00EF71CB">
      <w:pPr>
        <w:ind w:firstLine="426"/>
        <w:jc w:val="both"/>
      </w:pPr>
      <w:r>
        <w:t> </w:t>
      </w:r>
    </w:p>
    <w:sectPr w:rsidR="00000000">
      <w:headerReference w:type="even" r:id="rId85"/>
      <w:headerReference w:type="default" r:id="rId86"/>
      <w:footerReference w:type="even" r:id="rId87"/>
      <w:footerReference w:type="default" r:id="rId88"/>
      <w:headerReference w:type="first" r:id="rId89"/>
      <w:footerReference w:type="first" r:id="rId9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71CB" w:rsidRDefault="00EF71CB" w:rsidP="00EF71CB">
      <w:r>
        <w:separator/>
      </w:r>
    </w:p>
  </w:endnote>
  <w:endnote w:type="continuationSeparator" w:id="0">
    <w:p w:rsidR="00EF71CB" w:rsidRDefault="00EF71CB" w:rsidP="00EF7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1CB" w:rsidRDefault="00EF71C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1CB" w:rsidRDefault="00EF71CB">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1CB" w:rsidRDefault="00EF71C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71CB" w:rsidRDefault="00EF71CB" w:rsidP="00EF71CB">
      <w:r>
        <w:separator/>
      </w:r>
    </w:p>
  </w:footnote>
  <w:footnote w:type="continuationSeparator" w:id="0">
    <w:p w:rsidR="00EF71CB" w:rsidRDefault="00EF71CB" w:rsidP="00EF7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1CB" w:rsidRDefault="00EF71C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1CB" w:rsidRDefault="00EF71CB" w:rsidP="00EF71CB">
    <w:pPr>
      <w:pStyle w:val="a7"/>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EF71CB" w:rsidRDefault="00EF71CB" w:rsidP="00EF71CB">
    <w:pPr>
      <w:pStyle w:val="a7"/>
      <w:spacing w:after="100"/>
      <w:jc w:val="right"/>
      <w:rPr>
        <w:rFonts w:ascii="Arial" w:hAnsi="Arial" w:cs="Arial"/>
        <w:color w:val="808080"/>
        <w:sz w:val="20"/>
      </w:rPr>
    </w:pPr>
    <w:r>
      <w:rPr>
        <w:rFonts w:ascii="Arial" w:hAnsi="Arial" w:cs="Arial"/>
        <w:color w:val="808080"/>
        <w:sz w:val="20"/>
      </w:rPr>
      <w:t>Документ: СП РК 5.01-104-2013 «Проектирование и производство работ по забивке железобетонных свай»</w:t>
    </w:r>
  </w:p>
  <w:p w:rsidR="00EF71CB" w:rsidRPr="00EF71CB" w:rsidRDefault="00EF71CB" w:rsidP="00EF71CB">
    <w:pPr>
      <w:pStyle w:val="a7"/>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1CB" w:rsidRDefault="00EF71CB">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F71CB"/>
    <w:rsid w:val="00EF71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FFA2D7-8641-4144-A135-090C1606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3">
    <w:name w:val="Balloon Text"/>
    <w:basedOn w:val="a"/>
    <w:link w:val="a4"/>
    <w:uiPriority w:val="99"/>
    <w:semiHidden/>
    <w:unhideWhenUsed/>
    <w:rPr>
      <w:rFonts w:ascii="Segoe UI" w:hAnsi="Segoe UI" w:cs="Segoe UI"/>
      <w:sz w:val="18"/>
      <w:szCs w:val="18"/>
    </w:rPr>
  </w:style>
  <w:style w:type="character" w:customStyle="1" w:styleId="a4">
    <w:name w:val="Текст выноски Знак"/>
    <w:basedOn w:val="a0"/>
    <w:link w:val="a3"/>
    <w:uiPriority w:val="99"/>
    <w:semiHidden/>
    <w:rPr>
      <w:rFonts w:ascii="Tahoma" w:hAnsi="Tahoma" w:cs="Tahoma" w:hint="default"/>
      <w:color w:val="000000"/>
    </w:rPr>
  </w:style>
  <w:style w:type="character" w:styleId="a5">
    <w:name w:val="Hyperlink"/>
    <w:basedOn w:val="a0"/>
    <w:uiPriority w:val="99"/>
    <w:semiHidden/>
    <w:unhideWhenUsed/>
  </w:style>
  <w:style w:type="character" w:styleId="a6">
    <w:name w:val="FollowedHyperlink"/>
    <w:basedOn w:val="a0"/>
    <w:uiPriority w:val="99"/>
    <w:semiHidden/>
    <w:unhideWhenUsed/>
    <w:rPr>
      <w:color w:val="800080"/>
      <w:u w:val="single"/>
    </w:rPr>
  </w:style>
  <w:style w:type="paragraph" w:styleId="a7">
    <w:name w:val="header"/>
    <w:basedOn w:val="a"/>
    <w:link w:val="a8"/>
    <w:uiPriority w:val="99"/>
    <w:unhideWhenUsed/>
    <w:rsid w:val="00EF71CB"/>
    <w:pPr>
      <w:tabs>
        <w:tab w:val="center" w:pos="4677"/>
        <w:tab w:val="right" w:pos="9355"/>
      </w:tabs>
    </w:pPr>
  </w:style>
  <w:style w:type="character" w:customStyle="1" w:styleId="a8">
    <w:name w:val="Верхний колонтитул Знак"/>
    <w:basedOn w:val="a0"/>
    <w:link w:val="a7"/>
    <w:uiPriority w:val="99"/>
    <w:rsid w:val="00EF71CB"/>
    <w:rPr>
      <w:rFonts w:eastAsiaTheme="minorEastAsia"/>
      <w:color w:val="000000"/>
      <w:sz w:val="24"/>
      <w:szCs w:val="24"/>
    </w:rPr>
  </w:style>
  <w:style w:type="paragraph" w:styleId="a9">
    <w:name w:val="footer"/>
    <w:basedOn w:val="a"/>
    <w:link w:val="aa"/>
    <w:uiPriority w:val="99"/>
    <w:unhideWhenUsed/>
    <w:rsid w:val="00EF71CB"/>
    <w:pPr>
      <w:tabs>
        <w:tab w:val="center" w:pos="4677"/>
        <w:tab w:val="right" w:pos="9355"/>
      </w:tabs>
    </w:pPr>
  </w:style>
  <w:style w:type="character" w:customStyle="1" w:styleId="aa">
    <w:name w:val="Нижний колонтитул Знак"/>
    <w:basedOn w:val="a0"/>
    <w:link w:val="a9"/>
    <w:uiPriority w:val="99"/>
    <w:rsid w:val="00EF71CB"/>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9468681" TargetMode="External"/><Relationship Id="rId21" Type="http://schemas.openxmlformats.org/officeDocument/2006/relationships/hyperlink" Target="http://online.zakon.kz/Document/?doc_id=39468681" TargetMode="External"/><Relationship Id="rId42" Type="http://schemas.openxmlformats.org/officeDocument/2006/relationships/hyperlink" Target="http://online.zakon.kz/Document/?doc_id=30040209" TargetMode="External"/><Relationship Id="rId47" Type="http://schemas.openxmlformats.org/officeDocument/2006/relationships/hyperlink" Target="http://online.zakon.kz/Document/?doc_id=30044346" TargetMode="External"/><Relationship Id="rId63" Type="http://schemas.openxmlformats.org/officeDocument/2006/relationships/image" Target="media/image4.jpeg"/><Relationship Id="rId68" Type="http://schemas.openxmlformats.org/officeDocument/2006/relationships/hyperlink" Target="http://online.zakon.kz/Document/?doc_id=30012174" TargetMode="External"/><Relationship Id="rId84" Type="http://schemas.openxmlformats.org/officeDocument/2006/relationships/hyperlink" Target="http://online.zakon.kz/Document/?doc_id=30001418" TargetMode="External"/><Relationship Id="rId89" Type="http://schemas.openxmlformats.org/officeDocument/2006/relationships/header" Target="header3.xml"/><Relationship Id="rId16" Type="http://schemas.openxmlformats.org/officeDocument/2006/relationships/hyperlink" Target="http://online.zakon.kz/Document/?doc_id=39468681" TargetMode="External"/><Relationship Id="rId11" Type="http://schemas.openxmlformats.org/officeDocument/2006/relationships/hyperlink" Target="http://online.zakon.kz/Document/?doc_id=39468681" TargetMode="External"/><Relationship Id="rId32" Type="http://schemas.openxmlformats.org/officeDocument/2006/relationships/hyperlink" Target="http://online.zakon.kz/Document/?doc_id=39468681" TargetMode="External"/><Relationship Id="rId37" Type="http://schemas.openxmlformats.org/officeDocument/2006/relationships/hyperlink" Target="http://online.zakon.kz/Document/?doc_id=30012231" TargetMode="External"/><Relationship Id="rId53" Type="http://schemas.openxmlformats.org/officeDocument/2006/relationships/hyperlink" Target="http://online.zakon.kz/Document/?doc_id=30002362" TargetMode="External"/><Relationship Id="rId58" Type="http://schemas.openxmlformats.org/officeDocument/2006/relationships/image" Target="https://prod-prg-document-store-api.azurewebsites.net/api/DocumentObject/GetImageAsync?ImageId=40969726" TargetMode="External"/><Relationship Id="rId74" Type="http://schemas.openxmlformats.org/officeDocument/2006/relationships/hyperlink" Target="http://online.zakon.kz/Document/?doc_id=30040208" TargetMode="External"/><Relationship Id="rId79" Type="http://schemas.openxmlformats.org/officeDocument/2006/relationships/hyperlink" Target="http://online.zakon.kz/Document/?doc_id=30001418" TargetMode="External"/><Relationship Id="rId5" Type="http://schemas.openxmlformats.org/officeDocument/2006/relationships/endnotes" Target="endnotes.xml"/><Relationship Id="rId90" Type="http://schemas.openxmlformats.org/officeDocument/2006/relationships/footer" Target="footer3.xml"/><Relationship Id="rId14" Type="http://schemas.openxmlformats.org/officeDocument/2006/relationships/hyperlink" Target="http://online.zakon.kz/Document/?doc_id=39468681" TargetMode="External"/><Relationship Id="rId22" Type="http://schemas.openxmlformats.org/officeDocument/2006/relationships/hyperlink" Target="http://online.zakon.kz/Document/?doc_id=39468681" TargetMode="External"/><Relationship Id="rId27" Type="http://schemas.openxmlformats.org/officeDocument/2006/relationships/hyperlink" Target="http://online.zakon.kz/Document/?doc_id=39468681" TargetMode="External"/><Relationship Id="rId30" Type="http://schemas.openxmlformats.org/officeDocument/2006/relationships/hyperlink" Target="http://online.zakon.kz/Document/?doc_id=39468681" TargetMode="External"/><Relationship Id="rId35" Type="http://schemas.openxmlformats.org/officeDocument/2006/relationships/hyperlink" Target="http://online.zakon.kz/Document/?doc_id=30002362" TargetMode="External"/><Relationship Id="rId43" Type="http://schemas.openxmlformats.org/officeDocument/2006/relationships/hyperlink" Target="http://online.zakon.kz/Document/?doc_id=30040208" TargetMode="External"/><Relationship Id="rId48" Type="http://schemas.openxmlformats.org/officeDocument/2006/relationships/hyperlink" Target="http://online.zakon.kz/Document/?doc_id=30039132" TargetMode="External"/><Relationship Id="rId56" Type="http://schemas.openxmlformats.org/officeDocument/2006/relationships/hyperlink" Target="http://online.zakon.kz/Document/?doc_id=30012174" TargetMode="External"/><Relationship Id="rId64" Type="http://schemas.openxmlformats.org/officeDocument/2006/relationships/image" Target="https://prod-prg-document-store-api.azurewebsites.net/api/DocumentObject/GetImageAsync?ImageId=40969729" TargetMode="External"/><Relationship Id="rId69" Type="http://schemas.openxmlformats.org/officeDocument/2006/relationships/hyperlink" Target="http://online.zakon.kz/Document/?doc_id=37748443" TargetMode="External"/><Relationship Id="rId77" Type="http://schemas.openxmlformats.org/officeDocument/2006/relationships/hyperlink" Target="http://online.zakon.kz/Document/?doc_id=30039132" TargetMode="External"/><Relationship Id="rId8" Type="http://schemas.openxmlformats.org/officeDocument/2006/relationships/hyperlink" Target="http://online.zakon.kz/Document/?doc_id=39468681" TargetMode="External"/><Relationship Id="rId51" Type="http://schemas.openxmlformats.org/officeDocument/2006/relationships/hyperlink" Target="http://online.zakon.kz/Document/?doc_id=30039663" TargetMode="External"/><Relationship Id="rId72" Type="http://schemas.openxmlformats.org/officeDocument/2006/relationships/hyperlink" Target="http://online.zakon.kz/Document/?doc_id=30012231" TargetMode="External"/><Relationship Id="rId80" Type="http://schemas.openxmlformats.org/officeDocument/2006/relationships/hyperlink" Target="http://online.zakon.kz/Document/?doc_id=30039132" TargetMode="External"/><Relationship Id="rId85" Type="http://schemas.openxmlformats.org/officeDocument/2006/relationships/header" Target="header1.xml"/><Relationship Id="rId3" Type="http://schemas.openxmlformats.org/officeDocument/2006/relationships/webSettings" Target="webSettings.xml"/><Relationship Id="rId12" Type="http://schemas.openxmlformats.org/officeDocument/2006/relationships/hyperlink" Target="http://online.zakon.kz/Document/?doc_id=39468681" TargetMode="External"/><Relationship Id="rId17" Type="http://schemas.openxmlformats.org/officeDocument/2006/relationships/hyperlink" Target="http://online.zakon.kz/Document/?doc_id=39468681" TargetMode="External"/><Relationship Id="rId25" Type="http://schemas.openxmlformats.org/officeDocument/2006/relationships/hyperlink" Target="http://online.zakon.kz/Document/?doc_id=39468681" TargetMode="External"/><Relationship Id="rId33" Type="http://schemas.openxmlformats.org/officeDocument/2006/relationships/hyperlink" Target="http://online.zakon.kz/Document/?doc_id=39468681" TargetMode="External"/><Relationship Id="rId38" Type="http://schemas.openxmlformats.org/officeDocument/2006/relationships/hyperlink" Target="http://online.zakon.kz/Document/?doc_id=30001418" TargetMode="External"/><Relationship Id="rId46" Type="http://schemas.openxmlformats.org/officeDocument/2006/relationships/hyperlink" Target="http://online.zakon.kz/Document/?doc_id=30044346" TargetMode="External"/><Relationship Id="rId59" Type="http://schemas.openxmlformats.org/officeDocument/2006/relationships/image" Target="media/image2.jpeg"/><Relationship Id="rId67" Type="http://schemas.openxmlformats.org/officeDocument/2006/relationships/image" Target="https://prod-prg-document-store-api.azurewebsites.net/api/DocumentObject/GetImageAsync?ImageId=40969730" TargetMode="External"/><Relationship Id="rId20" Type="http://schemas.openxmlformats.org/officeDocument/2006/relationships/hyperlink" Target="http://online.zakon.kz/Document/?doc_id=39468681" TargetMode="External"/><Relationship Id="rId41" Type="http://schemas.openxmlformats.org/officeDocument/2006/relationships/hyperlink" Target="http://online.zakon.kz/Document/?doc_id=30012169" TargetMode="External"/><Relationship Id="rId54" Type="http://schemas.openxmlformats.org/officeDocument/2006/relationships/hyperlink" Target="http://online.zakon.kz/Document/?doc_id=30012169" TargetMode="External"/><Relationship Id="rId62" Type="http://schemas.openxmlformats.org/officeDocument/2006/relationships/image" Target="https://prod-prg-document-store-api.azurewebsites.net/api/DocumentObject/GetImageAsync?ImageId=40969728" TargetMode="External"/><Relationship Id="rId70" Type="http://schemas.openxmlformats.org/officeDocument/2006/relationships/hyperlink" Target="http://online.zakon.kz/Document/?doc_id=30044346" TargetMode="External"/><Relationship Id="rId75" Type="http://schemas.openxmlformats.org/officeDocument/2006/relationships/hyperlink" Target="http://online.zakon.kz/Document/?doc_id=30040208" TargetMode="External"/><Relationship Id="rId83" Type="http://schemas.openxmlformats.org/officeDocument/2006/relationships/hyperlink" Target="http://online.zakon.kz/Document/?doc_id=30001418" TargetMode="External"/><Relationship Id="rId88" Type="http://schemas.openxmlformats.org/officeDocument/2006/relationships/footer" Target="footer2.xm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online.zakon.kz/Document/?doc_id=39468681" TargetMode="External"/><Relationship Id="rId15" Type="http://schemas.openxmlformats.org/officeDocument/2006/relationships/hyperlink" Target="http://online.zakon.kz/Document/?doc_id=39468681" TargetMode="External"/><Relationship Id="rId23" Type="http://schemas.openxmlformats.org/officeDocument/2006/relationships/hyperlink" Target="http://online.zakon.kz/Document/?doc_id=39468681" TargetMode="External"/><Relationship Id="rId28" Type="http://schemas.openxmlformats.org/officeDocument/2006/relationships/hyperlink" Target="http://online.zakon.kz/Document/?doc_id=39468681" TargetMode="External"/><Relationship Id="rId36" Type="http://schemas.openxmlformats.org/officeDocument/2006/relationships/hyperlink" Target="http://online.zakon.kz/Document/?doc_id=30005847" TargetMode="External"/><Relationship Id="rId49" Type="http://schemas.openxmlformats.org/officeDocument/2006/relationships/hyperlink" Target="http://online.zakon.kz/Document/?doc_id=30039132" TargetMode="External"/><Relationship Id="rId57" Type="http://schemas.openxmlformats.org/officeDocument/2006/relationships/image" Target="media/image1.jpeg"/><Relationship Id="rId10" Type="http://schemas.openxmlformats.org/officeDocument/2006/relationships/hyperlink" Target="http://online.zakon.kz/Document/?doc_id=39468681" TargetMode="External"/><Relationship Id="rId31" Type="http://schemas.openxmlformats.org/officeDocument/2006/relationships/hyperlink" Target="http://online.zakon.kz/Document/?doc_id=39468681" TargetMode="External"/><Relationship Id="rId44" Type="http://schemas.openxmlformats.org/officeDocument/2006/relationships/hyperlink" Target="http://online.zakon.kz/Document/?doc_id=30039132" TargetMode="External"/><Relationship Id="rId52" Type="http://schemas.openxmlformats.org/officeDocument/2006/relationships/hyperlink" Target="http://online.zakon.kz/Document/?doc_id=30150041" TargetMode="External"/><Relationship Id="rId60" Type="http://schemas.openxmlformats.org/officeDocument/2006/relationships/image" Target="https://prod-prg-document-store-api.azurewebsites.net/api/DocumentObject/GetImageAsync?ImageId=40969727" TargetMode="External"/><Relationship Id="rId65" Type="http://schemas.openxmlformats.org/officeDocument/2006/relationships/hyperlink" Target="http://online.zakon.kz/Document/?doc_id=30002389" TargetMode="External"/><Relationship Id="rId73" Type="http://schemas.openxmlformats.org/officeDocument/2006/relationships/hyperlink" Target="http://online.zakon.kz/Document/?doc_id=30040208" TargetMode="External"/><Relationship Id="rId78" Type="http://schemas.openxmlformats.org/officeDocument/2006/relationships/hyperlink" Target="http://online.zakon.kz/Document/?doc_id=37748443" TargetMode="External"/><Relationship Id="rId81" Type="http://schemas.openxmlformats.org/officeDocument/2006/relationships/hyperlink" Target="http://online.zakon.kz/Document/?doc_id=30001418" TargetMode="External"/><Relationship Id="rId86"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online.zakon.kz/Document/?doc_id=39468681" TargetMode="External"/><Relationship Id="rId13" Type="http://schemas.openxmlformats.org/officeDocument/2006/relationships/hyperlink" Target="http://online.zakon.kz/Document/?doc_id=39468681" TargetMode="External"/><Relationship Id="rId18" Type="http://schemas.openxmlformats.org/officeDocument/2006/relationships/hyperlink" Target="http://online.zakon.kz/Document/?doc_id=39468681" TargetMode="External"/><Relationship Id="rId39" Type="http://schemas.openxmlformats.org/officeDocument/2006/relationships/hyperlink" Target="http://online.zakon.kz/Document/?doc_id=30012174" TargetMode="External"/><Relationship Id="rId34" Type="http://schemas.openxmlformats.org/officeDocument/2006/relationships/hyperlink" Target="http://online.zakon.kz/Document/?doc_id=30150041" TargetMode="External"/><Relationship Id="rId50" Type="http://schemas.openxmlformats.org/officeDocument/2006/relationships/hyperlink" Target="http://online.zakon.kz/Document/?doc_id=30012169" TargetMode="External"/><Relationship Id="rId55" Type="http://schemas.openxmlformats.org/officeDocument/2006/relationships/hyperlink" Target="http://online.zakon.kz/Document/?doc_id=30012174" TargetMode="External"/><Relationship Id="rId76" Type="http://schemas.openxmlformats.org/officeDocument/2006/relationships/hyperlink" Target="http://online.zakon.kz/Document/?doc_id=30039132" TargetMode="External"/><Relationship Id="rId7" Type="http://schemas.openxmlformats.org/officeDocument/2006/relationships/hyperlink" Target="http://online.zakon.kz/Document/?doc_id=39468681" TargetMode="External"/><Relationship Id="rId71" Type="http://schemas.openxmlformats.org/officeDocument/2006/relationships/hyperlink" Target="http://online.zakon.kz/Document/?doc_id=30040209" TargetMode="External"/><Relationship Id="rId92"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hyperlink" Target="http://online.zakon.kz/Document/?doc_id=39468681" TargetMode="External"/><Relationship Id="rId24" Type="http://schemas.openxmlformats.org/officeDocument/2006/relationships/hyperlink" Target="http://online.zakon.kz/Document/?doc_id=39468681" TargetMode="External"/><Relationship Id="rId40" Type="http://schemas.openxmlformats.org/officeDocument/2006/relationships/hyperlink" Target="http://online.zakon.kz/Document/?doc_id=30002389" TargetMode="External"/><Relationship Id="rId45" Type="http://schemas.openxmlformats.org/officeDocument/2006/relationships/hyperlink" Target="http://online.zakon.kz/Document/?doc_id=30039663" TargetMode="External"/><Relationship Id="rId66" Type="http://schemas.openxmlformats.org/officeDocument/2006/relationships/image" Target="media/image5.jpeg"/><Relationship Id="rId87" Type="http://schemas.openxmlformats.org/officeDocument/2006/relationships/footer" Target="footer1.xml"/><Relationship Id="rId61" Type="http://schemas.openxmlformats.org/officeDocument/2006/relationships/image" Target="media/image3.jpeg"/><Relationship Id="rId82" Type="http://schemas.openxmlformats.org/officeDocument/2006/relationships/hyperlink" Target="http://online.zakon.kz/Document/?doc_id=30005847" TargetMode="External"/><Relationship Id="rId19" Type="http://schemas.openxmlformats.org/officeDocument/2006/relationships/hyperlink" Target="http://online.zakon.kz/Document/?doc_id=394686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11005</Words>
  <Characters>62735</Characters>
  <Application>Microsoft Office Word</Application>
  <DocSecurity>0</DocSecurity>
  <Lines>522</Lines>
  <Paragraphs>147</Paragraphs>
  <ScaleCrop>false</ScaleCrop>
  <Company/>
  <LinksUpToDate>false</LinksUpToDate>
  <CharactersWithSpaces>73593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5.01-104-2013 «Проектирование и производство работ по забивке железобетонных свай» (©Paragraph 2021)</dc:title>
  <dc:subject/>
  <dc:creator>Сергей Мельников</dc:creator>
  <cp:keywords/>
  <dc:description/>
  <cp:lastModifiedBy>Сергей Мельников</cp:lastModifiedBy>
  <cp:revision>2</cp:revision>
  <dcterms:created xsi:type="dcterms:W3CDTF">2021-08-25T16:55:00Z</dcterms:created>
  <dcterms:modified xsi:type="dcterms:W3CDTF">2021-08-25T16:55:00Z</dcterms:modified>
</cp:coreProperties>
</file>