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263EAE">
      <w:pPr>
        <w:jc w:val="center"/>
      </w:pPr>
      <w:bookmarkStart w:id="0" w:name="_GoBack"/>
      <w:bookmarkEnd w:id="0"/>
      <w:r>
        <w:rPr>
          <w:rStyle w:val="s1"/>
        </w:rPr>
        <w:t xml:space="preserve">Государственные нормативы в области архитектуры, градостроительства и строительства 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 xml:space="preserve">СП РК 5.01-105-2013 </w:t>
      </w:r>
      <w:r>
        <w:rPr>
          <w:rStyle w:val="s1"/>
        </w:rPr>
        <w:br/>
      </w:r>
      <w:r>
        <w:rPr>
          <w:rStyle w:val="s1"/>
        </w:rPr>
        <w:br/>
        <w:t>Фундаменты в вытрамбованных котлованах</w:t>
      </w:r>
      <w:r>
        <w:rPr>
          <w:rStyle w:val="s1"/>
        </w:rPr>
        <w:br/>
      </w:r>
      <w:r>
        <w:rPr>
          <w:rStyle w:val="s1"/>
        </w:rPr>
        <w:br/>
        <w:t>FOUNDATIONS IN TAMPED EXCAVATIONS</w:t>
      </w:r>
    </w:p>
    <w:p w:rsidR="00000000" w:rsidRDefault="00263EAE">
      <w:pPr>
        <w:ind w:firstLine="426"/>
        <w:jc w:val="center"/>
      </w:pPr>
      <w:r>
        <w:rPr>
          <w:b/>
          <w:bCs/>
        </w:rPr>
        <w:t> </w:t>
      </w:r>
    </w:p>
    <w:p w:rsidR="00000000" w:rsidRDefault="00263EAE">
      <w:pPr>
        <w:ind w:firstLine="426"/>
        <w:jc w:val="both"/>
      </w:pPr>
      <w:r>
        <w:rPr>
          <w:color w:val="auto"/>
        </w:rPr>
        <w:t> </w:t>
      </w:r>
    </w:p>
    <w:p w:rsidR="00000000" w:rsidRDefault="00263EAE">
      <w:pPr>
        <w:jc w:val="center"/>
      </w:pPr>
      <w:r>
        <w:rPr>
          <w:rStyle w:val="s1"/>
        </w:rPr>
        <w:t>Содержание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hyperlink r:id="rId6" w:anchor="sub_id=11" w:history="1">
        <w:r>
          <w:rPr>
            <w:rStyle w:val="a3"/>
          </w:rPr>
          <w:t>Введение</w:t>
        </w:r>
      </w:hyperlink>
    </w:p>
    <w:p w:rsidR="00000000" w:rsidRDefault="00263EAE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263EAE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263EAE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263EAE">
      <w:pPr>
        <w:ind w:firstLine="426"/>
        <w:jc w:val="both"/>
      </w:pPr>
      <w:hyperlink r:id="rId10" w:anchor="sub_id=400" w:history="1">
        <w:r>
          <w:rPr>
            <w:rStyle w:val="a3"/>
          </w:rPr>
          <w:t>4. ОБЩИЕ ПОЛОЖЕНИЯ</w:t>
        </w:r>
      </w:hyperlink>
    </w:p>
    <w:p w:rsidR="00000000" w:rsidRDefault="00263EAE">
      <w:pPr>
        <w:ind w:firstLine="426"/>
        <w:jc w:val="both"/>
      </w:pPr>
      <w:hyperlink r:id="rId11" w:anchor="sub_id=500" w:history="1">
        <w:r>
          <w:rPr>
            <w:rStyle w:val="a3"/>
          </w:rPr>
          <w:t>5. ПРАВИЛА ПРОВЕДЕНИЯ ПОДГОТОВИТЕЛЬНЫХ РАБОТ</w:t>
        </w:r>
      </w:hyperlink>
    </w:p>
    <w:p w:rsidR="00000000" w:rsidRDefault="00263EAE">
      <w:pPr>
        <w:ind w:firstLine="709"/>
        <w:jc w:val="both"/>
      </w:pPr>
      <w:hyperlink r:id="rId12" w:anchor="sub_id=501" w:history="1">
        <w:r>
          <w:rPr>
            <w:rStyle w:val="a3"/>
          </w:rPr>
          <w:t>5.1 Земляные работы</w:t>
        </w:r>
      </w:hyperlink>
    </w:p>
    <w:p w:rsidR="00000000" w:rsidRDefault="00263EAE">
      <w:pPr>
        <w:ind w:firstLine="709"/>
        <w:jc w:val="both"/>
      </w:pPr>
      <w:hyperlink r:id="rId13" w:anchor="sub_id=502" w:history="1">
        <w:r>
          <w:rPr>
            <w:rStyle w:val="a3"/>
          </w:rPr>
          <w:t>5.2 Доувлажнение грунтов</w:t>
        </w:r>
      </w:hyperlink>
    </w:p>
    <w:p w:rsidR="00000000" w:rsidRDefault="00263EAE">
      <w:pPr>
        <w:ind w:firstLine="709"/>
        <w:jc w:val="both"/>
      </w:pPr>
      <w:hyperlink r:id="rId14" w:anchor="sub_id=503" w:history="1">
        <w:r>
          <w:rPr>
            <w:rStyle w:val="a3"/>
          </w:rPr>
          <w:t>5.3 Опытные работы</w:t>
        </w:r>
      </w:hyperlink>
    </w:p>
    <w:p w:rsidR="00000000" w:rsidRDefault="00263EAE">
      <w:pPr>
        <w:ind w:firstLine="400"/>
        <w:jc w:val="both"/>
      </w:pPr>
      <w:hyperlink r:id="rId15" w:anchor="sub_id=600" w:history="1">
        <w:r>
          <w:rPr>
            <w:rStyle w:val="a3"/>
          </w:rPr>
          <w:t>6. ПРАВИЛ</w:t>
        </w:r>
        <w:r>
          <w:rPr>
            <w:rStyle w:val="a3"/>
          </w:rPr>
          <w:t>А НАЗНАЧЕНИЯ ЭНЕРГЕТИЧЕСКИХ ПАРАМЕТРОВ УСТАНОВОК ПО ПОДГОТОВКЕ КОТЛОВАНОВ</w:t>
        </w:r>
      </w:hyperlink>
    </w:p>
    <w:p w:rsidR="00000000" w:rsidRDefault="00263EAE">
      <w:pPr>
        <w:ind w:firstLine="426"/>
        <w:jc w:val="both"/>
      </w:pPr>
      <w:hyperlink r:id="rId16" w:anchor="sub_id=700" w:history="1">
        <w:r>
          <w:rPr>
            <w:rStyle w:val="a3"/>
          </w:rPr>
          <w:t>7. ПРАВИЛА УСТРОЙСТВА ФУНДАМЕНТОВ</w:t>
        </w:r>
      </w:hyperlink>
    </w:p>
    <w:p w:rsidR="00000000" w:rsidRDefault="00263EAE">
      <w:pPr>
        <w:ind w:firstLine="709"/>
        <w:jc w:val="both"/>
      </w:pPr>
      <w:hyperlink r:id="rId17" w:anchor="sub_id=701" w:history="1">
        <w:r>
          <w:rPr>
            <w:rStyle w:val="a3"/>
          </w:rPr>
          <w:t>7.1 Общие правила организации и проведения работ</w:t>
        </w:r>
      </w:hyperlink>
    </w:p>
    <w:p w:rsidR="00000000" w:rsidRDefault="00263EAE">
      <w:pPr>
        <w:ind w:firstLine="709"/>
        <w:jc w:val="both"/>
      </w:pPr>
      <w:hyperlink r:id="rId18" w:anchor="sub_id=702" w:history="1">
        <w:r>
          <w:rPr>
            <w:rStyle w:val="a3"/>
          </w:rPr>
          <w:t>7.2 Подготовка котлованов</w:t>
        </w:r>
      </w:hyperlink>
    </w:p>
    <w:p w:rsidR="00000000" w:rsidRDefault="00263EAE">
      <w:pPr>
        <w:ind w:firstLine="709"/>
        <w:jc w:val="both"/>
      </w:pPr>
      <w:hyperlink r:id="rId19" w:anchor="sub_id=703" w:history="1">
        <w:r>
          <w:rPr>
            <w:rStyle w:val="a3"/>
          </w:rPr>
          <w:t>7.3 У</w:t>
        </w:r>
        <w:r>
          <w:rPr>
            <w:rStyle w:val="a3"/>
          </w:rPr>
          <w:t>стройство фундаментов</w:t>
        </w:r>
      </w:hyperlink>
    </w:p>
    <w:p w:rsidR="00000000" w:rsidRDefault="00263EAE">
      <w:pPr>
        <w:ind w:firstLine="426"/>
        <w:jc w:val="both"/>
      </w:pPr>
      <w:hyperlink r:id="rId20" w:anchor="sub_id=800" w:history="1">
        <w:r>
          <w:rPr>
            <w:rStyle w:val="a3"/>
          </w:rPr>
          <w:t>8. МЕРОПРИЯТИЯ ПО КОНТРОЛЮ КАЧЕСТВА И ПРИЕМКИ РАБОТ</w:t>
        </w:r>
      </w:hyperlink>
    </w:p>
    <w:p w:rsidR="00000000" w:rsidRDefault="00263EAE">
      <w:pPr>
        <w:ind w:firstLine="426"/>
        <w:jc w:val="both"/>
      </w:pPr>
      <w:hyperlink r:id="rId21" w:anchor="sub_id=900" w:history="1">
        <w:r>
          <w:rPr>
            <w:rStyle w:val="a3"/>
          </w:rPr>
          <w:t>9. МЕРОПРИЯТИЯ ПО ОБ</w:t>
        </w:r>
        <w:r>
          <w:rPr>
            <w:rStyle w:val="a3"/>
          </w:rPr>
          <w:t>ЕСПЕЧЕНИЮ БЕЗОПАСНОСТИ ПРОИЗВОДСТВА РАБОТ</w:t>
        </w:r>
      </w:hyperlink>
    </w:p>
    <w:p w:rsidR="00000000" w:rsidRDefault="00263EAE">
      <w:pPr>
        <w:ind w:firstLine="426"/>
        <w:jc w:val="both"/>
      </w:pPr>
      <w:hyperlink r:id="rId22" w:anchor="sub_id=1" w:history="1">
        <w:r>
          <w:rPr>
            <w:rStyle w:val="a3"/>
          </w:rPr>
          <w:t>Приложение А (обязательное). Журнал производства работ по вытрамбовыванию котлованов</w:t>
        </w:r>
      </w:hyperlink>
    </w:p>
    <w:p w:rsidR="00000000" w:rsidRDefault="00263EAE">
      <w:pPr>
        <w:ind w:firstLine="426"/>
        <w:jc w:val="both"/>
      </w:pPr>
      <w:hyperlink r:id="rId23" w:anchor="sub_id=2" w:history="1">
        <w:r>
          <w:rPr>
            <w:rStyle w:val="a3"/>
          </w:rPr>
          <w:t>Приложение Б (обязательное). Журнал производства работ по вытрамбовыванию котлованов и втрамбовыванию в их дно жесткого материала</w:t>
        </w:r>
      </w:hyperlink>
    </w:p>
    <w:p w:rsidR="00000000" w:rsidRDefault="00263EAE">
      <w:pPr>
        <w:ind w:firstLine="426"/>
        <w:jc w:val="both"/>
      </w:pPr>
      <w:hyperlink r:id="rId24" w:anchor="sub_id=3" w:history="1">
        <w:r>
          <w:rPr>
            <w:rStyle w:val="a3"/>
          </w:rPr>
          <w:t>Приложение В (обязательное). Журнал производства работ по устройству монолитных ФВК</w:t>
        </w:r>
      </w:hyperlink>
    </w:p>
    <w:p w:rsidR="00000000" w:rsidRDefault="00263EAE">
      <w:pPr>
        <w:ind w:firstLine="426"/>
        <w:jc w:val="both"/>
      </w:pPr>
      <w:hyperlink r:id="rId25" w:anchor="sub_id=4" w:history="1">
        <w:r>
          <w:rPr>
            <w:rStyle w:val="a3"/>
          </w:rPr>
          <w:t>Приложение Г (обязательное).Журнал производства работ по установке сборных ФВК</w:t>
        </w:r>
      </w:hyperlink>
    </w:p>
    <w:p w:rsidR="00000000" w:rsidRDefault="00263EAE">
      <w:pPr>
        <w:ind w:firstLine="426"/>
        <w:jc w:val="both"/>
      </w:pPr>
      <w:hyperlink r:id="rId26" w:anchor="sub_id=5" w:history="1">
        <w:r>
          <w:rPr>
            <w:rStyle w:val="a3"/>
          </w:rPr>
          <w:t>Библиография</w:t>
        </w:r>
      </w:hyperlink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jc w:val="center"/>
      </w:pPr>
      <w:r>
        <w:rPr>
          <w:rStyle w:val="s1"/>
        </w:rPr>
        <w:t>ВВ</w:t>
      </w:r>
      <w:r>
        <w:rPr>
          <w:rStyle w:val="s1"/>
        </w:rPr>
        <w:t>ЕДЕНИЕ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>Настоящий свод правил разработан в развитие и дополнение комплекса действующих строительных правил по устройству оснований и фундаментов зданий и сооружений различного назначения.</w:t>
      </w:r>
    </w:p>
    <w:p w:rsidR="00000000" w:rsidRDefault="00263EAE">
      <w:pPr>
        <w:ind w:firstLine="426"/>
        <w:jc w:val="both"/>
      </w:pPr>
      <w:r>
        <w:t>Правила направлены на обеспечение выполнения обязательных требовани</w:t>
      </w:r>
      <w:r>
        <w:t>й существующих строительных норм по расчету и проектированию фундаментов в вытрамбованных котлованах.</w:t>
      </w:r>
    </w:p>
    <w:p w:rsidR="00000000" w:rsidRDefault="00263EAE">
      <w:pPr>
        <w:ind w:firstLine="426"/>
        <w:jc w:val="both"/>
      </w:pPr>
      <w:r>
        <w:t>Настоящие правила устанавливают технические параметры и приемлемые решения процессов производства и приемки работ по устройству фундаментов в вытрамбованн</w:t>
      </w:r>
      <w:r>
        <w:t>ых котлованах при строительстве новых и реконструкции существующих зданий и сооружений.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jc w:val="center"/>
      </w:pPr>
      <w:r>
        <w:rPr>
          <w:rStyle w:val="s1"/>
        </w:rPr>
        <w:t>1. ОБЛАСТЬ ПРИМЕНЕНИЯ</w:t>
      </w:r>
    </w:p>
    <w:p w:rsidR="00000000" w:rsidRDefault="00263EAE">
      <w:pPr>
        <w:ind w:firstLine="426"/>
        <w:jc w:val="center"/>
      </w:pPr>
      <w:r>
        <w:rPr>
          <w:color w:val="auto"/>
        </w:rPr>
        <w:t> </w:t>
      </w:r>
    </w:p>
    <w:p w:rsidR="00000000" w:rsidRDefault="00263EAE">
      <w:pPr>
        <w:ind w:firstLine="426"/>
        <w:jc w:val="both"/>
      </w:pPr>
      <w:r>
        <w:t>1.1 Настоящий свод правил разработан в соответствии с требованиями технических регламентов Республики Казахстан в рамках развития и уточнени</w:t>
      </w:r>
      <w:r>
        <w:t>я государственных нормативов в области архитектуры, градостроительства и строительства.</w:t>
      </w:r>
    </w:p>
    <w:p w:rsidR="00000000" w:rsidRDefault="00263EAE">
      <w:pPr>
        <w:ind w:firstLine="426"/>
        <w:jc w:val="both"/>
      </w:pPr>
      <w:r>
        <w:t xml:space="preserve">Настоящие правила устанавливают технические параметры и приемлемые решения процессов производства и приемки работ по устройству фундаментов в вытрамбованных котлованах </w:t>
      </w:r>
      <w:r>
        <w:t>(далее - ФВК) при строительстве новых и реконструкции существующих зданий и сооружений.</w:t>
      </w:r>
    </w:p>
    <w:p w:rsidR="00000000" w:rsidRDefault="00263EAE">
      <w:pPr>
        <w:ind w:firstLine="426"/>
        <w:jc w:val="both"/>
      </w:pPr>
      <w:r>
        <w:t>1.2 Настоящие правила не распространяются:</w:t>
      </w:r>
    </w:p>
    <w:p w:rsidR="00000000" w:rsidRDefault="00263EAE">
      <w:pPr>
        <w:ind w:firstLine="426"/>
        <w:jc w:val="both"/>
      </w:pPr>
      <w:r>
        <w:t xml:space="preserve">- на грунтовые массивы, создаваемые путем вытрамбовывания котлованов и последующего втрамбовывания в них грунтов или жестких </w:t>
      </w:r>
      <w:r>
        <w:t>материалов;</w:t>
      </w:r>
    </w:p>
    <w:p w:rsidR="00000000" w:rsidRDefault="00263EAE">
      <w:pPr>
        <w:ind w:firstLine="426"/>
        <w:jc w:val="both"/>
      </w:pPr>
      <w:r>
        <w:t>- на ФВК, устраиваемые на подрабатываемых территориях и площадках, сложенных крупнообломочными, водонасыщенными, намывными, набухающими, засоленными, пучинистыми, мерзлыми и биогенными грунтами, а также илами;</w:t>
      </w:r>
    </w:p>
    <w:p w:rsidR="00000000" w:rsidRDefault="00263EAE">
      <w:pPr>
        <w:ind w:firstLine="426"/>
        <w:jc w:val="both"/>
      </w:pPr>
      <w:r>
        <w:t>- на фундаменты, устраиваемые путе</w:t>
      </w:r>
      <w:r>
        <w:t xml:space="preserve">м ударного вытеснения грунтов, а именно на шпальные фундаменты, фундаменты в выштампованных котлованах, траншеях и ложах, сваи в пробитых скважинах, забивные блоки и др. </w:t>
      </w:r>
      <w:hyperlink r:id="rId27" w:anchor="sub_id=5" w:history="1">
        <w:r>
          <w:rPr>
            <w:rStyle w:val="a3"/>
          </w:rPr>
          <w:t>[3-7]</w:t>
        </w:r>
      </w:hyperlink>
      <w:r>
        <w:t>.</w:t>
      </w:r>
    </w:p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jc w:val="center"/>
      </w:pPr>
      <w:r>
        <w:rPr>
          <w:rStyle w:val="s1"/>
        </w:rPr>
        <w:t>2. НОРМАТИВНЫЕ ССЫЛКИ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>2.1 Для применения настоящих правил необходимы следующие ссылочные нормативные документы:</w:t>
      </w:r>
    </w:p>
    <w:p w:rsidR="00000000" w:rsidRDefault="00263EAE">
      <w:pPr>
        <w:ind w:firstLine="426"/>
        <w:jc w:val="both"/>
      </w:pPr>
      <w:hyperlink r:id="rId28" w:anchor="sub_id=100" w:history="1">
        <w:r>
          <w:rPr>
            <w:rStyle w:val="a3"/>
          </w:rPr>
          <w:t>Технический регламент</w:t>
        </w:r>
      </w:hyperlink>
      <w:r>
        <w:t xml:space="preserve"> «Общие требования к пожарной безопа</w:t>
      </w:r>
      <w:r>
        <w:t>сности». Постановление Правительства Республики Казахстан от 16 января 2009 года № 14.</w:t>
      </w:r>
    </w:p>
    <w:p w:rsidR="00000000" w:rsidRDefault="00263EAE">
      <w:pPr>
        <w:ind w:firstLine="426"/>
        <w:jc w:val="both"/>
      </w:pPr>
      <w:hyperlink r:id="rId29" w:anchor="sub_id=100" w:history="1">
        <w:r>
          <w:rPr>
            <w:rStyle w:val="a3"/>
          </w:rPr>
          <w:t>Технический регламент</w:t>
        </w:r>
      </w:hyperlink>
      <w:r>
        <w:t xml:space="preserve"> «Требования к безопасности зданий и сооружений, строительных матер</w:t>
      </w:r>
      <w:r>
        <w:t>иалов и изделий». Постановление Правительства Республики Казахстан от 17 ноября 2010 года № 1202.</w:t>
      </w:r>
    </w:p>
    <w:p w:rsidR="00000000" w:rsidRDefault="00263EAE">
      <w:pPr>
        <w:ind w:firstLine="426"/>
        <w:jc w:val="both"/>
      </w:pPr>
      <w:r>
        <w:t>СН РК EN 1997-2:2007/2011. Еврокод 7. Геотехническое проектирование. Часть 2. Исследования и испытания грунта.</w:t>
      </w:r>
    </w:p>
    <w:p w:rsidR="00000000" w:rsidRDefault="00263EAE">
      <w:pPr>
        <w:ind w:firstLine="426"/>
        <w:jc w:val="both"/>
      </w:pPr>
      <w:hyperlink r:id="rId30" w:history="1">
        <w:r>
          <w:rPr>
            <w:rStyle w:val="a3"/>
          </w:rPr>
          <w:t>СН РК 5.01-01-2013</w:t>
        </w:r>
      </w:hyperlink>
      <w:r>
        <w:t xml:space="preserve"> «Земляные сооружения, основания и фундаменты»</w:t>
      </w:r>
    </w:p>
    <w:p w:rsidR="00000000" w:rsidRDefault="00263EAE">
      <w:pPr>
        <w:ind w:firstLine="426"/>
        <w:jc w:val="both"/>
      </w:pPr>
      <w:hyperlink r:id="rId31" w:history="1">
        <w:r>
          <w:rPr>
            <w:rStyle w:val="a3"/>
          </w:rPr>
          <w:t>СН РК 2.04-02-2011</w:t>
        </w:r>
      </w:hyperlink>
      <w:r>
        <w:t xml:space="preserve"> «Защита от шума».</w:t>
      </w:r>
    </w:p>
    <w:p w:rsidR="00000000" w:rsidRDefault="00263EAE">
      <w:pPr>
        <w:ind w:firstLine="426"/>
        <w:jc w:val="both"/>
      </w:pPr>
      <w:hyperlink r:id="rId32" w:history="1">
        <w:r>
          <w:rPr>
            <w:rStyle w:val="a3"/>
          </w:rPr>
          <w:t>РДС РК 5.01-01-2013</w:t>
        </w:r>
      </w:hyperlink>
      <w:r>
        <w:t xml:space="preserve"> Контроль несущей способности фундаментов (ФВК) по результатам вытрамбовывания их котлованов.</w:t>
      </w:r>
    </w:p>
    <w:p w:rsidR="00000000" w:rsidRDefault="00263EAE">
      <w:pPr>
        <w:ind w:firstLine="426"/>
        <w:jc w:val="both"/>
      </w:pPr>
      <w:hyperlink r:id="rId33" w:history="1">
        <w:r>
          <w:rPr>
            <w:rStyle w:val="a3"/>
          </w:rPr>
          <w:t>РДС РК 5.01-02-2013</w:t>
        </w:r>
      </w:hyperlink>
      <w:r>
        <w:t xml:space="preserve"> Оперативный контр</w:t>
      </w:r>
      <w:r>
        <w:t>оль плотности грунтов в условиях строительной площадки при их уплотнении.</w:t>
      </w:r>
    </w:p>
    <w:p w:rsidR="00000000" w:rsidRDefault="00263EAE">
      <w:pPr>
        <w:ind w:firstLine="426"/>
        <w:jc w:val="both"/>
      </w:pPr>
      <w:hyperlink r:id="rId34" w:history="1">
        <w:r>
          <w:rPr>
            <w:rStyle w:val="a3"/>
          </w:rPr>
          <w:t>ГОСТ 10180</w:t>
        </w:r>
      </w:hyperlink>
      <w:r>
        <w:t>. Бетоны. Методы определения прочности по контрольным образцам.</w:t>
      </w:r>
    </w:p>
    <w:p w:rsidR="00000000" w:rsidRDefault="00263EAE">
      <w:pPr>
        <w:ind w:firstLine="426"/>
        <w:jc w:val="both"/>
      </w:pPr>
      <w:hyperlink r:id="rId35" w:history="1">
        <w:r>
          <w:rPr>
            <w:rStyle w:val="a3"/>
          </w:rPr>
          <w:t>ГОСТ 10181</w:t>
        </w:r>
      </w:hyperlink>
      <w:r>
        <w:t>. Смеси бетонные. Методы испытаний.</w:t>
      </w:r>
    </w:p>
    <w:p w:rsidR="00000000" w:rsidRDefault="00263EAE">
      <w:pPr>
        <w:ind w:firstLine="426"/>
        <w:jc w:val="both"/>
      </w:pPr>
      <w:hyperlink r:id="rId36" w:history="1">
        <w:r>
          <w:rPr>
            <w:rStyle w:val="a3"/>
          </w:rPr>
          <w:t>ГОСТ 12248</w:t>
        </w:r>
      </w:hyperlink>
      <w:r>
        <w:t>. Грунты. Методы лабораторного определения физических характеристик.</w:t>
      </w:r>
    </w:p>
    <w:p w:rsidR="00000000" w:rsidRDefault="00263EAE">
      <w:pPr>
        <w:ind w:firstLine="426"/>
        <w:jc w:val="both"/>
      </w:pPr>
      <w:hyperlink r:id="rId37" w:history="1">
        <w:r>
          <w:rPr>
            <w:rStyle w:val="a3"/>
          </w:rPr>
          <w:t>ГОСТ 12730.5</w:t>
        </w:r>
      </w:hyperlink>
      <w:r>
        <w:t>. Бетоны. Методы определения водонепроницаемости.</w:t>
      </w:r>
    </w:p>
    <w:p w:rsidR="00000000" w:rsidRDefault="00263EAE">
      <w:pPr>
        <w:ind w:firstLine="426"/>
        <w:jc w:val="both"/>
      </w:pPr>
      <w:hyperlink r:id="rId38" w:history="1">
        <w:r>
          <w:rPr>
            <w:rStyle w:val="a3"/>
          </w:rPr>
          <w:t>ГОСТ 18105</w:t>
        </w:r>
      </w:hyperlink>
      <w:r>
        <w:t>. Бетоны. Правила контроля прочности.</w:t>
      </w:r>
    </w:p>
    <w:p w:rsidR="00000000" w:rsidRDefault="00263EAE">
      <w:pPr>
        <w:ind w:firstLine="426"/>
        <w:jc w:val="both"/>
      </w:pPr>
      <w:hyperlink r:id="rId39" w:history="1">
        <w:r>
          <w:rPr>
            <w:rStyle w:val="a3"/>
          </w:rPr>
          <w:t>ГОСТ 22733</w:t>
        </w:r>
      </w:hyperlink>
      <w:r>
        <w:t>. Грунты. Метод лабораторного определения максимальной плотности.</w:t>
      </w:r>
    </w:p>
    <w:p w:rsidR="00000000" w:rsidRDefault="00263EAE">
      <w:pPr>
        <w:ind w:firstLine="426"/>
        <w:jc w:val="both"/>
      </w:pPr>
      <w:r>
        <w:t>2.2 Правила действующих нормативно-технических документов, на которые предусмотрена ссылка в настоящем документе, с</w:t>
      </w:r>
      <w:r>
        <w:t>ледует рассматривать как часть правил, необходимых к соблюдению в установленных пределах. Правила настоящего документа являются приоритетными в случае возникновения расхождений между ними и правилами ссылочных нормативно-технических документов.</w:t>
      </w:r>
    </w:p>
    <w:p w:rsidR="00000000" w:rsidRDefault="00263EAE">
      <w:pPr>
        <w:ind w:firstLine="426"/>
        <w:jc w:val="both"/>
      </w:pPr>
      <w:r>
        <w:rPr>
          <w:b/>
          <w:bCs/>
        </w:rPr>
        <w:t>Примечание</w:t>
      </w:r>
      <w:r>
        <w:t xml:space="preserve"> </w:t>
      </w:r>
      <w:r>
        <w:t>- При использовании настоящих правил целесообразно проверить действие ссылочных нормативных документов и классификаторов по ежегодно издаваемому информационному указателю «Нормативные документы по стандартизации» по состоянию на текущий год и соответствующ</w:t>
      </w:r>
      <w:r>
        <w:t>им ежемесячно издаваемым информационным указателям, опубликованным в текущем году. Если ссылочный документ заменен (изменен), то при использовании настоящих правил следует руководствоваться замененным (измененным) документом. Если ссылочный нормативный док</w:t>
      </w:r>
      <w:r>
        <w:t>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jc w:val="center"/>
      </w:pPr>
      <w:r>
        <w:rPr>
          <w:rStyle w:val="s1"/>
        </w:rPr>
        <w:t>3. ТЕРМИНЫ И ОПРЕДЕЛЕНИЯ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>3.1 В настоящем своде правил применяются термины с соответствующими определениями:</w:t>
      </w:r>
    </w:p>
    <w:p w:rsidR="00000000" w:rsidRDefault="00263EAE">
      <w:pPr>
        <w:ind w:firstLine="426"/>
        <w:jc w:val="both"/>
      </w:pPr>
      <w:r>
        <w:rPr>
          <w:b/>
          <w:bCs/>
        </w:rPr>
        <w:t xml:space="preserve">3.1.1Выпор грунта: </w:t>
      </w:r>
      <w:r>
        <w:t>По</w:t>
      </w:r>
      <w:r>
        <w:t>дъем поверхности грунта вокруг котлована при его вытрамбовывании и втрамбовывании в его дно жесткого материала;</w:t>
      </w:r>
    </w:p>
    <w:p w:rsidR="00000000" w:rsidRDefault="00263EAE">
      <w:pPr>
        <w:ind w:firstLine="426"/>
        <w:jc w:val="both"/>
      </w:pPr>
      <w:r>
        <w:rPr>
          <w:b/>
          <w:bCs/>
        </w:rPr>
        <w:t xml:space="preserve">3.1.2Отвал: </w:t>
      </w:r>
      <w:r>
        <w:t>Насыпь, как правило, пирамидальной формы, формирующая путем свободной отсыпки грунта;</w:t>
      </w:r>
    </w:p>
    <w:p w:rsidR="00000000" w:rsidRDefault="00263EAE">
      <w:pPr>
        <w:ind w:firstLine="426"/>
        <w:jc w:val="both"/>
      </w:pPr>
      <w:r>
        <w:rPr>
          <w:b/>
          <w:bCs/>
        </w:rPr>
        <w:t xml:space="preserve">3.1.3Точечный источник замачивания: </w:t>
      </w:r>
      <w:r>
        <w:t>Источник з</w:t>
      </w:r>
      <w:r>
        <w:t>амачивания грунта с отношением размеров в плане равным или близким к 1,0;</w:t>
      </w:r>
    </w:p>
    <w:p w:rsidR="00000000" w:rsidRDefault="00263EAE">
      <w:pPr>
        <w:ind w:firstLine="426"/>
        <w:jc w:val="both"/>
      </w:pPr>
      <w:r>
        <w:rPr>
          <w:b/>
          <w:bCs/>
        </w:rPr>
        <w:t xml:space="preserve">3.1.4Линейный источник замачивания: </w:t>
      </w:r>
      <w:r>
        <w:t>Источник замачивания грунта со значительным превышением длины над шириной;</w:t>
      </w:r>
    </w:p>
    <w:p w:rsidR="00000000" w:rsidRDefault="00263EAE">
      <w:pPr>
        <w:ind w:firstLine="426"/>
        <w:jc w:val="both"/>
      </w:pPr>
      <w:r>
        <w:rPr>
          <w:b/>
          <w:bCs/>
        </w:rPr>
        <w:t xml:space="preserve">3.1.5Источник замачивания с большими размерами: </w:t>
      </w:r>
      <w:r>
        <w:t>Источник замачивания гр</w:t>
      </w:r>
      <w:r>
        <w:t>унта ширина, которой превышает высоту увлаженной зоны грунтовой толщи;</w:t>
      </w:r>
    </w:p>
    <w:p w:rsidR="00000000" w:rsidRDefault="00263EAE">
      <w:pPr>
        <w:ind w:firstLine="426"/>
        <w:jc w:val="both"/>
      </w:pPr>
      <w:r>
        <w:rPr>
          <w:b/>
          <w:bCs/>
        </w:rPr>
        <w:t xml:space="preserve">3.1.6Засасывание трамбовки: </w:t>
      </w:r>
      <w:r>
        <w:t>Явление, при котором трамбовка после удара удерживается в водонасыщенном грунте за счет сил прилипания, преодолеваемых при излечении трамбовки из котлована;</w:t>
      </w:r>
    </w:p>
    <w:p w:rsidR="00000000" w:rsidRDefault="00263EAE">
      <w:pPr>
        <w:ind w:firstLine="426"/>
        <w:jc w:val="both"/>
      </w:pPr>
      <w:r>
        <w:rPr>
          <w:b/>
          <w:bCs/>
        </w:rPr>
        <w:t xml:space="preserve">3.1.7Заклинивание трамбовки: </w:t>
      </w:r>
      <w:r>
        <w:t>Явление, при котором трамбовка после удара удерживается в сухом или маловлажном грунте за счет сил сжатия, преодолеваемых при извлечении трамбовки из котлована;</w:t>
      </w:r>
    </w:p>
    <w:p w:rsidR="00000000" w:rsidRDefault="00263EAE">
      <w:pPr>
        <w:ind w:firstLine="426"/>
        <w:jc w:val="both"/>
      </w:pPr>
      <w:r>
        <w:rPr>
          <w:b/>
          <w:bCs/>
        </w:rPr>
        <w:t xml:space="preserve">3.1.8Стесненные условия: </w:t>
      </w:r>
      <w:r>
        <w:t>Условия, при которых работы по устройству</w:t>
      </w:r>
      <w:r>
        <w:t xml:space="preserve"> ФВК, оказывают отрицательное влияние на близрасположенные здания, сооружения и инженерные коммуникации, что требует выполнять их с соблюдением определенных ограничений;</w:t>
      </w:r>
    </w:p>
    <w:p w:rsidR="00000000" w:rsidRDefault="00263EAE">
      <w:pPr>
        <w:ind w:firstLine="426"/>
        <w:jc w:val="both"/>
      </w:pPr>
      <w:r>
        <w:rPr>
          <w:b/>
          <w:bCs/>
        </w:rPr>
        <w:t xml:space="preserve">3.1.9Цементное молоко: </w:t>
      </w:r>
      <w:r>
        <w:t>Водно-цементная пленка, которая образуется на поверхности бетон</w:t>
      </w:r>
      <w:r>
        <w:t>ной смеси в конце процесса ее механического уплотнения.</w:t>
      </w:r>
    </w:p>
    <w:p w:rsidR="00000000" w:rsidRDefault="00263EAE">
      <w:pPr>
        <w:ind w:firstLine="426"/>
        <w:jc w:val="both"/>
      </w:pPr>
      <w:r>
        <w:t xml:space="preserve">3.2 Кроме терминов, указанных в п. </w:t>
      </w:r>
      <w:hyperlink r:id="rId40" w:anchor="sub_id=301" w:history="1">
        <w:r>
          <w:rPr>
            <w:rStyle w:val="a3"/>
          </w:rPr>
          <w:t>3.1</w:t>
        </w:r>
      </w:hyperlink>
      <w:r>
        <w:t>, в настоящем своде правил используются также строительная терминология, принятая</w:t>
      </w:r>
      <w:r>
        <w:t xml:space="preserve"> в нормативных документах Республики Казахстан </w:t>
      </w:r>
      <w:hyperlink r:id="rId41" w:anchor="sub_id=5" w:history="1">
        <w:r>
          <w:rPr>
            <w:rStyle w:val="a3"/>
          </w:rPr>
          <w:t>[1, 2]</w:t>
        </w:r>
      </w:hyperlink>
      <w:r>
        <w:t>.</w:t>
      </w:r>
    </w:p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jc w:val="center"/>
      </w:pPr>
      <w:r>
        <w:rPr>
          <w:rStyle w:val="s1"/>
        </w:rPr>
        <w:t>4. ОБЩИЕ ПОЛОЖЕНИЯ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 xml:space="preserve">4.1 При устройстве ФВК необходимо руководствоваться положениями </w:t>
      </w:r>
      <w:hyperlink r:id="rId42" w:history="1">
        <w:r>
          <w:rPr>
            <w:rStyle w:val="a3"/>
          </w:rPr>
          <w:t>СН РК 5.01-01</w:t>
        </w:r>
      </w:hyperlink>
      <w:r>
        <w:t xml:space="preserve">, и положениями настоящего свода правил, а также правилами других нормативных документов, устанавливающих правила </w:t>
      </w:r>
      <w:r>
        <w:t>к выполнению соответствующих работ.</w:t>
      </w:r>
    </w:p>
    <w:p w:rsidR="00000000" w:rsidRDefault="00263EAE">
      <w:pPr>
        <w:ind w:firstLine="426"/>
        <w:jc w:val="both"/>
      </w:pPr>
      <w:r>
        <w:t xml:space="preserve">4.2 Мероприятия по обеспечению пожарной безопасности при устройстве ФВК под здания и сооружения должны выполняться в соответствии с положениями ТР «Общие требования к пожарной безопасности», а мероприятия по обеспечению </w:t>
      </w:r>
      <w:r>
        <w:t>безопасности самих объектов, а также применяемых для их возведения, реконструкции и расширения материалов и изделий - в соответствии с положениями ТР «Требования к безопасности зданий и сооружений, строительных материалов и изделий».</w:t>
      </w:r>
    </w:p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jc w:val="center"/>
      </w:pPr>
      <w:r>
        <w:rPr>
          <w:rStyle w:val="s1"/>
        </w:rPr>
        <w:t>5. ПРАВИЛА ПРОВЕДЕ</w:t>
      </w:r>
      <w:r>
        <w:rPr>
          <w:rStyle w:val="s1"/>
        </w:rPr>
        <w:t>НИЯ ПОДГОТОВИТЕЛЬНЫХ РАБОТ</w:t>
      </w:r>
    </w:p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ind w:firstLine="426"/>
        <w:jc w:val="both"/>
      </w:pPr>
      <w:r>
        <w:rPr>
          <w:b/>
          <w:bCs/>
        </w:rPr>
        <w:t>5.1 Земляные работы</w:t>
      </w:r>
    </w:p>
    <w:p w:rsidR="00000000" w:rsidRDefault="00263EAE">
      <w:pPr>
        <w:ind w:firstLine="426"/>
        <w:jc w:val="both"/>
      </w:pPr>
      <w:r>
        <w:t xml:space="preserve">5.1.1 Земляные работы при устройстве ФВК организуются и проводятся в соответствии с </w:t>
      </w:r>
      <w:hyperlink r:id="rId43" w:history="1">
        <w:r>
          <w:rPr>
            <w:rStyle w:val="a3"/>
          </w:rPr>
          <w:t>СН РК 5.01-01</w:t>
        </w:r>
      </w:hyperlink>
      <w:r>
        <w:t>.</w:t>
      </w:r>
    </w:p>
    <w:p w:rsidR="00000000" w:rsidRDefault="00263EAE">
      <w:pPr>
        <w:ind w:firstLine="426"/>
        <w:jc w:val="both"/>
      </w:pPr>
      <w:r>
        <w:t xml:space="preserve">5.1.2 При залегании с поверхности площадки </w:t>
      </w:r>
      <w:r>
        <w:t>просадочных грунтов, мягкопластичных, тугопластичных, текучепластичных суглинков и глин, а также водонасыщенных пылеватых и мелких песков, в состав земляных работ включаются работы по срезке грунтов в зоне их выпора вокруг подготовленных котлованов.</w:t>
      </w:r>
    </w:p>
    <w:p w:rsidR="00000000" w:rsidRDefault="00263EAE">
      <w:pPr>
        <w:ind w:firstLine="426"/>
        <w:jc w:val="both"/>
      </w:pPr>
      <w:r>
        <w:t xml:space="preserve">5.1.3 </w:t>
      </w:r>
      <w:r>
        <w:t>Земляные работы на площадке выполняются с комплексной механизацией всех процессов и применением рациональных способов производства. Выбор машин и механизмов для земляных работ производится с учетом рельефа местности, грунтов площадки, объемов и условий раб</w:t>
      </w:r>
      <w:r>
        <w:t>от, типа и наличия транспортных средств и дальности перемещения грунтов.</w:t>
      </w:r>
    </w:p>
    <w:p w:rsidR="00000000" w:rsidRDefault="00263EAE">
      <w:pPr>
        <w:ind w:firstLine="426"/>
        <w:jc w:val="both"/>
      </w:pPr>
      <w:r>
        <w:t>5.1.4 Срезка плодородного слоя почвы с поверхности площадки производится до его вертикальной планировки с предварительным складированием и последующим вывозом с территории площадки дл</w:t>
      </w:r>
      <w:r>
        <w:t>я последующего использования при рекультивации и улучшения плодородия малопродуктивных угодий.</w:t>
      </w:r>
    </w:p>
    <w:p w:rsidR="00000000" w:rsidRDefault="00263EAE">
      <w:pPr>
        <w:ind w:firstLine="426"/>
        <w:jc w:val="both"/>
      </w:pPr>
      <w:r>
        <w:t>5.1.5 Вертикальная планировка площадки на участках с выемками выполняется до устройства фундаментов, а на участках с насыпями - после устройства фундаментов.</w:t>
      </w:r>
    </w:p>
    <w:p w:rsidR="00000000" w:rsidRDefault="00263EAE">
      <w:pPr>
        <w:ind w:firstLine="426"/>
        <w:jc w:val="both"/>
      </w:pPr>
      <w:r>
        <w:t>5.1</w:t>
      </w:r>
      <w:r>
        <w:t>.6 Подготовка котлована под здание (сооружение) производится землеройными машинами с разработкой грунта в отвал или в транспортные средства. При этом допустимая величина недобора грунта до проектной отметки дна котлована принимается в соответствии с требов</w:t>
      </w:r>
      <w:r>
        <w:t xml:space="preserve">аниями </w:t>
      </w:r>
      <w:hyperlink r:id="rId44" w:history="1">
        <w:r>
          <w:rPr>
            <w:rStyle w:val="a3"/>
          </w:rPr>
          <w:t>СН РК 5.01-01</w:t>
        </w:r>
      </w:hyperlink>
      <w:r>
        <w:t>.</w:t>
      </w:r>
    </w:p>
    <w:p w:rsidR="00000000" w:rsidRDefault="00263EAE">
      <w:pPr>
        <w:ind w:firstLine="426"/>
        <w:jc w:val="both"/>
      </w:pPr>
      <w:r>
        <w:t>5.1.7 Для планировки дна котлована под здание (сооружение) послойной подсыпкой используется грунт, срезаемый с других участков площадки, а при его недостаточности или от</w:t>
      </w:r>
      <w:r>
        <w:t xml:space="preserve">сутствии - привозной грунт с карьера. При этом в пределах подсыпки не допускается использовать разные виды грунтов. Влажность грунта подсыпки, ее подготовка и уплотнение осуществляются в соответствии с правилами, представленными в пп. </w:t>
      </w:r>
      <w:hyperlink r:id="rId45" w:anchor="sub_id=50108" w:history="1">
        <w:r>
          <w:rPr>
            <w:rStyle w:val="a3"/>
          </w:rPr>
          <w:t>5.1.8-5.1.14</w:t>
        </w:r>
      </w:hyperlink>
      <w:r>
        <w:t>.</w:t>
      </w:r>
    </w:p>
    <w:p w:rsidR="00000000" w:rsidRDefault="00263EAE">
      <w:pPr>
        <w:ind w:firstLine="426"/>
        <w:jc w:val="both"/>
      </w:pPr>
      <w:r>
        <w:t xml:space="preserve">5.1.8 Влажность глинистого грунта, принятого для подсыпки котлована под здание (сооружение) не должна отличаться от ее оптимальной влажности на ± 10%, а влажность песчаного грунта </w:t>
      </w:r>
      <w:r>
        <w:t>- на ± 20%.</w:t>
      </w:r>
    </w:p>
    <w:p w:rsidR="00000000" w:rsidRDefault="00263EAE">
      <w:pPr>
        <w:ind w:firstLine="426"/>
        <w:jc w:val="both"/>
      </w:pPr>
      <w:r>
        <w:t xml:space="preserve">5.1.9 При необходимости перед уплотнением грунт каждого слоя подсыпки доувлажняется до оптимальной влажности расчетным количеством воды </w:t>
      </w:r>
      <w:r>
        <w:rPr>
          <w:i/>
          <w:iCs/>
        </w:rPr>
        <w:t>V</w:t>
      </w:r>
      <w:r>
        <w:rPr>
          <w:i/>
          <w:iCs/>
          <w:vertAlign w:val="subscript"/>
        </w:rPr>
        <w:t>wc</w:t>
      </w:r>
      <w:r>
        <w:t>, определяемым по формуле</w:t>
      </w:r>
    </w:p>
    <w:p w:rsidR="00000000" w:rsidRDefault="00263EAE">
      <w:pPr>
        <w:ind w:firstLine="426"/>
        <w:jc w:val="both"/>
      </w:pPr>
      <w:r>
        <w:rPr>
          <w:b/>
          <w:bCs/>
          <w:i/>
          <w:iCs/>
          <w:smallCaps/>
        </w:rPr>
        <w:t> </w:t>
      </w:r>
    </w:p>
    <w:p w:rsidR="00000000" w:rsidRDefault="00263EAE">
      <w:pPr>
        <w:ind w:firstLine="426"/>
        <w:jc w:val="center"/>
      </w:pPr>
      <w:r>
        <w:rPr>
          <w:i/>
          <w:iCs/>
        </w:rPr>
        <w:t>V</w:t>
      </w:r>
      <w:r>
        <w:rPr>
          <w:i/>
          <w:iCs/>
          <w:vertAlign w:val="subscript"/>
        </w:rPr>
        <w:t>wc</w:t>
      </w:r>
      <w:r>
        <w:rPr>
          <w:i/>
          <w:iCs/>
          <w:smallCaps/>
        </w:rPr>
        <w:t xml:space="preserve"> = </w:t>
      </w:r>
      <w:r>
        <w:rPr>
          <w:i/>
          <w:iCs/>
        </w:rPr>
        <w:t>k</w:t>
      </w:r>
      <w:r>
        <w:rPr>
          <w:i/>
          <w:iCs/>
          <w:vertAlign w:val="subscript"/>
        </w:rPr>
        <w:t>w</w:t>
      </w:r>
      <w:r>
        <w:rPr>
          <w:i/>
          <w:iCs/>
        </w:rPr>
        <w:t>(w</w:t>
      </w:r>
      <w:r>
        <w:rPr>
          <w:i/>
          <w:iCs/>
          <w:vertAlign w:val="subscript"/>
        </w:rPr>
        <w:t>o</w:t>
      </w:r>
      <w:r>
        <w:rPr>
          <w:i/>
          <w:iCs/>
        </w:rPr>
        <w:t>-w</w:t>
      </w:r>
      <w:r>
        <w:rPr>
          <w:i/>
          <w:iCs/>
          <w:vertAlign w:val="subscript"/>
        </w:rPr>
        <w:t>c</w:t>
      </w:r>
      <w:r>
        <w:rPr>
          <w:i/>
          <w:iCs/>
        </w:rPr>
        <w:t>)ρ</w:t>
      </w:r>
      <w:r>
        <w:rPr>
          <w:i/>
          <w:iCs/>
          <w:vertAlign w:val="subscript"/>
        </w:rPr>
        <w:t>dc</w:t>
      </w:r>
      <w:r>
        <w:rPr>
          <w:i/>
          <w:iCs/>
        </w:rPr>
        <w:t>h</w:t>
      </w:r>
      <w:r>
        <w:rPr>
          <w:i/>
          <w:iCs/>
          <w:vertAlign w:val="subscript"/>
        </w:rPr>
        <w:t>c</w:t>
      </w:r>
      <w:r>
        <w:rPr>
          <w:i/>
          <w:iCs/>
        </w:rPr>
        <w:t>A</w:t>
      </w:r>
      <w:r>
        <w:rPr>
          <w:i/>
          <w:iCs/>
          <w:vertAlign w:val="subscript"/>
        </w:rPr>
        <w:t>c</w:t>
      </w:r>
      <w:r>
        <w:t>,                           (1)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 xml:space="preserve">где </w:t>
      </w:r>
      <w:r>
        <w:rPr>
          <w:i/>
          <w:iCs/>
        </w:rPr>
        <w:t>k</w:t>
      </w:r>
      <w:r>
        <w:rPr>
          <w:i/>
          <w:iCs/>
          <w:vertAlign w:val="subscript"/>
        </w:rPr>
        <w:t>w</w:t>
      </w:r>
      <w:r>
        <w:rPr>
          <w:i/>
          <w:iCs/>
        </w:rPr>
        <w:t xml:space="preserve"> - </w:t>
      </w:r>
      <w:r>
        <w:t>коэффициент, учитывающий потери воды при доувлажнении грунта, равный 1,1;</w:t>
      </w:r>
    </w:p>
    <w:p w:rsidR="00000000" w:rsidRDefault="00263EAE">
      <w:pPr>
        <w:ind w:firstLine="426"/>
        <w:jc w:val="both"/>
      </w:pPr>
      <w:r>
        <w:rPr>
          <w:i/>
          <w:iCs/>
        </w:rPr>
        <w:t>w</w:t>
      </w:r>
      <w:r>
        <w:rPr>
          <w:i/>
          <w:iCs/>
          <w:vertAlign w:val="subscript"/>
        </w:rPr>
        <w:t>o</w:t>
      </w:r>
      <w:r>
        <w:rPr>
          <w:i/>
          <w:iCs/>
        </w:rPr>
        <w:t xml:space="preserve"> - </w:t>
      </w:r>
      <w:r>
        <w:t>оптимальная влажность грунта;</w:t>
      </w:r>
    </w:p>
    <w:p w:rsidR="00000000" w:rsidRDefault="00263EAE">
      <w:pPr>
        <w:ind w:firstLine="426"/>
        <w:jc w:val="both"/>
      </w:pPr>
      <w:r>
        <w:rPr>
          <w:i/>
          <w:iCs/>
        </w:rPr>
        <w:t>w</w:t>
      </w:r>
      <w:r>
        <w:rPr>
          <w:i/>
          <w:iCs/>
          <w:vertAlign w:val="subscript"/>
        </w:rPr>
        <w:t xml:space="preserve">c </w:t>
      </w:r>
      <w:r>
        <w:rPr>
          <w:i/>
          <w:iCs/>
        </w:rPr>
        <w:t xml:space="preserve">- </w:t>
      </w:r>
      <w:r>
        <w:t xml:space="preserve">влажность грунта подсыпки, определяемая в соответствии с требованиями </w:t>
      </w:r>
      <w:hyperlink r:id="rId46" w:history="1">
        <w:r>
          <w:rPr>
            <w:rStyle w:val="a3"/>
          </w:rPr>
          <w:t>ГОСТ 12</w:t>
        </w:r>
        <w:r>
          <w:rPr>
            <w:rStyle w:val="a3"/>
          </w:rPr>
          <w:t>248</w:t>
        </w:r>
      </w:hyperlink>
      <w:r>
        <w:t>;</w:t>
      </w:r>
    </w:p>
    <w:p w:rsidR="00000000" w:rsidRDefault="00263EAE">
      <w:pPr>
        <w:ind w:firstLine="426"/>
        <w:jc w:val="both"/>
      </w:pPr>
      <w:r>
        <w:rPr>
          <w:i/>
          <w:iCs/>
        </w:rPr>
        <w:t>ρ</w:t>
      </w:r>
      <w:r>
        <w:rPr>
          <w:i/>
          <w:iCs/>
          <w:vertAlign w:val="subscript"/>
        </w:rPr>
        <w:t>dc</w:t>
      </w:r>
      <w:r>
        <w:rPr>
          <w:i/>
          <w:iCs/>
        </w:rPr>
        <w:t xml:space="preserve"> - </w:t>
      </w:r>
      <w:r>
        <w:t>плотность сухого грунта подсыпки, т/м</w:t>
      </w:r>
      <w:r>
        <w:rPr>
          <w:vertAlign w:val="superscript"/>
        </w:rPr>
        <w:t>3</w:t>
      </w:r>
      <w:r>
        <w:t>;</w:t>
      </w:r>
    </w:p>
    <w:p w:rsidR="00000000" w:rsidRDefault="00263EAE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 xml:space="preserve">c </w:t>
      </w:r>
      <w:r>
        <w:rPr>
          <w:i/>
          <w:iCs/>
        </w:rPr>
        <w:t xml:space="preserve">- </w:t>
      </w:r>
      <w:r>
        <w:t xml:space="preserve">толщина слоя подсыпки, м; </w:t>
      </w:r>
    </w:p>
    <w:p w:rsidR="00000000" w:rsidRDefault="00263EAE">
      <w:pPr>
        <w:ind w:firstLine="426"/>
        <w:jc w:val="both"/>
      </w:pPr>
      <w:r>
        <w:rPr>
          <w:i/>
          <w:iCs/>
        </w:rPr>
        <w:t>A</w:t>
      </w:r>
      <w:r>
        <w:rPr>
          <w:i/>
          <w:iCs/>
          <w:vertAlign w:val="subscript"/>
        </w:rPr>
        <w:t>c</w:t>
      </w:r>
      <w:r>
        <w:t>- площадь слоя подсыпки, м</w:t>
      </w:r>
      <w:r>
        <w:rPr>
          <w:vertAlign w:val="superscript"/>
        </w:rPr>
        <w:t>2</w:t>
      </w:r>
      <w:r>
        <w:t>.</w:t>
      </w:r>
    </w:p>
    <w:p w:rsidR="00000000" w:rsidRDefault="00263EAE">
      <w:pPr>
        <w:ind w:firstLine="426"/>
        <w:jc w:val="both"/>
      </w:pPr>
      <w:r>
        <w:t>Влажность грунта подсыпки допускается определять методом печной сушки в соответствии с требованиями DIN 18121-1 [11].</w:t>
      </w:r>
    </w:p>
    <w:p w:rsidR="00000000" w:rsidRDefault="00263EAE">
      <w:pPr>
        <w:ind w:firstLine="426"/>
        <w:jc w:val="both"/>
      </w:pPr>
      <w:r>
        <w:t xml:space="preserve">5.1.10 Оптимальная влажность грунта подсыпки в формуле (1) устанавливается в соответствии с требованиями </w:t>
      </w:r>
      <w:hyperlink r:id="rId47" w:history="1">
        <w:r>
          <w:rPr>
            <w:rStyle w:val="a3"/>
          </w:rPr>
          <w:t>ГОСТ 22733</w:t>
        </w:r>
      </w:hyperlink>
      <w:r>
        <w:t xml:space="preserve"> и с учетом требований СН РК EN 1997-2:2007/2011 (Раздел 5, п. 5.10). При невозможности определения оптимальной влажности песчаных грунтов по результатам лабораторных испытаний допускается значения данного параметр</w:t>
      </w:r>
      <w:r>
        <w:t>а для них устанавливать по формуле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center"/>
      </w:pPr>
      <w:r>
        <w:rPr>
          <w:i/>
          <w:iCs/>
        </w:rPr>
        <w:t>w</w:t>
      </w:r>
      <w:r>
        <w:rPr>
          <w:i/>
          <w:iCs/>
          <w:vertAlign w:val="subscript"/>
        </w:rPr>
        <w:t>o</w:t>
      </w:r>
      <w:r>
        <w:t xml:space="preserve"> = (0,8÷1,0)</w:t>
      </w:r>
      <w:r>
        <w:rPr>
          <w:i/>
          <w:iCs/>
        </w:rPr>
        <w:t>S</w:t>
      </w:r>
      <w:r>
        <w:rPr>
          <w:vertAlign w:val="subscript"/>
        </w:rPr>
        <w:t>r</w:t>
      </w:r>
      <w:r>
        <w:t>,                         (2)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 xml:space="preserve">где </w:t>
      </w:r>
      <w:r>
        <w:rPr>
          <w:i/>
          <w:iCs/>
        </w:rPr>
        <w:t>S</w:t>
      </w:r>
      <w:r>
        <w:rPr>
          <w:i/>
          <w:iCs/>
          <w:vertAlign w:val="subscript"/>
        </w:rPr>
        <w:t>r</w:t>
      </w:r>
      <w:r>
        <w:rPr>
          <w:i/>
          <w:iCs/>
        </w:rPr>
        <w:t xml:space="preserve"> - </w:t>
      </w:r>
      <w:r>
        <w:t>степень влажности грунта.</w:t>
      </w:r>
    </w:p>
    <w:p w:rsidR="00000000" w:rsidRDefault="00263EAE">
      <w:pPr>
        <w:ind w:firstLine="426"/>
        <w:jc w:val="both"/>
      </w:pPr>
      <w:r>
        <w:t>5.1.11 При использовании для устройства подсыпки привозного грунта допускается его доувлажнение до оптимальной влажности выполнять в кар</w:t>
      </w:r>
      <w:r>
        <w:t>ьере и доставлять на площадку грунт уже в готовом виде. При этом количество воды, необходимое для доувлажнения грунта в карьере определяется по формуле</w:t>
      </w:r>
    </w:p>
    <w:p w:rsidR="00000000" w:rsidRDefault="00263EAE">
      <w:pPr>
        <w:ind w:firstLine="426"/>
        <w:jc w:val="both"/>
      </w:pPr>
      <w:r>
        <w:rPr>
          <w:i/>
          <w:iCs/>
        </w:rPr>
        <w:t> </w:t>
      </w:r>
    </w:p>
    <w:p w:rsidR="00000000" w:rsidRDefault="00263EAE">
      <w:pPr>
        <w:ind w:firstLine="426"/>
        <w:jc w:val="center"/>
      </w:pPr>
      <w:r>
        <w:rPr>
          <w:i/>
          <w:iCs/>
        </w:rPr>
        <w:t>V</w:t>
      </w:r>
      <w:r>
        <w:rPr>
          <w:i/>
          <w:iCs/>
          <w:vertAlign w:val="subscript"/>
        </w:rPr>
        <w:t>wk</w:t>
      </w:r>
      <w:r>
        <w:rPr>
          <w:i/>
          <w:iCs/>
          <w:smallCaps/>
        </w:rPr>
        <w:t xml:space="preserve"> = </w:t>
      </w:r>
      <w:r>
        <w:rPr>
          <w:i/>
          <w:iCs/>
        </w:rPr>
        <w:t>k</w:t>
      </w:r>
      <w:r>
        <w:rPr>
          <w:i/>
          <w:iCs/>
          <w:vertAlign w:val="subscript"/>
        </w:rPr>
        <w:t>wt</w:t>
      </w:r>
      <w:r>
        <w:rPr>
          <w:i/>
          <w:iCs/>
        </w:rPr>
        <w:t>(w</w:t>
      </w:r>
      <w:r>
        <w:rPr>
          <w:i/>
          <w:iCs/>
          <w:vertAlign w:val="subscript"/>
        </w:rPr>
        <w:t>o</w:t>
      </w:r>
      <w:r>
        <w:rPr>
          <w:i/>
          <w:iCs/>
        </w:rPr>
        <w:t>-w</w:t>
      </w:r>
      <w:r>
        <w:rPr>
          <w:i/>
          <w:iCs/>
          <w:vertAlign w:val="subscript"/>
        </w:rPr>
        <w:t>c</w:t>
      </w:r>
      <w:r>
        <w:rPr>
          <w:i/>
          <w:iCs/>
        </w:rPr>
        <w:t>)ρ</w:t>
      </w:r>
      <w:r>
        <w:rPr>
          <w:i/>
          <w:iCs/>
          <w:vertAlign w:val="subscript"/>
        </w:rPr>
        <w:t>dk</w:t>
      </w:r>
      <w:r>
        <w:rPr>
          <w:i/>
          <w:iCs/>
        </w:rPr>
        <w:t>h</w:t>
      </w:r>
      <w:r>
        <w:rPr>
          <w:i/>
          <w:iCs/>
          <w:vertAlign w:val="subscript"/>
        </w:rPr>
        <w:t>k</w:t>
      </w:r>
      <w:r>
        <w:rPr>
          <w:i/>
          <w:iCs/>
        </w:rPr>
        <w:t>A</w:t>
      </w:r>
      <w:r>
        <w:rPr>
          <w:i/>
          <w:iCs/>
          <w:vertAlign w:val="subscript"/>
        </w:rPr>
        <w:t>k</w:t>
      </w:r>
      <w:r>
        <w:t xml:space="preserve">,                           </w:t>
      </w:r>
      <w:r>
        <w:rPr>
          <w:i/>
          <w:iCs/>
        </w:rPr>
        <w:t> </w:t>
      </w:r>
      <w:r>
        <w:t>(3)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 xml:space="preserve">где </w:t>
      </w:r>
      <w:r>
        <w:rPr>
          <w:i/>
          <w:iCs/>
        </w:rPr>
        <w:t>k</w:t>
      </w:r>
      <w:r>
        <w:rPr>
          <w:i/>
          <w:iCs/>
          <w:vertAlign w:val="subscript"/>
        </w:rPr>
        <w:t>wt</w:t>
      </w:r>
      <w:r>
        <w:rPr>
          <w:i/>
          <w:iCs/>
        </w:rPr>
        <w:t xml:space="preserve"> - </w:t>
      </w:r>
      <w:r>
        <w:t>коэффициент, учитывающий потери во</w:t>
      </w:r>
      <w:r>
        <w:t xml:space="preserve">ды в грунте при его погрузке, транспортировке и укладе, определяется по результатам опытных работ; </w:t>
      </w:r>
    </w:p>
    <w:p w:rsidR="00000000" w:rsidRDefault="00263EAE">
      <w:pPr>
        <w:ind w:firstLine="426"/>
        <w:jc w:val="both"/>
      </w:pPr>
      <w:r>
        <w:rPr>
          <w:i/>
          <w:iCs/>
        </w:rPr>
        <w:t>w</w:t>
      </w:r>
      <w:r>
        <w:rPr>
          <w:i/>
          <w:iCs/>
          <w:vertAlign w:val="subscript"/>
        </w:rPr>
        <w:t>o</w:t>
      </w:r>
      <w:r>
        <w:rPr>
          <w:i/>
          <w:iCs/>
        </w:rPr>
        <w:t xml:space="preserve"> - </w:t>
      </w:r>
      <w:r>
        <w:t>то же, что в формуле (2);</w:t>
      </w:r>
    </w:p>
    <w:p w:rsidR="00000000" w:rsidRDefault="00263EAE">
      <w:pPr>
        <w:ind w:firstLine="426"/>
        <w:jc w:val="both"/>
      </w:pPr>
      <w:r>
        <w:rPr>
          <w:i/>
          <w:iCs/>
        </w:rPr>
        <w:t>w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- </w:t>
      </w:r>
      <w:r>
        <w:t xml:space="preserve">влажность грунта в карьере, определяемая в соответствии с требованиями </w:t>
      </w:r>
      <w:hyperlink r:id="rId48" w:history="1">
        <w:r>
          <w:rPr>
            <w:rStyle w:val="a3"/>
          </w:rPr>
          <w:t>ГОСТ 12248</w:t>
        </w:r>
      </w:hyperlink>
      <w:r>
        <w:t>;</w:t>
      </w:r>
    </w:p>
    <w:p w:rsidR="00000000" w:rsidRDefault="00263EAE">
      <w:pPr>
        <w:ind w:firstLine="426"/>
        <w:jc w:val="both"/>
      </w:pPr>
      <w:r>
        <w:rPr>
          <w:i/>
          <w:iCs/>
        </w:rPr>
        <w:t>ρ</w:t>
      </w:r>
      <w:r>
        <w:rPr>
          <w:i/>
          <w:iCs/>
          <w:vertAlign w:val="subscript"/>
        </w:rPr>
        <w:t xml:space="preserve">dk </w:t>
      </w:r>
      <w:r>
        <w:rPr>
          <w:i/>
          <w:iCs/>
        </w:rPr>
        <w:t xml:space="preserve">- </w:t>
      </w:r>
      <w:r>
        <w:t>плотность сухого грунта в карьере, т/м</w:t>
      </w:r>
      <w:r>
        <w:rPr>
          <w:vertAlign w:val="superscript"/>
        </w:rPr>
        <w:t>3</w:t>
      </w:r>
      <w:r>
        <w:t>;</w:t>
      </w:r>
    </w:p>
    <w:p w:rsidR="00000000" w:rsidRDefault="00263EAE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- </w:t>
      </w:r>
      <w:r>
        <w:t xml:space="preserve">толщина грунта, подлежащая доувлажнению в карьере, м; </w:t>
      </w:r>
    </w:p>
    <w:p w:rsidR="00000000" w:rsidRDefault="00263EAE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- </w:t>
      </w:r>
      <w:r>
        <w:t>площадь грунта, подлежащая доувлажнению в карьере, м</w:t>
      </w:r>
      <w:r>
        <w:rPr>
          <w:vertAlign w:val="superscript"/>
        </w:rPr>
        <w:t>2</w:t>
      </w:r>
      <w:r>
        <w:t>.</w:t>
      </w:r>
    </w:p>
    <w:p w:rsidR="00000000" w:rsidRDefault="00263EAE">
      <w:pPr>
        <w:ind w:firstLine="426"/>
        <w:jc w:val="both"/>
      </w:pPr>
      <w:r>
        <w:t>Влажность грунта в карьере допускается определять методом печной сушки в соответствии с требованиями DIN 18121-1 [11].</w:t>
      </w:r>
    </w:p>
    <w:p w:rsidR="00000000" w:rsidRDefault="00263EAE">
      <w:pPr>
        <w:ind w:firstLine="426"/>
        <w:jc w:val="both"/>
      </w:pPr>
      <w:r>
        <w:t>5.1.12 Толщина уплотняемых слоев подсыпки назначается на основе результатов оп</w:t>
      </w:r>
      <w:r>
        <w:t>ытных работ с учетом условий производства работ, вида грунта, способа уплотнения, типа и технологических параметров уплотняющих машин.</w:t>
      </w:r>
    </w:p>
    <w:p w:rsidR="00000000" w:rsidRDefault="00263EAE">
      <w:pPr>
        <w:ind w:firstLine="426"/>
        <w:jc w:val="both"/>
      </w:pPr>
      <w:r>
        <w:t xml:space="preserve">5.1.13 Для уплотнения грунта подсыпки при его влажности, соответствующей условию </w:t>
      </w:r>
      <w:hyperlink r:id="rId49" w:anchor="sub_id=50108" w:history="1">
        <w:r>
          <w:rPr>
            <w:rStyle w:val="a3"/>
          </w:rPr>
          <w:t>5.1.8</w:t>
        </w:r>
      </w:hyperlink>
      <w:r>
        <w:t xml:space="preserve"> преимущественно используется способ укатки катками или способ трамбования.</w:t>
      </w:r>
    </w:p>
    <w:p w:rsidR="00000000" w:rsidRDefault="00263EAE">
      <w:pPr>
        <w:ind w:firstLine="426"/>
        <w:jc w:val="both"/>
      </w:pPr>
      <w:r>
        <w:t xml:space="preserve">Способ уплотнения грунта укаткой применяется при больших объемах работ и отсутствии стесненных условий. В иных случаях, а также при </w:t>
      </w:r>
      <w:r>
        <w:t>реконструкции существующих зданий и сооружений уплотнение грунта подсыпки производится трамбующими машинами.</w:t>
      </w:r>
    </w:p>
    <w:p w:rsidR="00000000" w:rsidRDefault="00263EAE">
      <w:pPr>
        <w:ind w:firstLine="426"/>
        <w:jc w:val="both"/>
      </w:pPr>
      <w:r>
        <w:t>При уплотнении катками толщина песчаного слоя подсыпки принимается не более 0,7 м, а толщина глинистого слоя - не более 0,6 м. При уплотнении трамб</w:t>
      </w:r>
      <w:r>
        <w:t>ующими машинами толщина песчаного слоя подсыпки принимается не более 1,2 м, а толщина глинистого грунта засыпки - не более 1,0 м.</w:t>
      </w:r>
    </w:p>
    <w:p w:rsidR="00000000" w:rsidRDefault="00263EAE">
      <w:pPr>
        <w:ind w:firstLine="426"/>
        <w:jc w:val="both"/>
      </w:pPr>
      <w:r>
        <w:t>5.1.14 Размеры котлована под здание (сооружение) принимаются с учетом:</w:t>
      </w:r>
    </w:p>
    <w:p w:rsidR="00000000" w:rsidRDefault="00263EAE">
      <w:pPr>
        <w:ind w:firstLine="426"/>
        <w:jc w:val="both"/>
      </w:pPr>
      <w:r>
        <w:t>- размеров прифундаментных устройств;</w:t>
      </w:r>
    </w:p>
    <w:p w:rsidR="00000000" w:rsidRDefault="00263EAE">
      <w:pPr>
        <w:ind w:firstLine="426"/>
        <w:jc w:val="both"/>
      </w:pPr>
      <w:r>
        <w:t>- зазоров между г</w:t>
      </w:r>
      <w:r>
        <w:t>ранями фундаментов и стенками котлована, необходимых для складирования материалов и удобства ведения работ;</w:t>
      </w:r>
    </w:p>
    <w:p w:rsidR="00000000" w:rsidRDefault="00263EAE">
      <w:pPr>
        <w:ind w:firstLine="426"/>
        <w:jc w:val="both"/>
      </w:pPr>
      <w:r>
        <w:t>- размеров спусков в котлован, выездов из него, ширины проезда и размещения машин и механизмов.</w:t>
      </w:r>
    </w:p>
    <w:p w:rsidR="00000000" w:rsidRDefault="00263EAE">
      <w:pPr>
        <w:ind w:firstLine="426"/>
        <w:jc w:val="both"/>
      </w:pPr>
      <w:r>
        <w:t xml:space="preserve">5.1.15 В котлованах глубиной до 1,0 м, устраиваемых </w:t>
      </w:r>
      <w:r>
        <w:t>под жилые здания, для размещения машин и механизмов допускается уширение в ее нижней части устраивать с одной стороны, шириной 5 м. В котлованах глубиной от 1,0 до 2,0 м, устраиваемых под жилые, промышленные и сельскохозяйственные здания уширения в их нижн</w:t>
      </w:r>
      <w:r>
        <w:t>ей части допускается устраивать с двух противоположных сторон минимальной ширины, достаточной для проезда машин и механизмов.</w:t>
      </w:r>
    </w:p>
    <w:p w:rsidR="00000000" w:rsidRDefault="00263EAE">
      <w:pPr>
        <w:ind w:firstLine="426"/>
        <w:jc w:val="both"/>
      </w:pPr>
      <w:r>
        <w:t>5.1.16 Крутизна откосов котлована под здание (сооружение) принимается с учетом требований СНиП РК 1.03-05. В маловлажных грунтах при отсутствии вблизи котлована существующих фундаментов и кратковременных сроках выполнения земляных работ допускается устройс</w:t>
      </w:r>
      <w:r>
        <w:t>тво котлованов с вертикальными стенками без креплений. При этом глубина котлована с вертикальными стенками без креплений принимается не более:</w:t>
      </w:r>
    </w:p>
    <w:p w:rsidR="00000000" w:rsidRDefault="00263EAE">
      <w:pPr>
        <w:ind w:firstLine="426"/>
        <w:jc w:val="both"/>
      </w:pPr>
      <w:r>
        <w:t>- 1 м - в песках и пластичных супесях;</w:t>
      </w:r>
    </w:p>
    <w:p w:rsidR="00000000" w:rsidRDefault="00263EAE">
      <w:pPr>
        <w:ind w:firstLine="426"/>
        <w:jc w:val="both"/>
      </w:pPr>
      <w:r>
        <w:t>- 1,25 м - в твердых супесях, мягкопластичных суглинках и глинах;</w:t>
      </w:r>
    </w:p>
    <w:p w:rsidR="00000000" w:rsidRDefault="00263EAE">
      <w:pPr>
        <w:ind w:firstLine="426"/>
        <w:jc w:val="both"/>
      </w:pPr>
      <w:r>
        <w:t xml:space="preserve">- 1,5 м </w:t>
      </w:r>
      <w:r>
        <w:t>- в тугопластичных суглинках и глинах;</w:t>
      </w:r>
    </w:p>
    <w:p w:rsidR="00000000" w:rsidRDefault="00263EAE">
      <w:pPr>
        <w:ind w:firstLine="426"/>
        <w:jc w:val="both"/>
      </w:pPr>
      <w:r>
        <w:t>- 2,0 м - в полутвердых суглинках и глинах;</w:t>
      </w:r>
    </w:p>
    <w:p w:rsidR="00000000" w:rsidRDefault="00263EAE">
      <w:pPr>
        <w:ind w:firstLine="426"/>
        <w:jc w:val="both"/>
      </w:pPr>
      <w:r>
        <w:t>- 2,5 м - в твердых суглинках и глинах.</w:t>
      </w:r>
    </w:p>
    <w:p w:rsidR="00000000" w:rsidRDefault="00263EAE">
      <w:pPr>
        <w:ind w:firstLine="426"/>
        <w:jc w:val="both"/>
      </w:pPr>
      <w:r>
        <w:t xml:space="preserve">5.1.17 При наличии на площадке грунтов, указанных в п. </w:t>
      </w:r>
      <w:hyperlink r:id="rId50" w:anchor="sub_id=50102" w:history="1">
        <w:r>
          <w:rPr>
            <w:rStyle w:val="a3"/>
          </w:rPr>
          <w:t>5.1.2</w:t>
        </w:r>
      </w:hyperlink>
      <w:r>
        <w:t xml:space="preserve"> для определения объема срезки грунта вокруг вытрамбованных котлованов максимальную высоту выпора </w:t>
      </w:r>
      <w:r>
        <w:rPr>
          <w:i/>
          <w:iCs/>
        </w:rPr>
        <w:t>һ</w:t>
      </w:r>
      <w:r>
        <w:rPr>
          <w:i/>
          <w:iCs/>
          <w:vertAlign w:val="subscript"/>
        </w:rPr>
        <w:t>в,max</w:t>
      </w:r>
      <w:r>
        <w:t xml:space="preserve">и объем выпора </w:t>
      </w:r>
      <w:r>
        <w:rPr>
          <w:i/>
          <w:iCs/>
        </w:rPr>
        <w:t>V</w:t>
      </w:r>
      <w:r>
        <w:rPr>
          <w:i/>
          <w:iCs/>
          <w:vertAlign w:val="subscript"/>
        </w:rPr>
        <w:t>в</w:t>
      </w:r>
      <w:r>
        <w:t xml:space="preserve"> грунта допускается определять по формулам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center"/>
      </w:pPr>
      <w:r>
        <w:rPr>
          <w:i/>
          <w:iCs/>
        </w:rPr>
        <w:t>һ</w:t>
      </w:r>
      <w:r>
        <w:rPr>
          <w:i/>
          <w:iCs/>
          <w:vertAlign w:val="subscript"/>
        </w:rPr>
        <w:t>в,max</w:t>
      </w:r>
      <w:r>
        <w:rPr>
          <w:i/>
          <w:iCs/>
        </w:rPr>
        <w:t>= m</w:t>
      </w:r>
      <w:r>
        <w:rPr>
          <w:i/>
          <w:iCs/>
          <w:vertAlign w:val="subscript"/>
        </w:rPr>
        <w:t>в</w:t>
      </w:r>
      <w:r>
        <w:rPr>
          <w:i/>
          <w:iCs/>
        </w:rPr>
        <w:t>V</w:t>
      </w:r>
      <w:r>
        <w:rPr>
          <w:i/>
          <w:iCs/>
          <w:vertAlign w:val="subscript"/>
        </w:rPr>
        <w:t>в</w:t>
      </w:r>
      <w:r>
        <w:rPr>
          <w:i/>
          <w:iCs/>
          <w:vertAlign w:val="superscript"/>
        </w:rPr>
        <w:t>n</w:t>
      </w:r>
      <w:r>
        <w:rPr>
          <w:i/>
          <w:iCs/>
        </w:rPr>
        <w:t xml:space="preserve">,                              </w:t>
      </w:r>
      <w:r>
        <w:t>(5)</w:t>
      </w:r>
    </w:p>
    <w:p w:rsidR="00000000" w:rsidRDefault="00263EAE">
      <w:pPr>
        <w:ind w:firstLine="426"/>
        <w:jc w:val="center"/>
      </w:pPr>
      <w:r>
        <w:rPr>
          <w:i/>
          <w:iCs/>
        </w:rPr>
        <w:t> </w:t>
      </w:r>
    </w:p>
    <w:p w:rsidR="00000000" w:rsidRDefault="00263EAE">
      <w:pPr>
        <w:ind w:firstLine="426"/>
        <w:jc w:val="center"/>
      </w:pPr>
      <w:r>
        <w:rPr>
          <w:i/>
          <w:iCs/>
        </w:rPr>
        <w:t>V</w:t>
      </w:r>
      <w:r>
        <w:rPr>
          <w:i/>
          <w:iCs/>
          <w:vertAlign w:val="subscript"/>
        </w:rPr>
        <w:t xml:space="preserve">в </w:t>
      </w:r>
      <w:r>
        <w:rPr>
          <w:i/>
          <w:iCs/>
        </w:rPr>
        <w:t>= ψ(V</w:t>
      </w:r>
      <w:r>
        <w:rPr>
          <w:i/>
          <w:iCs/>
          <w:vertAlign w:val="subscript"/>
        </w:rPr>
        <w:t xml:space="preserve">k </w:t>
      </w:r>
      <w:r>
        <w:rPr>
          <w:i/>
          <w:iCs/>
        </w:rPr>
        <w:t>+ V</w:t>
      </w:r>
      <w:r>
        <w:rPr>
          <w:i/>
          <w:iCs/>
          <w:vertAlign w:val="subscript"/>
        </w:rPr>
        <w:t>cr</w:t>
      </w:r>
      <w:r>
        <w:rPr>
          <w:i/>
          <w:iCs/>
        </w:rPr>
        <w:t>),             </w:t>
      </w:r>
      <w:r>
        <w:rPr>
          <w:i/>
          <w:iCs/>
        </w:rPr>
        <w:t xml:space="preserve">            </w:t>
      </w:r>
      <w:r>
        <w:t>(6)</w:t>
      </w:r>
    </w:p>
    <w:p w:rsidR="00000000" w:rsidRDefault="00263EAE">
      <w:pPr>
        <w:ind w:firstLine="426"/>
        <w:jc w:val="center"/>
      </w:pPr>
      <w:r>
        <w:rPr>
          <w:color w:val="auto"/>
        </w:rPr>
        <w:t> </w:t>
      </w:r>
    </w:p>
    <w:p w:rsidR="00000000" w:rsidRDefault="00263EAE">
      <w:pPr>
        <w:ind w:firstLine="426"/>
        <w:jc w:val="both"/>
      </w:pPr>
      <w:r>
        <w:t xml:space="preserve">где </w:t>
      </w:r>
      <w:r>
        <w:rPr>
          <w:i/>
          <w:iCs/>
        </w:rPr>
        <w:t>т</w:t>
      </w:r>
      <w:r>
        <w:rPr>
          <w:i/>
          <w:iCs/>
          <w:vertAlign w:val="subscript"/>
        </w:rPr>
        <w:t>в</w:t>
      </w:r>
      <w:r>
        <w:rPr>
          <w:i/>
          <w:iCs/>
        </w:rPr>
        <w:t xml:space="preserve">, п - </w:t>
      </w:r>
      <w:r>
        <w:t>коэффициенты, равные 0,1838 м</w:t>
      </w:r>
      <w:r>
        <w:rPr>
          <w:vertAlign w:val="superscript"/>
        </w:rPr>
        <w:t>-3</w:t>
      </w:r>
      <w:r>
        <w:t xml:space="preserve"> и 0,5177;</w:t>
      </w:r>
    </w:p>
    <w:p w:rsidR="00000000" w:rsidRDefault="00263EAE">
      <w:pPr>
        <w:ind w:firstLine="426"/>
        <w:jc w:val="both"/>
      </w:pPr>
      <w:r>
        <w:rPr>
          <w:i/>
          <w:iCs/>
        </w:rPr>
        <w:t xml:space="preserve">ψ - </w:t>
      </w:r>
      <w:r>
        <w:t>коэффициент выпора грунта, принимаемый по таблице 1;</w:t>
      </w:r>
    </w:p>
    <w:p w:rsidR="00000000" w:rsidRDefault="00263EAE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- </w:t>
      </w:r>
      <w:r>
        <w:t>объем вытрамбованного котлована, м</w:t>
      </w:r>
      <w:r>
        <w:rPr>
          <w:vertAlign w:val="superscript"/>
        </w:rPr>
        <w:t>3</w:t>
      </w:r>
      <w:r>
        <w:t>;</w:t>
      </w:r>
    </w:p>
    <w:p w:rsidR="00000000" w:rsidRDefault="00263EAE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 xml:space="preserve">cr </w:t>
      </w:r>
      <w:r>
        <w:rPr>
          <w:i/>
          <w:iCs/>
        </w:rPr>
        <w:t xml:space="preserve">- </w:t>
      </w:r>
      <w:r>
        <w:t>объем жесткого материала (или грунта), втрамбованного в дно котлована, м</w:t>
      </w:r>
      <w:r>
        <w:rPr>
          <w:vertAlign w:val="superscript"/>
        </w:rPr>
        <w:t>3</w:t>
      </w:r>
      <w:r>
        <w:t>.</w:t>
      </w:r>
    </w:p>
    <w:p w:rsidR="00000000" w:rsidRDefault="00263EAE">
      <w:pPr>
        <w:ind w:firstLine="426"/>
        <w:jc w:val="both"/>
      </w:pPr>
      <w:r>
        <w:rPr>
          <w:b/>
          <w:bCs/>
        </w:rPr>
        <w:t xml:space="preserve">5.2 </w:t>
      </w:r>
      <w:r>
        <w:rPr>
          <w:b/>
          <w:bCs/>
        </w:rPr>
        <w:t>Доувлажнение грунтов</w:t>
      </w:r>
    </w:p>
    <w:p w:rsidR="00000000" w:rsidRDefault="00263EAE">
      <w:pPr>
        <w:ind w:firstLine="426"/>
        <w:jc w:val="both"/>
      </w:pPr>
      <w:r>
        <w:t xml:space="preserve">5.2.1 При подготовке котлованов под ФВК оптимальная влажность грунтов площадки определяется в соответствии с требованиями </w:t>
      </w:r>
      <w:hyperlink r:id="rId51" w:history="1">
        <w:r>
          <w:rPr>
            <w:rStyle w:val="a3"/>
          </w:rPr>
          <w:t>ГОСТ 22733</w:t>
        </w:r>
      </w:hyperlink>
      <w:r>
        <w:t xml:space="preserve"> и с учетом требований СН РК EN 1997-2</w:t>
      </w:r>
      <w:r>
        <w:t xml:space="preserve">:2007/2011 (Раздел 5, п. 5.10). Для песчаных грунтов при невозможности определения их оптимальной влажности по результатам лабораторных испытаний допускается значения данного параметра устанавливать по формуле (2) п. </w:t>
      </w:r>
      <w:hyperlink r:id="rId52" w:anchor="sub_id=50109" w:history="1">
        <w:r>
          <w:rPr>
            <w:rStyle w:val="a3"/>
          </w:rPr>
          <w:t>5.1.9</w:t>
        </w:r>
      </w:hyperlink>
      <w:r>
        <w:t>.</w:t>
      </w:r>
    </w:p>
    <w:p w:rsidR="00000000" w:rsidRDefault="00263EAE">
      <w:pPr>
        <w:ind w:firstLine="426"/>
        <w:jc w:val="both"/>
      </w:pPr>
      <w:r>
        <w:t>5.2.2 Доувлажнение грунта площадки производится водой, подаваемой с рек, водоемов, каналов и других источников, расположенных вблизи площадки строительства. Подача воды производится посредством временной водопроводной системы и водоподьемых насосных устано</w:t>
      </w:r>
      <w:r>
        <w:t>вок. При необходимости допускается доставку воды на площадку осуществлять с помощью транспортных средств.</w:t>
      </w:r>
    </w:p>
    <w:p w:rsidR="00000000" w:rsidRDefault="00263EAE">
      <w:pPr>
        <w:ind w:firstLine="426"/>
        <w:jc w:val="both"/>
      </w:pPr>
      <w:r>
        <w:t xml:space="preserve">5.2.3 В зависимости от вида ФВК и их размеров в плане для доувлажнения грунтов площадки используются точечные и линейные источники, а также источники </w:t>
      </w:r>
      <w:r>
        <w:t>с большими размерами. Точечный источник применяется для доувлажнения грунта при устройстве отдельно-стоящего ФВК, линейный источник - при устройстве ленточного ФВК, а источник с большими размерами - при необходимости доувлажнения грунта одновременно под гр</w:t>
      </w:r>
      <w:r>
        <w:t>уппу ФВК или под все здание (сооружение).</w:t>
      </w:r>
    </w:p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ind w:firstLine="426"/>
        <w:jc w:val="center"/>
      </w:pPr>
      <w:r>
        <w:rPr>
          <w:b/>
          <w:bCs/>
        </w:rPr>
        <w:t xml:space="preserve">Таблица 1 - Коэффициент выпора грунта </w:t>
      </w:r>
      <w:r>
        <w:rPr>
          <w:b/>
          <w:bCs/>
          <w:i/>
          <w:iCs/>
        </w:rPr>
        <w:t>ψ</w:t>
      </w:r>
    </w:p>
    <w:p w:rsidR="00000000" w:rsidRDefault="00263EA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1"/>
        <w:gridCol w:w="1901"/>
        <w:gridCol w:w="1919"/>
        <w:gridCol w:w="2304"/>
      </w:tblGrid>
      <w:tr w:rsidR="00000000">
        <w:trPr>
          <w:trHeight w:val="20"/>
        </w:trPr>
        <w:tc>
          <w:tcPr>
            <w:tcW w:w="1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Грунт</w:t>
            </w:r>
          </w:p>
        </w:tc>
        <w:tc>
          <w:tcPr>
            <w:tcW w:w="10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Глубина котлована </w:t>
            </w:r>
            <w:r>
              <w:rPr>
                <w:i/>
                <w:iCs/>
              </w:rPr>
              <w:t>d</w:t>
            </w:r>
            <w:r>
              <w:rPr>
                <w:i/>
                <w:iCs/>
                <w:vertAlign w:val="subscript"/>
              </w:rPr>
              <w:t>р</w:t>
            </w:r>
            <w:r>
              <w:t>, м</w:t>
            </w:r>
          </w:p>
        </w:tc>
        <w:tc>
          <w:tcPr>
            <w:tcW w:w="10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Объем жесткого материала </w:t>
            </w:r>
            <w:r>
              <w:rPr>
                <w:i/>
                <w:iCs/>
              </w:rPr>
              <w:t>V</w:t>
            </w:r>
            <w:r>
              <w:rPr>
                <w:vertAlign w:val="subscript"/>
              </w:rPr>
              <w:t>cr</w:t>
            </w:r>
            <w:r>
              <w:t>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2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Значение коэффициента ψ</w:t>
            </w:r>
          </w:p>
        </w:tc>
      </w:tr>
      <w:tr w:rsidR="00000000">
        <w:trPr>
          <w:trHeight w:val="20"/>
        </w:trPr>
        <w:tc>
          <w:tcPr>
            <w:tcW w:w="172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Суглинок тугопластичный или мягкопластичный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1,0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0,3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1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Супесь просадочная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0,05</w:t>
            </w:r>
          </w:p>
        </w:tc>
      </w:tr>
    </w:tbl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 xml:space="preserve">5.2.4 Объем воды, необходимый для доувлажнения грунта из источников, указанных в п. </w:t>
      </w:r>
      <w:hyperlink r:id="rId53" w:anchor="sub_id=50203" w:history="1">
        <w:r>
          <w:rPr>
            <w:rStyle w:val="a3"/>
          </w:rPr>
          <w:t>5.2.3</w:t>
        </w:r>
      </w:hyperlink>
      <w:r>
        <w:t>, определяется по формуле</w:t>
      </w:r>
    </w:p>
    <w:p w:rsidR="00000000" w:rsidRDefault="00263EAE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263EAE">
      <w:pPr>
        <w:ind w:firstLine="426"/>
        <w:jc w:val="center"/>
      </w:pPr>
      <w:r>
        <w:rPr>
          <w:noProof/>
        </w:rPr>
        <w:drawing>
          <wp:inline distT="0" distB="0" distL="0" distR="0">
            <wp:extent cx="3886200" cy="3143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4" r:link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 xml:space="preserve">где </w:t>
      </w:r>
      <w:r>
        <w:rPr>
          <w:i/>
          <w:iCs/>
        </w:rPr>
        <w:t>k</w:t>
      </w:r>
      <w:r>
        <w:rPr>
          <w:i/>
          <w:iCs/>
          <w:vertAlign w:val="subscript"/>
        </w:rPr>
        <w:t>w</w:t>
      </w:r>
      <w:r>
        <w:rPr>
          <w:i/>
          <w:iCs/>
        </w:rPr>
        <w:t xml:space="preserve"> - </w:t>
      </w:r>
      <w:r>
        <w:t>коэффициент, учитывающий потери воды в процессе замачивания грунта, принимаемый равным: 1,1 - при ограждении источника замачивания деревя</w:t>
      </w:r>
      <w:r>
        <w:t>нным шаблоном; 1,2 - при обваловывании источника замачивания насыпным грунтом;</w:t>
      </w:r>
    </w:p>
    <w:p w:rsidR="00000000" w:rsidRDefault="00263EAE">
      <w:pPr>
        <w:ind w:firstLine="426"/>
        <w:jc w:val="both"/>
      </w:pPr>
      <w:r>
        <w:rPr>
          <w:i/>
          <w:iCs/>
        </w:rPr>
        <w:t>ρ</w:t>
      </w:r>
      <w:r>
        <w:rPr>
          <w:i/>
          <w:iCs/>
          <w:vertAlign w:val="subscript"/>
        </w:rPr>
        <w:t xml:space="preserve">d </w:t>
      </w:r>
      <w:r>
        <w:rPr>
          <w:i/>
          <w:iCs/>
        </w:rPr>
        <w:t xml:space="preserve">- </w:t>
      </w:r>
      <w:r>
        <w:t>среднее значение плотности грунта в сухом состоянии в пределах увлажненной зоны до замачивания, т/м</w:t>
      </w:r>
      <w:r>
        <w:rPr>
          <w:vertAlign w:val="superscript"/>
        </w:rPr>
        <w:t>3</w:t>
      </w:r>
      <w:r>
        <w:t>;</w:t>
      </w:r>
    </w:p>
    <w:p w:rsidR="00000000" w:rsidRDefault="00263EAE">
      <w:pPr>
        <w:ind w:firstLine="426"/>
        <w:jc w:val="both"/>
      </w:pPr>
      <w:r>
        <w:rPr>
          <w:i/>
          <w:iCs/>
        </w:rPr>
        <w:t>W</w:t>
      </w:r>
      <w:r>
        <w:rPr>
          <w:i/>
          <w:iCs/>
          <w:vertAlign w:val="subscript"/>
        </w:rPr>
        <w:t>y</w:t>
      </w:r>
      <w:r>
        <w:rPr>
          <w:i/>
          <w:iCs/>
        </w:rPr>
        <w:t xml:space="preserve"> - </w:t>
      </w:r>
      <w:r>
        <w:t>среднее значение влажности грунта в пределах увлажненной зоны пос</w:t>
      </w:r>
      <w:r>
        <w:t>ле замачивания;</w:t>
      </w:r>
    </w:p>
    <w:p w:rsidR="00000000" w:rsidRDefault="00263EAE">
      <w:pPr>
        <w:ind w:firstLine="426"/>
        <w:jc w:val="both"/>
      </w:pPr>
      <w:r>
        <w:rPr>
          <w:i/>
          <w:iCs/>
        </w:rPr>
        <w:t xml:space="preserve">W - </w:t>
      </w:r>
      <w:r>
        <w:t xml:space="preserve">среднее значение влажности грунта в пределах увлажненной зоны до замачивания; </w:t>
      </w:r>
    </w:p>
    <w:p w:rsidR="00000000" w:rsidRDefault="00263EAE">
      <w:pPr>
        <w:ind w:firstLine="426"/>
        <w:jc w:val="both"/>
      </w:pPr>
      <w:r>
        <w:rPr>
          <w:i/>
          <w:iCs/>
        </w:rPr>
        <w:t>ρ</w:t>
      </w:r>
      <w:r>
        <w:rPr>
          <w:i/>
          <w:iCs/>
          <w:vertAlign w:val="subscript"/>
        </w:rPr>
        <w:t>w</w:t>
      </w:r>
      <w:r>
        <w:rPr>
          <w:i/>
          <w:iCs/>
        </w:rPr>
        <w:t xml:space="preserve"> - </w:t>
      </w:r>
      <w:r>
        <w:t>плотность воды, равная 1 т/м</w:t>
      </w:r>
      <w:r>
        <w:rPr>
          <w:vertAlign w:val="superscript"/>
        </w:rPr>
        <w:t>3</w:t>
      </w:r>
      <w:r>
        <w:t>;</w:t>
      </w:r>
    </w:p>
    <w:p w:rsidR="00000000" w:rsidRDefault="00263EAE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>w</w:t>
      </w:r>
      <w:r>
        <w:rPr>
          <w:i/>
          <w:iCs/>
        </w:rPr>
        <w:t xml:space="preserve"> - </w:t>
      </w:r>
      <w:r>
        <w:t xml:space="preserve">объем увлажненной зоны грунта, определяемый в соответствии с правилами пп. </w:t>
      </w:r>
      <w:hyperlink r:id="rId56" w:anchor="sub_id=50205" w:history="1">
        <w:r>
          <w:rPr>
            <w:rStyle w:val="a3"/>
          </w:rPr>
          <w:t>5.2.5-5.2.7</w:t>
        </w:r>
      </w:hyperlink>
      <w:r>
        <w:t>, м</w:t>
      </w:r>
      <w:r>
        <w:rPr>
          <w:vertAlign w:val="superscript"/>
        </w:rPr>
        <w:t>3</w:t>
      </w:r>
      <w:r>
        <w:t>;</w:t>
      </w:r>
    </w:p>
    <w:p w:rsidR="00000000" w:rsidRDefault="00263EAE">
      <w:pPr>
        <w:ind w:firstLine="426"/>
        <w:jc w:val="both"/>
      </w:pPr>
      <w:r>
        <w:t xml:space="preserve">Среднее значение влажности грунта в пределах увлажненной зоны после замачивания </w:t>
      </w:r>
      <w:r>
        <w:rPr>
          <w:i/>
          <w:iCs/>
        </w:rPr>
        <w:t>W</w:t>
      </w:r>
      <w:r>
        <w:rPr>
          <w:i/>
          <w:iCs/>
          <w:vertAlign w:val="subscript"/>
        </w:rPr>
        <w:t>y</w:t>
      </w:r>
      <w:r>
        <w:t>в формуле (7) определяется по формуле</w:t>
      </w:r>
    </w:p>
    <w:p w:rsidR="00000000" w:rsidRDefault="00263EAE">
      <w:pPr>
        <w:ind w:firstLine="426"/>
        <w:jc w:val="both"/>
      </w:pPr>
      <w:r>
        <w:rPr>
          <w:i/>
          <w:iCs/>
        </w:rPr>
        <w:t> </w:t>
      </w:r>
    </w:p>
    <w:p w:rsidR="00000000" w:rsidRDefault="00263EAE">
      <w:pPr>
        <w:ind w:firstLine="426"/>
        <w:jc w:val="center"/>
      </w:pPr>
      <w:r>
        <w:rPr>
          <w:i/>
          <w:iCs/>
        </w:rPr>
        <w:t>W</w:t>
      </w:r>
      <w:r>
        <w:rPr>
          <w:i/>
          <w:iCs/>
          <w:vertAlign w:val="subscript"/>
        </w:rPr>
        <w:t xml:space="preserve">y </w:t>
      </w:r>
      <w:r>
        <w:rPr>
          <w:i/>
          <w:iCs/>
        </w:rPr>
        <w:t xml:space="preserve">= </w:t>
      </w:r>
      <w:r>
        <w:t>1/4(3</w:t>
      </w:r>
      <w:r>
        <w:rPr>
          <w:i/>
          <w:iCs/>
        </w:rPr>
        <w:t>W</w:t>
      </w:r>
      <w:r>
        <w:rPr>
          <w:i/>
          <w:iCs/>
          <w:vertAlign w:val="subscript"/>
        </w:rPr>
        <w:t>sat</w:t>
      </w:r>
      <w:r>
        <w:t xml:space="preserve">+ </w:t>
      </w:r>
      <w:r>
        <w:rPr>
          <w:i/>
          <w:iCs/>
        </w:rPr>
        <w:t>W</w:t>
      </w:r>
      <w:r>
        <w:t>),</w:t>
      </w:r>
      <w:r>
        <w:rPr>
          <w:i/>
          <w:iCs/>
        </w:rPr>
        <w:t xml:space="preserve">                                           </w:t>
      </w:r>
      <w:r>
        <w:t>(8)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 xml:space="preserve">где </w:t>
      </w:r>
      <w:r>
        <w:rPr>
          <w:i/>
          <w:iCs/>
        </w:rPr>
        <w:t>W</w:t>
      </w:r>
      <w:r>
        <w:rPr>
          <w:i/>
          <w:iCs/>
          <w:vertAlign w:val="subscript"/>
        </w:rPr>
        <w:t>sat</w:t>
      </w:r>
      <w:r>
        <w:rPr>
          <w:i/>
          <w:iCs/>
        </w:rPr>
        <w:t xml:space="preserve"> - </w:t>
      </w:r>
      <w:r>
        <w:t>полная влагоемкость грунта;</w:t>
      </w:r>
    </w:p>
    <w:p w:rsidR="00000000" w:rsidRDefault="00263EAE">
      <w:pPr>
        <w:ind w:firstLine="426"/>
        <w:jc w:val="both"/>
      </w:pPr>
      <w:r>
        <w:rPr>
          <w:i/>
          <w:iCs/>
        </w:rPr>
        <w:t xml:space="preserve">W - </w:t>
      </w:r>
      <w:r>
        <w:t>то же, что в формуле (7).</w:t>
      </w:r>
    </w:p>
    <w:p w:rsidR="00000000" w:rsidRDefault="00263EAE">
      <w:pPr>
        <w:ind w:firstLine="426"/>
        <w:jc w:val="both"/>
      </w:pPr>
      <w:r>
        <w:t>5.2.5 Объем увлажненной зоны грунта в формуле (7) при точечном источнике замачивания определяется по формуле</w:t>
      </w:r>
    </w:p>
    <w:p w:rsidR="00000000" w:rsidRDefault="00263EAE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263EAE">
      <w:pPr>
        <w:ind w:firstLine="426"/>
        <w:jc w:val="center"/>
      </w:pPr>
      <w:r>
        <w:rPr>
          <w:noProof/>
        </w:rPr>
        <w:drawing>
          <wp:inline distT="0" distB="0" distL="0" distR="0">
            <wp:extent cx="3962400" cy="3714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7" r:link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 xml:space="preserve">где </w:t>
      </w:r>
      <w:r>
        <w:rPr>
          <w:i/>
          <w:iCs/>
        </w:rPr>
        <w:t>D</w:t>
      </w:r>
      <w:r>
        <w:rPr>
          <w:i/>
          <w:iCs/>
          <w:vertAlign w:val="subscript"/>
        </w:rPr>
        <w:t>w</w:t>
      </w:r>
      <w:r>
        <w:rPr>
          <w:i/>
          <w:iCs/>
        </w:rPr>
        <w:t xml:space="preserve"> ,H</w:t>
      </w:r>
      <w:r>
        <w:rPr>
          <w:i/>
          <w:iCs/>
          <w:vertAlign w:val="subscript"/>
        </w:rPr>
        <w:t>w</w:t>
      </w:r>
      <w:r>
        <w:rPr>
          <w:i/>
          <w:iCs/>
        </w:rPr>
        <w:t xml:space="preserve"> - </w:t>
      </w:r>
      <w:r>
        <w:t xml:space="preserve">диаметр и высота увлажненной зоны, м; </w:t>
      </w:r>
    </w:p>
    <w:p w:rsidR="00000000" w:rsidRDefault="00263EAE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 xml:space="preserve">c </w:t>
      </w:r>
      <w:r>
        <w:rPr>
          <w:i/>
          <w:iCs/>
        </w:rPr>
        <w:t xml:space="preserve">- </w:t>
      </w:r>
      <w:r>
        <w:t xml:space="preserve">высота, равная 0,1 </w:t>
      </w:r>
      <w:r>
        <w:rPr>
          <w:i/>
          <w:iCs/>
        </w:rPr>
        <w:t>H</w:t>
      </w:r>
      <w:r>
        <w:rPr>
          <w:i/>
          <w:iCs/>
          <w:vertAlign w:val="subscript"/>
        </w:rPr>
        <w:t>w</w:t>
      </w:r>
      <w:r>
        <w:rPr>
          <w:i/>
          <w:iCs/>
        </w:rPr>
        <w:t xml:space="preserve">, </w:t>
      </w:r>
      <w:r>
        <w:t xml:space="preserve">м; </w:t>
      </w:r>
    </w:p>
    <w:p w:rsidR="00000000" w:rsidRDefault="00263EAE">
      <w:pPr>
        <w:ind w:firstLine="426"/>
        <w:jc w:val="both"/>
      </w:pPr>
      <w:r>
        <w:rPr>
          <w:i/>
          <w:iCs/>
        </w:rPr>
        <w:t>b</w:t>
      </w:r>
      <w:r>
        <w:rPr>
          <w:i/>
          <w:iCs/>
          <w:vertAlign w:val="subscript"/>
        </w:rPr>
        <w:t>w</w:t>
      </w:r>
      <w:r>
        <w:rPr>
          <w:i/>
          <w:iCs/>
        </w:rPr>
        <w:t xml:space="preserve"> - </w:t>
      </w:r>
      <w:r>
        <w:t>ширина источника замачивания, м.ы</w:t>
      </w:r>
    </w:p>
    <w:p w:rsidR="00000000" w:rsidRDefault="00263EAE">
      <w:pPr>
        <w:ind w:firstLine="426"/>
        <w:jc w:val="both"/>
      </w:pPr>
      <w:r>
        <w:t xml:space="preserve">Диаметр </w:t>
      </w:r>
      <w:r>
        <w:rPr>
          <w:i/>
          <w:iCs/>
        </w:rPr>
        <w:t>D</w:t>
      </w:r>
      <w:r>
        <w:rPr>
          <w:i/>
          <w:iCs/>
          <w:vertAlign w:val="subscript"/>
        </w:rPr>
        <w:t>w</w:t>
      </w:r>
      <w:r>
        <w:t xml:space="preserve">и высота </w:t>
      </w:r>
      <w:r>
        <w:rPr>
          <w:i/>
          <w:iCs/>
        </w:rPr>
        <w:t>H</w:t>
      </w:r>
      <w:r>
        <w:rPr>
          <w:i/>
          <w:iCs/>
          <w:vertAlign w:val="subscript"/>
        </w:rPr>
        <w:t>w</w:t>
      </w:r>
      <w:r>
        <w:t>увлажненной зоны в формуле (9) устанавливается исходя из следующих условий</w:t>
      </w:r>
    </w:p>
    <w:p w:rsidR="00000000" w:rsidRDefault="00263EAE">
      <w:pPr>
        <w:ind w:firstLine="426"/>
        <w:jc w:val="both"/>
      </w:pPr>
      <w:r>
        <w:rPr>
          <w:i/>
          <w:iCs/>
        </w:rPr>
        <w:t> </w:t>
      </w:r>
    </w:p>
    <w:p w:rsidR="00000000" w:rsidRDefault="00263EAE">
      <w:pPr>
        <w:ind w:firstLine="426"/>
        <w:jc w:val="center"/>
      </w:pPr>
      <w:r>
        <w:rPr>
          <w:i/>
          <w:iCs/>
        </w:rPr>
        <w:t>D</w:t>
      </w:r>
      <w:r>
        <w:rPr>
          <w:i/>
          <w:iCs/>
          <w:vertAlign w:val="subscript"/>
        </w:rPr>
        <w:t>w</w:t>
      </w:r>
      <w:r>
        <w:rPr>
          <w:i/>
          <w:iCs/>
        </w:rPr>
        <w:t>/d</w:t>
      </w:r>
      <w:r>
        <w:rPr>
          <w:i/>
          <w:iCs/>
          <w:vertAlign w:val="subscript"/>
        </w:rPr>
        <w:t xml:space="preserve">s </w:t>
      </w:r>
      <w:r>
        <w:rPr>
          <w:i/>
          <w:iCs/>
        </w:rPr>
        <w:t>= k</w:t>
      </w:r>
      <w:r>
        <w:rPr>
          <w:i/>
          <w:iCs/>
          <w:vertAlign w:val="subscript"/>
        </w:rPr>
        <w:t>w1</w:t>
      </w:r>
      <w:r>
        <w:rPr>
          <w:i/>
          <w:iCs/>
        </w:rPr>
        <w:t>,</w:t>
      </w:r>
      <w:r>
        <w:rPr>
          <w:i/>
          <w:iCs/>
        </w:rPr>
        <w:t xml:space="preserve">                                                        </w:t>
      </w:r>
      <w:r>
        <w:t>(10)</w:t>
      </w:r>
    </w:p>
    <w:p w:rsidR="00000000" w:rsidRDefault="00263EAE">
      <w:pPr>
        <w:ind w:firstLine="426"/>
        <w:jc w:val="center"/>
      </w:pPr>
      <w:r>
        <w:rPr>
          <w:color w:val="auto"/>
        </w:rPr>
        <w:t> </w:t>
      </w:r>
    </w:p>
    <w:p w:rsidR="00000000" w:rsidRDefault="00263EAE">
      <w:pPr>
        <w:ind w:firstLine="426"/>
        <w:jc w:val="center"/>
      </w:pPr>
      <w:r>
        <w:rPr>
          <w:i/>
          <w:iCs/>
        </w:rPr>
        <w:t>(h</w:t>
      </w:r>
      <w:r>
        <w:rPr>
          <w:i/>
          <w:iCs/>
          <w:vertAlign w:val="subscript"/>
        </w:rPr>
        <w:t xml:space="preserve">c </w:t>
      </w:r>
      <w:r>
        <w:rPr>
          <w:i/>
          <w:iCs/>
        </w:rPr>
        <w:t>+ H</w:t>
      </w:r>
      <w:r>
        <w:rPr>
          <w:i/>
          <w:iCs/>
          <w:vertAlign w:val="subscript"/>
        </w:rPr>
        <w:t>w</w:t>
      </w:r>
      <w:r>
        <w:rPr>
          <w:i/>
          <w:iCs/>
        </w:rPr>
        <w:t>)/</w:t>
      </w:r>
      <w:r>
        <w:t>2</w:t>
      </w:r>
      <w:r>
        <w:rPr>
          <w:i/>
          <w:iCs/>
        </w:rPr>
        <w:t>(h</w:t>
      </w:r>
      <w:r>
        <w:rPr>
          <w:i/>
          <w:iCs/>
          <w:vertAlign w:val="subscript"/>
        </w:rPr>
        <w:t xml:space="preserve">s </w:t>
      </w:r>
      <w:r>
        <w:rPr>
          <w:i/>
          <w:iCs/>
        </w:rPr>
        <w:t>- h</w:t>
      </w:r>
      <w:r>
        <w:rPr>
          <w:i/>
          <w:iCs/>
          <w:vertAlign w:val="subscript"/>
        </w:rPr>
        <w:t>so</w:t>
      </w:r>
      <w:r>
        <w:rPr>
          <w:i/>
          <w:iCs/>
        </w:rPr>
        <w:t>) = k</w:t>
      </w:r>
      <w:r>
        <w:rPr>
          <w:i/>
          <w:iCs/>
          <w:vertAlign w:val="subscript"/>
        </w:rPr>
        <w:t>w2</w:t>
      </w:r>
      <w:r>
        <w:rPr>
          <w:i/>
          <w:iCs/>
        </w:rPr>
        <w:t xml:space="preserve">,                                  </w:t>
      </w:r>
      <w:r>
        <w:t>(11)</w:t>
      </w:r>
    </w:p>
    <w:p w:rsidR="00000000" w:rsidRDefault="00263EAE">
      <w:pPr>
        <w:ind w:firstLine="426"/>
        <w:jc w:val="center"/>
      </w:pPr>
      <w:r>
        <w:rPr>
          <w:color w:val="auto"/>
        </w:rPr>
        <w:t> </w:t>
      </w:r>
    </w:p>
    <w:p w:rsidR="00000000" w:rsidRDefault="00263EAE">
      <w:pPr>
        <w:ind w:firstLine="426"/>
        <w:jc w:val="center"/>
      </w:pPr>
      <w:r>
        <w:rPr>
          <w:i/>
          <w:iCs/>
        </w:rPr>
        <w:t>(h</w:t>
      </w:r>
      <w:r>
        <w:rPr>
          <w:i/>
          <w:iCs/>
          <w:vertAlign w:val="subscript"/>
        </w:rPr>
        <w:t xml:space="preserve">c </w:t>
      </w:r>
      <w:r>
        <w:rPr>
          <w:i/>
          <w:iCs/>
        </w:rPr>
        <w:t>+ H</w:t>
      </w:r>
      <w:r>
        <w:rPr>
          <w:i/>
          <w:iCs/>
          <w:vertAlign w:val="subscript"/>
        </w:rPr>
        <w:t>w</w:t>
      </w:r>
      <w:r>
        <w:rPr>
          <w:i/>
          <w:iCs/>
        </w:rPr>
        <w:t>)/2h</w:t>
      </w:r>
      <w:r>
        <w:rPr>
          <w:i/>
          <w:iCs/>
          <w:vertAlign w:val="subscript"/>
        </w:rPr>
        <w:t xml:space="preserve">s </w:t>
      </w:r>
      <w:r>
        <w:rPr>
          <w:i/>
          <w:iCs/>
        </w:rPr>
        <w:t>= k</w:t>
      </w:r>
      <w:r>
        <w:rPr>
          <w:i/>
          <w:iCs/>
          <w:vertAlign w:val="subscript"/>
        </w:rPr>
        <w:t>w2</w:t>
      </w:r>
      <w:r>
        <w:rPr>
          <w:i/>
          <w:iCs/>
        </w:rPr>
        <w:t xml:space="preserve">,                                            </w:t>
      </w:r>
      <w:r>
        <w:t>(12)</w:t>
      </w:r>
    </w:p>
    <w:p w:rsidR="00000000" w:rsidRDefault="00263EAE">
      <w:pPr>
        <w:ind w:firstLine="426"/>
        <w:jc w:val="center"/>
      </w:pPr>
      <w:r>
        <w:rPr>
          <w:color w:val="auto"/>
        </w:rPr>
        <w:t> </w:t>
      </w:r>
    </w:p>
    <w:p w:rsidR="00000000" w:rsidRDefault="00263EAE">
      <w:pPr>
        <w:ind w:firstLine="426"/>
        <w:jc w:val="center"/>
      </w:pPr>
      <w:r>
        <w:rPr>
          <w:i/>
          <w:iCs/>
        </w:rPr>
        <w:t>(h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+ H</w:t>
      </w:r>
      <w:r>
        <w:rPr>
          <w:i/>
          <w:iCs/>
          <w:vertAlign w:val="subscript"/>
        </w:rPr>
        <w:t>w</w:t>
      </w:r>
      <w:r>
        <w:rPr>
          <w:i/>
          <w:iCs/>
        </w:rPr>
        <w:t>)/</w:t>
      </w:r>
      <w:r>
        <w:t>2</w:t>
      </w:r>
      <w:r>
        <w:rPr>
          <w:i/>
          <w:iCs/>
        </w:rPr>
        <w:t>(h</w:t>
      </w:r>
      <w:r>
        <w:rPr>
          <w:i/>
          <w:iCs/>
          <w:vertAlign w:val="subscript"/>
        </w:rPr>
        <w:t xml:space="preserve">s + </w:t>
      </w:r>
      <w:r>
        <w:rPr>
          <w:i/>
          <w:iCs/>
        </w:rPr>
        <w:t>h</w:t>
      </w:r>
      <w:r>
        <w:rPr>
          <w:i/>
          <w:iCs/>
          <w:vertAlign w:val="subscript"/>
        </w:rPr>
        <w:t>so</w:t>
      </w:r>
      <w:r>
        <w:rPr>
          <w:i/>
          <w:iCs/>
        </w:rPr>
        <w:t>) = k</w:t>
      </w:r>
      <w:r>
        <w:rPr>
          <w:i/>
          <w:iCs/>
          <w:vertAlign w:val="subscript"/>
        </w:rPr>
        <w:t>w2</w:t>
      </w:r>
      <w:r>
        <w:rPr>
          <w:i/>
          <w:iCs/>
        </w:rPr>
        <w:t>,                         </w:t>
      </w:r>
      <w:r>
        <w:rPr>
          <w:i/>
          <w:iCs/>
        </w:rPr>
        <w:t xml:space="preserve">         </w:t>
      </w:r>
      <w:r>
        <w:t>(13)</w:t>
      </w:r>
    </w:p>
    <w:p w:rsidR="00000000" w:rsidRDefault="00263EAE">
      <w:pPr>
        <w:ind w:firstLine="426"/>
        <w:jc w:val="center"/>
      </w:pPr>
      <w:r>
        <w:t> </w:t>
      </w:r>
    </w:p>
    <w:p w:rsidR="00000000" w:rsidRDefault="00263EAE">
      <w:pPr>
        <w:ind w:firstLine="426"/>
        <w:jc w:val="both"/>
      </w:pPr>
      <w:r>
        <w:t xml:space="preserve">где </w:t>
      </w:r>
      <w:r>
        <w:rPr>
          <w:i/>
          <w:iCs/>
        </w:rPr>
        <w:t>d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- </w:t>
      </w:r>
      <w:r>
        <w:t>диаметр уплотненной зоны, м;</w:t>
      </w:r>
    </w:p>
    <w:p w:rsidR="00000000" w:rsidRDefault="00263EAE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- </w:t>
      </w:r>
      <w:r>
        <w:t>толщина уплотненной зоны грунта под котлованом, м;</w:t>
      </w:r>
    </w:p>
    <w:p w:rsidR="00000000" w:rsidRDefault="00263EAE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so</w:t>
      </w:r>
      <w:r>
        <w:rPr>
          <w:i/>
          <w:iCs/>
        </w:rPr>
        <w:t xml:space="preserve"> - </w:t>
      </w:r>
      <w:r>
        <w:t>расстояние от дна котлована (от острия) до горизонтальной оси уплотненной зоны, м;</w:t>
      </w:r>
    </w:p>
    <w:p w:rsidR="00000000" w:rsidRDefault="00263EAE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w1</w:t>
      </w:r>
      <w:r>
        <w:rPr>
          <w:i/>
          <w:iCs/>
        </w:rPr>
        <w:t>,k</w:t>
      </w:r>
      <w:r>
        <w:rPr>
          <w:i/>
          <w:iCs/>
          <w:vertAlign w:val="subscript"/>
        </w:rPr>
        <w:t>w2</w:t>
      </w:r>
      <w:r>
        <w:t>- коэффициенты превышения размеров увлажненной зон</w:t>
      </w:r>
      <w:r>
        <w:t>ы над размерами уплотненной зоны, принимаемые равными 1,1-1,2.</w:t>
      </w:r>
    </w:p>
    <w:p w:rsidR="00000000" w:rsidRDefault="00263EAE">
      <w:pPr>
        <w:ind w:firstLine="426"/>
        <w:jc w:val="both"/>
      </w:pPr>
      <w:r>
        <w:t>Формулы (11)-(13) распространяются на ФВК без уширенного основания. Формула (11) приемлема для ФВК с плоской подошвой и ФВК с углом заострения в нижней части 120°, формула (12) - для ФВК с угло</w:t>
      </w:r>
      <w:r>
        <w:t>м заострения нижней части 90°, а формула (13) - для ФВК с углом заострения нижней части 60° и 45°.</w:t>
      </w:r>
    </w:p>
    <w:p w:rsidR="00000000" w:rsidRDefault="00263EAE">
      <w:pPr>
        <w:ind w:firstLine="426"/>
        <w:jc w:val="both"/>
      </w:pPr>
      <w:r>
        <w:t xml:space="preserve">При выполнении расчетов по формулам (10)-(13) параметры </w:t>
      </w:r>
      <w:r>
        <w:rPr>
          <w:i/>
          <w:iCs/>
        </w:rPr>
        <w:t>d</w:t>
      </w:r>
      <w:r>
        <w:rPr>
          <w:i/>
          <w:iCs/>
          <w:vertAlign w:val="subscript"/>
        </w:rPr>
        <w:t>s</w:t>
      </w:r>
      <w:r>
        <w:rPr>
          <w:i/>
          <w:iCs/>
        </w:rPr>
        <w:t>, h</w:t>
      </w:r>
      <w:r>
        <w:rPr>
          <w:i/>
          <w:iCs/>
          <w:vertAlign w:val="subscript"/>
        </w:rPr>
        <w:t>s</w:t>
      </w:r>
      <w:r>
        <w:t xml:space="preserve">и </w:t>
      </w:r>
      <w:r>
        <w:rPr>
          <w:i/>
          <w:iCs/>
        </w:rPr>
        <w:t>h</w:t>
      </w:r>
      <w:r>
        <w:rPr>
          <w:i/>
          <w:iCs/>
          <w:vertAlign w:val="subscript"/>
        </w:rPr>
        <w:t>so</w:t>
      </w:r>
      <w:r>
        <w:t>необходимо назначать на основе результатов опытных работ, а при их отсутствии - по таблице 2.</w:t>
      </w:r>
    </w:p>
    <w:p w:rsidR="00000000" w:rsidRDefault="00263EAE">
      <w:pPr>
        <w:ind w:firstLine="426"/>
        <w:jc w:val="both"/>
      </w:pPr>
      <w:r>
        <w:t xml:space="preserve">Для ФВК без уширенного основания высота </w:t>
      </w:r>
      <w:r>
        <w:rPr>
          <w:i/>
          <w:iCs/>
        </w:rPr>
        <w:t>H</w:t>
      </w:r>
      <w:r>
        <w:rPr>
          <w:i/>
          <w:iCs/>
          <w:vertAlign w:val="subscript"/>
        </w:rPr>
        <w:t>w</w:t>
      </w:r>
      <w:r>
        <w:t>увлажненной зоны, установленная на основе условий (10) - (13) должна удовлетворять следующим условиям</w:t>
      </w:r>
    </w:p>
    <w:p w:rsidR="00000000" w:rsidRDefault="00263EAE">
      <w:pPr>
        <w:ind w:firstLine="426"/>
        <w:jc w:val="both"/>
      </w:pPr>
      <w:r>
        <w:rPr>
          <w:i/>
          <w:iCs/>
        </w:rPr>
        <w:t> </w:t>
      </w:r>
    </w:p>
    <w:p w:rsidR="00000000" w:rsidRDefault="00263EAE">
      <w:pPr>
        <w:ind w:firstLine="426"/>
        <w:jc w:val="center"/>
      </w:pPr>
      <w:r>
        <w:rPr>
          <w:i/>
          <w:iCs/>
        </w:rPr>
        <w:t>H</w:t>
      </w:r>
      <w:r>
        <w:rPr>
          <w:i/>
          <w:iCs/>
          <w:vertAlign w:val="subscript"/>
        </w:rPr>
        <w:t xml:space="preserve">w </w:t>
      </w:r>
      <w:r>
        <w:rPr>
          <w:i/>
          <w:iCs/>
        </w:rPr>
        <w:t>&gt; (d</w:t>
      </w:r>
      <w:r>
        <w:rPr>
          <w:i/>
          <w:iCs/>
          <w:vertAlign w:val="subscript"/>
        </w:rPr>
        <w:t xml:space="preserve">p </w:t>
      </w:r>
      <w:r>
        <w:rPr>
          <w:i/>
          <w:iCs/>
        </w:rPr>
        <w:t>+ h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), </w:t>
      </w:r>
      <w:r>
        <w:rPr>
          <w:i/>
          <w:iCs/>
        </w:rPr>
        <w:t xml:space="preserve">                           </w:t>
      </w:r>
      <w:r>
        <w:t>(14)</w:t>
      </w:r>
    </w:p>
    <w:p w:rsidR="00000000" w:rsidRDefault="00263EAE">
      <w:pPr>
        <w:ind w:firstLine="426"/>
        <w:jc w:val="center"/>
      </w:pPr>
      <w:r>
        <w:rPr>
          <w:i/>
          <w:iCs/>
        </w:rPr>
        <w:t> </w:t>
      </w:r>
    </w:p>
    <w:p w:rsidR="00000000" w:rsidRDefault="00263EAE">
      <w:pPr>
        <w:ind w:firstLine="426"/>
        <w:jc w:val="center"/>
      </w:pPr>
      <w:r>
        <w:rPr>
          <w:i/>
          <w:iCs/>
        </w:rPr>
        <w:t>H</w:t>
      </w:r>
      <w:r>
        <w:rPr>
          <w:i/>
          <w:iCs/>
          <w:vertAlign w:val="subscript"/>
        </w:rPr>
        <w:t xml:space="preserve">w </w:t>
      </w:r>
      <w:r>
        <w:rPr>
          <w:i/>
          <w:iCs/>
        </w:rPr>
        <w:t>&gt; (d</w:t>
      </w:r>
      <w:r>
        <w:rPr>
          <w:i/>
          <w:iCs/>
          <w:vertAlign w:val="subscript"/>
        </w:rPr>
        <w:t xml:space="preserve">p </w:t>
      </w:r>
      <w:r>
        <w:rPr>
          <w:i/>
          <w:iCs/>
        </w:rPr>
        <w:t>+ h</w:t>
      </w:r>
      <w:r>
        <w:rPr>
          <w:i/>
          <w:iCs/>
          <w:vertAlign w:val="subscript"/>
        </w:rPr>
        <w:t xml:space="preserve">o </w:t>
      </w:r>
      <w:r>
        <w:rPr>
          <w:i/>
          <w:iCs/>
        </w:rPr>
        <w:t>+ h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),                     </w:t>
      </w:r>
      <w:r>
        <w:t>(15)</w:t>
      </w:r>
    </w:p>
    <w:p w:rsidR="00000000" w:rsidRDefault="00263EAE">
      <w:pPr>
        <w:ind w:firstLine="426"/>
        <w:jc w:val="center"/>
      </w:pPr>
      <w:r>
        <w:t> </w:t>
      </w:r>
    </w:p>
    <w:p w:rsidR="00000000" w:rsidRDefault="00263EAE">
      <w:pPr>
        <w:ind w:firstLine="426"/>
        <w:jc w:val="both"/>
      </w:pPr>
      <w:r>
        <w:t xml:space="preserve">где </w:t>
      </w:r>
      <w:r>
        <w:rPr>
          <w:i/>
          <w:iCs/>
        </w:rPr>
        <w:t>d</w:t>
      </w:r>
      <w:r>
        <w:rPr>
          <w:i/>
          <w:iCs/>
          <w:vertAlign w:val="subscript"/>
        </w:rPr>
        <w:t>p</w:t>
      </w:r>
      <w:r>
        <w:rPr>
          <w:i/>
          <w:iCs/>
        </w:rPr>
        <w:t xml:space="preserve"> - </w:t>
      </w:r>
      <w:r>
        <w:t xml:space="preserve">глубина вытрамбовывания котлована (до заостренной части), м; </w:t>
      </w:r>
    </w:p>
    <w:p w:rsidR="00000000" w:rsidRDefault="00263EAE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o</w:t>
      </w:r>
      <w:r>
        <w:rPr>
          <w:i/>
          <w:iCs/>
        </w:rPr>
        <w:t xml:space="preserve"> - </w:t>
      </w:r>
      <w:r>
        <w:t>высота заостренной части котлована, м;</w:t>
      </w:r>
    </w:p>
    <w:p w:rsidR="00000000" w:rsidRDefault="00263EAE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- </w:t>
      </w:r>
      <w:r>
        <w:t>то же, что в формуле (11).</w:t>
      </w:r>
    </w:p>
    <w:p w:rsidR="00000000" w:rsidRDefault="00263EAE">
      <w:pPr>
        <w:ind w:firstLine="426"/>
        <w:jc w:val="both"/>
      </w:pPr>
      <w:r>
        <w:t xml:space="preserve">Формула (14) приемлема для ФВК с плоской подошвой, а формула (15) - для ФВК с заостренной нижней частью. При невыполнении условий (14) и (15) значение коэффициента </w:t>
      </w:r>
      <w:r>
        <w:rPr>
          <w:i/>
          <w:iCs/>
        </w:rPr>
        <w:t>k</w:t>
      </w:r>
      <w:r>
        <w:rPr>
          <w:i/>
          <w:iCs/>
          <w:vertAlign w:val="subscript"/>
        </w:rPr>
        <w:t>w2</w:t>
      </w:r>
      <w:r>
        <w:t>в формулах (11)-(13) допускается принимать более 1,2.</w:t>
      </w:r>
    </w:p>
    <w:p w:rsidR="00000000" w:rsidRDefault="00263EAE">
      <w:pPr>
        <w:ind w:firstLine="426"/>
        <w:jc w:val="both"/>
      </w:pPr>
      <w:r>
        <w:t>При устройстве ФВК с уширенным осно</w:t>
      </w:r>
      <w:r>
        <w:t xml:space="preserve">ванием диаметр увлажненной зоны </w:t>
      </w:r>
      <w:r>
        <w:rPr>
          <w:i/>
          <w:iCs/>
        </w:rPr>
        <w:t>D</w:t>
      </w:r>
      <w:r>
        <w:rPr>
          <w:i/>
          <w:iCs/>
          <w:vertAlign w:val="subscript"/>
        </w:rPr>
        <w:t xml:space="preserve">w </w:t>
      </w:r>
      <w:r>
        <w:t xml:space="preserve">определяется из условия (10), а высота увлажненной зоны </w:t>
      </w:r>
      <w:r>
        <w:rPr>
          <w:i/>
          <w:iCs/>
        </w:rPr>
        <w:t>H</w:t>
      </w:r>
      <w:r>
        <w:rPr>
          <w:i/>
          <w:iCs/>
          <w:vertAlign w:val="subscript"/>
        </w:rPr>
        <w:t>w</w:t>
      </w:r>
      <w:r>
        <w:rPr>
          <w:i/>
          <w:iCs/>
        </w:rPr>
        <w:t xml:space="preserve"> - </w:t>
      </w:r>
      <w:r>
        <w:t>исходя из следующего условия</w:t>
      </w:r>
    </w:p>
    <w:p w:rsidR="00000000" w:rsidRDefault="00263EAE">
      <w:pPr>
        <w:ind w:firstLine="426"/>
        <w:jc w:val="both"/>
      </w:pPr>
      <w:r>
        <w:rPr>
          <w:i/>
          <w:iCs/>
        </w:rPr>
        <w:t> </w:t>
      </w:r>
    </w:p>
    <w:p w:rsidR="00000000" w:rsidRDefault="00263EAE">
      <w:pPr>
        <w:ind w:firstLine="426"/>
        <w:jc w:val="center"/>
      </w:pPr>
      <w:r>
        <w:rPr>
          <w:i/>
          <w:iCs/>
        </w:rPr>
        <w:t>H</w:t>
      </w:r>
      <w:r>
        <w:rPr>
          <w:i/>
          <w:iCs/>
          <w:vertAlign w:val="subscript"/>
        </w:rPr>
        <w:t>w</w:t>
      </w:r>
      <w:r>
        <w:rPr>
          <w:i/>
          <w:iCs/>
        </w:rPr>
        <w:t>/(d</w:t>
      </w:r>
      <w:r>
        <w:rPr>
          <w:i/>
          <w:iCs/>
          <w:vertAlign w:val="subscript"/>
        </w:rPr>
        <w:t xml:space="preserve">p </w:t>
      </w:r>
      <w:r>
        <w:rPr>
          <w:i/>
          <w:iCs/>
        </w:rPr>
        <w:t>+ 0,5h</w:t>
      </w:r>
      <w:r>
        <w:rPr>
          <w:i/>
          <w:iCs/>
          <w:vertAlign w:val="subscript"/>
        </w:rPr>
        <w:t xml:space="preserve">o </w:t>
      </w:r>
      <w:r>
        <w:rPr>
          <w:i/>
          <w:iCs/>
        </w:rPr>
        <w:t>+ h</w:t>
      </w:r>
      <w:r>
        <w:rPr>
          <w:i/>
          <w:iCs/>
          <w:vertAlign w:val="subscript"/>
        </w:rPr>
        <w:t>br</w:t>
      </w:r>
      <w:r>
        <w:rPr>
          <w:i/>
          <w:iCs/>
        </w:rPr>
        <w:t xml:space="preserve"> + h'</w:t>
      </w:r>
      <w:r>
        <w:rPr>
          <w:i/>
          <w:iCs/>
          <w:vertAlign w:val="subscript"/>
        </w:rPr>
        <w:t>s</w:t>
      </w:r>
      <w:r>
        <w:rPr>
          <w:i/>
          <w:iCs/>
        </w:rPr>
        <w:t>) = k</w:t>
      </w:r>
      <w:r>
        <w:rPr>
          <w:i/>
          <w:iCs/>
          <w:vertAlign w:val="subscript"/>
        </w:rPr>
        <w:t>w2</w:t>
      </w:r>
      <w:r>
        <w:rPr>
          <w:i/>
          <w:iCs/>
        </w:rPr>
        <w:t xml:space="preserve">,                                   </w:t>
      </w:r>
      <w:r>
        <w:t>(16)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 xml:space="preserve">где </w:t>
      </w:r>
      <w:r>
        <w:rPr>
          <w:i/>
          <w:iCs/>
        </w:rPr>
        <w:t>d</w:t>
      </w:r>
      <w:r>
        <w:rPr>
          <w:i/>
          <w:iCs/>
          <w:vertAlign w:val="subscript"/>
        </w:rPr>
        <w:t>p</w:t>
      </w:r>
      <w:r>
        <w:t xml:space="preserve">и </w:t>
      </w:r>
      <w:r>
        <w:rPr>
          <w:i/>
          <w:iCs/>
        </w:rPr>
        <w:t>h</w:t>
      </w:r>
      <w:r>
        <w:rPr>
          <w:i/>
          <w:iCs/>
          <w:vertAlign w:val="subscript"/>
        </w:rPr>
        <w:t>o</w:t>
      </w:r>
      <w:r>
        <w:rPr>
          <w:i/>
          <w:iCs/>
        </w:rPr>
        <w:t xml:space="preserve"> - </w:t>
      </w:r>
      <w:r>
        <w:t xml:space="preserve">то же, что в формуле (15); </w:t>
      </w:r>
    </w:p>
    <w:p w:rsidR="00000000" w:rsidRDefault="00263EAE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br</w:t>
      </w:r>
      <w:r>
        <w:rPr>
          <w:i/>
          <w:iCs/>
        </w:rPr>
        <w:t xml:space="preserve"> - </w:t>
      </w:r>
      <w:r>
        <w:t>высота</w:t>
      </w:r>
      <w:r>
        <w:t xml:space="preserve"> уширения в нижней части котлована</w:t>
      </w:r>
    </w:p>
    <w:p w:rsidR="00000000" w:rsidRDefault="00263EAE">
      <w:pPr>
        <w:ind w:firstLine="426"/>
        <w:jc w:val="both"/>
      </w:pPr>
      <w:r>
        <w:rPr>
          <w:i/>
          <w:iCs/>
        </w:rPr>
        <w:t>h'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- </w:t>
      </w:r>
      <w:r>
        <w:t>толщина уплотненной зоны ниже уширения, определяемая по результатам опытных работ.</w:t>
      </w:r>
    </w:p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ind w:firstLine="426"/>
        <w:jc w:val="center"/>
      </w:pPr>
      <w:r>
        <w:rPr>
          <w:b/>
          <w:bCs/>
        </w:rPr>
        <w:t xml:space="preserve">Таблица 2 - Параметры </w:t>
      </w:r>
      <w:r>
        <w:rPr>
          <w:b/>
          <w:bCs/>
          <w:i/>
          <w:iCs/>
        </w:rPr>
        <w:t>d</w:t>
      </w:r>
      <w:r>
        <w:rPr>
          <w:b/>
          <w:bCs/>
          <w:i/>
          <w:iCs/>
          <w:vertAlign w:val="subscript"/>
        </w:rPr>
        <w:t>s</w:t>
      </w:r>
      <w:r>
        <w:rPr>
          <w:b/>
          <w:bCs/>
          <w:i/>
          <w:iCs/>
        </w:rPr>
        <w:t>, h</w:t>
      </w:r>
      <w:r>
        <w:rPr>
          <w:b/>
          <w:bCs/>
          <w:i/>
          <w:iCs/>
          <w:vertAlign w:val="subscript"/>
        </w:rPr>
        <w:t xml:space="preserve">s </w:t>
      </w:r>
      <w:r>
        <w:rPr>
          <w:b/>
          <w:bCs/>
        </w:rPr>
        <w:t>и</w:t>
      </w:r>
      <w:r>
        <w:rPr>
          <w:b/>
          <w:bCs/>
          <w:i/>
          <w:iCs/>
        </w:rPr>
        <w:t xml:space="preserve"> h</w:t>
      </w:r>
      <w:r>
        <w:rPr>
          <w:b/>
          <w:bCs/>
          <w:i/>
          <w:iCs/>
          <w:vertAlign w:val="subscript"/>
        </w:rPr>
        <w:t>so</w:t>
      </w:r>
    </w:p>
    <w:p w:rsidR="00000000" w:rsidRDefault="00263EA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8"/>
        <w:gridCol w:w="1395"/>
        <w:gridCol w:w="1193"/>
        <w:gridCol w:w="1889"/>
      </w:tblGrid>
      <w:tr w:rsidR="00000000">
        <w:trPr>
          <w:trHeight w:val="20"/>
        </w:trPr>
        <w:tc>
          <w:tcPr>
            <w:tcW w:w="260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Вид ФВК</w:t>
            </w:r>
          </w:p>
        </w:tc>
        <w:tc>
          <w:tcPr>
            <w:tcW w:w="239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Параметры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  <w:i/>
                <w:iCs/>
              </w:rPr>
              <w:t>d</w:t>
            </w:r>
            <w:r>
              <w:rPr>
                <w:b/>
                <w:bCs/>
                <w:i/>
                <w:iCs/>
                <w:vertAlign w:val="subscript"/>
              </w:rPr>
              <w:t>s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  <w:i/>
                <w:iCs/>
              </w:rPr>
              <w:t>h</w:t>
            </w:r>
            <w:r>
              <w:rPr>
                <w:b/>
                <w:bCs/>
                <w:i/>
                <w:iCs/>
                <w:vertAlign w:val="subscript"/>
              </w:rPr>
              <w:t>s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  <w:i/>
                <w:iCs/>
              </w:rPr>
              <w:t>h</w:t>
            </w:r>
            <w:r>
              <w:rPr>
                <w:b/>
                <w:bCs/>
                <w:i/>
                <w:iCs/>
                <w:vertAlign w:val="subscript"/>
              </w:rPr>
              <w:t>so</w:t>
            </w:r>
          </w:p>
        </w:tc>
      </w:tr>
      <w:tr w:rsidR="00000000">
        <w:trPr>
          <w:trHeight w:val="20"/>
        </w:trPr>
        <w:tc>
          <w:tcPr>
            <w:tcW w:w="26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С плоской подошвой при уклоне стенок 1:5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2,1</w:t>
            </w:r>
            <w:r>
              <w:rPr>
                <w:i/>
                <w:iCs/>
              </w:rPr>
              <w:t>b</w:t>
            </w:r>
            <w:r>
              <w:rPr>
                <w:i/>
                <w:iCs/>
                <w:vertAlign w:val="subscript"/>
              </w:rPr>
              <w:t>m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  <w:r>
              <w:rPr>
                <w:i/>
                <w:iCs/>
              </w:rPr>
              <w:t>b</w:t>
            </w:r>
            <w:r>
              <w:rPr>
                <w:i/>
                <w:iCs/>
                <w:vertAlign w:val="subscript"/>
              </w:rPr>
              <w:t>m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1,1</w:t>
            </w:r>
            <w:r>
              <w:rPr>
                <w:i/>
                <w:iCs/>
              </w:rPr>
              <w:t>b</w:t>
            </w:r>
            <w:r>
              <w:rPr>
                <w:i/>
                <w:iCs/>
                <w:vertAlign w:val="subscript"/>
              </w:rPr>
              <w:t>m</w:t>
            </w:r>
          </w:p>
        </w:tc>
      </w:tr>
      <w:tr w:rsidR="00000000">
        <w:trPr>
          <w:trHeight w:val="20"/>
        </w:trPr>
        <w:tc>
          <w:tcPr>
            <w:tcW w:w="26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То же при уклоне стенок 1:10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2,6</w:t>
            </w:r>
            <w:r>
              <w:rPr>
                <w:i/>
                <w:iCs/>
              </w:rPr>
              <w:t>b</w:t>
            </w:r>
            <w:r>
              <w:rPr>
                <w:i/>
                <w:iCs/>
                <w:vertAlign w:val="subscript"/>
              </w:rPr>
              <w:t>m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1,7</w:t>
            </w:r>
            <w:r>
              <w:rPr>
                <w:i/>
                <w:iCs/>
              </w:rPr>
              <w:t>b</w:t>
            </w:r>
            <w:r>
              <w:rPr>
                <w:i/>
                <w:iCs/>
                <w:vertAlign w:val="subscript"/>
              </w:rPr>
              <w:t>m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0,35</w:t>
            </w:r>
            <w:r>
              <w:rPr>
                <w:i/>
                <w:iCs/>
              </w:rPr>
              <w:t>b</w:t>
            </w:r>
            <w:r>
              <w:rPr>
                <w:i/>
                <w:iCs/>
                <w:vertAlign w:val="subscript"/>
              </w:rPr>
              <w:t>m</w:t>
            </w:r>
          </w:p>
        </w:tc>
      </w:tr>
      <w:tr w:rsidR="00000000">
        <w:trPr>
          <w:trHeight w:val="20"/>
        </w:trPr>
        <w:tc>
          <w:tcPr>
            <w:tcW w:w="26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С углом заострения 120°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2,25</w:t>
            </w:r>
            <w:r>
              <w:rPr>
                <w:i/>
                <w:iCs/>
              </w:rPr>
              <w:t>b</w:t>
            </w:r>
            <w:r>
              <w:rPr>
                <w:i/>
                <w:iCs/>
                <w:vertAlign w:val="subscript"/>
              </w:rPr>
              <w:t>m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1,6</w:t>
            </w:r>
            <w:r>
              <w:rPr>
                <w:i/>
                <w:iCs/>
              </w:rPr>
              <w:t>b</w:t>
            </w:r>
            <w:r>
              <w:rPr>
                <w:i/>
                <w:iCs/>
                <w:vertAlign w:val="subscript"/>
              </w:rPr>
              <w:t>m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0,2</w:t>
            </w:r>
            <w:r>
              <w:rPr>
                <w:i/>
                <w:iCs/>
              </w:rPr>
              <w:t>b</w:t>
            </w:r>
            <w:r>
              <w:rPr>
                <w:i/>
                <w:iCs/>
                <w:vertAlign w:val="subscript"/>
              </w:rPr>
              <w:t>m</w:t>
            </w:r>
          </w:p>
        </w:tc>
      </w:tr>
      <w:tr w:rsidR="00000000">
        <w:trPr>
          <w:trHeight w:val="20"/>
        </w:trPr>
        <w:tc>
          <w:tcPr>
            <w:tcW w:w="26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С углом заострения 90°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2,0</w:t>
            </w:r>
            <w:r>
              <w:rPr>
                <w:i/>
                <w:iCs/>
              </w:rPr>
              <w:t>b</w:t>
            </w:r>
            <w:r>
              <w:rPr>
                <w:i/>
                <w:iCs/>
                <w:vertAlign w:val="subscript"/>
              </w:rPr>
              <w:t>m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1,4</w:t>
            </w:r>
            <w:r>
              <w:rPr>
                <w:i/>
                <w:iCs/>
              </w:rPr>
              <w:t>b</w:t>
            </w:r>
            <w:r>
              <w:rPr>
                <w:i/>
                <w:iCs/>
                <w:vertAlign w:val="subscript"/>
              </w:rPr>
              <w:t>m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26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С углом заострения 60°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1,7</w:t>
            </w:r>
            <w:r>
              <w:rPr>
                <w:i/>
                <w:iCs/>
              </w:rPr>
              <w:t>b</w:t>
            </w:r>
            <w:r>
              <w:rPr>
                <w:i/>
                <w:iCs/>
                <w:vertAlign w:val="subscript"/>
              </w:rPr>
              <w:t>m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1,15</w:t>
            </w:r>
            <w:r>
              <w:rPr>
                <w:i/>
                <w:iCs/>
              </w:rPr>
              <w:t>b</w:t>
            </w:r>
            <w:r>
              <w:rPr>
                <w:i/>
                <w:iCs/>
                <w:vertAlign w:val="subscript"/>
              </w:rPr>
              <w:t>m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0,35</w:t>
            </w:r>
            <w:r>
              <w:rPr>
                <w:i/>
                <w:iCs/>
              </w:rPr>
              <w:t>h</w:t>
            </w:r>
            <w:r>
              <w:rPr>
                <w:i/>
                <w:iCs/>
                <w:vertAlign w:val="subscript"/>
              </w:rPr>
              <w:t>o</w:t>
            </w:r>
          </w:p>
        </w:tc>
      </w:tr>
      <w:tr w:rsidR="00000000">
        <w:trPr>
          <w:trHeight w:val="20"/>
        </w:trPr>
        <w:tc>
          <w:tcPr>
            <w:tcW w:w="26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С углом заострения 45°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1,6</w:t>
            </w:r>
            <w:r>
              <w:rPr>
                <w:i/>
                <w:iCs/>
              </w:rPr>
              <w:t>b</w:t>
            </w:r>
            <w:r>
              <w:rPr>
                <w:i/>
                <w:iCs/>
                <w:vertAlign w:val="subscript"/>
              </w:rPr>
              <w:t>m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0,75</w:t>
            </w:r>
            <w:r>
              <w:rPr>
                <w:i/>
                <w:iCs/>
              </w:rPr>
              <w:t>b</w:t>
            </w:r>
            <w:r>
              <w:rPr>
                <w:i/>
                <w:iCs/>
                <w:vertAlign w:val="subscript"/>
              </w:rPr>
              <w:t>m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0,45</w:t>
            </w:r>
            <w:r>
              <w:rPr>
                <w:i/>
                <w:iCs/>
              </w:rPr>
              <w:t>h</w:t>
            </w:r>
            <w:r>
              <w:rPr>
                <w:i/>
                <w:iCs/>
                <w:vertAlign w:val="subscript"/>
              </w:rPr>
              <w:t>o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 xml:space="preserve">Примечание - </w:t>
            </w:r>
            <w:r>
              <w:rPr>
                <w:i/>
                <w:iCs/>
              </w:rPr>
              <w:t>b</w:t>
            </w:r>
            <w:r>
              <w:rPr>
                <w:i/>
                <w:iCs/>
                <w:vertAlign w:val="subscript"/>
              </w:rPr>
              <w:t>т</w:t>
            </w:r>
            <w:r>
              <w:rPr>
                <w:i/>
                <w:iCs/>
              </w:rPr>
              <w:t xml:space="preserve"> - </w:t>
            </w:r>
            <w:r>
              <w:t xml:space="preserve">то же, что в формуле (2); </w:t>
            </w:r>
            <w:r>
              <w:rPr>
                <w:i/>
                <w:iCs/>
              </w:rPr>
              <w:t>h</w:t>
            </w:r>
            <w:r>
              <w:rPr>
                <w:i/>
                <w:iCs/>
                <w:vertAlign w:val="subscript"/>
              </w:rPr>
              <w:t>о</w:t>
            </w:r>
            <w:r>
              <w:rPr>
                <w:i/>
                <w:iCs/>
              </w:rPr>
              <w:t xml:space="preserve"> - </w:t>
            </w:r>
            <w:r>
              <w:t>то же, что в формуле (14).</w:t>
            </w:r>
          </w:p>
        </w:tc>
      </w:tr>
    </w:tbl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>5.2.6 Объем увлажненной зоны грунта в формуле (7) при линейном источнике замачивания определяется по формуле</w:t>
      </w:r>
    </w:p>
    <w:p w:rsidR="00000000" w:rsidRDefault="00263EAE">
      <w:pPr>
        <w:ind w:firstLine="426"/>
        <w:jc w:val="both"/>
      </w:pPr>
      <w:r>
        <w:rPr>
          <w:i/>
          <w:iCs/>
        </w:rPr>
        <w:t> </w:t>
      </w:r>
    </w:p>
    <w:p w:rsidR="00000000" w:rsidRDefault="00263EAE">
      <w:pPr>
        <w:ind w:firstLine="426"/>
        <w:jc w:val="center"/>
      </w:pPr>
      <w:r>
        <w:rPr>
          <w:i/>
          <w:iCs/>
        </w:rPr>
        <w:t>V</w:t>
      </w:r>
      <w:r>
        <w:rPr>
          <w:i/>
          <w:iCs/>
          <w:vertAlign w:val="subscript"/>
        </w:rPr>
        <w:t xml:space="preserve">wl </w:t>
      </w:r>
      <w:r>
        <w:rPr>
          <w:i/>
          <w:iCs/>
        </w:rPr>
        <w:t>= S</w:t>
      </w:r>
      <w:r>
        <w:rPr>
          <w:i/>
          <w:iCs/>
          <w:vertAlign w:val="subscript"/>
        </w:rPr>
        <w:t>w</w:t>
      </w:r>
      <w:r>
        <w:rPr>
          <w:i/>
          <w:iCs/>
        </w:rPr>
        <w:t>L + V</w:t>
      </w:r>
      <w:r>
        <w:rPr>
          <w:i/>
          <w:iCs/>
          <w:vertAlign w:val="subscript"/>
        </w:rPr>
        <w:t>wt</w:t>
      </w:r>
      <w:r>
        <w:rPr>
          <w:i/>
          <w:iCs/>
        </w:rPr>
        <w:t xml:space="preserve">,                                     </w:t>
      </w:r>
      <w:r>
        <w:t>(17)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 xml:space="preserve">где </w:t>
      </w:r>
      <w:r>
        <w:rPr>
          <w:i/>
          <w:iCs/>
        </w:rPr>
        <w:t>S</w:t>
      </w:r>
      <w:r>
        <w:rPr>
          <w:i/>
          <w:iCs/>
          <w:vertAlign w:val="subscript"/>
        </w:rPr>
        <w:t>w</w:t>
      </w:r>
      <w:r>
        <w:rPr>
          <w:i/>
          <w:iCs/>
        </w:rPr>
        <w:t xml:space="preserve"> - </w:t>
      </w:r>
      <w:r>
        <w:t>площадь поперечного сечения увлажненной зоны, м</w:t>
      </w:r>
      <w:r>
        <w:rPr>
          <w:vertAlign w:val="superscript"/>
        </w:rPr>
        <w:t>2</w:t>
      </w:r>
      <w:r>
        <w:t xml:space="preserve">; </w:t>
      </w:r>
    </w:p>
    <w:p w:rsidR="00000000" w:rsidRDefault="00263EAE">
      <w:pPr>
        <w:ind w:firstLine="426"/>
        <w:jc w:val="both"/>
      </w:pPr>
      <w:r>
        <w:rPr>
          <w:i/>
          <w:iCs/>
        </w:rPr>
        <w:t xml:space="preserve">L - </w:t>
      </w:r>
      <w:r>
        <w:t>расстояние между осям</w:t>
      </w:r>
      <w:r>
        <w:t xml:space="preserve">и крайних котлованов, м; </w:t>
      </w:r>
    </w:p>
    <w:p w:rsidR="00000000" w:rsidRDefault="00263EAE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>wt</w:t>
      </w:r>
      <w:r>
        <w:rPr>
          <w:i/>
          <w:iCs/>
        </w:rPr>
        <w:t xml:space="preserve"> - </w:t>
      </w:r>
      <w:r>
        <w:t>то же, что в формуле (9).</w:t>
      </w:r>
    </w:p>
    <w:p w:rsidR="00000000" w:rsidRDefault="00263EAE">
      <w:pPr>
        <w:ind w:firstLine="426"/>
        <w:jc w:val="both"/>
      </w:pPr>
      <w:r>
        <w:t xml:space="preserve">Площадь поперечного сечения увлажненной зоны </w:t>
      </w:r>
      <w:r>
        <w:rPr>
          <w:i/>
          <w:iCs/>
        </w:rPr>
        <w:t>S</w:t>
      </w:r>
      <w:r>
        <w:rPr>
          <w:i/>
          <w:iCs/>
          <w:vertAlign w:val="subscript"/>
        </w:rPr>
        <w:t>w</w:t>
      </w:r>
      <w:r>
        <w:t>в формуле (17) определяется по формуле</w:t>
      </w:r>
    </w:p>
    <w:p w:rsidR="00000000" w:rsidRDefault="00263EAE">
      <w:pPr>
        <w:ind w:firstLine="426"/>
        <w:jc w:val="both"/>
      </w:pPr>
      <w:r>
        <w:rPr>
          <w:i/>
          <w:iCs/>
        </w:rPr>
        <w:t> </w:t>
      </w:r>
    </w:p>
    <w:p w:rsidR="00000000" w:rsidRDefault="00263EAE">
      <w:pPr>
        <w:ind w:firstLine="426"/>
        <w:jc w:val="center"/>
      </w:pPr>
      <w:r>
        <w:rPr>
          <w:noProof/>
        </w:rPr>
        <w:drawing>
          <wp:inline distT="0" distB="0" distL="0" distR="0">
            <wp:extent cx="5143500" cy="2857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9" r:link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 xml:space="preserve">где </w:t>
      </w:r>
      <w:r>
        <w:rPr>
          <w:i/>
          <w:iCs/>
        </w:rPr>
        <w:t>H</w:t>
      </w:r>
      <w:r>
        <w:rPr>
          <w:i/>
          <w:iCs/>
          <w:vertAlign w:val="subscript"/>
        </w:rPr>
        <w:t>w</w:t>
      </w:r>
      <w:r>
        <w:rPr>
          <w:i/>
          <w:iCs/>
        </w:rPr>
        <w:t>, D</w:t>
      </w:r>
      <w:r>
        <w:rPr>
          <w:i/>
          <w:iCs/>
          <w:vertAlign w:val="subscript"/>
        </w:rPr>
        <w:t>w</w:t>
      </w:r>
      <w:r>
        <w:rPr>
          <w:i/>
          <w:iCs/>
        </w:rPr>
        <w:t>, h</w:t>
      </w:r>
      <w:r>
        <w:rPr>
          <w:i/>
          <w:iCs/>
          <w:vertAlign w:val="subscript"/>
        </w:rPr>
        <w:t>c</w:t>
      </w:r>
      <w:r>
        <w:rPr>
          <w:i/>
          <w:iCs/>
        </w:rPr>
        <w:t>, b</w:t>
      </w:r>
      <w:r>
        <w:rPr>
          <w:i/>
          <w:iCs/>
          <w:vertAlign w:val="subscript"/>
        </w:rPr>
        <w:t xml:space="preserve">w </w:t>
      </w:r>
      <w:r>
        <w:rPr>
          <w:i/>
          <w:iCs/>
        </w:rPr>
        <w:t xml:space="preserve">- </w:t>
      </w:r>
      <w:r>
        <w:t>то же, что в формуле (9).</w:t>
      </w:r>
    </w:p>
    <w:p w:rsidR="00000000" w:rsidRDefault="00263EAE">
      <w:pPr>
        <w:ind w:firstLine="426"/>
        <w:jc w:val="both"/>
      </w:pPr>
      <w:r>
        <w:t>5.2.7 Объем увлажненной зоны грунта в форму</w:t>
      </w:r>
      <w:r>
        <w:t>ле (7) при использовании источника замачивания с большими размерами определяется по формуле</w:t>
      </w:r>
    </w:p>
    <w:p w:rsidR="00000000" w:rsidRDefault="00263EAE">
      <w:pPr>
        <w:ind w:firstLine="426"/>
        <w:jc w:val="both"/>
      </w:pPr>
      <w:r>
        <w:rPr>
          <w:i/>
          <w:iCs/>
        </w:rPr>
        <w:t> </w:t>
      </w:r>
    </w:p>
    <w:p w:rsidR="00000000" w:rsidRDefault="00263EAE">
      <w:pPr>
        <w:ind w:firstLine="426"/>
        <w:jc w:val="center"/>
      </w:pPr>
      <w:r>
        <w:rPr>
          <w:noProof/>
        </w:rPr>
        <w:drawing>
          <wp:inline distT="0" distB="0" distL="0" distR="0">
            <wp:extent cx="4314825" cy="3333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1" r:link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 xml:space="preserve">где </w:t>
      </w:r>
      <w:r>
        <w:rPr>
          <w:i/>
          <w:iCs/>
        </w:rPr>
        <w:t>H</w:t>
      </w:r>
      <w:r>
        <w:rPr>
          <w:i/>
          <w:iCs/>
          <w:vertAlign w:val="subscript"/>
        </w:rPr>
        <w:t>w</w:t>
      </w:r>
      <w:r>
        <w:rPr>
          <w:i/>
          <w:iCs/>
        </w:rPr>
        <w:t xml:space="preserve"> - </w:t>
      </w:r>
      <w:r>
        <w:t xml:space="preserve">то же, что в формуле (9); </w:t>
      </w:r>
    </w:p>
    <w:p w:rsidR="00000000" w:rsidRDefault="00263EAE">
      <w:pPr>
        <w:ind w:firstLine="426"/>
        <w:jc w:val="both"/>
      </w:pPr>
      <w:r>
        <w:rPr>
          <w:i/>
          <w:iCs/>
        </w:rPr>
        <w:t>S</w:t>
      </w:r>
      <w:r>
        <w:rPr>
          <w:i/>
          <w:iCs/>
          <w:vertAlign w:val="subscript"/>
        </w:rPr>
        <w:t>wb</w:t>
      </w:r>
      <w:r>
        <w:rPr>
          <w:i/>
          <w:iCs/>
        </w:rPr>
        <w:t xml:space="preserve"> - </w:t>
      </w:r>
      <w:r>
        <w:t>площадь источника замачивания, м</w:t>
      </w:r>
      <w:r>
        <w:rPr>
          <w:vertAlign w:val="superscript"/>
        </w:rPr>
        <w:t>2</w:t>
      </w:r>
      <w:r>
        <w:t xml:space="preserve">; </w:t>
      </w:r>
    </w:p>
    <w:p w:rsidR="00000000" w:rsidRDefault="00263EAE">
      <w:pPr>
        <w:ind w:firstLine="426"/>
        <w:jc w:val="both"/>
      </w:pPr>
      <w:r>
        <w:rPr>
          <w:i/>
          <w:iCs/>
        </w:rPr>
        <w:t>S</w:t>
      </w:r>
      <w:r>
        <w:rPr>
          <w:i/>
          <w:iCs/>
          <w:vertAlign w:val="subscript"/>
        </w:rPr>
        <w:t xml:space="preserve">wn </w:t>
      </w:r>
      <w:r>
        <w:rPr>
          <w:i/>
          <w:iCs/>
        </w:rPr>
        <w:t xml:space="preserve">- </w:t>
      </w:r>
      <w:r>
        <w:t xml:space="preserve">площадь увлажненной зоны на глубине </w:t>
      </w:r>
      <w:r>
        <w:rPr>
          <w:i/>
          <w:iCs/>
        </w:rPr>
        <w:t>H</w:t>
      </w:r>
      <w:r>
        <w:rPr>
          <w:i/>
          <w:iCs/>
          <w:vertAlign w:val="subscript"/>
        </w:rPr>
        <w:t>w</w:t>
      </w:r>
      <w:r>
        <w:rPr>
          <w:i/>
          <w:iCs/>
        </w:rPr>
        <w:t xml:space="preserve">, </w:t>
      </w:r>
      <w:r>
        <w:t>м</w:t>
      </w:r>
      <w:r>
        <w:rPr>
          <w:vertAlign w:val="superscript"/>
        </w:rPr>
        <w:t>2</w:t>
      </w:r>
      <w:r>
        <w:t>.</w:t>
      </w:r>
    </w:p>
    <w:p w:rsidR="00000000" w:rsidRDefault="00263EAE">
      <w:pPr>
        <w:ind w:firstLine="426"/>
        <w:jc w:val="both"/>
      </w:pPr>
      <w:r>
        <w:t xml:space="preserve">Площадь источника замачивания </w:t>
      </w:r>
      <w:r>
        <w:rPr>
          <w:i/>
          <w:iCs/>
        </w:rPr>
        <w:t>S</w:t>
      </w:r>
      <w:r>
        <w:rPr>
          <w:i/>
          <w:iCs/>
          <w:vertAlign w:val="subscript"/>
        </w:rPr>
        <w:t xml:space="preserve">wb </w:t>
      </w:r>
      <w:r>
        <w:t xml:space="preserve">иплощадь увлажненной зоны </w:t>
      </w:r>
      <w:r>
        <w:rPr>
          <w:i/>
          <w:iCs/>
        </w:rPr>
        <w:t>S</w:t>
      </w:r>
      <w:r>
        <w:rPr>
          <w:i/>
          <w:iCs/>
          <w:vertAlign w:val="subscript"/>
        </w:rPr>
        <w:t xml:space="preserve">wn </w:t>
      </w:r>
      <w:r>
        <w:t xml:space="preserve">наглубине </w:t>
      </w:r>
      <w:r>
        <w:rPr>
          <w:i/>
          <w:iCs/>
          <w:smallCaps/>
        </w:rPr>
        <w:t>H</w:t>
      </w:r>
      <w:r>
        <w:rPr>
          <w:i/>
          <w:iCs/>
          <w:vertAlign w:val="subscript"/>
        </w:rPr>
        <w:t>w</w:t>
      </w:r>
      <w:r>
        <w:rPr>
          <w:i/>
          <w:iCs/>
          <w:smallCaps/>
        </w:rPr>
        <w:t xml:space="preserve">b </w:t>
      </w:r>
      <w:r>
        <w:t>формуле (19), определяются по формулам (20) и (21)</w:t>
      </w:r>
    </w:p>
    <w:p w:rsidR="00000000" w:rsidRDefault="00263EAE">
      <w:pPr>
        <w:ind w:firstLine="426"/>
        <w:jc w:val="both"/>
      </w:pPr>
      <w:r>
        <w:rPr>
          <w:i/>
          <w:iCs/>
        </w:rPr>
        <w:t> </w:t>
      </w:r>
    </w:p>
    <w:p w:rsidR="00000000" w:rsidRDefault="00263EAE">
      <w:pPr>
        <w:ind w:firstLine="426"/>
        <w:jc w:val="center"/>
      </w:pPr>
      <w:r>
        <w:rPr>
          <w:i/>
          <w:iCs/>
        </w:rPr>
        <w:t>S</w:t>
      </w:r>
      <w:r>
        <w:rPr>
          <w:i/>
          <w:iCs/>
          <w:vertAlign w:val="subscript"/>
        </w:rPr>
        <w:t xml:space="preserve">wb </w:t>
      </w:r>
      <w:r>
        <w:rPr>
          <w:i/>
          <w:iCs/>
        </w:rPr>
        <w:t>= B</w:t>
      </w:r>
      <w:r>
        <w:rPr>
          <w:i/>
          <w:iCs/>
          <w:vertAlign w:val="subscript"/>
        </w:rPr>
        <w:t>w</w:t>
      </w:r>
      <w:r>
        <w:rPr>
          <w:i/>
          <w:iCs/>
        </w:rPr>
        <w:t>L</w:t>
      </w:r>
      <w:r>
        <w:rPr>
          <w:i/>
          <w:iCs/>
          <w:vertAlign w:val="subscript"/>
        </w:rPr>
        <w:t>w</w:t>
      </w:r>
      <w:r>
        <w:rPr>
          <w:i/>
          <w:iCs/>
        </w:rPr>
        <w:t xml:space="preserve">,                                             </w:t>
      </w:r>
      <w:r>
        <w:t>(20)</w:t>
      </w:r>
    </w:p>
    <w:p w:rsidR="00000000" w:rsidRDefault="00263EAE">
      <w:pPr>
        <w:ind w:firstLine="426"/>
        <w:jc w:val="center"/>
      </w:pPr>
      <w:r>
        <w:rPr>
          <w:i/>
          <w:iCs/>
        </w:rPr>
        <w:t> </w:t>
      </w:r>
    </w:p>
    <w:p w:rsidR="00000000" w:rsidRDefault="00263EAE">
      <w:pPr>
        <w:ind w:firstLine="426"/>
        <w:jc w:val="center"/>
      </w:pPr>
      <w:r>
        <w:rPr>
          <w:i/>
          <w:iCs/>
        </w:rPr>
        <w:t>S</w:t>
      </w:r>
      <w:r>
        <w:rPr>
          <w:i/>
          <w:iCs/>
          <w:vertAlign w:val="subscript"/>
        </w:rPr>
        <w:t xml:space="preserve">wn </w:t>
      </w:r>
      <w:r>
        <w:rPr>
          <w:i/>
          <w:iCs/>
        </w:rPr>
        <w:t>= (B</w:t>
      </w:r>
      <w:r>
        <w:rPr>
          <w:i/>
          <w:iCs/>
          <w:vertAlign w:val="subscript"/>
        </w:rPr>
        <w:t xml:space="preserve">w </w:t>
      </w:r>
      <w:r>
        <w:rPr>
          <w:i/>
          <w:iCs/>
        </w:rPr>
        <w:t>+2ΔB</w:t>
      </w:r>
      <w:r>
        <w:rPr>
          <w:i/>
          <w:iCs/>
          <w:vertAlign w:val="subscript"/>
        </w:rPr>
        <w:t>w</w:t>
      </w:r>
      <w:r>
        <w:rPr>
          <w:i/>
          <w:iCs/>
        </w:rPr>
        <w:t>)(L</w:t>
      </w:r>
      <w:r>
        <w:rPr>
          <w:i/>
          <w:iCs/>
          <w:vertAlign w:val="subscript"/>
        </w:rPr>
        <w:t>w</w:t>
      </w:r>
      <w:r>
        <w:rPr>
          <w:i/>
          <w:iCs/>
        </w:rPr>
        <w:t xml:space="preserve"> + 2ΔL</w:t>
      </w:r>
      <w:r>
        <w:rPr>
          <w:i/>
          <w:iCs/>
          <w:vertAlign w:val="subscript"/>
        </w:rPr>
        <w:t>w</w:t>
      </w:r>
      <w:r>
        <w:rPr>
          <w:i/>
          <w:iCs/>
        </w:rPr>
        <w:t xml:space="preserve">),              </w:t>
      </w:r>
      <w:r>
        <w:t>(21)</w:t>
      </w:r>
    </w:p>
    <w:p w:rsidR="00000000" w:rsidRDefault="00263EAE">
      <w:pPr>
        <w:ind w:firstLine="426"/>
        <w:jc w:val="center"/>
      </w:pPr>
      <w:r>
        <w:rPr>
          <w:i/>
          <w:iCs/>
        </w:rPr>
        <w:t> </w:t>
      </w:r>
    </w:p>
    <w:p w:rsidR="00000000" w:rsidRDefault="00263EAE">
      <w:pPr>
        <w:ind w:firstLine="426"/>
        <w:jc w:val="center"/>
      </w:pPr>
      <w:r>
        <w:rPr>
          <w:i/>
          <w:iCs/>
        </w:rPr>
        <w:t>ΔB</w:t>
      </w:r>
      <w:r>
        <w:rPr>
          <w:i/>
          <w:iCs/>
          <w:vertAlign w:val="subscript"/>
        </w:rPr>
        <w:t xml:space="preserve">w </w:t>
      </w:r>
      <w:r>
        <w:rPr>
          <w:i/>
          <w:iCs/>
        </w:rPr>
        <w:t>= ΔL</w:t>
      </w:r>
      <w:r>
        <w:rPr>
          <w:i/>
          <w:iCs/>
          <w:vertAlign w:val="subscript"/>
        </w:rPr>
        <w:t xml:space="preserve">w </w:t>
      </w:r>
      <w:r>
        <w:rPr>
          <w:i/>
          <w:iCs/>
        </w:rPr>
        <w:t>= H</w:t>
      </w:r>
      <w:r>
        <w:rPr>
          <w:i/>
          <w:iCs/>
          <w:vertAlign w:val="subscript"/>
        </w:rPr>
        <w:t>w</w:t>
      </w:r>
      <w:r>
        <w:rPr>
          <w:i/>
          <w:iCs/>
        </w:rPr>
        <w:t>m</w:t>
      </w:r>
      <w:r>
        <w:rPr>
          <w:i/>
          <w:iCs/>
          <w:vertAlign w:val="subscript"/>
        </w:rPr>
        <w:t>β</w:t>
      </w:r>
      <w:r>
        <w:rPr>
          <w:i/>
          <w:iCs/>
        </w:rPr>
        <w:t xml:space="preserve">tgβ,                           </w:t>
      </w:r>
      <w:r>
        <w:t>(22)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 xml:space="preserve">где </w:t>
      </w:r>
      <w:r>
        <w:rPr>
          <w:i/>
          <w:iCs/>
        </w:rPr>
        <w:t>B</w:t>
      </w:r>
      <w:r>
        <w:rPr>
          <w:i/>
          <w:iCs/>
          <w:vertAlign w:val="subscript"/>
        </w:rPr>
        <w:t>w</w:t>
      </w:r>
      <w:r>
        <w:t xml:space="preserve">, </w:t>
      </w:r>
      <w:r>
        <w:rPr>
          <w:i/>
          <w:iCs/>
        </w:rPr>
        <w:t>L</w:t>
      </w:r>
      <w:r>
        <w:rPr>
          <w:i/>
          <w:iCs/>
          <w:vertAlign w:val="subscript"/>
        </w:rPr>
        <w:t>w</w:t>
      </w:r>
      <w:r>
        <w:rPr>
          <w:i/>
          <w:iCs/>
        </w:rPr>
        <w:t xml:space="preserve"> - </w:t>
      </w:r>
      <w:r>
        <w:t>ширина и длина источника</w:t>
      </w:r>
      <w:r>
        <w:t xml:space="preserve"> замачивания, м;</w:t>
      </w:r>
    </w:p>
    <w:p w:rsidR="00000000" w:rsidRDefault="00263EAE">
      <w:pPr>
        <w:ind w:firstLine="426"/>
        <w:jc w:val="both"/>
      </w:pPr>
      <w:r>
        <w:rPr>
          <w:i/>
          <w:iCs/>
        </w:rPr>
        <w:t>ΔB</w:t>
      </w:r>
      <w:r>
        <w:rPr>
          <w:i/>
          <w:iCs/>
          <w:vertAlign w:val="subscript"/>
        </w:rPr>
        <w:t>w</w:t>
      </w:r>
      <w:r>
        <w:rPr>
          <w:i/>
          <w:iCs/>
        </w:rPr>
        <w:t>, ΔL</w:t>
      </w:r>
      <w:r>
        <w:rPr>
          <w:i/>
          <w:iCs/>
          <w:vertAlign w:val="subscript"/>
        </w:rPr>
        <w:t>w</w:t>
      </w:r>
      <w:r>
        <w:rPr>
          <w:i/>
          <w:iCs/>
        </w:rPr>
        <w:t xml:space="preserve"> - </w:t>
      </w:r>
      <w:r>
        <w:t xml:space="preserve">горизонтальные проекции линии растекания воды соответственно по ширине и длине на глубине </w:t>
      </w:r>
      <w:r>
        <w:rPr>
          <w:i/>
          <w:iCs/>
        </w:rPr>
        <w:t>H</w:t>
      </w:r>
      <w:r>
        <w:rPr>
          <w:i/>
          <w:iCs/>
          <w:vertAlign w:val="subscript"/>
        </w:rPr>
        <w:t>w</w:t>
      </w:r>
      <w:r>
        <w:t>;</w:t>
      </w:r>
    </w:p>
    <w:p w:rsidR="00000000" w:rsidRDefault="00263EAE">
      <w:pPr>
        <w:ind w:firstLine="426"/>
        <w:jc w:val="both"/>
      </w:pPr>
      <w:r>
        <w:rPr>
          <w:i/>
          <w:iCs/>
        </w:rPr>
        <w:t>m</w:t>
      </w:r>
      <w:r>
        <w:rPr>
          <w:i/>
          <w:iCs/>
          <w:vertAlign w:val="subscript"/>
        </w:rPr>
        <w:t>β</w:t>
      </w:r>
      <w:r>
        <w:rPr>
          <w:i/>
          <w:iCs/>
        </w:rPr>
        <w:t xml:space="preserve"> - </w:t>
      </w:r>
      <w:r>
        <w:t>коэффициент, учитывающий фильтрационную способность грунта;</w:t>
      </w:r>
    </w:p>
    <w:p w:rsidR="00000000" w:rsidRDefault="00263EAE">
      <w:pPr>
        <w:ind w:firstLine="426"/>
        <w:jc w:val="both"/>
      </w:pPr>
      <w:r>
        <w:rPr>
          <w:i/>
          <w:iCs/>
        </w:rPr>
        <w:t xml:space="preserve">β - </w:t>
      </w:r>
      <w:r>
        <w:t>угол растекания воды от источника замачивания.</w:t>
      </w:r>
    </w:p>
    <w:p w:rsidR="00000000" w:rsidRDefault="00263EAE">
      <w:pPr>
        <w:ind w:firstLine="426"/>
        <w:jc w:val="both"/>
      </w:pPr>
      <w:r>
        <w:t xml:space="preserve">Коэффициент </w:t>
      </w:r>
      <w:r>
        <w:rPr>
          <w:i/>
          <w:iCs/>
        </w:rPr>
        <w:t>m</w:t>
      </w:r>
      <w:r>
        <w:rPr>
          <w:i/>
          <w:iCs/>
          <w:vertAlign w:val="subscript"/>
        </w:rPr>
        <w:t>β</w:t>
      </w:r>
      <w:r>
        <w:t>и уг</w:t>
      </w:r>
      <w:r>
        <w:t xml:space="preserve">ол растекания воды </w:t>
      </w:r>
      <w:r>
        <w:rPr>
          <w:i/>
          <w:iCs/>
        </w:rPr>
        <w:t xml:space="preserve">β </w:t>
      </w:r>
      <w:r>
        <w:t xml:space="preserve">в формуле (22) определяются по результатам опытных работ. При отсутствии результатов опытных работ допускается коэффициент </w:t>
      </w:r>
      <w:r>
        <w:rPr>
          <w:i/>
          <w:iCs/>
        </w:rPr>
        <w:t>m</w:t>
      </w:r>
      <w:r>
        <w:rPr>
          <w:i/>
          <w:iCs/>
          <w:vertAlign w:val="subscript"/>
        </w:rPr>
        <w:t>β</w:t>
      </w:r>
      <w:r>
        <w:t xml:space="preserve">принимать равным 0,7-2,0, а угол растекания воды </w:t>
      </w:r>
      <w:r>
        <w:rPr>
          <w:i/>
          <w:iCs/>
        </w:rPr>
        <w:t xml:space="preserve">β - </w:t>
      </w:r>
      <w:r>
        <w:t xml:space="preserve">для лессовой супеси равной 35°; для лессового суглинка и </w:t>
      </w:r>
      <w:r>
        <w:t>глины равным 50°.</w:t>
      </w:r>
    </w:p>
    <w:p w:rsidR="00000000" w:rsidRDefault="00263EAE">
      <w:pPr>
        <w:ind w:firstLine="426"/>
        <w:jc w:val="both"/>
      </w:pPr>
      <w:r>
        <w:t>5.2.8 Объем воды, необходимый для замачивания грунта площадки, на основе формулы (7) определяется в следующей последовательности:</w:t>
      </w:r>
    </w:p>
    <w:p w:rsidR="00000000" w:rsidRDefault="00263EAE">
      <w:pPr>
        <w:ind w:firstLine="426"/>
        <w:jc w:val="both"/>
      </w:pPr>
      <w:r>
        <w:t>а) для котлована заданных размеров по результатам опытных работ или таблице 2 устанавливаются размеры уплотн</w:t>
      </w:r>
      <w:r>
        <w:t xml:space="preserve">енной зоны </w:t>
      </w:r>
      <w:r>
        <w:rPr>
          <w:i/>
          <w:iCs/>
        </w:rPr>
        <w:t>d</w:t>
      </w:r>
      <w:r>
        <w:rPr>
          <w:i/>
          <w:iCs/>
          <w:vertAlign w:val="subscript"/>
        </w:rPr>
        <w:t>s</w:t>
      </w:r>
      <w:r>
        <w:rPr>
          <w:i/>
          <w:iCs/>
        </w:rPr>
        <w:t>, h</w:t>
      </w:r>
      <w:r>
        <w:rPr>
          <w:i/>
          <w:iCs/>
          <w:vertAlign w:val="subscript"/>
        </w:rPr>
        <w:t>s</w:t>
      </w:r>
      <w:r>
        <w:t xml:space="preserve">и </w:t>
      </w:r>
      <w:r>
        <w:rPr>
          <w:i/>
          <w:iCs/>
        </w:rPr>
        <w:t>h</w:t>
      </w:r>
      <w:r>
        <w:rPr>
          <w:i/>
          <w:iCs/>
          <w:vertAlign w:val="subscript"/>
        </w:rPr>
        <w:t>so</w:t>
      </w:r>
      <w:r>
        <w:t>;</w:t>
      </w:r>
    </w:p>
    <w:p w:rsidR="00000000" w:rsidRDefault="00263EAE">
      <w:pPr>
        <w:ind w:firstLine="426"/>
        <w:jc w:val="both"/>
      </w:pPr>
      <w:r>
        <w:t xml:space="preserve">б) задаются значения коэффициентов </w:t>
      </w:r>
      <w:r>
        <w:rPr>
          <w:i/>
          <w:iCs/>
        </w:rPr>
        <w:t>k</w:t>
      </w:r>
      <w:r>
        <w:rPr>
          <w:i/>
          <w:iCs/>
          <w:vertAlign w:val="subscript"/>
        </w:rPr>
        <w:t>w1</w:t>
      </w:r>
      <w:r>
        <w:t xml:space="preserve">и </w:t>
      </w:r>
      <w:r>
        <w:rPr>
          <w:i/>
          <w:iCs/>
        </w:rPr>
        <w:t>k</w:t>
      </w:r>
      <w:r>
        <w:rPr>
          <w:i/>
          <w:iCs/>
          <w:vertAlign w:val="subscript"/>
        </w:rPr>
        <w:t>w2</w:t>
      </w:r>
      <w:r>
        <w:t>;</w:t>
      </w:r>
    </w:p>
    <w:p w:rsidR="00000000" w:rsidRDefault="00263EAE">
      <w:pPr>
        <w:ind w:firstLine="426"/>
        <w:jc w:val="both"/>
      </w:pPr>
      <w:r>
        <w:t xml:space="preserve">в) определяются размеры увлажненной зоны </w:t>
      </w:r>
      <w:r>
        <w:rPr>
          <w:i/>
          <w:iCs/>
        </w:rPr>
        <w:t>D</w:t>
      </w:r>
      <w:r>
        <w:rPr>
          <w:i/>
          <w:iCs/>
          <w:vertAlign w:val="subscript"/>
        </w:rPr>
        <w:t>w</w:t>
      </w:r>
      <w:r>
        <w:t xml:space="preserve">и </w:t>
      </w:r>
      <w:r>
        <w:rPr>
          <w:i/>
          <w:iCs/>
        </w:rPr>
        <w:t>H</w:t>
      </w:r>
      <w:r>
        <w:rPr>
          <w:i/>
          <w:iCs/>
          <w:vertAlign w:val="subscript"/>
        </w:rPr>
        <w:t>w</w:t>
      </w:r>
      <w:r>
        <w:rPr>
          <w:i/>
          <w:iCs/>
        </w:rPr>
        <w:t xml:space="preserve">, </w:t>
      </w:r>
      <w:r>
        <w:t>исходя из условий (10)-(14);</w:t>
      </w:r>
    </w:p>
    <w:p w:rsidR="00000000" w:rsidRDefault="00263EAE">
      <w:pPr>
        <w:ind w:firstLine="426"/>
        <w:jc w:val="both"/>
      </w:pPr>
      <w:r>
        <w:t>г) для ФВК без уширения производится проверка условия (14) или (15);</w:t>
      </w:r>
    </w:p>
    <w:p w:rsidR="00000000" w:rsidRDefault="00263EAE">
      <w:pPr>
        <w:ind w:firstLine="426"/>
        <w:jc w:val="both"/>
      </w:pPr>
      <w:r>
        <w:t>д) по формулам (9), (17) или (19) определяется объем увлажненной зоны;</w:t>
      </w:r>
    </w:p>
    <w:p w:rsidR="00000000" w:rsidRDefault="00263EAE">
      <w:pPr>
        <w:ind w:firstLine="426"/>
        <w:jc w:val="both"/>
      </w:pPr>
      <w:r>
        <w:t xml:space="preserve">ж) устанавливаются физические характеристики грунта </w:t>
      </w:r>
      <w:r>
        <w:rPr>
          <w:i/>
          <w:iCs/>
        </w:rPr>
        <w:t>ρ</w:t>
      </w:r>
      <w:r>
        <w:rPr>
          <w:i/>
          <w:iCs/>
          <w:vertAlign w:val="subscript"/>
        </w:rPr>
        <w:t>d</w:t>
      </w:r>
      <w:r>
        <w:rPr>
          <w:i/>
          <w:iCs/>
        </w:rPr>
        <w:t>, W</w:t>
      </w:r>
      <w:r>
        <w:rPr>
          <w:i/>
          <w:iCs/>
          <w:vertAlign w:val="subscript"/>
        </w:rPr>
        <w:t>y</w:t>
      </w:r>
      <w:r>
        <w:t xml:space="preserve">и </w:t>
      </w:r>
      <w:r>
        <w:rPr>
          <w:i/>
          <w:iCs/>
        </w:rPr>
        <w:t>W</w:t>
      </w:r>
      <w:r>
        <w:t>;</w:t>
      </w:r>
    </w:p>
    <w:p w:rsidR="00000000" w:rsidRDefault="00263EAE">
      <w:pPr>
        <w:ind w:firstLine="426"/>
        <w:jc w:val="both"/>
      </w:pPr>
      <w:r>
        <w:t>з) по формуле (7) определяется необходимый объем воды</w:t>
      </w:r>
      <w:r>
        <w:t xml:space="preserve"> </w:t>
      </w:r>
      <w:r>
        <w:rPr>
          <w:i/>
          <w:iCs/>
        </w:rPr>
        <w:t>V.</w:t>
      </w:r>
    </w:p>
    <w:p w:rsidR="00000000" w:rsidRDefault="00263EAE">
      <w:pPr>
        <w:ind w:firstLine="426"/>
        <w:jc w:val="both"/>
      </w:pPr>
      <w:r>
        <w:t>5.2.9 При ускоренном доувлажнении грунта площадки через предварительно пробуренные скважины, необходимый объем воды определяется по формуле</w:t>
      </w:r>
    </w:p>
    <w:p w:rsidR="00000000" w:rsidRDefault="00263EAE">
      <w:pPr>
        <w:ind w:firstLine="426"/>
        <w:jc w:val="both"/>
      </w:pPr>
      <w:r>
        <w:rPr>
          <w:color w:val="auto"/>
        </w:rPr>
        <w:t> </w:t>
      </w:r>
    </w:p>
    <w:p w:rsidR="00000000" w:rsidRDefault="00263EAE">
      <w:pPr>
        <w:ind w:firstLine="426"/>
        <w:jc w:val="center"/>
      </w:pPr>
      <w:r>
        <w:rPr>
          <w:noProof/>
        </w:rPr>
        <w:drawing>
          <wp:inline distT="0" distB="0" distL="0" distR="0">
            <wp:extent cx="4000500" cy="2952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3" r:link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 xml:space="preserve">где </w:t>
      </w:r>
      <w:r>
        <w:rPr>
          <w:i/>
          <w:iCs/>
        </w:rPr>
        <w:t>k</w:t>
      </w:r>
      <w:r>
        <w:rPr>
          <w:i/>
          <w:iCs/>
          <w:vertAlign w:val="subscript"/>
        </w:rPr>
        <w:t>w</w:t>
      </w:r>
      <w:r>
        <w:t xml:space="preserve">, </w:t>
      </w:r>
      <w:r>
        <w:rPr>
          <w:i/>
          <w:iCs/>
        </w:rPr>
        <w:t>ρ</w:t>
      </w:r>
      <w:r>
        <w:rPr>
          <w:i/>
          <w:iCs/>
          <w:vertAlign w:val="subscript"/>
        </w:rPr>
        <w:t>d</w:t>
      </w:r>
      <w:r>
        <w:t xml:space="preserve">, </w:t>
      </w:r>
      <w:r>
        <w:rPr>
          <w:i/>
          <w:iCs/>
        </w:rPr>
        <w:t>W</w:t>
      </w:r>
      <w:r>
        <w:rPr>
          <w:i/>
          <w:iCs/>
          <w:vertAlign w:val="subscript"/>
        </w:rPr>
        <w:t>y</w:t>
      </w:r>
      <w:r>
        <w:t xml:space="preserve">, </w:t>
      </w:r>
      <w:r>
        <w:rPr>
          <w:i/>
          <w:iCs/>
        </w:rPr>
        <w:t>W</w:t>
      </w:r>
      <w:r>
        <w:t xml:space="preserve">, </w:t>
      </w:r>
      <w:r>
        <w:rPr>
          <w:i/>
          <w:iCs/>
        </w:rPr>
        <w:t>ρ</w:t>
      </w:r>
      <w:r>
        <w:rPr>
          <w:i/>
          <w:iCs/>
          <w:vertAlign w:val="subscript"/>
        </w:rPr>
        <w:t>w</w:t>
      </w:r>
      <w:r>
        <w:t xml:space="preserve">, </w:t>
      </w:r>
      <w:r>
        <w:rPr>
          <w:i/>
          <w:iCs/>
        </w:rPr>
        <w:t>V</w:t>
      </w:r>
      <w:r>
        <w:rPr>
          <w:i/>
          <w:iCs/>
          <w:vertAlign w:val="subscript"/>
        </w:rPr>
        <w:t>w</w:t>
      </w:r>
      <w:r>
        <w:rPr>
          <w:i/>
          <w:iCs/>
        </w:rPr>
        <w:t xml:space="preserve"> - </w:t>
      </w:r>
      <w:r>
        <w:t xml:space="preserve">то же, что в формуле (7); </w:t>
      </w:r>
    </w:p>
    <w:p w:rsidR="00000000" w:rsidRDefault="00263EAE">
      <w:pPr>
        <w:ind w:firstLine="426"/>
        <w:jc w:val="both"/>
      </w:pPr>
      <w:r>
        <w:rPr>
          <w:i/>
          <w:iCs/>
        </w:rPr>
        <w:t>n</w:t>
      </w:r>
      <w:r>
        <w:rPr>
          <w:i/>
          <w:iCs/>
          <w:vertAlign w:val="subscript"/>
        </w:rPr>
        <w:t>c</w:t>
      </w:r>
      <w:r>
        <w:t xml:space="preserve"> - количество пробуриваемых скважин; </w:t>
      </w:r>
    </w:p>
    <w:p w:rsidR="00000000" w:rsidRDefault="00263EAE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- </w:t>
      </w:r>
      <w:r>
        <w:t>объем одной скважины, м</w:t>
      </w:r>
      <w:r>
        <w:rPr>
          <w:vertAlign w:val="superscript"/>
        </w:rPr>
        <w:t>3</w:t>
      </w:r>
      <w:r>
        <w:t>.</w:t>
      </w:r>
    </w:p>
    <w:p w:rsidR="00000000" w:rsidRDefault="00263EAE">
      <w:pPr>
        <w:ind w:firstLine="426"/>
        <w:jc w:val="both"/>
      </w:pPr>
      <w:r>
        <w:t xml:space="preserve">5.2.10 Объем воды, необходимый для замачивания грунта площадки, на основе </w:t>
      </w:r>
      <w:r>
        <w:t>формулы (23) определяется в следующей последовательности:</w:t>
      </w:r>
    </w:p>
    <w:p w:rsidR="00000000" w:rsidRDefault="00263EAE">
      <w:pPr>
        <w:ind w:firstLine="426"/>
        <w:jc w:val="both"/>
      </w:pPr>
      <w:r>
        <w:t xml:space="preserve">- выполняются работы, указанные в позициях а - ж п. </w:t>
      </w:r>
      <w:hyperlink r:id="rId65" w:anchor="sub_id=50208" w:history="1">
        <w:r>
          <w:rPr>
            <w:rStyle w:val="a3"/>
          </w:rPr>
          <w:t>5.2.8</w:t>
        </w:r>
      </w:hyperlink>
      <w:r>
        <w:t>;</w:t>
      </w:r>
    </w:p>
    <w:p w:rsidR="00000000" w:rsidRDefault="00263EAE">
      <w:pPr>
        <w:ind w:firstLine="426"/>
        <w:jc w:val="both"/>
      </w:pPr>
      <w:r>
        <w:t>- устанавливается количество скважин n</w:t>
      </w:r>
      <w:r>
        <w:rPr>
          <w:vertAlign w:val="subscript"/>
        </w:rPr>
        <w:t>c</w:t>
      </w:r>
      <w:r>
        <w:t>, необходимое для</w:t>
      </w:r>
      <w:r>
        <w:t xml:space="preserve"> ускоренного доувлажнения грунта и объем одной скважины </w:t>
      </w:r>
      <w:r>
        <w:rPr>
          <w:i/>
          <w:iCs/>
        </w:rPr>
        <w:t>V</w:t>
      </w:r>
      <w:r>
        <w:rPr>
          <w:i/>
          <w:iCs/>
          <w:vertAlign w:val="subscript"/>
        </w:rPr>
        <w:t>c</w:t>
      </w:r>
      <w:r>
        <w:t>;</w:t>
      </w:r>
    </w:p>
    <w:p w:rsidR="00000000" w:rsidRDefault="00263EAE">
      <w:pPr>
        <w:ind w:firstLine="426"/>
        <w:jc w:val="both"/>
      </w:pPr>
      <w:r>
        <w:t xml:space="preserve">- по формуле (23) определяется необходимый объем воды </w:t>
      </w:r>
      <w:r>
        <w:rPr>
          <w:i/>
          <w:iCs/>
        </w:rPr>
        <w:t>V.</w:t>
      </w:r>
    </w:p>
    <w:p w:rsidR="00000000" w:rsidRDefault="00263EAE">
      <w:pPr>
        <w:ind w:firstLine="426"/>
        <w:jc w:val="both"/>
      </w:pPr>
      <w:r>
        <w:t>5.2.11 Количество скважин, необходимое для ускоренного доувлажнения грунта площадки, допускается определять по формуле</w:t>
      </w:r>
    </w:p>
    <w:p w:rsidR="00000000" w:rsidRDefault="00263EAE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263EAE">
      <w:pPr>
        <w:ind w:firstLine="426"/>
        <w:jc w:val="center"/>
      </w:pPr>
      <w:r>
        <w:rPr>
          <w:i/>
          <w:iCs/>
        </w:rPr>
        <w:t>n</w:t>
      </w:r>
      <w:r>
        <w:rPr>
          <w:i/>
          <w:iCs/>
          <w:vertAlign w:val="subscript"/>
        </w:rPr>
        <w:t xml:space="preserve">c </w:t>
      </w:r>
      <w:r>
        <w:rPr>
          <w:i/>
          <w:iCs/>
        </w:rPr>
        <w:t>= V</w:t>
      </w:r>
      <w:r>
        <w:rPr>
          <w:i/>
          <w:iCs/>
          <w:vertAlign w:val="subscript"/>
        </w:rPr>
        <w:t>o</w:t>
      </w:r>
      <w:r>
        <w:rPr>
          <w:i/>
          <w:iCs/>
        </w:rPr>
        <w:t>/V</w:t>
      </w:r>
      <w:r>
        <w:rPr>
          <w:i/>
          <w:iCs/>
          <w:vertAlign w:val="subscript"/>
        </w:rPr>
        <w:t>wc</w:t>
      </w:r>
      <w:r>
        <w:rPr>
          <w:i/>
          <w:iCs/>
        </w:rPr>
        <w:t>,      </w:t>
      </w:r>
      <w:r>
        <w:rPr>
          <w:i/>
          <w:iCs/>
        </w:rPr>
        <w:t xml:space="preserve">                                       </w:t>
      </w:r>
      <w:r>
        <w:t>(24)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 xml:space="preserve">где </w:t>
      </w:r>
      <w:r>
        <w:rPr>
          <w:i/>
          <w:iCs/>
        </w:rPr>
        <w:t>V</w:t>
      </w:r>
      <w:r>
        <w:rPr>
          <w:i/>
          <w:iCs/>
          <w:vertAlign w:val="subscript"/>
        </w:rPr>
        <w:t>o</w:t>
      </w:r>
      <w:r>
        <w:rPr>
          <w:i/>
          <w:iCs/>
        </w:rPr>
        <w:t xml:space="preserve"> - </w:t>
      </w:r>
      <w:r>
        <w:t>общий объем воды, необходимый для доувлажнения грунта под все котлованы, определяемый по основе формулы (7);</w:t>
      </w:r>
    </w:p>
    <w:p w:rsidR="00000000" w:rsidRDefault="00263EAE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 xml:space="preserve">wc </w:t>
      </w:r>
      <w:r>
        <w:rPr>
          <w:i/>
          <w:iCs/>
        </w:rPr>
        <w:t xml:space="preserve">- </w:t>
      </w:r>
      <w:r>
        <w:t>объем воды, необходимый для заливки в одну скважину, определяется по таблице 3.</w:t>
      </w:r>
    </w:p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ind w:firstLine="426"/>
        <w:jc w:val="center"/>
      </w:pPr>
      <w:r>
        <w:rPr>
          <w:b/>
          <w:bCs/>
        </w:rPr>
        <w:t>Таблица 3 - Объем воды, необходимый для заливки в одну сква</w:t>
      </w:r>
      <w:r>
        <w:rPr>
          <w:b/>
          <w:bCs/>
        </w:rPr>
        <w:t>жину</w:t>
      </w:r>
    </w:p>
    <w:p w:rsidR="00000000" w:rsidRDefault="00263EA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6"/>
        <w:gridCol w:w="1817"/>
        <w:gridCol w:w="652"/>
        <w:gridCol w:w="615"/>
        <w:gridCol w:w="596"/>
        <w:gridCol w:w="596"/>
        <w:gridCol w:w="606"/>
        <w:gridCol w:w="596"/>
        <w:gridCol w:w="596"/>
        <w:gridCol w:w="596"/>
        <w:gridCol w:w="607"/>
        <w:gridCol w:w="612"/>
      </w:tblGrid>
      <w:tr w:rsidR="00000000">
        <w:trPr>
          <w:trHeight w:val="20"/>
        </w:trPr>
        <w:tc>
          <w:tcPr>
            <w:tcW w:w="60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Высота увлажненной зоны </w:t>
            </w:r>
            <w:r>
              <w:rPr>
                <w:i/>
                <w:iCs/>
              </w:rPr>
              <w:t>H</w:t>
            </w:r>
            <w:r>
              <w:rPr>
                <w:i/>
                <w:iCs/>
                <w:vertAlign w:val="subscript"/>
              </w:rPr>
              <w:t>w</w:t>
            </w:r>
            <w:r>
              <w:t>, м</w:t>
            </w:r>
          </w:p>
        </w:tc>
        <w:tc>
          <w:tcPr>
            <w:tcW w:w="98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Коэффициент пористости грунта </w:t>
            </w:r>
            <w:r>
              <w:rPr>
                <w:i/>
                <w:iCs/>
              </w:rPr>
              <w:t>е</w:t>
            </w:r>
          </w:p>
        </w:tc>
        <w:tc>
          <w:tcPr>
            <w:tcW w:w="3408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Объем воды, м</w:t>
            </w:r>
            <w:r>
              <w:rPr>
                <w:vertAlign w:val="superscript"/>
              </w:rPr>
              <w:t>3</w:t>
            </w:r>
            <w:r>
              <w:t xml:space="preserve">, при степени влажности грунта </w:t>
            </w:r>
            <w:r>
              <w:rPr>
                <w:i/>
                <w:iCs/>
              </w:rPr>
              <w:t>S</w:t>
            </w:r>
            <w:r>
              <w:rPr>
                <w:i/>
                <w:iCs/>
                <w:vertAlign w:val="subscript"/>
              </w:rPr>
              <w:t>r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0,30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0,35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0,40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0,45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0,50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0,55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0,60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0,65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0,70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0,75</w:t>
            </w:r>
          </w:p>
        </w:tc>
      </w:tr>
      <w:tr w:rsidR="00000000">
        <w:trPr>
          <w:trHeight w:val="20"/>
        </w:trPr>
        <w:tc>
          <w:tcPr>
            <w:tcW w:w="60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3,0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0,70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4,4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4,0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3,5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3,1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2,6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2,2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1,3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0,87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0,44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0,75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4,1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3,6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3,2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2,7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2,3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1,4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0,91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0,45</w:t>
            </w:r>
          </w:p>
        </w:tc>
      </w:tr>
      <w:tr w:rsidR="00000000">
        <w:trPr>
          <w:trHeight w:val="20"/>
        </w:trPr>
        <w:tc>
          <w:tcPr>
            <w:tcW w:w="60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5,0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0,70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7,3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6,6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5,8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5,1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4,4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3,6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2,9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2,2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1,4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0,73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0,75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7,6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6,8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6,0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5,3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3,8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3,0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2,3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0,76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0,80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7,8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7,1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6,3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5,5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4,7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3,9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3,1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2,4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1,6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0,78</w:t>
            </w:r>
          </w:p>
        </w:tc>
      </w:tr>
      <w:tr w:rsidR="00000000">
        <w:trPr>
          <w:trHeight w:val="20"/>
        </w:trPr>
        <w:tc>
          <w:tcPr>
            <w:tcW w:w="60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7,0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0,70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10,5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9,5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8,5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7,4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6,4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5,3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4,2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3,1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2,1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0,75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10,8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9,9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8,8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7,7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6,6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5,5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4,4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3,3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2,2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0,80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11,2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10,2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9,1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7,9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6,8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5,7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3,4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2,3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60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8,0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0,70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11,6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10,5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9,3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8,2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7,0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5,8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4,7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3,5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2,3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0,75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12,1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10,9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9,7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8,5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7,3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6,0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4,8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3,6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2,4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0,80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12,5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11,3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8,8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8,3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6,3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5,0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3,8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1,25</w:t>
            </w:r>
          </w:p>
        </w:tc>
      </w:tr>
      <w:tr w:rsidR="00000000">
        <w:trPr>
          <w:trHeight w:val="20"/>
        </w:trPr>
        <w:tc>
          <w:tcPr>
            <w:tcW w:w="60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10,0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0,70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14,5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13,1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11,6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10,2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8,7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7,3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5,8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4,4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2,9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1,45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0,75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15,1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13,6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12,1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10,6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9,1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7,6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6,0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3,0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0,80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15,7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14,1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12,5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11,0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9,4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7,8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6,3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4,7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3,1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1,6</w:t>
            </w:r>
          </w:p>
        </w:tc>
      </w:tr>
      <w:tr w:rsidR="00000000">
        <w:trPr>
          <w:trHeight w:val="20"/>
        </w:trPr>
        <w:tc>
          <w:tcPr>
            <w:tcW w:w="60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0,70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17,5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15,7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14,0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12,2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10,5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8,7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7,0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5,2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3,5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1,7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0,75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18,2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16,3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14,5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12,7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10,9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9,1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7,3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5,5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3,6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1,8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0,80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18,8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16,9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15,0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13,2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11,3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9,4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7,5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5,6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3,8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1,9</w:t>
            </w:r>
          </w:p>
        </w:tc>
      </w:tr>
    </w:tbl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>5.2.12 Общее количество суток, необходимое для доувлажнения грунта площадки определяется по формуле</w:t>
      </w:r>
    </w:p>
    <w:p w:rsidR="00000000" w:rsidRDefault="00263EAE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263EAE">
      <w:pPr>
        <w:ind w:firstLine="426"/>
        <w:jc w:val="center"/>
      </w:pPr>
      <w:r>
        <w:rPr>
          <w:i/>
          <w:iCs/>
        </w:rPr>
        <w:t>n</w:t>
      </w:r>
      <w:r>
        <w:rPr>
          <w:i/>
          <w:iCs/>
          <w:vertAlign w:val="subscript"/>
        </w:rPr>
        <w:t xml:space="preserve">d </w:t>
      </w:r>
      <w:r>
        <w:rPr>
          <w:i/>
          <w:iCs/>
        </w:rPr>
        <w:t>= V</w:t>
      </w:r>
      <w:r>
        <w:rPr>
          <w:i/>
          <w:iCs/>
          <w:vertAlign w:val="subscript"/>
        </w:rPr>
        <w:t>o</w:t>
      </w:r>
      <w:r>
        <w:rPr>
          <w:i/>
          <w:iCs/>
        </w:rPr>
        <w:t>/V</w:t>
      </w:r>
      <w:r>
        <w:rPr>
          <w:i/>
          <w:iCs/>
          <w:vertAlign w:val="subscript"/>
        </w:rPr>
        <w:t>wd</w:t>
      </w:r>
      <w:r>
        <w:rPr>
          <w:i/>
          <w:iCs/>
        </w:rPr>
        <w:t xml:space="preserve">,                                             </w:t>
      </w:r>
      <w:r>
        <w:t>(25)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 xml:space="preserve">где </w:t>
      </w:r>
      <w:r>
        <w:rPr>
          <w:i/>
          <w:iCs/>
        </w:rPr>
        <w:t>V</w:t>
      </w:r>
      <w:r>
        <w:rPr>
          <w:i/>
          <w:iCs/>
          <w:vertAlign w:val="subscript"/>
        </w:rPr>
        <w:t>o</w:t>
      </w:r>
      <w:r>
        <w:rPr>
          <w:i/>
          <w:iCs/>
        </w:rPr>
        <w:t xml:space="preserve"> - </w:t>
      </w:r>
      <w:r>
        <w:t xml:space="preserve">то же, что в формуле (24); </w:t>
      </w:r>
    </w:p>
    <w:p w:rsidR="00000000" w:rsidRDefault="00263EAE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>wd</w:t>
      </w:r>
      <w:r>
        <w:rPr>
          <w:i/>
          <w:iCs/>
        </w:rPr>
        <w:t xml:space="preserve"> - </w:t>
      </w:r>
      <w:r>
        <w:t>объем воды, подаваемой или доставляемой на строительную площадку в сутки, м</w:t>
      </w:r>
      <w:r>
        <w:rPr>
          <w:vertAlign w:val="superscript"/>
        </w:rPr>
        <w:t>3</w:t>
      </w:r>
      <w:r>
        <w:t>.</w:t>
      </w:r>
    </w:p>
    <w:p w:rsidR="00000000" w:rsidRDefault="00263EAE">
      <w:pPr>
        <w:ind w:firstLine="426"/>
        <w:jc w:val="both"/>
      </w:pPr>
      <w:r>
        <w:rPr>
          <w:b/>
          <w:bCs/>
        </w:rPr>
        <w:t>5.3 Опытные работы</w:t>
      </w:r>
    </w:p>
    <w:p w:rsidR="00000000" w:rsidRDefault="00263EAE">
      <w:pPr>
        <w:ind w:firstLine="426"/>
        <w:jc w:val="both"/>
      </w:pPr>
      <w:r>
        <w:t>5.3.1 Опытные работы по устройству ФВК организуются и проводятся исполнителем работ с участие представителей специальной стро</w:t>
      </w:r>
      <w:r>
        <w:t>ительной лаборатории, проектной организации и заказчика. Опытные работы выполняются до разработки проектной документации и при отсутствии опыта применения ФВК в рассматриваемых грунтовых условиях.</w:t>
      </w:r>
    </w:p>
    <w:p w:rsidR="00000000" w:rsidRDefault="00263EAE">
      <w:pPr>
        <w:ind w:firstLine="426"/>
        <w:jc w:val="both"/>
      </w:pPr>
      <w:r>
        <w:t>Опытные работы проводятся на площадке с инженерно-геологиче</w:t>
      </w:r>
      <w:r>
        <w:t xml:space="preserve">скими условиями аналогичными условиям строительной площадки. Если площадка сложена неоднородными по виду, составу, плотности и влажности грунтами, то опытные работы выполняются на 2-3 характерных участках площадки. </w:t>
      </w:r>
    </w:p>
    <w:p w:rsidR="00000000" w:rsidRDefault="00263EAE">
      <w:pPr>
        <w:ind w:firstLine="426"/>
        <w:jc w:val="both"/>
      </w:pPr>
      <w:r>
        <w:t>5.3.2 В процессе опытных работ определяю</w:t>
      </w:r>
      <w:r>
        <w:t>тся:</w:t>
      </w:r>
    </w:p>
    <w:p w:rsidR="00000000" w:rsidRDefault="00263EAE">
      <w:pPr>
        <w:ind w:firstLine="426"/>
        <w:jc w:val="both"/>
      </w:pPr>
      <w:r>
        <w:t>- максимальная высота сбрасывания трамбовки, ее оптимальные геометрические параметры и масса, среднее количество ударов, необходимое для вытрамбовывания котлованов до проектных отметок;</w:t>
      </w:r>
    </w:p>
    <w:p w:rsidR="00000000" w:rsidRDefault="00263EAE">
      <w:pPr>
        <w:ind w:firstLine="426"/>
        <w:jc w:val="both"/>
      </w:pPr>
      <w:r>
        <w:t>- оптимальный порядок сбрасывания трамбовки в процессе вытрамбовы</w:t>
      </w:r>
      <w:r>
        <w:t>вания котлованов;</w:t>
      </w:r>
    </w:p>
    <w:p w:rsidR="00000000" w:rsidRDefault="00263EAE">
      <w:pPr>
        <w:ind w:firstLine="426"/>
        <w:jc w:val="both"/>
      </w:pPr>
      <w:r>
        <w:t>- минимально допустимые расстояния между фундаментами;</w:t>
      </w:r>
    </w:p>
    <w:p w:rsidR="00000000" w:rsidRDefault="00263EAE">
      <w:pPr>
        <w:ind w:firstLine="426"/>
        <w:jc w:val="both"/>
      </w:pPr>
      <w:r>
        <w:t>- количество скважин, необходимое для ускоренного доувлажнения грунта, форма и размеры зоны увлажнения грунтовой толщи;</w:t>
      </w:r>
    </w:p>
    <w:p w:rsidR="00000000" w:rsidRDefault="00263EAE">
      <w:pPr>
        <w:ind w:firstLine="426"/>
        <w:jc w:val="both"/>
      </w:pPr>
      <w:r>
        <w:t>- форма и размеры уплотненной зоны вокруг вытрамбованных котлов</w:t>
      </w:r>
      <w:r>
        <w:t>анов;</w:t>
      </w:r>
    </w:p>
    <w:p w:rsidR="00000000" w:rsidRDefault="00263EAE">
      <w:pPr>
        <w:ind w:firstLine="426"/>
        <w:jc w:val="both"/>
      </w:pPr>
      <w:r>
        <w:t>- форма и размеры уширения из жесткого материала, объем материала втрамбовываемого в дно котлованов, количество порций и объем каждой порции жесткого материала;</w:t>
      </w:r>
    </w:p>
    <w:p w:rsidR="00000000" w:rsidRDefault="00263EAE">
      <w:pPr>
        <w:ind w:firstLine="426"/>
        <w:jc w:val="both"/>
      </w:pPr>
      <w:r>
        <w:t>- оптимальный порядок сбрасывания трамбовки в процессе втрамбовывания в дно котлованов ка</w:t>
      </w:r>
      <w:r>
        <w:t>ждой порции жесткого материала;</w:t>
      </w:r>
    </w:p>
    <w:p w:rsidR="00000000" w:rsidRDefault="00263EAE">
      <w:pPr>
        <w:ind w:firstLine="426"/>
        <w:jc w:val="both"/>
      </w:pPr>
      <w:r>
        <w:t>- минимально допустимые расстояния по уровню шума от места вытрамбовывания котлованов до эксплуатируемых объектов;</w:t>
      </w:r>
    </w:p>
    <w:p w:rsidR="00000000" w:rsidRDefault="00263EAE">
      <w:pPr>
        <w:ind w:firstLine="426"/>
        <w:jc w:val="both"/>
      </w:pPr>
      <w:r>
        <w:t>- производительность установки по вытрамбовыванию котлованов;</w:t>
      </w:r>
    </w:p>
    <w:p w:rsidR="00000000" w:rsidRDefault="00263EAE">
      <w:pPr>
        <w:ind w:firstLine="426"/>
        <w:jc w:val="both"/>
      </w:pPr>
      <w:r>
        <w:t>- вид и объем расходных материалов (гравия, щеб</w:t>
      </w:r>
      <w:r>
        <w:t>ня, гравийно-галечниковой смеси, грунта и др.) необходимых для устройства уширения в нижней части котлованов;</w:t>
      </w:r>
    </w:p>
    <w:p w:rsidR="00000000" w:rsidRDefault="00263EAE">
      <w:pPr>
        <w:ind w:firstLine="426"/>
        <w:jc w:val="both"/>
      </w:pPr>
      <w:r>
        <w:t>- последовательность принятых приемов вытрамбовывания котлованов, втрамбовывания жесткого материала, устройства монолитных и сборных фундаментов;</w:t>
      </w:r>
    </w:p>
    <w:p w:rsidR="00000000" w:rsidRDefault="00263EAE">
      <w:pPr>
        <w:ind w:firstLine="426"/>
        <w:jc w:val="both"/>
      </w:pPr>
      <w:r>
        <w:t>- деформационно-прочностные характеристики, влажность и плотность грунтов уплотненной зоны основания;</w:t>
      </w:r>
    </w:p>
    <w:p w:rsidR="00000000" w:rsidRDefault="00263EAE">
      <w:pPr>
        <w:ind w:firstLine="426"/>
        <w:jc w:val="both"/>
      </w:pPr>
      <w:r>
        <w:t xml:space="preserve">- потери воды увлаженного грунта при его погрузке и транспортировке с карьера, и укладе в котлован, для определения коэффициента </w:t>
      </w:r>
      <w:r>
        <w:rPr>
          <w:i/>
          <w:iCs/>
        </w:rPr>
        <w:t>k</w:t>
      </w:r>
      <w:r>
        <w:rPr>
          <w:i/>
          <w:iCs/>
          <w:vertAlign w:val="subscript"/>
        </w:rPr>
        <w:t>wt</w:t>
      </w:r>
      <w:r>
        <w:t>в формуле (3);</w:t>
      </w:r>
    </w:p>
    <w:p w:rsidR="00000000" w:rsidRDefault="00263EAE">
      <w:pPr>
        <w:ind w:firstLine="426"/>
        <w:jc w:val="both"/>
      </w:pPr>
      <w:r>
        <w:t xml:space="preserve">- толщина уплотненной зоны грунта </w:t>
      </w:r>
      <w:r>
        <w:rPr>
          <w:i/>
          <w:iCs/>
        </w:rPr>
        <w:t>һ</w:t>
      </w:r>
      <w:r>
        <w:rPr>
          <w:i/>
          <w:iCs/>
          <w:vertAlign w:val="subscript"/>
        </w:rPr>
        <w:t xml:space="preserve">s </w:t>
      </w:r>
      <w:r>
        <w:rPr>
          <w:i/>
          <w:iCs/>
        </w:rPr>
        <w:t xml:space="preserve">под </w:t>
      </w:r>
      <w:r>
        <w:t>котлованом для ФВК без уширенного основания;</w:t>
      </w:r>
    </w:p>
    <w:p w:rsidR="00000000" w:rsidRDefault="00263EAE">
      <w:pPr>
        <w:ind w:firstLine="426"/>
        <w:jc w:val="both"/>
      </w:pPr>
      <w:r>
        <w:t xml:space="preserve">- расстояние </w:t>
      </w:r>
      <w:r>
        <w:rPr>
          <w:i/>
          <w:iCs/>
        </w:rPr>
        <w:t>h</w:t>
      </w:r>
      <w:r>
        <w:rPr>
          <w:i/>
          <w:iCs/>
          <w:vertAlign w:val="subscript"/>
        </w:rPr>
        <w:t>so</w:t>
      </w:r>
      <w:r>
        <w:t>от дна котлована (от острия) до горизонтальной оси уплотненной зоны, под котлованом для ФВК без уширенного основания;</w:t>
      </w:r>
    </w:p>
    <w:p w:rsidR="00000000" w:rsidRDefault="00263EAE">
      <w:pPr>
        <w:ind w:firstLine="426"/>
        <w:jc w:val="both"/>
      </w:pPr>
      <w:r>
        <w:t xml:space="preserve">- толщина уплотненной зоны грунта </w:t>
      </w:r>
      <w:r>
        <w:rPr>
          <w:i/>
          <w:iCs/>
        </w:rPr>
        <w:t>h</w:t>
      </w:r>
      <w:r>
        <w:rPr>
          <w:vertAlign w:val="subscript"/>
        </w:rPr>
        <w:t>s</w:t>
      </w:r>
      <w:r>
        <w:t>'ниже уширения из жесткого материала под котлованом;</w:t>
      </w:r>
    </w:p>
    <w:p w:rsidR="00000000" w:rsidRDefault="00263EAE">
      <w:pPr>
        <w:ind w:firstLine="426"/>
        <w:jc w:val="both"/>
      </w:pPr>
      <w:r>
        <w:t xml:space="preserve">- коэффициент </w:t>
      </w:r>
      <w:r>
        <w:rPr>
          <w:i/>
          <w:iCs/>
        </w:rPr>
        <w:t>т</w:t>
      </w:r>
      <w:r>
        <w:rPr>
          <w:i/>
          <w:iCs/>
          <w:vertAlign w:val="subscript"/>
        </w:rPr>
        <w:t>β</w:t>
      </w:r>
      <w:r>
        <w:t>в формуле (22), учитывающий фильтрационную способность грунта;</w:t>
      </w:r>
    </w:p>
    <w:p w:rsidR="00000000" w:rsidRDefault="00263EAE">
      <w:pPr>
        <w:ind w:firstLine="426"/>
        <w:jc w:val="both"/>
      </w:pPr>
      <w:r>
        <w:t xml:space="preserve">- угол растекания воды </w:t>
      </w:r>
      <w:r>
        <w:rPr>
          <w:i/>
          <w:iCs/>
        </w:rPr>
        <w:t xml:space="preserve">β </w:t>
      </w:r>
      <w:r>
        <w:t>при использовании источника с большими размерами;</w:t>
      </w:r>
    </w:p>
    <w:p w:rsidR="00000000" w:rsidRDefault="00263EAE">
      <w:pPr>
        <w:ind w:firstLine="426"/>
        <w:jc w:val="both"/>
      </w:pPr>
      <w:r>
        <w:t>- несущая способность ФВК на действие вертикально</w:t>
      </w:r>
      <w:r>
        <w:t>й и горизонтальной нагрузок.</w:t>
      </w:r>
    </w:p>
    <w:p w:rsidR="00000000" w:rsidRDefault="00263EAE">
      <w:pPr>
        <w:ind w:firstLine="426"/>
        <w:jc w:val="both"/>
      </w:pPr>
      <w:r>
        <w:t>5.3.3 Несущая способность ФВК определяется по результатам статических испытаний, проводимых в следующих случаях:</w:t>
      </w:r>
    </w:p>
    <w:p w:rsidR="00000000" w:rsidRDefault="00263EAE">
      <w:pPr>
        <w:ind w:firstLine="426"/>
        <w:jc w:val="both"/>
      </w:pPr>
      <w:r>
        <w:t>- при застройке новых территорий и отсутствии опыта проведения статических испытаний ФВК в подобных грунтовых условиях;</w:t>
      </w:r>
    </w:p>
    <w:p w:rsidR="00000000" w:rsidRDefault="00263EAE">
      <w:pPr>
        <w:ind w:firstLine="426"/>
        <w:jc w:val="both"/>
      </w:pPr>
      <w:r>
        <w:t>- при использовании новых конструкций ФВК и технологий их устройства;</w:t>
      </w:r>
    </w:p>
    <w:p w:rsidR="00000000" w:rsidRDefault="00263EAE">
      <w:pPr>
        <w:ind w:firstLine="426"/>
        <w:jc w:val="both"/>
      </w:pPr>
      <w:r>
        <w:t>- при необходимости передачи на ФВК нагрузок в 1,5-2,0 раза превыш</w:t>
      </w:r>
      <w:r>
        <w:t>ающих ранее принятые.</w:t>
      </w:r>
    </w:p>
    <w:p w:rsidR="00000000" w:rsidRDefault="00263EAE">
      <w:pPr>
        <w:ind w:firstLine="426"/>
        <w:jc w:val="both"/>
      </w:pPr>
      <w:r>
        <w:t xml:space="preserve">5.3.4 Испытания ФВК на действие вертикальной и горизонтальной нагрузок проводятся специализированной организацией с учетом требований и положений пп. </w:t>
      </w:r>
      <w:hyperlink r:id="rId66" w:anchor="sub_id=50305" w:history="1">
        <w:r>
          <w:rPr>
            <w:rStyle w:val="a3"/>
          </w:rPr>
          <w:t>5</w:t>
        </w:r>
        <w:r>
          <w:rPr>
            <w:rStyle w:val="a3"/>
          </w:rPr>
          <w:t>.3.5-5.3.8</w:t>
        </w:r>
      </w:hyperlink>
      <w:r>
        <w:t>.</w:t>
      </w:r>
    </w:p>
    <w:p w:rsidR="00000000" w:rsidRDefault="00263EAE">
      <w:pPr>
        <w:ind w:firstLine="426"/>
        <w:jc w:val="both"/>
      </w:pPr>
      <w:r>
        <w:t>5.3.5 Испытания ФВК на действие вертикальной и горизонтальной нагрузок проводятся после достижения бетоном фундаментов не менее 70% проектной прочности.</w:t>
      </w:r>
    </w:p>
    <w:p w:rsidR="00000000" w:rsidRDefault="00263EAE">
      <w:pPr>
        <w:ind w:firstLine="426"/>
        <w:jc w:val="both"/>
      </w:pPr>
      <w:r>
        <w:t>5.3.6 В просадочных грунтах испытания ФВК выполняются с замачиванием их до полного водонасы</w:t>
      </w:r>
      <w:r>
        <w:t>щения и продолжением замачивания в процессе испытаний. При этом глубина замачивания грунтовой толщи принимается для ФВК с уширенным основанием не менее 5</w:t>
      </w:r>
      <w:r>
        <w:rPr>
          <w:i/>
          <w:iCs/>
        </w:rPr>
        <w:t>b</w:t>
      </w:r>
      <w:r>
        <w:rPr>
          <w:i/>
          <w:iCs/>
          <w:vertAlign w:val="subscript"/>
        </w:rPr>
        <w:t>т</w:t>
      </w:r>
      <w:r>
        <w:t>, а для ФВК без уширенного основания - не менее 3</w:t>
      </w:r>
      <w:r>
        <w:rPr>
          <w:i/>
          <w:iCs/>
        </w:rPr>
        <w:t>b</w:t>
      </w:r>
      <w:r>
        <w:rPr>
          <w:i/>
          <w:iCs/>
          <w:vertAlign w:val="subscript"/>
        </w:rPr>
        <w:t>т</w:t>
      </w:r>
      <w:r>
        <w:rPr>
          <w:i/>
          <w:iCs/>
        </w:rPr>
        <w:t xml:space="preserve"> (b</w:t>
      </w:r>
      <w:r>
        <w:rPr>
          <w:i/>
          <w:iCs/>
          <w:vertAlign w:val="subscript"/>
        </w:rPr>
        <w:t xml:space="preserve">т </w:t>
      </w:r>
      <w:r>
        <w:rPr>
          <w:i/>
          <w:iCs/>
        </w:rPr>
        <w:t xml:space="preserve">- </w:t>
      </w:r>
      <w:r>
        <w:t>наибольший размер фундамента в среднем сече</w:t>
      </w:r>
      <w:r>
        <w:t>нии по глубине).</w:t>
      </w:r>
    </w:p>
    <w:p w:rsidR="00000000" w:rsidRDefault="00263EAE">
      <w:pPr>
        <w:ind w:firstLine="426"/>
        <w:jc w:val="both"/>
      </w:pPr>
      <w:r>
        <w:t xml:space="preserve">5.3.7 При испытании ФВК на действие вертикальной вдавливающей нагрузки ее величина принимается не менее чем на 25% больше соответствующей проектной нагрузки на фундамент, а при испытании ФВК на действие горизонтальной нагрузки ее величина </w:t>
      </w:r>
      <w:r>
        <w:t>принимается не менее чем на 30% больше соответствующей проектной нагрузки на фундамент. Допускается испытание ФВК на действие горизонтальной нагрузки завершать при достижении горизонтального перемещения фундамента 15 мм.</w:t>
      </w:r>
    </w:p>
    <w:p w:rsidR="00000000" w:rsidRDefault="00263EAE">
      <w:pPr>
        <w:ind w:firstLine="426"/>
        <w:jc w:val="both"/>
      </w:pPr>
      <w:r>
        <w:t>5.3.8 Для определения несущей спосо</w:t>
      </w:r>
      <w:r>
        <w:t>бности ФВК для каждого здания (сооружении), а также вида и типоразмера фундаментов количество их статических испытаний принимается не менее двух. Несущая способность ФВК по результатам их статических испытаний определяется как минимальное, предельное сопро</w:t>
      </w:r>
      <w:r>
        <w:t>тивление ФВК, установленное по результатам испытаний принятого количества фундаментов.</w:t>
      </w:r>
    </w:p>
    <w:p w:rsidR="00000000" w:rsidRDefault="00263EAE">
      <w:pPr>
        <w:ind w:firstLine="426"/>
        <w:jc w:val="both"/>
      </w:pPr>
      <w:r>
        <w:t xml:space="preserve">5.3.9 При использовании пенетрационного метода для контроля уплотнения грунта дна котлована под ФВК без уширенного основания расчетное сопротивление </w:t>
      </w:r>
      <w:r>
        <w:rPr>
          <w:i/>
          <w:iCs/>
        </w:rPr>
        <w:t>R</w:t>
      </w:r>
      <w:r>
        <w:rPr>
          <w:i/>
          <w:iCs/>
          <w:vertAlign w:val="subscript"/>
        </w:rPr>
        <w:t>f</w:t>
      </w:r>
      <w:r>
        <w:rPr>
          <w:i/>
          <w:iCs/>
        </w:rPr>
        <w:t xml:space="preserve"> и </w:t>
      </w:r>
      <w:r>
        <w:t>требуемое сопро</w:t>
      </w:r>
      <w:r>
        <w:t xml:space="preserve">тивление </w:t>
      </w:r>
      <w:r>
        <w:rPr>
          <w:i/>
          <w:iCs/>
        </w:rPr>
        <w:t>R</w:t>
      </w:r>
      <w:r>
        <w:rPr>
          <w:i/>
          <w:iCs/>
          <w:vertAlign w:val="subscript"/>
        </w:rPr>
        <w:t>t</w:t>
      </w:r>
      <w:r>
        <w:t xml:space="preserve">грунта прониканию наконечника микропенетрометра определяются в соответствии с правилами </w:t>
      </w:r>
      <w:hyperlink r:id="rId67" w:history="1">
        <w:r>
          <w:rPr>
            <w:rStyle w:val="a3"/>
          </w:rPr>
          <w:t>РДС РК 5.01-02</w:t>
        </w:r>
      </w:hyperlink>
      <w:r>
        <w:t>.</w:t>
      </w:r>
    </w:p>
    <w:p w:rsidR="00000000" w:rsidRDefault="00263EAE">
      <w:pPr>
        <w:ind w:firstLine="426"/>
        <w:jc w:val="both"/>
      </w:pPr>
      <w:r>
        <w:t>В случае невозможности определения требуемого расчетного сопротивления грунт</w:t>
      </w:r>
      <w:r>
        <w:t xml:space="preserve">а </w:t>
      </w:r>
      <w:r>
        <w:rPr>
          <w:i/>
          <w:iCs/>
        </w:rPr>
        <w:t>R</w:t>
      </w:r>
      <w:r>
        <w:rPr>
          <w:i/>
          <w:iCs/>
          <w:vertAlign w:val="subscript"/>
        </w:rPr>
        <w:t>t</w:t>
      </w:r>
      <w:r>
        <w:t xml:space="preserve">в соответствии с правилами </w:t>
      </w:r>
      <w:hyperlink r:id="rId68" w:history="1">
        <w:r>
          <w:rPr>
            <w:rStyle w:val="a3"/>
          </w:rPr>
          <w:t>РДС РК 5.01-02</w:t>
        </w:r>
      </w:hyperlink>
      <w:r>
        <w:t xml:space="preserve"> контроль уплотнения глинистого грунта дна котлована допускается выполнять на основе условия</w:t>
      </w:r>
    </w:p>
    <w:p w:rsidR="00000000" w:rsidRDefault="00263EAE">
      <w:pPr>
        <w:ind w:firstLine="426"/>
        <w:jc w:val="both"/>
      </w:pPr>
      <w:r>
        <w:rPr>
          <w:i/>
          <w:iCs/>
        </w:rPr>
        <w:t> </w:t>
      </w:r>
    </w:p>
    <w:p w:rsidR="00000000" w:rsidRDefault="00263EAE">
      <w:pPr>
        <w:ind w:firstLine="426"/>
        <w:jc w:val="center"/>
      </w:pPr>
      <w:r>
        <w:rPr>
          <w:i/>
          <w:iCs/>
        </w:rPr>
        <w:t>ρ</w:t>
      </w:r>
      <w:r>
        <w:rPr>
          <w:i/>
          <w:iCs/>
          <w:vertAlign w:val="subscript"/>
        </w:rPr>
        <w:t>r</w:t>
      </w:r>
      <w:r>
        <w:rPr>
          <w:i/>
          <w:iCs/>
        </w:rPr>
        <w:t xml:space="preserve"> ≥ ρ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,                             </w:t>
      </w:r>
      <w:r>
        <w:t>(26)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 xml:space="preserve">где </w:t>
      </w:r>
      <w:r>
        <w:rPr>
          <w:i/>
          <w:iCs/>
        </w:rPr>
        <w:t>ρ</w:t>
      </w:r>
      <w:r>
        <w:rPr>
          <w:i/>
          <w:iCs/>
          <w:vertAlign w:val="subscript"/>
        </w:rPr>
        <w:t>r</w:t>
      </w:r>
      <w:r>
        <w:rPr>
          <w:i/>
          <w:iCs/>
        </w:rPr>
        <w:t xml:space="preserve"> </w:t>
      </w:r>
      <w:r>
        <w:rPr>
          <w:i/>
          <w:iCs/>
        </w:rPr>
        <w:t xml:space="preserve">- </w:t>
      </w:r>
      <w:r>
        <w:t xml:space="preserve">плотность грунта дна котлована, определяемая в соответствии с правилами п. </w:t>
      </w:r>
      <w:hyperlink r:id="rId69" w:anchor="sub_id=50310" w:history="1">
        <w:r>
          <w:rPr>
            <w:rStyle w:val="a3"/>
          </w:rPr>
          <w:t>5.3.10</w:t>
        </w:r>
      </w:hyperlink>
      <w:r>
        <w:t xml:space="preserve"> на основе результатов пенетрационных испытаний, т/м</w:t>
      </w:r>
      <w:r>
        <w:rPr>
          <w:vertAlign w:val="superscript"/>
        </w:rPr>
        <w:t>3</w:t>
      </w:r>
      <w:r>
        <w:t>.</w:t>
      </w:r>
    </w:p>
    <w:p w:rsidR="00000000" w:rsidRDefault="00263EAE">
      <w:pPr>
        <w:ind w:firstLine="426"/>
        <w:jc w:val="both"/>
      </w:pPr>
      <w:r>
        <w:rPr>
          <w:i/>
          <w:iCs/>
        </w:rPr>
        <w:t>ρ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- </w:t>
      </w:r>
      <w:r>
        <w:t>требуемая плотность дна котлов</w:t>
      </w:r>
      <w:r>
        <w:t xml:space="preserve">ана, определяемая в соответствии с правилами п. </w:t>
      </w:r>
      <w:hyperlink r:id="rId70" w:anchor="sub_id=50310" w:history="1">
        <w:r>
          <w:rPr>
            <w:rStyle w:val="a3"/>
          </w:rPr>
          <w:t>5.3.10</w:t>
        </w:r>
      </w:hyperlink>
      <w:r>
        <w:t>, т/м</w:t>
      </w:r>
      <w:r>
        <w:rPr>
          <w:vertAlign w:val="superscript"/>
        </w:rPr>
        <w:t>3</w:t>
      </w:r>
      <w:r>
        <w:t>.</w:t>
      </w:r>
    </w:p>
    <w:p w:rsidR="00000000" w:rsidRDefault="00263EAE">
      <w:pPr>
        <w:ind w:firstLine="426"/>
        <w:jc w:val="both"/>
      </w:pPr>
      <w:r>
        <w:t xml:space="preserve">5.3.10 Плотность грунта дна котлована </w:t>
      </w:r>
      <w:r>
        <w:rPr>
          <w:i/>
          <w:iCs/>
        </w:rPr>
        <w:t>ρ</w:t>
      </w:r>
      <w:r>
        <w:rPr>
          <w:i/>
          <w:iCs/>
          <w:vertAlign w:val="subscript"/>
        </w:rPr>
        <w:t>r</w:t>
      </w:r>
      <w:r>
        <w:t>в условии (26) определяется по формуле (27) или (28)</w:t>
      </w:r>
    </w:p>
    <w:p w:rsidR="00000000" w:rsidRDefault="00263EAE">
      <w:pPr>
        <w:ind w:firstLine="426"/>
        <w:jc w:val="center"/>
      </w:pPr>
      <w:r>
        <w:t> </w:t>
      </w:r>
    </w:p>
    <w:p w:rsidR="00000000" w:rsidRDefault="00263EAE">
      <w:pPr>
        <w:ind w:firstLine="426"/>
        <w:jc w:val="center"/>
      </w:pPr>
      <w:r>
        <w:rPr>
          <w:i/>
          <w:iCs/>
        </w:rPr>
        <w:t>ρ</w:t>
      </w:r>
      <w:r>
        <w:rPr>
          <w:i/>
          <w:iCs/>
          <w:vertAlign w:val="subscript"/>
        </w:rPr>
        <w:t>r</w:t>
      </w:r>
      <w:r>
        <w:rPr>
          <w:i/>
          <w:iCs/>
        </w:rPr>
        <w:t xml:space="preserve"> = R</w:t>
      </w:r>
      <w:r>
        <w:rPr>
          <w:i/>
          <w:iCs/>
          <w:vertAlign w:val="subscript"/>
        </w:rPr>
        <w:t>f</w:t>
      </w:r>
      <w:r>
        <w:rPr>
          <w:i/>
          <w:iCs/>
        </w:rPr>
        <w:t>/</w:t>
      </w:r>
      <w:r>
        <w:t>(</w:t>
      </w:r>
      <w:r>
        <w:rPr>
          <w:i/>
          <w:iCs/>
        </w:rPr>
        <w:t>m + pR</w:t>
      </w:r>
      <w:r>
        <w:rPr>
          <w:i/>
          <w:iCs/>
          <w:vertAlign w:val="subscript"/>
        </w:rPr>
        <w:t>f</w:t>
      </w:r>
      <w:r>
        <w:t>),                                   (27)</w:t>
      </w:r>
    </w:p>
    <w:p w:rsidR="00000000" w:rsidRDefault="00263EAE">
      <w:pPr>
        <w:ind w:firstLine="426"/>
        <w:jc w:val="center"/>
      </w:pPr>
      <w:r>
        <w:t> </w:t>
      </w:r>
    </w:p>
    <w:p w:rsidR="00000000" w:rsidRDefault="00263EAE">
      <w:pPr>
        <w:ind w:firstLine="426"/>
        <w:jc w:val="center"/>
      </w:pPr>
      <w:r>
        <w:rPr>
          <w:i/>
          <w:iCs/>
        </w:rPr>
        <w:t>ρ</w:t>
      </w:r>
      <w:r>
        <w:rPr>
          <w:i/>
          <w:iCs/>
          <w:vertAlign w:val="subscript"/>
        </w:rPr>
        <w:t>r</w:t>
      </w:r>
      <w:r>
        <w:rPr>
          <w:i/>
          <w:iCs/>
        </w:rPr>
        <w:t xml:space="preserve"> = ρ</w:t>
      </w:r>
      <w:r>
        <w:rPr>
          <w:i/>
          <w:iCs/>
          <w:vertAlign w:val="subscript"/>
        </w:rPr>
        <w:t>max</w:t>
      </w:r>
      <w:r>
        <w:rPr>
          <w:i/>
          <w:iCs/>
        </w:rPr>
        <w:t xml:space="preserve"> - kh,</w:t>
      </w:r>
      <w:r>
        <w:t xml:space="preserve">                                          (28)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 xml:space="preserve">где </w:t>
      </w:r>
      <w:r>
        <w:rPr>
          <w:i/>
          <w:iCs/>
        </w:rPr>
        <w:t>R</w:t>
      </w:r>
      <w:r>
        <w:rPr>
          <w:i/>
          <w:iCs/>
          <w:vertAlign w:val="subscript"/>
        </w:rPr>
        <w:t>f</w:t>
      </w:r>
      <w:r>
        <w:rPr>
          <w:i/>
          <w:iCs/>
        </w:rPr>
        <w:t xml:space="preserve">  - </w:t>
      </w:r>
      <w:r>
        <w:t xml:space="preserve">расчетное сопротивление грунта дна котлована, кПа; </w:t>
      </w:r>
    </w:p>
    <w:p w:rsidR="00000000" w:rsidRDefault="00263EAE">
      <w:pPr>
        <w:ind w:firstLine="426"/>
        <w:jc w:val="both"/>
      </w:pPr>
      <w:r>
        <w:rPr>
          <w:i/>
          <w:iCs/>
        </w:rPr>
        <w:t xml:space="preserve">т, р - </w:t>
      </w:r>
      <w:r>
        <w:t>коэффициенты, принимаемые по таблице 4.</w:t>
      </w:r>
    </w:p>
    <w:p w:rsidR="00000000" w:rsidRDefault="00263EAE">
      <w:pPr>
        <w:ind w:firstLine="426"/>
        <w:jc w:val="both"/>
      </w:pPr>
      <w:r>
        <w:rPr>
          <w:i/>
          <w:iCs/>
        </w:rPr>
        <w:t>ρ</w:t>
      </w:r>
      <w:r>
        <w:rPr>
          <w:i/>
          <w:iCs/>
          <w:vertAlign w:val="subscript"/>
        </w:rPr>
        <w:t>max</w:t>
      </w:r>
      <w:r>
        <w:t>- максимальная плотность грунта дна котлована, принимаемая по таблице 5, т/м</w:t>
      </w:r>
      <w:r>
        <w:rPr>
          <w:vertAlign w:val="superscript"/>
        </w:rPr>
        <w:t>3</w:t>
      </w:r>
      <w:r>
        <w:t>;</w:t>
      </w:r>
    </w:p>
    <w:p w:rsidR="00000000" w:rsidRDefault="00263EAE">
      <w:pPr>
        <w:ind w:firstLine="426"/>
        <w:jc w:val="both"/>
      </w:pPr>
      <w:r>
        <w:rPr>
          <w:i/>
          <w:iCs/>
        </w:rPr>
        <w:t xml:space="preserve">h - </w:t>
      </w:r>
      <w:r>
        <w:t xml:space="preserve">глубина погружения наконечника микропенетрометра в грунт, мм; </w:t>
      </w:r>
    </w:p>
    <w:p w:rsidR="00000000" w:rsidRDefault="00263EAE">
      <w:pPr>
        <w:ind w:firstLine="426"/>
        <w:jc w:val="both"/>
      </w:pPr>
      <w:r>
        <w:rPr>
          <w:i/>
          <w:iCs/>
        </w:rPr>
        <w:t xml:space="preserve">k - </w:t>
      </w:r>
      <w:r>
        <w:t>коэффициент, принимаемый по таблице 5.</w:t>
      </w:r>
    </w:p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ind w:firstLine="426"/>
        <w:jc w:val="center"/>
      </w:pPr>
      <w:r>
        <w:rPr>
          <w:b/>
          <w:bCs/>
        </w:rPr>
        <w:t xml:space="preserve">Таблица 4 </w:t>
      </w:r>
      <w:r>
        <w:t xml:space="preserve">- </w:t>
      </w:r>
      <w:r>
        <w:rPr>
          <w:b/>
          <w:bCs/>
        </w:rPr>
        <w:t xml:space="preserve">Коэффициентов </w:t>
      </w:r>
      <w:r>
        <w:rPr>
          <w:b/>
          <w:bCs/>
          <w:i/>
          <w:iCs/>
        </w:rPr>
        <w:t xml:space="preserve">т </w:t>
      </w:r>
      <w:r>
        <w:rPr>
          <w:b/>
          <w:bCs/>
        </w:rPr>
        <w:t xml:space="preserve">и </w:t>
      </w:r>
      <w:r>
        <w:rPr>
          <w:b/>
          <w:bCs/>
          <w:i/>
          <w:iCs/>
        </w:rPr>
        <w:t>р</w:t>
      </w:r>
    </w:p>
    <w:p w:rsidR="00000000" w:rsidRDefault="00263EAE">
      <w:pPr>
        <w:ind w:firstLine="426"/>
        <w:jc w:val="center"/>
      </w:pPr>
      <w:r>
        <w:rPr>
          <w:color w:val="auto"/>
        </w:rPr>
        <w:t> </w:t>
      </w:r>
    </w:p>
    <w:tbl>
      <w:tblPr>
        <w:tblW w:w="386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1"/>
        <w:gridCol w:w="2137"/>
        <w:gridCol w:w="1425"/>
        <w:gridCol w:w="1627"/>
      </w:tblGrid>
      <w:tr w:rsidR="00000000">
        <w:trPr>
          <w:trHeight w:val="20"/>
        </w:trPr>
        <w:tc>
          <w:tcPr>
            <w:tcW w:w="140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Грунт</w:t>
            </w:r>
          </w:p>
        </w:tc>
        <w:tc>
          <w:tcPr>
            <w:tcW w:w="148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Влажность грунта </w:t>
            </w:r>
            <w:r>
              <w:rPr>
                <w:i/>
                <w:iCs/>
              </w:rPr>
              <w:t>W</w:t>
            </w:r>
          </w:p>
        </w:tc>
        <w:tc>
          <w:tcPr>
            <w:tcW w:w="211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Коэффициенты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m</w:t>
            </w:r>
            <w:r>
              <w:t>, кН · м/т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р</w:t>
            </w:r>
            <w:r>
              <w:t>, м</w:t>
            </w:r>
            <w:r>
              <w:rPr>
                <w:vertAlign w:val="superscript"/>
              </w:rPr>
              <w:t>3</w:t>
            </w:r>
            <w:r>
              <w:t>/т</w:t>
            </w:r>
          </w:p>
        </w:tc>
      </w:tr>
      <w:tr w:rsidR="00000000">
        <w:trPr>
          <w:trHeight w:val="20"/>
        </w:trPr>
        <w:tc>
          <w:tcPr>
            <w:tcW w:w="140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Супесь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 xml:space="preserve">0,07 ≤ </w:t>
            </w:r>
            <w:r>
              <w:rPr>
                <w:i/>
                <w:iCs/>
              </w:rPr>
              <w:t>W</w:t>
            </w:r>
            <w:r>
              <w:rPr>
                <w:i/>
                <w:iCs/>
                <w:vertAlign w:val="subscript"/>
              </w:rPr>
              <w:t>f</w:t>
            </w:r>
            <w:r>
              <w:rPr>
                <w:i/>
                <w:iCs/>
              </w:rPr>
              <w:t xml:space="preserve">  &lt; </w:t>
            </w:r>
            <w:r>
              <w:t>0,11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8,713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0,525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1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0,11≤</w:t>
            </w:r>
            <w:r>
              <w:rPr>
                <w:i/>
                <w:iCs/>
              </w:rPr>
              <w:t xml:space="preserve"> W</w:t>
            </w:r>
            <w:r>
              <w:rPr>
                <w:i/>
                <w:iCs/>
                <w:vertAlign w:val="subscript"/>
              </w:rPr>
              <w:t>f</w:t>
            </w:r>
            <w:r>
              <w:rPr>
                <w:i/>
                <w:iCs/>
              </w:rPr>
              <w:t xml:space="preserve">  </w:t>
            </w:r>
            <w:r>
              <w:t>≤0,20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6,928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0,471</w:t>
            </w:r>
          </w:p>
        </w:tc>
      </w:tr>
      <w:tr w:rsidR="00000000">
        <w:trPr>
          <w:trHeight w:val="20"/>
        </w:trPr>
        <w:tc>
          <w:tcPr>
            <w:tcW w:w="140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Суглинок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0,15 ≤</w:t>
            </w:r>
            <w:r>
              <w:rPr>
                <w:i/>
                <w:iCs/>
              </w:rPr>
              <w:t xml:space="preserve"> W</w:t>
            </w:r>
            <w:r>
              <w:rPr>
                <w:i/>
                <w:iCs/>
                <w:vertAlign w:val="subscript"/>
              </w:rPr>
              <w:t xml:space="preserve">f </w:t>
            </w:r>
            <w:r>
              <w:t>≤0,18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8,396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0,495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1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0,18 ≤</w:t>
            </w:r>
            <w:r>
              <w:rPr>
                <w:i/>
                <w:iCs/>
              </w:rPr>
              <w:t xml:space="preserve"> W</w:t>
            </w:r>
            <w:r>
              <w:rPr>
                <w:i/>
                <w:iCs/>
                <w:vertAlign w:val="subscript"/>
              </w:rPr>
              <w:t xml:space="preserve">f </w:t>
            </w:r>
            <w:r>
              <w:t>≤0,23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1,761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0,482</w:t>
            </w:r>
          </w:p>
        </w:tc>
      </w:tr>
    </w:tbl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 xml:space="preserve">Требуемая плотность дна котлована </w:t>
      </w:r>
      <w:r>
        <w:rPr>
          <w:i/>
          <w:iCs/>
        </w:rPr>
        <w:t>ρ</w:t>
      </w:r>
      <w:r>
        <w:rPr>
          <w:i/>
          <w:iCs/>
          <w:vertAlign w:val="subscript"/>
        </w:rPr>
        <w:t>t</w:t>
      </w:r>
      <w:r>
        <w:t xml:space="preserve">в условии (26), указывается в проекте и, как правило, устанавливается в зависимости от значений модуля деформации, угла внутреннего трения и удельного сцепления грунта, при которых обеспечивается необходимая прочность и </w:t>
      </w:r>
      <w:r>
        <w:t xml:space="preserve">устойчивость основания ФВК </w:t>
      </w:r>
      <w:hyperlink r:id="rId71" w:anchor="sub_id=5" w:history="1">
        <w:r>
          <w:rPr>
            <w:rStyle w:val="a3"/>
          </w:rPr>
          <w:t>[8, 9]</w:t>
        </w:r>
      </w:hyperlink>
      <w:r>
        <w:t>. При этом для определения характеристик прочности и деформируемости грунтов следует использовать методы, предусмотренные СН РК EN 1997-2:2007/2</w:t>
      </w:r>
      <w:r>
        <w:t>011 (Раздел 5, пп. 5.8 и 5.10).</w:t>
      </w:r>
    </w:p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ind w:firstLine="426"/>
        <w:jc w:val="center"/>
      </w:pPr>
      <w:r>
        <w:rPr>
          <w:b/>
          <w:bCs/>
        </w:rPr>
        <w:t xml:space="preserve">Таблица 5 </w:t>
      </w:r>
      <w:r>
        <w:t xml:space="preserve">- </w:t>
      </w:r>
      <w:r>
        <w:rPr>
          <w:b/>
          <w:bCs/>
        </w:rPr>
        <w:t xml:space="preserve">Максимальная плотность грунта </w:t>
      </w:r>
      <w:r>
        <w:rPr>
          <w:b/>
          <w:bCs/>
          <w:i/>
          <w:iCs/>
        </w:rPr>
        <w:t>ρ</w:t>
      </w:r>
      <w:r>
        <w:rPr>
          <w:b/>
          <w:bCs/>
          <w:vertAlign w:val="subscript"/>
        </w:rPr>
        <w:t>max</w:t>
      </w:r>
      <w:r>
        <w:rPr>
          <w:b/>
          <w:bCs/>
        </w:rPr>
        <w:t xml:space="preserve"> и коэффициент </w:t>
      </w:r>
      <w:r>
        <w:rPr>
          <w:b/>
          <w:bCs/>
          <w:i/>
          <w:iCs/>
        </w:rPr>
        <w:t>k</w:t>
      </w:r>
    </w:p>
    <w:p w:rsidR="00000000" w:rsidRDefault="00263EAE">
      <w:pPr>
        <w:ind w:firstLine="426"/>
        <w:jc w:val="center"/>
      </w:pPr>
      <w:r>
        <w:rPr>
          <w:color w:val="auto"/>
        </w:rPr>
        <w:t> </w:t>
      </w:r>
    </w:p>
    <w:tbl>
      <w:tblPr>
        <w:tblW w:w="3322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3"/>
        <w:gridCol w:w="2007"/>
        <w:gridCol w:w="1322"/>
        <w:gridCol w:w="1120"/>
      </w:tblGrid>
      <w:tr w:rsidR="00000000">
        <w:trPr>
          <w:trHeight w:val="20"/>
        </w:trPr>
        <w:tc>
          <w:tcPr>
            <w:tcW w:w="141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ind w:firstLine="11"/>
              <w:jc w:val="center"/>
            </w:pPr>
            <w:r>
              <w:t>Грунт</w:t>
            </w:r>
          </w:p>
        </w:tc>
        <w:tc>
          <w:tcPr>
            <w:tcW w:w="161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ind w:firstLine="11"/>
              <w:jc w:val="center"/>
            </w:pPr>
            <w:r>
              <w:t xml:space="preserve">Влажность грунта </w:t>
            </w:r>
            <w:r>
              <w:rPr>
                <w:i/>
                <w:iCs/>
              </w:rPr>
              <w:t>W</w:t>
            </w:r>
          </w:p>
        </w:tc>
        <w:tc>
          <w:tcPr>
            <w:tcW w:w="196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ind w:firstLine="11"/>
              <w:jc w:val="center"/>
            </w:pPr>
            <w:r>
              <w:t>Параметры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10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ind w:firstLine="11"/>
              <w:jc w:val="center"/>
            </w:pPr>
            <w:r>
              <w:rPr>
                <w:i/>
                <w:iCs/>
              </w:rPr>
              <w:t>ρ</w:t>
            </w:r>
            <w:r>
              <w:rPr>
                <w:vertAlign w:val="subscript"/>
              </w:rPr>
              <w:t>max</w:t>
            </w:r>
            <w:r>
              <w:t>, т/м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ind w:firstLine="11"/>
              <w:jc w:val="center"/>
            </w:pPr>
            <w:r>
              <w:rPr>
                <w:i/>
                <w:iCs/>
              </w:rPr>
              <w:t>k</w:t>
            </w:r>
            <w:r>
              <w:rPr>
                <w:b/>
                <w:bCs/>
              </w:rPr>
              <w:t xml:space="preserve">, </w:t>
            </w:r>
            <w:r>
              <w:t>т/м</w:t>
            </w:r>
            <w:r>
              <w:rPr>
                <w:vertAlign w:val="superscript"/>
              </w:rPr>
              <w:t xml:space="preserve">3 </w:t>
            </w:r>
            <w:r>
              <w:t>· мм</w:t>
            </w:r>
          </w:p>
        </w:tc>
      </w:tr>
      <w:tr w:rsidR="00000000">
        <w:trPr>
          <w:trHeight w:val="20"/>
        </w:trPr>
        <w:tc>
          <w:tcPr>
            <w:tcW w:w="141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ind w:firstLine="11"/>
              <w:jc w:val="center"/>
            </w:pPr>
            <w:r>
              <w:t>Супесь</w:t>
            </w:r>
          </w:p>
        </w:tc>
        <w:tc>
          <w:tcPr>
            <w:tcW w:w="1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ind w:firstLine="11"/>
              <w:jc w:val="center"/>
            </w:pPr>
            <w:r>
              <w:t>0,07 ≤</w:t>
            </w:r>
            <w:r>
              <w:rPr>
                <w:i/>
                <w:iCs/>
              </w:rPr>
              <w:t xml:space="preserve"> W &lt; </w:t>
            </w:r>
            <w:r>
              <w:t>0,11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ind w:firstLine="11"/>
              <w:jc w:val="center"/>
            </w:pPr>
            <w:r>
              <w:t>2,053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ind w:firstLine="11"/>
              <w:jc w:val="center"/>
            </w:pPr>
            <w:r>
              <w:t>0,0359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1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ind w:firstLine="11"/>
              <w:jc w:val="center"/>
            </w:pPr>
            <w:r>
              <w:t>0,11≤</w:t>
            </w:r>
            <w:r>
              <w:rPr>
                <w:i/>
                <w:iCs/>
              </w:rPr>
              <w:t xml:space="preserve"> W </w:t>
            </w:r>
            <w:r>
              <w:t>≤0,20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ind w:firstLine="11"/>
              <w:jc w:val="center"/>
            </w:pPr>
            <w:r>
              <w:t>2,3705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ind w:firstLine="11"/>
              <w:jc w:val="center"/>
            </w:pPr>
            <w:r>
              <w:t>0,046</w:t>
            </w:r>
          </w:p>
        </w:tc>
      </w:tr>
      <w:tr w:rsidR="00000000">
        <w:trPr>
          <w:trHeight w:val="20"/>
        </w:trPr>
        <w:tc>
          <w:tcPr>
            <w:tcW w:w="141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ind w:firstLine="11"/>
              <w:jc w:val="center"/>
            </w:pPr>
            <w:r>
              <w:t>Суглинок</w:t>
            </w:r>
          </w:p>
        </w:tc>
        <w:tc>
          <w:tcPr>
            <w:tcW w:w="1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ind w:firstLine="11"/>
              <w:jc w:val="center"/>
            </w:pPr>
            <w:r>
              <w:t>0,15 ≤</w:t>
            </w:r>
            <w:r>
              <w:rPr>
                <w:i/>
                <w:iCs/>
              </w:rPr>
              <w:t xml:space="preserve"> W </w:t>
            </w:r>
            <w:r>
              <w:t>≤0,18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ind w:firstLine="11"/>
              <w:jc w:val="center"/>
            </w:pPr>
            <w:r>
              <w:t>2,1238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ind w:firstLine="11"/>
              <w:jc w:val="center"/>
            </w:pPr>
            <w:r>
              <w:t>0,0287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1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ind w:firstLine="11"/>
              <w:jc w:val="center"/>
            </w:pPr>
            <w:r>
              <w:t xml:space="preserve">0,18 </w:t>
            </w:r>
            <w:r>
              <w:rPr>
                <w:i/>
                <w:iCs/>
              </w:rPr>
              <w:t xml:space="preserve">&lt; W </w:t>
            </w:r>
            <w:r>
              <w:t>≤ 0,23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ind w:firstLine="11"/>
              <w:jc w:val="center"/>
            </w:pPr>
            <w:r>
              <w:t>2,1274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ind w:firstLine="11"/>
              <w:jc w:val="center"/>
            </w:pPr>
            <w:r>
              <w:t>0,0114</w:t>
            </w:r>
          </w:p>
        </w:tc>
      </w:tr>
    </w:tbl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>Кроме микропенетрометра для определения плотности дна котлована ρ</w:t>
      </w:r>
      <w:r>
        <w:rPr>
          <w:vertAlign w:val="subscript"/>
        </w:rPr>
        <w:t>r</w:t>
      </w:r>
      <w:r>
        <w:t xml:space="preserve">в условии (26) допускается использовать плотномеры </w:t>
      </w:r>
      <w:hyperlink r:id="rId72" w:anchor="sub_id=5" w:history="1">
        <w:r>
          <w:rPr>
            <w:rStyle w:val="a3"/>
          </w:rPr>
          <w:t>[10]</w:t>
        </w:r>
      </w:hyperlink>
      <w:r>
        <w:t>.</w:t>
      </w:r>
    </w:p>
    <w:p w:rsidR="00000000" w:rsidRDefault="00263EAE">
      <w:pPr>
        <w:ind w:firstLine="426"/>
        <w:jc w:val="both"/>
      </w:pPr>
      <w:r>
        <w:t xml:space="preserve">5.3.11 Для определения допустимого расстояния </w:t>
      </w:r>
      <w:r>
        <w:rPr>
          <w:i/>
          <w:iCs/>
        </w:rPr>
        <w:t>a</w:t>
      </w:r>
      <w:r>
        <w:rPr>
          <w:i/>
          <w:iCs/>
          <w:vertAlign w:val="subscript"/>
        </w:rPr>
        <w:t>L</w:t>
      </w:r>
      <w:r>
        <w:t xml:space="preserve">по уровню шума от места подготовки котлована до ближайшего эксплуатируемого объекта, уровень звука </w:t>
      </w:r>
      <w:r>
        <w:rPr>
          <w:i/>
          <w:iCs/>
        </w:rPr>
        <w:t>L</w:t>
      </w:r>
      <w:r>
        <w:rPr>
          <w:i/>
          <w:iCs/>
          <w:vertAlign w:val="subscript"/>
        </w:rPr>
        <w:t>o</w:t>
      </w:r>
      <w:r>
        <w:t xml:space="preserve">на расстоянии 1 м при </w:t>
      </w:r>
      <w:r>
        <w:t xml:space="preserve">ударах трамбовки измеряется с помощью шумомеров, а предельно допустимый безопасный уровень звука </w:t>
      </w:r>
      <w:r>
        <w:rPr>
          <w:i/>
          <w:iCs/>
        </w:rPr>
        <w:t xml:space="preserve">L </w:t>
      </w:r>
      <w:r>
        <w:t xml:space="preserve">определяется в соответствии с требованиями </w:t>
      </w:r>
      <w:hyperlink r:id="rId73" w:history="1">
        <w:r>
          <w:rPr>
            <w:rStyle w:val="a3"/>
          </w:rPr>
          <w:t>СН РК 2.04-02</w:t>
        </w:r>
      </w:hyperlink>
      <w:r>
        <w:t>.</w:t>
      </w:r>
    </w:p>
    <w:p w:rsidR="00000000" w:rsidRDefault="00263EAE">
      <w:pPr>
        <w:ind w:firstLine="426"/>
        <w:jc w:val="both"/>
      </w:pPr>
      <w:r>
        <w:t>Замеры уровня шума при работе уста</w:t>
      </w:r>
      <w:r>
        <w:t>новки выполняются для котлована наиболее близко расположенного к существующему объекту или открытой площадке с пребыванием людей. Замеры выполняются в конце вытрамбовывания котлована и втрамбовывания в его дно последней порции жесткого материала, при удара</w:t>
      </w:r>
      <w:r>
        <w:t>х трамбовки, сбрасываемой с максимальной высоты для принятого режима приложения ударной нагрузки.</w:t>
      </w:r>
    </w:p>
    <w:p w:rsidR="00000000" w:rsidRDefault="00263EAE">
      <w:pPr>
        <w:ind w:firstLine="426"/>
        <w:jc w:val="both"/>
      </w:pPr>
      <w:r>
        <w:t xml:space="preserve">При невозможности измерения уровня звука </w:t>
      </w:r>
      <w:r>
        <w:rPr>
          <w:i/>
          <w:iCs/>
        </w:rPr>
        <w:t>L</w:t>
      </w:r>
      <w:r>
        <w:rPr>
          <w:i/>
          <w:iCs/>
          <w:vertAlign w:val="subscript"/>
        </w:rPr>
        <w:t>o</w:t>
      </w:r>
      <w:r>
        <w:t xml:space="preserve">на расстоянии 1 м от места подготовки котлована допускается значения данного параметра принимать по таблице 6. 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center"/>
      </w:pPr>
      <w:r>
        <w:rPr>
          <w:b/>
          <w:bCs/>
        </w:rPr>
        <w:t xml:space="preserve">Таблица 6 </w:t>
      </w:r>
      <w:r>
        <w:t xml:space="preserve">- </w:t>
      </w:r>
      <w:r>
        <w:rPr>
          <w:b/>
          <w:bCs/>
        </w:rPr>
        <w:t xml:space="preserve">Уровень звука </w:t>
      </w:r>
      <w:r>
        <w:rPr>
          <w:b/>
          <w:bCs/>
          <w:i/>
          <w:iCs/>
        </w:rPr>
        <w:t>L</w:t>
      </w:r>
      <w:r>
        <w:rPr>
          <w:b/>
          <w:bCs/>
          <w:i/>
          <w:iCs/>
          <w:vertAlign w:val="subscript"/>
        </w:rPr>
        <w:t>o</w:t>
      </w:r>
      <w:r>
        <w:rPr>
          <w:b/>
          <w:bCs/>
        </w:rPr>
        <w:t>на расстоянии 1 м от места подготовки котлована</w:t>
      </w:r>
    </w:p>
    <w:p w:rsidR="00000000" w:rsidRDefault="00263EAE">
      <w:pPr>
        <w:ind w:firstLine="426"/>
        <w:jc w:val="center"/>
      </w:pPr>
      <w:r>
        <w:rPr>
          <w:color w:val="auto"/>
        </w:rPr>
        <w:t> </w:t>
      </w:r>
    </w:p>
    <w:tbl>
      <w:tblPr>
        <w:tblW w:w="4412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8"/>
        <w:gridCol w:w="1728"/>
        <w:gridCol w:w="2341"/>
      </w:tblGrid>
      <w:tr w:rsidR="00000000">
        <w:trPr>
          <w:trHeight w:val="20"/>
        </w:trPr>
        <w:tc>
          <w:tcPr>
            <w:tcW w:w="25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Характеристика котлована</w:t>
            </w:r>
          </w:p>
        </w:tc>
        <w:tc>
          <w:tcPr>
            <w:tcW w:w="10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Глубина котлована, м</w:t>
            </w:r>
          </w:p>
        </w:tc>
        <w:tc>
          <w:tcPr>
            <w:tcW w:w="14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 xml:space="preserve">Уровень звука </w:t>
            </w:r>
            <w:r>
              <w:rPr>
                <w:i/>
                <w:iCs/>
              </w:rPr>
              <w:t>L</w:t>
            </w:r>
            <w:r>
              <w:rPr>
                <w:i/>
                <w:iCs/>
                <w:vertAlign w:val="subscript"/>
              </w:rPr>
              <w:t>o</w:t>
            </w:r>
            <w:r>
              <w:t>, дБ, не менее</w:t>
            </w:r>
          </w:p>
        </w:tc>
      </w:tr>
      <w:tr w:rsidR="00000000">
        <w:trPr>
          <w:trHeight w:val="20"/>
        </w:trPr>
        <w:tc>
          <w:tcPr>
            <w:tcW w:w="253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both"/>
            </w:pPr>
            <w:r>
              <w:t>Без втрамбовывания жесткого материала в дно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0,9</w:t>
            </w:r>
          </w:p>
        </w:tc>
        <w:tc>
          <w:tcPr>
            <w:tcW w:w="1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70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1,3</w:t>
            </w:r>
          </w:p>
        </w:tc>
        <w:tc>
          <w:tcPr>
            <w:tcW w:w="1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80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  <w:tc>
          <w:tcPr>
            <w:tcW w:w="1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90</w:t>
            </w:r>
          </w:p>
        </w:tc>
      </w:tr>
      <w:tr w:rsidR="00000000">
        <w:trPr>
          <w:trHeight w:val="683"/>
        </w:trPr>
        <w:tc>
          <w:tcPr>
            <w:tcW w:w="25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both"/>
            </w:pPr>
            <w:r>
              <w:t>С втрамбовыванием в дно жесткого материала объемом 25% от объема котлована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  <w:tc>
          <w:tcPr>
            <w:tcW w:w="1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25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both"/>
            </w:pPr>
            <w:r>
              <w:t>С втрамбовыванием в дно жесткого материала объемом 75% от объема котлована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до 1,5</w:t>
            </w:r>
          </w:p>
        </w:tc>
        <w:tc>
          <w:tcPr>
            <w:tcW w:w="1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110</w:t>
            </w:r>
          </w:p>
        </w:tc>
      </w:tr>
    </w:tbl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jc w:val="center"/>
      </w:pPr>
      <w:r>
        <w:rPr>
          <w:rStyle w:val="s1"/>
        </w:rPr>
        <w:t xml:space="preserve">6. ПРАВИЛА НАЗНАЧЕНИЯ ЭНЕРГЕТИЧЕСКИХ ПАРАМЕТРОВ </w:t>
      </w:r>
      <w:r>
        <w:rPr>
          <w:rStyle w:val="s1"/>
        </w:rPr>
        <w:br/>
        <w:t>УСТАНОВОК ПО ПОДГОТОВКЕ КОТЛОВАНОВ</w:t>
      </w:r>
    </w:p>
    <w:p w:rsidR="00000000" w:rsidRDefault="00263EAE">
      <w:pPr>
        <w:ind w:firstLine="426"/>
        <w:jc w:val="center"/>
      </w:pPr>
      <w:r>
        <w:rPr>
          <w:color w:val="auto"/>
        </w:rPr>
        <w:t> </w:t>
      </w:r>
    </w:p>
    <w:p w:rsidR="00000000" w:rsidRDefault="00263EAE">
      <w:pPr>
        <w:ind w:firstLine="426"/>
        <w:jc w:val="both"/>
      </w:pPr>
      <w:r>
        <w:t>6.1 Выбор трамбовки и базовой машины установки для подготовки котлованов под ФВК производится с учетом следующих факторов:</w:t>
      </w:r>
    </w:p>
    <w:p w:rsidR="00000000" w:rsidRDefault="00263EAE">
      <w:pPr>
        <w:ind w:firstLine="426"/>
        <w:jc w:val="both"/>
      </w:pPr>
      <w:r>
        <w:t>- грунтовых условий площадки строительства;</w:t>
      </w:r>
    </w:p>
    <w:p w:rsidR="00000000" w:rsidRDefault="00263EAE">
      <w:pPr>
        <w:ind w:firstLine="426"/>
        <w:jc w:val="both"/>
      </w:pPr>
      <w:r>
        <w:t>- в</w:t>
      </w:r>
      <w:r>
        <w:t>ида, формы, размеров и проектной несущей способности ФВК;</w:t>
      </w:r>
    </w:p>
    <w:p w:rsidR="00000000" w:rsidRDefault="00263EAE">
      <w:pPr>
        <w:ind w:firstLine="426"/>
        <w:jc w:val="both"/>
      </w:pPr>
      <w:r>
        <w:t>- веса, максимальной высоты сбрасывания и максимальной энергии удара трамбовки;</w:t>
      </w:r>
    </w:p>
    <w:p w:rsidR="00000000" w:rsidRDefault="00263EAE">
      <w:pPr>
        <w:ind w:firstLine="426"/>
        <w:jc w:val="both"/>
      </w:pPr>
      <w:r>
        <w:t>- типа базового механизма, его грузоподъемности, усилия извлечения трамбовки из грунта;</w:t>
      </w:r>
    </w:p>
    <w:p w:rsidR="00000000" w:rsidRDefault="00263EAE">
      <w:pPr>
        <w:ind w:firstLine="426"/>
        <w:jc w:val="both"/>
      </w:pPr>
      <w:r>
        <w:t>- производительности установки.</w:t>
      </w:r>
    </w:p>
    <w:p w:rsidR="00000000" w:rsidRDefault="00263EAE">
      <w:pPr>
        <w:ind w:firstLine="426"/>
        <w:jc w:val="both"/>
      </w:pPr>
      <w:r>
        <w:t>6.2 Вид, форма и размеры трамбовки определяются с учетом требований, установленных к форме, размерам, уклону боковых граней, углу заострения нижней части и глубине заложения ФВК.</w:t>
      </w:r>
    </w:p>
    <w:p w:rsidR="00000000" w:rsidRDefault="00263EAE">
      <w:pPr>
        <w:ind w:firstLine="426"/>
        <w:jc w:val="both"/>
      </w:pPr>
      <w:r>
        <w:t xml:space="preserve">6.3 Выбор установки для подготовки котлована </w:t>
      </w:r>
      <w:r>
        <w:t xml:space="preserve">по максимальной энергии удара трамбовки </w:t>
      </w:r>
      <w:r>
        <w:rPr>
          <w:i/>
          <w:iCs/>
        </w:rPr>
        <w:t>Е</w:t>
      </w:r>
      <w:r>
        <w:rPr>
          <w:i/>
          <w:iCs/>
          <w:vertAlign w:val="subscript"/>
        </w:rPr>
        <w:t>mах</w:t>
      </w:r>
      <w:r>
        <w:t>производится на основе следующего условия</w:t>
      </w:r>
    </w:p>
    <w:p w:rsidR="00000000" w:rsidRDefault="00263EAE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263EAE">
      <w:pPr>
        <w:ind w:firstLine="426"/>
        <w:jc w:val="center"/>
      </w:pPr>
      <w:r>
        <w:rPr>
          <w:i/>
          <w:iCs/>
        </w:rPr>
        <w:t>Е</w:t>
      </w:r>
      <w:r>
        <w:rPr>
          <w:i/>
          <w:iCs/>
          <w:vertAlign w:val="subscript"/>
        </w:rPr>
        <w:t xml:space="preserve">тax </w:t>
      </w:r>
      <w:r>
        <w:rPr>
          <w:i/>
          <w:iCs/>
        </w:rPr>
        <w:t>≥ 2Е</w:t>
      </w:r>
      <w:r>
        <w:rPr>
          <w:i/>
          <w:iCs/>
          <w:vertAlign w:val="subscript"/>
        </w:rPr>
        <w:t>sр</w:t>
      </w:r>
      <w:r>
        <w:rPr>
          <w:i/>
          <w:iCs/>
        </w:rPr>
        <w:t xml:space="preserve">,                                  </w:t>
      </w:r>
      <w:r>
        <w:t>(29)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 xml:space="preserve">где </w:t>
      </w:r>
      <w:r>
        <w:rPr>
          <w:i/>
          <w:iCs/>
        </w:rPr>
        <w:t>Е</w:t>
      </w:r>
      <w:r>
        <w:rPr>
          <w:i/>
          <w:iCs/>
          <w:vertAlign w:val="subscript"/>
        </w:rPr>
        <w:t>тax</w:t>
      </w:r>
      <w:r>
        <w:rPr>
          <w:i/>
          <w:iCs/>
        </w:rPr>
        <w:t xml:space="preserve"> - </w:t>
      </w:r>
      <w:r>
        <w:t>энергия удара трамбовки при максимальной высоте сброса трамбовки, принимаемая по паспорту установки, МДж</w:t>
      </w:r>
      <w:r>
        <w:t>;</w:t>
      </w:r>
    </w:p>
    <w:p w:rsidR="00000000" w:rsidRDefault="00263EAE">
      <w:pPr>
        <w:ind w:firstLine="426"/>
        <w:jc w:val="both"/>
      </w:pPr>
      <w:r>
        <w:rPr>
          <w:i/>
          <w:iCs/>
        </w:rPr>
        <w:t>E</w:t>
      </w:r>
      <w:r>
        <w:rPr>
          <w:i/>
          <w:iCs/>
          <w:vertAlign w:val="subscript"/>
        </w:rPr>
        <w:t>sp</w:t>
      </w:r>
      <w:r>
        <w:rPr>
          <w:i/>
          <w:iCs/>
        </w:rPr>
        <w:t xml:space="preserve"> - </w:t>
      </w:r>
      <w:r>
        <w:t>требуемая средняя энергия ударов трамбовки, МДж;</w:t>
      </w:r>
    </w:p>
    <w:p w:rsidR="00000000" w:rsidRDefault="00263EAE">
      <w:pPr>
        <w:ind w:firstLine="426"/>
        <w:jc w:val="both"/>
      </w:pPr>
      <w:r>
        <w:t xml:space="preserve">Требуемая средняя энергия ударов трамбовки в условии (29) определяется с учетом проектной несущей способности </w:t>
      </w:r>
      <w:r>
        <w:rPr>
          <w:i/>
          <w:iCs/>
        </w:rPr>
        <w:t>F</w:t>
      </w:r>
      <w:r>
        <w:rPr>
          <w:i/>
          <w:iCs/>
          <w:vertAlign w:val="subscript"/>
        </w:rPr>
        <w:t>d</w:t>
      </w:r>
      <w:r>
        <w:t>ФВК по формуле</w:t>
      </w:r>
    </w:p>
    <w:p w:rsidR="00000000" w:rsidRDefault="00263EAE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263EAE">
      <w:pPr>
        <w:ind w:firstLine="426"/>
        <w:jc w:val="center"/>
      </w:pPr>
      <w:r>
        <w:rPr>
          <w:i/>
          <w:iCs/>
        </w:rPr>
        <w:t>E</w:t>
      </w:r>
      <w:r>
        <w:rPr>
          <w:i/>
          <w:iCs/>
          <w:vertAlign w:val="subscript"/>
        </w:rPr>
        <w:t xml:space="preserve">sp </w:t>
      </w:r>
      <w:r>
        <w:rPr>
          <w:i/>
          <w:iCs/>
        </w:rPr>
        <w:t>= a(F</w:t>
      </w:r>
      <w:r>
        <w:rPr>
          <w:i/>
          <w:iCs/>
          <w:vertAlign w:val="subscript"/>
        </w:rPr>
        <w:t xml:space="preserve">d </w:t>
      </w:r>
      <w:r>
        <w:rPr>
          <w:i/>
          <w:iCs/>
        </w:rPr>
        <w:t>- b)/n</w:t>
      </w:r>
      <w:r>
        <w:rPr>
          <w:i/>
          <w:iCs/>
          <w:vertAlign w:val="subscript"/>
        </w:rPr>
        <w:t>ut</w:t>
      </w:r>
      <w:r>
        <w:rPr>
          <w:i/>
          <w:iCs/>
        </w:rPr>
        <w:t xml:space="preserve">,                                   </w:t>
      </w:r>
      <w:r>
        <w:t>(30)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 xml:space="preserve">где а, </w:t>
      </w:r>
      <w:r>
        <w:rPr>
          <w:i/>
          <w:iCs/>
        </w:rPr>
        <w:t>b</w:t>
      </w:r>
      <w:r>
        <w:rPr>
          <w:i/>
          <w:iCs/>
        </w:rPr>
        <w:t xml:space="preserve"> - </w:t>
      </w:r>
      <w:r>
        <w:t xml:space="preserve">коэффициенты, соответственно принимаемые по таблице 7. </w:t>
      </w:r>
    </w:p>
    <w:p w:rsidR="00000000" w:rsidRDefault="00263EAE">
      <w:pPr>
        <w:ind w:firstLine="426"/>
        <w:jc w:val="both"/>
      </w:pPr>
      <w:r>
        <w:rPr>
          <w:i/>
          <w:iCs/>
        </w:rPr>
        <w:t>n</w:t>
      </w:r>
      <w:r>
        <w:rPr>
          <w:i/>
          <w:iCs/>
          <w:vertAlign w:val="subscript"/>
        </w:rPr>
        <w:t>ut</w:t>
      </w:r>
      <w:r>
        <w:rPr>
          <w:i/>
          <w:iCs/>
        </w:rPr>
        <w:t xml:space="preserve"> - </w:t>
      </w:r>
      <w:r>
        <w:t>количество ударов трамбовки, необходимое за подготовки котлована под ФВК.</w:t>
      </w:r>
    </w:p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ind w:firstLine="426"/>
        <w:jc w:val="center"/>
      </w:pPr>
      <w:r>
        <w:rPr>
          <w:b/>
          <w:bCs/>
        </w:rPr>
        <w:t xml:space="preserve">Таблица 7 - Коэффициенты </w:t>
      </w:r>
      <w:r>
        <w:rPr>
          <w:b/>
          <w:bCs/>
          <w:i/>
          <w:iCs/>
        </w:rPr>
        <w:t xml:space="preserve">а </w:t>
      </w:r>
      <w:r>
        <w:rPr>
          <w:b/>
          <w:bCs/>
        </w:rPr>
        <w:t xml:space="preserve">и </w:t>
      </w:r>
      <w:r>
        <w:rPr>
          <w:b/>
          <w:bCs/>
          <w:i/>
          <w:iCs/>
        </w:rPr>
        <w:t>b</w:t>
      </w:r>
    </w:p>
    <w:p w:rsidR="00000000" w:rsidRDefault="00263EAE">
      <w:pPr>
        <w:ind w:firstLine="426"/>
        <w:jc w:val="center"/>
      </w:pPr>
      <w:r>
        <w:rPr>
          <w:color w:val="auto"/>
        </w:rP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1"/>
        <w:gridCol w:w="1799"/>
        <w:gridCol w:w="900"/>
      </w:tblGrid>
      <w:tr w:rsidR="00000000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Вид ФВК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Значения коэффициентов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а</w:t>
            </w:r>
            <w:r>
              <w:t>, МДж/кН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b</w:t>
            </w:r>
            <w:r>
              <w:t>, кН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both"/>
            </w:pPr>
            <w:r>
              <w:t>ФВК без уширенного основания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225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both"/>
            </w:pPr>
            <w:r>
              <w:t>ФВК с уширенным основанием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70</w:t>
            </w:r>
          </w:p>
        </w:tc>
      </w:tr>
    </w:tbl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 xml:space="preserve">Количество ударов трамбовки </w:t>
      </w:r>
      <w:r>
        <w:rPr>
          <w:i/>
          <w:iCs/>
        </w:rPr>
        <w:t>n</w:t>
      </w:r>
      <w:r>
        <w:rPr>
          <w:i/>
          <w:iCs/>
          <w:vertAlign w:val="subscript"/>
        </w:rPr>
        <w:t>ut</w:t>
      </w:r>
      <w:r>
        <w:rPr>
          <w:i/>
          <w:iCs/>
        </w:rPr>
        <w:t xml:space="preserve">, </w:t>
      </w:r>
      <w:r>
        <w:t>необходимое для подготовки котлована под ФВК, в формуле (30) определяется по формуле</w:t>
      </w:r>
    </w:p>
    <w:p w:rsidR="00000000" w:rsidRDefault="00263EAE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263EAE">
      <w:pPr>
        <w:ind w:firstLine="426"/>
        <w:jc w:val="center"/>
      </w:pPr>
      <w:r>
        <w:rPr>
          <w:i/>
          <w:iCs/>
        </w:rPr>
        <w:t>n</w:t>
      </w:r>
      <w:r>
        <w:rPr>
          <w:i/>
          <w:iCs/>
          <w:vertAlign w:val="subscript"/>
        </w:rPr>
        <w:t>ut</w:t>
      </w:r>
      <w:r>
        <w:rPr>
          <w:i/>
          <w:iCs/>
        </w:rPr>
        <w:t xml:space="preserve"> = d</w:t>
      </w:r>
      <w:r>
        <w:rPr>
          <w:i/>
          <w:iCs/>
          <w:vertAlign w:val="subscript"/>
        </w:rPr>
        <w:t>p</w:t>
      </w:r>
      <w:r>
        <w:rPr>
          <w:i/>
          <w:iCs/>
        </w:rPr>
        <w:t>/η</w:t>
      </w:r>
      <w:r>
        <w:rPr>
          <w:i/>
          <w:iCs/>
          <w:vertAlign w:val="subscript"/>
        </w:rPr>
        <w:t>w</w:t>
      </w:r>
      <w:r>
        <w:rPr>
          <w:i/>
          <w:iCs/>
        </w:rPr>
        <w:t>s</w:t>
      </w:r>
      <w:r>
        <w:rPr>
          <w:i/>
          <w:iCs/>
          <w:vertAlign w:val="subscript"/>
        </w:rPr>
        <w:t>so</w:t>
      </w:r>
      <w:r>
        <w:rPr>
          <w:i/>
          <w:iCs/>
        </w:rPr>
        <w:t xml:space="preserve">,                              </w:t>
      </w:r>
      <w:r>
        <w:t>(31)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 xml:space="preserve">где </w:t>
      </w:r>
      <w:r>
        <w:rPr>
          <w:i/>
          <w:iCs/>
        </w:rPr>
        <w:t>d</w:t>
      </w:r>
      <w:r>
        <w:rPr>
          <w:i/>
          <w:iCs/>
          <w:vertAlign w:val="subscript"/>
        </w:rPr>
        <w:t>p</w:t>
      </w:r>
      <w:r>
        <w:rPr>
          <w:i/>
          <w:iCs/>
        </w:rPr>
        <w:t xml:space="preserve"> - </w:t>
      </w:r>
      <w:r>
        <w:t>проектная глубина вытрамбовывания котлована, м;</w:t>
      </w:r>
    </w:p>
    <w:p w:rsidR="00000000" w:rsidRDefault="00263EAE">
      <w:pPr>
        <w:ind w:firstLine="426"/>
        <w:jc w:val="both"/>
      </w:pPr>
      <w:r>
        <w:rPr>
          <w:i/>
          <w:iCs/>
        </w:rPr>
        <w:t>η</w:t>
      </w:r>
      <w:r>
        <w:rPr>
          <w:i/>
          <w:iCs/>
          <w:vertAlign w:val="subscript"/>
        </w:rPr>
        <w:t>w</w:t>
      </w:r>
      <w:r>
        <w:rPr>
          <w:i/>
          <w:iCs/>
        </w:rPr>
        <w:t xml:space="preserve">- </w:t>
      </w:r>
      <w:r>
        <w:t>коэффициент, учитывающий состояние грунта по влажности, принимаемый:</w:t>
      </w:r>
    </w:p>
    <w:p w:rsidR="00000000" w:rsidRDefault="00263EAE">
      <w:pPr>
        <w:ind w:firstLine="426"/>
        <w:jc w:val="both"/>
      </w:pPr>
      <w:r>
        <w:t>1,0 - при влажности грунта близкой к оптимальной; 0,7 - при влажности грунта на 3-5% ниже оптимальной;</w:t>
      </w:r>
    </w:p>
    <w:p w:rsidR="00000000" w:rsidRDefault="00263EAE">
      <w:pPr>
        <w:ind w:firstLine="426"/>
        <w:jc w:val="both"/>
      </w:pPr>
      <w:r>
        <w:rPr>
          <w:i/>
          <w:iCs/>
        </w:rPr>
        <w:t>s</w:t>
      </w:r>
      <w:r>
        <w:rPr>
          <w:i/>
          <w:iCs/>
          <w:vertAlign w:val="subscript"/>
        </w:rPr>
        <w:t xml:space="preserve">so </w:t>
      </w:r>
      <w:r>
        <w:rPr>
          <w:i/>
          <w:iCs/>
        </w:rPr>
        <w:t xml:space="preserve">- </w:t>
      </w:r>
      <w:r>
        <w:t>среднее остаточное перемещение трамбовки в грунте (глубина понижения дна котло</w:t>
      </w:r>
      <w:r>
        <w:t>вана) при одном ударе, м, принимаемое по таблице 8.</w:t>
      </w:r>
    </w:p>
    <w:p w:rsidR="00000000" w:rsidRDefault="00263EAE">
      <w:pPr>
        <w:ind w:firstLine="426"/>
        <w:jc w:val="both"/>
      </w:pPr>
      <w:r>
        <w:t>6.4 При невозможности использования условия (29) выбор установки выполняется по энергетическим параметрам (вес и высота сбрасывания) трамбовки на основе следующих условий</w:t>
      </w:r>
    </w:p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ind w:firstLine="426"/>
        <w:jc w:val="center"/>
      </w:pPr>
      <w:r>
        <w:rPr>
          <w:b/>
          <w:bCs/>
        </w:rPr>
        <w:t xml:space="preserve">Таблица 8 - Среднее остаточное </w:t>
      </w:r>
      <w:r>
        <w:rPr>
          <w:b/>
          <w:bCs/>
        </w:rPr>
        <w:t xml:space="preserve">перемещение трамбовки в грунте </w:t>
      </w:r>
      <w:r>
        <w:rPr>
          <w:b/>
          <w:bCs/>
          <w:i/>
          <w:iCs/>
        </w:rPr>
        <w:t>s</w:t>
      </w:r>
      <w:r>
        <w:rPr>
          <w:b/>
          <w:bCs/>
          <w:i/>
          <w:iCs/>
          <w:vertAlign w:val="subscript"/>
        </w:rPr>
        <w:t xml:space="preserve">o </w:t>
      </w:r>
      <w:r>
        <w:rPr>
          <w:b/>
          <w:bCs/>
        </w:rPr>
        <w:t>при одном ударе</w:t>
      </w:r>
    </w:p>
    <w:p w:rsidR="00000000" w:rsidRDefault="00263EA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4"/>
        <w:gridCol w:w="1565"/>
        <w:gridCol w:w="2255"/>
        <w:gridCol w:w="2321"/>
      </w:tblGrid>
      <w:tr w:rsidR="00000000">
        <w:trPr>
          <w:trHeight w:val="20"/>
        </w:trPr>
        <w:tc>
          <w:tcPr>
            <w:tcW w:w="171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Вид трамбовки</w:t>
            </w:r>
          </w:p>
        </w:tc>
        <w:tc>
          <w:tcPr>
            <w:tcW w:w="83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Площадь подошвы трамбовки,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45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Перемещение трамбовки </w:t>
            </w:r>
            <w:r>
              <w:rPr>
                <w:i/>
                <w:iCs/>
              </w:rPr>
              <w:t>s</w:t>
            </w:r>
            <w:r>
              <w:rPr>
                <w:i/>
                <w:iCs/>
                <w:vertAlign w:val="subscript"/>
              </w:rPr>
              <w:t>o</w:t>
            </w:r>
            <w:r>
              <w:t>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1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при вытрамбовывании котлована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при втрамбовывании в дно котлована жесткого материала</w:t>
            </w:r>
          </w:p>
        </w:tc>
      </w:tr>
      <w:tr w:rsidR="00000000">
        <w:trPr>
          <w:trHeight w:val="20"/>
        </w:trPr>
        <w:tc>
          <w:tcPr>
            <w:tcW w:w="171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both"/>
            </w:pPr>
            <w:r>
              <w:t>С плоским нижним концом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до 1,0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0,10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0,07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от 1,0 до 2,0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0,08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2,0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0,06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0,04</w:t>
            </w:r>
          </w:p>
        </w:tc>
      </w:tr>
      <w:tr w:rsidR="00000000">
        <w:trPr>
          <w:trHeight w:val="20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both"/>
            </w:pPr>
            <w:r>
              <w:t>С заостренным нижним концом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0,15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0,10</w:t>
            </w:r>
          </w:p>
        </w:tc>
      </w:tr>
    </w:tbl>
    <w:p w:rsidR="00000000" w:rsidRDefault="00263EAE">
      <w:pPr>
        <w:ind w:firstLine="426"/>
        <w:jc w:val="both"/>
      </w:pPr>
      <w:r>
        <w:rPr>
          <w:i/>
          <w:iCs/>
        </w:rPr>
        <w:t> </w:t>
      </w:r>
    </w:p>
    <w:p w:rsidR="00000000" w:rsidRDefault="00263EAE">
      <w:pPr>
        <w:ind w:firstLine="426"/>
        <w:jc w:val="center"/>
      </w:pPr>
      <w:r>
        <w:rPr>
          <w:i/>
          <w:iCs/>
        </w:rPr>
        <w:t>G ≥ G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,                                        </w:t>
      </w:r>
      <w:r>
        <w:t>(32)</w:t>
      </w:r>
    </w:p>
    <w:p w:rsidR="00000000" w:rsidRDefault="00263EAE">
      <w:pPr>
        <w:ind w:firstLine="426"/>
        <w:jc w:val="center"/>
      </w:pPr>
      <w:r>
        <w:rPr>
          <w:i/>
          <w:iCs/>
        </w:rPr>
        <w:t> </w:t>
      </w:r>
    </w:p>
    <w:p w:rsidR="00000000" w:rsidRDefault="00263EAE">
      <w:pPr>
        <w:ind w:firstLine="426"/>
        <w:jc w:val="center"/>
      </w:pPr>
      <w:r>
        <w:rPr>
          <w:i/>
          <w:iCs/>
        </w:rPr>
        <w:t>H</w:t>
      </w:r>
      <w:r>
        <w:rPr>
          <w:i/>
          <w:iCs/>
          <w:vertAlign w:val="subscript"/>
        </w:rPr>
        <w:t>max</w:t>
      </w:r>
      <w:r>
        <w:rPr>
          <w:i/>
          <w:iCs/>
        </w:rPr>
        <w:t xml:space="preserve"> ≥ H</w:t>
      </w:r>
      <w:r>
        <w:rPr>
          <w:i/>
          <w:iCs/>
          <w:vertAlign w:val="subscript"/>
        </w:rPr>
        <w:t>max,t</w:t>
      </w:r>
      <w:r>
        <w:rPr>
          <w:i/>
          <w:iCs/>
        </w:rPr>
        <w:t>,    </w:t>
      </w:r>
      <w:r>
        <w:rPr>
          <w:i/>
          <w:iCs/>
        </w:rPr>
        <w:t xml:space="preserve">                           </w:t>
      </w:r>
      <w:r>
        <w:t>(33)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 xml:space="preserve">где G - вес трамбовки, кН; </w:t>
      </w:r>
    </w:p>
    <w:p w:rsidR="00000000" w:rsidRDefault="00263EAE">
      <w:pPr>
        <w:ind w:firstLine="426"/>
        <w:jc w:val="both"/>
      </w:pPr>
      <w:r>
        <w:rPr>
          <w:i/>
          <w:iCs/>
        </w:rPr>
        <w:t>G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- </w:t>
      </w:r>
      <w:r>
        <w:t>требуемый вес трамбовки, кН, принимаемый: по таблице 9 - при глубине вытрамбовывания 2,5 м и более; по формуле (34) - при глубине вытрамбовывания котлована менее 2,5 м;</w:t>
      </w:r>
    </w:p>
    <w:p w:rsidR="00000000" w:rsidRDefault="00263EAE">
      <w:pPr>
        <w:ind w:firstLine="426"/>
        <w:jc w:val="both"/>
      </w:pPr>
      <w:r>
        <w:rPr>
          <w:i/>
          <w:iCs/>
        </w:rPr>
        <w:t>Н</w:t>
      </w:r>
      <w:r>
        <w:rPr>
          <w:i/>
          <w:iCs/>
          <w:vertAlign w:val="subscript"/>
        </w:rPr>
        <w:t>тах</w:t>
      </w:r>
      <w:r>
        <w:rPr>
          <w:i/>
          <w:iCs/>
        </w:rPr>
        <w:t xml:space="preserve"> - </w:t>
      </w:r>
      <w:r>
        <w:t xml:space="preserve">максимальная </w:t>
      </w:r>
      <w:r>
        <w:t>высота сбрасывания трамбовки, м;</w:t>
      </w:r>
    </w:p>
    <w:p w:rsidR="00000000" w:rsidRDefault="00263EAE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max,t</w:t>
      </w:r>
      <w:r>
        <w:rPr>
          <w:i/>
          <w:iCs/>
        </w:rPr>
        <w:t xml:space="preserve"> - </w:t>
      </w:r>
      <w:r>
        <w:t>требуемая максимальная высота сбрасывания трамбовки, м, определяемая по таблице 9.</w:t>
      </w:r>
    </w:p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ind w:firstLine="426"/>
        <w:jc w:val="center"/>
      </w:pPr>
      <w:r>
        <w:rPr>
          <w:b/>
          <w:bCs/>
        </w:rPr>
        <w:t xml:space="preserve">Таблица 9 </w:t>
      </w:r>
      <w:r>
        <w:t xml:space="preserve">- </w:t>
      </w:r>
      <w:r>
        <w:rPr>
          <w:b/>
          <w:bCs/>
        </w:rPr>
        <w:t xml:space="preserve">Вес </w:t>
      </w:r>
      <w:r>
        <w:rPr>
          <w:b/>
          <w:bCs/>
          <w:i/>
          <w:iCs/>
        </w:rPr>
        <w:t>G</w:t>
      </w:r>
      <w:r>
        <w:rPr>
          <w:b/>
          <w:bCs/>
          <w:i/>
          <w:iCs/>
          <w:vertAlign w:val="subscript"/>
        </w:rPr>
        <w:t>t</w:t>
      </w:r>
      <w:r>
        <w:rPr>
          <w:b/>
          <w:bCs/>
        </w:rPr>
        <w:t xml:space="preserve">и максимальная высота сбрасывания </w:t>
      </w:r>
      <w:r>
        <w:rPr>
          <w:b/>
          <w:bCs/>
          <w:i/>
          <w:iCs/>
        </w:rPr>
        <w:t>H</w:t>
      </w:r>
      <w:r>
        <w:rPr>
          <w:b/>
          <w:bCs/>
          <w:i/>
          <w:iCs/>
          <w:vertAlign w:val="subscript"/>
        </w:rPr>
        <w:t>max,t</w:t>
      </w:r>
      <w:r>
        <w:rPr>
          <w:b/>
          <w:bCs/>
        </w:rPr>
        <w:t>трамбовки</w:t>
      </w:r>
    </w:p>
    <w:p w:rsidR="00000000" w:rsidRDefault="00263EA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7"/>
        <w:gridCol w:w="2552"/>
        <w:gridCol w:w="3706"/>
      </w:tblGrid>
      <w:tr w:rsidR="00000000">
        <w:trPr>
          <w:trHeight w:val="20"/>
        </w:trPr>
        <w:tc>
          <w:tcPr>
            <w:tcW w:w="164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Проектная глубина вытрамбовывания котлована </w:t>
            </w:r>
            <w:r>
              <w:rPr>
                <w:i/>
                <w:iCs/>
              </w:rPr>
              <w:t>d</w:t>
            </w:r>
            <w:r>
              <w:rPr>
                <w:i/>
                <w:iCs/>
                <w:vertAlign w:val="subscript"/>
              </w:rPr>
              <w:t>p</w:t>
            </w:r>
            <w:r>
              <w:t>, м</w:t>
            </w:r>
          </w:p>
        </w:tc>
        <w:tc>
          <w:tcPr>
            <w:tcW w:w="335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Требуемые</w:t>
            </w:r>
            <w:r>
              <w:t xml:space="preserve"> значения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1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веса трамбовки </w:t>
            </w:r>
            <w:r>
              <w:rPr>
                <w:i/>
                <w:iCs/>
              </w:rPr>
              <w:t>G</w:t>
            </w:r>
            <w:r>
              <w:rPr>
                <w:i/>
                <w:iCs/>
                <w:vertAlign w:val="subscript"/>
              </w:rPr>
              <w:t>t</w:t>
            </w:r>
            <w:r>
              <w:t>, кН</w:t>
            </w:r>
          </w:p>
        </w:tc>
        <w:tc>
          <w:tcPr>
            <w:tcW w:w="1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максимальной высоты сбрасывания трамбовки </w:t>
            </w:r>
            <w:r>
              <w:rPr>
                <w:i/>
                <w:iCs/>
              </w:rPr>
              <w:t>H</w:t>
            </w:r>
            <w:r>
              <w:rPr>
                <w:i/>
                <w:iCs/>
                <w:vertAlign w:val="subscript"/>
              </w:rPr>
              <w:t>max,t</w:t>
            </w:r>
            <w:r>
              <w:rPr>
                <w:i/>
                <w:iCs/>
              </w:rPr>
              <w:t>,</w:t>
            </w:r>
            <w:r>
              <w:t xml:space="preserve"> м</w:t>
            </w:r>
          </w:p>
        </w:tc>
      </w:tr>
      <w:tr w:rsidR="00000000">
        <w:trPr>
          <w:trHeight w:val="20"/>
        </w:trPr>
        <w:tc>
          <w:tcPr>
            <w:tcW w:w="16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  <w:tc>
          <w:tcPr>
            <w:tcW w:w="1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62</w:t>
            </w:r>
          </w:p>
        </w:tc>
        <w:tc>
          <w:tcPr>
            <w:tcW w:w="1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6,0</w:t>
            </w:r>
          </w:p>
        </w:tc>
      </w:tr>
      <w:tr w:rsidR="00000000">
        <w:trPr>
          <w:trHeight w:val="20"/>
        </w:trPr>
        <w:tc>
          <w:tcPr>
            <w:tcW w:w="16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2,7</w:t>
            </w:r>
          </w:p>
        </w:tc>
        <w:tc>
          <w:tcPr>
            <w:tcW w:w="1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80</w:t>
            </w:r>
          </w:p>
        </w:tc>
        <w:tc>
          <w:tcPr>
            <w:tcW w:w="1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12,5</w:t>
            </w:r>
          </w:p>
        </w:tc>
      </w:tr>
      <w:tr w:rsidR="00000000">
        <w:trPr>
          <w:trHeight w:val="20"/>
        </w:trPr>
        <w:tc>
          <w:tcPr>
            <w:tcW w:w="16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1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1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11,0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both"/>
            </w:pPr>
            <w:r>
              <w:t>Примечание - Представленные энергетические параметры трамбовки, используются при подготовке котлованов с размерами поверху не более 1,5 м.</w:t>
            </w:r>
          </w:p>
        </w:tc>
      </w:tr>
    </w:tbl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 xml:space="preserve">Требуемый вес трамбовки </w:t>
      </w:r>
      <w:r>
        <w:rPr>
          <w:i/>
          <w:iCs/>
        </w:rPr>
        <w:t>G</w:t>
      </w:r>
      <w:r>
        <w:rPr>
          <w:i/>
          <w:iCs/>
          <w:vertAlign w:val="subscript"/>
        </w:rPr>
        <w:t>t</w:t>
      </w:r>
      <w:r>
        <w:t>при глубине вытрамбовывания котлована менее 2,5 м определяется по формуле</w:t>
      </w:r>
    </w:p>
    <w:p w:rsidR="00000000" w:rsidRDefault="00263EAE">
      <w:pPr>
        <w:ind w:firstLine="426"/>
        <w:jc w:val="both"/>
      </w:pPr>
      <w:r>
        <w:rPr>
          <w:i/>
          <w:iCs/>
        </w:rPr>
        <w:t> </w:t>
      </w:r>
    </w:p>
    <w:p w:rsidR="00000000" w:rsidRDefault="00263EAE">
      <w:pPr>
        <w:ind w:firstLine="426"/>
        <w:jc w:val="center"/>
      </w:pPr>
      <w:r>
        <w:rPr>
          <w:noProof/>
        </w:rPr>
        <w:drawing>
          <wp:inline distT="0" distB="0" distL="0" distR="0">
            <wp:extent cx="4076700" cy="3524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4" r:link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ξ - </w:t>
      </w:r>
      <w:r>
        <w:t>коэффи</w:t>
      </w:r>
      <w:r>
        <w:t>циент, равный 2,83;</w:t>
      </w:r>
    </w:p>
    <w:p w:rsidR="00000000" w:rsidRDefault="00263EAE">
      <w:pPr>
        <w:ind w:firstLine="426"/>
        <w:jc w:val="both"/>
      </w:pPr>
      <w:r>
        <w:rPr>
          <w:i/>
          <w:iCs/>
        </w:rPr>
        <w:t>d</w:t>
      </w:r>
      <w:r>
        <w:rPr>
          <w:i/>
          <w:iCs/>
          <w:vertAlign w:val="subscript"/>
        </w:rPr>
        <w:t>st</w:t>
      </w:r>
      <w:r>
        <w:rPr>
          <w:i/>
          <w:iCs/>
        </w:rPr>
        <w:t xml:space="preserve"> - </w:t>
      </w:r>
      <w:r>
        <w:t>диаметр трамбовки в ее среднем по высоте сечении, м;</w:t>
      </w:r>
    </w:p>
    <w:p w:rsidR="00000000" w:rsidRDefault="00263EAE">
      <w:pPr>
        <w:ind w:firstLine="426"/>
        <w:jc w:val="both"/>
      </w:pPr>
      <w:r>
        <w:rPr>
          <w:i/>
          <w:iCs/>
        </w:rPr>
        <w:t xml:space="preserve">ρ - </w:t>
      </w:r>
      <w:r>
        <w:t>плотность грунта площадки, т/м</w:t>
      </w:r>
      <w:r>
        <w:rPr>
          <w:vertAlign w:val="superscript"/>
        </w:rPr>
        <w:t>3</w:t>
      </w:r>
      <w:r>
        <w:t>;</w:t>
      </w:r>
    </w:p>
    <w:p w:rsidR="00000000" w:rsidRDefault="00263EAE">
      <w:pPr>
        <w:ind w:firstLine="426"/>
        <w:jc w:val="both"/>
      </w:pPr>
      <w:r>
        <w:rPr>
          <w:i/>
          <w:iCs/>
        </w:rPr>
        <w:t xml:space="preserve">N - </w:t>
      </w:r>
      <w:r>
        <w:t>расчетная нагрузка на фундамент, кН, принимаемая по проекту;</w:t>
      </w:r>
    </w:p>
    <w:p w:rsidR="00000000" w:rsidRDefault="00263EAE">
      <w:pPr>
        <w:ind w:firstLine="426"/>
        <w:jc w:val="both"/>
      </w:pPr>
      <w:r>
        <w:rPr>
          <w:i/>
          <w:iCs/>
        </w:rPr>
        <w:t>s</w:t>
      </w:r>
      <w:r>
        <w:rPr>
          <w:i/>
          <w:iCs/>
          <w:vertAlign w:val="subscript"/>
        </w:rPr>
        <w:t>so</w:t>
      </w:r>
      <w:r>
        <w:rPr>
          <w:i/>
          <w:iCs/>
        </w:rPr>
        <w:t xml:space="preserve"> - </w:t>
      </w:r>
      <w:r>
        <w:t>то же, что в формуле (31);</w:t>
      </w:r>
    </w:p>
    <w:p w:rsidR="00000000" w:rsidRDefault="00263EAE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- </w:t>
      </w:r>
      <w:r>
        <w:t xml:space="preserve">средняя высота сбрасывания трамбовки, м, определяемая по таблице 10. 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center"/>
      </w:pPr>
      <w:r>
        <w:rPr>
          <w:b/>
          <w:bCs/>
        </w:rPr>
        <w:t xml:space="preserve">Таблица 10 - Средняя высота сбрасывания трамбовки </w:t>
      </w:r>
      <w:r>
        <w:rPr>
          <w:b/>
          <w:bCs/>
          <w:i/>
          <w:iCs/>
        </w:rPr>
        <w:t>H</w:t>
      </w:r>
      <w:r>
        <w:rPr>
          <w:b/>
          <w:bCs/>
          <w:i/>
          <w:iCs/>
          <w:vertAlign w:val="subscript"/>
        </w:rPr>
        <w:t>s</w:t>
      </w:r>
    </w:p>
    <w:p w:rsidR="00000000" w:rsidRDefault="00263EA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2"/>
        <w:gridCol w:w="2700"/>
        <w:gridCol w:w="2853"/>
      </w:tblGrid>
      <w:tr w:rsidR="00000000">
        <w:trPr>
          <w:trHeight w:val="20"/>
        </w:trPr>
        <w:tc>
          <w:tcPr>
            <w:tcW w:w="20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Грунт площадки</w:t>
            </w:r>
          </w:p>
        </w:tc>
        <w:tc>
          <w:tcPr>
            <w:tcW w:w="14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Проектная глубина вытрамбовывания котлована </w:t>
            </w:r>
            <w:r>
              <w:rPr>
                <w:i/>
                <w:iCs/>
              </w:rPr>
              <w:t>d</w:t>
            </w:r>
            <w:r>
              <w:rPr>
                <w:i/>
                <w:iCs/>
                <w:vertAlign w:val="subscript"/>
              </w:rPr>
              <w:t>p</w:t>
            </w:r>
            <w:r>
              <w:t>, м</w:t>
            </w:r>
          </w:p>
        </w:tc>
        <w:tc>
          <w:tcPr>
            <w:tcW w:w="15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 xml:space="preserve">Средняя высота сбрасывания трамбовки </w:t>
            </w:r>
            <w:r>
              <w:rPr>
                <w:i/>
                <w:iCs/>
              </w:rPr>
              <w:t>H</w:t>
            </w:r>
            <w:r>
              <w:rPr>
                <w:i/>
                <w:iCs/>
                <w:vertAlign w:val="subscript"/>
              </w:rPr>
              <w:t>s</w:t>
            </w:r>
            <w:r>
              <w:t>, м</w:t>
            </w:r>
          </w:p>
        </w:tc>
      </w:tr>
      <w:tr w:rsidR="00000000">
        <w:trPr>
          <w:trHeight w:val="20"/>
        </w:trPr>
        <w:tc>
          <w:tcPr>
            <w:tcW w:w="20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both"/>
            </w:pPr>
            <w:r>
              <w:t>Суглинок, твердый, п</w:t>
            </w:r>
            <w:r>
              <w:t>росадочный</w:t>
            </w:r>
          </w:p>
        </w:tc>
        <w:tc>
          <w:tcPr>
            <w:tcW w:w="1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2,0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</w:tr>
      <w:tr w:rsidR="00000000">
        <w:trPr>
          <w:trHeight w:val="20"/>
        </w:trPr>
        <w:tc>
          <w:tcPr>
            <w:tcW w:w="20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both"/>
            </w:pPr>
            <w:r>
              <w:t>то же</w:t>
            </w:r>
          </w:p>
        </w:tc>
        <w:tc>
          <w:tcPr>
            <w:tcW w:w="1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2,0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3,5</w:t>
            </w:r>
          </w:p>
        </w:tc>
      </w:tr>
      <w:tr w:rsidR="00000000">
        <w:trPr>
          <w:trHeight w:val="20"/>
        </w:trPr>
        <w:tc>
          <w:tcPr>
            <w:tcW w:w="20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both"/>
            </w:pPr>
            <w:r>
              <w:t>Супесь твердая, просадочная,</w:t>
            </w:r>
          </w:p>
        </w:tc>
        <w:tc>
          <w:tcPr>
            <w:tcW w:w="1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2,0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5,5</w:t>
            </w:r>
          </w:p>
        </w:tc>
      </w:tr>
      <w:tr w:rsidR="00000000">
        <w:trPr>
          <w:trHeight w:val="20"/>
        </w:trPr>
        <w:tc>
          <w:tcPr>
            <w:tcW w:w="20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both"/>
            </w:pPr>
            <w:r>
              <w:t>Суглинок тугопластичный или глина твердая, полутвердая</w:t>
            </w:r>
          </w:p>
        </w:tc>
        <w:tc>
          <w:tcPr>
            <w:tcW w:w="1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5,5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both"/>
            </w:pPr>
            <w:r>
              <w:t xml:space="preserve">Примечание - Представленные значения высоты </w:t>
            </w:r>
            <w:r>
              <w:rPr>
                <w:i/>
                <w:iCs/>
              </w:rPr>
              <w:t>Н</w:t>
            </w:r>
            <w:r>
              <w:rPr>
                <w:i/>
                <w:iCs/>
                <w:vertAlign w:val="subscript"/>
              </w:rPr>
              <w:t>s</w:t>
            </w:r>
            <w:r>
              <w:t xml:space="preserve"> </w:t>
            </w:r>
            <w:r>
              <w:t>используются при вытрамбовывании котлованов под ФВК без уширенного основания.</w:t>
            </w:r>
          </w:p>
        </w:tc>
      </w:tr>
    </w:tbl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>6.5 Выбор установки по подготовке котлованов под ФВК по производительности работ производится на основе условий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center"/>
      </w:pPr>
      <w:r>
        <w:rPr>
          <w:i/>
          <w:iCs/>
        </w:rPr>
        <w:t>П</w:t>
      </w:r>
      <w:r>
        <w:rPr>
          <w:i/>
          <w:iCs/>
          <w:vertAlign w:val="subscript"/>
        </w:rPr>
        <w:t>о</w:t>
      </w:r>
      <w:r>
        <w:rPr>
          <w:i/>
          <w:iCs/>
        </w:rPr>
        <w:t xml:space="preserve"> ≥ П</w:t>
      </w:r>
      <w:r>
        <w:rPr>
          <w:i/>
          <w:iCs/>
          <w:vertAlign w:val="subscript"/>
        </w:rPr>
        <w:t>t</w:t>
      </w:r>
      <w:r>
        <w:rPr>
          <w:i/>
          <w:iCs/>
        </w:rPr>
        <w:t>,</w:t>
      </w:r>
      <w:r>
        <w:t xml:space="preserve">                                      (35)</w:t>
      </w:r>
    </w:p>
    <w:p w:rsidR="00000000" w:rsidRDefault="00263EAE">
      <w:pPr>
        <w:ind w:firstLine="426"/>
        <w:jc w:val="center"/>
      </w:pPr>
      <w:r>
        <w:t> </w:t>
      </w:r>
    </w:p>
    <w:p w:rsidR="00000000" w:rsidRDefault="00263EAE">
      <w:pPr>
        <w:ind w:firstLine="426"/>
        <w:jc w:val="center"/>
      </w:pPr>
      <w:r>
        <w:rPr>
          <w:i/>
          <w:iCs/>
        </w:rPr>
        <w:t>П</w:t>
      </w:r>
      <w:r>
        <w:rPr>
          <w:i/>
          <w:iCs/>
          <w:vertAlign w:val="subscript"/>
        </w:rPr>
        <w:t>о</w:t>
      </w:r>
      <w:r>
        <w:rPr>
          <w:i/>
          <w:iCs/>
        </w:rPr>
        <w:t xml:space="preserve"> ≥ П</w:t>
      </w:r>
      <w:r>
        <w:rPr>
          <w:i/>
          <w:iCs/>
          <w:vertAlign w:val="subscript"/>
        </w:rPr>
        <w:t>tр</w:t>
      </w:r>
      <w:r>
        <w:rPr>
          <w:i/>
          <w:iCs/>
        </w:rPr>
        <w:t xml:space="preserve">,                                     </w:t>
      </w:r>
      <w:r>
        <w:t>(36)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 xml:space="preserve">где </w:t>
      </w:r>
      <w:r>
        <w:rPr>
          <w:i/>
          <w:iCs/>
        </w:rPr>
        <w:t>П</w:t>
      </w:r>
      <w:r>
        <w:rPr>
          <w:i/>
          <w:iCs/>
          <w:vertAlign w:val="subscript"/>
        </w:rPr>
        <w:t>о</w:t>
      </w:r>
      <w:r>
        <w:rPr>
          <w:i/>
          <w:iCs/>
        </w:rPr>
        <w:t xml:space="preserve"> - </w:t>
      </w:r>
      <w:r>
        <w:t>производительность установк</w:t>
      </w:r>
      <w:r>
        <w:t>и (количество котлованов, подготавливаемых в смену), указанная в паспорте установки;</w:t>
      </w:r>
    </w:p>
    <w:p w:rsidR="00000000" w:rsidRDefault="00263EAE">
      <w:pPr>
        <w:ind w:firstLine="426"/>
        <w:jc w:val="both"/>
      </w:pPr>
      <w:r>
        <w:rPr>
          <w:i/>
          <w:iCs/>
        </w:rPr>
        <w:t>П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- </w:t>
      </w:r>
      <w:r>
        <w:t>требуемая производительность установки, определяемая исходя из условия вытрамбовывания котлована требуемых размеров и втрамбовывания в его дно необходимого объема жес</w:t>
      </w:r>
      <w:r>
        <w:t>ткого материала;</w:t>
      </w:r>
    </w:p>
    <w:p w:rsidR="00000000" w:rsidRDefault="00263EAE">
      <w:pPr>
        <w:ind w:firstLine="426"/>
        <w:jc w:val="both"/>
      </w:pPr>
      <w:r>
        <w:rPr>
          <w:i/>
          <w:iCs/>
        </w:rPr>
        <w:t>П</w:t>
      </w:r>
      <w:r>
        <w:rPr>
          <w:i/>
          <w:iCs/>
          <w:vertAlign w:val="subscript"/>
        </w:rPr>
        <w:t>tр</w:t>
      </w:r>
      <w:r>
        <w:rPr>
          <w:i/>
          <w:iCs/>
        </w:rPr>
        <w:t xml:space="preserve"> - </w:t>
      </w:r>
      <w:r>
        <w:t>требуемая производительность установки, определяемая исходя из проектного срока подготовки котлованов под ФВК.</w:t>
      </w:r>
    </w:p>
    <w:p w:rsidR="00000000" w:rsidRDefault="00263EAE">
      <w:pPr>
        <w:ind w:firstLine="426"/>
        <w:jc w:val="both"/>
      </w:pPr>
      <w:r>
        <w:t xml:space="preserve">Требуемая производительность установки </w:t>
      </w:r>
      <w:r>
        <w:rPr>
          <w:i/>
          <w:iCs/>
        </w:rPr>
        <w:t>П</w:t>
      </w:r>
      <w:r>
        <w:rPr>
          <w:i/>
          <w:iCs/>
          <w:vertAlign w:val="subscript"/>
        </w:rPr>
        <w:t>t</w:t>
      </w:r>
      <w:r>
        <w:t>в условии (35) определяется по формуле</w:t>
      </w:r>
    </w:p>
    <w:p w:rsidR="00000000" w:rsidRDefault="00263EAE">
      <w:pPr>
        <w:ind w:firstLine="426"/>
        <w:jc w:val="both"/>
      </w:pPr>
      <w:r>
        <w:rPr>
          <w:i/>
          <w:iCs/>
        </w:rPr>
        <w:t> </w:t>
      </w:r>
    </w:p>
    <w:p w:rsidR="00000000" w:rsidRDefault="00263EAE">
      <w:pPr>
        <w:ind w:firstLine="426"/>
        <w:jc w:val="center"/>
      </w:pPr>
      <w:r>
        <w:rPr>
          <w:i/>
          <w:iCs/>
        </w:rPr>
        <w:t>П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= Tk</w:t>
      </w:r>
      <w:r>
        <w:rPr>
          <w:i/>
          <w:iCs/>
          <w:vertAlign w:val="subscript"/>
        </w:rPr>
        <w:t xml:space="preserve">t </w:t>
      </w:r>
      <w:r>
        <w:rPr>
          <w:i/>
          <w:iCs/>
        </w:rPr>
        <w:t>/ t,                           </w:t>
      </w:r>
      <w:r>
        <w:rPr>
          <w:i/>
          <w:iCs/>
        </w:rPr>
        <w:t xml:space="preserve">       </w:t>
      </w:r>
      <w:r>
        <w:t>(37)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Т - </w:t>
      </w:r>
      <w:r>
        <w:t>продолжительность рабочей смены, мин.;</w:t>
      </w:r>
    </w:p>
    <w:p w:rsidR="00000000" w:rsidRDefault="00263EAE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- </w:t>
      </w:r>
      <w:r>
        <w:t>коэффициент использования установки, равный 0,7-0,8;</w:t>
      </w:r>
    </w:p>
    <w:p w:rsidR="00000000" w:rsidRDefault="00263EAE">
      <w:pPr>
        <w:ind w:firstLine="426"/>
        <w:jc w:val="both"/>
      </w:pPr>
      <w:r>
        <w:rPr>
          <w:i/>
          <w:iCs/>
        </w:rPr>
        <w:t xml:space="preserve">t - </w:t>
      </w:r>
      <w:r>
        <w:t>общая продолжительность подготовки котлована, мин.</w:t>
      </w:r>
    </w:p>
    <w:p w:rsidR="00000000" w:rsidRDefault="00263EAE">
      <w:pPr>
        <w:ind w:firstLine="426"/>
        <w:jc w:val="both"/>
      </w:pPr>
      <w:r>
        <w:t xml:space="preserve">Общая продолжительность подготовки котлована </w:t>
      </w:r>
      <w:r>
        <w:rPr>
          <w:i/>
          <w:iCs/>
        </w:rPr>
        <w:t xml:space="preserve">t </w:t>
      </w:r>
      <w:r>
        <w:t>в формуле (37) определяется по форм</w:t>
      </w:r>
      <w:r>
        <w:t>уле (38)</w:t>
      </w:r>
    </w:p>
    <w:p w:rsidR="00000000" w:rsidRDefault="00263EAE">
      <w:pPr>
        <w:ind w:firstLine="426"/>
        <w:jc w:val="both"/>
      </w:pPr>
      <w:r>
        <w:rPr>
          <w:i/>
          <w:iCs/>
        </w:rPr>
        <w:t> </w:t>
      </w:r>
    </w:p>
    <w:p w:rsidR="00000000" w:rsidRDefault="00263EAE">
      <w:pPr>
        <w:ind w:firstLine="426"/>
        <w:jc w:val="center"/>
      </w:pPr>
      <w:r>
        <w:rPr>
          <w:noProof/>
        </w:rPr>
        <w:drawing>
          <wp:inline distT="0" distB="0" distL="0" distR="0">
            <wp:extent cx="3409950" cy="7810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6" r:link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 xml:space="preserve">где </w:t>
      </w:r>
      <w:r>
        <w:rPr>
          <w:i/>
          <w:iCs/>
        </w:rPr>
        <w:t>c</w:t>
      </w:r>
      <w:r>
        <w:rPr>
          <w:vertAlign w:val="subscript"/>
        </w:rPr>
        <w:t>1</w:t>
      </w:r>
      <w:r>
        <w:t xml:space="preserve"> - коэффициент, равный 1,3979 мин·м</w:t>
      </w:r>
      <w:r>
        <w:rPr>
          <w:vertAlign w:val="superscript"/>
        </w:rPr>
        <w:t>3</w:t>
      </w:r>
      <w:r>
        <w:t>/МДж;</w:t>
      </w:r>
    </w:p>
    <w:p w:rsidR="00000000" w:rsidRDefault="00263EAE">
      <w:pPr>
        <w:ind w:firstLine="426"/>
        <w:jc w:val="both"/>
      </w:pPr>
      <w:r>
        <w:rPr>
          <w:i/>
          <w:iCs/>
        </w:rPr>
        <w:t>E</w:t>
      </w:r>
      <w:r>
        <w:rPr>
          <w:i/>
          <w:iCs/>
          <w:vertAlign w:val="subscript"/>
        </w:rPr>
        <w:t>v</w:t>
      </w:r>
      <w:r>
        <w:rPr>
          <w:i/>
          <w:iCs/>
        </w:rPr>
        <w:t xml:space="preserve"> - </w:t>
      </w:r>
      <w:r>
        <w:t>удельная энергоемкость ударов трамбовки, МДж/м</w:t>
      </w:r>
      <w:r>
        <w:rPr>
          <w:vertAlign w:val="superscript"/>
        </w:rPr>
        <w:t>3</w:t>
      </w:r>
      <w:r>
        <w:t>;</w:t>
      </w:r>
    </w:p>
    <w:p w:rsidR="00000000" w:rsidRDefault="00263EAE">
      <w:pPr>
        <w:ind w:firstLine="426"/>
        <w:jc w:val="both"/>
      </w:pPr>
      <w:r>
        <w:rPr>
          <w:i/>
          <w:iCs/>
        </w:rPr>
        <w:t xml:space="preserve">λ - </w:t>
      </w:r>
      <w:r>
        <w:t>коэффициент, равный 1,3529;</w:t>
      </w:r>
    </w:p>
    <w:p w:rsidR="00000000" w:rsidRDefault="00263EAE">
      <w:pPr>
        <w:ind w:firstLine="426"/>
        <w:jc w:val="both"/>
      </w:pPr>
      <w:r>
        <w:rPr>
          <w:i/>
          <w:iCs/>
        </w:rPr>
        <w:t>Е</w:t>
      </w:r>
      <w:r>
        <w:rPr>
          <w:i/>
          <w:iCs/>
          <w:vertAlign w:val="subscript"/>
        </w:rPr>
        <w:t xml:space="preserve">r </w:t>
      </w:r>
      <w:r>
        <w:rPr>
          <w:i/>
          <w:iCs/>
        </w:rPr>
        <w:t xml:space="preserve">- </w:t>
      </w:r>
      <w:r>
        <w:t>полная расчетная энергия ударов трамбовки, затрачиваемая на вытрамбовывание котлована и втрамбовывание в ее дно жесткого материала, определяемая в соответствии с правилам</w:t>
      </w:r>
      <w:r>
        <w:t xml:space="preserve">и </w:t>
      </w:r>
      <w:hyperlink r:id="rId78" w:history="1">
        <w:r>
          <w:rPr>
            <w:rStyle w:val="a3"/>
          </w:rPr>
          <w:t>РДС РК 5.01-01</w:t>
        </w:r>
      </w:hyperlink>
      <w:r>
        <w:t xml:space="preserve">, МДж; </w:t>
      </w:r>
    </w:p>
    <w:p w:rsidR="00000000" w:rsidRDefault="00263EAE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- </w:t>
      </w:r>
      <w:r>
        <w:t>объем котлована, м</w:t>
      </w:r>
      <w:r>
        <w:rPr>
          <w:vertAlign w:val="superscript"/>
        </w:rPr>
        <w:t>3</w:t>
      </w:r>
      <w:r>
        <w:t>;</w:t>
      </w:r>
    </w:p>
    <w:p w:rsidR="00000000" w:rsidRDefault="00263EAE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>cr</w:t>
      </w:r>
      <w:r>
        <w:rPr>
          <w:i/>
          <w:iCs/>
        </w:rPr>
        <w:t xml:space="preserve"> - </w:t>
      </w:r>
      <w:r>
        <w:t>объем жесткого материала, втрамбовываемого в дно котлована, м</w:t>
      </w:r>
      <w:r>
        <w:rPr>
          <w:vertAlign w:val="superscript"/>
        </w:rPr>
        <w:t>3</w:t>
      </w:r>
      <w:r>
        <w:t>.</w:t>
      </w:r>
    </w:p>
    <w:p w:rsidR="00000000" w:rsidRDefault="00263EAE">
      <w:pPr>
        <w:ind w:firstLine="426"/>
        <w:jc w:val="both"/>
      </w:pPr>
      <w:r>
        <w:t xml:space="preserve">Требуемая производительность установки </w:t>
      </w:r>
      <w:r>
        <w:rPr>
          <w:i/>
          <w:iCs/>
        </w:rPr>
        <w:t>П</w:t>
      </w:r>
      <w:r>
        <w:rPr>
          <w:i/>
          <w:iCs/>
          <w:vertAlign w:val="subscript"/>
        </w:rPr>
        <w:t>tр</w:t>
      </w:r>
      <w:r>
        <w:t>в условии (36) определяется п</w:t>
      </w:r>
      <w:r>
        <w:t>о формуле</w:t>
      </w:r>
    </w:p>
    <w:p w:rsidR="00000000" w:rsidRDefault="00263EAE">
      <w:pPr>
        <w:ind w:firstLine="426"/>
        <w:jc w:val="both"/>
      </w:pPr>
      <w:r>
        <w:rPr>
          <w:i/>
          <w:iCs/>
        </w:rPr>
        <w:t> </w:t>
      </w:r>
    </w:p>
    <w:p w:rsidR="00000000" w:rsidRDefault="00263EAE">
      <w:pPr>
        <w:ind w:firstLine="426"/>
        <w:jc w:val="center"/>
      </w:pPr>
      <w:r>
        <w:rPr>
          <w:i/>
          <w:iCs/>
        </w:rPr>
        <w:t>П</w:t>
      </w:r>
      <w:r>
        <w:rPr>
          <w:i/>
          <w:iCs/>
          <w:vertAlign w:val="subscript"/>
        </w:rPr>
        <w:t xml:space="preserve">t </w:t>
      </w:r>
      <w:r>
        <w:rPr>
          <w:i/>
          <w:iCs/>
        </w:rPr>
        <w:t>= n</w:t>
      </w:r>
      <w:r>
        <w:rPr>
          <w:i/>
          <w:iCs/>
          <w:vertAlign w:val="subscript"/>
        </w:rPr>
        <w:t xml:space="preserve">of </w:t>
      </w:r>
      <w:r>
        <w:rPr>
          <w:i/>
          <w:iCs/>
        </w:rPr>
        <w:t>/ n</w:t>
      </w:r>
      <w:r>
        <w:rPr>
          <w:i/>
          <w:iCs/>
          <w:vertAlign w:val="subscript"/>
        </w:rPr>
        <w:t xml:space="preserve">rs </w:t>
      </w:r>
      <w:r>
        <w:rPr>
          <w:i/>
          <w:iCs/>
        </w:rPr>
        <w:t>= n</w:t>
      </w:r>
      <w:r>
        <w:rPr>
          <w:i/>
          <w:iCs/>
          <w:vertAlign w:val="subscript"/>
        </w:rPr>
        <w:t>of</w:t>
      </w:r>
      <w:r>
        <w:rPr>
          <w:i/>
          <w:iCs/>
        </w:rPr>
        <w:t>Tk</w:t>
      </w:r>
      <w:r>
        <w:rPr>
          <w:i/>
          <w:iCs/>
          <w:vertAlign w:val="subscript"/>
        </w:rPr>
        <w:t xml:space="preserve">t </w:t>
      </w:r>
      <w:r>
        <w:rPr>
          <w:i/>
          <w:iCs/>
        </w:rPr>
        <w:t>/ T</w:t>
      </w:r>
      <w:r>
        <w:rPr>
          <w:i/>
          <w:iCs/>
          <w:vertAlign w:val="subscript"/>
        </w:rPr>
        <w:t>of</w:t>
      </w:r>
      <w:r>
        <w:rPr>
          <w:i/>
          <w:iCs/>
        </w:rPr>
        <w:t xml:space="preserve">,                       </w:t>
      </w:r>
      <w:r>
        <w:t>(40)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 xml:space="preserve">где </w:t>
      </w:r>
      <w:r>
        <w:rPr>
          <w:i/>
          <w:iCs/>
        </w:rPr>
        <w:t>n</w:t>
      </w:r>
      <w:r>
        <w:rPr>
          <w:i/>
          <w:iCs/>
          <w:vertAlign w:val="subscript"/>
        </w:rPr>
        <w:t xml:space="preserve">of </w:t>
      </w:r>
      <w:r>
        <w:rPr>
          <w:i/>
          <w:iCs/>
        </w:rPr>
        <w:t xml:space="preserve">- </w:t>
      </w:r>
      <w:r>
        <w:t>общее проектное количество котлованов, необходимое под фундаменты здания (сооружения);</w:t>
      </w:r>
    </w:p>
    <w:p w:rsidR="00000000" w:rsidRDefault="00263EAE">
      <w:pPr>
        <w:ind w:firstLine="426"/>
        <w:jc w:val="both"/>
      </w:pPr>
      <w:r>
        <w:rPr>
          <w:i/>
          <w:iCs/>
        </w:rPr>
        <w:t>n</w:t>
      </w:r>
      <w:r>
        <w:rPr>
          <w:i/>
          <w:iCs/>
          <w:vertAlign w:val="subscript"/>
        </w:rPr>
        <w:t>rs</w:t>
      </w:r>
      <w:r>
        <w:rPr>
          <w:i/>
          <w:iCs/>
        </w:rPr>
        <w:t xml:space="preserve"> - </w:t>
      </w:r>
      <w:r>
        <w:t>проектное количество рабочих смен по подготовке котлованов;</w:t>
      </w:r>
    </w:p>
    <w:p w:rsidR="00000000" w:rsidRDefault="00263EAE">
      <w:pPr>
        <w:ind w:firstLine="426"/>
        <w:jc w:val="both"/>
      </w:pPr>
      <w:r>
        <w:rPr>
          <w:i/>
          <w:iCs/>
        </w:rPr>
        <w:t xml:space="preserve">Т - </w:t>
      </w:r>
      <w:r>
        <w:t>то же, что в формуле (37), в часах;</w:t>
      </w:r>
    </w:p>
    <w:p w:rsidR="00000000" w:rsidRDefault="00263EAE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- </w:t>
      </w:r>
      <w:r>
        <w:t>то же, что в формуле (37);</w:t>
      </w:r>
    </w:p>
    <w:p w:rsidR="00000000" w:rsidRDefault="00263EAE">
      <w:pPr>
        <w:ind w:firstLine="426"/>
        <w:jc w:val="both"/>
      </w:pPr>
      <w:r>
        <w:rPr>
          <w:i/>
          <w:iCs/>
        </w:rPr>
        <w:t>T</w:t>
      </w:r>
      <w:r>
        <w:rPr>
          <w:i/>
          <w:iCs/>
          <w:vertAlign w:val="subscript"/>
        </w:rPr>
        <w:t xml:space="preserve">of </w:t>
      </w:r>
      <w:r>
        <w:rPr>
          <w:i/>
          <w:iCs/>
        </w:rPr>
        <w:t xml:space="preserve">- </w:t>
      </w:r>
      <w:r>
        <w:t>общая проектная продолжительность подготовки котлованов под фундаменты здания (сооружения) в часах.</w:t>
      </w:r>
    </w:p>
    <w:p w:rsidR="00000000" w:rsidRDefault="00263EAE">
      <w:pPr>
        <w:ind w:firstLine="426"/>
        <w:jc w:val="both"/>
      </w:pPr>
      <w:r>
        <w:t>6.6 В водонасыщенн</w:t>
      </w:r>
      <w:r>
        <w:t>ых грунтах, а также в грунтах с невысокой или с недостаточной влажностью для подготовки котлованов под ФВК принимается базовая машина, в которой усилие извлечения трамбовки из грунта не менее чем в 1,5 раза превышает общий вес трамбовки и каретки установки</w:t>
      </w:r>
      <w:r>
        <w:t>.</w:t>
      </w:r>
    </w:p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jc w:val="center"/>
      </w:pPr>
      <w:r>
        <w:rPr>
          <w:rStyle w:val="s1"/>
        </w:rPr>
        <w:t>7. ПРАВИЛА УСТРОЙСТВА ФУНДАМЕНТОВ</w:t>
      </w:r>
    </w:p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ind w:firstLine="426"/>
        <w:jc w:val="both"/>
      </w:pPr>
      <w:r>
        <w:rPr>
          <w:b/>
          <w:bCs/>
        </w:rPr>
        <w:t>7.1Общие правила организации и проведения работ</w:t>
      </w:r>
    </w:p>
    <w:p w:rsidR="00000000" w:rsidRDefault="00263EAE">
      <w:pPr>
        <w:ind w:firstLine="426"/>
        <w:jc w:val="both"/>
      </w:pPr>
      <w:r>
        <w:t>7.1.1 До начала работ по устройству ФВК площадь дна котлована под здание (сооружение) разбивается на захватки для дифференцированного и бесперебойного выполнения стро</w:t>
      </w:r>
      <w:r>
        <w:t>ительно-монтажных работ.</w:t>
      </w:r>
    </w:p>
    <w:p w:rsidR="00000000" w:rsidRDefault="00263EAE">
      <w:pPr>
        <w:ind w:firstLine="426"/>
        <w:jc w:val="both"/>
      </w:pPr>
      <w:r>
        <w:t>7.1.2 На каждой захватке котлована однородные работы выполняются последовательно, а разнородные работы - параллельно. Последовательно выполняются следующие работы по устройству ФВК:</w:t>
      </w:r>
    </w:p>
    <w:p w:rsidR="00000000" w:rsidRDefault="00263EAE">
      <w:pPr>
        <w:ind w:firstLine="426"/>
        <w:jc w:val="both"/>
      </w:pPr>
      <w:r>
        <w:t>- разбивка центров и осей будущих котлованов;</w:t>
      </w:r>
    </w:p>
    <w:p w:rsidR="00000000" w:rsidRDefault="00263EAE">
      <w:pPr>
        <w:ind w:firstLine="426"/>
        <w:jc w:val="both"/>
      </w:pPr>
      <w:r>
        <w:t>- в</w:t>
      </w:r>
      <w:r>
        <w:t>ытрамбовывание котлованов или вытрамбовывание котлованов с втрамбовыванием жесткого материала;</w:t>
      </w:r>
    </w:p>
    <w:p w:rsidR="00000000" w:rsidRDefault="00263EAE">
      <w:pPr>
        <w:ind w:firstLine="426"/>
        <w:jc w:val="both"/>
      </w:pPr>
      <w:r>
        <w:t>- установка арматурных сеток, каркасов, закладных деталей, анкерных болтов;</w:t>
      </w:r>
    </w:p>
    <w:p w:rsidR="00000000" w:rsidRDefault="00263EAE">
      <w:pPr>
        <w:ind w:firstLine="426"/>
        <w:jc w:val="both"/>
      </w:pPr>
      <w:r>
        <w:t>- установка опалубки и устройств для образования стаканов, гнезд и выступов;</w:t>
      </w:r>
    </w:p>
    <w:p w:rsidR="00000000" w:rsidRDefault="00263EAE">
      <w:pPr>
        <w:ind w:firstLine="426"/>
        <w:jc w:val="both"/>
      </w:pPr>
      <w:r>
        <w:t>- бетони</w:t>
      </w:r>
      <w:r>
        <w:t>рование фундаментов;</w:t>
      </w:r>
    </w:p>
    <w:p w:rsidR="00000000" w:rsidRDefault="00263EAE">
      <w:pPr>
        <w:ind w:firstLine="426"/>
        <w:jc w:val="both"/>
      </w:pPr>
      <w:r>
        <w:t>- установка сборных фундаментов.</w:t>
      </w:r>
    </w:p>
    <w:p w:rsidR="00000000" w:rsidRDefault="00263EAE">
      <w:pPr>
        <w:ind w:firstLine="426"/>
        <w:jc w:val="both"/>
      </w:pPr>
      <w:r>
        <w:t>Параллельно с разбивкой центров и осей будущих котлованов осуществляется монтаж, техническое обслуживание и подготовка установки к работе. Одновременно с подготовкой котлованов проводятся работы по подг</w:t>
      </w:r>
      <w:r>
        <w:t>отовке к бетонированию монолитных фундаментов или установке сборных фундаментов</w:t>
      </w:r>
    </w:p>
    <w:p w:rsidR="00000000" w:rsidRDefault="00263EAE">
      <w:pPr>
        <w:ind w:firstLine="426"/>
        <w:jc w:val="both"/>
      </w:pPr>
      <w:r>
        <w:t>7.1.3 Количество, состав и квалификация рабочих и менеджеров для выполнения работ по устройству ФВК на строительном объекте подбирается с учетом вида, объема, состава, специфик</w:t>
      </w:r>
      <w:r>
        <w:t>и и сроков выполнения работ.</w:t>
      </w:r>
    </w:p>
    <w:p w:rsidR="00000000" w:rsidRDefault="00263EAE">
      <w:pPr>
        <w:ind w:firstLine="426"/>
        <w:jc w:val="both"/>
      </w:pPr>
      <w:r>
        <w:t>7.1.4 Машины и механизмы, необходимые для устройства ФВК и места их размещения на площадке строительства в процессе работ допускается принимать по таблице 11.</w:t>
      </w:r>
    </w:p>
    <w:p w:rsidR="00000000" w:rsidRDefault="00263EAE">
      <w:pPr>
        <w:ind w:firstLine="426"/>
        <w:jc w:val="both"/>
      </w:pPr>
      <w:r>
        <w:rPr>
          <w:b/>
          <w:bCs/>
        </w:rPr>
        <w:t>7.2Подготовка котлованов</w:t>
      </w:r>
    </w:p>
    <w:p w:rsidR="00000000" w:rsidRDefault="00263EAE">
      <w:pPr>
        <w:ind w:firstLine="426"/>
        <w:jc w:val="both"/>
      </w:pPr>
      <w:r>
        <w:t>7.2.1 Вытрамбовывание котлованов осуществля</w:t>
      </w:r>
      <w:r>
        <w:t>ется по захваткам. При устройстве монолитных ФВК расстояние от захватки вытрамбовывания котлованов до захватки бетонирования фундаментов принимается равным не менее 15 м (при продолжительности твердения бетона фундаментов не более 3 суток).</w:t>
      </w:r>
    </w:p>
    <w:p w:rsidR="00000000" w:rsidRDefault="00263EAE">
      <w:pPr>
        <w:ind w:firstLine="426"/>
        <w:jc w:val="both"/>
      </w:pPr>
      <w:r>
        <w:t>7.2.2 Перед вытрамбовыванием котлована производится размещение трамбовки по центру и по осям будущего фундамента. Вытрамбовывание котлована производится путем нанесения трамбовкой определенного количества ударов по грунту до достижения нижним концом трамбо</w:t>
      </w:r>
      <w:r>
        <w:t>вки проектной отметки.</w:t>
      </w:r>
    </w:p>
    <w:p w:rsidR="00000000" w:rsidRDefault="00263EAE">
      <w:pPr>
        <w:ind w:firstLine="426"/>
        <w:jc w:val="both"/>
      </w:pPr>
      <w:r>
        <w:t>7.2.3 Вытрамбовывание котлована осуществляется, как правило, при ступенчато-возрастающем сбрасывании трамбовки, оптимальный порядок реализации которого устанавливается по результатам опытных работ.</w:t>
      </w:r>
    </w:p>
    <w:p w:rsidR="00000000" w:rsidRDefault="00263EAE">
      <w:pPr>
        <w:ind w:firstLine="426"/>
        <w:jc w:val="both"/>
      </w:pPr>
      <w:r>
        <w:t>7.2.4 Вытрамбовывание котлована про</w:t>
      </w:r>
      <w:r>
        <w:t>изводится с одного положения трамбовки на полную глубину. В процессе вытрамбовывания котлована обеспечивается вертикальность подъема и сбрасывания трамбовки.</w:t>
      </w:r>
    </w:p>
    <w:p w:rsidR="00000000" w:rsidRDefault="00263EAE">
      <w:pPr>
        <w:ind w:firstLine="426"/>
        <w:jc w:val="both"/>
      </w:pPr>
      <w:r>
        <w:t>7.2.5 При расстояниях между ФВК менее допустимых котлованы под них вытрамбовываются через один кот</w:t>
      </w:r>
      <w:r>
        <w:t>лован. При этом вытрамбовывание промежуточного котлована осуществляется не менее чем через 3 суток после бетонирования фундаментов в ранее вытрамбованных котлованах. В случае устройства сборных ФВК вытрамбовывание промежуточного котлована выполняется после</w:t>
      </w:r>
      <w:r>
        <w:t xml:space="preserve"> установки фундаментов в ранее вытрамбованные котлованы.</w:t>
      </w:r>
    </w:p>
    <w:p w:rsidR="00000000" w:rsidRDefault="00263EAE">
      <w:pPr>
        <w:ind w:firstLine="426"/>
        <w:jc w:val="both"/>
      </w:pPr>
      <w:r>
        <w:t>При расстояниях между ФВК менее допустимых, а также при устройстве ленточных арочных ФВК вытрамбовывание котлованов можно производить последовательно друг за другом с использованием одного или двух ш</w:t>
      </w:r>
      <w:r>
        <w:t>аблонов, устанавливаемых путем вдавливания в ранее вытрамбованные котлованы.</w:t>
      </w:r>
    </w:p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ind w:firstLine="426"/>
        <w:jc w:val="center"/>
      </w:pPr>
      <w:r>
        <w:rPr>
          <w:b/>
          <w:bCs/>
        </w:rPr>
        <w:t xml:space="preserve">Таблица 11 - Машины и механизмы для устройства ФВК и места </w:t>
      </w:r>
    </w:p>
    <w:p w:rsidR="00000000" w:rsidRDefault="00263EAE">
      <w:pPr>
        <w:ind w:firstLine="426"/>
        <w:jc w:val="center"/>
      </w:pPr>
      <w:r>
        <w:rPr>
          <w:b/>
          <w:bCs/>
        </w:rPr>
        <w:t>их размещения на площадке в процессе работ</w:t>
      </w:r>
    </w:p>
    <w:p w:rsidR="00000000" w:rsidRDefault="00263EA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7"/>
        <w:gridCol w:w="2343"/>
        <w:gridCol w:w="3482"/>
        <w:gridCol w:w="1893"/>
      </w:tblGrid>
      <w:tr w:rsidR="00000000">
        <w:trPr>
          <w:trHeight w:val="20"/>
        </w:trPr>
        <w:tc>
          <w:tcPr>
            <w:tcW w:w="8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Глубина котлована под здание (сооружение)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Вид работы</w:t>
            </w:r>
          </w:p>
        </w:tc>
        <w:tc>
          <w:tcPr>
            <w:tcW w:w="18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 машины</w:t>
            </w:r>
            <w:r>
              <w:t>, механизма</w:t>
            </w:r>
          </w:p>
        </w:tc>
        <w:tc>
          <w:tcPr>
            <w:tcW w:w="10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Место размещения машины (механизма)</w:t>
            </w:r>
          </w:p>
        </w:tc>
      </w:tr>
      <w:tr w:rsidR="00000000">
        <w:trPr>
          <w:trHeight w:val="20"/>
        </w:trPr>
        <w:tc>
          <w:tcPr>
            <w:tcW w:w="86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до 1,0 м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Вытрамбовывание котлованов</w:t>
            </w:r>
          </w:p>
        </w:tc>
        <w:tc>
          <w:tcPr>
            <w:tcW w:w="1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Установка по подготовке котлованов под ФВК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На захватке котлована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Подвозка и засыпка в котлованы жесткого материала</w:t>
            </w:r>
          </w:p>
        </w:tc>
        <w:tc>
          <w:tcPr>
            <w:tcW w:w="1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Автопогрузчик или экскаватор на автомобильном ходу с емкостью ковша 0,25-0,5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86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Втрамбовывание жесткого материала в дно котлованов</w:t>
            </w:r>
          </w:p>
        </w:tc>
        <w:tc>
          <w:tcPr>
            <w:tcW w:w="1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Установка по подготовке котлованов под ФВК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Установка арматурных сеток, каркаса и закладных деталей</w:t>
            </w:r>
          </w:p>
        </w:tc>
        <w:tc>
          <w:tcPr>
            <w:tcW w:w="1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Автомобильный</w:t>
            </w:r>
            <w:r>
              <w:t xml:space="preserve"> кран, аппараты для сварки и резки металлических изделий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Установка опалубки для стаканов, гнезд и выступов</w:t>
            </w:r>
          </w:p>
        </w:tc>
        <w:tc>
          <w:tcPr>
            <w:tcW w:w="1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Рабочие инструменты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Доставка бетона и бетонирование монолитных фундаментов</w:t>
            </w:r>
          </w:p>
        </w:tc>
        <w:tc>
          <w:tcPr>
            <w:tcW w:w="1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Автобетоносмеситель или автомобильный кран в 2 бадьями и автобетон</w:t>
            </w:r>
            <w:r>
              <w:t>овозом, глубинный ручной вибратор для уплотнения бетонной смеси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Монтаж сборных фундаментов</w:t>
            </w:r>
          </w:p>
        </w:tc>
        <w:tc>
          <w:tcPr>
            <w:tcW w:w="1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Автомобильный кран с необходимым вылетом стрелы и грузоподъемностью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6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от 1,0 до 2,0 м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Вытрамбовывание котлованов</w:t>
            </w:r>
          </w:p>
        </w:tc>
        <w:tc>
          <w:tcPr>
            <w:tcW w:w="1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Установка по подготовке котлованов под ФВК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На захватке котлована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Подвозка и засыпка в котлованы жесткого материала</w:t>
            </w:r>
          </w:p>
        </w:tc>
        <w:tc>
          <w:tcPr>
            <w:tcW w:w="1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Автопогрузчик или экскаватор на автомобильном ходу с емкостью ковша 0,25-0,5 м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На захватке котлована и на бровке котлована по опережающей з</w:t>
            </w:r>
            <w:r>
              <w:t>аготовке жесткого материала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Втрамбовывание жесткого материала в дно котлованов</w:t>
            </w:r>
          </w:p>
        </w:tc>
        <w:tc>
          <w:tcPr>
            <w:tcW w:w="1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Установка по подготовке котлованов под ФВК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На захватке котлована</w:t>
            </w:r>
          </w:p>
        </w:tc>
      </w:tr>
      <w:tr w:rsidR="00000000">
        <w:trPr>
          <w:trHeight w:val="20"/>
        </w:trPr>
        <w:tc>
          <w:tcPr>
            <w:tcW w:w="86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Установка арматурных сеток, каркаса и закладных деталей</w:t>
            </w:r>
          </w:p>
        </w:tc>
        <w:tc>
          <w:tcPr>
            <w:tcW w:w="1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Автомобильный кран, аппараты для сварки и резки мет</w:t>
            </w:r>
            <w:r>
              <w:t>аллических изделий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Установка опалубки для стаканов, гнезд и выступов</w:t>
            </w:r>
          </w:p>
        </w:tc>
        <w:tc>
          <w:tcPr>
            <w:tcW w:w="1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Рабочие инструменты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Доставка бетона и бетонирование монолитных фундаментов</w:t>
            </w:r>
          </w:p>
        </w:tc>
        <w:tc>
          <w:tcPr>
            <w:tcW w:w="1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Автобетоносмеситель или автобетоновоз, автомобильный кран с необходимым вылетом стрелы в комплекте с 2 бадьями и грейфером емкостью 0,25-0,5 м</w:t>
            </w:r>
            <w:r>
              <w:rPr>
                <w:vertAlign w:val="superscript"/>
              </w:rPr>
              <w:t>3</w:t>
            </w:r>
            <w:r>
              <w:t>, глубинный ручной вибратор для уплотнения бетонной смеси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На захватке котлована и на бровке котлована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Монтаж сб</w:t>
            </w:r>
            <w:r>
              <w:t>орных фундаментов</w:t>
            </w:r>
          </w:p>
        </w:tc>
        <w:tc>
          <w:tcPr>
            <w:tcW w:w="1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Автомобильный кран с необходимым вылетом стрелы и грузоподъемностью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На захватке котлована и на бровке котлована</w:t>
            </w:r>
          </w:p>
        </w:tc>
      </w:tr>
      <w:tr w:rsidR="00000000">
        <w:trPr>
          <w:trHeight w:val="20"/>
        </w:trPr>
        <w:tc>
          <w:tcPr>
            <w:tcW w:w="86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 xml:space="preserve">от 0,5 до 1,5 м (при условии монтажа конструкций здания сразу после окончания работ нулевого цикла) 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Вытрамбовывание котлован</w:t>
            </w:r>
            <w:r>
              <w:t>ов</w:t>
            </w:r>
          </w:p>
        </w:tc>
        <w:tc>
          <w:tcPr>
            <w:tcW w:w="1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Установка по подготовке котлованов под ФВК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На захватке котлована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Подача и засыпка в котлованы жесткого материала</w:t>
            </w:r>
          </w:p>
        </w:tc>
        <w:tc>
          <w:tcPr>
            <w:tcW w:w="1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Башенный кран в комплекте с 2 бадьями и грейфером емкостью ковша 0,5 м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На бровке котлована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Втрамбовывание жесткого материала в дно котлованов</w:t>
            </w:r>
          </w:p>
        </w:tc>
        <w:tc>
          <w:tcPr>
            <w:tcW w:w="1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Установка по подготовке котлованов под ФВК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На захватке котлована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Установка арматурных сеток, каркаса и закладных деталей</w:t>
            </w:r>
          </w:p>
        </w:tc>
        <w:tc>
          <w:tcPr>
            <w:tcW w:w="1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Башенный кран, аппараты для сварки и резки металлических изделий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86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Установк</w:t>
            </w:r>
            <w:r>
              <w:t>а опалубки устройств образования стаканов, гнезд и выступов</w:t>
            </w:r>
          </w:p>
        </w:tc>
        <w:tc>
          <w:tcPr>
            <w:tcW w:w="1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Рабочие инструменты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Доставка бетона и бетонирование монолитных фундаментов</w:t>
            </w:r>
          </w:p>
        </w:tc>
        <w:tc>
          <w:tcPr>
            <w:tcW w:w="1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Автобетоносмеситель или автобетоновоз, башенный кран в комплекте с 2 бадьями и грейфером емкостью 0,5 м</w:t>
            </w:r>
            <w:r>
              <w:rPr>
                <w:vertAlign w:val="superscript"/>
              </w:rPr>
              <w:t>3</w:t>
            </w:r>
            <w:r>
              <w:t>, глубинный р</w:t>
            </w:r>
            <w:r>
              <w:t>учной вибратор для уплотнения бетонной смеси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На бровке котлована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Монтаж сборных фундаментов</w:t>
            </w:r>
          </w:p>
        </w:tc>
        <w:tc>
          <w:tcPr>
            <w:tcW w:w="1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Башенный кран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то же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Примечание - Представленные данные распространяются на жилые здания. Допускается их использование и при возведении других объектов. При этом для подачи и засыпки в котлованы жесткого материала при устройстве ФВК под промышленные и сельскохозяйственные карк</w:t>
            </w:r>
            <w:r>
              <w:t>асные здания (сооружения) предусматривается применение автопогрузчиков или экскаваторов на автомобильном ходу с емкостью ковша 0,25-1,5 м</w:t>
            </w:r>
            <w:r>
              <w:rPr>
                <w:vertAlign w:val="superscript"/>
              </w:rPr>
              <w:t>3</w:t>
            </w:r>
            <w:r>
              <w:t>. При устройстве ФВК под здания социально-бытового назначения при ширине котлованов 10-15 м и более целесообразно испо</w:t>
            </w:r>
            <w:r>
              <w:t>льзование башенного крана для выполнения соответствующих работ.</w:t>
            </w:r>
          </w:p>
        </w:tc>
      </w:tr>
    </w:tbl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>7.2.6 Котлованы под ленточные сплошные ФВК и под спаренные ФВК (у деформационных швов) устраиваются путем поэтапного вытрамбовывания их отдельных участков.</w:t>
      </w:r>
    </w:p>
    <w:p w:rsidR="00000000" w:rsidRDefault="00263EAE">
      <w:pPr>
        <w:ind w:firstLine="426"/>
        <w:jc w:val="both"/>
      </w:pPr>
      <w:r>
        <w:t>7.2.7 В процессе вытрамбовыва</w:t>
      </w:r>
      <w:r>
        <w:t>ния котлованов ведется журнал производства работ (</w:t>
      </w:r>
      <w:hyperlink r:id="rId79" w:anchor="sub_id=1" w:history="1">
        <w:r>
          <w:rPr>
            <w:rStyle w:val="a3"/>
          </w:rPr>
          <w:t>приложение А</w:t>
        </w:r>
      </w:hyperlink>
      <w:r>
        <w:t>).</w:t>
      </w:r>
    </w:p>
    <w:p w:rsidR="00000000" w:rsidRDefault="00263EAE">
      <w:pPr>
        <w:ind w:firstLine="426"/>
        <w:jc w:val="both"/>
      </w:pPr>
      <w:r>
        <w:t>7.2.8 Втрамбовывание жесткого материала в дно котлована выполняется после его вытрамбовывания на проектную глуби</w:t>
      </w:r>
      <w:r>
        <w:t>ну без изменения положения трамбовки и сохранения вертикальности направляющей установки. В качестве жесткого материала, как правило, используется: гравий, щебень, гравийно-галечниковая смесь и т.п.</w:t>
      </w:r>
    </w:p>
    <w:p w:rsidR="00000000" w:rsidRDefault="00263EAE">
      <w:pPr>
        <w:ind w:firstLine="426"/>
        <w:jc w:val="both"/>
      </w:pPr>
      <w:r>
        <w:t>7.2.9 Засыпка жесткого материала в котлован и его втрамбов</w:t>
      </w:r>
      <w:r>
        <w:t>ывание производится отдельными порциями. Объем порций и их количество принимаются по результатам опытных работ.</w:t>
      </w:r>
    </w:p>
    <w:p w:rsidR="00000000" w:rsidRDefault="00263EAE">
      <w:pPr>
        <w:ind w:firstLine="426"/>
        <w:jc w:val="both"/>
      </w:pPr>
      <w:r>
        <w:t>7.2.10 Каждая порция жесткого материала втрамбовывается в дно котлована путем нанесения трамбовкой определенного количества ударов до достижения</w:t>
      </w:r>
      <w:r>
        <w:t xml:space="preserve"> ее нижним концом проектной отметки дна котлована.</w:t>
      </w:r>
    </w:p>
    <w:p w:rsidR="00000000" w:rsidRDefault="00263EAE">
      <w:pPr>
        <w:ind w:firstLine="426"/>
        <w:jc w:val="both"/>
      </w:pPr>
      <w:r>
        <w:t>7.2.11 Втрамбовывание каждой порции жесткого материала в дно котлована осуществляется, как правило, при ступенчато-возрастающем сбрасывании трамбовки, оптимальный порядок реализации которого устанавливаетс</w:t>
      </w:r>
      <w:r>
        <w:t>я по результатам опытных работ.</w:t>
      </w:r>
    </w:p>
    <w:p w:rsidR="00000000" w:rsidRDefault="00263EAE">
      <w:pPr>
        <w:ind w:firstLine="426"/>
        <w:jc w:val="both"/>
      </w:pPr>
      <w:r>
        <w:t>7.2.12 Допускается прекращать втрамбовывание очередной порции жесткого материала до проектной отметки дна котлована, если при последних 12 ударах трамбовки среднее значение глубины понижения дна котлована за удар будет соста</w:t>
      </w:r>
      <w:r>
        <w:t>влять менее 3,0 см.</w:t>
      </w:r>
    </w:p>
    <w:p w:rsidR="00000000" w:rsidRDefault="00263EAE">
      <w:pPr>
        <w:ind w:firstLine="426"/>
        <w:jc w:val="both"/>
      </w:pPr>
      <w:r>
        <w:t>7.2.13 Результаты работ по втрамбовыванию жесткого материала в дно котлована заносятся в журнал производства работ (</w:t>
      </w:r>
      <w:hyperlink r:id="rId80" w:anchor="sub_id=2" w:history="1">
        <w:r>
          <w:rPr>
            <w:rStyle w:val="a3"/>
          </w:rPr>
          <w:t>приложение Б</w:t>
        </w:r>
      </w:hyperlink>
      <w:r>
        <w:t>).</w:t>
      </w:r>
    </w:p>
    <w:p w:rsidR="00000000" w:rsidRDefault="00263EAE">
      <w:pPr>
        <w:ind w:firstLine="426"/>
        <w:jc w:val="both"/>
      </w:pPr>
      <w:r>
        <w:t>7.2.14 В стесненных услови</w:t>
      </w:r>
      <w:r>
        <w:t>ях застройки и при реконструкции зданий (сооружений) подготовка котлованов под фундаменты осуществляется с обеспечением безопасности близ расположенных зданий, сооружений и инженерных коммуникаций от колебаний грунтовой толщи при ударах трамбовки. Для дост</w:t>
      </w:r>
      <w:r>
        <w:t xml:space="preserve">ижения требуемой безопасности расстояние от ближайшего края объекта до оси наиболее близко расположенного к нему вытрамбовываемого котлована </w:t>
      </w:r>
      <w:r>
        <w:rPr>
          <w:i/>
          <w:iCs/>
        </w:rPr>
        <w:t>а</w:t>
      </w:r>
      <w:r>
        <w:rPr>
          <w:i/>
          <w:iCs/>
          <w:vertAlign w:val="subscript"/>
        </w:rPr>
        <w:t>k</w:t>
      </w:r>
      <w:r>
        <w:t>принимается исходя из условия (41)</w:t>
      </w:r>
    </w:p>
    <w:p w:rsidR="00000000" w:rsidRDefault="00263EAE">
      <w:pPr>
        <w:ind w:firstLine="426"/>
        <w:jc w:val="both"/>
      </w:pPr>
      <w:r>
        <w:rPr>
          <w:i/>
          <w:iCs/>
        </w:rPr>
        <w:t> </w:t>
      </w:r>
    </w:p>
    <w:p w:rsidR="00000000" w:rsidRDefault="00263EAE">
      <w:pPr>
        <w:ind w:firstLine="426"/>
        <w:jc w:val="center"/>
      </w:pPr>
      <w:r>
        <w:rPr>
          <w:i/>
          <w:iCs/>
        </w:rPr>
        <w:t>а</w:t>
      </w:r>
      <w:r>
        <w:rPr>
          <w:i/>
          <w:iCs/>
          <w:vertAlign w:val="subscript"/>
        </w:rPr>
        <w:t xml:space="preserve">k </w:t>
      </w:r>
      <w:r>
        <w:rPr>
          <w:i/>
          <w:iCs/>
        </w:rPr>
        <w:t>≥ а</w:t>
      </w:r>
      <w:r>
        <w:rPr>
          <w:i/>
          <w:iCs/>
          <w:vertAlign w:val="subscript"/>
        </w:rPr>
        <w:t>kb</w:t>
      </w:r>
      <w:r>
        <w:rPr>
          <w:i/>
          <w:iCs/>
        </w:rPr>
        <w:t xml:space="preserve">,                                        </w:t>
      </w:r>
      <w:r>
        <w:t>(41)</w:t>
      </w:r>
    </w:p>
    <w:p w:rsidR="00000000" w:rsidRDefault="00263EAE">
      <w:pPr>
        <w:ind w:firstLine="426"/>
        <w:jc w:val="center"/>
      </w:pPr>
      <w:r>
        <w:rPr>
          <w:i/>
          <w:iCs/>
        </w:rPr>
        <w:t> </w:t>
      </w:r>
    </w:p>
    <w:p w:rsidR="00000000" w:rsidRDefault="00263EAE">
      <w:pPr>
        <w:ind w:firstLine="426"/>
        <w:jc w:val="center"/>
      </w:pPr>
      <w:r>
        <w:rPr>
          <w:i/>
          <w:iCs/>
        </w:rPr>
        <w:t>а</w:t>
      </w:r>
      <w:r>
        <w:rPr>
          <w:i/>
          <w:iCs/>
          <w:vertAlign w:val="subscript"/>
        </w:rPr>
        <w:t xml:space="preserve">kb </w:t>
      </w:r>
      <w:r>
        <w:rPr>
          <w:i/>
          <w:iCs/>
        </w:rPr>
        <w:t>= 0,5b + а'</w:t>
      </w:r>
      <w:r>
        <w:rPr>
          <w:i/>
          <w:iCs/>
          <w:vertAlign w:val="subscript"/>
        </w:rPr>
        <w:t>kb</w:t>
      </w:r>
      <w:r>
        <w:rPr>
          <w:i/>
          <w:iCs/>
        </w:rPr>
        <w:t xml:space="preserve">,                         </w:t>
      </w:r>
      <w:r>
        <w:t>(42)</w:t>
      </w:r>
    </w:p>
    <w:p w:rsidR="00000000" w:rsidRDefault="00263EAE">
      <w:pPr>
        <w:ind w:firstLine="426"/>
        <w:jc w:val="center"/>
      </w:pPr>
      <w:r>
        <w:t> </w:t>
      </w:r>
    </w:p>
    <w:p w:rsidR="00000000" w:rsidRDefault="00263EAE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b - </w:t>
      </w:r>
      <w:r>
        <w:t>ширина котлована поверху, м;</w:t>
      </w:r>
    </w:p>
    <w:p w:rsidR="00000000" w:rsidRDefault="00263EAE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</w:rPr>
        <w:t>kb</w:t>
      </w:r>
      <w:r>
        <w:rPr>
          <w:i/>
          <w:iCs/>
        </w:rPr>
        <w:t xml:space="preserve"> - </w:t>
      </w:r>
      <w:r>
        <w:t>расстояние от оси котлована до безопасной границы зоны распространения колебаний, м;</w:t>
      </w:r>
    </w:p>
    <w:p w:rsidR="00000000" w:rsidRDefault="00263EAE">
      <w:pPr>
        <w:ind w:firstLine="426"/>
        <w:jc w:val="both"/>
      </w:pPr>
      <w:r>
        <w:rPr>
          <w:i/>
          <w:iCs/>
        </w:rPr>
        <w:t>а'</w:t>
      </w:r>
      <w:r>
        <w:rPr>
          <w:i/>
          <w:iCs/>
          <w:vertAlign w:val="subscript"/>
        </w:rPr>
        <w:t>kb</w:t>
      </w:r>
      <w:r>
        <w:rPr>
          <w:i/>
          <w:iCs/>
        </w:rPr>
        <w:t xml:space="preserve"> - </w:t>
      </w:r>
      <w:r>
        <w:t>минимально безопасное расстояние от края котлована до существующего объекта, м.</w:t>
      </w:r>
    </w:p>
    <w:p w:rsidR="00000000" w:rsidRDefault="00263EAE">
      <w:pPr>
        <w:ind w:firstLine="426"/>
        <w:jc w:val="both"/>
      </w:pPr>
      <w:r>
        <w:t xml:space="preserve">При подготовке котлованов трамбовками с весом до 150 кН минимальное безопасно расстояние </w:t>
      </w:r>
      <w:r>
        <w:rPr>
          <w:i/>
          <w:iCs/>
        </w:rPr>
        <w:t>а'</w:t>
      </w:r>
      <w:r>
        <w:rPr>
          <w:i/>
          <w:iCs/>
          <w:vertAlign w:val="subscript"/>
        </w:rPr>
        <w:t>kb</w:t>
      </w:r>
      <w:r>
        <w:t>в формуле (42). При использовании трамбовок с весом 150 кН и более значения данного</w:t>
      </w:r>
      <w:r>
        <w:t xml:space="preserve"> параметра устанавливается по таблице 12.</w:t>
      </w:r>
    </w:p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ind w:firstLine="426"/>
        <w:jc w:val="center"/>
      </w:pPr>
      <w:r>
        <w:rPr>
          <w:b/>
          <w:bCs/>
        </w:rPr>
        <w:t xml:space="preserve">Таблица 12 </w:t>
      </w:r>
      <w:r>
        <w:t xml:space="preserve">- </w:t>
      </w:r>
      <w:r>
        <w:rPr>
          <w:b/>
          <w:bCs/>
        </w:rPr>
        <w:t xml:space="preserve">Минимальное безопасное расстояние </w:t>
      </w:r>
      <w:r>
        <w:rPr>
          <w:b/>
          <w:bCs/>
          <w:i/>
          <w:iCs/>
        </w:rPr>
        <w:t>а'</w:t>
      </w:r>
      <w:r>
        <w:rPr>
          <w:b/>
          <w:bCs/>
          <w:i/>
          <w:iCs/>
          <w:vertAlign w:val="subscript"/>
        </w:rPr>
        <w:t>kb</w:t>
      </w:r>
    </w:p>
    <w:p w:rsidR="00000000" w:rsidRDefault="00263EA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1"/>
        <w:gridCol w:w="2334"/>
        <w:gridCol w:w="2220"/>
      </w:tblGrid>
      <w:tr w:rsidR="00000000">
        <w:trPr>
          <w:trHeight w:val="20"/>
        </w:trPr>
        <w:tc>
          <w:tcPr>
            <w:tcW w:w="256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 эксплуатируемого объекта</w:t>
            </w:r>
          </w:p>
        </w:tc>
        <w:tc>
          <w:tcPr>
            <w:tcW w:w="243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Значения минимального безопасного расстояния </w:t>
            </w:r>
            <w:r>
              <w:rPr>
                <w:i/>
                <w:iCs/>
              </w:rPr>
              <w:t>а'</w:t>
            </w:r>
            <w:r>
              <w:rPr>
                <w:i/>
                <w:iCs/>
                <w:vertAlign w:val="subscript"/>
              </w:rPr>
              <w:t>kb</w:t>
            </w:r>
            <w:r>
              <w:t>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при массе трамбовки от 150 до 240 кН и энергии удара от 150 до 2</w:t>
            </w:r>
            <w:r>
              <w:t>30 кДж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при массе трамбовки от 240 до 800 кН и энергии удара от 230 до 540 кДж</w:t>
            </w:r>
          </w:p>
        </w:tc>
      </w:tr>
      <w:tr w:rsidR="00000000">
        <w:trPr>
          <w:trHeight w:val="20"/>
        </w:trPr>
        <w:tc>
          <w:tcPr>
            <w:tcW w:w="25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Здания и сооружения, несущие конструкции которых не имеют трещин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35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25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Здания и сооружения, несущие конструкции которых имеют трещины, а также инженерные коммуникации из чугунных, керамических, асбестовых и железобетонных труб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40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145</w:t>
            </w:r>
          </w:p>
        </w:tc>
      </w:tr>
    </w:tbl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>При невозможности подготовки котлованов под ФВК с соблюдением условия (41) для полного ил</w:t>
      </w:r>
      <w:r>
        <w:t>и частичного снижения отрицательного эффекта от колебаний грунтовой толщи при ударах трамбовки допускается применять следующие меры:</w:t>
      </w:r>
    </w:p>
    <w:p w:rsidR="00000000" w:rsidRDefault="00263EAE">
      <w:pPr>
        <w:ind w:firstLine="426"/>
        <w:jc w:val="both"/>
      </w:pPr>
      <w:r>
        <w:t>- уменьшение высоты сбрасывания трамбовки;</w:t>
      </w:r>
    </w:p>
    <w:p w:rsidR="00000000" w:rsidRDefault="00263EAE">
      <w:pPr>
        <w:ind w:firstLine="426"/>
        <w:jc w:val="both"/>
      </w:pPr>
      <w:r>
        <w:t>- замена тяжелой трамбовки на трамбовку с малым весом и заостренным нижним концо</w:t>
      </w:r>
      <w:r>
        <w:t>м;</w:t>
      </w:r>
    </w:p>
    <w:p w:rsidR="00000000" w:rsidRDefault="00263EAE">
      <w:pPr>
        <w:ind w:firstLine="426"/>
        <w:jc w:val="both"/>
      </w:pPr>
      <w:r>
        <w:t>- вытрамбовывание котлованов через лидерные скважины, предварительно пробуриваемые по их центру;</w:t>
      </w:r>
    </w:p>
    <w:p w:rsidR="00000000" w:rsidRDefault="00263EAE">
      <w:pPr>
        <w:ind w:firstLine="426"/>
        <w:jc w:val="both"/>
      </w:pPr>
      <w:r>
        <w:t>- втрамбовывание в дно котлована вместо жесткого материала грунта с оптимальной или близкой к ней влажностью;</w:t>
      </w:r>
    </w:p>
    <w:p w:rsidR="00000000" w:rsidRDefault="00263EAE">
      <w:pPr>
        <w:ind w:firstLine="426"/>
        <w:jc w:val="both"/>
      </w:pPr>
      <w:r>
        <w:t>- чередование подготовки, ближайших и удаленных от объекта, котлованов.</w:t>
      </w:r>
    </w:p>
    <w:p w:rsidR="00000000" w:rsidRDefault="00263EAE">
      <w:pPr>
        <w:ind w:firstLine="426"/>
        <w:jc w:val="both"/>
      </w:pPr>
      <w:r>
        <w:t>7.2.15 Подготовка котлованов вблизи жилых и общественных зданий с постоянн</w:t>
      </w:r>
      <w:r>
        <w:t>ым пребыванием людей, в том числе и на открытых площадках выполняется с обеспечением экологической безопасности людей от шума, возникающего при ударах трамбовки. Для достижения требуемой безопасности расстояние от местонахождения людей до места вытрамбовыв</w:t>
      </w:r>
      <w:r>
        <w:t xml:space="preserve">ания наиболее близко расположенного к нему вытрамбовываемого котлована </w:t>
      </w:r>
      <w:r>
        <w:rPr>
          <w:i/>
          <w:iCs/>
        </w:rPr>
        <w:t>a</w:t>
      </w:r>
      <w:r>
        <w:rPr>
          <w:i/>
          <w:iCs/>
          <w:vertAlign w:val="subscript"/>
        </w:rPr>
        <w:t>shL</w:t>
      </w:r>
      <w:r>
        <w:t>принимается исходя из условия</w:t>
      </w:r>
    </w:p>
    <w:p w:rsidR="00000000" w:rsidRDefault="00263EAE">
      <w:pPr>
        <w:ind w:firstLine="426"/>
        <w:jc w:val="both"/>
      </w:pPr>
      <w:r>
        <w:rPr>
          <w:i/>
          <w:iCs/>
        </w:rPr>
        <w:t> </w:t>
      </w:r>
    </w:p>
    <w:p w:rsidR="00000000" w:rsidRDefault="00263EAE">
      <w:pPr>
        <w:ind w:firstLine="426"/>
        <w:jc w:val="center"/>
      </w:pPr>
      <w:r>
        <w:rPr>
          <w:i/>
          <w:iCs/>
        </w:rPr>
        <w:t>a</w:t>
      </w:r>
      <w:r>
        <w:rPr>
          <w:i/>
          <w:iCs/>
          <w:vertAlign w:val="subscript"/>
        </w:rPr>
        <w:t xml:space="preserve">shL </w:t>
      </w:r>
      <w:r>
        <w:rPr>
          <w:i/>
          <w:iCs/>
        </w:rPr>
        <w:t>≥ a</w:t>
      </w:r>
      <w:r>
        <w:rPr>
          <w:i/>
          <w:iCs/>
          <w:vertAlign w:val="subscript"/>
        </w:rPr>
        <w:t>L</w:t>
      </w:r>
      <w:r>
        <w:rPr>
          <w:i/>
          <w:iCs/>
        </w:rPr>
        <w:t xml:space="preserve">,                                      </w:t>
      </w:r>
      <w:r>
        <w:t>(43)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 xml:space="preserve">где </w:t>
      </w:r>
      <w:r>
        <w:rPr>
          <w:i/>
          <w:iCs/>
        </w:rPr>
        <w:t>a</w:t>
      </w:r>
      <w:r>
        <w:rPr>
          <w:i/>
          <w:iCs/>
          <w:vertAlign w:val="subscript"/>
        </w:rPr>
        <w:t>L</w:t>
      </w:r>
      <w:r>
        <w:rPr>
          <w:i/>
          <w:iCs/>
        </w:rPr>
        <w:t xml:space="preserve"> - </w:t>
      </w:r>
      <w:r>
        <w:t>минимально допустимое расстояние по уровню шума от места вытрамбовывания котлована до</w:t>
      </w:r>
      <w:r>
        <w:t xml:space="preserve"> места пребывания людей, м, определяемое по формуле (44).</w:t>
      </w:r>
    </w:p>
    <w:p w:rsidR="00000000" w:rsidRDefault="00263EAE">
      <w:pPr>
        <w:ind w:firstLine="426"/>
        <w:jc w:val="both"/>
      </w:pPr>
      <w:r>
        <w:rPr>
          <w:smallCaps/>
        </w:rPr>
        <w:t> </w:t>
      </w:r>
    </w:p>
    <w:p w:rsidR="00000000" w:rsidRDefault="00263EAE">
      <w:pPr>
        <w:ind w:firstLine="426"/>
        <w:jc w:val="center"/>
      </w:pPr>
      <w:r>
        <w:rPr>
          <w:i/>
          <w:iCs/>
        </w:rPr>
        <w:t>a</w:t>
      </w:r>
      <w:r>
        <w:rPr>
          <w:i/>
          <w:iCs/>
          <w:vertAlign w:val="subscript"/>
        </w:rPr>
        <w:t>L</w:t>
      </w:r>
      <w:r>
        <w:rPr>
          <w:i/>
          <w:iCs/>
        </w:rPr>
        <w:t xml:space="preserve"> = </w:t>
      </w:r>
      <w:r>
        <w:t>10</w:t>
      </w:r>
      <w:r>
        <w:rPr>
          <w:i/>
          <w:iCs/>
          <w:vertAlign w:val="superscript"/>
        </w:rPr>
        <w:t>n</w:t>
      </w:r>
      <w:r>
        <w:rPr>
          <w:i/>
          <w:iCs/>
        </w:rPr>
        <w:t xml:space="preserve">, </w:t>
      </w:r>
      <w:r>
        <w:rPr>
          <w:smallCaps/>
        </w:rPr>
        <w:t xml:space="preserve">                        </w:t>
      </w:r>
      <w:r>
        <w:t>(44)</w:t>
      </w:r>
    </w:p>
    <w:p w:rsidR="00000000" w:rsidRDefault="00263EAE">
      <w:pPr>
        <w:ind w:firstLine="426"/>
        <w:jc w:val="center"/>
      </w:pPr>
      <w:r>
        <w:rPr>
          <w:i/>
          <w:iCs/>
        </w:rPr>
        <w:t> </w:t>
      </w:r>
    </w:p>
    <w:p w:rsidR="00000000" w:rsidRDefault="00263EAE">
      <w:pPr>
        <w:ind w:firstLine="426"/>
        <w:jc w:val="center"/>
      </w:pPr>
      <w:r>
        <w:rPr>
          <w:i/>
          <w:iCs/>
        </w:rPr>
        <w:t xml:space="preserve">n = </w:t>
      </w:r>
      <w:r>
        <w:t>0,05</w:t>
      </w:r>
      <w:r>
        <w:rPr>
          <w:i/>
          <w:iCs/>
        </w:rPr>
        <w:t>(L</w:t>
      </w:r>
      <w:r>
        <w:rPr>
          <w:i/>
          <w:iCs/>
          <w:vertAlign w:val="subscript"/>
        </w:rPr>
        <w:t xml:space="preserve">o </w:t>
      </w:r>
      <w:r>
        <w:rPr>
          <w:i/>
          <w:iCs/>
        </w:rPr>
        <w:t xml:space="preserve">- L),                          </w:t>
      </w:r>
      <w:r>
        <w:t>(45)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 xml:space="preserve">где </w:t>
      </w:r>
      <w:r>
        <w:rPr>
          <w:i/>
          <w:iCs/>
        </w:rPr>
        <w:t>L</w:t>
      </w:r>
      <w:r>
        <w:rPr>
          <w:i/>
          <w:iCs/>
          <w:vertAlign w:val="subscript"/>
        </w:rPr>
        <w:t>o</w:t>
      </w:r>
      <w:r>
        <w:rPr>
          <w:i/>
          <w:iCs/>
        </w:rPr>
        <w:t xml:space="preserve"> - </w:t>
      </w:r>
      <w:r>
        <w:t>уровень звука, измеренный на расстоянии 1 м от котлована, ДБ, определяемый в соответствии с прав</w:t>
      </w:r>
      <w:r>
        <w:t xml:space="preserve">илами п. </w:t>
      </w:r>
      <w:hyperlink r:id="rId81" w:anchor="sub_id=50311" w:history="1">
        <w:r>
          <w:rPr>
            <w:rStyle w:val="a3"/>
          </w:rPr>
          <w:t>5.3.11</w:t>
        </w:r>
      </w:hyperlink>
      <w:r>
        <w:t>;</w:t>
      </w:r>
    </w:p>
    <w:p w:rsidR="00000000" w:rsidRDefault="00263EAE">
      <w:pPr>
        <w:ind w:firstLine="426"/>
        <w:jc w:val="both"/>
      </w:pPr>
      <w:r>
        <w:rPr>
          <w:i/>
          <w:iCs/>
        </w:rPr>
        <w:t xml:space="preserve">L - </w:t>
      </w:r>
      <w:r>
        <w:t xml:space="preserve">предельно допустимый безопасный уровень звука, принимаемый в соответствии с правилами п. </w:t>
      </w:r>
      <w:hyperlink r:id="rId82" w:anchor="sub_id=50311" w:history="1">
        <w:r>
          <w:rPr>
            <w:rStyle w:val="a3"/>
          </w:rPr>
          <w:t>5.3.11</w:t>
        </w:r>
      </w:hyperlink>
      <w:r>
        <w:t>.</w:t>
      </w:r>
    </w:p>
    <w:p w:rsidR="00000000" w:rsidRDefault="00263EAE">
      <w:pPr>
        <w:ind w:firstLine="426"/>
        <w:jc w:val="both"/>
      </w:pPr>
      <w:r>
        <w:t>При невозможности подготовки котлованов под ФВК с соблюдением условия (43) для полного или частичного снижения отрицательного эффекта от шума при ударах трамбовки допускается применять меры, указанные в п.</w:t>
      </w:r>
      <w:hyperlink r:id="rId83" w:anchor="sub_id=70214" w:history="1">
        <w:r>
          <w:rPr>
            <w:rStyle w:val="a3"/>
          </w:rPr>
          <w:t>7.2.14</w:t>
        </w:r>
      </w:hyperlink>
      <w:r>
        <w:t>, а также:</w:t>
      </w:r>
    </w:p>
    <w:p w:rsidR="00000000" w:rsidRDefault="00263EAE">
      <w:pPr>
        <w:ind w:firstLine="426"/>
        <w:jc w:val="both"/>
      </w:pPr>
      <w:r>
        <w:t>- временный отвод людей на безопасное расстояние;</w:t>
      </w:r>
    </w:p>
    <w:p w:rsidR="00000000" w:rsidRDefault="00263EAE">
      <w:pPr>
        <w:ind w:firstLine="426"/>
        <w:jc w:val="both"/>
      </w:pPr>
      <w:r>
        <w:t>- подготовку котлованов в часы отсутствия людей;</w:t>
      </w:r>
    </w:p>
    <w:p w:rsidR="00000000" w:rsidRDefault="00263EAE">
      <w:pPr>
        <w:ind w:firstLine="426"/>
        <w:jc w:val="both"/>
      </w:pPr>
      <w:r>
        <w:t>- использование средств индивидуальной защиты от шума;</w:t>
      </w:r>
    </w:p>
    <w:p w:rsidR="00000000" w:rsidRDefault="00263EAE">
      <w:pPr>
        <w:ind w:firstLine="426"/>
        <w:jc w:val="both"/>
      </w:pPr>
      <w:r>
        <w:t xml:space="preserve">- возведение временных защитных экранизирующих устройств и сооружений. </w:t>
      </w:r>
    </w:p>
    <w:p w:rsidR="00000000" w:rsidRDefault="00263EAE">
      <w:pPr>
        <w:ind w:firstLine="426"/>
        <w:jc w:val="both"/>
      </w:pPr>
      <w:r>
        <w:t>7.2.16 Подготовка котлованов вблизи надземных сооружений (коммуникаций), производится с обеспечением сохранности их конструкций и</w:t>
      </w:r>
      <w:r>
        <w:t xml:space="preserve"> элементов от выпора грунта. Сохранность указанных конструкций и элементов, расположенных на небольшой высоте от поверхности грунта при выпоре достигается при выполнении условия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center"/>
      </w:pPr>
      <w:r>
        <w:rPr>
          <w:i/>
          <w:iCs/>
        </w:rPr>
        <w:t>h</w:t>
      </w:r>
      <w:r>
        <w:rPr>
          <w:i/>
          <w:iCs/>
          <w:vertAlign w:val="subscript"/>
        </w:rPr>
        <w:t xml:space="preserve">в </w:t>
      </w:r>
      <w:r>
        <w:rPr>
          <w:i/>
          <w:iCs/>
        </w:rPr>
        <w:t>≤ h</w:t>
      </w:r>
      <w:r>
        <w:rPr>
          <w:i/>
          <w:iCs/>
          <w:vertAlign w:val="subscript"/>
        </w:rPr>
        <w:t>с</w:t>
      </w:r>
      <w:r>
        <w:t>,                             (46)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 xml:space="preserve">где </w:t>
      </w:r>
      <w:r>
        <w:rPr>
          <w:i/>
          <w:iCs/>
        </w:rPr>
        <w:t>h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- </w:t>
      </w:r>
      <w:r>
        <w:t>высота расположения кон</w:t>
      </w:r>
      <w:r>
        <w:t>струкции (элемента) сооружения (коммуникации) от поверхности площадки, м;</w:t>
      </w:r>
    </w:p>
    <w:p w:rsidR="00000000" w:rsidRDefault="00263EAE">
      <w:pPr>
        <w:ind w:firstLine="426"/>
        <w:jc w:val="both"/>
      </w:pPr>
      <w:r>
        <w:rPr>
          <w:i/>
          <w:iCs/>
        </w:rPr>
        <w:t>һ</w:t>
      </w:r>
      <w:r>
        <w:rPr>
          <w:i/>
          <w:iCs/>
          <w:vertAlign w:val="subscript"/>
        </w:rPr>
        <w:t>в</w:t>
      </w:r>
      <w:r>
        <w:rPr>
          <w:i/>
          <w:iCs/>
        </w:rPr>
        <w:t xml:space="preserve"> - </w:t>
      </w:r>
      <w:r>
        <w:t>высота выпора грунта под конструкцией (элементом) сооружения (коммуникации), м.</w:t>
      </w:r>
    </w:p>
    <w:p w:rsidR="00000000" w:rsidRDefault="00263EAE">
      <w:pPr>
        <w:ind w:firstLine="426"/>
        <w:jc w:val="both"/>
      </w:pPr>
      <w:r>
        <w:t xml:space="preserve">Для проверки условия (46) высоту выпора грунта </w:t>
      </w:r>
      <w:r>
        <w:rPr>
          <w:i/>
          <w:iCs/>
        </w:rPr>
        <w:t>һ</w:t>
      </w:r>
      <w:r>
        <w:rPr>
          <w:i/>
          <w:iCs/>
          <w:vertAlign w:val="subscript"/>
        </w:rPr>
        <w:t>в</w:t>
      </w:r>
      <w:r>
        <w:t>определяют по формуле (47)</w:t>
      </w:r>
    </w:p>
    <w:p w:rsidR="00000000" w:rsidRDefault="00263EAE">
      <w:pPr>
        <w:ind w:firstLine="426"/>
        <w:jc w:val="both"/>
      </w:pPr>
      <w:r>
        <w:rPr>
          <w:i/>
          <w:iCs/>
        </w:rPr>
        <w:t> </w:t>
      </w:r>
    </w:p>
    <w:p w:rsidR="00000000" w:rsidRDefault="00263EAE">
      <w:pPr>
        <w:ind w:firstLine="426"/>
        <w:jc w:val="center"/>
      </w:pPr>
      <w:r>
        <w:rPr>
          <w:noProof/>
        </w:rPr>
        <w:drawing>
          <wp:inline distT="0" distB="0" distL="0" distR="0">
            <wp:extent cx="4438650" cy="12001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4" r:link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 xml:space="preserve">где </w:t>
      </w:r>
      <w:r>
        <w:rPr>
          <w:i/>
          <w:iCs/>
        </w:rPr>
        <w:t>һ</w:t>
      </w:r>
      <w:r>
        <w:rPr>
          <w:i/>
          <w:iCs/>
          <w:vertAlign w:val="subscript"/>
        </w:rPr>
        <w:t>в,max</w:t>
      </w:r>
      <w:r>
        <w:rPr>
          <w:i/>
          <w:iCs/>
        </w:rPr>
        <w:t xml:space="preserve"> - </w:t>
      </w:r>
      <w:r>
        <w:t>то же, что в формуле (5);</w:t>
      </w:r>
    </w:p>
    <w:p w:rsidR="00000000" w:rsidRDefault="00263EAE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</w:rPr>
        <w:t>kd</w:t>
      </w:r>
      <w:r>
        <w:rPr>
          <w:i/>
          <w:iCs/>
        </w:rPr>
        <w:t xml:space="preserve"> - </w:t>
      </w:r>
      <w:r>
        <w:t>радиус зоны деформирования поверхности грунта</w:t>
      </w:r>
      <w:r>
        <w:t xml:space="preserve"> при подготовке котлована, м;</w:t>
      </w:r>
    </w:p>
    <w:p w:rsidR="00000000" w:rsidRDefault="00263EAE">
      <w:pPr>
        <w:ind w:firstLine="426"/>
        <w:jc w:val="both"/>
      </w:pPr>
      <w:r>
        <w:rPr>
          <w:i/>
          <w:iCs/>
        </w:rPr>
        <w:t>a</w:t>
      </w:r>
      <w:r>
        <w:rPr>
          <w:i/>
          <w:iCs/>
          <w:vertAlign w:val="subscript"/>
        </w:rPr>
        <w:t>kt</w:t>
      </w:r>
      <w:r>
        <w:rPr>
          <w:i/>
          <w:iCs/>
        </w:rPr>
        <w:t xml:space="preserve"> - </w:t>
      </w:r>
      <w:r>
        <w:t>расстояние от края конструкции (элемента) сооружения (коммуникации) до оси вытрамбовываемого котлована, м;</w:t>
      </w:r>
    </w:p>
    <w:p w:rsidR="00000000" w:rsidRDefault="00263EAE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</w:rPr>
        <w:t>r</w:t>
      </w:r>
      <w:r>
        <w:rPr>
          <w:i/>
          <w:iCs/>
        </w:rPr>
        <w:t xml:space="preserve"> - </w:t>
      </w:r>
      <w:r>
        <w:t>расстояние от точки максимального выпора грунта до границы зоны распространения выпора, м;</w:t>
      </w:r>
    </w:p>
    <w:p w:rsidR="00000000" w:rsidRDefault="00263EAE">
      <w:pPr>
        <w:ind w:firstLine="426"/>
        <w:jc w:val="both"/>
      </w:pPr>
      <w:r>
        <w:rPr>
          <w:i/>
          <w:iCs/>
        </w:rPr>
        <w:t xml:space="preserve">b - </w:t>
      </w:r>
      <w:r>
        <w:t xml:space="preserve">то же, что в </w:t>
      </w:r>
      <w:r>
        <w:t>формуле (42);</w:t>
      </w:r>
    </w:p>
    <w:p w:rsidR="00000000" w:rsidRDefault="00263EAE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</w:rPr>
        <w:t>о</w:t>
      </w:r>
      <w:r>
        <w:rPr>
          <w:i/>
          <w:iCs/>
        </w:rPr>
        <w:t xml:space="preserve"> - </w:t>
      </w:r>
      <w:r>
        <w:t xml:space="preserve">расстояние от края котлована до точки максимального выпора грунта, равное 0,2-0,3 м; </w:t>
      </w:r>
    </w:p>
    <w:p w:rsidR="00000000" w:rsidRDefault="00263EAE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>в</w:t>
      </w:r>
      <w:r>
        <w:rPr>
          <w:i/>
          <w:iCs/>
        </w:rPr>
        <w:t xml:space="preserve"> - </w:t>
      </w:r>
      <w:r>
        <w:t>объем выпора грунта, определяемый по формуле (6).</w:t>
      </w:r>
    </w:p>
    <w:p w:rsidR="00000000" w:rsidRDefault="00263EAE">
      <w:pPr>
        <w:ind w:firstLine="426"/>
        <w:jc w:val="both"/>
      </w:pPr>
      <w:r>
        <w:t xml:space="preserve">Выполнение условия (46) исключает возможность появления деформации выгиба (подъема) конструкции </w:t>
      </w:r>
      <w:r>
        <w:t>(элемента) сооружения (коммуникации) от выпора грунта при подготовке рядом с ним котлована. Данное условие приемлемо в случаях, когда опоры сооружения (коммуникации) размещены вне зоны выпора грунта, а его линейные конструкции (элементы) проходят над зоной</w:t>
      </w:r>
      <w:r>
        <w:t xml:space="preserve"> выпора.</w:t>
      </w:r>
    </w:p>
    <w:p w:rsidR="00000000" w:rsidRDefault="00263EAE">
      <w:pPr>
        <w:ind w:firstLine="426"/>
        <w:jc w:val="both"/>
      </w:pPr>
      <w:r>
        <w:t>При невыполнении условия (46) осуществляется ручная срезка грунта в зоне выпора в процессе подготовки котлована.</w:t>
      </w:r>
    </w:p>
    <w:p w:rsidR="00000000" w:rsidRDefault="00263EAE">
      <w:pPr>
        <w:ind w:firstLine="426"/>
        <w:jc w:val="both"/>
      </w:pPr>
      <w:r>
        <w:t>7.2.17 Подготовка котлованов под фундаменты производится с обеспечением сохранности их стенок и дна от повреждений и разрушений, а так</w:t>
      </w:r>
      <w:r>
        <w:t>же с исключением засасывания и заклинивания трамбовки в грунте.</w:t>
      </w:r>
    </w:p>
    <w:p w:rsidR="00000000" w:rsidRDefault="00263EAE">
      <w:pPr>
        <w:ind w:firstLine="426"/>
        <w:jc w:val="both"/>
      </w:pPr>
      <w:r>
        <w:t>7.2.18 В водонасыщенных глинистых грунтах для исключения засасывания трамбовки вытрамбовывание котлована производится с ограничением глубины понижения его дна при каждом ударе трамбовки до вел</w:t>
      </w:r>
      <w:r>
        <w:t>ичины, принимаемой равной 15% от проектной глубины котлована. Необходимая глубина понижения дна котлована при ударах трамбовки достигается путем снижения высоты ее сбрасывания. В качестве дополнительного мероприятия для исключения засасывания трамбовки в т</w:t>
      </w:r>
      <w:r>
        <w:t>аких грунтах производится периодическая подсыпка сухого или маловлажного песчаного грунта на стенки и дно котлована в процессе его вытрамбовывания.</w:t>
      </w:r>
    </w:p>
    <w:p w:rsidR="00000000" w:rsidRDefault="00263EAE">
      <w:pPr>
        <w:ind w:firstLine="426"/>
        <w:jc w:val="both"/>
      </w:pPr>
      <w:r>
        <w:t>7.2.19 В грунтах с невысокой или с недостаточной влажностью для предотвращения заклинивания трамбовки вытрам</w:t>
      </w:r>
      <w:r>
        <w:t>бовывание котлована производится с уменьшением высоты сбрасывания трамбовки. При необходимости стенки котлована и поверхность трамбовки периодически смачиваются водой.</w:t>
      </w:r>
    </w:p>
    <w:p w:rsidR="00000000" w:rsidRDefault="00263EAE">
      <w:pPr>
        <w:ind w:firstLine="426"/>
        <w:jc w:val="both"/>
      </w:pPr>
      <w:r>
        <w:t>7.2.20 При невозможности вытрамбовывания котлована до проектной глубины, наличии значите</w:t>
      </w:r>
      <w:r>
        <w:t>льных разрушений его стенок с образованием глубоких трещин на поверхности грунта вокруг котлована довытрамбовывание котлована производится после устройства лидерной скважины по его центру. Скважина диаметром 10-30 см пробуривается до нижней границы уплотне</w:t>
      </w:r>
      <w:r>
        <w:t>нной зоны грунта под котлованом.</w:t>
      </w:r>
    </w:p>
    <w:p w:rsidR="00000000" w:rsidRDefault="00263EAE">
      <w:pPr>
        <w:ind w:firstLine="426"/>
        <w:jc w:val="both"/>
      </w:pPr>
      <w:r>
        <w:t>7.2.21 При наличии выпора грунта вокруг вытрамбованного котлована производится ручная срезка грунта и складирование его за пределами котлована под здание (сооружении). При больших объемах выпора грунта допускается вытрамбов</w:t>
      </w:r>
      <w:r>
        <w:t>ывание котлована и втрамбовывание в его дно жесткого материала выполнять посредством предварительного устройства лидерной скважины по центру котлована.</w:t>
      </w:r>
    </w:p>
    <w:p w:rsidR="00000000" w:rsidRDefault="00263EAE">
      <w:pPr>
        <w:ind w:firstLine="426"/>
        <w:jc w:val="both"/>
      </w:pPr>
      <w:r>
        <w:t>Диаметр и глубина лидерной скважины назначаются исходя из условия равенства ее объема объему выпора грун</w:t>
      </w:r>
      <w:r>
        <w:t>та, определяемому по формуле (6).</w:t>
      </w:r>
    </w:p>
    <w:p w:rsidR="00000000" w:rsidRDefault="00263EAE">
      <w:pPr>
        <w:ind w:firstLine="426"/>
        <w:jc w:val="both"/>
      </w:pPr>
      <w:r>
        <w:t>7.2.22 При втрамбовывании в дно котлована жесткого материала, его засыпка выполняется механизированным способом с использованием наклонного лотка и мерной емкости. При этом трамбовка должна быть в поднятом положении при фи</w:t>
      </w:r>
      <w:r>
        <w:t>ксированной каретке установки и выключенном двигателе базовой машины. Высота фиксирования каретки выбирается исходя из условия обеспечения свободной и производительной засыпки жесткого материала в котлован без нарушения его целостности.</w:t>
      </w:r>
    </w:p>
    <w:p w:rsidR="00000000" w:rsidRDefault="00263EAE">
      <w:pPr>
        <w:ind w:firstLine="426"/>
        <w:jc w:val="both"/>
      </w:pPr>
      <w:r>
        <w:t>7.2.23 В случаях ра</w:t>
      </w:r>
      <w:r>
        <w:t>зрушений стенок котлована в процессе втрамбовывания в его дно порции жесткого материала необходимо предусматривать выполнение мероприятий, указанных в п. 7.2.19, а также производить периодическое смачивание водой втрамбовываемого жесткого материала или уме</w:t>
      </w:r>
      <w:r>
        <w:t>ньшать объем его порции. При необходимости эти мероприятия следует выполнять одновременно.</w:t>
      </w:r>
    </w:p>
    <w:p w:rsidR="00000000" w:rsidRDefault="00263EAE">
      <w:pPr>
        <w:ind w:firstLine="426"/>
        <w:jc w:val="both"/>
      </w:pPr>
      <w:r>
        <w:rPr>
          <w:b/>
          <w:bCs/>
        </w:rPr>
        <w:t>7.3 Устройство фундаментов</w:t>
      </w:r>
    </w:p>
    <w:p w:rsidR="00000000" w:rsidRDefault="00263EAE">
      <w:pPr>
        <w:ind w:firstLine="426"/>
        <w:jc w:val="both"/>
      </w:pPr>
      <w:r>
        <w:t xml:space="preserve">7.3.1 Устройство монолитных и сборных ФВК осуществляется с учетом требований и правил, предусмотренных в пп. </w:t>
      </w:r>
      <w:hyperlink r:id="rId86" w:anchor="sub_id=70302" w:history="1">
        <w:r>
          <w:rPr>
            <w:rStyle w:val="a3"/>
          </w:rPr>
          <w:t>7.3.2-7.3.17</w:t>
        </w:r>
      </w:hyperlink>
      <w:r>
        <w:t>. Сборные железобетонные фундаменты изготовляются в заводских условиях с учетом требований СНиП РК 5.03-36. Допускается работы по устройству монолитных фундаментов проводить в соответствии с</w:t>
      </w:r>
      <w:r>
        <w:t xml:space="preserve"> правилами DIN EN 1538:2010 [12].</w:t>
      </w:r>
    </w:p>
    <w:p w:rsidR="00000000" w:rsidRDefault="00263EAE">
      <w:pPr>
        <w:ind w:firstLine="426"/>
        <w:jc w:val="both"/>
      </w:pPr>
      <w:r>
        <w:t>7.3.2 Монолитные ФВК устраиваются по захваткам, после приемки готовых котлованов. Работы по бетонированию фундаментов на захватках начинают не позднее одних суток после подготовки котлованов. При этом предварительно в соот</w:t>
      </w:r>
      <w:r>
        <w:t>ветствии с проектом устанавливаются и закрепляются арматурные сетки, каркасы, закладные детали, а также опалубка для стаканов, гнезд и выступов.</w:t>
      </w:r>
    </w:p>
    <w:p w:rsidR="00000000" w:rsidRDefault="00263EAE">
      <w:pPr>
        <w:ind w:firstLine="426"/>
        <w:jc w:val="both"/>
      </w:pPr>
      <w:r>
        <w:t>7.3.3 При устройстве монолитных фундаментов установка и закрепление арматурных каркасов, сеток и стержней произ</w:t>
      </w:r>
      <w:r>
        <w:t>водится после их очистки, проверки размеров и оценки качества сварных стыков.</w:t>
      </w:r>
    </w:p>
    <w:p w:rsidR="00000000" w:rsidRDefault="00263EAE">
      <w:pPr>
        <w:ind w:firstLine="426"/>
        <w:jc w:val="both"/>
      </w:pPr>
      <w:r>
        <w:t>7.3.4 Арматурные каркасы и сетки в котлован устанавливаются с помощью крана или вручную при их небольшой массе. Установка каркасов и сеток в проектное положение осуществляется пр</w:t>
      </w:r>
      <w:r>
        <w:t>и помощи монтажных стержней, которые пропускаются через них и опираются на грунт поверху котлована. При армировании фундамента отдельными стержнями их установка производится путем погружения в свежеуложенный бетон.</w:t>
      </w:r>
    </w:p>
    <w:p w:rsidR="00000000" w:rsidRDefault="00263EAE">
      <w:pPr>
        <w:ind w:firstLine="426"/>
        <w:jc w:val="both"/>
      </w:pPr>
      <w:r>
        <w:t>7.3.5 Закладные детали монолитных фундаме</w:t>
      </w:r>
      <w:r>
        <w:t>нтов устанавливаются и закрепляются после их очистки, проверки размеров и оценки качества крепления анкерных стержней с металлическими пластинами. Закладные детали устанавливаются в свежеуложенный бетон после выравнивания поверхности места установки детали</w:t>
      </w:r>
      <w:r>
        <w:t xml:space="preserve"> под проектную отметку.</w:t>
      </w:r>
    </w:p>
    <w:p w:rsidR="00000000" w:rsidRDefault="00263EAE">
      <w:pPr>
        <w:ind w:firstLine="426"/>
        <w:jc w:val="both"/>
      </w:pPr>
      <w:r>
        <w:t xml:space="preserve">7.3.6 При устройстве монолитных фундаментов под здания (сооружения) с металлическим каркасом или отдельными металлическими стойками (опорами) установка анкерных болтов и их выверка в проектное положение осуществляется с применением </w:t>
      </w:r>
      <w:r>
        <w:t>кондукторных систем.</w:t>
      </w:r>
    </w:p>
    <w:p w:rsidR="00000000" w:rsidRDefault="00263EAE">
      <w:pPr>
        <w:ind w:firstLine="426"/>
        <w:jc w:val="both"/>
      </w:pPr>
      <w:r>
        <w:t>Кондукторская система размещается с опиранием на поверхность грунта и должна обеспечивать быструю установку анкерных болтов и их неподвижность в процессе бетонирования фундамента.</w:t>
      </w:r>
    </w:p>
    <w:p w:rsidR="00000000" w:rsidRDefault="00263EAE">
      <w:pPr>
        <w:ind w:firstLine="426"/>
        <w:jc w:val="both"/>
      </w:pPr>
      <w:r>
        <w:t>7.3.7 При устройстве монолитных фундаментов под здания (сооружения) с железо</w:t>
      </w:r>
      <w:r>
        <w:t>бетонным каркасом или отдельными железобетонными стойками (опорами) для устройства стакана в котлован устанавливается разборный инвентарный стаканообразователь. Перед укладкой бетона производится выверка стаканообразователя и его закрепление в соответствии</w:t>
      </w:r>
      <w:r>
        <w:t xml:space="preserve"> с проектным положением стакана фундамента.</w:t>
      </w:r>
    </w:p>
    <w:p w:rsidR="00000000" w:rsidRDefault="00263EAE">
      <w:pPr>
        <w:ind w:firstLine="426"/>
        <w:jc w:val="both"/>
      </w:pPr>
      <w:r>
        <w:t xml:space="preserve">7.3.8 Бетонирование ФВК следует производить тяжелым бетоном, как правило, класса по прочности на сжатие не ниже В 12,5, без перерывов до проектной высоты. Укладка и уплотнение бетона выполняются в соответствии с </w:t>
      </w:r>
      <w:r>
        <w:t>технологической картой. При бетонировании ФВК не допускается засорение бетона грунтом.</w:t>
      </w:r>
    </w:p>
    <w:p w:rsidR="00000000" w:rsidRDefault="00263EAE">
      <w:pPr>
        <w:ind w:firstLine="426"/>
        <w:jc w:val="both"/>
      </w:pPr>
      <w:r>
        <w:t>7.3.9 Бетонирование фундаментов производится посредством подачи бетонной смеси в котлован по передвижному наклонному лотку. Не допускается подавать бетонную смесь прямым</w:t>
      </w:r>
      <w:r>
        <w:t xml:space="preserve"> сбросом из автосамосвала. Допускается подавать бетонную смесь в котлован прямым сбросом из автобетоносмесителя и напорным способом с помощью бетононасоса или автобетонасоса. При отсутствии указанных механизмов подача бетона в котлован может осуществляться</w:t>
      </w:r>
      <w:r>
        <w:t xml:space="preserve"> с помощью поворотной бадьи.</w:t>
      </w:r>
    </w:p>
    <w:p w:rsidR="00000000" w:rsidRDefault="00263EAE">
      <w:pPr>
        <w:ind w:firstLine="426"/>
        <w:jc w:val="both"/>
      </w:pPr>
      <w:r>
        <w:t>7.3.10 Уплотнение бетонной смеси в котловане производится послойно ручным глубинным вибратором сразу же после укладки слоя смеси. Толщина уплотняемого слоя бетонной смеси не должна превышать длину рабочей части вибратора в 1,35</w:t>
      </w:r>
      <w:r>
        <w:t xml:space="preserve"> раза.</w:t>
      </w:r>
    </w:p>
    <w:p w:rsidR="00000000" w:rsidRDefault="00263EAE">
      <w:pPr>
        <w:ind w:firstLine="426"/>
        <w:jc w:val="both"/>
      </w:pPr>
      <w:r>
        <w:t>При использовании напорного способа бетонирования фундамента уплотнение бетонной смеси не производится.</w:t>
      </w:r>
    </w:p>
    <w:p w:rsidR="00000000" w:rsidRDefault="00263EAE">
      <w:pPr>
        <w:ind w:firstLine="426"/>
        <w:jc w:val="both"/>
      </w:pPr>
      <w:r>
        <w:t xml:space="preserve">7.3.11 Монолитные фундаменты, проектная отметка верха которых превышает отметку поверхности дна котлована под здание (сооружение) бетонируются с </w:t>
      </w:r>
      <w:r>
        <w:t>устройством опалубки, размещаемой на поверхности дна котлована.</w:t>
      </w:r>
    </w:p>
    <w:p w:rsidR="00000000" w:rsidRDefault="00263EAE">
      <w:pPr>
        <w:ind w:firstLine="426"/>
        <w:jc w:val="both"/>
      </w:pPr>
      <w:r>
        <w:t>7.3.12 Монтаж (устройство) надфундаментных конструкций (элементов) допускается выполнять после достижения бетоном фундаментов 70% прочности на сжатие. Контроль прочности бетона производится на</w:t>
      </w:r>
      <w:r>
        <w:t xml:space="preserve"> основе лабораторных испытаний образцов, проводимых в соответствии с требованиями </w:t>
      </w:r>
      <w:hyperlink r:id="rId87" w:history="1">
        <w:r>
          <w:rPr>
            <w:rStyle w:val="a3"/>
          </w:rPr>
          <w:t>ГОСТ 10180</w:t>
        </w:r>
      </w:hyperlink>
      <w:r>
        <w:t>.</w:t>
      </w:r>
    </w:p>
    <w:p w:rsidR="00000000" w:rsidRDefault="00263EAE">
      <w:pPr>
        <w:ind w:firstLine="426"/>
        <w:jc w:val="both"/>
      </w:pPr>
      <w:r>
        <w:t>7.3.13 В процессе устройства монолитных ФВК ведется журнал производства работ (</w:t>
      </w:r>
      <w:hyperlink r:id="rId88" w:anchor="sub_id=3" w:history="1">
        <w:r>
          <w:rPr>
            <w:rStyle w:val="a3"/>
          </w:rPr>
          <w:t>приложение В</w:t>
        </w:r>
      </w:hyperlink>
      <w:r>
        <w:t>).</w:t>
      </w:r>
    </w:p>
    <w:p w:rsidR="00000000" w:rsidRDefault="00263EAE">
      <w:pPr>
        <w:ind w:firstLine="426"/>
        <w:jc w:val="both"/>
      </w:pPr>
      <w:r>
        <w:t>7.3.14 Установка сборных ФВК производится по захваткам, после приемки готовых котлованов и не позднее одних суток после их вытрамбовывания. Установка сборного фундамента производит</w:t>
      </w:r>
      <w:r>
        <w:t>ся на выравнивающий слой, который устраивается по дну котлована, толщиной 3 ÷ 5 см из цементного раствора марки не ниже 100.</w:t>
      </w:r>
    </w:p>
    <w:p w:rsidR="00000000" w:rsidRDefault="00263EAE">
      <w:pPr>
        <w:ind w:firstLine="426"/>
        <w:jc w:val="both"/>
      </w:pPr>
      <w:r>
        <w:t>7.3.15 Установка сборного фундамента в котловане, фактическая глубина которой не превышает его проектную глубину, может выполняться</w:t>
      </w:r>
      <w:r>
        <w:t xml:space="preserve"> после ручной срезки и удаления грунта со дна котлована. При необходимости сборный фундамент допускается доводить до проектной глубины путем добивки ударами трамбовки, сбрасываемой с высоты 0,5 ÷ 1,0 м.</w:t>
      </w:r>
    </w:p>
    <w:p w:rsidR="00000000" w:rsidRDefault="00263EAE">
      <w:pPr>
        <w:ind w:firstLine="426"/>
        <w:jc w:val="both"/>
      </w:pPr>
      <w:r>
        <w:t>7.3.16 При фактической отметке дна котлована ниже про</w:t>
      </w:r>
      <w:r>
        <w:t>ектной, толщину выравнивающего слоя из цементного раствора, устраиваемого под подошвой сборного фундамента, увеличивают на соответствующую величину. При наличии зазоров между котлованом и стенками сборного фундамента их следует заполнять грунтом или цемент</w:t>
      </w:r>
      <w:r>
        <w:t>ным раствором</w:t>
      </w:r>
    </w:p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jc w:val="center"/>
      </w:pPr>
      <w:r>
        <w:rPr>
          <w:rStyle w:val="s1"/>
        </w:rPr>
        <w:t>8. МЕРОПРИЯТИЯ ПО КОНТРОЛЮ КАЧЕСТВА И ПРИЕМКИ РАБОТ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 xml:space="preserve">8.1 Контроль качества и приемка земляных работ, работ по доувлажнению грунтов площадки и подготовке котлованов под ФВК осуществляются с учетом требований </w:t>
      </w:r>
      <w:hyperlink r:id="rId89" w:history="1">
        <w:r>
          <w:rPr>
            <w:rStyle w:val="a3"/>
          </w:rPr>
          <w:t>СН РК 5.01-01</w:t>
        </w:r>
      </w:hyperlink>
      <w:r>
        <w:t>.</w:t>
      </w:r>
    </w:p>
    <w:p w:rsidR="00000000" w:rsidRDefault="00263EAE">
      <w:pPr>
        <w:ind w:firstLine="426"/>
        <w:jc w:val="both"/>
      </w:pPr>
      <w:r>
        <w:t xml:space="preserve">8.2 Контроль качества </w:t>
      </w:r>
      <w:r>
        <w:t>и приемка работ по устройству монолитных и установке сборных ФВК выполняются с учетом требований СНиП 3.03.01.</w:t>
      </w:r>
    </w:p>
    <w:p w:rsidR="00000000" w:rsidRDefault="00263EAE">
      <w:pPr>
        <w:ind w:firstLine="426"/>
        <w:jc w:val="both"/>
      </w:pPr>
      <w:r>
        <w:t>8.3 Для доувлажнения грунта используется водопроводная или речная вода без примесей нефти, бензина, мазута, химических и других веществ, оказываю</w:t>
      </w:r>
      <w:r>
        <w:t>щих отрицательное влияние на состояние грунта, исполнителей работ и окружающую среду.</w:t>
      </w:r>
    </w:p>
    <w:p w:rsidR="00000000" w:rsidRDefault="00263EAE">
      <w:pPr>
        <w:ind w:firstLine="426"/>
        <w:jc w:val="both"/>
      </w:pPr>
      <w:r>
        <w:t>8.4 При устройстве ФВК производится постоянный контроль отметок, центров, осей, размеров и глубины котлованов и фундаментов, отклонения которых от проектных не должны пре</w:t>
      </w:r>
      <w:r>
        <w:t>вышать предельных допусков, указанных в таблице 13.</w:t>
      </w:r>
    </w:p>
    <w:p w:rsidR="00000000" w:rsidRDefault="00263EAE">
      <w:pPr>
        <w:ind w:firstLine="426"/>
        <w:jc w:val="both"/>
      </w:pPr>
      <w:r>
        <w:t>8.5 Контроль состояния стенок и дна котлована осуществляется визуально через каждый 1-2 удара трамбовки. При необходимости реализуются мероприятия, представленные в подразделе 7.2.</w:t>
      </w:r>
    </w:p>
    <w:p w:rsidR="00000000" w:rsidRDefault="00263EAE">
      <w:pPr>
        <w:ind w:firstLine="426"/>
        <w:jc w:val="both"/>
      </w:pPr>
      <w:r>
        <w:t xml:space="preserve">8.6 Для устройства ФВК </w:t>
      </w:r>
      <w:r>
        <w:t>с уширенным основанием применяется щебень, гравий и другие жесткие материалы (шлак, гравелистый или крупный песок, песчано-гравийная смесь, кирпичный бой) с прочность на сжатие не менее 30 МПа и размерами фракций не более 20-40 мм.</w:t>
      </w:r>
    </w:p>
    <w:p w:rsidR="00000000" w:rsidRDefault="00263EAE">
      <w:pPr>
        <w:ind w:firstLine="426"/>
        <w:jc w:val="both"/>
      </w:pPr>
      <w:r>
        <w:t>8.7 Порционная засыпка ж</w:t>
      </w:r>
      <w:r>
        <w:t>есткого материала в котлован должна выполняется без повреждения стенок котлована и с исключением попадания в него снега, льда, корней растений, камней и других посторонних предметов, снижающих качество втрамбовывания материала в грунт.</w:t>
      </w:r>
    </w:p>
    <w:p w:rsidR="00000000" w:rsidRDefault="00263EAE">
      <w:pPr>
        <w:ind w:firstLine="426"/>
        <w:jc w:val="both"/>
      </w:pPr>
      <w:r>
        <w:t>8.8 Качество арматур</w:t>
      </w:r>
      <w:r>
        <w:t>ных каркасов, сеток, стержней, закладных деталей и анкерных болтов, монолитных ФВК оценивается путем проверки соответствия их размеров, количества и форм проекту.</w:t>
      </w:r>
    </w:p>
    <w:p w:rsidR="00000000" w:rsidRDefault="00263EAE">
      <w:pPr>
        <w:ind w:firstLine="426"/>
        <w:jc w:val="both"/>
      </w:pPr>
      <w:r>
        <w:t>8.9 Установка и закрепление арматурных каркасов, сеток, стержней, закладных деталей и анкерны</w:t>
      </w:r>
      <w:r>
        <w:t>х болтов, монолитных ФВК производится без перекосов и смещений от проектного положения не более чем на ± 5 мм.</w:t>
      </w:r>
    </w:p>
    <w:p w:rsidR="00000000" w:rsidRDefault="00263EAE">
      <w:pPr>
        <w:ind w:firstLine="426"/>
        <w:jc w:val="both"/>
      </w:pPr>
      <w:r>
        <w:t>8.10 При бетонных работах по устройству монолитных ФВК выполняется контроль подвижности бетонной смеси, ее морозостойкости, водопроницаемости, пр</w:t>
      </w:r>
      <w:r>
        <w:t xml:space="preserve">очности, а также плотности, влажности, водопоглощения и пористости, которые определяются в соответствии с требованиями </w:t>
      </w:r>
      <w:hyperlink r:id="rId90" w:history="1">
        <w:r>
          <w:rPr>
            <w:rStyle w:val="a3"/>
          </w:rPr>
          <w:t>ГОСТ 10181</w:t>
        </w:r>
      </w:hyperlink>
      <w:r>
        <w:t xml:space="preserve">, ГОСТ 10060.0 и </w:t>
      </w:r>
      <w:hyperlink r:id="rId91" w:history="1">
        <w:r>
          <w:rPr>
            <w:rStyle w:val="a3"/>
          </w:rPr>
          <w:t>ГОСТ 12730.5</w:t>
        </w:r>
      </w:hyperlink>
      <w:r>
        <w:t>.</w:t>
      </w:r>
    </w:p>
    <w:p w:rsidR="00000000" w:rsidRDefault="00263EAE">
      <w:pPr>
        <w:ind w:firstLine="426"/>
        <w:jc w:val="both"/>
      </w:pPr>
      <w:r>
        <w:t xml:space="preserve">8.11 Осадка конуса бетонной смеси перед укладкой в котлован должна составлять 9-12 см. Контроль прочности бетона фундаментов производится в соответствии с правилами </w:t>
      </w:r>
      <w:hyperlink r:id="rId92" w:history="1">
        <w:r>
          <w:rPr>
            <w:rStyle w:val="a3"/>
          </w:rPr>
          <w:t>ГОСТ 18105</w:t>
        </w:r>
      </w:hyperlink>
      <w:r>
        <w:t xml:space="preserve"> и </w:t>
      </w:r>
      <w:hyperlink r:id="rId93" w:history="1">
        <w:r>
          <w:rPr>
            <w:rStyle w:val="a3"/>
          </w:rPr>
          <w:t>ГОСТ 10180</w:t>
        </w:r>
      </w:hyperlink>
      <w:r>
        <w:t>.</w:t>
      </w:r>
    </w:p>
    <w:p w:rsidR="00000000" w:rsidRDefault="00263EAE">
      <w:pPr>
        <w:ind w:firstLine="426"/>
        <w:jc w:val="both"/>
      </w:pPr>
      <w:r>
        <w:t>8.12 При заполнении котлована бетонной смесью и ее уплотнении обеспечивается сохранность стенок котлована от разрушений и не допускается осыпание грунта в кот</w:t>
      </w:r>
      <w:r>
        <w:t>лована.</w:t>
      </w:r>
    </w:p>
    <w:p w:rsidR="00000000" w:rsidRDefault="00263EAE">
      <w:pPr>
        <w:ind w:firstLine="426"/>
        <w:jc w:val="both"/>
      </w:pPr>
      <w:r>
        <w:t>8.13 При уплотнении бетонной смеси в котловане продолжительность работы глубинного вибратора в одной точке должна составлять, как правило, не менее 15-20 секунд. Качество уплотнения бетонной смеси визуально оценивается появлением на ее поверхности цементно</w:t>
      </w:r>
      <w:r>
        <w:t>го молока и прекращением выделения пузырьков воздуха из смеси.</w:t>
      </w:r>
    </w:p>
    <w:p w:rsidR="00000000" w:rsidRDefault="00263EAE">
      <w:pPr>
        <w:ind w:firstLine="426"/>
        <w:jc w:val="both"/>
      </w:pPr>
      <w:r>
        <w:t>8.14 При проведении бетонных работ в условиях повышенной температуры наружного воздуха верхнюю часть ФВК для исключения пересыхания уложенную бетонную смесь необходимо укрывать влагоемкими мате</w:t>
      </w:r>
      <w:r>
        <w:t>риалами с периодическим смачиванием их водой.</w:t>
      </w:r>
    </w:p>
    <w:p w:rsidR="00000000" w:rsidRDefault="00263EAE">
      <w:pPr>
        <w:ind w:firstLine="426"/>
        <w:jc w:val="both"/>
      </w:pPr>
      <w:r>
        <w:t>8.15 Качество работ по устройству ФВК обеспечивается выполнением условий, представленных в разделах 5-7 и точностью измерения параметров, сопровождающих производство и контроль работ. Для достижения необходимой</w:t>
      </w:r>
      <w:r>
        <w:t xml:space="preserve"> достоверности параметров погрешность их измерения не должна превышать предельных величин, представленных в таблице 14.</w:t>
      </w:r>
    </w:p>
    <w:p w:rsidR="00000000" w:rsidRDefault="00263EAE">
      <w:pPr>
        <w:ind w:firstLine="426"/>
        <w:jc w:val="both"/>
      </w:pPr>
      <w:r>
        <w:rPr>
          <w:color w:val="auto"/>
        </w:rPr>
        <w:t> </w:t>
      </w:r>
    </w:p>
    <w:p w:rsidR="00000000" w:rsidRDefault="00263EAE">
      <w:pPr>
        <w:ind w:firstLine="426"/>
        <w:jc w:val="center"/>
      </w:pPr>
      <w:r>
        <w:rPr>
          <w:b/>
          <w:bCs/>
        </w:rPr>
        <w:t>Таблица 13 - Предельные допуски параметров устройства ФВК</w:t>
      </w:r>
    </w:p>
    <w:p w:rsidR="00000000" w:rsidRDefault="00263EA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28"/>
        <w:gridCol w:w="2407"/>
      </w:tblGrid>
      <w:tr w:rsidR="00000000">
        <w:trPr>
          <w:trHeight w:val="20"/>
        </w:trPr>
        <w:tc>
          <w:tcPr>
            <w:tcW w:w="3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Вид несоответствий</w:t>
            </w:r>
          </w:p>
        </w:tc>
        <w:tc>
          <w:tcPr>
            <w:tcW w:w="12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Предельные допуски</w:t>
            </w:r>
          </w:p>
        </w:tc>
      </w:tr>
      <w:tr w:rsidR="00000000">
        <w:trPr>
          <w:trHeight w:val="20"/>
        </w:trPr>
        <w:tc>
          <w:tcPr>
            <w:tcW w:w="37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 xml:space="preserve">Отклонения фактических отметок дна </w:t>
            </w:r>
            <w:r>
              <w:t>котлована под здание (сооружение) от проектных отметок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±5 см</w:t>
            </w:r>
          </w:p>
        </w:tc>
      </w:tr>
      <w:tr w:rsidR="00000000">
        <w:trPr>
          <w:trHeight w:val="20"/>
        </w:trPr>
        <w:tc>
          <w:tcPr>
            <w:tcW w:w="37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Отклонения центров вытрамбовываемых котлованов от проектных положений при разбивке их осей положений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±3 см</w:t>
            </w:r>
          </w:p>
        </w:tc>
      </w:tr>
      <w:tr w:rsidR="00000000">
        <w:trPr>
          <w:trHeight w:val="20"/>
        </w:trPr>
        <w:tc>
          <w:tcPr>
            <w:tcW w:w="37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Угол разворота осей котлованов и фундаментов относительно проектных положений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±5°</w:t>
            </w:r>
          </w:p>
        </w:tc>
      </w:tr>
      <w:tr w:rsidR="00000000">
        <w:trPr>
          <w:trHeight w:val="20"/>
        </w:trPr>
        <w:tc>
          <w:tcPr>
            <w:tcW w:w="37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Отклонения центра трамбовок от центра котлованов при вытрамбовывании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±3 см</w:t>
            </w:r>
          </w:p>
        </w:tc>
      </w:tr>
      <w:tr w:rsidR="00000000">
        <w:trPr>
          <w:trHeight w:val="20"/>
        </w:trPr>
        <w:tc>
          <w:tcPr>
            <w:tcW w:w="37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Смещения центров вытрамбованных котлованов от проектных положений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±0,1 от ширины котлована поверху</w:t>
            </w:r>
          </w:p>
        </w:tc>
      </w:tr>
      <w:tr w:rsidR="00000000">
        <w:trPr>
          <w:trHeight w:val="20"/>
        </w:trPr>
        <w:tc>
          <w:tcPr>
            <w:tcW w:w="37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Смещения центров вытрамбованных котлованов от проектных положений от проектных п</w:t>
            </w:r>
            <w:r>
              <w:t>оложений при устройстве фундаментов со стаканами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±0,05 от ширины котлована поверху, но не более 10 см</w:t>
            </w:r>
          </w:p>
        </w:tc>
      </w:tr>
      <w:tr w:rsidR="00000000">
        <w:trPr>
          <w:trHeight w:val="20"/>
        </w:trPr>
        <w:tc>
          <w:tcPr>
            <w:tcW w:w="37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Отклонения фактической глубины вытрамбовывания котлованов от проектной глубины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±5 см</w:t>
            </w:r>
          </w:p>
        </w:tc>
      </w:tr>
      <w:tr w:rsidR="00000000">
        <w:trPr>
          <w:trHeight w:val="20"/>
        </w:trPr>
        <w:tc>
          <w:tcPr>
            <w:tcW w:w="37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Отклонения фактических отметок верха фундаментов от проектных отмет</w:t>
            </w:r>
            <w:r>
              <w:t>ок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±10 мм</w:t>
            </w:r>
          </w:p>
        </w:tc>
      </w:tr>
    </w:tbl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>8.16 При лабораторном определении физических характеристик грунта площадки, класс качества образцов и категорию метода их отбора следует назначать в соответствии с требованиями СН РК EN 1997-2:2007/2011 (Раздел 3, п. 3.4.1).</w:t>
      </w:r>
    </w:p>
    <w:p w:rsidR="00000000" w:rsidRDefault="00263EAE">
      <w:pPr>
        <w:ind w:firstLine="426"/>
        <w:jc w:val="both"/>
      </w:pPr>
      <w:r>
        <w:t>8.17 В сухих и мал</w:t>
      </w:r>
      <w:r>
        <w:t>овлажных грунтах их влажность при устройстве ФВК без уширенного основания не должна отличаться от оптимальной влажности на ± 2%, а при устройстве ФВК с уширенным основанием - на ± 5%.</w:t>
      </w:r>
    </w:p>
    <w:p w:rsidR="00000000" w:rsidRDefault="00263EAE">
      <w:pPr>
        <w:ind w:firstLine="426"/>
        <w:jc w:val="both"/>
      </w:pPr>
      <w:r>
        <w:t>8.18 Приемка работ по устройству ФВК осуществляется поэтапно на основе п</w:t>
      </w:r>
      <w:r>
        <w:t>роверки соответствия результатов выполненных работ по проекту. На скрытые работы оформляются соответствующие акты.</w:t>
      </w:r>
    </w:p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jc w:val="center"/>
      </w:pPr>
      <w:r>
        <w:rPr>
          <w:rStyle w:val="s1"/>
        </w:rPr>
        <w:t>9. МЕРОПРИЯТИЯ ПО ОБЕСПЕЧЕНИЮ БЕЗОПАСНОСТИ ПРОИЗВОДСТВА РАБОТ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 xml:space="preserve">9.1 Мероприятия по обеспечению безопасности работ по устройству ФВК выполняются с учетом требований, а также правил, представленных в пп. </w:t>
      </w:r>
      <w:hyperlink r:id="rId94" w:anchor="sub_id=902" w:history="1">
        <w:r>
          <w:rPr>
            <w:rStyle w:val="a3"/>
          </w:rPr>
          <w:t>9.2-9.15</w:t>
        </w:r>
      </w:hyperlink>
      <w:r>
        <w:t>. Проверку безопасности земля</w:t>
      </w:r>
      <w:r>
        <w:t>ных работ и работ по устройству фундаментов допускается выполнять в соответствии с правилами DIN 1054:2010 -12 [13].</w:t>
      </w:r>
    </w:p>
    <w:p w:rsidR="00000000" w:rsidRDefault="00263EAE">
      <w:pPr>
        <w:ind w:firstLine="426"/>
        <w:jc w:val="both"/>
      </w:pPr>
      <w:r>
        <w:t>9.2 Площадка строительства для исключения доступа посторонних лиц отделяется временным и устойчивым ограждением.</w:t>
      </w:r>
    </w:p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ind w:firstLine="426"/>
        <w:jc w:val="center"/>
      </w:pPr>
      <w:r>
        <w:rPr>
          <w:b/>
          <w:bCs/>
        </w:rPr>
        <w:t xml:space="preserve">Таблица 14 - Предельные </w:t>
      </w:r>
      <w:r>
        <w:rPr>
          <w:b/>
          <w:bCs/>
        </w:rPr>
        <w:t>погрешности измерения параметров устройства ФВК</w:t>
      </w:r>
    </w:p>
    <w:p w:rsidR="00000000" w:rsidRDefault="00263EA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18"/>
        <w:gridCol w:w="1917"/>
      </w:tblGrid>
      <w:tr w:rsidR="00000000">
        <w:trPr>
          <w:trHeight w:val="20"/>
        </w:trPr>
        <w:tc>
          <w:tcPr>
            <w:tcW w:w="39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Наименования измеряемых параметров</w:t>
            </w:r>
          </w:p>
        </w:tc>
        <w:tc>
          <w:tcPr>
            <w:tcW w:w="10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Предельная погрешность измерений</w:t>
            </w:r>
          </w:p>
        </w:tc>
      </w:tr>
      <w:tr w:rsidR="00000000">
        <w:trPr>
          <w:trHeight w:val="20"/>
        </w:trPr>
        <w:tc>
          <w:tcPr>
            <w:tcW w:w="39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Величина недобора грунта до проектной отметки дна котлована, толщина подсыпки грунта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± 20 мм</w:t>
            </w:r>
          </w:p>
        </w:tc>
      </w:tr>
      <w:tr w:rsidR="00000000">
        <w:trPr>
          <w:trHeight w:val="20"/>
        </w:trPr>
        <w:tc>
          <w:tcPr>
            <w:tcW w:w="39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Толщина грунта, подлежащая доувлажнению в к</w:t>
            </w:r>
            <w:r>
              <w:t>арьере, ширина источника замачивания, размеры уплотненной и увлажненной зон грунта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± 50 мм</w:t>
            </w:r>
          </w:p>
        </w:tc>
      </w:tr>
      <w:tr w:rsidR="00000000">
        <w:trPr>
          <w:trHeight w:val="20"/>
        </w:trPr>
        <w:tc>
          <w:tcPr>
            <w:tcW w:w="39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Высота сбрасывания трамбовки, глубина вытрамбовывания котлована, глубина понижения дна котлована от удара трамбовки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± 10 мм</w:t>
            </w:r>
          </w:p>
        </w:tc>
      </w:tr>
      <w:tr w:rsidR="00000000">
        <w:trPr>
          <w:trHeight w:val="20"/>
        </w:trPr>
        <w:tc>
          <w:tcPr>
            <w:tcW w:w="39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Размеры арматурных каркасов, сеток, стержней, закладных деталей и анкерных болтов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± 5 мм</w:t>
            </w:r>
          </w:p>
        </w:tc>
      </w:tr>
      <w:tr w:rsidR="00000000">
        <w:trPr>
          <w:trHeight w:val="20"/>
        </w:trPr>
        <w:tc>
          <w:tcPr>
            <w:tcW w:w="39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Глубина погружения наконечника микропенет</w:t>
            </w:r>
            <w:r>
              <w:t>рометра в грунт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± 0,01 мм</w:t>
            </w:r>
          </w:p>
        </w:tc>
      </w:tr>
      <w:tr w:rsidR="00000000">
        <w:trPr>
          <w:trHeight w:val="20"/>
        </w:trPr>
        <w:tc>
          <w:tcPr>
            <w:tcW w:w="39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Размеры котлована под здание (сооружение), размеры прифундаментных устройств, ширина зазоров между гранями фундаментов и стенками котлована, необходимых для складирования материалов и удобства ведения работ, размеры спусков в кот</w:t>
            </w:r>
            <w:r>
              <w:t>лован, выездов из него, ширина проезда и размещения машин и механизмов в котловане и другие большие расстояния и размеры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± 20 мм</w:t>
            </w:r>
          </w:p>
        </w:tc>
      </w:tr>
      <w:tr w:rsidR="00000000">
        <w:trPr>
          <w:trHeight w:val="20"/>
        </w:trPr>
        <w:tc>
          <w:tcPr>
            <w:tcW w:w="39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Количество воды, необходимое для доувлажнения грунта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± 1 л</w:t>
            </w:r>
          </w:p>
        </w:tc>
      </w:tr>
      <w:tr w:rsidR="00000000">
        <w:trPr>
          <w:trHeight w:val="20"/>
        </w:trPr>
        <w:tc>
          <w:tcPr>
            <w:tcW w:w="39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Площадь слоя подсыпки, площадь грунта, подлежащая доувлажнению в к</w:t>
            </w:r>
            <w:r>
              <w:t>арьере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± 0,01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39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Объем вытрамбованного котлована, объем жесткого материала (или грунта), втрамбованного в дно котлована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± 0,001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39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Угол растекания воды при замачивании грунта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± 30 минут</w:t>
            </w:r>
          </w:p>
        </w:tc>
      </w:tr>
      <w:tr w:rsidR="00000000">
        <w:trPr>
          <w:trHeight w:val="20"/>
        </w:trPr>
        <w:tc>
          <w:tcPr>
            <w:tcW w:w="39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Несущая способность ФВК, вертикальная вдавливающая и горизонтальная нагрузка на ФВК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± 0,1 кН</w:t>
            </w:r>
          </w:p>
        </w:tc>
      </w:tr>
      <w:tr w:rsidR="00000000">
        <w:trPr>
          <w:trHeight w:val="20"/>
        </w:trPr>
        <w:tc>
          <w:tcPr>
            <w:tcW w:w="39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Уровень звука на расстоянии 1 м от места подготовки котлована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± 0,1 дБ</w:t>
            </w:r>
          </w:p>
        </w:tc>
      </w:tr>
      <w:tr w:rsidR="00000000">
        <w:trPr>
          <w:trHeight w:val="20"/>
        </w:trPr>
        <w:tc>
          <w:tcPr>
            <w:tcW w:w="39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</w:pPr>
            <w:r>
              <w:t>Масса трамбовки, масса каретки установки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± 1 кг</w:t>
            </w:r>
          </w:p>
        </w:tc>
      </w:tr>
    </w:tbl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>9.3 Монтаж и демонтаж установки по подг</w:t>
      </w:r>
      <w:r>
        <w:t>отовке котлованов выполняется на участке площадки с твердым основанием, имеющим уклон поверхности не более 3°. Для ведения работ используется кран, грузоподъемность которого должна превышать вес трамбовки установки. Зона монтажа-демонтажа установки, радиус</w:t>
      </w:r>
      <w:r>
        <w:t>ом превышающим длину стрелы крана на 5 м, ограждается с выверкой предупредительных знаков.</w:t>
      </w:r>
    </w:p>
    <w:p w:rsidR="00000000" w:rsidRDefault="00263EAE">
      <w:pPr>
        <w:ind w:firstLine="426"/>
        <w:jc w:val="both"/>
      </w:pPr>
      <w:r>
        <w:t>9.4 При техническом обслуживании установки перед каждой рабочей сменой производится визуальная проверка исправности:</w:t>
      </w:r>
    </w:p>
    <w:p w:rsidR="00000000" w:rsidRDefault="00263EAE">
      <w:pPr>
        <w:ind w:firstLine="426"/>
        <w:jc w:val="both"/>
      </w:pPr>
      <w:r>
        <w:t>- механической части базовой машины и установки;</w:t>
      </w:r>
    </w:p>
    <w:p w:rsidR="00000000" w:rsidRDefault="00263EAE">
      <w:pPr>
        <w:ind w:firstLine="426"/>
        <w:jc w:val="both"/>
      </w:pPr>
      <w:r>
        <w:t>- всех болтовых соединений, сварных швов и тросов;</w:t>
      </w:r>
    </w:p>
    <w:p w:rsidR="00000000" w:rsidRDefault="00263EAE">
      <w:pPr>
        <w:ind w:firstLine="426"/>
        <w:jc w:val="both"/>
      </w:pPr>
      <w:r>
        <w:t>- ограничителей, исключающих соскакивание грузоподъемных тросов;</w:t>
      </w:r>
    </w:p>
    <w:p w:rsidR="00000000" w:rsidRDefault="00263EAE">
      <w:pPr>
        <w:ind w:firstLine="426"/>
        <w:jc w:val="both"/>
      </w:pPr>
      <w:r>
        <w:t>- ограничителя высоты подъема трамбовки;</w:t>
      </w:r>
    </w:p>
    <w:p w:rsidR="00000000" w:rsidRDefault="00263EAE">
      <w:pPr>
        <w:ind w:firstLine="426"/>
        <w:jc w:val="both"/>
      </w:pPr>
      <w:r>
        <w:t>- упора для фиксирования трамбовки и каретки на необходимой высоте.</w:t>
      </w:r>
    </w:p>
    <w:p w:rsidR="00000000" w:rsidRDefault="00263EAE">
      <w:pPr>
        <w:ind w:firstLine="426"/>
        <w:jc w:val="both"/>
      </w:pPr>
      <w:r>
        <w:t xml:space="preserve">После внешнего осмотра работа </w:t>
      </w:r>
      <w:r>
        <w:t>установки проверяется при холостом ходу с проверкой:</w:t>
      </w:r>
    </w:p>
    <w:p w:rsidR="00000000" w:rsidRDefault="00263EAE">
      <w:pPr>
        <w:ind w:firstLine="426"/>
        <w:jc w:val="both"/>
      </w:pPr>
      <w:r>
        <w:t>- действия тормозов;</w:t>
      </w:r>
    </w:p>
    <w:p w:rsidR="00000000" w:rsidRDefault="00263EAE">
      <w:pPr>
        <w:ind w:firstLine="426"/>
        <w:jc w:val="both"/>
      </w:pPr>
      <w:r>
        <w:t>- звуковой сигнализации;</w:t>
      </w:r>
    </w:p>
    <w:p w:rsidR="00000000" w:rsidRDefault="00263EAE">
      <w:pPr>
        <w:ind w:firstLine="426"/>
        <w:jc w:val="both"/>
      </w:pPr>
      <w:r>
        <w:t>- подъема и опускания трамбовки:</w:t>
      </w:r>
    </w:p>
    <w:p w:rsidR="00000000" w:rsidRDefault="00263EAE">
      <w:pPr>
        <w:ind w:firstLine="426"/>
        <w:jc w:val="both"/>
      </w:pPr>
      <w:r>
        <w:t>- работы захватывающих и перемещающихся устройств.</w:t>
      </w:r>
    </w:p>
    <w:p w:rsidR="00000000" w:rsidRDefault="00263EAE">
      <w:pPr>
        <w:ind w:firstLine="426"/>
        <w:jc w:val="both"/>
      </w:pPr>
      <w:r>
        <w:t>При выявлении неисправностей допуск установки к работе производится после их полного устранения.</w:t>
      </w:r>
    </w:p>
    <w:p w:rsidR="00000000" w:rsidRDefault="00263EAE">
      <w:pPr>
        <w:ind w:firstLine="426"/>
        <w:jc w:val="both"/>
      </w:pPr>
      <w:r>
        <w:t xml:space="preserve">9.5 Работа установки по подготовке котлованов на расстояниях менее 30 м от линий электропередач и проводов воздушной электрической сети с напряжением более 42 </w:t>
      </w:r>
      <w:r>
        <w:t>В организуется по специальному допуску и при непосредственном контроле лица, ответственного за безопасное ведение работ на площадке.</w:t>
      </w:r>
    </w:p>
    <w:p w:rsidR="00000000" w:rsidRDefault="00263EAE">
      <w:pPr>
        <w:ind w:firstLine="426"/>
        <w:jc w:val="both"/>
      </w:pPr>
      <w:r>
        <w:t>9.6 В пределах площадки в местах работы установки выделяется опасная зона, радиусом превышающим высоту ее направляющей на 5</w:t>
      </w:r>
      <w:r>
        <w:t xml:space="preserve"> м. При работе установки запрещается присутствие посторонних лиц в опасной зоне. Граница опасной зоны должна иметь сигнальное ограждение, высотой 0,8 м.</w:t>
      </w:r>
    </w:p>
    <w:p w:rsidR="00000000" w:rsidRDefault="00263EAE">
      <w:pPr>
        <w:ind w:firstLine="426"/>
        <w:jc w:val="both"/>
      </w:pPr>
      <w:r>
        <w:t>9.7 Для предохранения готовых котлованов от повреждений, попадания грунта и иных посторонних веществ, и</w:t>
      </w:r>
      <w:r>
        <w:t>спользуются крышки, конструкция которых выдерживает вертикальную статическую нагрузку, величиной не менее 10 кН т/м</w:t>
      </w:r>
      <w:r>
        <w:rPr>
          <w:vertAlign w:val="superscript"/>
        </w:rPr>
        <w:t>2</w:t>
      </w:r>
      <w:r>
        <w:t>.</w:t>
      </w:r>
    </w:p>
    <w:p w:rsidR="00000000" w:rsidRDefault="00263EAE">
      <w:pPr>
        <w:ind w:firstLine="426"/>
        <w:jc w:val="both"/>
      </w:pPr>
      <w:r>
        <w:t>9.8 Машинист установки и рабочий персонал при подготовке котлованов должны иметь средства индивидуальной защиты и работать в спецодежде, в</w:t>
      </w:r>
      <w:r>
        <w:t xml:space="preserve"> том числе в рабочих касках и с предохранительными очками с небьющимися стеклами.</w:t>
      </w:r>
    </w:p>
    <w:p w:rsidR="00000000" w:rsidRDefault="00263EAE">
      <w:pPr>
        <w:ind w:firstLine="426"/>
        <w:jc w:val="both"/>
      </w:pPr>
      <w:r>
        <w:t>9.9 При выполнении работ в ночную смену и во время сильного тумана рабочие места на площадке должны иметь достаточное искусственное освещение.</w:t>
      </w:r>
    </w:p>
    <w:p w:rsidR="00000000" w:rsidRDefault="00263EAE">
      <w:pPr>
        <w:ind w:firstLine="426"/>
        <w:jc w:val="both"/>
      </w:pPr>
      <w:r>
        <w:t>9.10 На установке по подготовке</w:t>
      </w:r>
      <w:r>
        <w:t xml:space="preserve"> котлованов, а также на машинах и механизмах, работающих на площадке, вывешиваются плакаты и предохранительные надписи по технике безопасности.</w:t>
      </w:r>
    </w:p>
    <w:p w:rsidR="00000000" w:rsidRDefault="00263EAE">
      <w:pPr>
        <w:ind w:firstLine="426"/>
        <w:jc w:val="both"/>
      </w:pPr>
      <w:r>
        <w:t>9.11 Перемещения и маневры установки в пределах площадки сопровождаются подачей предупреждающих звуковых сигнало</w:t>
      </w:r>
      <w:r>
        <w:t>в и осуществляются при отсутствии людей и механизмов в опасной зоне работ. При этом расстояние между поворотной частью установки и временными строениями, штабелями изделий и другими предметами должно составлять не менее 1,0 м.</w:t>
      </w:r>
    </w:p>
    <w:p w:rsidR="00000000" w:rsidRDefault="00263EAE">
      <w:pPr>
        <w:ind w:firstLine="426"/>
        <w:jc w:val="both"/>
      </w:pPr>
      <w:r>
        <w:t>9.12 После подготовки каждого</w:t>
      </w:r>
      <w:r>
        <w:t xml:space="preserve"> котлована производится очистка поверхности трамбовки и ее осмотр для оценки сохранности.</w:t>
      </w:r>
    </w:p>
    <w:p w:rsidR="00000000" w:rsidRDefault="00263EAE">
      <w:pPr>
        <w:ind w:firstLine="426"/>
        <w:jc w:val="both"/>
      </w:pPr>
      <w:r>
        <w:t>9.13 При выполнении работ по подготовке котлованов не допускается оставлять установку без присмотра и допускать к ее управлению посторонних лиц.</w:t>
      </w:r>
    </w:p>
    <w:p w:rsidR="00000000" w:rsidRDefault="00263EAE">
      <w:pPr>
        <w:ind w:firstLine="426"/>
        <w:jc w:val="both"/>
      </w:pPr>
      <w:r>
        <w:t>9.14 Складирование ст</w:t>
      </w:r>
      <w:r>
        <w:t>роительных материалов и изделий на территории площадки производится в местах их потребления или близких к ним с обеспечением безопасного хранения.</w:t>
      </w:r>
    </w:p>
    <w:p w:rsidR="00000000" w:rsidRDefault="00263EAE">
      <w:pPr>
        <w:ind w:firstLine="426"/>
        <w:jc w:val="both"/>
      </w:pPr>
      <w:r>
        <w:t>9.15 Перевозка материалов и изделий внутри площадки автомобильным транспортом производится при скорости движе</w:t>
      </w:r>
      <w:r>
        <w:t>ния не более 10 км/час на прямых участках и при скорости движения не более 5 км/час - на поворотах.</w:t>
      </w:r>
    </w:p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263EAE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263EAE">
      <w:pPr>
        <w:ind w:firstLine="426"/>
        <w:jc w:val="right"/>
      </w:pPr>
      <w:r>
        <w:rPr>
          <w:b/>
          <w:bCs/>
        </w:rPr>
        <w:t> </w:t>
      </w:r>
    </w:p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jc w:val="center"/>
      </w:pPr>
      <w:r>
        <w:rPr>
          <w:rStyle w:val="s1"/>
        </w:rPr>
        <w:t xml:space="preserve">ЖУРНАЛ </w:t>
      </w:r>
      <w:r>
        <w:rPr>
          <w:rStyle w:val="s1"/>
        </w:rPr>
        <w:br/>
        <w:t>производства работ по вытрамбовыванию котлованов</w:t>
      </w:r>
    </w:p>
    <w:p w:rsidR="00000000" w:rsidRDefault="00263EAE">
      <w:pPr>
        <w:ind w:firstLine="426"/>
        <w:jc w:val="center"/>
      </w:pPr>
      <w:r>
        <w:rPr>
          <w:color w:val="auto"/>
        </w:rPr>
        <w:t> </w:t>
      </w:r>
    </w:p>
    <w:p w:rsidR="00000000" w:rsidRDefault="00263EAE">
      <w:pPr>
        <w:ind w:firstLine="426"/>
        <w:jc w:val="both"/>
      </w:pPr>
      <w:r>
        <w:t>1. Наименование строительной организации_______________________</w:t>
      </w:r>
      <w:r>
        <w:t>__________</w:t>
      </w:r>
    </w:p>
    <w:p w:rsidR="00000000" w:rsidRDefault="00263EAE">
      <w:pPr>
        <w:ind w:firstLine="426"/>
        <w:jc w:val="both"/>
      </w:pPr>
      <w:r>
        <w:t>2. Наименование объекта_________________________________________________</w:t>
      </w:r>
    </w:p>
    <w:p w:rsidR="00000000" w:rsidRDefault="00263EAE">
      <w:pPr>
        <w:ind w:firstLine="426"/>
        <w:jc w:val="both"/>
      </w:pPr>
      <w:r>
        <w:t>3. Адрес или место расположения объекта___________________________________</w:t>
      </w:r>
    </w:p>
    <w:p w:rsidR="00000000" w:rsidRDefault="00263EAE">
      <w:pPr>
        <w:ind w:firstLine="426"/>
        <w:jc w:val="both"/>
      </w:pPr>
      <w:r>
        <w:t>4. Даты начала и окончания работ__________________________________________</w:t>
      </w:r>
    </w:p>
    <w:p w:rsidR="00000000" w:rsidRDefault="00263EAE">
      <w:pPr>
        <w:ind w:firstLine="426"/>
        <w:jc w:val="both"/>
      </w:pPr>
      <w:r>
        <w:t>5. Проектная глубина в</w:t>
      </w:r>
      <w:r>
        <w:t>ытрамбовывания котлованов_________________________м</w:t>
      </w:r>
    </w:p>
    <w:p w:rsidR="00000000" w:rsidRDefault="00263EAE">
      <w:pPr>
        <w:ind w:firstLine="426"/>
        <w:jc w:val="both"/>
      </w:pPr>
      <w:r>
        <w:t>6. Влажность грунта площадки, при которой производится вытрамбовывание котлованов__________________________________________________________%</w:t>
      </w:r>
    </w:p>
    <w:p w:rsidR="00000000" w:rsidRDefault="00263EAE">
      <w:pPr>
        <w:ind w:firstLine="426"/>
        <w:jc w:val="both"/>
      </w:pPr>
      <w:r>
        <w:t>7. Объем воды, принятый для доувлажнения грунта под один котлован________м</w:t>
      </w:r>
      <w:r>
        <w:rPr>
          <w:vertAlign w:val="superscript"/>
        </w:rPr>
        <w:t>3</w:t>
      </w:r>
    </w:p>
    <w:p w:rsidR="00000000" w:rsidRDefault="00263EAE">
      <w:pPr>
        <w:ind w:firstLine="426"/>
        <w:jc w:val="both"/>
      </w:pPr>
      <w:r>
        <w:t>8. Форма и масса трамбовки______________________________________________т</w:t>
      </w:r>
    </w:p>
    <w:p w:rsidR="00000000" w:rsidRDefault="00263EAE">
      <w:pPr>
        <w:ind w:firstLine="426"/>
        <w:jc w:val="both"/>
      </w:pPr>
      <w:r>
        <w:t>9. Размеры трамбовки: поверху_________м, понизу_________м, высота______м</w:t>
      </w:r>
    </w:p>
    <w:p w:rsidR="00000000" w:rsidRDefault="00263EAE">
      <w:pPr>
        <w:ind w:firstLine="426"/>
        <w:jc w:val="both"/>
      </w:pPr>
      <w:r>
        <w:t>10. Максимальная и минимальная вы</w:t>
      </w:r>
      <w:r>
        <w:t>сота сбрасывания трамбовки______________м</w:t>
      </w:r>
    </w:p>
    <w:p w:rsidR="00000000" w:rsidRDefault="00263EAE">
      <w:pPr>
        <w:ind w:firstLine="426"/>
        <w:jc w:val="both"/>
      </w:pPr>
      <w:r>
        <w:t>11. Шаг высоты сбрасывания трамбовки____________________________________м</w:t>
      </w:r>
    </w:p>
    <w:p w:rsidR="00000000" w:rsidRDefault="00263EAE">
      <w:pPr>
        <w:ind w:firstLine="426"/>
        <w:jc w:val="both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3"/>
        <w:gridCol w:w="1341"/>
        <w:gridCol w:w="1426"/>
        <w:gridCol w:w="2078"/>
        <w:gridCol w:w="1466"/>
        <w:gridCol w:w="1751"/>
      </w:tblGrid>
      <w:tr w:rsidR="00000000">
        <w:trPr>
          <w:trHeight w:val="20"/>
        </w:trPr>
        <w:tc>
          <w:tcPr>
            <w:tcW w:w="6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Номер захватки</w:t>
            </w:r>
          </w:p>
        </w:tc>
        <w:tc>
          <w:tcPr>
            <w:tcW w:w="7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Номер котлована</w:t>
            </w:r>
          </w:p>
        </w:tc>
        <w:tc>
          <w:tcPr>
            <w:tcW w:w="7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Количество ударов трамбовки</w:t>
            </w:r>
          </w:p>
        </w:tc>
        <w:tc>
          <w:tcPr>
            <w:tcW w:w="11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Глубина вытрамбовывания котлована, м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Состояние стенок и дна котлована</w:t>
            </w:r>
          </w:p>
        </w:tc>
        <w:tc>
          <w:tcPr>
            <w:tcW w:w="9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Несоответ</w:t>
            </w:r>
            <w:r>
              <w:t>ствия проекту</w:t>
            </w:r>
          </w:p>
        </w:tc>
      </w:tr>
      <w:tr w:rsidR="00000000">
        <w:trPr>
          <w:trHeight w:val="20"/>
        </w:trPr>
        <w:tc>
          <w:tcPr>
            <w:tcW w:w="6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>12. Вид и характер дефектов котлованов при их вытрамбовывании______________</w:t>
      </w:r>
    </w:p>
    <w:p w:rsidR="00000000" w:rsidRDefault="00263EAE">
      <w:pPr>
        <w:ind w:firstLine="426"/>
        <w:jc w:val="both"/>
      </w:pPr>
      <w:r>
        <w:t>_______________________________________________________________________</w:t>
      </w:r>
    </w:p>
    <w:p w:rsidR="00000000" w:rsidRDefault="00263EAE">
      <w:pPr>
        <w:ind w:firstLine="426"/>
        <w:jc w:val="both"/>
      </w:pPr>
      <w:r>
        <w:t>13. Дополнительные сведения о вытрамбовывании котлованов и работе установки _</w:t>
      </w:r>
    </w:p>
    <w:p w:rsidR="00000000" w:rsidRDefault="00263EAE">
      <w:pPr>
        <w:ind w:firstLine="426"/>
        <w:jc w:val="both"/>
      </w:pPr>
      <w:r>
        <w:t>_______________________________________________________________________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>Ф.И.О., должность исполнителя работ _____________________(подпись)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>Ф.И.О., должность представителя</w:t>
      </w:r>
    </w:p>
    <w:p w:rsidR="00000000" w:rsidRDefault="00263EAE">
      <w:pPr>
        <w:ind w:firstLine="426"/>
        <w:jc w:val="both"/>
      </w:pPr>
      <w:r>
        <w:t>строительной лаборатории__________________________________(подпись)</w:t>
      </w:r>
    </w:p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263EAE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263EAE">
      <w:pPr>
        <w:ind w:firstLine="426"/>
        <w:jc w:val="right"/>
      </w:pPr>
      <w:r>
        <w:rPr>
          <w:b/>
          <w:bCs/>
        </w:rPr>
        <w:t> </w:t>
      </w:r>
    </w:p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jc w:val="center"/>
      </w:pPr>
      <w:r>
        <w:rPr>
          <w:rStyle w:val="s1"/>
        </w:rPr>
        <w:t>ЖУРНАЛ</w:t>
      </w:r>
      <w:r>
        <w:rPr>
          <w:rStyle w:val="s1"/>
        </w:rPr>
        <w:br/>
        <w:t>производства работ по вытрамбовыванию котлованов и втрамбовыванию</w:t>
      </w:r>
      <w:r>
        <w:rPr>
          <w:rStyle w:val="s1"/>
        </w:rPr>
        <w:br/>
        <w:t>в их дно жесткого материала</w:t>
      </w:r>
    </w:p>
    <w:p w:rsidR="00000000" w:rsidRDefault="00263EAE">
      <w:pPr>
        <w:ind w:firstLine="426"/>
        <w:jc w:val="center"/>
      </w:pPr>
      <w:r>
        <w:rPr>
          <w:color w:val="auto"/>
        </w:rPr>
        <w:t> </w:t>
      </w:r>
    </w:p>
    <w:p w:rsidR="00000000" w:rsidRDefault="00263EAE">
      <w:pPr>
        <w:ind w:firstLine="426"/>
        <w:jc w:val="both"/>
      </w:pPr>
      <w:r>
        <w:t>1. Наименование строительной организации__________</w:t>
      </w:r>
      <w:r>
        <w:t>_______________________</w:t>
      </w:r>
    </w:p>
    <w:p w:rsidR="00000000" w:rsidRDefault="00263EAE">
      <w:pPr>
        <w:ind w:firstLine="426"/>
        <w:jc w:val="both"/>
      </w:pPr>
      <w:r>
        <w:t>2. Наименование объекта_________________________________________________</w:t>
      </w:r>
    </w:p>
    <w:p w:rsidR="00000000" w:rsidRDefault="00263EAE">
      <w:pPr>
        <w:ind w:firstLine="426"/>
        <w:jc w:val="both"/>
      </w:pPr>
      <w:r>
        <w:t>3. Адрес или место расположения объекта___________________________________</w:t>
      </w:r>
    </w:p>
    <w:p w:rsidR="00000000" w:rsidRDefault="00263EAE">
      <w:pPr>
        <w:ind w:firstLine="426"/>
        <w:jc w:val="both"/>
      </w:pPr>
      <w:r>
        <w:t>4. Даты начала и окончания работ__________________________________________</w:t>
      </w:r>
    </w:p>
    <w:p w:rsidR="00000000" w:rsidRDefault="00263EAE">
      <w:pPr>
        <w:ind w:firstLine="426"/>
        <w:jc w:val="both"/>
      </w:pPr>
      <w:r>
        <w:t>5. Проектная глубина вытрамбовывания котлованов_________________________м</w:t>
      </w:r>
    </w:p>
    <w:p w:rsidR="00000000" w:rsidRDefault="00263EAE">
      <w:pPr>
        <w:ind w:firstLine="426"/>
        <w:jc w:val="both"/>
      </w:pPr>
      <w:r>
        <w:t>6. Влажность грунта площадки, при которой производится вытрамбовывание котлованов__________________________</w:t>
      </w:r>
      <w:r>
        <w:t>________________________________%</w:t>
      </w:r>
    </w:p>
    <w:p w:rsidR="00000000" w:rsidRDefault="00263EAE">
      <w:pPr>
        <w:ind w:firstLine="426"/>
        <w:jc w:val="both"/>
      </w:pPr>
      <w:r>
        <w:t>7. Объем воды, принятый для доувлажнения грунта под один котлован________м</w:t>
      </w:r>
      <w:r>
        <w:rPr>
          <w:vertAlign w:val="superscript"/>
        </w:rPr>
        <w:t>3</w:t>
      </w:r>
    </w:p>
    <w:p w:rsidR="00000000" w:rsidRDefault="00263EAE">
      <w:pPr>
        <w:ind w:firstLine="426"/>
        <w:jc w:val="both"/>
      </w:pPr>
      <w:r>
        <w:t>8. Форма и масса трамбовки______________________________________________т</w:t>
      </w:r>
    </w:p>
    <w:p w:rsidR="00000000" w:rsidRDefault="00263EAE">
      <w:pPr>
        <w:ind w:firstLine="426"/>
        <w:jc w:val="both"/>
      </w:pPr>
      <w:r>
        <w:t>9. Размеры трамбовки: поверху_________м, понизу_________м, высота______м</w:t>
      </w:r>
    </w:p>
    <w:p w:rsidR="00000000" w:rsidRDefault="00263EAE">
      <w:pPr>
        <w:ind w:firstLine="426"/>
        <w:jc w:val="both"/>
      </w:pPr>
      <w:r>
        <w:t>10. Максимальная и минимальная высота сбрасывания трамбовки______________м</w:t>
      </w:r>
    </w:p>
    <w:p w:rsidR="00000000" w:rsidRDefault="00263EAE">
      <w:pPr>
        <w:ind w:firstLine="426"/>
        <w:jc w:val="both"/>
      </w:pPr>
      <w:r>
        <w:t>11. Шаг высоты сбрасывания трамбовки____________________________________м</w:t>
      </w:r>
    </w:p>
    <w:p w:rsidR="00000000" w:rsidRDefault="00263EAE">
      <w:pPr>
        <w:ind w:firstLine="426"/>
        <w:jc w:val="both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7"/>
        <w:gridCol w:w="1237"/>
        <w:gridCol w:w="964"/>
        <w:gridCol w:w="894"/>
        <w:gridCol w:w="1237"/>
        <w:gridCol w:w="894"/>
        <w:gridCol w:w="1237"/>
        <w:gridCol w:w="894"/>
        <w:gridCol w:w="1237"/>
        <w:gridCol w:w="1166"/>
        <w:gridCol w:w="1700"/>
      </w:tblGrid>
      <w:tr w:rsidR="00000000">
        <w:trPr>
          <w:trHeight w:val="20"/>
        </w:trPr>
        <w:tc>
          <w:tcPr>
            <w:tcW w:w="46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Номер захватки / номер котлована</w:t>
            </w:r>
          </w:p>
        </w:tc>
        <w:tc>
          <w:tcPr>
            <w:tcW w:w="854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Вытрамбовывание котлована</w:t>
            </w:r>
          </w:p>
        </w:tc>
        <w:tc>
          <w:tcPr>
            <w:tcW w:w="2461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Втрамбовывание жесткого материала порциями</w:t>
            </w:r>
          </w:p>
        </w:tc>
        <w:tc>
          <w:tcPr>
            <w:tcW w:w="48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Состояние котлована</w:t>
            </w:r>
          </w:p>
        </w:tc>
        <w:tc>
          <w:tcPr>
            <w:tcW w:w="74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Несоответствия проекту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8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первая порция</w:t>
            </w:r>
          </w:p>
        </w:tc>
        <w:tc>
          <w:tcPr>
            <w:tcW w:w="9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вторая порция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spacing w:line="276" w:lineRule="auto"/>
              <w:jc w:val="center"/>
            </w:pPr>
            <w:r>
              <w:t>третья порция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количество ударов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глубина, м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объем порции,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количество ударов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объем порции,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количество ударов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объем порции,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spacing w:line="276" w:lineRule="auto"/>
              <w:jc w:val="center"/>
            </w:pPr>
            <w:r>
              <w:t>количество ударов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</w:tr>
      <w:tr w:rsidR="00000000">
        <w:trPr>
          <w:trHeight w:val="20"/>
        </w:trPr>
        <w:tc>
          <w:tcPr>
            <w:tcW w:w="4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c>
          <w:tcPr>
            <w:tcW w:w="1125" w:type="dxa"/>
            <w:vAlign w:val="center"/>
            <w:hideMark/>
          </w:tcPr>
          <w:p w:rsidR="00000000" w:rsidRDefault="00263EAE"/>
        </w:tc>
        <w:tc>
          <w:tcPr>
            <w:tcW w:w="1245" w:type="dxa"/>
            <w:vAlign w:val="center"/>
            <w:hideMark/>
          </w:tcPr>
          <w:p w:rsidR="00000000" w:rsidRDefault="00263EA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  <w:hideMark/>
          </w:tcPr>
          <w:p w:rsidR="00000000" w:rsidRDefault="00263EA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15" w:type="dxa"/>
            <w:vAlign w:val="center"/>
            <w:hideMark/>
          </w:tcPr>
          <w:p w:rsidR="00000000" w:rsidRDefault="00263EA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  <w:hideMark/>
          </w:tcPr>
          <w:p w:rsidR="00000000" w:rsidRDefault="00263EA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15" w:type="dxa"/>
            <w:vAlign w:val="center"/>
            <w:hideMark/>
          </w:tcPr>
          <w:p w:rsidR="00000000" w:rsidRDefault="00263EA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  <w:hideMark/>
          </w:tcPr>
          <w:p w:rsidR="00000000" w:rsidRDefault="00263EA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15" w:type="dxa"/>
            <w:vAlign w:val="center"/>
            <w:hideMark/>
          </w:tcPr>
          <w:p w:rsidR="00000000" w:rsidRDefault="00263EA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  <w:hideMark/>
          </w:tcPr>
          <w:p w:rsidR="00000000" w:rsidRDefault="00263EA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  <w:hideMark/>
          </w:tcPr>
          <w:p w:rsidR="00000000" w:rsidRDefault="00263EA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  <w:hideMark/>
          </w:tcPr>
          <w:p w:rsidR="00000000" w:rsidRDefault="00263EAE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>12. Вид и характер дефектов котлованов при вытрамбовывании и втрамбовывании в их дно жесткого материала______________________________________________</w:t>
      </w:r>
    </w:p>
    <w:p w:rsidR="00000000" w:rsidRDefault="00263EAE">
      <w:pPr>
        <w:ind w:firstLine="426"/>
        <w:jc w:val="both"/>
      </w:pPr>
      <w:r>
        <w:t>_______________________________________________________________________</w:t>
      </w:r>
    </w:p>
    <w:p w:rsidR="00000000" w:rsidRDefault="00263EAE">
      <w:pPr>
        <w:ind w:firstLine="426"/>
        <w:jc w:val="both"/>
      </w:pPr>
      <w:r>
        <w:t>13. Дополнительные сведения о рабо</w:t>
      </w:r>
      <w:r>
        <w:t>те установки, вытрамбовывании котлованов и втрамбовывании в их дно жесткого материала______________________________</w:t>
      </w:r>
    </w:p>
    <w:p w:rsidR="00000000" w:rsidRDefault="00263EAE">
      <w:pPr>
        <w:ind w:firstLine="426"/>
        <w:jc w:val="both"/>
      </w:pPr>
      <w:r>
        <w:t>_______________________________________________________________________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>Ф.И.О., должность исполнителя работ _____________________(подпис</w:t>
      </w:r>
      <w:r>
        <w:t>ь)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>Ф.И.О., должность представителя</w:t>
      </w:r>
    </w:p>
    <w:p w:rsidR="00000000" w:rsidRDefault="00263EAE">
      <w:pPr>
        <w:ind w:firstLine="426"/>
        <w:jc w:val="both"/>
      </w:pPr>
      <w:r>
        <w:t>строительной лаборатории__________________________________(подпись)</w:t>
      </w:r>
    </w:p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263EAE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jc w:val="center"/>
      </w:pPr>
      <w:r>
        <w:rPr>
          <w:rStyle w:val="s1"/>
        </w:rPr>
        <w:t xml:space="preserve">ЖУРНАЛ </w:t>
      </w:r>
      <w:r>
        <w:rPr>
          <w:rStyle w:val="s1"/>
        </w:rPr>
        <w:br/>
        <w:t>производства работ по устройству монолитных ФВК</w:t>
      </w:r>
    </w:p>
    <w:p w:rsidR="00000000" w:rsidRDefault="00263EAE">
      <w:pPr>
        <w:ind w:firstLine="426"/>
        <w:jc w:val="center"/>
      </w:pPr>
      <w:r>
        <w:rPr>
          <w:color w:val="auto"/>
        </w:rPr>
        <w:t> </w:t>
      </w:r>
    </w:p>
    <w:p w:rsidR="00000000" w:rsidRDefault="00263EAE">
      <w:pPr>
        <w:ind w:firstLine="426"/>
        <w:jc w:val="both"/>
      </w:pPr>
      <w:r>
        <w:t>1. Наименование строительной организации_________________________________</w:t>
      </w:r>
    </w:p>
    <w:p w:rsidR="00000000" w:rsidRDefault="00263EAE">
      <w:pPr>
        <w:ind w:firstLine="426"/>
        <w:jc w:val="both"/>
      </w:pPr>
      <w:r>
        <w:t>2. Наименование объекта_________________________________________________</w:t>
      </w:r>
    </w:p>
    <w:p w:rsidR="00000000" w:rsidRDefault="00263EAE">
      <w:pPr>
        <w:ind w:firstLine="426"/>
        <w:jc w:val="both"/>
      </w:pPr>
      <w:r>
        <w:t>3. Адрес или место расположения объекта___________________________________</w:t>
      </w:r>
    </w:p>
    <w:p w:rsidR="00000000" w:rsidRDefault="00263EAE">
      <w:pPr>
        <w:ind w:firstLine="426"/>
        <w:jc w:val="both"/>
      </w:pPr>
      <w:r>
        <w:t>4. Даты начала и окончания работ__</w:t>
      </w:r>
      <w:r>
        <w:t>________________________________________</w:t>
      </w:r>
    </w:p>
    <w:p w:rsidR="00000000" w:rsidRDefault="00263EAE">
      <w:pPr>
        <w:ind w:firstLine="426"/>
        <w:jc w:val="both"/>
      </w:pPr>
      <w:r>
        <w:t>5. Проектная глубина котлованов_________________________________________м</w:t>
      </w:r>
    </w:p>
    <w:p w:rsidR="00000000" w:rsidRDefault="00263EAE">
      <w:pPr>
        <w:ind w:firstLine="426"/>
        <w:jc w:val="both"/>
      </w:pPr>
      <w:r>
        <w:t>6. Проектная отметка верха фундаментов__________________________________м</w:t>
      </w:r>
    </w:p>
    <w:p w:rsidR="00000000" w:rsidRDefault="00263EAE">
      <w:pPr>
        <w:ind w:firstLine="426"/>
        <w:jc w:val="both"/>
      </w:pPr>
      <w:r>
        <w:t>7. Форма фундаментов_______________________________________________</w:t>
      </w:r>
      <w:r>
        <w:t>____</w:t>
      </w:r>
    </w:p>
    <w:p w:rsidR="00000000" w:rsidRDefault="00263EAE">
      <w:pPr>
        <w:ind w:firstLine="426"/>
        <w:jc w:val="both"/>
      </w:pPr>
      <w:r>
        <w:t>8. Размеры фундаментов по проекту: поверху____м, понизу____м, высота____м</w:t>
      </w:r>
    </w:p>
    <w:p w:rsidR="00000000" w:rsidRDefault="00263EAE">
      <w:pPr>
        <w:ind w:firstLine="426"/>
        <w:jc w:val="both"/>
      </w:pPr>
      <w:r>
        <w:t>9. Класс бетона на сжатие и подвижность бетона по проекту ________________см</w:t>
      </w:r>
    </w:p>
    <w:p w:rsidR="00000000" w:rsidRDefault="00263EAE">
      <w:pPr>
        <w:ind w:firstLine="426"/>
        <w:jc w:val="both"/>
      </w:pPr>
      <w:r>
        <w:t>10. Способ и режим укладки бетонной смеси__________________________________</w:t>
      </w:r>
    </w:p>
    <w:p w:rsidR="00000000" w:rsidRDefault="00263EAE">
      <w:pPr>
        <w:ind w:firstLine="426"/>
        <w:jc w:val="both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2"/>
        <w:gridCol w:w="1442"/>
        <w:gridCol w:w="1650"/>
        <w:gridCol w:w="1574"/>
        <w:gridCol w:w="1574"/>
        <w:gridCol w:w="1843"/>
      </w:tblGrid>
      <w:tr w:rsidR="00000000">
        <w:trPr>
          <w:trHeight w:val="20"/>
        </w:trPr>
        <w:tc>
          <w:tcPr>
            <w:tcW w:w="6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Номер захватки</w:t>
            </w:r>
          </w:p>
        </w:tc>
        <w:tc>
          <w:tcPr>
            <w:tcW w:w="7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Номер ф</w:t>
            </w:r>
            <w:r>
              <w:t>ундамента</w:t>
            </w:r>
          </w:p>
        </w:tc>
        <w:tc>
          <w:tcPr>
            <w:tcW w:w="8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Объем бетона, уложенного в котлован,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8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Фактическая подвижность бетона, см</w:t>
            </w:r>
          </w:p>
        </w:tc>
        <w:tc>
          <w:tcPr>
            <w:tcW w:w="8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Фактические размеры фундамента</w:t>
            </w:r>
          </w:p>
        </w:tc>
        <w:tc>
          <w:tcPr>
            <w:tcW w:w="9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Несоответствия проекту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>11. Дополнительные сведения об устройстве фундаментов и их состоянии________</w:t>
      </w:r>
    </w:p>
    <w:p w:rsidR="00000000" w:rsidRDefault="00263EAE">
      <w:pPr>
        <w:ind w:firstLine="426"/>
        <w:jc w:val="both"/>
      </w:pPr>
      <w:r>
        <w:t>_______________________________________________________________________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>Ф.И.О., должность исполнителя работ _____________________(подпись)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>Ф.И.О., должность представителя</w:t>
      </w:r>
    </w:p>
    <w:p w:rsidR="00000000" w:rsidRDefault="00263EAE">
      <w:pPr>
        <w:ind w:firstLine="426"/>
        <w:jc w:val="both"/>
      </w:pPr>
      <w:r>
        <w:t>строительной лаборатории__________________________________(подпись)</w:t>
      </w:r>
    </w:p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263EAE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jc w:val="center"/>
      </w:pPr>
      <w:r>
        <w:rPr>
          <w:rStyle w:val="s1"/>
        </w:rPr>
        <w:t xml:space="preserve">ЖУРНАЛ </w:t>
      </w:r>
      <w:r>
        <w:rPr>
          <w:rStyle w:val="s1"/>
        </w:rPr>
        <w:br/>
        <w:t>производства работ по установке сборных ФВК</w:t>
      </w:r>
    </w:p>
    <w:p w:rsidR="00000000" w:rsidRDefault="00263EAE">
      <w:pPr>
        <w:ind w:firstLine="426"/>
        <w:jc w:val="center"/>
      </w:pPr>
      <w:r>
        <w:rPr>
          <w:color w:val="auto"/>
        </w:rPr>
        <w:t> </w:t>
      </w:r>
    </w:p>
    <w:p w:rsidR="00000000" w:rsidRDefault="00263EAE">
      <w:pPr>
        <w:ind w:firstLine="426"/>
        <w:jc w:val="both"/>
      </w:pPr>
      <w:r>
        <w:t>1. Наименование строительной организации_________________________________</w:t>
      </w:r>
    </w:p>
    <w:p w:rsidR="00000000" w:rsidRDefault="00263EAE">
      <w:pPr>
        <w:ind w:firstLine="426"/>
        <w:jc w:val="both"/>
      </w:pPr>
      <w:r>
        <w:t>2. Наименование объекта_________________________________________________</w:t>
      </w:r>
    </w:p>
    <w:p w:rsidR="00000000" w:rsidRDefault="00263EAE">
      <w:pPr>
        <w:ind w:firstLine="426"/>
        <w:jc w:val="both"/>
      </w:pPr>
      <w:r>
        <w:t>3. Адрес или место расположения объекта___________________________________</w:t>
      </w:r>
    </w:p>
    <w:p w:rsidR="00000000" w:rsidRDefault="00263EAE">
      <w:pPr>
        <w:ind w:firstLine="426"/>
        <w:jc w:val="both"/>
      </w:pPr>
      <w:r>
        <w:t>4. Даты начала и окончания работ__</w:t>
      </w:r>
      <w:r>
        <w:t>________________________________________</w:t>
      </w:r>
    </w:p>
    <w:p w:rsidR="00000000" w:rsidRDefault="00263EAE">
      <w:pPr>
        <w:ind w:firstLine="426"/>
        <w:jc w:val="both"/>
      </w:pPr>
      <w:r>
        <w:t>5. Проектная глубина котлованов_________________________________________м</w:t>
      </w:r>
    </w:p>
    <w:p w:rsidR="00000000" w:rsidRDefault="00263EAE">
      <w:pPr>
        <w:ind w:firstLine="426"/>
        <w:jc w:val="both"/>
      </w:pPr>
      <w:r>
        <w:t>6. Проектная отметка верха фундаментов__________________________________м</w:t>
      </w:r>
    </w:p>
    <w:p w:rsidR="00000000" w:rsidRDefault="00263EAE">
      <w:pPr>
        <w:ind w:firstLine="426"/>
        <w:jc w:val="both"/>
      </w:pPr>
      <w:r>
        <w:t>7. Форма фундаментов_______________________________________________</w:t>
      </w:r>
      <w:r>
        <w:t>____</w:t>
      </w:r>
    </w:p>
    <w:p w:rsidR="00000000" w:rsidRDefault="00263EAE">
      <w:pPr>
        <w:ind w:firstLine="426"/>
        <w:jc w:val="both"/>
      </w:pPr>
      <w:r>
        <w:t>8. Размеры фундаментов: поверху____м, понизу____м, высота____м</w:t>
      </w:r>
    </w:p>
    <w:p w:rsidR="00000000" w:rsidRDefault="00263EAE">
      <w:pPr>
        <w:ind w:firstLine="426"/>
        <w:jc w:val="both"/>
      </w:pPr>
      <w:r>
        <w:t>9. Марка цементного раствора выравнивающего слоя ________________________</w:t>
      </w:r>
    </w:p>
    <w:p w:rsidR="00000000" w:rsidRDefault="00263EAE">
      <w:pPr>
        <w:ind w:firstLine="426"/>
        <w:jc w:val="both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2"/>
        <w:gridCol w:w="1311"/>
        <w:gridCol w:w="1861"/>
        <w:gridCol w:w="1394"/>
        <w:gridCol w:w="1451"/>
        <w:gridCol w:w="1237"/>
        <w:gridCol w:w="1700"/>
      </w:tblGrid>
      <w:tr w:rsidR="00000000">
        <w:trPr>
          <w:trHeight w:val="20"/>
        </w:trPr>
        <w:tc>
          <w:tcPr>
            <w:tcW w:w="49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Номер захватки</w:t>
            </w:r>
          </w:p>
        </w:tc>
        <w:tc>
          <w:tcPr>
            <w:tcW w:w="66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Номер фундамента</w:t>
            </w:r>
          </w:p>
        </w:tc>
        <w:tc>
          <w:tcPr>
            <w:tcW w:w="93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Толщина выравнивающего слоя, м</w:t>
            </w:r>
          </w:p>
        </w:tc>
        <w:tc>
          <w:tcPr>
            <w:tcW w:w="70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Фактическая отметка фундамента, м</w:t>
            </w:r>
          </w:p>
        </w:tc>
        <w:tc>
          <w:tcPr>
            <w:tcW w:w="13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Добивка фундаме</w:t>
            </w:r>
            <w:r>
              <w:t>нта трамбовкой</w:t>
            </w:r>
          </w:p>
        </w:tc>
        <w:tc>
          <w:tcPr>
            <w:tcW w:w="85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Несоответствия проекту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  <w:tc>
          <w:tcPr>
            <w:tcW w:w="7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center"/>
            </w:pPr>
            <w:r>
              <w:t>высота сбрасывания, м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spacing w:line="276" w:lineRule="auto"/>
              <w:jc w:val="center"/>
            </w:pPr>
            <w:r>
              <w:t>количество ударов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63EAE"/>
        </w:tc>
      </w:tr>
      <w:tr w:rsidR="00000000">
        <w:trPr>
          <w:trHeight w:val="20"/>
        </w:trPr>
        <w:tc>
          <w:tcPr>
            <w:tcW w:w="4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63EAE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</w:tbl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>10. Ширина зазора между фундаментами и котлованами ____________________см</w:t>
      </w:r>
    </w:p>
    <w:p w:rsidR="00000000" w:rsidRDefault="00263EAE">
      <w:pPr>
        <w:ind w:firstLine="426"/>
        <w:jc w:val="both"/>
      </w:pPr>
      <w:r>
        <w:t>11. Вид заполнителя зазоров между фундаментами и котлованами________________</w:t>
      </w:r>
    </w:p>
    <w:p w:rsidR="00000000" w:rsidRDefault="00263EAE">
      <w:pPr>
        <w:ind w:firstLine="426"/>
        <w:jc w:val="both"/>
      </w:pPr>
      <w:r>
        <w:t>12. Дополнительные сведения об установке фундаментов _______________________</w:t>
      </w:r>
    </w:p>
    <w:p w:rsidR="00000000" w:rsidRDefault="00263EAE">
      <w:pPr>
        <w:ind w:firstLine="426"/>
        <w:jc w:val="both"/>
      </w:pPr>
      <w:r>
        <w:t>_______________________________________________________________________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>Ф.И.О., должность исполнит</w:t>
      </w:r>
      <w:r>
        <w:t>еля работ _____________________(подпись)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>Ф.И.О., должность представителя</w:t>
      </w:r>
    </w:p>
    <w:p w:rsidR="00000000" w:rsidRDefault="00263EAE">
      <w:pPr>
        <w:ind w:firstLine="426"/>
        <w:jc w:val="both"/>
      </w:pPr>
      <w:r>
        <w:t>строительной лаборатории__________________________________(подпись)</w:t>
      </w:r>
    </w:p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jc w:val="center"/>
      </w:pPr>
      <w:r>
        <w:rPr>
          <w:rStyle w:val="s1"/>
        </w:rPr>
        <w:t>Библиография</w:t>
      </w:r>
    </w:p>
    <w:p w:rsidR="00000000" w:rsidRDefault="00263EAE">
      <w:pPr>
        <w:ind w:firstLine="426"/>
        <w:jc w:val="both"/>
      </w:pPr>
      <w:r>
        <w:t> </w:t>
      </w:r>
    </w:p>
    <w:p w:rsidR="00000000" w:rsidRDefault="00263EAE">
      <w:pPr>
        <w:ind w:firstLine="426"/>
        <w:jc w:val="both"/>
      </w:pPr>
      <w:r>
        <w:t xml:space="preserve">[1] </w:t>
      </w:r>
      <w:hyperlink r:id="rId95" w:history="1">
        <w:r>
          <w:rPr>
            <w:rStyle w:val="a3"/>
          </w:rPr>
          <w:t>СНиП РК 1.01-32-2005</w:t>
        </w:r>
      </w:hyperlink>
      <w:r>
        <w:t>. Строительная терминология.</w:t>
      </w:r>
    </w:p>
    <w:p w:rsidR="00000000" w:rsidRDefault="00263EAE">
      <w:pPr>
        <w:ind w:firstLine="426"/>
        <w:jc w:val="both"/>
      </w:pPr>
      <w:r>
        <w:t xml:space="preserve">[2] </w:t>
      </w:r>
      <w:hyperlink r:id="rId96" w:history="1">
        <w:r>
          <w:rPr>
            <w:rStyle w:val="a3"/>
          </w:rPr>
          <w:t>СНиП РК 1.01-05-2008</w:t>
        </w:r>
      </w:hyperlink>
      <w:r>
        <w:t>. Строительная терминология. Технология и организация</w:t>
      </w:r>
      <w:r>
        <w:t xml:space="preserve"> строительства.</w:t>
      </w:r>
    </w:p>
    <w:p w:rsidR="00000000" w:rsidRDefault="00263EAE">
      <w:pPr>
        <w:ind w:firstLine="426"/>
        <w:jc w:val="both"/>
      </w:pPr>
      <w:r>
        <w:t xml:space="preserve">[3] </w:t>
      </w:r>
      <w:hyperlink r:id="rId97" w:history="1">
        <w:r>
          <w:rPr>
            <w:rStyle w:val="a3"/>
          </w:rPr>
          <w:t>СНиП РК 5.01-03-2002</w:t>
        </w:r>
      </w:hyperlink>
      <w:r>
        <w:t>. Свайные фундаменты.</w:t>
      </w:r>
    </w:p>
    <w:p w:rsidR="00000000" w:rsidRDefault="00263EAE">
      <w:pPr>
        <w:ind w:firstLine="426"/>
        <w:jc w:val="both"/>
      </w:pPr>
      <w:r>
        <w:t xml:space="preserve">[4] </w:t>
      </w:r>
      <w:hyperlink r:id="rId98" w:history="1">
        <w:r>
          <w:rPr>
            <w:rStyle w:val="a3"/>
          </w:rPr>
          <w:t>РДС РК 5.01-10-2003</w:t>
        </w:r>
      </w:hyperlink>
      <w:r>
        <w:t>. Методы расчета и правила проектирования</w:t>
      </w:r>
      <w:r>
        <w:t xml:space="preserve"> фундаментов из забивных блоков.</w:t>
      </w:r>
    </w:p>
    <w:p w:rsidR="00000000" w:rsidRDefault="00263EAE">
      <w:pPr>
        <w:ind w:firstLine="426"/>
        <w:jc w:val="both"/>
      </w:pPr>
      <w:r>
        <w:t xml:space="preserve">[5] </w:t>
      </w:r>
      <w:hyperlink r:id="rId99" w:history="1">
        <w:r>
          <w:rPr>
            <w:rStyle w:val="a3"/>
          </w:rPr>
          <w:t>МСП 5.01-101-2003</w:t>
        </w:r>
      </w:hyperlink>
      <w:r>
        <w:t>. Проектирование и устройство свайных фундаментов.</w:t>
      </w:r>
    </w:p>
    <w:p w:rsidR="00000000" w:rsidRDefault="00263EAE">
      <w:pPr>
        <w:ind w:firstLine="426"/>
        <w:jc w:val="both"/>
      </w:pPr>
      <w:r>
        <w:t xml:space="preserve">[6] </w:t>
      </w:r>
      <w:hyperlink r:id="rId100" w:history="1">
        <w:r>
          <w:rPr>
            <w:rStyle w:val="a3"/>
          </w:rPr>
          <w:t>СП 50-101-2004</w:t>
        </w:r>
      </w:hyperlink>
      <w:r>
        <w:t xml:space="preserve"> «П</w:t>
      </w:r>
      <w:r>
        <w:t>роектирование и устройство оснований и фундаментов зданий и сооружений». - М., 2004.</w:t>
      </w:r>
    </w:p>
    <w:p w:rsidR="00000000" w:rsidRDefault="00263EAE">
      <w:pPr>
        <w:ind w:firstLine="426"/>
        <w:jc w:val="both"/>
      </w:pPr>
      <w:r>
        <w:t>[7] Пособие П2-03. Проектирование оснований и фундаментов под мосты и трубы (к СНиП 2.05.03-84). - Минск, 2004.</w:t>
      </w:r>
    </w:p>
    <w:p w:rsidR="00000000" w:rsidRDefault="00263EAE">
      <w:pPr>
        <w:ind w:firstLine="426"/>
        <w:jc w:val="both"/>
      </w:pPr>
      <w:r>
        <w:t xml:space="preserve">[8] </w:t>
      </w:r>
      <w:hyperlink r:id="rId101" w:history="1">
        <w:r>
          <w:rPr>
            <w:rStyle w:val="a3"/>
          </w:rPr>
          <w:t>ГОСТ 12248-2010</w:t>
        </w:r>
      </w:hyperlink>
      <w:r>
        <w:t>. Грунты. Методы лабораторного определения характеристик прочности и деформируемости.</w:t>
      </w:r>
    </w:p>
    <w:p w:rsidR="00000000" w:rsidRDefault="00263EAE">
      <w:pPr>
        <w:ind w:firstLine="426"/>
        <w:jc w:val="both"/>
      </w:pPr>
      <w:r>
        <w:t xml:space="preserve">[9] </w:t>
      </w:r>
      <w:hyperlink r:id="rId102" w:history="1">
        <w:r>
          <w:rPr>
            <w:rStyle w:val="a3"/>
          </w:rPr>
          <w:t>ГОСТ 20276-99</w:t>
        </w:r>
      </w:hyperlink>
      <w:r>
        <w:t>. Грунты. Методы полевого определения характеристик прочности и</w:t>
      </w:r>
      <w:r>
        <w:t xml:space="preserve"> деформируемости.</w:t>
      </w:r>
    </w:p>
    <w:p w:rsidR="00000000" w:rsidRDefault="00263EAE">
      <w:pPr>
        <w:ind w:firstLine="426"/>
        <w:jc w:val="both"/>
      </w:pPr>
      <w:r>
        <w:t>[10] Пособие к СНБ 5.01.01-99. Контроль степени уплотнения грунтов при возведении земляных сооружений. - Минск, 2000.</w:t>
      </w:r>
    </w:p>
    <w:p w:rsidR="00000000" w:rsidRDefault="00263EAE">
      <w:pPr>
        <w:ind w:firstLine="426"/>
        <w:jc w:val="both"/>
      </w:pPr>
      <w:r>
        <w:t>[11] DIN 18121-1. Baugrund, Untersuchung von Bodenproben - Wassergehalt - Teil 1: Bestimmung durch Trocknen im Backofen</w:t>
      </w:r>
    </w:p>
    <w:p w:rsidR="00000000" w:rsidRDefault="00263EAE">
      <w:pPr>
        <w:ind w:firstLine="426"/>
        <w:jc w:val="both"/>
      </w:pPr>
      <w:r>
        <w:t>[12] DIN EN 1538:2010. Ausführung von besonderen geotechnischen Arbeiten - Schlitzwände; Deutsche Fassung EN 1538:2010</w:t>
      </w:r>
    </w:p>
    <w:p w:rsidR="00000000" w:rsidRDefault="00263EAE">
      <w:pPr>
        <w:ind w:firstLine="426"/>
        <w:jc w:val="both"/>
      </w:pPr>
      <w:r>
        <w:t>[13] DIN 1054: 2010-12. Baugrund - Sicherheitsnachweise im Erd- und Grundbau - Ergänzende Regelungen zu DIN EN 1997-1</w:t>
      </w:r>
    </w:p>
    <w:p w:rsidR="00000000" w:rsidRDefault="00263EAE">
      <w:pPr>
        <w:ind w:firstLine="426"/>
        <w:jc w:val="both"/>
      </w:pPr>
      <w:r>
        <w:rPr>
          <w:b/>
          <w:bCs/>
        </w:rPr>
        <w:t> </w:t>
      </w:r>
    </w:p>
    <w:p w:rsidR="00000000" w:rsidRDefault="00263EAE">
      <w:pPr>
        <w:ind w:firstLine="400"/>
        <w:jc w:val="both"/>
      </w:pPr>
      <w:r>
        <w:rPr>
          <w:b/>
          <w:bCs/>
        </w:rPr>
        <w:t xml:space="preserve">Ключевые слова: </w:t>
      </w:r>
      <w:r>
        <w:t>ф</w:t>
      </w:r>
      <w:r>
        <w:t>ундамент; котлован; грунт; вытрамбовывание; втрамбовывание; жесткий материал; трамбовка; удар; глубина котлована, увлажнение; замачивание; несущая способность; установка; бетонная смесь.</w:t>
      </w:r>
    </w:p>
    <w:p w:rsidR="00000000" w:rsidRDefault="00263EAE">
      <w:pPr>
        <w:ind w:firstLine="400"/>
        <w:jc w:val="both"/>
      </w:pPr>
      <w:r>
        <w:rPr>
          <w:rStyle w:val="s0"/>
        </w:rPr>
        <w:t> </w:t>
      </w:r>
    </w:p>
    <w:p w:rsidR="00000000" w:rsidRDefault="00263EAE">
      <w:pPr>
        <w:ind w:firstLine="400"/>
        <w:jc w:val="both"/>
      </w:pPr>
      <w:r>
        <w:rPr>
          <w:rStyle w:val="s0"/>
        </w:rPr>
        <w:t> </w:t>
      </w:r>
    </w:p>
    <w:p w:rsidR="00000000" w:rsidRDefault="00263EAE">
      <w:pPr>
        <w:ind w:firstLine="400"/>
        <w:jc w:val="both"/>
      </w:pPr>
      <w:r>
        <w:rPr>
          <w:rStyle w:val="s0"/>
        </w:rPr>
        <w:t> </w:t>
      </w:r>
    </w:p>
    <w:sectPr w:rsidR="00000000">
      <w:headerReference w:type="even" r:id="rId103"/>
      <w:headerReference w:type="default" r:id="rId104"/>
      <w:footerReference w:type="even" r:id="rId105"/>
      <w:footerReference w:type="default" r:id="rId106"/>
      <w:headerReference w:type="first" r:id="rId107"/>
      <w:footerReference w:type="first" r:id="rId10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3EAE" w:rsidRDefault="00263EAE" w:rsidP="00263EAE">
      <w:r>
        <w:separator/>
      </w:r>
    </w:p>
  </w:endnote>
  <w:endnote w:type="continuationSeparator" w:id="0">
    <w:p w:rsidR="00263EAE" w:rsidRDefault="00263EAE" w:rsidP="00263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3EAE" w:rsidRDefault="00263EA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3EAE" w:rsidRDefault="00263EA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3EAE" w:rsidRDefault="00263EA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3EAE" w:rsidRDefault="00263EAE" w:rsidP="00263EAE">
      <w:r>
        <w:separator/>
      </w:r>
    </w:p>
  </w:footnote>
  <w:footnote w:type="continuationSeparator" w:id="0">
    <w:p w:rsidR="00263EAE" w:rsidRDefault="00263EAE" w:rsidP="00263E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3EAE" w:rsidRDefault="00263EA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3EAE" w:rsidRDefault="00263EAE" w:rsidP="00263EAE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263EAE" w:rsidRPr="00263EAE" w:rsidRDefault="00263EAE" w:rsidP="00263EAE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5.01-105-2013 «Фундаменты в вытрамбованных котлованах»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3EAE" w:rsidRDefault="00263EA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AE"/>
    <w:rsid w:val="00263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64DD6B-2094-4666-BEA7-17825E8B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263E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63EAE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263E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63EAE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2327935" TargetMode="External"/><Relationship Id="rId21" Type="http://schemas.openxmlformats.org/officeDocument/2006/relationships/hyperlink" Target="http://online.zakon.kz/Document/?doc_id=32327935" TargetMode="External"/><Relationship Id="rId42" Type="http://schemas.openxmlformats.org/officeDocument/2006/relationships/hyperlink" Target="http://online.zakon.kz/Document/?doc_id=32811733" TargetMode="External"/><Relationship Id="rId47" Type="http://schemas.openxmlformats.org/officeDocument/2006/relationships/hyperlink" Target="http://online.zakon.kz/Document/?doc_id=30055868" TargetMode="External"/><Relationship Id="rId63" Type="http://schemas.openxmlformats.org/officeDocument/2006/relationships/image" Target="media/image5.jpeg"/><Relationship Id="rId68" Type="http://schemas.openxmlformats.org/officeDocument/2006/relationships/hyperlink" Target="http://online.zakon.kz/Document/?doc_id=34794011" TargetMode="External"/><Relationship Id="rId84" Type="http://schemas.openxmlformats.org/officeDocument/2006/relationships/image" Target="media/image8.jpeg"/><Relationship Id="rId89" Type="http://schemas.openxmlformats.org/officeDocument/2006/relationships/hyperlink" Target="http://online.zakon.kz/Document/?doc_id=32811733" TargetMode="External"/><Relationship Id="rId16" Type="http://schemas.openxmlformats.org/officeDocument/2006/relationships/hyperlink" Target="http://online.zakon.kz/Document/?doc_id=32327935" TargetMode="External"/><Relationship Id="rId107" Type="http://schemas.openxmlformats.org/officeDocument/2006/relationships/header" Target="header3.xml"/><Relationship Id="rId11" Type="http://schemas.openxmlformats.org/officeDocument/2006/relationships/hyperlink" Target="http://online.zakon.kz/Document/?doc_id=32327935" TargetMode="External"/><Relationship Id="rId32" Type="http://schemas.openxmlformats.org/officeDocument/2006/relationships/hyperlink" Target="http://online.zakon.kz/Document/?doc_id=31794193" TargetMode="External"/><Relationship Id="rId37" Type="http://schemas.openxmlformats.org/officeDocument/2006/relationships/hyperlink" Target="http://online.zakon.kz/Document/?doc_id=30039461" TargetMode="External"/><Relationship Id="rId53" Type="http://schemas.openxmlformats.org/officeDocument/2006/relationships/hyperlink" Target="http://online.zakon.kz/Document/?doc_id=32327935" TargetMode="External"/><Relationship Id="rId58" Type="http://schemas.openxmlformats.org/officeDocument/2006/relationships/image" Target="https://prod-prg-document-store-api.azurewebsites.net/api/DocumentObject/GetImageAsync?ImageId=41025146" TargetMode="External"/><Relationship Id="rId74" Type="http://schemas.openxmlformats.org/officeDocument/2006/relationships/image" Target="media/image6.jpeg"/><Relationship Id="rId79" Type="http://schemas.openxmlformats.org/officeDocument/2006/relationships/hyperlink" Target="http://online.zakon.kz/Document/?doc_id=32327935" TargetMode="External"/><Relationship Id="rId102" Type="http://schemas.openxmlformats.org/officeDocument/2006/relationships/hyperlink" Target="http://online.zakon.kz/Document/?doc_id=30002359" TargetMode="External"/><Relationship Id="rId5" Type="http://schemas.openxmlformats.org/officeDocument/2006/relationships/endnotes" Target="endnotes.xml"/><Relationship Id="rId90" Type="http://schemas.openxmlformats.org/officeDocument/2006/relationships/hyperlink" Target="http://online.zakon.kz/Document/?doc_id=30039258" TargetMode="External"/><Relationship Id="rId95" Type="http://schemas.openxmlformats.org/officeDocument/2006/relationships/hyperlink" Target="http://online.zakon.kz/Document/?doc_id=30031002" TargetMode="External"/><Relationship Id="rId22" Type="http://schemas.openxmlformats.org/officeDocument/2006/relationships/hyperlink" Target="http://online.zakon.kz/Document/?doc_id=32327935" TargetMode="External"/><Relationship Id="rId27" Type="http://schemas.openxmlformats.org/officeDocument/2006/relationships/hyperlink" Target="http://online.zakon.kz/Document/?doc_id=32327935" TargetMode="External"/><Relationship Id="rId43" Type="http://schemas.openxmlformats.org/officeDocument/2006/relationships/hyperlink" Target="http://online.zakon.kz/Document/?doc_id=32811733" TargetMode="External"/><Relationship Id="rId48" Type="http://schemas.openxmlformats.org/officeDocument/2006/relationships/hyperlink" Target="http://online.zakon.kz/Document/?doc_id=31118301" TargetMode="External"/><Relationship Id="rId64" Type="http://schemas.openxmlformats.org/officeDocument/2006/relationships/image" Target="https://prod-prg-document-store-api.azurewebsites.net/api/DocumentObject/GetImageAsync?ImageId=41025149" TargetMode="External"/><Relationship Id="rId69" Type="http://schemas.openxmlformats.org/officeDocument/2006/relationships/hyperlink" Target="http://online.zakon.kz/Document/?doc_id=32327935" TargetMode="External"/><Relationship Id="rId80" Type="http://schemas.openxmlformats.org/officeDocument/2006/relationships/hyperlink" Target="http://online.zakon.kz/Document/?doc_id=32327935" TargetMode="External"/><Relationship Id="rId85" Type="http://schemas.openxmlformats.org/officeDocument/2006/relationships/image" Target="https://prod-prg-document-store-api.azurewebsites.net/api/DocumentObject/GetImageAsync?ImageId=41025152" TargetMode="External"/><Relationship Id="rId12" Type="http://schemas.openxmlformats.org/officeDocument/2006/relationships/hyperlink" Target="http://online.zakon.kz/Document/?doc_id=32327935" TargetMode="External"/><Relationship Id="rId17" Type="http://schemas.openxmlformats.org/officeDocument/2006/relationships/hyperlink" Target="http://online.zakon.kz/Document/?doc_id=32327935" TargetMode="External"/><Relationship Id="rId33" Type="http://schemas.openxmlformats.org/officeDocument/2006/relationships/hyperlink" Target="http://online.zakon.kz/Document/?doc_id=34794011" TargetMode="External"/><Relationship Id="rId38" Type="http://schemas.openxmlformats.org/officeDocument/2006/relationships/hyperlink" Target="http://online.zakon.kz/Document/?doc_id=31287781" TargetMode="External"/><Relationship Id="rId59" Type="http://schemas.openxmlformats.org/officeDocument/2006/relationships/image" Target="media/image3.jpeg"/><Relationship Id="rId103" Type="http://schemas.openxmlformats.org/officeDocument/2006/relationships/header" Target="header1.xml"/><Relationship Id="rId108" Type="http://schemas.openxmlformats.org/officeDocument/2006/relationships/footer" Target="footer3.xml"/><Relationship Id="rId54" Type="http://schemas.openxmlformats.org/officeDocument/2006/relationships/image" Target="media/image1.jpeg"/><Relationship Id="rId70" Type="http://schemas.openxmlformats.org/officeDocument/2006/relationships/hyperlink" Target="http://online.zakon.kz/Document/?doc_id=32327935" TargetMode="External"/><Relationship Id="rId75" Type="http://schemas.openxmlformats.org/officeDocument/2006/relationships/image" Target="https://prod-prg-document-store-api.azurewebsites.net/api/DocumentObject/GetImageAsync?ImageId=41025150" TargetMode="External"/><Relationship Id="rId91" Type="http://schemas.openxmlformats.org/officeDocument/2006/relationships/hyperlink" Target="http://online.zakon.kz/Document/?doc_id=30039461" TargetMode="External"/><Relationship Id="rId96" Type="http://schemas.openxmlformats.org/officeDocument/2006/relationships/hyperlink" Target="http://online.zakon.kz/Document/?doc_id=30530136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2327935" TargetMode="External"/><Relationship Id="rId15" Type="http://schemas.openxmlformats.org/officeDocument/2006/relationships/hyperlink" Target="http://online.zakon.kz/Document/?doc_id=32327935" TargetMode="External"/><Relationship Id="rId23" Type="http://schemas.openxmlformats.org/officeDocument/2006/relationships/hyperlink" Target="http://online.zakon.kz/Document/?doc_id=32327935" TargetMode="External"/><Relationship Id="rId28" Type="http://schemas.openxmlformats.org/officeDocument/2006/relationships/hyperlink" Target="http://online.zakon.kz/Document/?doc_id=30377519" TargetMode="External"/><Relationship Id="rId36" Type="http://schemas.openxmlformats.org/officeDocument/2006/relationships/hyperlink" Target="http://online.zakon.kz/Document/?doc_id=31118301" TargetMode="External"/><Relationship Id="rId49" Type="http://schemas.openxmlformats.org/officeDocument/2006/relationships/hyperlink" Target="http://online.zakon.kz/Document/?doc_id=32327935" TargetMode="External"/><Relationship Id="rId57" Type="http://schemas.openxmlformats.org/officeDocument/2006/relationships/image" Target="media/image2.jpeg"/><Relationship Id="rId106" Type="http://schemas.openxmlformats.org/officeDocument/2006/relationships/footer" Target="footer2.xml"/><Relationship Id="rId10" Type="http://schemas.openxmlformats.org/officeDocument/2006/relationships/hyperlink" Target="http://online.zakon.kz/Document/?doc_id=32327935" TargetMode="External"/><Relationship Id="rId31" Type="http://schemas.openxmlformats.org/officeDocument/2006/relationships/hyperlink" Target="http://online.zakon.kz/Document/?doc_id=36832805" TargetMode="External"/><Relationship Id="rId44" Type="http://schemas.openxmlformats.org/officeDocument/2006/relationships/hyperlink" Target="http://online.zakon.kz/Document/?doc_id=32811733" TargetMode="External"/><Relationship Id="rId52" Type="http://schemas.openxmlformats.org/officeDocument/2006/relationships/hyperlink" Target="http://online.zakon.kz/Document/?doc_id=32327935" TargetMode="External"/><Relationship Id="rId60" Type="http://schemas.openxmlformats.org/officeDocument/2006/relationships/image" Target="https://prod-prg-document-store-api.azurewebsites.net/api/DocumentObject/GetImageAsync?ImageId=41025147" TargetMode="External"/><Relationship Id="rId65" Type="http://schemas.openxmlformats.org/officeDocument/2006/relationships/hyperlink" Target="http://online.zakon.kz/Document/?doc_id=32327935" TargetMode="External"/><Relationship Id="rId73" Type="http://schemas.openxmlformats.org/officeDocument/2006/relationships/hyperlink" Target="http://online.zakon.kz/Document/?doc_id=36832805" TargetMode="External"/><Relationship Id="rId78" Type="http://schemas.openxmlformats.org/officeDocument/2006/relationships/hyperlink" Target="http://online.zakon.kz/Document/?doc_id=31794193" TargetMode="External"/><Relationship Id="rId81" Type="http://schemas.openxmlformats.org/officeDocument/2006/relationships/hyperlink" Target="http://online.zakon.kz/Document/?doc_id=32327935" TargetMode="External"/><Relationship Id="rId86" Type="http://schemas.openxmlformats.org/officeDocument/2006/relationships/hyperlink" Target="http://online.zakon.kz/Document/?doc_id=32327935" TargetMode="External"/><Relationship Id="rId94" Type="http://schemas.openxmlformats.org/officeDocument/2006/relationships/hyperlink" Target="http://online.zakon.kz/Document/?doc_id=32327935" TargetMode="External"/><Relationship Id="rId99" Type="http://schemas.openxmlformats.org/officeDocument/2006/relationships/hyperlink" Target="http://online.zakon.kz/Document/?doc_id=30012169" TargetMode="External"/><Relationship Id="rId101" Type="http://schemas.openxmlformats.org/officeDocument/2006/relationships/hyperlink" Target="http://online.zakon.kz/Document/?doc_id=31118301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2327935" TargetMode="External"/><Relationship Id="rId13" Type="http://schemas.openxmlformats.org/officeDocument/2006/relationships/hyperlink" Target="http://online.zakon.kz/Document/?doc_id=32327935" TargetMode="External"/><Relationship Id="rId18" Type="http://schemas.openxmlformats.org/officeDocument/2006/relationships/hyperlink" Target="http://online.zakon.kz/Document/?doc_id=32327935" TargetMode="External"/><Relationship Id="rId39" Type="http://schemas.openxmlformats.org/officeDocument/2006/relationships/hyperlink" Target="http://online.zakon.kz/Document/?doc_id=30055868" TargetMode="External"/><Relationship Id="rId109" Type="http://schemas.openxmlformats.org/officeDocument/2006/relationships/fontTable" Target="fontTable.xml"/><Relationship Id="rId34" Type="http://schemas.openxmlformats.org/officeDocument/2006/relationships/hyperlink" Target="http://online.zakon.kz/Document/?doc_id=31523682" TargetMode="External"/><Relationship Id="rId50" Type="http://schemas.openxmlformats.org/officeDocument/2006/relationships/hyperlink" Target="http://online.zakon.kz/Document/?doc_id=32327935" TargetMode="External"/><Relationship Id="rId55" Type="http://schemas.openxmlformats.org/officeDocument/2006/relationships/image" Target="https://prod-prg-document-store-api.azurewebsites.net/api/DocumentObject/GetImageAsync?ImageId=41025145" TargetMode="External"/><Relationship Id="rId76" Type="http://schemas.openxmlformats.org/officeDocument/2006/relationships/image" Target="media/image7.jpeg"/><Relationship Id="rId97" Type="http://schemas.openxmlformats.org/officeDocument/2006/relationships/hyperlink" Target="http://online.zakon.kz/Document/?doc_id=30012174" TargetMode="External"/><Relationship Id="rId104" Type="http://schemas.openxmlformats.org/officeDocument/2006/relationships/header" Target="header2.xml"/><Relationship Id="rId7" Type="http://schemas.openxmlformats.org/officeDocument/2006/relationships/hyperlink" Target="http://online.zakon.kz/Document/?doc_id=32327935" TargetMode="External"/><Relationship Id="rId71" Type="http://schemas.openxmlformats.org/officeDocument/2006/relationships/hyperlink" Target="http://online.zakon.kz/Document/?doc_id=32327935" TargetMode="External"/><Relationship Id="rId92" Type="http://schemas.openxmlformats.org/officeDocument/2006/relationships/hyperlink" Target="http://online.zakon.kz/Document/?doc_id=31287781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0864472" TargetMode="External"/><Relationship Id="rId24" Type="http://schemas.openxmlformats.org/officeDocument/2006/relationships/hyperlink" Target="http://online.zakon.kz/Document/?doc_id=32327935" TargetMode="External"/><Relationship Id="rId40" Type="http://schemas.openxmlformats.org/officeDocument/2006/relationships/hyperlink" Target="http://online.zakon.kz/Document/?doc_id=32327935" TargetMode="External"/><Relationship Id="rId45" Type="http://schemas.openxmlformats.org/officeDocument/2006/relationships/hyperlink" Target="http://online.zakon.kz/Document/?doc_id=32327935" TargetMode="External"/><Relationship Id="rId66" Type="http://schemas.openxmlformats.org/officeDocument/2006/relationships/hyperlink" Target="http://online.zakon.kz/Document/?doc_id=32327935" TargetMode="External"/><Relationship Id="rId87" Type="http://schemas.openxmlformats.org/officeDocument/2006/relationships/hyperlink" Target="http://online.zakon.kz/Document/?doc_id=31523682" TargetMode="External"/><Relationship Id="rId110" Type="http://schemas.openxmlformats.org/officeDocument/2006/relationships/theme" Target="theme/theme1.xml"/><Relationship Id="rId61" Type="http://schemas.openxmlformats.org/officeDocument/2006/relationships/image" Target="media/image4.jpeg"/><Relationship Id="rId82" Type="http://schemas.openxmlformats.org/officeDocument/2006/relationships/hyperlink" Target="http://online.zakon.kz/Document/?doc_id=32327935" TargetMode="External"/><Relationship Id="rId19" Type="http://schemas.openxmlformats.org/officeDocument/2006/relationships/hyperlink" Target="http://online.zakon.kz/Document/?doc_id=32327935" TargetMode="External"/><Relationship Id="rId14" Type="http://schemas.openxmlformats.org/officeDocument/2006/relationships/hyperlink" Target="http://online.zakon.kz/Document/?doc_id=32327935" TargetMode="External"/><Relationship Id="rId30" Type="http://schemas.openxmlformats.org/officeDocument/2006/relationships/hyperlink" Target="http://online.zakon.kz/Document/?doc_id=32811733" TargetMode="External"/><Relationship Id="rId35" Type="http://schemas.openxmlformats.org/officeDocument/2006/relationships/hyperlink" Target="http://online.zakon.kz/Document/?doc_id=30039258" TargetMode="External"/><Relationship Id="rId56" Type="http://schemas.openxmlformats.org/officeDocument/2006/relationships/hyperlink" Target="http://online.zakon.kz/Document/?doc_id=32327935" TargetMode="External"/><Relationship Id="rId77" Type="http://schemas.openxmlformats.org/officeDocument/2006/relationships/image" Target="https://prod-prg-document-store-api.azurewebsites.net/api/DocumentObject/GetImageAsync?ImageId=41025151" TargetMode="External"/><Relationship Id="rId100" Type="http://schemas.openxmlformats.org/officeDocument/2006/relationships/hyperlink" Target="http://online.zakon.kz/Document/?doc_id=30545309" TargetMode="External"/><Relationship Id="rId105" Type="http://schemas.openxmlformats.org/officeDocument/2006/relationships/footer" Target="footer1.xml"/><Relationship Id="rId8" Type="http://schemas.openxmlformats.org/officeDocument/2006/relationships/hyperlink" Target="http://online.zakon.kz/Document/?doc_id=32327935" TargetMode="External"/><Relationship Id="rId51" Type="http://schemas.openxmlformats.org/officeDocument/2006/relationships/hyperlink" Target="http://online.zakon.kz/Document/?doc_id=30055868" TargetMode="External"/><Relationship Id="rId72" Type="http://schemas.openxmlformats.org/officeDocument/2006/relationships/hyperlink" Target="http://online.zakon.kz/Document/?doc_id=32327935" TargetMode="External"/><Relationship Id="rId93" Type="http://schemas.openxmlformats.org/officeDocument/2006/relationships/hyperlink" Target="http://online.zakon.kz/Document/?doc_id=31523682" TargetMode="External"/><Relationship Id="rId98" Type="http://schemas.openxmlformats.org/officeDocument/2006/relationships/hyperlink" Target="http://online.zakon.kz/Document/?doc_id=30002374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online.zakon.kz/Document/?doc_id=32327935" TargetMode="External"/><Relationship Id="rId46" Type="http://schemas.openxmlformats.org/officeDocument/2006/relationships/hyperlink" Target="http://online.zakon.kz/Document/?doc_id=31118301" TargetMode="External"/><Relationship Id="rId67" Type="http://schemas.openxmlformats.org/officeDocument/2006/relationships/hyperlink" Target="http://online.zakon.kz/Document/?doc_id=34794011" TargetMode="External"/><Relationship Id="rId20" Type="http://schemas.openxmlformats.org/officeDocument/2006/relationships/hyperlink" Target="http://online.zakon.kz/Document/?doc_id=32327935" TargetMode="External"/><Relationship Id="rId41" Type="http://schemas.openxmlformats.org/officeDocument/2006/relationships/hyperlink" Target="http://online.zakon.kz/Document/?doc_id=32327935" TargetMode="External"/><Relationship Id="rId62" Type="http://schemas.openxmlformats.org/officeDocument/2006/relationships/image" Target="https://prod-prg-document-store-api.azurewebsites.net/api/DocumentObject/GetImageAsync?ImageId=41025148" TargetMode="External"/><Relationship Id="rId83" Type="http://schemas.openxmlformats.org/officeDocument/2006/relationships/hyperlink" Target="http://online.zakon.kz/Document/?doc_id=32327935" TargetMode="External"/><Relationship Id="rId88" Type="http://schemas.openxmlformats.org/officeDocument/2006/relationships/hyperlink" Target="http://online.zakon.kz/Document/?doc_id=323279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12691</Words>
  <Characters>72345</Characters>
  <Application>Microsoft Office Word</Application>
  <DocSecurity>0</DocSecurity>
  <Lines>602</Lines>
  <Paragraphs>169</Paragraphs>
  <ScaleCrop>false</ScaleCrop>
  <Company/>
  <LinksUpToDate>false</LinksUpToDate>
  <CharactersWithSpaces>84867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5.01-105-2013 «Фундаменты в вытрамбованных котлованах»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2021-08-19T07:30:00Z</dcterms:created>
  <dcterms:modified xsi:type="dcterms:W3CDTF">2021-08-19T07:30:00Z</dcterms:modified>
</cp:coreProperties>
</file>