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D629CE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</w:p>
    <w:p w:rsidR="00000000" w:rsidRDefault="00D629CE">
      <w:pPr>
        <w:jc w:val="center"/>
      </w:pPr>
      <w:r>
        <w:rPr>
          <w:rStyle w:val="s1"/>
        </w:rPr>
        <w:t>СВОД ПРАВИЛ РЕСПУБЛИКИ КАЗАХСТАН</w:t>
      </w:r>
    </w:p>
    <w:p w:rsidR="00000000" w:rsidRDefault="00D629CE">
      <w:pPr>
        <w:jc w:val="center"/>
      </w:pPr>
      <w:r>
        <w:rPr>
          <w:rStyle w:val="s1"/>
        </w:rPr>
        <w:t> </w:t>
      </w:r>
    </w:p>
    <w:p w:rsidR="00000000" w:rsidRDefault="00D629CE">
      <w:pPr>
        <w:jc w:val="center"/>
      </w:pPr>
      <w:r>
        <w:rPr>
          <w:rStyle w:val="s1"/>
        </w:rPr>
        <w:t>СП РК 5.01-108-2013</w:t>
      </w:r>
    </w:p>
    <w:p w:rsidR="00000000" w:rsidRDefault="00D629CE">
      <w:pPr>
        <w:jc w:val="center"/>
      </w:pPr>
      <w:r>
        <w:rPr>
          <w:rStyle w:val="s1"/>
        </w:rPr>
        <w:t> </w:t>
      </w:r>
    </w:p>
    <w:p w:rsidR="00000000" w:rsidRDefault="00D629CE">
      <w:pPr>
        <w:jc w:val="center"/>
      </w:pPr>
      <w:r>
        <w:rPr>
          <w:rStyle w:val="s1"/>
        </w:rPr>
        <w:t>Оперативный контроль плотности грунтов в условиях строительной площадки при их уплотнении</w:t>
      </w:r>
    </w:p>
    <w:p w:rsidR="00000000" w:rsidRDefault="00D629CE">
      <w:pPr>
        <w:jc w:val="center"/>
      </w:pPr>
      <w:r>
        <w:t> </w:t>
      </w:r>
    </w:p>
    <w:p w:rsidR="00000000" w:rsidRDefault="00D629CE">
      <w:pPr>
        <w:ind w:firstLine="426"/>
        <w:jc w:val="both"/>
      </w:pPr>
      <w:r>
        <w:rPr>
          <w:rStyle w:val="s3"/>
        </w:rPr>
        <w:t xml:space="preserve">См. документ в формате </w:t>
      </w:r>
      <w:hyperlink r:id="rId6" w:history="1">
        <w:r>
          <w:rPr>
            <w:rStyle w:val="a3"/>
            <w:lang w:val="en-US"/>
          </w:rPr>
          <w:t>pdf</w:t>
        </w:r>
      </w:hyperlink>
    </w:p>
    <w:p w:rsidR="00000000" w:rsidRDefault="00D629CE">
      <w:pPr>
        <w:ind w:firstLine="426"/>
        <w:jc w:val="both"/>
      </w:pPr>
      <w:r>
        <w:rPr>
          <w:rStyle w:val="s2"/>
          <w:u w:val="none"/>
        </w:rPr>
        <w:t> </w:t>
      </w:r>
    </w:p>
    <w:p w:rsidR="00000000" w:rsidRDefault="00D629CE">
      <w:pPr>
        <w:keepNext/>
        <w:spacing w:line="276" w:lineRule="auto"/>
        <w:jc w:val="center"/>
      </w:pPr>
      <w:r>
        <w:rPr>
          <w:rStyle w:val="s1"/>
        </w:rPr>
        <w:t>СОДЕРЖАНИ</w:t>
      </w:r>
      <w:r>
        <w:rPr>
          <w:rStyle w:val="s1"/>
        </w:rPr>
        <w:t>Е</w:t>
      </w:r>
    </w:p>
    <w:bookmarkStart w:id="1" w:name="ContentStart"/>
    <w:bookmarkEnd w:id="1"/>
    <w:p w:rsidR="00000000" w:rsidRDefault="00D629CE">
      <w:pPr>
        <w:ind w:firstLine="400"/>
        <w:jc w:val="both"/>
      </w:pPr>
      <w:r>
        <w:rPr>
          <w:rStyle w:val="s2"/>
        </w:rPr>
        <w:fldChar w:fldCharType="begin"/>
      </w:r>
      <w:r>
        <w:rPr>
          <w:rStyle w:val="s2"/>
        </w:rPr>
        <w:instrText xml:space="preserve"> </w:instrText>
      </w:r>
      <w:r>
        <w:rPr>
          <w:rStyle w:val="s2"/>
        </w:rPr>
        <w:instrText>HYPERLINK "http://online.zakon.kz/Document/?doc_id=38379325</w:instrText>
      </w:r>
      <w:r>
        <w:rPr>
          <w:rStyle w:val="s2"/>
        </w:rPr>
        <w:instrText>" \l "sub_id=20"</w:instrText>
      </w:r>
      <w:r>
        <w:rPr>
          <w:rStyle w:val="s2"/>
        </w:rPr>
        <w:instrText xml:space="preserve"> </w:instrText>
      </w:r>
      <w:r>
        <w:rPr>
          <w:rStyle w:val="s2"/>
        </w:rPr>
        <w:fldChar w:fldCharType="separate"/>
      </w:r>
      <w:r>
        <w:rPr>
          <w:rStyle w:val="a3"/>
        </w:rPr>
        <w:t>ВВЕДЕНИЕ</w:t>
      </w:r>
      <w:r>
        <w:rPr>
          <w:rStyle w:val="s2"/>
        </w:rPr>
        <w:fldChar w:fldCharType="end"/>
      </w:r>
    </w:p>
    <w:p w:rsidR="00000000" w:rsidRDefault="00D629CE">
      <w:pPr>
        <w:ind w:firstLine="400"/>
        <w:jc w:val="both"/>
      </w:pPr>
      <w:hyperlink r:id="rId7" w:anchor="sub_id=100" w:history="1">
        <w:r>
          <w:rPr>
            <w:rStyle w:val="a3"/>
          </w:rPr>
          <w:t>1 ОБЛАСТЬ ПРИМЕНЕНИЯ</w:t>
        </w:r>
      </w:hyperlink>
    </w:p>
    <w:p w:rsidR="00000000" w:rsidRDefault="00D629CE">
      <w:pPr>
        <w:ind w:firstLine="400"/>
        <w:jc w:val="both"/>
      </w:pPr>
      <w:hyperlink r:id="rId8" w:anchor="sub_id=200" w:history="1">
        <w:r>
          <w:rPr>
            <w:rStyle w:val="a3"/>
          </w:rPr>
          <w:t>2 НОРМАТИВНЫЕ ССЫЛКИ</w:t>
        </w:r>
      </w:hyperlink>
    </w:p>
    <w:p w:rsidR="00000000" w:rsidRDefault="00D629CE">
      <w:pPr>
        <w:ind w:firstLine="400"/>
        <w:jc w:val="both"/>
      </w:pPr>
      <w:hyperlink r:id="rId9" w:anchor="sub_id=300" w:history="1">
        <w:r>
          <w:rPr>
            <w:rStyle w:val="a3"/>
          </w:rPr>
          <w:t>3 ТЕРМИНЫ И ОПРЕДЕЛЕНИЯ</w:t>
        </w:r>
      </w:hyperlink>
    </w:p>
    <w:p w:rsidR="00000000" w:rsidRDefault="00D629CE">
      <w:pPr>
        <w:ind w:firstLine="400"/>
        <w:jc w:val="both"/>
      </w:pPr>
      <w:hyperlink r:id="rId10" w:anchor="sub_id=400" w:history="1">
        <w:r>
          <w:rPr>
            <w:rStyle w:val="a3"/>
          </w:rPr>
          <w:t>4 ОБЩИЕ ПОЛОЖЕНИЯ</w:t>
        </w:r>
      </w:hyperlink>
    </w:p>
    <w:p w:rsidR="00000000" w:rsidRDefault="00D629CE">
      <w:pPr>
        <w:ind w:firstLine="400"/>
        <w:jc w:val="both"/>
      </w:pPr>
      <w:hyperlink r:id="rId11" w:anchor="sub_id=500" w:history="1">
        <w:r>
          <w:rPr>
            <w:rStyle w:val="a3"/>
          </w:rPr>
          <w:t>5 ПРАВИЛА ОПЕРАТИВНОГО КОНТРОЛЯ ПЛОТНОСТИ ГРУНТОВ В УСЛОВИЯХ СТРОИТЕЛЬНОЙ ПЛОЩАДКИ ПРИ ИХ УПЛОТНЕНИИ</w:t>
        </w:r>
      </w:hyperlink>
    </w:p>
    <w:p w:rsidR="00000000" w:rsidRDefault="00D629CE">
      <w:pPr>
        <w:ind w:firstLine="400"/>
        <w:jc w:val="both"/>
      </w:pPr>
      <w:hyperlink r:id="rId12" w:anchor="sub_id=600" w:history="1">
        <w:r>
          <w:rPr>
            <w:rStyle w:val="a3"/>
          </w:rPr>
          <w:t>6 МЕТОДЫ КОНТРОЛЯ И ПРИМЕНЯЕМЫЕ ОБОРУДОВАНИЯ ДЛЯ ОПРЕДЕЛЕНИЯ СТЕПЕН</w:t>
        </w:r>
        <w:r>
          <w:rPr>
            <w:rStyle w:val="a3"/>
          </w:rPr>
          <w:t>И УПЛОТНЕНИЯ ГРУНТОВ В УСЛОВИЯХ СТРОИТЕЛЬНОЙ ПЛОЩАДКИ</w:t>
        </w:r>
      </w:hyperlink>
    </w:p>
    <w:p w:rsidR="00000000" w:rsidRDefault="00D629CE">
      <w:pPr>
        <w:ind w:firstLine="400"/>
        <w:jc w:val="both"/>
      </w:pPr>
      <w:hyperlink r:id="rId13" w:anchor="sub_id=60100" w:history="1">
        <w:r>
          <w:rPr>
            <w:rStyle w:val="a3"/>
          </w:rPr>
          <w:t>6.1 Объемно-весовой метод</w:t>
        </w:r>
      </w:hyperlink>
    </w:p>
    <w:p w:rsidR="00000000" w:rsidRDefault="00D629CE">
      <w:pPr>
        <w:ind w:firstLine="400"/>
        <w:jc w:val="both"/>
      </w:pPr>
      <w:hyperlink r:id="rId14" w:anchor="sub_id=60200" w:history="1">
        <w:r>
          <w:rPr>
            <w:rStyle w:val="a3"/>
          </w:rPr>
          <w:t xml:space="preserve">6.2 Метод </w:t>
        </w:r>
        <w:r>
          <w:rPr>
            <w:rStyle w:val="a3"/>
          </w:rPr>
          <w:t>динамического зондирования</w:t>
        </w:r>
      </w:hyperlink>
    </w:p>
    <w:p w:rsidR="00000000" w:rsidRDefault="00D629CE">
      <w:pPr>
        <w:ind w:firstLine="400"/>
        <w:jc w:val="both"/>
      </w:pPr>
      <w:hyperlink r:id="rId15" w:anchor="sub_id=60300" w:history="1">
        <w:r>
          <w:rPr>
            <w:rStyle w:val="a3"/>
          </w:rPr>
          <w:t>6.3 Метод статической пенетрации</w:t>
        </w:r>
      </w:hyperlink>
    </w:p>
    <w:p w:rsidR="00000000" w:rsidRDefault="00D629CE">
      <w:pPr>
        <w:ind w:firstLine="400"/>
        <w:jc w:val="both"/>
      </w:pPr>
      <w:hyperlink r:id="rId16" w:anchor="sub_id=60400" w:history="1">
        <w:r>
          <w:rPr>
            <w:rStyle w:val="a3"/>
          </w:rPr>
          <w:t>6.4 Метод взвешивания в воде</w:t>
        </w:r>
      </w:hyperlink>
    </w:p>
    <w:p w:rsidR="00000000" w:rsidRDefault="00D629CE">
      <w:pPr>
        <w:ind w:firstLine="400"/>
        <w:jc w:val="both"/>
      </w:pPr>
      <w:hyperlink r:id="rId17" w:anchor="sub_id=60500" w:history="1">
        <w:r>
          <w:rPr>
            <w:rStyle w:val="a3"/>
          </w:rPr>
          <w:t>6.5 Метод динамического нагружения</w:t>
        </w:r>
      </w:hyperlink>
    </w:p>
    <w:p w:rsidR="00000000" w:rsidRDefault="00D629CE">
      <w:pPr>
        <w:ind w:firstLine="400"/>
        <w:jc w:val="both"/>
      </w:pPr>
      <w:hyperlink r:id="rId18" w:anchor="sub_id=700" w:history="1">
        <w:r>
          <w:rPr>
            <w:rStyle w:val="a3"/>
          </w:rPr>
          <w:t>7 ГРАДУИРОВКА ПРИБОРОВ</w:t>
        </w:r>
      </w:hyperlink>
    </w:p>
    <w:p w:rsidR="00000000" w:rsidRDefault="00D629CE">
      <w:pPr>
        <w:ind w:firstLine="400"/>
        <w:jc w:val="both"/>
      </w:pPr>
      <w:hyperlink r:id="rId19" w:anchor="sub_id=1" w:history="1">
        <w:r>
          <w:rPr>
            <w:rStyle w:val="a3"/>
          </w:rPr>
          <w:t>ПРИЛОЖЕНИЕ А (информационное) Примерный перечень приборов и оборудования для испытания грунтов</w:t>
        </w:r>
      </w:hyperlink>
    </w:p>
    <w:p w:rsidR="00000000" w:rsidRDefault="00D629CE">
      <w:pPr>
        <w:ind w:firstLine="400"/>
        <w:jc w:val="both"/>
      </w:pPr>
      <w:hyperlink r:id="rId20" w:anchor="sub_id=2" w:history="1">
        <w:r>
          <w:rPr>
            <w:rStyle w:val="a3"/>
          </w:rPr>
          <w:t>ПРИЛОЖЕНИЕ Б (информационное) Формы технической документации производственного контроля</w:t>
        </w:r>
      </w:hyperlink>
    </w:p>
    <w:p w:rsidR="00000000" w:rsidRDefault="00D629CE">
      <w:pPr>
        <w:ind w:firstLine="400"/>
        <w:jc w:val="both"/>
      </w:pPr>
      <w:hyperlink r:id="rId21" w:anchor="sub_id=3" w:history="1">
        <w:r>
          <w:rPr>
            <w:rStyle w:val="a3"/>
          </w:rPr>
          <w:t>ПРИЛОЖЕНИЕ В (информационное) Метод стандартного уплотнения грунтов в лабораторных условиях</w:t>
        </w:r>
      </w:hyperlink>
    </w:p>
    <w:p w:rsidR="00000000" w:rsidRDefault="00D629CE">
      <w:pPr>
        <w:ind w:firstLine="400"/>
        <w:jc w:val="both"/>
      </w:pPr>
      <w:hyperlink r:id="rId22" w:anchor="sub_id=4" w:history="1">
        <w:r>
          <w:rPr>
            <w:rStyle w:val="a3"/>
          </w:rPr>
          <w:t>ПРИЛОЖ</w:t>
        </w:r>
        <w:r>
          <w:rPr>
            <w:rStyle w:val="a3"/>
          </w:rPr>
          <w:t>ЕНИЕ Г (обязательное) Методика определения коэффициента относительного уплотнения насыпи</w:t>
        </w:r>
      </w:hyperlink>
    </w:p>
    <w:p w:rsidR="00000000" w:rsidRDefault="00D629CE">
      <w:pPr>
        <w:ind w:firstLine="400"/>
        <w:jc w:val="both"/>
      </w:pPr>
      <w:hyperlink r:id="rId23" w:anchor="sub_id=5" w:history="1">
        <w:r>
          <w:rPr>
            <w:rStyle w:val="a3"/>
          </w:rPr>
          <w:t>ПРИЛОЖЕНИЕ Д (обязательное) Методика пробного уплотнения грунтов катками</w:t>
        </w:r>
      </w:hyperlink>
    </w:p>
    <w:p w:rsidR="00000000" w:rsidRDefault="00D629CE">
      <w:pPr>
        <w:ind w:firstLine="400"/>
        <w:jc w:val="both"/>
      </w:pPr>
      <w:hyperlink r:id="rId24" w:anchor="sub_id=6" w:history="1">
        <w:r>
          <w:rPr>
            <w:rStyle w:val="a3"/>
          </w:rPr>
          <w:t>ПРИЛОЖЕНИЕ Е (обязательное) Допустимая разница D результатов параллельных определений показателей</w:t>
        </w:r>
      </w:hyperlink>
    </w:p>
    <w:p w:rsidR="00000000" w:rsidRDefault="00D629CE">
      <w:pPr>
        <w:ind w:firstLine="400"/>
        <w:jc w:val="both"/>
      </w:pPr>
      <w:hyperlink r:id="rId25" w:anchor="sub_id=7" w:history="1">
        <w:r>
          <w:rPr>
            <w:rStyle w:val="a3"/>
          </w:rPr>
          <w:t>ПРИЛОЖЕНИЕ Ж (о</w:t>
        </w:r>
        <w:r>
          <w:rPr>
            <w:rStyle w:val="a3"/>
          </w:rPr>
          <w:t>бязательное) Определение плотности грунта методом «лунок»</w:t>
        </w:r>
      </w:hyperlink>
    </w:p>
    <w:p w:rsidR="00000000" w:rsidRDefault="00D629CE">
      <w:pPr>
        <w:ind w:firstLine="400"/>
        <w:jc w:val="both"/>
      </w:pPr>
      <w:hyperlink r:id="rId26" w:anchor="sub_id=8" w:history="1">
        <w:r>
          <w:rPr>
            <w:rStyle w:val="a3"/>
          </w:rPr>
          <w:t>ПРИЛОЖЕНИЕ И (информационное) Методика определения влажности и плотности. грунта влагомером-плотномером системы Н.П. Ко</w:t>
        </w:r>
        <w:r>
          <w:rPr>
            <w:rStyle w:val="a3"/>
          </w:rPr>
          <w:t>валева</w:t>
        </w:r>
      </w:hyperlink>
    </w:p>
    <w:p w:rsidR="00000000" w:rsidRDefault="00D629CE">
      <w:pPr>
        <w:ind w:firstLine="400"/>
        <w:jc w:val="both"/>
      </w:pPr>
      <w:hyperlink r:id="rId27" w:anchor="sub_id=9" w:history="1">
        <w:r>
          <w:rPr>
            <w:rStyle w:val="a3"/>
          </w:rPr>
          <w:t xml:space="preserve">ПРИЛОЖЕНИЕ К (информационное) Ускоренный метод определения влажности грунтов </w:t>
        </w:r>
      </w:hyperlink>
    </w:p>
    <w:p w:rsidR="00000000" w:rsidRDefault="00D629CE">
      <w:pPr>
        <w:ind w:firstLine="400"/>
        <w:jc w:val="both"/>
      </w:pPr>
      <w:hyperlink r:id="rId28" w:anchor="sub_id=10" w:history="1">
        <w:r>
          <w:rPr>
            <w:rStyle w:val="a3"/>
          </w:rPr>
          <w:t>ПРИЛОЖЕНИЕ Л</w:t>
        </w:r>
        <w:r>
          <w:rPr>
            <w:rStyle w:val="a3"/>
          </w:rPr>
          <w:t xml:space="preserve"> (информационное) Корреляционные зависимости для оценки степени уплотнения земляных сооружений</w:t>
        </w:r>
      </w:hyperlink>
    </w:p>
    <w:p w:rsidR="00000000" w:rsidRDefault="00D629CE">
      <w:pPr>
        <w:ind w:firstLine="400"/>
        <w:jc w:val="both"/>
      </w:pPr>
      <w:hyperlink r:id="rId29" w:anchor="sub_id=11" w:history="1">
        <w:r>
          <w:rPr>
            <w:rStyle w:val="a3"/>
          </w:rPr>
          <w:t>БИБЛИОГРАФИЯ</w:t>
        </w:r>
      </w:hyperlink>
    </w:p>
    <w:p w:rsidR="00000000" w:rsidRDefault="00D629CE">
      <w:pPr>
        <w:ind w:firstLine="400"/>
        <w:jc w:val="both"/>
      </w:pPr>
      <w:bookmarkStart w:id="2" w:name="ContentEnd"/>
      <w:bookmarkEnd w:id="2"/>
      <w:r>
        <w:rPr>
          <w:rStyle w:val="s0"/>
        </w:rPr>
        <w:t> </w:t>
      </w:r>
    </w:p>
    <w:p w:rsidR="00000000" w:rsidRDefault="00D629CE">
      <w:pPr>
        <w:ind w:firstLine="400"/>
        <w:jc w:val="both"/>
      </w:pPr>
      <w:r>
        <w:rPr>
          <w:rStyle w:val="s0"/>
        </w:rPr>
        <w:t> </w:t>
      </w:r>
    </w:p>
    <w:p w:rsidR="00000000" w:rsidRDefault="00D629CE">
      <w:pPr>
        <w:jc w:val="center"/>
      </w:pPr>
      <w:r>
        <w:rPr>
          <w:rStyle w:val="s1"/>
        </w:rPr>
        <w:t>ВВЕДЕНИЕ</w:t>
      </w:r>
    </w:p>
    <w:p w:rsidR="00000000" w:rsidRDefault="00D629CE">
      <w:pPr>
        <w:ind w:firstLine="400"/>
        <w:jc w:val="both"/>
      </w:pPr>
      <w:r>
        <w:rPr>
          <w:rStyle w:val="s0"/>
        </w:rPr>
        <w:t> </w:t>
      </w:r>
    </w:p>
    <w:p w:rsidR="00000000" w:rsidRDefault="00D629CE">
      <w:pPr>
        <w:ind w:firstLine="400"/>
        <w:jc w:val="both"/>
      </w:pPr>
      <w:r>
        <w:rPr>
          <w:rStyle w:val="s0"/>
        </w:rPr>
        <w:t>Основная направленность настоящего свода правил - проверка качества выполненных работ по подготовке основания, соответствие состава грунта принятому в проекте, толщину отсыпаемого слоя, соответствие толщины слоя отсыпаемого грунта принятому способу уплотне</w:t>
      </w:r>
      <w:r>
        <w:rPr>
          <w:rStyle w:val="s0"/>
        </w:rPr>
        <w:t>ния, количество проходок или ударов уплотняющих механизмов по уложенному слою, соответствие типа и массы грунтоуплотняющего оборудования установленной норме, подготовку поверхности ранее уплотненного слоя для отсыпки на него последующего слоя.</w:t>
      </w:r>
    </w:p>
    <w:p w:rsidR="00000000" w:rsidRDefault="00D629CE">
      <w:pPr>
        <w:ind w:firstLine="400"/>
        <w:jc w:val="both"/>
      </w:pPr>
      <w:r>
        <w:rPr>
          <w:rStyle w:val="s0"/>
        </w:rPr>
        <w:t> </w:t>
      </w:r>
    </w:p>
    <w:p w:rsidR="00000000" w:rsidRDefault="00D629CE">
      <w:pPr>
        <w:ind w:firstLine="400"/>
        <w:jc w:val="both"/>
      </w:pPr>
      <w:r>
        <w:rPr>
          <w:rStyle w:val="s0"/>
        </w:rPr>
        <w:t> </w:t>
      </w:r>
    </w:p>
    <w:p w:rsidR="00000000" w:rsidRDefault="00D629CE">
      <w:pPr>
        <w:jc w:val="center"/>
      </w:pPr>
      <w:r>
        <w:rPr>
          <w:rStyle w:val="s1"/>
        </w:rPr>
        <w:t>1 ОБЛАСТ</w:t>
      </w:r>
      <w:r>
        <w:rPr>
          <w:rStyle w:val="s1"/>
        </w:rPr>
        <w:t>Ь ПРИМЕНЕНИЯ</w:t>
      </w:r>
    </w:p>
    <w:p w:rsidR="00000000" w:rsidRDefault="00D629CE">
      <w:pPr>
        <w:ind w:firstLine="400"/>
        <w:jc w:val="both"/>
      </w:pPr>
      <w:r>
        <w:t> </w:t>
      </w:r>
    </w:p>
    <w:p w:rsidR="00000000" w:rsidRDefault="00D629CE">
      <w:pPr>
        <w:ind w:firstLine="400"/>
        <w:jc w:val="both"/>
      </w:pPr>
      <w:r>
        <w:rPr>
          <w:rStyle w:val="s0"/>
        </w:rPr>
        <w:t>1.1 Настоящий свод правил определяет порядок и правила проведения оперативного контроля плотности грунтов в условиях строительной площадки при подготовке оснований фундаментов зданий и сооружений, выполнении вертикальной планировки территори</w:t>
      </w:r>
      <w:r>
        <w:rPr>
          <w:rStyle w:val="s0"/>
        </w:rPr>
        <w:t>й и их благоустройства, сооружении земляного полотна автомобильных и железных дорог, аэродромов, гидротехнических и других сооружений, связанных с укладкой и уплотнением грунтов.</w:t>
      </w:r>
    </w:p>
    <w:p w:rsidR="00000000" w:rsidRDefault="00D629CE">
      <w:pPr>
        <w:ind w:firstLine="400"/>
        <w:jc w:val="both"/>
      </w:pPr>
      <w:r>
        <w:rPr>
          <w:rStyle w:val="s0"/>
        </w:rPr>
        <w:t>Производственный процесс осуществляется поверхностным уплотнением, втрамбован</w:t>
      </w:r>
      <w:r>
        <w:rPr>
          <w:rStyle w:val="s0"/>
        </w:rPr>
        <w:t>ием и выштамповыванием в них котлованов, а также устройством грунтовых подушек и насыпей путем послойного уплотнения.</w:t>
      </w:r>
    </w:p>
    <w:p w:rsidR="00000000" w:rsidRDefault="00D629CE">
      <w:pPr>
        <w:ind w:firstLine="400"/>
        <w:jc w:val="both"/>
      </w:pPr>
      <w:r>
        <w:rPr>
          <w:rStyle w:val="s0"/>
        </w:rPr>
        <w:t>1.2 Настоящий свод правил не устанавливает методы контроля степени уплотнения песчаных грунтов, находящихся в рыхлом или малопрочном состо</w:t>
      </w:r>
      <w:r>
        <w:rPr>
          <w:rStyle w:val="s0"/>
        </w:rPr>
        <w:t>янии, глинистых - в текучем состоянии; грунтов, отсыпаемых в воду или находящихся ниже уровня поверхностных или грунтовых вод; грунтов, содержащих более 50% частиц крупнее 2 мм; мерзлых грунтов, а также органоминеральных и органических грунтов. Настоящий с</w:t>
      </w:r>
      <w:r>
        <w:rPr>
          <w:rStyle w:val="s0"/>
        </w:rPr>
        <w:t>вод правил не предусматривает порядок и правила контроля плотности крупнообломочных, водонасыщенных, засоленных ибиогенных грунтов, а также илов и заторфованных грунтов.</w:t>
      </w:r>
    </w:p>
    <w:p w:rsidR="00000000" w:rsidRDefault="00D629CE">
      <w:pPr>
        <w:ind w:firstLine="400"/>
        <w:jc w:val="both"/>
      </w:pPr>
      <w:r>
        <w:rPr>
          <w:rStyle w:val="s0"/>
        </w:rPr>
        <w:t> </w:t>
      </w:r>
    </w:p>
    <w:p w:rsidR="00000000" w:rsidRDefault="00D629CE">
      <w:pPr>
        <w:ind w:firstLine="400"/>
        <w:jc w:val="both"/>
      </w:pPr>
      <w:r>
        <w:t> </w:t>
      </w:r>
    </w:p>
    <w:p w:rsidR="00000000" w:rsidRDefault="00D629CE">
      <w:pPr>
        <w:jc w:val="center"/>
      </w:pPr>
      <w:r>
        <w:rPr>
          <w:rStyle w:val="s1"/>
        </w:rPr>
        <w:t>2 НОРМАТИВНЫЕ ССЫЛКИ</w:t>
      </w:r>
    </w:p>
    <w:p w:rsidR="00000000" w:rsidRDefault="00D629CE">
      <w:pPr>
        <w:ind w:firstLine="400"/>
        <w:jc w:val="both"/>
      </w:pPr>
      <w:r>
        <w:t> </w:t>
      </w:r>
    </w:p>
    <w:p w:rsidR="00000000" w:rsidRDefault="00D629CE">
      <w:pPr>
        <w:ind w:firstLine="400"/>
        <w:jc w:val="both"/>
      </w:pPr>
      <w:r>
        <w:rPr>
          <w:rStyle w:val="s0"/>
        </w:rPr>
        <w:t>2.1 Для применения настоящего свода правил необходимы следу</w:t>
      </w:r>
      <w:r>
        <w:rPr>
          <w:rStyle w:val="s0"/>
        </w:rPr>
        <w:t>ющие ссылочные нормативные документы:</w:t>
      </w:r>
    </w:p>
    <w:p w:rsidR="00000000" w:rsidRDefault="00D629CE">
      <w:pPr>
        <w:ind w:firstLine="400"/>
        <w:jc w:val="both"/>
      </w:pPr>
      <w:hyperlink r:id="rId30" w:history="1">
        <w:r>
          <w:rPr>
            <w:rStyle w:val="a3"/>
          </w:rPr>
          <w:t>СНиП 3.02.01-87</w:t>
        </w:r>
      </w:hyperlink>
      <w:r>
        <w:rPr>
          <w:rStyle w:val="s0"/>
        </w:rPr>
        <w:t xml:space="preserve"> Земляные сооружения, основания и фундаменты.</w:t>
      </w:r>
    </w:p>
    <w:p w:rsidR="00000000" w:rsidRDefault="00D629CE">
      <w:pPr>
        <w:ind w:firstLine="400"/>
        <w:jc w:val="both"/>
      </w:pPr>
      <w:r>
        <w:rPr>
          <w:rStyle w:val="s0"/>
        </w:rPr>
        <w:t>CП РК EN 1997-2:2007/2011 Геотехническое проектирование. Часть 2. Исследования и испытания г</w:t>
      </w:r>
      <w:r>
        <w:rPr>
          <w:rStyle w:val="s0"/>
        </w:rPr>
        <w:t>рунта.</w:t>
      </w:r>
    </w:p>
    <w:p w:rsidR="00000000" w:rsidRDefault="00D629CE">
      <w:pPr>
        <w:ind w:firstLine="400"/>
        <w:jc w:val="both"/>
      </w:pPr>
      <w:hyperlink r:id="rId31" w:history="1">
        <w:r>
          <w:rPr>
            <w:rStyle w:val="a3"/>
          </w:rPr>
          <w:t>ГОСТ 19912-2001</w:t>
        </w:r>
      </w:hyperlink>
      <w:r>
        <w:rPr>
          <w:rStyle w:val="s0"/>
        </w:rPr>
        <w:t xml:space="preserve"> Грунты. Методы полевых испытаний статическим и динамическим зондированием.</w:t>
      </w:r>
    </w:p>
    <w:p w:rsidR="00000000" w:rsidRDefault="00D629CE">
      <w:pPr>
        <w:ind w:firstLine="400"/>
        <w:jc w:val="both"/>
      </w:pPr>
      <w:hyperlink r:id="rId32" w:history="1">
        <w:r>
          <w:rPr>
            <w:rStyle w:val="a3"/>
          </w:rPr>
          <w:t>ГОСТ 5180-84</w:t>
        </w:r>
      </w:hyperlink>
      <w:r>
        <w:rPr>
          <w:rStyle w:val="s0"/>
        </w:rPr>
        <w:t xml:space="preserve"> Грунты. Методы лабораторного определения физических характеристик.</w:t>
      </w:r>
    </w:p>
    <w:p w:rsidR="00000000" w:rsidRDefault="00D629CE">
      <w:pPr>
        <w:ind w:firstLine="400"/>
        <w:jc w:val="both"/>
      </w:pPr>
      <w:hyperlink r:id="rId33" w:history="1">
        <w:r>
          <w:rPr>
            <w:rStyle w:val="a3"/>
          </w:rPr>
          <w:t>ГОСТ 22733-2002</w:t>
        </w:r>
      </w:hyperlink>
      <w:r>
        <w:rPr>
          <w:rStyle w:val="s0"/>
        </w:rPr>
        <w:t xml:space="preserve"> Грунты. Метод лабораторного оп</w:t>
      </w:r>
      <w:r>
        <w:rPr>
          <w:rStyle w:val="s0"/>
        </w:rPr>
        <w:t>ределения максимальной плотности.</w:t>
      </w:r>
    </w:p>
    <w:p w:rsidR="00000000" w:rsidRDefault="00D629CE">
      <w:pPr>
        <w:ind w:firstLine="400"/>
        <w:jc w:val="both"/>
      </w:pPr>
      <w:hyperlink r:id="rId34" w:history="1">
        <w:r>
          <w:rPr>
            <w:rStyle w:val="a3"/>
          </w:rPr>
          <w:t>ГОСТ 25100-2011</w:t>
        </w:r>
      </w:hyperlink>
      <w:r>
        <w:rPr>
          <w:rStyle w:val="s0"/>
        </w:rPr>
        <w:t>* Грунты. Классификация.</w:t>
      </w:r>
    </w:p>
    <w:p w:rsidR="00000000" w:rsidRDefault="00D629CE">
      <w:pPr>
        <w:ind w:firstLine="400"/>
        <w:jc w:val="both"/>
      </w:pPr>
      <w:hyperlink r:id="rId35" w:history="1">
        <w:r>
          <w:rPr>
            <w:rStyle w:val="a3"/>
          </w:rPr>
          <w:t>ГОСТ 28514-90</w:t>
        </w:r>
      </w:hyperlink>
      <w:r>
        <w:rPr>
          <w:rStyle w:val="s0"/>
        </w:rPr>
        <w:t xml:space="preserve"> Строительная геотехника. Определение п</w:t>
      </w:r>
      <w:r>
        <w:rPr>
          <w:rStyle w:val="s0"/>
        </w:rPr>
        <w:t>лотности грунтов методом замещения объема.</w:t>
      </w:r>
    </w:p>
    <w:p w:rsidR="00000000" w:rsidRDefault="00D629CE">
      <w:pPr>
        <w:ind w:firstLine="400"/>
        <w:jc w:val="both"/>
      </w:pPr>
      <w:hyperlink r:id="rId36" w:history="1">
        <w:r>
          <w:rPr>
            <w:rStyle w:val="a3"/>
          </w:rPr>
          <w:t>СТ РК 2156-2-2011</w:t>
        </w:r>
      </w:hyperlink>
      <w:r>
        <w:rPr>
          <w:rStyle w:val="s0"/>
        </w:rPr>
        <w:t xml:space="preserve"> Геотехнические исследования и испытания. Идентификация и классификация грунтов. Часть 2. Принципы и классификация.</w:t>
      </w:r>
    </w:p>
    <w:p w:rsidR="00000000" w:rsidRDefault="00D629CE">
      <w:pPr>
        <w:ind w:firstLine="400"/>
        <w:jc w:val="both"/>
      </w:pPr>
      <w:hyperlink r:id="rId37" w:history="1">
        <w:r>
          <w:rPr>
            <w:rStyle w:val="a3"/>
          </w:rPr>
          <w:t>СТ РК 1273-2004</w:t>
        </w:r>
      </w:hyperlink>
      <w:r>
        <w:rPr>
          <w:rStyle w:val="s0"/>
        </w:rPr>
        <w:t xml:space="preserve"> Грунты. Методы определения зернового (гранулометрического) состава.</w:t>
      </w:r>
    </w:p>
    <w:p w:rsidR="00000000" w:rsidRDefault="00D629CE">
      <w:pPr>
        <w:ind w:firstLine="400"/>
        <w:jc w:val="both"/>
      </w:pPr>
      <w:r>
        <w:rPr>
          <w:rStyle w:val="s0"/>
        </w:rPr>
        <w:t> </w:t>
      </w:r>
    </w:p>
    <w:p w:rsidR="00000000" w:rsidRDefault="00D629CE">
      <w:pPr>
        <w:ind w:firstLine="400"/>
        <w:jc w:val="both"/>
      </w:pPr>
      <w:r>
        <w:rPr>
          <w:rStyle w:val="s0"/>
        </w:rPr>
        <w:t>ПРИМЕЧАНИЕ При пользовании настоящим государственным нормативом целесообразно проверить действие ссылочных документов по</w:t>
      </w:r>
      <w:r>
        <w:rPr>
          <w:rStyle w:val="s0"/>
        </w:rPr>
        <w:t xml:space="preserve"> информационным «Перечню нормативных правовых и нормативно-технических актов в сфере архитектуры, градостроительства и строительства, действующих на территории Республики Казахстан», «Указателю нормативных документов по стандартизации Республики Казахстан </w:t>
      </w:r>
      <w:r>
        <w:rPr>
          <w:rStyle w:val="s0"/>
        </w:rPr>
        <w:t>и «Указателю межгосударственных нормативных документов», составляемых ежегодно по состоянию на текущий год. Если ссылочный документ заменен (изменен), то при пользовании настоящим нормативам следует руководствоваться замененным (измененным) документом. Есл</w:t>
      </w:r>
      <w:r>
        <w:rPr>
          <w:rStyle w:val="s0"/>
        </w:rPr>
        <w:t>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D629CE">
      <w:pPr>
        <w:ind w:firstLine="400"/>
        <w:jc w:val="both"/>
      </w:pPr>
      <w:r>
        <w:rPr>
          <w:rStyle w:val="s0"/>
        </w:rPr>
        <w:t> </w:t>
      </w:r>
    </w:p>
    <w:p w:rsidR="00000000" w:rsidRDefault="00D629CE">
      <w:pPr>
        <w:ind w:firstLine="400"/>
        <w:jc w:val="both"/>
      </w:pPr>
      <w:r>
        <w:t> </w:t>
      </w:r>
    </w:p>
    <w:p w:rsidR="00000000" w:rsidRDefault="00D629CE">
      <w:pPr>
        <w:jc w:val="center"/>
      </w:pPr>
      <w:r>
        <w:rPr>
          <w:rStyle w:val="s1"/>
        </w:rPr>
        <w:t>3 ТЕРМИНЫ И ОПРЕДЕЛЕНИЯ</w:t>
      </w:r>
    </w:p>
    <w:p w:rsidR="00000000" w:rsidRDefault="00D629CE">
      <w:pPr>
        <w:jc w:val="center"/>
      </w:pPr>
      <w:r>
        <w:rPr>
          <w:rStyle w:val="s1"/>
        </w:rPr>
        <w:t> </w:t>
      </w:r>
    </w:p>
    <w:p w:rsidR="00000000" w:rsidRDefault="00D629CE">
      <w:pPr>
        <w:ind w:firstLine="400"/>
        <w:jc w:val="both"/>
      </w:pPr>
      <w:r>
        <w:rPr>
          <w:rStyle w:val="s0"/>
        </w:rPr>
        <w:t xml:space="preserve">3.1 </w:t>
      </w:r>
      <w:r>
        <w:rPr>
          <w:rStyle w:val="s0"/>
          <w:b/>
          <w:bCs/>
        </w:rPr>
        <w:t>Глубина контроля:</w:t>
      </w:r>
      <w:r>
        <w:rPr>
          <w:rStyle w:val="s0"/>
        </w:rPr>
        <w:t xml:space="preserve"> </w:t>
      </w:r>
      <w:r>
        <w:rPr>
          <w:rStyle w:val="s0"/>
        </w:rPr>
        <w:t>Глубина погружения наконечника прибора от поверхности грунта контролируемого слоя.</w:t>
      </w:r>
    </w:p>
    <w:p w:rsidR="00000000" w:rsidRDefault="00D629CE">
      <w:pPr>
        <w:ind w:firstLine="400"/>
        <w:jc w:val="both"/>
      </w:pPr>
      <w:r>
        <w:rPr>
          <w:rStyle w:val="s0"/>
        </w:rPr>
        <w:t xml:space="preserve">3.2 </w:t>
      </w:r>
      <w:r>
        <w:rPr>
          <w:rStyle w:val="s0"/>
          <w:b/>
          <w:bCs/>
        </w:rPr>
        <w:t>Максимальная плотность (стандартная плотность):</w:t>
      </w:r>
      <w:r>
        <w:rPr>
          <w:rStyle w:val="s0"/>
        </w:rPr>
        <w:t xml:space="preserve"> Наибольшая плотность сухого грунта, которая достигается при испытании грунта методом стандартного уплотнения.</w:t>
      </w:r>
    </w:p>
    <w:p w:rsidR="00000000" w:rsidRDefault="00D629CE">
      <w:pPr>
        <w:ind w:firstLine="400"/>
        <w:jc w:val="both"/>
      </w:pPr>
      <w:r>
        <w:rPr>
          <w:rStyle w:val="s0"/>
        </w:rPr>
        <w:t xml:space="preserve">3.3 </w:t>
      </w:r>
      <w:r>
        <w:rPr>
          <w:rStyle w:val="s0"/>
          <w:b/>
          <w:bCs/>
        </w:rPr>
        <w:t>Оптимал</w:t>
      </w:r>
      <w:r>
        <w:rPr>
          <w:rStyle w:val="s0"/>
          <w:b/>
          <w:bCs/>
        </w:rPr>
        <w:t>ьная влажность:</w:t>
      </w:r>
      <w:r>
        <w:rPr>
          <w:rStyle w:val="s0"/>
        </w:rPr>
        <w:t xml:space="preserve"> Значение влажности грунта, соответствующие максимальной плотности сухого грунта.</w:t>
      </w:r>
    </w:p>
    <w:p w:rsidR="00000000" w:rsidRDefault="00D629CE">
      <w:pPr>
        <w:ind w:firstLine="400"/>
        <w:jc w:val="both"/>
      </w:pPr>
      <w:r>
        <w:rPr>
          <w:rStyle w:val="s0"/>
        </w:rPr>
        <w:t xml:space="preserve">3.4 </w:t>
      </w:r>
      <w:r>
        <w:rPr>
          <w:rStyle w:val="s0"/>
          <w:b/>
          <w:bCs/>
        </w:rPr>
        <w:t>Стандартное уплотнение:</w:t>
      </w:r>
      <w:r>
        <w:rPr>
          <w:rStyle w:val="s0"/>
        </w:rPr>
        <w:t xml:space="preserve"> Послойное (в три слоя) уплотнение образца грунта с постоянной работой уплотнения.</w:t>
      </w:r>
    </w:p>
    <w:p w:rsidR="00000000" w:rsidRDefault="00D629CE">
      <w:pPr>
        <w:ind w:firstLine="400"/>
        <w:jc w:val="both"/>
      </w:pPr>
      <w:r>
        <w:rPr>
          <w:rStyle w:val="s0"/>
        </w:rPr>
        <w:t xml:space="preserve">3.5 </w:t>
      </w:r>
      <w:r>
        <w:rPr>
          <w:rStyle w:val="s0"/>
          <w:b/>
          <w:bCs/>
        </w:rPr>
        <w:t>Зонд забивной:</w:t>
      </w:r>
      <w:r>
        <w:rPr>
          <w:rStyle w:val="s0"/>
        </w:rPr>
        <w:t xml:space="preserve"> Прибор для испытания грунтов м</w:t>
      </w:r>
      <w:r>
        <w:rPr>
          <w:rStyle w:val="s0"/>
        </w:rPr>
        <w:t>етодом динамического зондирования по глубине земляного сооружения.</w:t>
      </w:r>
    </w:p>
    <w:p w:rsidR="00000000" w:rsidRDefault="00D629CE">
      <w:pPr>
        <w:ind w:firstLine="400"/>
        <w:jc w:val="both"/>
      </w:pPr>
      <w:r>
        <w:rPr>
          <w:rStyle w:val="s0"/>
        </w:rPr>
        <w:t xml:space="preserve">3.6 </w:t>
      </w:r>
      <w:r>
        <w:rPr>
          <w:rStyle w:val="s0"/>
          <w:b/>
          <w:bCs/>
        </w:rPr>
        <w:t>Зондирование динамическое:</w:t>
      </w:r>
      <w:r>
        <w:rPr>
          <w:rStyle w:val="s0"/>
        </w:rPr>
        <w:t xml:space="preserve"> Процесс забивки в грунт конического наконечника под действием серии последовательных ударов груза постоянной массы, свободно падающего с заданной высоты.</w:t>
      </w:r>
    </w:p>
    <w:p w:rsidR="00000000" w:rsidRDefault="00D629CE">
      <w:pPr>
        <w:ind w:firstLine="400"/>
        <w:jc w:val="both"/>
      </w:pPr>
      <w:r>
        <w:rPr>
          <w:rStyle w:val="s0"/>
        </w:rPr>
        <w:t xml:space="preserve">3.7 </w:t>
      </w:r>
      <w:r>
        <w:rPr>
          <w:rStyle w:val="s0"/>
          <w:b/>
          <w:bCs/>
        </w:rPr>
        <w:t>Коэффициент относительного уплотнения грунта:</w:t>
      </w:r>
      <w:r>
        <w:rPr>
          <w:rStyle w:val="s0"/>
        </w:rPr>
        <w:t xml:space="preserve"> Отношение плотности сухого грунта в земляном сооружении к плотности сухого грунта в резерве.</w:t>
      </w:r>
    </w:p>
    <w:p w:rsidR="00000000" w:rsidRDefault="00D629CE">
      <w:pPr>
        <w:ind w:firstLine="400"/>
        <w:jc w:val="both"/>
      </w:pPr>
      <w:r>
        <w:rPr>
          <w:rStyle w:val="s0"/>
        </w:rPr>
        <w:t xml:space="preserve">3.8 </w:t>
      </w:r>
      <w:r>
        <w:rPr>
          <w:rStyle w:val="s0"/>
          <w:b/>
          <w:bCs/>
        </w:rPr>
        <w:t>Коэффициент уплотнения грунта:</w:t>
      </w:r>
      <w:r>
        <w:rPr>
          <w:rStyle w:val="s0"/>
        </w:rPr>
        <w:t xml:space="preserve"> Отношение плотности сухого грунта в контролируемом слое земляного сооружения к мак</w:t>
      </w:r>
      <w:r>
        <w:rPr>
          <w:rStyle w:val="s0"/>
        </w:rPr>
        <w:t xml:space="preserve">симальной плотности сухого грунта определенной в приборе стандартного уплотнения по </w:t>
      </w:r>
      <w:hyperlink r:id="rId38" w:history="1">
        <w:r>
          <w:rPr>
            <w:rStyle w:val="a3"/>
          </w:rPr>
          <w:t>ГОСТ 22733-2002</w:t>
        </w:r>
      </w:hyperlink>
      <w:r>
        <w:rPr>
          <w:rStyle w:val="s0"/>
        </w:rPr>
        <w:t>.</w:t>
      </w:r>
    </w:p>
    <w:p w:rsidR="00000000" w:rsidRDefault="00D629CE">
      <w:pPr>
        <w:ind w:firstLine="400"/>
        <w:jc w:val="both"/>
      </w:pPr>
      <w:r>
        <w:rPr>
          <w:rStyle w:val="s0"/>
        </w:rPr>
        <w:t xml:space="preserve">3.9 </w:t>
      </w:r>
      <w:r>
        <w:rPr>
          <w:rStyle w:val="s0"/>
          <w:b/>
          <w:bCs/>
        </w:rPr>
        <w:t>Плотномер динамический</w:t>
      </w:r>
      <w:r>
        <w:rPr>
          <w:rStyle w:val="s0"/>
        </w:rPr>
        <w:t xml:space="preserve">: Прибор для послойного испытания грунтов методом динамического </w:t>
      </w:r>
      <w:r>
        <w:rPr>
          <w:rStyle w:val="s0"/>
        </w:rPr>
        <w:t>зондирования.</w:t>
      </w:r>
    </w:p>
    <w:p w:rsidR="00000000" w:rsidRDefault="00D629CE">
      <w:pPr>
        <w:ind w:firstLine="400"/>
        <w:jc w:val="both"/>
      </w:pPr>
      <w:r>
        <w:rPr>
          <w:rStyle w:val="s0"/>
        </w:rPr>
        <w:t xml:space="preserve">3.10 </w:t>
      </w:r>
      <w:r>
        <w:rPr>
          <w:rStyle w:val="s0"/>
          <w:b/>
          <w:bCs/>
        </w:rPr>
        <w:t>Условное динамическое сопротивление грунта:</w:t>
      </w:r>
      <w:r>
        <w:rPr>
          <w:rStyle w:val="s0"/>
        </w:rPr>
        <w:t xml:space="preserve"> Сопротивление грунта погружению зонда (штанги с коническим наконечником) при забивке его ударами груза постоянной массы, свободно падающего с заданной высоты.</w:t>
      </w:r>
    </w:p>
    <w:p w:rsidR="00000000" w:rsidRDefault="00D629CE">
      <w:pPr>
        <w:ind w:firstLine="400"/>
        <w:jc w:val="both"/>
      </w:pPr>
      <w:r>
        <w:rPr>
          <w:rStyle w:val="s0"/>
        </w:rPr>
        <w:t xml:space="preserve">3.11 </w:t>
      </w:r>
      <w:r>
        <w:rPr>
          <w:rStyle w:val="s0"/>
          <w:b/>
          <w:bCs/>
        </w:rPr>
        <w:t>Удельное сопротивление пенетр</w:t>
      </w:r>
      <w:r>
        <w:rPr>
          <w:rStyle w:val="s0"/>
          <w:b/>
          <w:bCs/>
        </w:rPr>
        <w:t>ации грунта:</w:t>
      </w:r>
      <w:r>
        <w:rPr>
          <w:rStyle w:val="s0"/>
        </w:rPr>
        <w:t xml:space="preserve"> Сопротивление грунта внедрению конического наконечника под действием статической нагрузки на глубину, меньшую, чем высота наконечника.</w:t>
      </w:r>
    </w:p>
    <w:p w:rsidR="00000000" w:rsidRDefault="00D629CE">
      <w:pPr>
        <w:ind w:firstLine="400"/>
        <w:jc w:val="both"/>
      </w:pPr>
      <w:r>
        <w:rPr>
          <w:rStyle w:val="s0"/>
        </w:rPr>
        <w:t xml:space="preserve">3.12 </w:t>
      </w:r>
      <w:r>
        <w:rPr>
          <w:rStyle w:val="s0"/>
          <w:b/>
          <w:bCs/>
        </w:rPr>
        <w:t>Операционный контроль:</w:t>
      </w:r>
      <w:r>
        <w:rPr>
          <w:rStyle w:val="s0"/>
        </w:rPr>
        <w:t xml:space="preserve"> Контроль, выполняемый в процессе производства работ или непосредственно после их</w:t>
      </w:r>
      <w:r>
        <w:rPr>
          <w:rStyle w:val="s0"/>
        </w:rPr>
        <w:t xml:space="preserve"> завершения.</w:t>
      </w:r>
    </w:p>
    <w:p w:rsidR="00000000" w:rsidRDefault="00D629CE">
      <w:pPr>
        <w:ind w:firstLine="400"/>
        <w:jc w:val="both"/>
      </w:pPr>
      <w:r>
        <w:rPr>
          <w:rStyle w:val="s0"/>
        </w:rPr>
        <w:t> </w:t>
      </w:r>
    </w:p>
    <w:p w:rsidR="00000000" w:rsidRDefault="00D629CE">
      <w:pPr>
        <w:ind w:firstLine="400"/>
        <w:jc w:val="both"/>
      </w:pPr>
      <w:r>
        <w:t> </w:t>
      </w:r>
    </w:p>
    <w:p w:rsidR="00000000" w:rsidRDefault="00D629CE">
      <w:pPr>
        <w:jc w:val="center"/>
      </w:pPr>
      <w:r>
        <w:rPr>
          <w:rStyle w:val="s1"/>
        </w:rPr>
        <w:t>4 ОБЩИЕ ПОЛОЖЕНИЯ</w:t>
      </w:r>
    </w:p>
    <w:p w:rsidR="00000000" w:rsidRDefault="00D629CE">
      <w:pPr>
        <w:ind w:firstLine="400"/>
        <w:jc w:val="both"/>
      </w:pPr>
      <w:r>
        <w:t> </w:t>
      </w:r>
    </w:p>
    <w:p w:rsidR="00000000" w:rsidRDefault="00D629CE">
      <w:pPr>
        <w:ind w:firstLine="400"/>
        <w:jc w:val="both"/>
      </w:pPr>
      <w:r>
        <w:rPr>
          <w:rStyle w:val="s0"/>
        </w:rPr>
        <w:t>4.1 Настоящий свод правил содержит положения, регламентирующие организацию и проведение оперативного контроля плотности грунта в условиях строительной площадки.</w:t>
      </w:r>
    </w:p>
    <w:p w:rsidR="00000000" w:rsidRDefault="00D629CE">
      <w:pPr>
        <w:ind w:firstLine="400"/>
        <w:jc w:val="both"/>
      </w:pPr>
      <w:r>
        <w:rPr>
          <w:rStyle w:val="s0"/>
        </w:rPr>
        <w:t>4.2 Оперативный контроль плотности грунта в условиях строительной площадки при их уплотненении,</w:t>
      </w:r>
      <w:r>
        <w:rPr>
          <w:rStyle w:val="s0"/>
        </w:rPr>
        <w:t xml:space="preserve"> а также определение размеров и формы уплотненных зон грунтов вокруг вытрамбованных или выштампованных котлованов производится на основе ускоренных методов.</w:t>
      </w:r>
    </w:p>
    <w:p w:rsidR="00000000" w:rsidRDefault="00D629CE">
      <w:pPr>
        <w:ind w:firstLine="400"/>
        <w:jc w:val="both"/>
      </w:pPr>
      <w:r>
        <w:rPr>
          <w:rStyle w:val="s0"/>
        </w:rPr>
        <w:t xml:space="preserve">4.3 В процессе уплотнения грунта для постоянного учета и регулирования качества работ производится </w:t>
      </w:r>
      <w:r>
        <w:rPr>
          <w:rStyle w:val="s0"/>
        </w:rPr>
        <w:t>операционный контроль. Операционный контроль осуществляется персоналом производственных сертифицированных, аккредитованныхлабораторий, оснащенных необходимыми приборами и оборудованием (</w:t>
      </w:r>
      <w:hyperlink r:id="rId39" w:anchor="sub_id=1" w:history="1">
        <w:r>
          <w:rPr>
            <w:rStyle w:val="a3"/>
          </w:rPr>
          <w:t>приложение А</w:t>
        </w:r>
      </w:hyperlink>
      <w:r>
        <w:rPr>
          <w:rStyle w:val="s0"/>
        </w:rPr>
        <w:t>).</w:t>
      </w:r>
    </w:p>
    <w:p w:rsidR="00000000" w:rsidRDefault="00D629CE">
      <w:pPr>
        <w:ind w:firstLine="400"/>
        <w:jc w:val="both"/>
      </w:pPr>
      <w:r>
        <w:rPr>
          <w:rStyle w:val="s0"/>
        </w:rPr>
        <w:t>4.4 Данные производственного контроля фиксируются в журналах производства работ и обобщаются в специальных ведомостях (</w:t>
      </w:r>
      <w:hyperlink r:id="rId40" w:anchor="sub_id=2" w:history="1">
        <w:r>
          <w:rPr>
            <w:rStyle w:val="a3"/>
          </w:rPr>
          <w:t>приложение Б</w:t>
        </w:r>
      </w:hyperlink>
      <w:r>
        <w:rPr>
          <w:rStyle w:val="s0"/>
        </w:rPr>
        <w:t>).</w:t>
      </w:r>
    </w:p>
    <w:p w:rsidR="00000000" w:rsidRDefault="00D629CE">
      <w:pPr>
        <w:ind w:firstLine="400"/>
        <w:jc w:val="both"/>
      </w:pPr>
      <w:r>
        <w:rPr>
          <w:rStyle w:val="s0"/>
        </w:rPr>
        <w:t>4.5 Организация и м</w:t>
      </w:r>
      <w:r>
        <w:rPr>
          <w:rStyle w:val="s0"/>
        </w:rPr>
        <w:t>етоды операционного контроля качества уплотнения грунтов должны позволять регулировать технологию непосредственно по мере изменения условий работ, технического обеспечения, сроков производства работ.</w:t>
      </w:r>
    </w:p>
    <w:p w:rsidR="00000000" w:rsidRDefault="00D629CE">
      <w:pPr>
        <w:ind w:firstLine="400"/>
        <w:jc w:val="both"/>
      </w:pPr>
      <w:r>
        <w:rPr>
          <w:rStyle w:val="s0"/>
        </w:rPr>
        <w:t>4.6 Идентификация и классификация грунтов определяется п</w:t>
      </w:r>
      <w:r>
        <w:rPr>
          <w:rStyle w:val="s0"/>
        </w:rPr>
        <w:t xml:space="preserve">о </w:t>
      </w:r>
      <w:hyperlink r:id="rId41" w:history="1">
        <w:r>
          <w:rPr>
            <w:rStyle w:val="a3"/>
          </w:rPr>
          <w:t>СТ РК 2156-2</w:t>
        </w:r>
      </w:hyperlink>
      <w:r>
        <w:rPr>
          <w:rStyle w:val="s0"/>
        </w:rPr>
        <w:t xml:space="preserve"> и по </w:t>
      </w:r>
      <w:hyperlink r:id="rId42" w:history="1">
        <w:r>
          <w:rPr>
            <w:rStyle w:val="a3"/>
          </w:rPr>
          <w:t>ГОСТ 25100</w:t>
        </w:r>
      </w:hyperlink>
      <w:r>
        <w:rPr>
          <w:rStyle w:val="s0"/>
        </w:rPr>
        <w:t>.</w:t>
      </w:r>
    </w:p>
    <w:p w:rsidR="00000000" w:rsidRDefault="00D629CE">
      <w:pPr>
        <w:ind w:firstLine="400"/>
        <w:jc w:val="both"/>
      </w:pPr>
      <w:r>
        <w:rPr>
          <w:rStyle w:val="s0"/>
        </w:rPr>
        <w:t>4.7 При оперативном контроле плотности грунтов в условиях строительной площадки при их уплотнении следует учитывать требования СНиП 3.02.0187 п.10</w:t>
      </w:r>
    </w:p>
    <w:p w:rsidR="00000000" w:rsidRDefault="00D629CE">
      <w:pPr>
        <w:ind w:firstLine="400"/>
        <w:jc w:val="both"/>
      </w:pPr>
      <w:r>
        <w:rPr>
          <w:rStyle w:val="s0"/>
        </w:rPr>
        <w:t> </w:t>
      </w:r>
    </w:p>
    <w:p w:rsidR="00000000" w:rsidRDefault="00D629CE">
      <w:pPr>
        <w:ind w:firstLine="400"/>
        <w:jc w:val="both"/>
      </w:pPr>
      <w:r>
        <w:t> </w:t>
      </w:r>
    </w:p>
    <w:p w:rsidR="00000000" w:rsidRDefault="00D629CE">
      <w:pPr>
        <w:jc w:val="center"/>
      </w:pPr>
      <w:r>
        <w:rPr>
          <w:rStyle w:val="s1"/>
        </w:rPr>
        <w:t>5 ПРАВИЛА ОПЕРАТИВНОГО КОНТРОЛЯ ПЛОТНОСТИ ГРУНТОВ В УСЛОВИЯХ СТРОИТЕЛЬНОЙ ПЛОЩАДКИ ПРИ ИХ УПЛОТНЕНИИ</w:t>
      </w:r>
    </w:p>
    <w:p w:rsidR="00000000" w:rsidRDefault="00D629CE">
      <w:pPr>
        <w:jc w:val="center"/>
      </w:pPr>
      <w:r>
        <w:rPr>
          <w:rStyle w:val="s1"/>
        </w:rPr>
        <w:t> </w:t>
      </w:r>
    </w:p>
    <w:p w:rsidR="00000000" w:rsidRDefault="00D629CE">
      <w:pPr>
        <w:ind w:firstLine="403"/>
        <w:jc w:val="both"/>
      </w:pPr>
      <w:r>
        <w:rPr>
          <w:rStyle w:val="s0"/>
        </w:rPr>
        <w:t>5.</w:t>
      </w:r>
      <w:r>
        <w:rPr>
          <w:rStyle w:val="s0"/>
        </w:rPr>
        <w:t xml:space="preserve">1 Оперативный контроль плотности грунта в условиях строительной площадки производится по величине коэффициента уплотнения или плотности сухого грунта согласно </w:t>
      </w:r>
      <w:hyperlink r:id="rId43" w:history="1">
        <w:r>
          <w:rPr>
            <w:rStyle w:val="a3"/>
          </w:rPr>
          <w:t>ГОСТ 5180</w:t>
        </w:r>
      </w:hyperlink>
      <w:r>
        <w:rPr>
          <w:rStyle w:val="s0"/>
        </w:rPr>
        <w:t xml:space="preserve"> с последующим определе</w:t>
      </w:r>
      <w:r>
        <w:rPr>
          <w:rStyle w:val="s0"/>
        </w:rPr>
        <w:t xml:space="preserve">нием требуемых показателей плотности грунта по </w:t>
      </w:r>
      <w:hyperlink r:id="rId44" w:history="1">
        <w:r>
          <w:rPr>
            <w:rStyle w:val="a3"/>
          </w:rPr>
          <w:t>ГОСТ 22733.</w:t>
        </w:r>
      </w:hyperlink>
    </w:p>
    <w:p w:rsidR="00000000" w:rsidRDefault="00D629CE">
      <w:pPr>
        <w:ind w:firstLine="403"/>
        <w:jc w:val="both"/>
      </w:pPr>
      <w:r>
        <w:rPr>
          <w:rStyle w:val="s0"/>
        </w:rPr>
        <w:t>5.2 Качество уплотнения грунта определяют сравнением полученных значений плотности сухого грунта или коэффициента уплотнения с требу</w:t>
      </w:r>
      <w:r>
        <w:rPr>
          <w:rStyle w:val="s0"/>
        </w:rPr>
        <w:t>емыми значениями по проекту.</w:t>
      </w:r>
    </w:p>
    <w:p w:rsidR="00000000" w:rsidRDefault="00D629CE">
      <w:pPr>
        <w:ind w:firstLine="403"/>
        <w:jc w:val="both"/>
      </w:pPr>
      <w:r>
        <w:rPr>
          <w:rStyle w:val="s0"/>
        </w:rPr>
        <w:t>5.3 Контроль плотности следует производить на глубине, равной 1/3 толщины уплотняемого слоя, но не менее 8 см от поверхности.</w:t>
      </w:r>
    </w:p>
    <w:p w:rsidR="00000000" w:rsidRDefault="00D629CE">
      <w:pPr>
        <w:ind w:firstLine="403"/>
        <w:jc w:val="both"/>
      </w:pPr>
      <w:r>
        <w:rPr>
          <w:rStyle w:val="s0"/>
        </w:rPr>
        <w:t>5.4 Допускается для определения степени уплотнения грунтов в условиях строительства использовать уско</w:t>
      </w:r>
      <w:r>
        <w:rPr>
          <w:rStyle w:val="s0"/>
        </w:rPr>
        <w:t>ренные методы [</w:t>
      </w:r>
      <w:hyperlink r:id="rId45" w:anchor="sub_id=11" w:history="1">
        <w:r>
          <w:rPr>
            <w:rStyle w:val="a3"/>
          </w:rPr>
          <w:t>1</w:t>
        </w:r>
      </w:hyperlink>
      <w:r>
        <w:rPr>
          <w:rStyle w:val="s0"/>
        </w:rPr>
        <w:t>]:</w:t>
      </w:r>
    </w:p>
    <w:p w:rsidR="00000000" w:rsidRDefault="00D629CE">
      <w:pPr>
        <w:ind w:firstLine="403"/>
        <w:jc w:val="both"/>
      </w:pPr>
      <w:r>
        <w:rPr>
          <w:rStyle w:val="s0"/>
        </w:rPr>
        <w:t>- объемно-весовой;</w:t>
      </w:r>
    </w:p>
    <w:p w:rsidR="00000000" w:rsidRDefault="00D629CE">
      <w:pPr>
        <w:ind w:firstLine="403"/>
        <w:jc w:val="both"/>
      </w:pPr>
      <w:r>
        <w:rPr>
          <w:rStyle w:val="s0"/>
        </w:rPr>
        <w:t>- динамическое зондирование;</w:t>
      </w:r>
    </w:p>
    <w:p w:rsidR="00000000" w:rsidRDefault="00D629CE">
      <w:pPr>
        <w:ind w:firstLine="403"/>
        <w:jc w:val="both"/>
      </w:pPr>
      <w:r>
        <w:rPr>
          <w:rStyle w:val="s0"/>
        </w:rPr>
        <w:t>- статической пенетрации;</w:t>
      </w:r>
    </w:p>
    <w:p w:rsidR="00000000" w:rsidRDefault="00D629CE">
      <w:pPr>
        <w:ind w:firstLine="403"/>
        <w:jc w:val="both"/>
      </w:pPr>
      <w:r>
        <w:rPr>
          <w:rStyle w:val="s0"/>
        </w:rPr>
        <w:t>- взвешивания в воде;</w:t>
      </w:r>
    </w:p>
    <w:p w:rsidR="00000000" w:rsidRDefault="00D629CE">
      <w:pPr>
        <w:ind w:firstLine="403"/>
        <w:jc w:val="both"/>
      </w:pPr>
      <w:r>
        <w:rPr>
          <w:rStyle w:val="s0"/>
        </w:rPr>
        <w:t>- метод динамического нагружения;</w:t>
      </w:r>
    </w:p>
    <w:p w:rsidR="00000000" w:rsidRDefault="00D629CE">
      <w:pPr>
        <w:ind w:firstLine="403"/>
        <w:jc w:val="both"/>
      </w:pPr>
      <w:r>
        <w:rPr>
          <w:rStyle w:val="s0"/>
        </w:rPr>
        <w:t>- метод непрерывного автома</w:t>
      </w:r>
      <w:r>
        <w:rPr>
          <w:rStyle w:val="s0"/>
        </w:rPr>
        <w:t>тизированного контроля в процессе уплотнения</w:t>
      </w:r>
    </w:p>
    <w:p w:rsidR="00000000" w:rsidRDefault="00D629CE">
      <w:pPr>
        <w:ind w:firstLine="403"/>
        <w:jc w:val="both"/>
      </w:pPr>
      <w:r>
        <w:rPr>
          <w:rStyle w:val="s0"/>
        </w:rPr>
        <w:t>грунтов.</w:t>
      </w:r>
    </w:p>
    <w:p w:rsidR="00000000" w:rsidRDefault="00D629CE">
      <w:pPr>
        <w:ind w:firstLine="403"/>
        <w:jc w:val="both"/>
      </w:pPr>
      <w:r>
        <w:rPr>
          <w:rStyle w:val="s0"/>
        </w:rPr>
        <w:t>При выборе ускоренных методов для определения степени уплотнения грунтов следует учитывать глубину контролируемой области, вид грунта, в также реальную обеспеченность строительной организации приборами,</w:t>
      </w:r>
      <w:r>
        <w:rPr>
          <w:rStyle w:val="s0"/>
        </w:rPr>
        <w:t xml:space="preserve"> необходимыми для проведения испытаний ускоренными методами.</w:t>
      </w:r>
    </w:p>
    <w:p w:rsidR="00000000" w:rsidRDefault="00D629CE">
      <w:pPr>
        <w:ind w:firstLine="403"/>
        <w:jc w:val="both"/>
      </w:pPr>
      <w:r>
        <w:rPr>
          <w:rStyle w:val="s0"/>
        </w:rPr>
        <w:t>5.5 Типы полевых испытаний согласно СП РК EN 1997-2:2007/2011:</w:t>
      </w:r>
    </w:p>
    <w:p w:rsidR="00000000" w:rsidRDefault="00D629CE">
      <w:pPr>
        <w:ind w:firstLine="403"/>
        <w:jc w:val="both"/>
      </w:pPr>
      <w:r>
        <w:rPr>
          <w:rStyle w:val="s0"/>
        </w:rPr>
        <w:t>- полевые испытания (например, СРТ, SPT, динамическое зондирование, WST, испытания прессиометрические, дилатометрические, штамповые,</w:t>
      </w:r>
      <w:r>
        <w:rPr>
          <w:rStyle w:val="s0"/>
        </w:rPr>
        <w:t xml:space="preserve"> крыльчаткой, на проницаемость);</w:t>
      </w:r>
    </w:p>
    <w:p w:rsidR="00000000" w:rsidRDefault="00D629CE">
      <w:pPr>
        <w:ind w:firstLine="403"/>
        <w:jc w:val="both"/>
      </w:pPr>
      <w:r>
        <w:rPr>
          <w:rStyle w:val="s0"/>
        </w:rPr>
        <w:t>- отбор проб скальных и нескальных грунтов для определения их характеристик в лабораторных исследованиях;</w:t>
      </w:r>
    </w:p>
    <w:p w:rsidR="00000000" w:rsidRDefault="00D629CE">
      <w:pPr>
        <w:ind w:firstLine="403"/>
        <w:jc w:val="both"/>
      </w:pPr>
      <w:r>
        <w:rPr>
          <w:rStyle w:val="s0"/>
        </w:rPr>
        <w:t>- геофизические исследования (георадарные исследования, измерение удельного сопротивления) и т.д.;</w:t>
      </w:r>
    </w:p>
    <w:p w:rsidR="00000000" w:rsidRDefault="00D629CE">
      <w:pPr>
        <w:ind w:firstLine="403"/>
        <w:jc w:val="both"/>
      </w:pPr>
      <w:r>
        <w:rPr>
          <w:rStyle w:val="s0"/>
        </w:rPr>
        <w:t>5.6 Для развития стратегии планирования полевых испытаний, следует использовать таблицу 2.1 СП РК EN 1997-2:2007/2011.</w:t>
      </w:r>
    </w:p>
    <w:p w:rsidR="00000000" w:rsidRDefault="00D629CE">
      <w:pPr>
        <w:ind w:firstLine="403"/>
        <w:jc w:val="both"/>
      </w:pPr>
      <w:r>
        <w:rPr>
          <w:rStyle w:val="s0"/>
        </w:rPr>
        <w:t xml:space="preserve">5.7 Методика определения коэффициента </w:t>
      </w:r>
      <w:r>
        <w:rPr>
          <w:rStyle w:val="s0"/>
        </w:rPr>
        <w:t xml:space="preserve">относительного уплотнения насыпи приведена в </w:t>
      </w:r>
      <w:hyperlink r:id="rId46" w:anchor="sub_id=4" w:history="1">
        <w:r>
          <w:rPr>
            <w:rStyle w:val="a3"/>
          </w:rPr>
          <w:t>приложении Г</w:t>
        </w:r>
      </w:hyperlink>
      <w:r>
        <w:rPr>
          <w:rStyle w:val="s0"/>
        </w:rPr>
        <w:t xml:space="preserve">, методика пробного уплотнения катками приведена в </w:t>
      </w:r>
      <w:hyperlink r:id="rId47" w:anchor="sub_id=5" w:history="1">
        <w:r>
          <w:rPr>
            <w:rStyle w:val="a3"/>
          </w:rPr>
          <w:t>приложении Д</w:t>
        </w:r>
      </w:hyperlink>
      <w:r>
        <w:rPr>
          <w:rStyle w:val="s0"/>
        </w:rPr>
        <w:t xml:space="preserve"> и допустимая разница D результатов параллельных определений показателей приведена в </w:t>
      </w:r>
      <w:hyperlink r:id="rId48" w:anchor="sub_id=6" w:history="1">
        <w:r>
          <w:rPr>
            <w:rStyle w:val="a3"/>
          </w:rPr>
          <w:t>приложении Е</w:t>
        </w:r>
      </w:hyperlink>
      <w:r>
        <w:rPr>
          <w:rStyle w:val="s0"/>
        </w:rPr>
        <w:t>.</w:t>
      </w:r>
    </w:p>
    <w:p w:rsidR="00000000" w:rsidRDefault="00D629CE">
      <w:pPr>
        <w:ind w:firstLine="400"/>
        <w:jc w:val="both"/>
      </w:pPr>
      <w:r>
        <w:rPr>
          <w:rStyle w:val="s0"/>
        </w:rPr>
        <w:t> </w:t>
      </w:r>
    </w:p>
    <w:p w:rsidR="00000000" w:rsidRDefault="00D629CE">
      <w:pPr>
        <w:ind w:firstLine="400"/>
        <w:jc w:val="both"/>
      </w:pPr>
      <w:r>
        <w:rPr>
          <w:rStyle w:val="s0"/>
        </w:rPr>
        <w:t> </w:t>
      </w:r>
    </w:p>
    <w:p w:rsidR="00000000" w:rsidRDefault="00D629CE">
      <w:pPr>
        <w:jc w:val="center"/>
      </w:pPr>
      <w:r>
        <w:rPr>
          <w:rStyle w:val="s1"/>
        </w:rPr>
        <w:t>6 МЕТОДЫ КОНТРОЛЯ И ПРИМЕНЯЕМЫЕ ОБОРУДОВАНИЯДЛЯ ОПРЕ</w:t>
      </w:r>
      <w:r>
        <w:rPr>
          <w:rStyle w:val="s1"/>
        </w:rPr>
        <w:t>ДЕЛЕНИЯ СТЕПЕНИ УПЛОТНЕНИЯ ГРУНТОВ В УСЛОВИЯХ СТРОИТЕЛЬНОЙ ПЛОЩАДКИ</w:t>
      </w:r>
    </w:p>
    <w:p w:rsidR="00000000" w:rsidRDefault="00D629CE">
      <w:pPr>
        <w:jc w:val="center"/>
      </w:pPr>
      <w:r>
        <w:rPr>
          <w:rStyle w:val="s1"/>
        </w:rPr>
        <w:t> </w:t>
      </w:r>
    </w:p>
    <w:p w:rsidR="00000000" w:rsidRDefault="00D629CE">
      <w:pPr>
        <w:ind w:firstLine="400"/>
        <w:jc w:val="both"/>
      </w:pPr>
      <w:r>
        <w:rPr>
          <w:rStyle w:val="s0"/>
        </w:rPr>
        <w:t>6.1 Объемно-весовой метод</w:t>
      </w:r>
    </w:p>
    <w:p w:rsidR="00000000" w:rsidRDefault="00D629CE">
      <w:pPr>
        <w:ind w:firstLine="400"/>
        <w:jc w:val="both"/>
      </w:pPr>
      <w:r>
        <w:t>6</w:t>
      </w:r>
      <w:r>
        <w:rPr>
          <w:rStyle w:val="s0"/>
        </w:rPr>
        <w:t xml:space="preserve">.1.1 Зерновой (гранулометрический) состав определяется по </w:t>
      </w:r>
      <w:hyperlink r:id="rId49" w:history="1">
        <w:r>
          <w:rPr>
            <w:rStyle w:val="a3"/>
          </w:rPr>
          <w:t>СТ РК 1273</w:t>
        </w:r>
      </w:hyperlink>
      <w:r>
        <w:rPr>
          <w:rStyle w:val="s0"/>
        </w:rPr>
        <w:t xml:space="preserve">. Плотность сухого грунта в условиях строительства определяют объемно-весовым методом по </w:t>
      </w:r>
      <w:hyperlink r:id="rId50" w:history="1">
        <w:r>
          <w:rPr>
            <w:rStyle w:val="a3"/>
          </w:rPr>
          <w:t>ГОСТ 5180</w:t>
        </w:r>
      </w:hyperlink>
      <w:r>
        <w:rPr>
          <w:rStyle w:val="s0"/>
        </w:rPr>
        <w:t xml:space="preserve"> или по </w:t>
      </w:r>
      <w:hyperlink r:id="rId51" w:history="1">
        <w:r>
          <w:rPr>
            <w:rStyle w:val="a3"/>
          </w:rPr>
          <w:t>ГОСТ 28514</w:t>
        </w:r>
      </w:hyperlink>
      <w:r>
        <w:rPr>
          <w:rStyle w:val="s0"/>
        </w:rPr>
        <w:t>.</w:t>
      </w:r>
    </w:p>
    <w:p w:rsidR="00000000" w:rsidRDefault="00D629CE">
      <w:pPr>
        <w:ind w:firstLine="400"/>
        <w:jc w:val="both"/>
      </w:pPr>
      <w:r>
        <w:rPr>
          <w:rStyle w:val="s0"/>
        </w:rPr>
        <w:t>6.1.2 Ме</w:t>
      </w:r>
      <w:r>
        <w:rPr>
          <w:rStyle w:val="s0"/>
        </w:rPr>
        <w:t>тод режущего кольца применяют для определения плотности однородных по гранулометрическому составу песчаных и пылевато-глинистых грунтов, не содержащих крупных включений. Метод непригоден для определения плотности песчаных грунтов, находящихся в рыхлом сост</w:t>
      </w:r>
      <w:r>
        <w:rPr>
          <w:rStyle w:val="s0"/>
        </w:rPr>
        <w:t>оянии, и пылевато-глинистых ¾ в текучем состоянии.</w:t>
      </w:r>
    </w:p>
    <w:p w:rsidR="00000000" w:rsidRDefault="00D629CE">
      <w:pPr>
        <w:ind w:firstLine="400"/>
        <w:jc w:val="both"/>
      </w:pPr>
      <w:r>
        <w:rPr>
          <w:rStyle w:val="s0"/>
        </w:rPr>
        <w:t>6.1.3 Для отбора из уплотненного слоя образцов грунта ненарушенной структуры используют режущие кольца-пробоотборники с внутренним диаметром (</w:t>
      </w:r>
      <w:r>
        <w:rPr>
          <w:i/>
          <w:iCs/>
        </w:rPr>
        <w:t>d</w:t>
      </w:r>
      <w:r>
        <w:t>) не менее 70 мм (</w:t>
      </w:r>
      <w:r>
        <w:rPr>
          <w:i/>
          <w:iCs/>
        </w:rPr>
        <w:t>d</w:t>
      </w:r>
      <w:r>
        <w:t>³ 70 мм) и высотой (</w:t>
      </w:r>
      <w:r>
        <w:rPr>
          <w:i/>
          <w:iCs/>
        </w:rPr>
        <w:t>h</w:t>
      </w:r>
      <w:r>
        <w:t>) от 0,5 до 0,8 внутре</w:t>
      </w:r>
      <w:r>
        <w:t>ннего диаметра (0,5</w:t>
      </w:r>
      <w:r>
        <w:rPr>
          <w:i/>
          <w:iCs/>
        </w:rPr>
        <w:t>d</w:t>
      </w:r>
      <w:r>
        <w:t>£</w:t>
      </w:r>
      <w:r>
        <w:rPr>
          <w:i/>
          <w:iCs/>
        </w:rPr>
        <w:t>h</w:t>
      </w:r>
      <w:r>
        <w:t>£ 0,8</w:t>
      </w:r>
      <w:r>
        <w:rPr>
          <w:i/>
          <w:iCs/>
        </w:rPr>
        <w:t>d</w:t>
      </w:r>
      <w:r>
        <w:t>). Для песчаных грунтов целесообразно использовать режущие кольца с внутренним диаметром не менее 100 мм, для пылевато-глинистых - не менее 70 мм. Толщина стенки кольца должна составлять 1,5 - 3 мм, угол заточки наружного края -</w:t>
      </w:r>
      <w:r>
        <w:t xml:space="preserve"> не более 30°(рисунок 1).</w:t>
      </w:r>
    </w:p>
    <w:p w:rsidR="00000000" w:rsidRDefault="00D629CE">
      <w:pPr>
        <w:spacing w:line="276" w:lineRule="auto"/>
        <w:ind w:firstLine="567"/>
        <w:jc w:val="both"/>
      </w:pPr>
      <w:r>
        <w:t> </w:t>
      </w:r>
    </w:p>
    <w:p w:rsidR="00000000" w:rsidRDefault="00D629CE">
      <w:pPr>
        <w:spacing w:after="240" w:line="276" w:lineRule="auto"/>
        <w:ind w:firstLine="567"/>
        <w:jc w:val="center"/>
      </w:pPr>
      <w:r>
        <w:rPr>
          <w:noProof/>
        </w:rPr>
        <w:drawing>
          <wp:inline distT="0" distB="0" distL="0" distR="0">
            <wp:extent cx="4457700" cy="4781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2" r:link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478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629CE">
      <w:pPr>
        <w:jc w:val="center"/>
      </w:pPr>
      <w:r>
        <w:rPr>
          <w:rStyle w:val="s0"/>
        </w:rPr>
        <w:t>а - режущее кольцо; б - приспособление для погружения режущего к</w:t>
      </w:r>
      <w:r>
        <w:rPr>
          <w:rStyle w:val="s0"/>
        </w:rPr>
        <w:t>ольца; в - схема отбора пробы грунта режущим кольцом с насадкой (прибор Ковалева); 1 - режущее кольцо; 2 -насадка</w:t>
      </w:r>
    </w:p>
    <w:p w:rsidR="00000000" w:rsidRDefault="00D629CE">
      <w:pPr>
        <w:jc w:val="center"/>
      </w:pPr>
      <w:r>
        <w:rPr>
          <w:rStyle w:val="s0"/>
        </w:rPr>
        <w:t> </w:t>
      </w:r>
    </w:p>
    <w:p w:rsidR="00000000" w:rsidRDefault="00D629CE">
      <w:pPr>
        <w:jc w:val="center"/>
      </w:pPr>
      <w:r>
        <w:rPr>
          <w:rStyle w:val="s0"/>
          <w:b/>
          <w:bCs/>
        </w:rPr>
        <w:t>Рисунок 1 - Отбор проб грунта без нарушения его структуры</w:t>
      </w:r>
    </w:p>
    <w:p w:rsidR="00000000" w:rsidRDefault="00D629CE">
      <w:pPr>
        <w:jc w:val="center"/>
      </w:pPr>
      <w:r>
        <w:rPr>
          <w:rStyle w:val="s0"/>
          <w:b/>
          <w:bCs/>
        </w:rPr>
        <w:t> </w:t>
      </w:r>
    </w:p>
    <w:p w:rsidR="00000000" w:rsidRDefault="00D629CE">
      <w:pPr>
        <w:ind w:firstLine="400"/>
        <w:jc w:val="both"/>
      </w:pPr>
      <w:r>
        <w:rPr>
          <w:rStyle w:val="s0"/>
        </w:rPr>
        <w:t xml:space="preserve">6.1.4 Кольца-пробоотборники изготавливают из стали с антикоррозионным покрытием </w:t>
      </w:r>
      <w:r>
        <w:rPr>
          <w:rStyle w:val="s0"/>
        </w:rPr>
        <w:t>или из других материалов, не уступающих стали по твердости и коррозионной стойкости. Кольца нумеруют, измеряют внутренний диаметр и высоту с погрешностью не более 0,1 мм и взвешивают. По результатам измерений вычисляют внутренний объем кольца с точностью д</w:t>
      </w:r>
      <w:r>
        <w:rPr>
          <w:rStyle w:val="s0"/>
        </w:rPr>
        <w:t>о 0,1 см</w:t>
      </w:r>
      <w:r>
        <w:rPr>
          <w:rStyle w:val="s0"/>
          <w:vertAlign w:val="superscript"/>
        </w:rPr>
        <w:t>3</w:t>
      </w:r>
      <w:r>
        <w:rPr>
          <w:rStyle w:val="s0"/>
        </w:rPr>
        <w:t>.</w:t>
      </w:r>
    </w:p>
    <w:p w:rsidR="00000000" w:rsidRDefault="00D629CE">
      <w:pPr>
        <w:ind w:firstLine="400"/>
        <w:jc w:val="both"/>
      </w:pPr>
      <w:r>
        <w:rPr>
          <w:rStyle w:val="s0"/>
        </w:rPr>
        <w:t>6.1.5 На месте испытаний снимают верхний слой переувлажненного или сухого грунта, выравнивают небольшую площадку, устанавливают на ней режущим краем вниз слегка смазанное вазелином кольцо и погружают его в уплотненный грунт.</w:t>
      </w:r>
    </w:p>
    <w:p w:rsidR="00000000" w:rsidRDefault="00D629CE">
      <w:pPr>
        <w:ind w:firstLine="400"/>
        <w:jc w:val="both"/>
      </w:pPr>
      <w:r>
        <w:rPr>
          <w:rStyle w:val="s0"/>
        </w:rPr>
        <w:t>Погружение кольца ос</w:t>
      </w:r>
      <w:r>
        <w:rPr>
          <w:rStyle w:val="s0"/>
        </w:rPr>
        <w:t>уществляют с помощью специального приспособления или насадки нажатием руки или ударами колотушки (см. рисунок 1). При погружении рукой грунт снаружи кольца обрезают на глубину 5 - 10 мм ниже режущего края кольца ножом с прямым лезвием, формируя столбик диа</w:t>
      </w:r>
      <w:r>
        <w:rPr>
          <w:rStyle w:val="s0"/>
        </w:rPr>
        <w:t>метром на 1 - 2 мм больше наружного диаметра кольца. Периодически, по мере срезания грунта, легким нажимом на насадку надевают кольцо на столбик грунта, не допуская перекосов. Кольцо погружают в грунт на 3 - 4 мм глубже поверхности площадки. Для того, чтоб</w:t>
      </w:r>
      <w:r>
        <w:rPr>
          <w:rStyle w:val="s0"/>
        </w:rPr>
        <w:t>ы грунт при отборе пробы не уплотнялся, в насадке должно быть предусмотрено свободное пространство над верхним краем режущего кольца высотой не менее 10 мм. Наблюдение за глубиной погружения режущего кольца в грунт осуществляется через отверстия в насадке.</w:t>
      </w:r>
      <w:r>
        <w:rPr>
          <w:rStyle w:val="s0"/>
        </w:rPr>
        <w:t xml:space="preserve"> После погружения кольца грунт подрезают плоской лопаткой или ножом на 8 - 10 мм ниже режущего края кольца и отделяют кольцо с грунтом от уплотненного массива.</w:t>
      </w:r>
    </w:p>
    <w:p w:rsidR="00000000" w:rsidRDefault="00D629CE">
      <w:pPr>
        <w:ind w:firstLine="400"/>
        <w:jc w:val="both"/>
      </w:pPr>
      <w:r>
        <w:rPr>
          <w:rStyle w:val="s0"/>
        </w:rPr>
        <w:t>Грунт, выступающий за края кольца, срезают ножом с прямым лезвием вровень с краями кольца и закр</w:t>
      </w:r>
      <w:r>
        <w:rPr>
          <w:rStyle w:val="s0"/>
        </w:rPr>
        <w:t>ывают торцы пластинками. После этого наружную поверхность кольца очищают от прилипших частиц грунта и кольцо с грунтом и пластинками взвешивают на технических весах с точностью до 1 г.</w:t>
      </w:r>
    </w:p>
    <w:p w:rsidR="00000000" w:rsidRDefault="00D629CE">
      <w:pPr>
        <w:ind w:firstLine="400"/>
        <w:jc w:val="both"/>
      </w:pPr>
      <w:r>
        <w:rPr>
          <w:rStyle w:val="s0"/>
        </w:rPr>
        <w:t>6.1.6 По результатам взвешивания определяют плотность влажного грунта,</w:t>
      </w:r>
      <w:r>
        <w:t xml:space="preserve"> </w:t>
      </w:r>
      <w:r>
        <w:t>(</w:t>
      </w:r>
      <w:r>
        <w:rPr>
          <w:rFonts w:ascii="Symbol" w:hAnsi="Symbol"/>
          <w:i/>
          <w:iCs/>
        </w:rPr>
        <w:t></w:t>
      </w:r>
      <w:r>
        <w:t>), г/см</w:t>
      </w:r>
      <w:r>
        <w:rPr>
          <w:vertAlign w:val="superscript"/>
        </w:rPr>
        <w:t>3</w:t>
      </w:r>
      <w:r>
        <w:t>по формуле:</w:t>
      </w:r>
    </w:p>
    <w:p w:rsidR="00000000" w:rsidRDefault="00D629CE">
      <w:pPr>
        <w:spacing w:before="120" w:after="120" w:line="276" w:lineRule="auto"/>
        <w:ind w:firstLine="567"/>
        <w:jc w:val="center"/>
      </w:pPr>
      <w:r>
        <w:rPr>
          <w:noProof/>
        </w:rPr>
        <w:drawing>
          <wp:inline distT="0" distB="0" distL="0" distR="0">
            <wp:extent cx="1123950" cy="2762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4" r:link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                                                    (1</w:t>
      </w:r>
      <w:r>
        <w:t>)</w:t>
      </w:r>
    </w:p>
    <w:p w:rsidR="00000000" w:rsidRDefault="00D629CE">
      <w:pPr>
        <w:spacing w:line="276" w:lineRule="auto"/>
        <w:ind w:firstLine="567"/>
        <w:jc w:val="both"/>
      </w:pPr>
      <w:r>
        <w:t>где </w:t>
      </w:r>
      <w:r>
        <w:rPr>
          <w:i/>
          <w:iCs/>
        </w:rPr>
        <w:t>m</w:t>
      </w:r>
      <w:r>
        <w:rPr>
          <w:vertAlign w:val="subscript"/>
        </w:rPr>
        <w:t>гкп</w:t>
      </w:r>
      <w:r>
        <w:t>- масса грунта с кольцом и пластинками, г;</w:t>
      </w:r>
    </w:p>
    <w:p w:rsidR="00000000" w:rsidRDefault="00D629CE">
      <w:pPr>
        <w:spacing w:line="276" w:lineRule="auto"/>
        <w:ind w:firstLine="567"/>
        <w:jc w:val="both"/>
      </w:pPr>
      <w:r>
        <w:rPr>
          <w:i/>
          <w:iCs/>
        </w:rPr>
        <w:t>m</w:t>
      </w:r>
      <w:r>
        <w:rPr>
          <w:vertAlign w:val="subscript"/>
        </w:rPr>
        <w:t>к</w:t>
      </w:r>
      <w:r>
        <w:t xml:space="preserve"> - масса режущего кольца, г;</w:t>
      </w:r>
    </w:p>
    <w:p w:rsidR="00000000" w:rsidRDefault="00D629CE">
      <w:pPr>
        <w:spacing w:line="276" w:lineRule="auto"/>
        <w:ind w:firstLine="567"/>
        <w:jc w:val="both"/>
      </w:pPr>
      <w:r>
        <w:rPr>
          <w:i/>
          <w:iCs/>
        </w:rPr>
        <w:t>m</w:t>
      </w:r>
      <w:r>
        <w:rPr>
          <w:vertAlign w:val="subscript"/>
        </w:rPr>
        <w:t>п</w:t>
      </w:r>
      <w:r>
        <w:t xml:space="preserve"> - масса пластинок, г;</w:t>
      </w:r>
    </w:p>
    <w:p w:rsidR="00000000" w:rsidRDefault="00D629CE">
      <w:pPr>
        <w:spacing w:line="276" w:lineRule="auto"/>
        <w:ind w:firstLine="567"/>
        <w:jc w:val="both"/>
      </w:pPr>
      <w:r>
        <w:rPr>
          <w:i/>
          <w:iCs/>
        </w:rPr>
        <w:t>V</w:t>
      </w:r>
      <w:r>
        <w:t xml:space="preserve"> - внутренний объем кольц</w:t>
      </w:r>
      <w:r>
        <w:t>а</w:t>
      </w:r>
      <w:r>
        <w:rPr>
          <w:noProof/>
        </w:rPr>
        <w:drawing>
          <wp:inline distT="0" distB="0" distL="0" distR="0">
            <wp:extent cx="933450" cy="3238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6" r:link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см</w:t>
      </w:r>
      <w:r>
        <w:rPr>
          <w:vertAlign w:val="superscript"/>
        </w:rPr>
        <w:t>3</w:t>
      </w:r>
      <w:r>
        <w:t>.</w:t>
      </w:r>
    </w:p>
    <w:p w:rsidR="00000000" w:rsidRDefault="00D629CE">
      <w:pPr>
        <w:spacing w:line="276" w:lineRule="auto"/>
        <w:ind w:firstLine="567"/>
        <w:jc w:val="both"/>
      </w:pPr>
      <w:r>
        <w:t>6.1.7 Из верхней и нижней частей образца отбирают по одной пробе массой не менее 30 г дл</w:t>
      </w:r>
      <w:r>
        <w:t xml:space="preserve">я определения влажности грунта по </w:t>
      </w:r>
      <w:hyperlink r:id="rId58" w:history="1">
        <w:r>
          <w:rPr>
            <w:rStyle w:val="a3"/>
          </w:rPr>
          <w:t>ГОСТ 5180</w:t>
        </w:r>
      </w:hyperlink>
      <w:r>
        <w:t>.</w:t>
      </w:r>
    </w:p>
    <w:p w:rsidR="00000000" w:rsidRDefault="00D629CE">
      <w:pPr>
        <w:spacing w:line="276" w:lineRule="auto"/>
        <w:ind w:firstLine="567"/>
        <w:jc w:val="both"/>
      </w:pPr>
      <w:r>
        <w:t>6.1.8 По полученным в результате испытаний значениям плотности и влажности образца определяют плотность сухого грунта (</w:t>
      </w:r>
      <w:r>
        <w:rPr>
          <w:i/>
          <w:iCs/>
        </w:rPr>
        <w:t>r</w:t>
      </w:r>
      <w:r>
        <w:rPr>
          <w:i/>
          <w:iCs/>
          <w:vertAlign w:val="subscript"/>
        </w:rPr>
        <w:t>d</w:t>
      </w:r>
      <w:r>
        <w:t>), г/см</w:t>
      </w:r>
      <w:r>
        <w:rPr>
          <w:vertAlign w:val="superscript"/>
        </w:rPr>
        <w:t>3</w:t>
      </w:r>
      <w:r>
        <w:t>, по формуле:</w:t>
      </w:r>
    </w:p>
    <w:p w:rsidR="00000000" w:rsidRDefault="00D629CE">
      <w:pPr>
        <w:spacing w:before="120" w:after="120" w:line="276" w:lineRule="auto"/>
        <w:ind w:firstLine="567"/>
        <w:jc w:val="center"/>
      </w:pPr>
      <w:r>
        <w:rPr>
          <w:noProof/>
        </w:rPr>
        <w:drawing>
          <wp:inline distT="0" distB="0" distL="0" distR="0">
            <wp:extent cx="914400" cy="2857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9" r:link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                                                        (2</w:t>
      </w:r>
      <w:r>
        <w:t>)</w:t>
      </w:r>
    </w:p>
    <w:p w:rsidR="00000000" w:rsidRDefault="00D629CE">
      <w:pPr>
        <w:spacing w:line="276" w:lineRule="auto"/>
        <w:ind w:firstLine="567"/>
        <w:jc w:val="both"/>
      </w:pPr>
      <w:r>
        <w:t xml:space="preserve">где </w:t>
      </w:r>
      <w:r>
        <w:rPr>
          <w:i/>
          <w:iCs/>
        </w:rPr>
        <w:t>W</w:t>
      </w:r>
      <w:r>
        <w:t xml:space="preserve"> - влажность грунта, %.</w:t>
      </w:r>
    </w:p>
    <w:p w:rsidR="00000000" w:rsidRDefault="00D629CE">
      <w:pPr>
        <w:spacing w:line="276" w:lineRule="auto"/>
        <w:ind w:firstLine="567"/>
        <w:jc w:val="both"/>
      </w:pPr>
      <w:r>
        <w:t>6.1.9 Величину коэффициента уплотнения грунта (</w:t>
      </w:r>
      <w:r>
        <w:rPr>
          <w:i/>
          <w:iCs/>
        </w:rPr>
        <w:t>К</w:t>
      </w:r>
      <w:r>
        <w:t>) в соответствующем слое опреде</w:t>
      </w:r>
      <w:r>
        <w:t>ляют по формуле:</w:t>
      </w:r>
    </w:p>
    <w:p w:rsidR="00000000" w:rsidRDefault="00D629CE">
      <w:pPr>
        <w:spacing w:before="120" w:after="120" w:line="276" w:lineRule="auto"/>
        <w:ind w:firstLine="567"/>
        <w:jc w:val="center"/>
      </w:pPr>
      <w:r>
        <w:rPr>
          <w:noProof/>
        </w:rPr>
        <w:drawing>
          <wp:inline distT="0" distB="0" distL="0" distR="0">
            <wp:extent cx="733425" cy="2952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1" r:link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                                                       (3</w:t>
      </w:r>
      <w:r>
        <w:t>)</w:t>
      </w:r>
    </w:p>
    <w:p w:rsidR="00000000" w:rsidRDefault="00D629CE">
      <w:pPr>
        <w:spacing w:line="276" w:lineRule="auto"/>
        <w:ind w:firstLine="567"/>
        <w:jc w:val="both"/>
      </w:pPr>
      <w:r>
        <w:t>где</w:t>
      </w:r>
      <w:r>
        <w:rPr>
          <w:rFonts w:ascii="Symbol" w:hAnsi="Symbol"/>
          <w:i/>
          <w:iCs/>
        </w:rPr>
        <w:t></w:t>
      </w:r>
      <w:r>
        <w:rPr>
          <w:i/>
          <w:iCs/>
          <w:vertAlign w:val="subscript"/>
        </w:rPr>
        <w:t>dmax</w:t>
      </w:r>
      <w:r>
        <w:t xml:space="preserve"> - макс</w:t>
      </w:r>
      <w:r>
        <w:t xml:space="preserve">имальная плотность сухого грунта, определенная в приборе стандартного уплотнения по </w:t>
      </w:r>
      <w:hyperlink r:id="rId63" w:history="1">
        <w:r>
          <w:rPr>
            <w:rStyle w:val="a3"/>
          </w:rPr>
          <w:t>ГОСТ 22733</w:t>
        </w:r>
      </w:hyperlink>
      <w:r>
        <w:t>, г/см</w:t>
      </w:r>
      <w:r>
        <w:rPr>
          <w:vertAlign w:val="superscript"/>
        </w:rPr>
        <w:t>3</w:t>
      </w:r>
      <w:r>
        <w:t xml:space="preserve"> (</w:t>
      </w:r>
      <w:hyperlink r:id="rId64" w:anchor="sub_id=3" w:history="1">
        <w:r>
          <w:rPr>
            <w:rStyle w:val="a3"/>
          </w:rPr>
          <w:t>приложени</w:t>
        </w:r>
        <w:r>
          <w:rPr>
            <w:rStyle w:val="a3"/>
          </w:rPr>
          <w:t>е В</w:t>
        </w:r>
      </w:hyperlink>
      <w:r>
        <w:t>).</w:t>
      </w:r>
    </w:p>
    <w:p w:rsidR="00000000" w:rsidRDefault="00D629CE">
      <w:pPr>
        <w:spacing w:line="276" w:lineRule="auto"/>
        <w:ind w:firstLine="567"/>
        <w:jc w:val="both"/>
      </w:pPr>
      <w:r>
        <w:t>6.1.10 Метод замещения объема (метод лунок) применяют для определения плотности крупнообломочных грунтов, а также песчаных и пылевато-глинистых грунтов, содержащих крупные включения (гравия, щебня и т. д.).</w:t>
      </w:r>
    </w:p>
    <w:p w:rsidR="00000000" w:rsidRDefault="00D629CE">
      <w:pPr>
        <w:spacing w:line="276" w:lineRule="auto"/>
        <w:ind w:firstLine="567"/>
        <w:jc w:val="both"/>
      </w:pPr>
      <w:r>
        <w:t>6.1.11 Степень уплотнения грунта методом за</w:t>
      </w:r>
      <w:r>
        <w:t>мещения объема оценивают с применением специальной аппаратуры, позволяющей измерить объем сухого однородного песка, замещающего взятую из лунки пробу грунта, или с помощью баллонного плотномера (</w:t>
      </w:r>
      <w:hyperlink r:id="rId65" w:anchor="sub_id=7" w:history="1">
        <w:r>
          <w:rPr>
            <w:rStyle w:val="a3"/>
          </w:rPr>
          <w:t>приложение Ж</w:t>
        </w:r>
      </w:hyperlink>
      <w:r>
        <w:t>).</w:t>
      </w:r>
    </w:p>
    <w:p w:rsidR="00000000" w:rsidRDefault="00D629CE">
      <w:pPr>
        <w:spacing w:line="276" w:lineRule="auto"/>
        <w:ind w:firstLine="567"/>
        <w:jc w:val="both"/>
      </w:pPr>
      <w:r>
        <w:t>6.1.12 Значение плотности влажного грунта (</w:t>
      </w:r>
      <w:r>
        <w:rPr>
          <w:rFonts w:ascii="Symbol" w:hAnsi="Symbol"/>
          <w:i/>
          <w:iCs/>
        </w:rPr>
        <w:t></w:t>
      </w:r>
      <w:r>
        <w:t>), г/см</w:t>
      </w:r>
      <w:r>
        <w:rPr>
          <w:vertAlign w:val="superscript"/>
        </w:rPr>
        <w:t>3</w:t>
      </w:r>
      <w:r>
        <w:t>, определяют по формуле:</w:t>
      </w:r>
    </w:p>
    <w:p w:rsidR="00000000" w:rsidRDefault="00D629CE">
      <w:pPr>
        <w:spacing w:before="120" w:after="120" w:line="276" w:lineRule="auto"/>
        <w:ind w:firstLine="567"/>
        <w:jc w:val="center"/>
      </w:pPr>
      <w:r>
        <w:rPr>
          <w:noProof/>
        </w:rPr>
        <w:drawing>
          <wp:inline distT="0" distB="0" distL="0" distR="0">
            <wp:extent cx="476250" cy="2952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6" r:link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                                                         (4</w:t>
      </w:r>
      <w:r>
        <w:t>)</w:t>
      </w:r>
    </w:p>
    <w:p w:rsidR="00000000" w:rsidRDefault="00D629CE">
      <w:pPr>
        <w:spacing w:line="276" w:lineRule="auto"/>
        <w:ind w:firstLine="567"/>
        <w:jc w:val="both"/>
      </w:pPr>
      <w:r>
        <w:t xml:space="preserve">где </w:t>
      </w:r>
      <w:r>
        <w:rPr>
          <w:i/>
          <w:iCs/>
        </w:rPr>
        <w:t>m</w:t>
      </w:r>
      <w:r>
        <w:t xml:space="preserve"> - масса грунта, удаленного из лунки, г;</w:t>
      </w:r>
    </w:p>
    <w:p w:rsidR="00000000" w:rsidRDefault="00D629CE">
      <w:pPr>
        <w:spacing w:line="276" w:lineRule="auto"/>
        <w:ind w:firstLine="567"/>
        <w:jc w:val="both"/>
      </w:pPr>
      <w:r>
        <w:rPr>
          <w:i/>
          <w:iCs/>
        </w:rPr>
        <w:t>V</w:t>
      </w:r>
      <w:r>
        <w:rPr>
          <w:i/>
          <w:iCs/>
          <w:vertAlign w:val="subscript"/>
        </w:rPr>
        <w:t>л</w:t>
      </w:r>
      <w:r>
        <w:t xml:space="preserve"> - объем лунки, см</w:t>
      </w:r>
      <w:r>
        <w:rPr>
          <w:vertAlign w:val="superscript"/>
        </w:rPr>
        <w:t>3</w:t>
      </w:r>
      <w:r>
        <w:t xml:space="preserve"> (</w:t>
      </w:r>
      <w:hyperlink r:id="rId68" w:anchor="sub_id=8" w:history="1">
        <w:r>
          <w:rPr>
            <w:rStyle w:val="a3"/>
          </w:rPr>
          <w:t>приложение И</w:t>
        </w:r>
      </w:hyperlink>
      <w:r>
        <w:t>).</w:t>
      </w:r>
    </w:p>
    <w:p w:rsidR="00000000" w:rsidRDefault="00D629CE">
      <w:pPr>
        <w:spacing w:line="276" w:lineRule="auto"/>
        <w:ind w:firstLine="567"/>
        <w:jc w:val="both"/>
      </w:pPr>
      <w:r>
        <w:t>6.1.13 Для определения влажности грунта (</w:t>
      </w:r>
      <w:r>
        <w:rPr>
          <w:i/>
          <w:iCs/>
        </w:rPr>
        <w:t>W</w:t>
      </w:r>
      <w:r>
        <w:t>), %, высушивают всю пробу грунта, взятую из лунки, или, если это возможно, определяют влажность частиц грунта с диаметр</w:t>
      </w:r>
      <w:r>
        <w:t>ом менее 10 мм (</w:t>
      </w:r>
      <w:r>
        <w:rPr>
          <w:i/>
          <w:iCs/>
        </w:rPr>
        <w:t>W</w:t>
      </w:r>
      <w:r>
        <w:rPr>
          <w:vertAlign w:val="superscript"/>
        </w:rPr>
        <w:t>1</w:t>
      </w:r>
      <w:r>
        <w:t>), %, и вводят поправку на содержание частиц крупнее 10 мм (</w:t>
      </w:r>
      <w:r>
        <w:rPr>
          <w:i/>
          <w:iCs/>
        </w:rPr>
        <w:t>х</w:t>
      </w:r>
      <w:r>
        <w:t>), %, по формуле</w:t>
      </w:r>
    </w:p>
    <w:p w:rsidR="00000000" w:rsidRDefault="00D629CE">
      <w:pPr>
        <w:spacing w:before="120" w:after="120" w:line="276" w:lineRule="auto"/>
        <w:ind w:firstLine="567"/>
        <w:jc w:val="center"/>
      </w:pPr>
      <w:r>
        <w:rPr>
          <w:noProof/>
        </w:rPr>
        <w:drawing>
          <wp:inline distT="0" distB="0" distL="0" distR="0">
            <wp:extent cx="1038225" cy="28575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9" r:link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                                                 (5</w:t>
      </w:r>
      <w:r>
        <w:t>)</w:t>
      </w:r>
    </w:p>
    <w:p w:rsidR="00000000" w:rsidRDefault="00D629CE">
      <w:pPr>
        <w:ind w:firstLine="400"/>
        <w:jc w:val="both"/>
      </w:pPr>
      <w:r>
        <w:rPr>
          <w:rStyle w:val="s0"/>
        </w:rPr>
        <w:t>6.1.14 Плотность сухого грунта и коэффициент уплотнения слоя крупнообломочного грунта определяют по формулам (2) и (3).</w:t>
      </w:r>
    </w:p>
    <w:p w:rsidR="00000000" w:rsidRDefault="00D629CE">
      <w:pPr>
        <w:ind w:firstLine="400"/>
        <w:jc w:val="both"/>
      </w:pPr>
      <w:r>
        <w:rPr>
          <w:rStyle w:val="s0"/>
        </w:rPr>
        <w:t> </w:t>
      </w:r>
    </w:p>
    <w:p w:rsidR="00000000" w:rsidRDefault="00D629CE">
      <w:pPr>
        <w:ind w:firstLine="400"/>
        <w:jc w:val="both"/>
      </w:pPr>
      <w:r>
        <w:rPr>
          <w:rStyle w:val="s0"/>
        </w:rPr>
        <w:t>6.2 Метод динамического зондирования</w:t>
      </w:r>
    </w:p>
    <w:p w:rsidR="00000000" w:rsidRDefault="00D629CE">
      <w:pPr>
        <w:ind w:firstLine="400"/>
        <w:jc w:val="both"/>
      </w:pPr>
      <w:r>
        <w:rPr>
          <w:rStyle w:val="s0"/>
        </w:rPr>
        <w:t>6.2.1 Метод основан на принципе определе</w:t>
      </w:r>
      <w:r>
        <w:rPr>
          <w:rStyle w:val="s0"/>
        </w:rPr>
        <w:t>ния сопротивления грунта погружению зонда с коническим наконечником под действием последовательно возрастающего количества ударов груза постоянной массы, свободно падающего с заданной высоты.</w:t>
      </w:r>
    </w:p>
    <w:p w:rsidR="00000000" w:rsidRDefault="00D629CE">
      <w:pPr>
        <w:ind w:firstLine="400"/>
        <w:jc w:val="both"/>
      </w:pPr>
      <w:r>
        <w:rPr>
          <w:rStyle w:val="s0"/>
        </w:rPr>
        <w:t>Определение степени уплотнения грунтов методом динамического зон</w:t>
      </w:r>
      <w:r>
        <w:rPr>
          <w:rStyle w:val="s0"/>
        </w:rPr>
        <w:t xml:space="preserve">дирования при глубине контроля до 30 см следует производить с помощью динамического плотномера и при глубине контроля более 30 см от поверхности земляного сооружения - забивного зонда по </w:t>
      </w:r>
      <w:hyperlink r:id="rId71" w:history="1">
        <w:r>
          <w:rPr>
            <w:rStyle w:val="a3"/>
          </w:rPr>
          <w:t>ГОСТ</w:t>
        </w:r>
        <w:r>
          <w:rPr>
            <w:rStyle w:val="a3"/>
          </w:rPr>
          <w:t xml:space="preserve"> 19912</w:t>
        </w:r>
      </w:hyperlink>
      <w:r>
        <w:rPr>
          <w:rStyle w:val="s0"/>
        </w:rPr>
        <w:t>.</w:t>
      </w:r>
    </w:p>
    <w:p w:rsidR="00000000" w:rsidRDefault="00D629CE">
      <w:pPr>
        <w:ind w:firstLine="400"/>
        <w:jc w:val="both"/>
      </w:pPr>
      <w:r>
        <w:rPr>
          <w:rStyle w:val="s0"/>
        </w:rPr>
        <w:t>Для оценки уплотнения песчаных грунтов применяют динамический плотномер модели Д-51, для песчаных и пылевато-глинистых грунтов - модели Д-51А или Д-51М.</w:t>
      </w:r>
    </w:p>
    <w:p w:rsidR="00000000" w:rsidRDefault="00D629CE">
      <w:pPr>
        <w:ind w:firstLine="400"/>
        <w:jc w:val="both"/>
      </w:pPr>
      <w:r>
        <w:rPr>
          <w:rStyle w:val="s0"/>
        </w:rPr>
        <w:t>6.2.2 Динамический плотномер модели Д-51 (рисунок 2) состоит из штанги с коническим наконечником 1, направляющей 2, гири 3, наковальни 4 и рукояток 5. Динамический плотномер модели Д-51А (рисунок 3) по сравнению с моделью Д-51 дополнительно снабжен штампом</w:t>
      </w:r>
      <w:r>
        <w:rPr>
          <w:rStyle w:val="s0"/>
        </w:rPr>
        <w:t xml:space="preserve"> 6 и имеет разъемное соединение направляющей 2 с наковальней 4 и штампом 6. Соединение направляющей с наковальней или штампом выполнено резьбовым и фиксируется стопорным винтом 7.</w:t>
      </w:r>
    </w:p>
    <w:p w:rsidR="00000000" w:rsidRDefault="00D629CE">
      <w:pPr>
        <w:ind w:firstLine="400"/>
        <w:jc w:val="both"/>
      </w:pPr>
      <w:r>
        <w:rPr>
          <w:rStyle w:val="s0"/>
        </w:rPr>
        <w:t> </w:t>
      </w:r>
    </w:p>
    <w:p w:rsidR="00000000" w:rsidRDefault="00D629CE">
      <w:pPr>
        <w:spacing w:line="276" w:lineRule="auto"/>
        <w:ind w:firstLine="567"/>
        <w:jc w:val="center"/>
      </w:pPr>
      <w:r>
        <w:rPr>
          <w:noProof/>
        </w:rPr>
        <w:drawing>
          <wp:inline distT="0" distB="0" distL="0" distR="0">
            <wp:extent cx="1638300" cy="36004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2" r:link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629CE">
      <w:pPr>
        <w:spacing w:line="276" w:lineRule="auto"/>
        <w:ind w:firstLine="567"/>
        <w:jc w:val="both"/>
      </w:pPr>
      <w:r>
        <w:t> </w:t>
      </w:r>
    </w:p>
    <w:p w:rsidR="00000000" w:rsidRDefault="00D629CE">
      <w:pPr>
        <w:jc w:val="center"/>
      </w:pPr>
      <w:r>
        <w:rPr>
          <w:rStyle w:val="s0"/>
        </w:rPr>
        <w:t>1 - штанга с коническим наконечником; 2 - направляющая; 3 - гиря; 4 - наковаль</w:t>
      </w:r>
      <w:r>
        <w:rPr>
          <w:rStyle w:val="s0"/>
        </w:rPr>
        <w:t>ня; 5 - рукоятки</w:t>
      </w:r>
    </w:p>
    <w:p w:rsidR="00000000" w:rsidRDefault="00D629CE">
      <w:pPr>
        <w:spacing w:line="276" w:lineRule="auto"/>
        <w:jc w:val="center"/>
      </w:pPr>
      <w:r>
        <w:rPr>
          <w:b/>
          <w:bCs/>
        </w:rPr>
        <w:t> </w:t>
      </w:r>
    </w:p>
    <w:p w:rsidR="00000000" w:rsidRDefault="00D629CE">
      <w:pPr>
        <w:spacing w:line="276" w:lineRule="auto"/>
        <w:jc w:val="center"/>
      </w:pPr>
      <w:r>
        <w:rPr>
          <w:b/>
          <w:bCs/>
        </w:rPr>
        <w:t>Рисунок 2</w:t>
      </w:r>
      <w:r>
        <w:t xml:space="preserve"> - </w:t>
      </w:r>
      <w:r>
        <w:rPr>
          <w:b/>
          <w:bCs/>
        </w:rPr>
        <w:t>Динамический плотномер Д-51</w:t>
      </w:r>
    </w:p>
    <w:p w:rsidR="00000000" w:rsidRDefault="00D629CE">
      <w:pPr>
        <w:spacing w:line="276" w:lineRule="auto"/>
        <w:ind w:firstLine="567"/>
        <w:jc w:val="center"/>
      </w:pPr>
      <w:r>
        <w:rPr>
          <w:b/>
          <w:bCs/>
          <w:lang w:val="kk-KZ"/>
        </w:rPr>
        <w:t> </w:t>
      </w:r>
    </w:p>
    <w:p w:rsidR="00000000" w:rsidRDefault="00D629CE">
      <w:pPr>
        <w:spacing w:line="276" w:lineRule="auto"/>
        <w:ind w:firstLine="567"/>
        <w:jc w:val="center"/>
      </w:pPr>
      <w:r>
        <w:rPr>
          <w:noProof/>
        </w:rPr>
        <w:drawing>
          <wp:inline distT="0" distB="0" distL="0" distR="0">
            <wp:extent cx="3181350" cy="338137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4" r:link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629CE">
      <w:pPr>
        <w:spacing w:line="276" w:lineRule="auto"/>
        <w:ind w:firstLine="567"/>
        <w:jc w:val="both"/>
      </w:pPr>
      <w:r>
        <w:t> </w:t>
      </w:r>
    </w:p>
    <w:p w:rsidR="00000000" w:rsidRDefault="00D629CE">
      <w:pPr>
        <w:ind w:firstLine="400"/>
        <w:jc w:val="center"/>
      </w:pPr>
      <w:r>
        <w:rPr>
          <w:rStyle w:val="s0"/>
        </w:rPr>
        <w:t>1 - штанга с коническим нако</w:t>
      </w:r>
      <w:r>
        <w:rPr>
          <w:rStyle w:val="s0"/>
        </w:rPr>
        <w:t>нечником; 2 - направляющая; 3 - гиря; 4 - наковальня; 5 - рукоятки; 6 - штамп; 7 - стопорный винт</w:t>
      </w:r>
    </w:p>
    <w:p w:rsidR="00000000" w:rsidRDefault="00D629CE">
      <w:pPr>
        <w:spacing w:after="240" w:line="276" w:lineRule="auto"/>
        <w:jc w:val="center"/>
      </w:pPr>
      <w:r>
        <w:rPr>
          <w:b/>
          <w:bCs/>
        </w:rPr>
        <w:t> </w:t>
      </w:r>
    </w:p>
    <w:p w:rsidR="00000000" w:rsidRDefault="00D629CE">
      <w:pPr>
        <w:ind w:firstLine="400"/>
        <w:jc w:val="center"/>
      </w:pPr>
      <w:r>
        <w:rPr>
          <w:rStyle w:val="s0"/>
          <w:b/>
          <w:bCs/>
        </w:rPr>
        <w:t>Рисунок 3 - Динамический плотномер Д-51А</w:t>
      </w:r>
    </w:p>
    <w:p w:rsidR="00000000" w:rsidRDefault="00D629CE">
      <w:pPr>
        <w:ind w:firstLine="400"/>
        <w:jc w:val="both"/>
      </w:pPr>
      <w:r>
        <w:rPr>
          <w:rStyle w:val="s0"/>
        </w:rPr>
        <w:t> </w:t>
      </w:r>
    </w:p>
    <w:p w:rsidR="00000000" w:rsidRDefault="00D629CE">
      <w:pPr>
        <w:ind w:firstLine="400"/>
        <w:jc w:val="both"/>
      </w:pPr>
      <w:r>
        <w:rPr>
          <w:rStyle w:val="s0"/>
        </w:rPr>
        <w:t>Динамический плотномер модели Д-51М (рисунок 4) включает сам измерительный прибор Д-51А и электронный блок-приста</w:t>
      </w:r>
      <w:r>
        <w:rPr>
          <w:rStyle w:val="s0"/>
        </w:rPr>
        <w:t>вку Д-51БЭ для расшифровки и воспроизведения результатов измерений.</w:t>
      </w:r>
    </w:p>
    <w:p w:rsidR="00000000" w:rsidRDefault="00D629CE">
      <w:pPr>
        <w:spacing w:line="276" w:lineRule="auto"/>
        <w:ind w:firstLine="567"/>
        <w:jc w:val="both"/>
      </w:pPr>
      <w:r>
        <w:t> </w:t>
      </w:r>
    </w:p>
    <w:p w:rsidR="00000000" w:rsidRDefault="00D629CE">
      <w:pPr>
        <w:spacing w:line="276" w:lineRule="auto"/>
        <w:ind w:firstLine="567"/>
        <w:jc w:val="center"/>
      </w:pPr>
      <w:r>
        <w:rPr>
          <w:noProof/>
        </w:rPr>
        <w:drawing>
          <wp:inline distT="0" distB="0" distL="0" distR="0">
            <wp:extent cx="6267450" cy="33909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6" r:link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629CE">
      <w:pPr>
        <w:spacing w:line="276" w:lineRule="auto"/>
        <w:ind w:firstLine="567"/>
        <w:jc w:val="both"/>
      </w:pPr>
      <w:r>
        <w:t> </w:t>
      </w:r>
    </w:p>
    <w:p w:rsidR="00000000" w:rsidRDefault="00D629CE">
      <w:pPr>
        <w:jc w:val="center"/>
      </w:pPr>
      <w:r>
        <w:rPr>
          <w:rStyle w:val="s0"/>
        </w:rPr>
        <w:t>а - измерительный пр</w:t>
      </w:r>
      <w:r>
        <w:rPr>
          <w:rStyle w:val="s0"/>
        </w:rPr>
        <w:t>ибор; б - трамбовка; в - электронный блок-приставка Д-51БЭ; 1 - штанга с коническим наконечником; 2 - направляющая; 3 - гиря; 4 - наковальня; 5 - рукоятки; 6 - штамп</w:t>
      </w:r>
    </w:p>
    <w:p w:rsidR="00000000" w:rsidRDefault="00D629CE">
      <w:pPr>
        <w:jc w:val="center"/>
      </w:pPr>
      <w:r>
        <w:rPr>
          <w:rStyle w:val="s0"/>
          <w:b/>
          <w:bCs/>
        </w:rPr>
        <w:t> </w:t>
      </w:r>
    </w:p>
    <w:p w:rsidR="00000000" w:rsidRDefault="00D629CE">
      <w:pPr>
        <w:jc w:val="center"/>
      </w:pPr>
      <w:r>
        <w:rPr>
          <w:rStyle w:val="s0"/>
          <w:b/>
          <w:bCs/>
        </w:rPr>
        <w:t>Рисунок 4 - Динамический плотномер Д-51М</w:t>
      </w:r>
    </w:p>
    <w:p w:rsidR="00000000" w:rsidRDefault="00D629CE">
      <w:pPr>
        <w:jc w:val="center"/>
      </w:pPr>
      <w:r>
        <w:rPr>
          <w:rStyle w:val="s0"/>
          <w:b/>
          <w:bCs/>
        </w:rPr>
        <w:t> </w:t>
      </w:r>
    </w:p>
    <w:p w:rsidR="00000000" w:rsidRDefault="00D629CE">
      <w:pPr>
        <w:ind w:firstLine="400"/>
        <w:jc w:val="both"/>
      </w:pPr>
      <w:r>
        <w:rPr>
          <w:rStyle w:val="s0"/>
        </w:rPr>
        <w:t>Электронный блок состоит из пластмассового корпуса (из ударопрочного полистирола), на передней панели которого размещены электронное цифровое табло (четырехразрядный жидкокристаллический индикатор) и пульт управления. Внутри корпуса размещены электронное у</w:t>
      </w:r>
      <w:r>
        <w:rPr>
          <w:rStyle w:val="s0"/>
        </w:rPr>
        <w:t>стройство ввода информации, устройство индикации и микропроцессорное устройство. В верхней части тыльной стороны корпуса установлен бесконтактный датчик удара, в нижней - блок питания.</w:t>
      </w:r>
    </w:p>
    <w:p w:rsidR="00000000" w:rsidRDefault="00D629CE">
      <w:pPr>
        <w:ind w:firstLine="400"/>
        <w:jc w:val="both"/>
      </w:pPr>
      <w:r>
        <w:rPr>
          <w:rStyle w:val="s0"/>
        </w:rPr>
        <w:t> </w:t>
      </w:r>
    </w:p>
    <w:p w:rsidR="00000000" w:rsidRDefault="00D629CE">
      <w:pPr>
        <w:jc w:val="center"/>
      </w:pPr>
      <w:r>
        <w:t>Таблица 1 - Техническая характеристика электронного блока</w:t>
      </w:r>
    </w:p>
    <w:p w:rsidR="00000000" w:rsidRDefault="00D629C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79"/>
        <w:gridCol w:w="2356"/>
      </w:tblGrid>
      <w:tr w:rsidR="00000000">
        <w:tc>
          <w:tcPr>
            <w:tcW w:w="36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Число диа</w:t>
            </w:r>
            <w:r>
              <w:t xml:space="preserve">пазонов измерений для песчаных грунтов </w:t>
            </w:r>
          </w:p>
        </w:tc>
        <w:tc>
          <w:tcPr>
            <w:tcW w:w="12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3</w:t>
            </w:r>
          </w:p>
        </w:tc>
      </w:tr>
      <w:tr w:rsidR="00000000">
        <w:tc>
          <w:tcPr>
            <w:tcW w:w="36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Число диапазонов измерений для пылевато-глинистых грунтов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1</w:t>
            </w:r>
          </w:p>
        </w:tc>
      </w:tr>
      <w:tr w:rsidR="00000000">
        <w:tc>
          <w:tcPr>
            <w:tcW w:w="36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Диапазон определения величины коэффициента уплотнения грунта: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</w:tr>
      <w:tr w:rsidR="00000000">
        <w:tc>
          <w:tcPr>
            <w:tcW w:w="36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песчаный 1 (песок пылеватый)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0,86 - 1,02</w:t>
            </w:r>
          </w:p>
        </w:tc>
      </w:tr>
    </w:tbl>
    <w:p w:rsidR="00000000" w:rsidRDefault="00D629CE">
      <w:r>
        <w:t> </w:t>
      </w:r>
    </w:p>
    <w:p w:rsidR="00000000" w:rsidRDefault="00D629CE">
      <w:pPr>
        <w:jc w:val="center"/>
      </w:pPr>
      <w:r>
        <w:t>Таблица 1 - Техническая характеристика элек</w:t>
      </w:r>
      <w:r>
        <w:t>тронного блока (продолжение)</w:t>
      </w:r>
    </w:p>
    <w:p w:rsidR="00000000" w:rsidRDefault="00D629CE">
      <w:pPr>
        <w:jc w:val="center"/>
      </w:pPr>
      <w:r>
        <w:t> </w:t>
      </w:r>
    </w:p>
    <w:p w:rsidR="00000000" w:rsidRDefault="00D629CE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79"/>
        <w:gridCol w:w="2356"/>
      </w:tblGrid>
      <w:tr w:rsidR="00000000">
        <w:tc>
          <w:tcPr>
            <w:tcW w:w="37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песчаный 2 (песок мелкий)</w:t>
            </w:r>
          </w:p>
        </w:tc>
        <w:tc>
          <w:tcPr>
            <w:tcW w:w="12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0,86 - 1,03</w:t>
            </w:r>
          </w:p>
        </w:tc>
      </w:tr>
      <w:tr w:rsidR="00000000">
        <w:tc>
          <w:tcPr>
            <w:tcW w:w="37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песчаный 3(песок средней крупности и крупный)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0,88 - 1,01</w:t>
            </w:r>
          </w:p>
        </w:tc>
      </w:tr>
      <w:tr w:rsidR="00000000">
        <w:tc>
          <w:tcPr>
            <w:tcW w:w="37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 xml:space="preserve">пылевато-глинистый4 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0,77 - 1,00</w:t>
            </w:r>
          </w:p>
        </w:tc>
      </w:tr>
      <w:tr w:rsidR="00000000">
        <w:tc>
          <w:tcPr>
            <w:tcW w:w="37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Интервал времени между ударами груза динамического плотно-</w:t>
            </w:r>
          </w:p>
          <w:p w:rsidR="00000000" w:rsidRDefault="00D629CE">
            <w:r>
              <w:t>мера, с, не менее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  <w:p w:rsidR="00000000" w:rsidRDefault="00D629CE">
            <w:r>
              <w:t>2</w:t>
            </w:r>
          </w:p>
        </w:tc>
      </w:tr>
      <w:tr w:rsidR="00000000">
        <w:tc>
          <w:tcPr>
            <w:tcW w:w="37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 xml:space="preserve">Напряжение питания, В 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9</w:t>
            </w:r>
          </w:p>
        </w:tc>
      </w:tr>
      <w:tr w:rsidR="00000000">
        <w:tc>
          <w:tcPr>
            <w:tcW w:w="37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 xml:space="preserve">Потребляемая мощность, Вт, не более 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0,2</w:t>
            </w:r>
          </w:p>
        </w:tc>
      </w:tr>
      <w:tr w:rsidR="00000000">
        <w:tc>
          <w:tcPr>
            <w:tcW w:w="37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Габаритные размеры, мм: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</w:tr>
      <w:tr w:rsidR="00000000">
        <w:tc>
          <w:tcPr>
            <w:tcW w:w="37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 xml:space="preserve">длина 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200</w:t>
            </w:r>
          </w:p>
        </w:tc>
      </w:tr>
      <w:tr w:rsidR="00000000">
        <w:tc>
          <w:tcPr>
            <w:tcW w:w="37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 xml:space="preserve">ширина 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45</w:t>
            </w:r>
          </w:p>
        </w:tc>
      </w:tr>
      <w:tr w:rsidR="00000000">
        <w:tc>
          <w:tcPr>
            <w:tcW w:w="37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 xml:space="preserve">высота 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20</w:t>
            </w:r>
          </w:p>
        </w:tc>
      </w:tr>
      <w:tr w:rsidR="00000000">
        <w:tc>
          <w:tcPr>
            <w:tcW w:w="37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 xml:space="preserve">Масса блока электронного с элементом питания, кг, не более 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0,15</w:t>
            </w:r>
          </w:p>
        </w:tc>
      </w:tr>
      <w:tr w:rsidR="00000000">
        <w:tc>
          <w:tcPr>
            <w:tcW w:w="37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 xml:space="preserve">Тип используемого элемента питания 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«Крона»</w:t>
            </w:r>
          </w:p>
        </w:tc>
      </w:tr>
    </w:tbl>
    <w:p w:rsidR="00000000" w:rsidRDefault="00D629CE">
      <w:r>
        <w:t> </w:t>
      </w:r>
    </w:p>
    <w:p w:rsidR="00000000" w:rsidRDefault="00D629CE">
      <w:pPr>
        <w:ind w:firstLine="400"/>
        <w:jc w:val="both"/>
      </w:pPr>
      <w:r>
        <w:t>Принцип работы электронного блока заключается в подсчете числа ударов гири динамического плотномера и определении величины коэффициента уплотне</w:t>
      </w:r>
      <w:r>
        <w:t>ния грунта в зависимости от заданного диапазона контролируемого грунта. Подсчет ударов гири динамического плотномера осуществляется бесконтактным способом.</w:t>
      </w:r>
    </w:p>
    <w:p w:rsidR="00000000" w:rsidRDefault="00D629CE">
      <w:pPr>
        <w:ind w:firstLine="400"/>
        <w:jc w:val="both"/>
      </w:pPr>
      <w:r>
        <w:t> </w:t>
      </w:r>
    </w:p>
    <w:p w:rsidR="00000000" w:rsidRDefault="00D629CE">
      <w:pPr>
        <w:jc w:val="center"/>
      </w:pPr>
      <w:r>
        <w:t>Таблица 2 - Технические характеристики динамических плотномеров</w:t>
      </w:r>
    </w:p>
    <w:p w:rsidR="00000000" w:rsidRDefault="00D629C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13"/>
        <w:gridCol w:w="1266"/>
        <w:gridCol w:w="1268"/>
        <w:gridCol w:w="1288"/>
      </w:tblGrid>
      <w:tr w:rsidR="00000000">
        <w:tc>
          <w:tcPr>
            <w:tcW w:w="295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Модель плотномера</w:t>
            </w:r>
          </w:p>
        </w:tc>
        <w:tc>
          <w:tcPr>
            <w:tcW w:w="6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Д-51</w:t>
            </w:r>
          </w:p>
        </w:tc>
        <w:tc>
          <w:tcPr>
            <w:tcW w:w="6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Д-51А</w:t>
            </w:r>
          </w:p>
        </w:tc>
        <w:tc>
          <w:tcPr>
            <w:tcW w:w="6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Д-51М</w:t>
            </w:r>
          </w:p>
        </w:tc>
      </w:tr>
      <w:tr w:rsidR="00000000">
        <w:tc>
          <w:tcPr>
            <w:tcW w:w="29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Масса гири, кг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2,50±0,05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2,50±0,05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2,50±0,05</w:t>
            </w:r>
          </w:p>
        </w:tc>
      </w:tr>
      <w:tr w:rsidR="00000000">
        <w:tc>
          <w:tcPr>
            <w:tcW w:w="29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Высота падения гири, мм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300±2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300±2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300±2</w:t>
            </w:r>
          </w:p>
        </w:tc>
      </w:tr>
      <w:tr w:rsidR="00000000">
        <w:tc>
          <w:tcPr>
            <w:tcW w:w="29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Диаметр основания конуса, мм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16,0±0,2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16,0±0,2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16,0±0,2</w:t>
            </w:r>
          </w:p>
        </w:tc>
      </w:tr>
      <w:tr w:rsidR="00000000">
        <w:tc>
          <w:tcPr>
            <w:tcW w:w="29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Угол при вершине конуса, град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60±2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60±2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60±2</w:t>
            </w:r>
          </w:p>
        </w:tc>
      </w:tr>
      <w:tr w:rsidR="00000000">
        <w:tc>
          <w:tcPr>
            <w:tcW w:w="29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Диаметр штампа, мм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¾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100,0±0,2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100,0±0,2</w:t>
            </w:r>
          </w:p>
        </w:tc>
      </w:tr>
      <w:tr w:rsidR="00000000">
        <w:tc>
          <w:tcPr>
            <w:tcW w:w="29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Глубина контроля от поверхности слоя, мм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до 300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до 300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до 300</w:t>
            </w:r>
          </w:p>
        </w:tc>
      </w:tr>
      <w:tr w:rsidR="00000000">
        <w:tc>
          <w:tcPr>
            <w:tcW w:w="29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Масса прибора, кг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до 3,9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до 4,6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до 4,8</w:t>
            </w:r>
          </w:p>
        </w:tc>
      </w:tr>
      <w:tr w:rsidR="00000000">
        <w:tc>
          <w:tcPr>
            <w:tcW w:w="29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Время, необходимое для проведения одного измерения (включая получение результата), мин: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</w:tr>
      <w:tr w:rsidR="00000000">
        <w:tc>
          <w:tcPr>
            <w:tcW w:w="29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для песчаных гру</w:t>
            </w:r>
            <w:r>
              <w:t>нтов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2 - 3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2 - 3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1 - 1,5</w:t>
            </w:r>
          </w:p>
        </w:tc>
      </w:tr>
      <w:tr w:rsidR="00000000">
        <w:tc>
          <w:tcPr>
            <w:tcW w:w="29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для пылевато-глинистых грунтов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¾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3 - 5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2 - 3</w:t>
            </w:r>
          </w:p>
        </w:tc>
      </w:tr>
    </w:tbl>
    <w:p w:rsidR="00000000" w:rsidRDefault="00D629CE">
      <w:pPr>
        <w:spacing w:line="276" w:lineRule="auto"/>
        <w:ind w:firstLine="567"/>
        <w:jc w:val="both"/>
      </w:pPr>
      <w:r>
        <w:t> </w:t>
      </w:r>
    </w:p>
    <w:p w:rsidR="00000000" w:rsidRDefault="00D629CE">
      <w:pPr>
        <w:ind w:firstLine="400"/>
        <w:jc w:val="both"/>
      </w:pPr>
      <w:r>
        <w:t>6.2.3 Испытания песчаных грунтов с помощью динамического плотномера производят в следующем порядке:</w:t>
      </w:r>
    </w:p>
    <w:p w:rsidR="00000000" w:rsidRDefault="00D629CE">
      <w:pPr>
        <w:spacing w:line="276" w:lineRule="auto"/>
        <w:ind w:firstLine="400"/>
        <w:jc w:val="both"/>
      </w:pPr>
      <w:r>
        <w:rPr>
          <w:lang w:val="kk-KZ"/>
        </w:rPr>
        <w:t xml:space="preserve">- </w:t>
      </w:r>
      <w:r>
        <w:t xml:space="preserve">в местах (точках) определения степени уплотнения грунта поверхность контролируемого слоя земляного сооружения зачищают и выравнивают на площадке размером </w:t>
      </w:r>
      <w:r>
        <w:t>50´50 см;</w:t>
      </w:r>
    </w:p>
    <w:p w:rsidR="00000000" w:rsidRDefault="00D629CE">
      <w:pPr>
        <w:spacing w:line="276" w:lineRule="auto"/>
        <w:ind w:firstLine="400"/>
        <w:jc w:val="both"/>
      </w:pPr>
      <w:r>
        <w:t>- наконечник динамического плотномера Д-51 или Д-51А устанавливают в центр площадки и последовательными ударами свободно падающей гири погружают его на глубину 30 см, считая от поверхности слоя. Для этого измерительный прибор одной рукой поддержи</w:t>
      </w:r>
      <w:r>
        <w:t>вают за рукоятку в вертикальном положении, другой</w:t>
      </w:r>
    </w:p>
    <w:p w:rsidR="00000000" w:rsidRDefault="00D629CE">
      <w:pPr>
        <w:spacing w:line="276" w:lineRule="auto"/>
        <w:ind w:firstLine="400"/>
        <w:jc w:val="both"/>
      </w:pPr>
      <w:r>
        <w:rPr>
          <w:lang w:val="kk-KZ"/>
        </w:rPr>
        <w:t xml:space="preserve">- </w:t>
      </w:r>
      <w:r>
        <w:t>поднимают гирю до упора и отпускают. Гиря свободно падает и ударяет по наковальне. В зависимости от плотности грунта наконечник прибора от каждого удара гири погружается на различную глубину;</w:t>
      </w:r>
    </w:p>
    <w:p w:rsidR="00000000" w:rsidRDefault="00D629CE">
      <w:pPr>
        <w:spacing w:line="276" w:lineRule="auto"/>
        <w:ind w:firstLine="400"/>
        <w:jc w:val="both"/>
      </w:pPr>
      <w:r>
        <w:rPr>
          <w:lang w:val="kk-KZ"/>
        </w:rPr>
        <w:t xml:space="preserve">- </w:t>
      </w:r>
      <w:r>
        <w:t>при забивк</w:t>
      </w:r>
      <w:r>
        <w:t>е наконечника фиксируют количество ударов, необходимых для его погружения на 10 см в интервале глубины от 20 до 30 см;</w:t>
      </w:r>
    </w:p>
    <w:p w:rsidR="00000000" w:rsidRDefault="00D629CE">
      <w:pPr>
        <w:spacing w:line="276" w:lineRule="auto"/>
        <w:ind w:firstLine="400"/>
        <w:jc w:val="both"/>
      </w:pPr>
      <w:r>
        <w:t>- результаты испытаний записывают в журнал.</w:t>
      </w:r>
    </w:p>
    <w:p w:rsidR="00000000" w:rsidRDefault="00D629CE">
      <w:pPr>
        <w:spacing w:line="276" w:lineRule="auto"/>
        <w:ind w:firstLine="400"/>
        <w:jc w:val="both"/>
      </w:pPr>
      <w:r>
        <w:t>При проведении параллельных испытаний расстояние между точками зондирования должно быть не ме</w:t>
      </w:r>
      <w:r>
        <w:t>нее 20 см.</w:t>
      </w:r>
    </w:p>
    <w:p w:rsidR="00000000" w:rsidRDefault="00D629CE">
      <w:pPr>
        <w:spacing w:line="276" w:lineRule="auto"/>
        <w:ind w:firstLine="400"/>
        <w:jc w:val="both"/>
      </w:pPr>
      <w:r>
        <w:t>При оценке уплотнения пылевато-глинистых грунтов параллельно с забивкой динамического плотномера определяют влажность грунта на глубине от 20 до 30 см.</w:t>
      </w:r>
    </w:p>
    <w:p w:rsidR="00000000" w:rsidRDefault="00D629CE">
      <w:pPr>
        <w:spacing w:line="276" w:lineRule="auto"/>
        <w:ind w:firstLine="400"/>
        <w:jc w:val="both"/>
      </w:pPr>
      <w:r>
        <w:rPr>
          <w:spacing w:val="-6"/>
        </w:rPr>
        <w:t xml:space="preserve">Влажность грунта определяют по </w:t>
      </w:r>
      <w:hyperlink r:id="rId78" w:history="1">
        <w:r>
          <w:rPr>
            <w:rStyle w:val="a3"/>
          </w:rPr>
          <w:t>ГОСТ 5180</w:t>
        </w:r>
      </w:hyperlink>
      <w:r>
        <w:rPr>
          <w:spacing w:val="-6"/>
        </w:rPr>
        <w:t xml:space="preserve"> или ускоренным методом (</w:t>
      </w:r>
      <w:hyperlink r:id="rId79" w:anchor="sub_id=9" w:history="1">
        <w:r>
          <w:rPr>
            <w:rStyle w:val="a3"/>
          </w:rPr>
          <w:t>приложение К</w:t>
        </w:r>
      </w:hyperlink>
      <w:r>
        <w:rPr>
          <w:spacing w:val="-6"/>
        </w:rPr>
        <w:t>).</w:t>
      </w:r>
    </w:p>
    <w:p w:rsidR="00000000" w:rsidRDefault="00D629CE">
      <w:pPr>
        <w:spacing w:line="276" w:lineRule="auto"/>
        <w:ind w:firstLine="400"/>
        <w:jc w:val="both"/>
      </w:pPr>
      <w:r>
        <w:t xml:space="preserve">6.2.4 По результатам испытаний определяют показатель динамического зондирования </w:t>
      </w:r>
      <w:r>
        <w:rPr>
          <w:rFonts w:ascii="Symbol" w:hAnsi="Symbol"/>
        </w:rPr>
        <w:t></w:t>
      </w:r>
      <w:r>
        <w:t xml:space="preserve"> </w:t>
      </w:r>
      <w:r>
        <w:t>условное динамическое сопротивление грунта (</w:t>
      </w:r>
      <w:r>
        <w:rPr>
          <w:i/>
          <w:iCs/>
        </w:rPr>
        <w:t>Р</w:t>
      </w:r>
      <w:r>
        <w:rPr>
          <w:i/>
          <w:iCs/>
          <w:vertAlign w:val="subscript"/>
        </w:rPr>
        <w:t>д</w:t>
      </w:r>
      <w:r>
        <w:t>), МПа, по следующей формуле:</w:t>
      </w:r>
    </w:p>
    <w:p w:rsidR="00000000" w:rsidRDefault="00D629CE">
      <w:pPr>
        <w:spacing w:before="120" w:after="120" w:line="276" w:lineRule="auto"/>
        <w:ind w:firstLine="567"/>
        <w:jc w:val="center"/>
      </w:pPr>
      <w:r>
        <w:rPr>
          <w:noProof/>
        </w:rPr>
        <w:drawing>
          <wp:inline distT="0" distB="0" distL="0" distR="0">
            <wp:extent cx="1047750" cy="2857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0" r:link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(7</w:t>
      </w:r>
      <w:r>
        <w:t>)</w:t>
      </w:r>
    </w:p>
    <w:p w:rsidR="00000000" w:rsidRDefault="00D629CE">
      <w:pPr>
        <w:ind w:firstLine="400"/>
        <w:jc w:val="both"/>
      </w:pPr>
      <w:r>
        <w:t xml:space="preserve">где </w:t>
      </w:r>
      <w:r>
        <w:rPr>
          <w:i/>
          <w:iCs/>
        </w:rPr>
        <w:t>а</w:t>
      </w:r>
      <w:r>
        <w:t xml:space="preserve"> </w:t>
      </w:r>
      <w:r>
        <w:t>- постоянная для данного прибора величина, кг/см, определяется по формуле:</w:t>
      </w:r>
    </w:p>
    <w:p w:rsidR="00000000" w:rsidRDefault="00D629CE">
      <w:pPr>
        <w:spacing w:before="120" w:after="120" w:line="276" w:lineRule="auto"/>
        <w:ind w:firstLine="567"/>
        <w:jc w:val="center"/>
      </w:pPr>
      <w:r>
        <w:rPr>
          <w:noProof/>
        </w:rPr>
        <w:drawing>
          <wp:inline distT="0" distB="0" distL="0" distR="0">
            <wp:extent cx="1162050" cy="3238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2" r:link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(8</w:t>
      </w:r>
      <w:r>
        <w:t>)</w:t>
      </w:r>
    </w:p>
    <w:p w:rsidR="00000000" w:rsidRDefault="00D629CE">
      <w:pPr>
        <w:ind w:firstLine="403"/>
        <w:jc w:val="both"/>
      </w:pPr>
      <w:r>
        <w:rPr>
          <w:i/>
          <w:iCs/>
        </w:rPr>
        <w:t>N</w:t>
      </w:r>
      <w:r>
        <w:rPr>
          <w:vertAlign w:val="subscript"/>
        </w:rPr>
        <w:t>20-30</w:t>
      </w:r>
      <w:r>
        <w:t xml:space="preserve"> - ко</w:t>
      </w:r>
      <w:r>
        <w:t>личество ударов, необходимое для погружения конуса на участке зондирования в интервале глубин от 20 до 30 см;</w:t>
      </w:r>
    </w:p>
    <w:p w:rsidR="00000000" w:rsidRDefault="00D629CE">
      <w:pPr>
        <w:ind w:firstLine="403"/>
        <w:jc w:val="both"/>
      </w:pPr>
      <w:r>
        <w:rPr>
          <w:i/>
          <w:iCs/>
        </w:rPr>
        <w:t>h</w:t>
      </w:r>
      <w:r>
        <w:t xml:space="preserve"> - глубина погружения конуса, соответствующая числу ударов (</w:t>
      </w:r>
      <w:r>
        <w:rPr>
          <w:i/>
          <w:iCs/>
        </w:rPr>
        <w:t>N</w:t>
      </w:r>
      <w:r>
        <w:rPr>
          <w:vertAlign w:val="subscript"/>
        </w:rPr>
        <w:t>20-30</w:t>
      </w:r>
      <w:r>
        <w:t xml:space="preserve">), см. Для рассматриваемого случая </w:t>
      </w:r>
      <w:r>
        <w:rPr>
          <w:i/>
          <w:iCs/>
        </w:rPr>
        <w:t>h</w:t>
      </w:r>
      <w:r>
        <w:t xml:space="preserve"> = 10 см;</w:t>
      </w:r>
    </w:p>
    <w:p w:rsidR="00000000" w:rsidRDefault="00D629CE">
      <w:pPr>
        <w:ind w:firstLine="403"/>
        <w:jc w:val="both"/>
      </w:pPr>
      <w:r>
        <w:rPr>
          <w:i/>
          <w:iCs/>
        </w:rPr>
        <w:t>Q</w:t>
      </w:r>
      <w:r>
        <w:t xml:space="preserve"> - масса гири, кг;</w:t>
      </w:r>
    </w:p>
    <w:p w:rsidR="00000000" w:rsidRDefault="00D629CE">
      <w:pPr>
        <w:ind w:firstLine="403"/>
        <w:jc w:val="both"/>
      </w:pPr>
      <w:r>
        <w:rPr>
          <w:i/>
          <w:iCs/>
        </w:rPr>
        <w:t xml:space="preserve">q - </w:t>
      </w:r>
      <w:r>
        <w:t>масса пло</w:t>
      </w:r>
      <w:r>
        <w:t>тномера без гири, кг;</w:t>
      </w:r>
    </w:p>
    <w:p w:rsidR="00000000" w:rsidRDefault="00D629CE">
      <w:pPr>
        <w:ind w:firstLine="403"/>
        <w:jc w:val="both"/>
      </w:pPr>
      <w:r>
        <w:rPr>
          <w:i/>
          <w:iCs/>
        </w:rPr>
        <w:t>H</w:t>
      </w:r>
      <w:r>
        <w:t xml:space="preserve"> - высота падения гири, см;</w:t>
      </w:r>
    </w:p>
    <w:p w:rsidR="00000000" w:rsidRDefault="00D629CE">
      <w:pPr>
        <w:ind w:firstLine="403"/>
        <w:jc w:val="both"/>
      </w:pPr>
      <w:r>
        <w:rPr>
          <w:i/>
          <w:iCs/>
        </w:rPr>
        <w:t xml:space="preserve">S - </w:t>
      </w:r>
      <w:r>
        <w:t>площадь поперечного сечения конуса, см</w:t>
      </w:r>
      <w:r>
        <w:rPr>
          <w:vertAlign w:val="superscript"/>
        </w:rPr>
        <w:t>2</w:t>
      </w:r>
      <w:r>
        <w:t>.</w:t>
      </w:r>
    </w:p>
    <w:p w:rsidR="00000000" w:rsidRDefault="00D629CE">
      <w:pPr>
        <w:ind w:firstLine="403"/>
        <w:jc w:val="both"/>
      </w:pPr>
      <w:r>
        <w:t>По величине условного динамического сопротивления грунта, используя графики или корреляционные зависимости (</w:t>
      </w:r>
      <w:hyperlink r:id="rId84" w:anchor="sub_id=10" w:history="1">
        <w:r>
          <w:rPr>
            <w:rStyle w:val="a3"/>
          </w:rPr>
          <w:t>приложение Л</w:t>
        </w:r>
      </w:hyperlink>
      <w:r>
        <w:t>), определяют плотность сухого грунта или коэффициент уплотнения песчаного или пылевато-глинистого грунта. При этом для пылевато-глинистого грунта учитывают естественную влажность.</w:t>
      </w:r>
    </w:p>
    <w:p w:rsidR="00000000" w:rsidRDefault="00D629CE">
      <w:pPr>
        <w:ind w:firstLine="403"/>
        <w:jc w:val="both"/>
      </w:pPr>
      <w:r>
        <w:t>6.2.5 При контроле уплотнения пылев</w:t>
      </w:r>
      <w:r>
        <w:t>ато-глинистых грунтов без параллельного измерения влажности применяют метод двойного зондирования. В этом случае пылевато-глинистый грунт испытывают динамическим плотномером модели Д-51А (рисунок 3) в двух состояниях: исходном и после дополнительного уплот</w:t>
      </w:r>
      <w:r>
        <w:t>нения нагрузкой, эквивалентной нагрузке стандартного уплотнения. Для этого вначале прибор собирают по схеме «а» (собственно динамический плотномер - при соединении направляющей 2 через наковальню 4 со штангой 1). Первое зондирование выполняют для исходного</w:t>
      </w:r>
      <w:r>
        <w:t xml:space="preserve"> состояния уложенного в насыпь грунта на глубину 30 см, фиксируя при этом число ударов, необходимое для погружения конуса на глубину от 20 до 30 см. После этого собирают прибор по схеме «б» (трамбовка - при соединении направляющей 2 со штампом 6). Рядом с </w:t>
      </w:r>
      <w:r>
        <w:t>точкой зондирования в теле насыпи с помощью бура или лопатки устраивают приямок глубиной 25 см и площадью поперечного сечения, близкой к площади штампа. На дно приямка устанавливают штамп трамбовки и производят доуплотнение нижележащего грунта 40 ударами г</w:t>
      </w:r>
      <w:r>
        <w:t>ири.</w:t>
      </w:r>
    </w:p>
    <w:p w:rsidR="00000000" w:rsidRDefault="00D629CE">
      <w:pPr>
        <w:ind w:firstLine="403"/>
        <w:jc w:val="both"/>
      </w:pPr>
      <w:r>
        <w:t>Вынутый из приямка грунт для сохранения исходной влажности предварительно собирают в полиэтиленовый мешочек, а затем укладывают обратно слоями толщиной до 5 см с размельчением агрегатов до размеров диаметром не св. 10 мм и уплотняют 40 ударами гири на</w:t>
      </w:r>
      <w:r>
        <w:t xml:space="preserve"> каждый слой до тех пор, пока приямок не будет полностью заполнен грунтом. Если вынутого грунта недостает для заполнения приямка, производят отбор грунта рядом с приямком, предварительно сняв верхний пересохший или переувлажненный слой. После этого по оси </w:t>
      </w:r>
      <w:r>
        <w:t>уплотненного массива забивают конус динамического плотномера на глубину 30 см и фиксируют число ударов, необходимое для погружения конуса на глубину от 20 до 30 см.</w:t>
      </w:r>
    </w:p>
    <w:p w:rsidR="00000000" w:rsidRDefault="00D629CE">
      <w:pPr>
        <w:ind w:firstLine="403"/>
        <w:jc w:val="both"/>
      </w:pPr>
      <w:r>
        <w:t>По результатам двух зондирований по формуле (7) вычисляют условное динамическое сопротивлен</w:t>
      </w:r>
      <w:r>
        <w:t>ие грунта (</w:t>
      </w:r>
      <w:r>
        <w:rPr>
          <w:lang w:val="en-US"/>
        </w:rPr>
        <w:t>P</w:t>
      </w:r>
      <w:r>
        <w:rPr>
          <w:i/>
          <w:iCs/>
          <w:vertAlign w:val="subscript"/>
        </w:rPr>
        <w:t>д</w:t>
      </w:r>
      <w:r>
        <w:rPr>
          <w:vertAlign w:val="subscript"/>
        </w:rPr>
        <w:t>1</w:t>
      </w:r>
      <w:r>
        <w:t>)для первого зондирования и (</w:t>
      </w:r>
      <w:r>
        <w:rPr>
          <w:lang w:val="en-US"/>
        </w:rPr>
        <w:t>P</w:t>
      </w:r>
      <w:r>
        <w:rPr>
          <w:i/>
          <w:iCs/>
          <w:vertAlign w:val="subscript"/>
        </w:rPr>
        <w:t>д</w:t>
      </w:r>
      <w:r>
        <w:rPr>
          <w:vertAlign w:val="subscript"/>
        </w:rPr>
        <w:t>2</w:t>
      </w:r>
      <w:r>
        <w:t>) - для второго.</w:t>
      </w:r>
    </w:p>
    <w:p w:rsidR="00000000" w:rsidRDefault="00D629CE">
      <w:pPr>
        <w:ind w:firstLine="403"/>
        <w:jc w:val="both"/>
      </w:pPr>
      <w:r>
        <w:t xml:space="preserve">По результатам двух зондирований, используя зависимость </w:t>
      </w:r>
      <w:r>
        <w:rPr>
          <w:i/>
          <w:iCs/>
        </w:rPr>
        <w:t>К</w:t>
      </w:r>
      <w:r>
        <w:t>=¦(</w:t>
      </w:r>
      <w:r>
        <w:rPr>
          <w:lang w:val="en-US"/>
        </w:rPr>
        <w:t>P</w:t>
      </w:r>
      <w:r>
        <w:rPr>
          <w:i/>
          <w:iCs/>
          <w:vertAlign w:val="subscript"/>
        </w:rPr>
        <w:t>д</w:t>
      </w:r>
      <w:r>
        <w:rPr>
          <w:vertAlign w:val="subscript"/>
        </w:rPr>
        <w:t>1</w:t>
      </w:r>
      <w:r>
        <w:t>/</w:t>
      </w:r>
      <w:r>
        <w:rPr>
          <w:lang w:val="en-US"/>
        </w:rPr>
        <w:t>P</w:t>
      </w:r>
      <w:r>
        <w:rPr>
          <w:i/>
          <w:iCs/>
          <w:vertAlign w:val="subscript"/>
        </w:rPr>
        <w:t>д</w:t>
      </w:r>
      <w:r>
        <w:rPr>
          <w:vertAlign w:val="subscript"/>
        </w:rPr>
        <w:t>2</w:t>
      </w:r>
      <w:r>
        <w:t>) (см. приложение П), определяют коэффициент уплотнения грунта в контролируемой точке.</w:t>
      </w:r>
    </w:p>
    <w:p w:rsidR="00000000" w:rsidRDefault="00D629CE">
      <w:pPr>
        <w:ind w:firstLine="403"/>
        <w:jc w:val="both"/>
      </w:pPr>
      <w:r>
        <w:t>Учитывая, что влажность грунта на контролируемой захватке примерно одинакова, при проведении контроля в других точках более трудоемкую операцию по доуплотнению грунта мо</w:t>
      </w:r>
      <w:r>
        <w:t>жно опустить и принять для сравнения с (</w:t>
      </w:r>
      <w:r>
        <w:rPr>
          <w:lang w:val="en-US"/>
        </w:rPr>
        <w:t>P</w:t>
      </w:r>
      <w:r>
        <w:rPr>
          <w:i/>
          <w:iCs/>
          <w:vertAlign w:val="subscript"/>
        </w:rPr>
        <w:t>д</w:t>
      </w:r>
      <w:r>
        <w:rPr>
          <w:vertAlign w:val="subscript"/>
        </w:rPr>
        <w:t>1</w:t>
      </w:r>
      <w:r>
        <w:t>)значение (</w:t>
      </w:r>
      <w:r>
        <w:rPr>
          <w:lang w:val="en-US"/>
        </w:rPr>
        <w:t>P</w:t>
      </w:r>
      <w:r>
        <w:rPr>
          <w:i/>
          <w:iCs/>
          <w:vertAlign w:val="subscript"/>
        </w:rPr>
        <w:t>д</w:t>
      </w:r>
      <w:r>
        <w:rPr>
          <w:vertAlign w:val="subscript"/>
        </w:rPr>
        <w:t>1</w:t>
      </w:r>
      <w:r>
        <w:t>), полученное для первой точки.</w:t>
      </w:r>
    </w:p>
    <w:p w:rsidR="00000000" w:rsidRDefault="00D629CE">
      <w:pPr>
        <w:ind w:firstLine="403"/>
        <w:jc w:val="both"/>
      </w:pPr>
      <w:r>
        <w:t xml:space="preserve">Коэффициент уплотнения пылевато-глинистых грунтов можно определять также с помощью динамического плотномера Д-51. В этом случае для уплотнения грунта необходимо иметь </w:t>
      </w:r>
      <w:r>
        <w:t>трамбовку, аналогичную по параметрам трамбовке прибора Д-51А (диаметр штампа 10 см, масса гири 2,5 кг, высота падения гири 30 см).</w:t>
      </w:r>
    </w:p>
    <w:p w:rsidR="00000000" w:rsidRDefault="00D629CE">
      <w:pPr>
        <w:ind w:firstLine="403"/>
        <w:jc w:val="both"/>
      </w:pPr>
      <w:r>
        <w:t>6.2.6 Испытания с помощью динамического плотномера Д-51М производят следующим образом. На подготовленную для испытаний площад</w:t>
      </w:r>
      <w:r>
        <w:t>ку земляного сооружения устанавливают измерительный прибор и задавливают (забивают) конический наконечник на глубину 20 см. Блок-приставку укладывают на подставку, направив датчик удара в сторону наковальни измерительного прибора. Включают устройство кнопк</w:t>
      </w:r>
      <w:r>
        <w:t>ой «ВК/С». Кнопкой «ТАР» устанавливают вид контролируемого грунта (цифры 1 - 4). Цифра 1 соответствует пескам пылеватым, 2 - пескам мелким, 3 - пескам средней крупности и крупным, 4 - пылевато-глинистым грунтам.</w:t>
      </w:r>
    </w:p>
    <w:p w:rsidR="00000000" w:rsidRDefault="00D629CE">
      <w:pPr>
        <w:ind w:firstLine="403"/>
        <w:jc w:val="both"/>
      </w:pPr>
      <w:r>
        <w:t>При контроле уплотнения песчаных грунтов пос</w:t>
      </w:r>
      <w:r>
        <w:t>ле нажатия кнопки «ИЗМ» производят забивку конического наконечника на 10 см ударами свободно падающего груза.</w:t>
      </w:r>
    </w:p>
    <w:p w:rsidR="00000000" w:rsidRDefault="00D629CE">
      <w:pPr>
        <w:ind w:firstLine="403"/>
        <w:jc w:val="both"/>
      </w:pPr>
      <w:r>
        <w:t xml:space="preserve">Удары гирей производят с частотой - 1 удар за 2 с. В процессе забивки наконечника блок-приставка регистрирует число ударов гири и высвечивает его </w:t>
      </w:r>
      <w:r>
        <w:t>на табло. После окончания забивки конуса на глубину 10 см (в интервале от 20 до 30 см), нажатием кнопки «РЕЗ» получают на табло значение коэффициента уплотнения песчаного грунта.</w:t>
      </w:r>
    </w:p>
    <w:p w:rsidR="00000000" w:rsidRDefault="00D629CE">
      <w:pPr>
        <w:ind w:firstLine="403"/>
        <w:jc w:val="both"/>
      </w:pPr>
      <w:r>
        <w:t>При контроле уплотнения пылевато-глинистых грунтов измерения производят по ме</w:t>
      </w:r>
      <w:r>
        <w:t>тоду двух зондирований (см. 6.2.5). Для этого на площадке земляного сооружения производят уплотнение образца грунта нагрузкой, эквивалентной нагрузке стандартного уплотнения. Забивают в образец конический наконечник измерительного прибора и определяют коли</w:t>
      </w:r>
      <w:r>
        <w:t>чество ударов, необходимое для погружения наконечника на глубину от 20 до 30 см (эталонное число ударов). Включив блок-приставку кнопкой «ВК/С» и установив кнопкой «ТАР» вид контролируемого грунта (цифра 4), после нажатия кнопки «ИЗМ» кнопкой «ЭТАЛ» вводят</w:t>
      </w:r>
      <w:r>
        <w:t xml:space="preserve"> эталонное число ударов, полученное при забивке конуса в уплотненный образец. Аналогично, как и для песчаного грунта, производят забивку и измерение числа ударов, необходимого для забивки конуса на 10 см (в интервале глубины от 20 до 30 см), предварительно</w:t>
      </w:r>
      <w:r>
        <w:t xml:space="preserve"> нажав кнопку «ИЗМ». После окончания измерений, нажав на кнопку «РЕЗ», получают на табло величину коэффициента уплотнения грунта.</w:t>
      </w:r>
    </w:p>
    <w:p w:rsidR="00000000" w:rsidRDefault="00D629CE">
      <w:pPr>
        <w:ind w:firstLine="403"/>
        <w:jc w:val="both"/>
      </w:pPr>
      <w:r>
        <w:t>Если для контролируемого грунта необходимо произвести на данной площадке несколько измерений, то кнопкой «ВК/С» производят сбр</w:t>
      </w:r>
      <w:r>
        <w:t>ос результатов и измерения повторяют. Вводить при этом эталонное число ударов не требуется.</w:t>
      </w:r>
    </w:p>
    <w:p w:rsidR="00000000" w:rsidRDefault="00D629CE">
      <w:pPr>
        <w:ind w:firstLine="403"/>
        <w:jc w:val="both"/>
      </w:pPr>
      <w:r>
        <w:t>После окончания измерений устройство выключают кнопкой «ВЫКЛ».</w:t>
      </w:r>
    </w:p>
    <w:p w:rsidR="00000000" w:rsidRDefault="00D629CE">
      <w:pPr>
        <w:ind w:firstLine="403"/>
        <w:jc w:val="both"/>
      </w:pPr>
      <w:r>
        <w:t>6.2.7 Забивной зонд (рисунок 5) состоит из конического наконечника 1, сменных штанг 2, молота 4, нако</w:t>
      </w:r>
      <w:r>
        <w:t>вальни 3 с направляющей молота 5 и ограничителя высоты подъема молота 6.</w:t>
      </w:r>
    </w:p>
    <w:p w:rsidR="00000000" w:rsidRDefault="00D629CE">
      <w:pPr>
        <w:spacing w:before="240" w:after="240" w:line="276" w:lineRule="auto"/>
        <w:jc w:val="center"/>
      </w:pPr>
      <w:r>
        <w:rPr>
          <w:b/>
          <w:bCs/>
        </w:rPr>
        <w:t>Таблица 3 - Техническая характеристика забивного зонда</w:t>
      </w:r>
    </w:p>
    <w:tbl>
      <w:tblPr>
        <w:tblW w:w="4888" w:type="pct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07"/>
        <w:gridCol w:w="3619"/>
      </w:tblGrid>
      <w:tr w:rsidR="00000000">
        <w:trPr>
          <w:trHeight w:val="454"/>
        </w:trPr>
        <w:tc>
          <w:tcPr>
            <w:tcW w:w="30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r>
              <w:rPr>
                <w:rStyle w:val="s0"/>
              </w:rPr>
              <w:t>Масса молота, кг</w:t>
            </w:r>
          </w:p>
        </w:tc>
        <w:tc>
          <w:tcPr>
            <w:tcW w:w="19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r>
              <w:rPr>
                <w:rStyle w:val="s0"/>
              </w:rPr>
              <w:t>10,0±0,1</w:t>
            </w:r>
          </w:p>
        </w:tc>
      </w:tr>
      <w:tr w:rsidR="00000000">
        <w:trPr>
          <w:trHeight w:val="454"/>
        </w:trPr>
        <w:tc>
          <w:tcPr>
            <w:tcW w:w="30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r>
              <w:rPr>
                <w:rStyle w:val="s0"/>
              </w:rPr>
              <w:t xml:space="preserve">Высота падения молота, мм </w:t>
            </w:r>
          </w:p>
        </w:tc>
        <w:tc>
          <w:tcPr>
            <w:tcW w:w="19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r>
              <w:rPr>
                <w:rStyle w:val="s0"/>
              </w:rPr>
              <w:t>500±5</w:t>
            </w:r>
          </w:p>
        </w:tc>
      </w:tr>
      <w:tr w:rsidR="00000000">
        <w:trPr>
          <w:trHeight w:val="454"/>
        </w:trPr>
        <w:tc>
          <w:tcPr>
            <w:tcW w:w="30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r>
              <w:rPr>
                <w:rStyle w:val="s0"/>
              </w:rPr>
              <w:t>Диаметр основания конуса, мм</w:t>
            </w:r>
          </w:p>
        </w:tc>
        <w:tc>
          <w:tcPr>
            <w:tcW w:w="19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r>
              <w:rPr>
                <w:rStyle w:val="s0"/>
              </w:rPr>
              <w:t>35,6±0,2</w:t>
            </w:r>
          </w:p>
        </w:tc>
      </w:tr>
      <w:tr w:rsidR="00000000">
        <w:trPr>
          <w:trHeight w:val="454"/>
        </w:trPr>
        <w:tc>
          <w:tcPr>
            <w:tcW w:w="30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r>
              <w:rPr>
                <w:rStyle w:val="s0"/>
              </w:rPr>
              <w:t xml:space="preserve">Угол при вершине конуса, град </w:t>
            </w:r>
          </w:p>
        </w:tc>
        <w:tc>
          <w:tcPr>
            <w:tcW w:w="19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r>
              <w:rPr>
                <w:rStyle w:val="s0"/>
              </w:rPr>
              <w:t>60±2</w:t>
            </w:r>
          </w:p>
        </w:tc>
      </w:tr>
      <w:tr w:rsidR="00000000">
        <w:trPr>
          <w:trHeight w:val="454"/>
        </w:trPr>
        <w:tc>
          <w:tcPr>
            <w:tcW w:w="30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r>
              <w:rPr>
                <w:rStyle w:val="s0"/>
              </w:rPr>
              <w:t>Глубина контроля от поверхности сооружения, мм</w:t>
            </w:r>
          </w:p>
        </w:tc>
        <w:tc>
          <w:tcPr>
            <w:tcW w:w="19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r>
              <w:rPr>
                <w:rStyle w:val="s0"/>
              </w:rPr>
              <w:t>3000</w:t>
            </w:r>
          </w:p>
        </w:tc>
      </w:tr>
      <w:tr w:rsidR="00000000">
        <w:trPr>
          <w:trHeight w:val="454"/>
        </w:trPr>
        <w:tc>
          <w:tcPr>
            <w:tcW w:w="30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r>
              <w:rPr>
                <w:rStyle w:val="s0"/>
              </w:rPr>
              <w:t xml:space="preserve">Масса зонда с набором штанг, кг </w:t>
            </w:r>
          </w:p>
        </w:tc>
        <w:tc>
          <w:tcPr>
            <w:tcW w:w="19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r>
              <w:rPr>
                <w:rStyle w:val="s0"/>
              </w:rPr>
              <w:t>16</w:t>
            </w:r>
          </w:p>
        </w:tc>
      </w:tr>
      <w:tr w:rsidR="00000000">
        <w:trPr>
          <w:trHeight w:val="454"/>
        </w:trPr>
        <w:tc>
          <w:tcPr>
            <w:tcW w:w="30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r>
              <w:rPr>
                <w:rStyle w:val="s0"/>
              </w:rPr>
              <w:t>Обслуживающий персонал, чел.</w:t>
            </w:r>
          </w:p>
        </w:tc>
        <w:tc>
          <w:tcPr>
            <w:tcW w:w="19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r>
              <w:rPr>
                <w:rStyle w:val="s0"/>
              </w:rPr>
              <w:t>2</w:t>
            </w:r>
          </w:p>
        </w:tc>
      </w:tr>
      <w:tr w:rsidR="00000000">
        <w:trPr>
          <w:trHeight w:val="454"/>
        </w:trPr>
        <w:tc>
          <w:tcPr>
            <w:tcW w:w="30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r>
              <w:rPr>
                <w:rStyle w:val="s0"/>
              </w:rPr>
              <w:t>Длительность одного замера при глубине контроля до 2 м, мин</w:t>
            </w:r>
          </w:p>
        </w:tc>
        <w:tc>
          <w:tcPr>
            <w:tcW w:w="19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r>
              <w:rPr>
                <w:rStyle w:val="s0"/>
              </w:rPr>
              <w:t>15</w:t>
            </w:r>
          </w:p>
        </w:tc>
      </w:tr>
    </w:tbl>
    <w:p w:rsidR="00000000" w:rsidRDefault="00D629CE">
      <w:pPr>
        <w:ind w:firstLine="400"/>
        <w:jc w:val="both"/>
      </w:pPr>
      <w:r>
        <w:rPr>
          <w:rStyle w:val="s0"/>
        </w:rPr>
        <w:t> </w:t>
      </w:r>
    </w:p>
    <w:p w:rsidR="00000000" w:rsidRDefault="00D629CE">
      <w:pPr>
        <w:ind w:firstLine="400"/>
        <w:jc w:val="both"/>
      </w:pPr>
      <w:r>
        <w:rPr>
          <w:rStyle w:val="s0"/>
        </w:rPr>
        <w:t>6.2.8 Динамическое зондирование следует выполнять последовательной забивкой зонда в грунт свободно падающим молотом с фиксацией числа ударов при погружении зонда на глубину 10 см при обеспечении необходимой точности измерения глубины зондирования ±0,5 см.</w:t>
      </w:r>
    </w:p>
    <w:p w:rsidR="00000000" w:rsidRDefault="00D629CE">
      <w:pPr>
        <w:ind w:firstLine="400"/>
        <w:jc w:val="both"/>
      </w:pPr>
      <w:r>
        <w:rPr>
          <w:rStyle w:val="s0"/>
        </w:rPr>
        <w:t>Зондирование следует производить непрерывно до достижения заданной глубины или до резкого уменьшения величины скорости погружения зонда (менее 2 - 3 см за 10 ударов). Перерывы в забивке допускаются только для наращивания штанг. Зондирование следует выполня</w:t>
      </w:r>
      <w:r>
        <w:rPr>
          <w:rStyle w:val="s0"/>
        </w:rPr>
        <w:t>ть, применяя постоянную частоту ударов (в среднем 1 удар за 2 с). В процессе зондирования необходимо постоянно контролировать вертикальность забивки зонда в грунт с помощью отвеса или уровня.</w:t>
      </w:r>
    </w:p>
    <w:p w:rsidR="00000000" w:rsidRDefault="00D629CE">
      <w:pPr>
        <w:ind w:firstLine="400"/>
        <w:jc w:val="both"/>
      </w:pPr>
      <w:r>
        <w:rPr>
          <w:rStyle w:val="s0"/>
        </w:rPr>
        <w:t> </w:t>
      </w:r>
    </w:p>
    <w:p w:rsidR="00000000" w:rsidRDefault="00D629CE">
      <w:pPr>
        <w:spacing w:before="240" w:after="240" w:line="276" w:lineRule="auto"/>
        <w:ind w:firstLine="567"/>
        <w:jc w:val="center"/>
      </w:pPr>
      <w:r>
        <w:rPr>
          <w:noProof/>
        </w:rPr>
        <w:drawing>
          <wp:inline distT="0" distB="0" distL="0" distR="0">
            <wp:extent cx="2095500" cy="473392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5" r:link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473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629CE">
      <w:pPr>
        <w:spacing w:line="276" w:lineRule="auto"/>
        <w:ind w:firstLine="567"/>
        <w:jc w:val="center"/>
      </w:pPr>
      <w:r>
        <w:t>1 - конический наконечник; 2 - штанга; 3 - наковальня; 4 - молот; 5 - направляющ</w:t>
      </w:r>
      <w:r>
        <w:t>ая молота;6 - ограничитель высоты подъема молота</w:t>
      </w:r>
    </w:p>
    <w:p w:rsidR="00000000" w:rsidRDefault="00D629CE">
      <w:pPr>
        <w:spacing w:before="240" w:after="240" w:line="276" w:lineRule="auto"/>
        <w:jc w:val="center"/>
      </w:pPr>
      <w:r>
        <w:rPr>
          <w:b/>
          <w:bCs/>
        </w:rPr>
        <w:t>Рисунок 5 - Забивной зонд</w:t>
      </w:r>
    </w:p>
    <w:p w:rsidR="00000000" w:rsidRDefault="00D629CE">
      <w:pPr>
        <w:ind w:firstLine="400"/>
        <w:jc w:val="both"/>
      </w:pPr>
      <w:r>
        <w:t>При глубине зондирования более 1 м следует применять съемный (теряемый) конический наконечник, который крепится к штанге с помощью шплинта из мягкой проволоки диаметром 2 - 3 мм.</w:t>
      </w:r>
    </w:p>
    <w:p w:rsidR="00000000" w:rsidRDefault="00D629CE">
      <w:pPr>
        <w:spacing w:line="276" w:lineRule="auto"/>
        <w:ind w:firstLine="400"/>
        <w:jc w:val="both"/>
      </w:pPr>
      <w:r>
        <w:t>Ре</w:t>
      </w:r>
      <w:r>
        <w:t>гистрацию результатов испытаний грунтов забивным зондом производят в журнале динамического зондирования.</w:t>
      </w:r>
    </w:p>
    <w:p w:rsidR="00000000" w:rsidRDefault="00D629CE">
      <w:pPr>
        <w:spacing w:line="276" w:lineRule="auto"/>
        <w:ind w:firstLine="400"/>
        <w:jc w:val="both"/>
      </w:pPr>
      <w:r>
        <w:t>6.2.9 По результатам испытаний определяют условное динамическое сопротивление грунта (</w:t>
      </w:r>
      <w:r>
        <w:rPr>
          <w:i/>
          <w:iCs/>
        </w:rPr>
        <w:t>Р</w:t>
      </w:r>
      <w:r>
        <w:rPr>
          <w:i/>
          <w:iCs/>
          <w:vertAlign w:val="subscript"/>
        </w:rPr>
        <w:t>д</w:t>
      </w:r>
      <w:r>
        <w:t>), МПа, по формуле:</w:t>
      </w:r>
    </w:p>
    <w:p w:rsidR="00000000" w:rsidRDefault="00D629CE">
      <w:pPr>
        <w:spacing w:before="120" w:after="120" w:line="276" w:lineRule="auto"/>
        <w:ind w:firstLine="567"/>
        <w:jc w:val="center"/>
      </w:pPr>
      <w:r>
        <w:rPr>
          <w:noProof/>
        </w:rPr>
        <w:drawing>
          <wp:inline distT="0" distB="0" distL="0" distR="0">
            <wp:extent cx="942975" cy="295275"/>
            <wp:effectExtent l="0" t="0" r="952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7" r:link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, </w:t>
      </w:r>
      <w:r>
        <w:t>(9</w:t>
      </w:r>
      <w:r>
        <w:t>)</w:t>
      </w:r>
    </w:p>
    <w:p w:rsidR="00000000" w:rsidRDefault="00D629CE">
      <w:pPr>
        <w:ind w:firstLine="403"/>
        <w:jc w:val="both"/>
      </w:pPr>
      <w:r>
        <w:t xml:space="preserve">где </w:t>
      </w:r>
      <w:r>
        <w:rPr>
          <w:i/>
          <w:iCs/>
        </w:rPr>
        <w:t>а</w:t>
      </w:r>
      <w:r>
        <w:t xml:space="preserve"> - постоянная величина, вычисляемая по формуле (8), кг/см</w:t>
      </w:r>
      <w:r>
        <w:rPr>
          <w:vertAlign w:val="superscript"/>
        </w:rPr>
        <w:t>3</w:t>
      </w:r>
      <w:r>
        <w:t>;</w:t>
      </w:r>
    </w:p>
    <w:p w:rsidR="00000000" w:rsidRDefault="00D629CE">
      <w:pPr>
        <w:ind w:firstLine="403"/>
        <w:jc w:val="both"/>
      </w:pPr>
      <w:r>
        <w:rPr>
          <w:i/>
          <w:iCs/>
        </w:rPr>
        <w:t>Ф</w:t>
      </w:r>
      <w:r>
        <w:t xml:space="preserve"> - коэффициент для учета трения штанго грунт. При глубине зонди</w:t>
      </w:r>
      <w:r>
        <w:t xml:space="preserve">рования до1,5 м </w:t>
      </w:r>
      <w:r>
        <w:rPr>
          <w:i/>
          <w:iCs/>
        </w:rPr>
        <w:t>Ф</w:t>
      </w:r>
      <w:r>
        <w:t xml:space="preserve"> = 1,0; при 1,5 - 3,0 м </w:t>
      </w:r>
      <w:r>
        <w:rPr>
          <w:i/>
          <w:iCs/>
        </w:rPr>
        <w:t>Ф</w:t>
      </w:r>
      <w:r>
        <w:t xml:space="preserve"> = 0,92;</w:t>
      </w:r>
    </w:p>
    <w:p w:rsidR="00000000" w:rsidRDefault="00D629CE">
      <w:pPr>
        <w:ind w:firstLine="403"/>
        <w:jc w:val="both"/>
      </w:pPr>
      <w:r>
        <w:rPr>
          <w:i/>
          <w:iCs/>
        </w:rPr>
        <w:t>N</w:t>
      </w:r>
      <w:r>
        <w:rPr>
          <w:vertAlign w:val="subscript"/>
        </w:rPr>
        <w:t>10</w:t>
      </w:r>
      <w:r>
        <w:t xml:space="preserve"> - количество ударов молота, необходимое для погружения зонда на глубину </w:t>
      </w:r>
      <w:r>
        <w:rPr>
          <w:i/>
          <w:iCs/>
        </w:rPr>
        <w:t>h</w:t>
      </w:r>
      <w:r>
        <w:t xml:space="preserve"> = 10 см.</w:t>
      </w:r>
    </w:p>
    <w:p w:rsidR="00000000" w:rsidRDefault="00D629CE">
      <w:pPr>
        <w:ind w:firstLine="403"/>
        <w:jc w:val="both"/>
      </w:pPr>
      <w:r>
        <w:t>6.2.10 Результаты динамического зондирования забивным зондом оформляют в виде непрерывного ступенчатого графика изменения по глубине значения условного динамического сопротивления грунтов (</w:t>
      </w:r>
      <w:r>
        <w:rPr>
          <w:i/>
          <w:iCs/>
        </w:rPr>
        <w:t>Р</w:t>
      </w:r>
      <w:r>
        <w:rPr>
          <w:i/>
          <w:iCs/>
          <w:vertAlign w:val="subscript"/>
        </w:rPr>
        <w:t>д</w:t>
      </w:r>
      <w:r>
        <w:t>) (см. рисунок 6) с последующим усреднением графика и вычислением</w:t>
      </w:r>
      <w:r>
        <w:t xml:space="preserve"> средневзвешенных показателей зондирования для каждого слоя земляного сооружения. Используя градуировочные графики или корреляционные зависимости, для усредненных значений (</w:t>
      </w:r>
      <w:r>
        <w:rPr>
          <w:i/>
          <w:iCs/>
        </w:rPr>
        <w:t>Р</w:t>
      </w:r>
      <w:r>
        <w:rPr>
          <w:i/>
          <w:iCs/>
          <w:vertAlign w:val="subscript"/>
        </w:rPr>
        <w:t>д</w:t>
      </w:r>
      <w:r>
        <w:t>) определяют плотность грунтов по глубине грунтовой толщи.</w:t>
      </w:r>
    </w:p>
    <w:p w:rsidR="00000000" w:rsidRDefault="00D629CE">
      <w:pPr>
        <w:ind w:firstLine="403"/>
        <w:jc w:val="both"/>
      </w:pPr>
      <w:r>
        <w:t xml:space="preserve">6.2.11 При проведении </w:t>
      </w:r>
      <w:r>
        <w:t>контроля качества уплотнения грунтов методом динамического зондирования можно использовать также и другие приборы и установки. Однако, параметры приборов и их конструктивные решения должны удовлетворять следующим требованиям:</w:t>
      </w:r>
    </w:p>
    <w:p w:rsidR="00000000" w:rsidRDefault="00D629CE">
      <w:pPr>
        <w:ind w:firstLine="403"/>
        <w:jc w:val="both"/>
      </w:pPr>
      <w:r>
        <w:rPr>
          <w:lang w:val="kk-KZ"/>
        </w:rPr>
        <w:t xml:space="preserve">- </w:t>
      </w:r>
      <w:r>
        <w:t>устранение трения груза (мол</w:t>
      </w:r>
      <w:r>
        <w:t>ота) по направляющей;</w:t>
      </w:r>
    </w:p>
    <w:p w:rsidR="00000000" w:rsidRDefault="00D629CE">
      <w:pPr>
        <w:ind w:firstLine="403"/>
        <w:jc w:val="both"/>
      </w:pPr>
      <w:r>
        <w:t>- применение наковальни специальной формы, чтобы обеспечить оптимальное превращение энергии удара в работу по забивке наконечника в уплотняемый грунт (соотношение диаметров наковальни и молота должно быть около 0,7</w:t>
      </w:r>
      <w:r>
        <w:rPr>
          <w:rFonts w:ascii="Symbol" w:hAnsi="Symbol"/>
        </w:rPr>
        <w:t></w:t>
      </w:r>
      <w:r>
        <w:t>0,8);</w:t>
      </w:r>
    </w:p>
    <w:p w:rsidR="00000000" w:rsidRDefault="00D629CE">
      <w:pPr>
        <w:ind w:firstLine="403"/>
        <w:jc w:val="both"/>
      </w:pPr>
      <w:r>
        <w:t>- масса груза</w:t>
      </w:r>
      <w:r>
        <w:t xml:space="preserve"> (молота) (</w:t>
      </w:r>
      <w:r>
        <w:rPr>
          <w:i/>
          <w:iCs/>
        </w:rPr>
        <w:t>Q</w:t>
      </w:r>
      <w:r>
        <w:t>) должна обеспечить легкость в работе, с одной стороны, и унификацию с аналогичными приборами, с другой (масса груза (</w:t>
      </w:r>
      <w:r>
        <w:rPr>
          <w:i/>
          <w:iCs/>
        </w:rPr>
        <w:t>Q</w:t>
      </w:r>
      <w:r>
        <w:t>) прибора для текущего контроля может быть принята 2,5 кг, а для приемочного - 10 кг),</w:t>
      </w:r>
    </w:p>
    <w:p w:rsidR="00000000" w:rsidRDefault="00D629CE">
      <w:pPr>
        <w:ind w:firstLine="403"/>
        <w:jc w:val="both"/>
      </w:pPr>
      <w:r>
        <w:t>- основополагающим при выборе значения</w:t>
      </w:r>
      <w:r>
        <w:t xml:space="preserve"> массы движущихся частей является отношение (</w:t>
      </w:r>
      <w:r>
        <w:rPr>
          <w:i/>
          <w:iCs/>
        </w:rPr>
        <w:t>Q/q</w:t>
      </w:r>
      <w:r>
        <w:t>), допускаемый нижний предел которого колеблется от 1 до 2;</w:t>
      </w:r>
    </w:p>
    <w:p w:rsidR="00000000" w:rsidRDefault="00D629CE">
      <w:pPr>
        <w:ind w:firstLine="403"/>
        <w:jc w:val="both"/>
      </w:pPr>
      <w:r>
        <w:t>- выбор диаметра конуса и высоты падения груза производится с учетом обеспечения оптимальных значений чувствительности прибора и минимума затрат раб</w:t>
      </w:r>
      <w:r>
        <w:t>оты на забивку наконечника, а также механической прочности прибора и удобства в работе;</w:t>
      </w:r>
    </w:p>
    <w:p w:rsidR="00000000" w:rsidRDefault="00D629CE">
      <w:pPr>
        <w:ind w:firstLine="403"/>
        <w:jc w:val="both"/>
      </w:pPr>
      <w:r>
        <w:t>- угол заострения конуса наконечника должен быть 60</w:t>
      </w:r>
      <w:r>
        <w:rPr>
          <w:vertAlign w:val="superscript"/>
        </w:rPr>
        <w:t>о</w:t>
      </w:r>
      <w:r>
        <w:t>;</w:t>
      </w:r>
    </w:p>
    <w:p w:rsidR="00000000" w:rsidRDefault="00D629CE">
      <w:pPr>
        <w:ind w:firstLine="403"/>
        <w:jc w:val="both"/>
      </w:pPr>
      <w:r>
        <w:t>- соотношение диаметров штанг и наконечника должно быть не менее 1,6.</w:t>
      </w:r>
    </w:p>
    <w:p w:rsidR="00000000" w:rsidRDefault="00D629CE">
      <w:pPr>
        <w:ind w:firstLine="403"/>
        <w:jc w:val="both"/>
      </w:pPr>
      <w:r>
        <w:t> </w:t>
      </w:r>
    </w:p>
    <w:p w:rsidR="00000000" w:rsidRDefault="00D629CE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1"/>
        <w:gridCol w:w="872"/>
        <w:gridCol w:w="163"/>
        <w:gridCol w:w="1535"/>
        <w:gridCol w:w="390"/>
        <w:gridCol w:w="390"/>
        <w:gridCol w:w="390"/>
        <w:gridCol w:w="390"/>
        <w:gridCol w:w="390"/>
        <w:gridCol w:w="390"/>
        <w:gridCol w:w="390"/>
        <w:gridCol w:w="390"/>
        <w:gridCol w:w="1538"/>
        <w:gridCol w:w="390"/>
        <w:gridCol w:w="390"/>
        <w:gridCol w:w="390"/>
        <w:gridCol w:w="390"/>
        <w:gridCol w:w="390"/>
        <w:gridCol w:w="390"/>
        <w:gridCol w:w="390"/>
        <w:gridCol w:w="390"/>
        <w:gridCol w:w="60"/>
      </w:tblGrid>
      <w:tr w:rsidR="00000000">
        <w:trPr>
          <w:cantSplit/>
          <w:trHeight w:val="2072"/>
        </w:trPr>
        <w:tc>
          <w:tcPr>
            <w:tcW w:w="62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pPr>
              <w:jc w:val="center"/>
            </w:pPr>
            <w:r>
              <w:rPr>
                <w:rStyle w:val="s0"/>
              </w:rPr>
              <w:t>Описание грунта земляного сооружения</w:t>
            </w:r>
          </w:p>
        </w:tc>
        <w:tc>
          <w:tcPr>
            <w:tcW w:w="408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pPr>
              <w:jc w:val="center"/>
            </w:pPr>
            <w:r>
              <w:rPr>
                <w:rStyle w:val="s0"/>
              </w:rPr>
              <w:t>Глу</w:t>
            </w:r>
            <w:r>
              <w:rPr>
                <w:rStyle w:val="s0"/>
              </w:rPr>
              <w:t>бина, м</w:t>
            </w:r>
          </w:p>
        </w:tc>
        <w:tc>
          <w:tcPr>
            <w:tcW w:w="54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pPr>
              <w:jc w:val="center"/>
            </w:pPr>
            <w:r>
              <w:rPr>
                <w:rStyle w:val="s0"/>
              </w:rPr>
              <w:t>Показатель зондирования P0, МПа</w:t>
            </w:r>
          </w:p>
        </w:tc>
        <w:tc>
          <w:tcPr>
            <w:tcW w:w="1437" w:type="pct"/>
            <w:gridSpan w:val="8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pPr>
              <w:jc w:val="center"/>
            </w:pPr>
            <w:r>
              <w:rPr>
                <w:rStyle w:val="s0"/>
              </w:rPr>
              <w:t>Объект:</w:t>
            </w:r>
          </w:p>
          <w:p w:rsidR="00000000" w:rsidRDefault="00D629CE">
            <w:pPr>
              <w:jc w:val="center"/>
            </w:pPr>
            <w:r>
              <w:rPr>
                <w:rStyle w:val="s0"/>
              </w:rPr>
              <w:t>Место испытания:</w:t>
            </w:r>
          </w:p>
          <w:p w:rsidR="00000000" w:rsidRDefault="00D629CE">
            <w:pPr>
              <w:jc w:val="center"/>
            </w:pPr>
            <w:r>
              <w:rPr>
                <w:rStyle w:val="s0"/>
              </w:rPr>
              <w:t>Дата испытания:</w:t>
            </w:r>
          </w:p>
        </w:tc>
        <w:tc>
          <w:tcPr>
            <w:tcW w:w="54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D629CE">
            <w:pPr>
              <w:jc w:val="center"/>
            </w:pPr>
            <w:r>
              <w:rPr>
                <w:rStyle w:val="s0"/>
              </w:rPr>
              <w:t>Осредненное значение показателя зондирования, МПа</w:t>
            </w:r>
          </w:p>
        </w:tc>
        <w:tc>
          <w:tcPr>
            <w:tcW w:w="1437" w:type="pct"/>
            <w:gridSpan w:val="8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/>
        </w:tc>
        <w:tc>
          <w:tcPr>
            <w:tcW w:w="6" w:type="dxa"/>
            <w:vAlign w:val="center"/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rPr>
          <w:cantSplit/>
          <w:trHeight w:val="13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359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D629CE">
            <w:r>
              <w:rPr>
                <w:sz w:val="16"/>
                <w:szCs w:val="16"/>
              </w:rPr>
              <w:t>04</w:t>
            </w:r>
          </w:p>
        </w:tc>
        <w:tc>
          <w:tcPr>
            <w:tcW w:w="359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D629CE">
            <w:pPr>
              <w:jc w:val="right"/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359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D629CE">
            <w:pPr>
              <w:jc w:val="right"/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35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D629CE">
            <w:r>
              <w:rPr>
                <w:sz w:val="16"/>
                <w:szCs w:val="16"/>
                <w:lang w:val="en-US"/>
              </w:rPr>
              <w:t>P</w:t>
            </w:r>
            <w:r>
              <w:rPr>
                <w:sz w:val="16"/>
                <w:szCs w:val="16"/>
                <w:vertAlign w:val="subscript"/>
                <w:lang w:val="en-US"/>
              </w:rPr>
              <w:t>0</w:t>
            </w:r>
            <w:r>
              <w:rPr>
                <w:sz w:val="16"/>
                <w:szCs w:val="16"/>
              </w:rPr>
              <w:t>, МПа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359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D629CE">
            <w:r>
              <w:rPr>
                <w:sz w:val="16"/>
                <w:szCs w:val="16"/>
              </w:rPr>
              <w:t>04</w:t>
            </w:r>
          </w:p>
        </w:tc>
        <w:tc>
          <w:tcPr>
            <w:tcW w:w="359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D629CE">
            <w:pPr>
              <w:jc w:val="right"/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359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D629CE">
            <w:pPr>
              <w:jc w:val="right"/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359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D629CE">
            <w:r>
              <w:rPr>
                <w:sz w:val="16"/>
                <w:szCs w:val="16"/>
                <w:lang w:val="en-US"/>
              </w:rPr>
              <w:t>P</w:t>
            </w:r>
            <w:r>
              <w:rPr>
                <w:sz w:val="16"/>
                <w:szCs w:val="16"/>
                <w:vertAlign w:val="subscript"/>
                <w:lang w:val="en-US"/>
              </w:rPr>
              <w:t>0</w:t>
            </w:r>
            <w:r>
              <w:rPr>
                <w:sz w:val="16"/>
                <w:szCs w:val="16"/>
              </w:rPr>
              <w:t>, МПа</w:t>
            </w:r>
          </w:p>
        </w:tc>
        <w:tc>
          <w:tcPr>
            <w:tcW w:w="6" w:type="dxa"/>
            <w:vAlign w:val="center"/>
            <w:hideMark/>
          </w:tcPr>
          <w:p w:rsidR="00000000" w:rsidRDefault="00D629CE"/>
        </w:tc>
      </w:tr>
      <w:tr w:rsidR="00000000">
        <w:trPr>
          <w:cantSplit/>
          <w:trHeight w:val="8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r>
              <w:rPr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r>
              <w:rPr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r>
              <w:rPr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r>
              <w:rPr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r>
              <w:rPr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r>
              <w:rPr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r>
              <w:rPr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r>
              <w:rPr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r>
              <w:rPr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r>
              <w:rPr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r>
              <w:rPr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r>
              <w:rPr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r>
              <w:rPr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r>
              <w:rPr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r>
              <w:rPr>
                <w:sz w:val="16"/>
                <w:szCs w:val="16"/>
              </w:rPr>
              <w:t> </w:t>
            </w:r>
          </w:p>
        </w:tc>
        <w:tc>
          <w:tcPr>
            <w:tcW w:w="6" w:type="dxa"/>
            <w:vAlign w:val="center"/>
            <w:hideMark/>
          </w:tcPr>
          <w:p w:rsidR="00000000" w:rsidRDefault="00D629CE"/>
        </w:tc>
      </w:tr>
      <w:tr w:rsidR="00000000">
        <w:trPr>
          <w:trHeight w:val="330"/>
        </w:trPr>
        <w:tc>
          <w:tcPr>
            <w:tcW w:w="62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000000" w:rsidRDefault="00D629CE">
            <w:pPr>
              <w:jc w:val="center"/>
            </w:pPr>
            <w:r>
              <w:rPr>
                <w:rStyle w:val="s0"/>
              </w:rPr>
              <w:t>Песок мелкий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pPr>
              <w:jc w:val="center"/>
            </w:pPr>
            <w:r>
              <w:rPr>
                <w:rStyle w:val="s0"/>
              </w:rPr>
              <w:t>0</w:t>
            </w:r>
          </w:p>
        </w:tc>
        <w:tc>
          <w:tcPr>
            <w:tcW w:w="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D629CE">
            <w:r>
              <w:rPr>
                <w:rStyle w:val="s0"/>
              </w:rPr>
              <w:t> </w:t>
            </w:r>
          </w:p>
        </w:tc>
        <w:tc>
          <w:tcPr>
            <w:tcW w:w="54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pPr>
              <w:jc w:val="center"/>
            </w:pPr>
            <w:r>
              <w:rPr>
                <w:rStyle w:val="s0"/>
              </w:rPr>
              <w:t> </w:t>
            </w:r>
          </w:p>
        </w:tc>
        <w:tc>
          <w:tcPr>
            <w:tcW w:w="3417" w:type="pct"/>
            <w:gridSpan w:val="17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629CE">
            <w:r>
              <w:rPr>
                <w:noProof/>
              </w:rPr>
              <w:drawing>
                <wp:inline distT="0" distB="0" distL="0" distR="0">
                  <wp:extent cx="4686300" cy="291465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r:link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6300" cy="2914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" w:type="dxa"/>
            <w:vAlign w:val="center"/>
            <w:hideMark/>
          </w:tcPr>
          <w:p w:rsidR="00000000" w:rsidRDefault="00D629CE"/>
        </w:tc>
      </w:tr>
      <w:tr w:rsidR="00000000">
        <w:trPr>
          <w:trHeight w:val="276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34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pPr>
              <w:jc w:val="center"/>
            </w:pPr>
            <w:r>
              <w:rPr>
                <w:rStyle w:val="s0"/>
              </w:rPr>
              <w:t>0,2</w:t>
            </w:r>
          </w:p>
        </w:tc>
        <w:tc>
          <w:tcPr>
            <w:tcW w:w="6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D629CE">
            <w:r>
              <w:rPr>
                <w:rStyle w:val="s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gridSpan w:val="17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6" w:type="dxa"/>
            <w:vAlign w:val="center"/>
            <w:hideMark/>
          </w:tcPr>
          <w:p w:rsidR="00000000" w:rsidRDefault="00D629CE"/>
        </w:tc>
      </w:tr>
      <w:tr w:rsidR="00000000">
        <w:trPr>
          <w:trHeight w:val="17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pPr>
              <w:jc w:val="center"/>
            </w:pPr>
            <w:r>
              <w:rPr>
                <w:rStyle w:val="s0"/>
              </w:rPr>
              <w:t>6</w:t>
            </w:r>
          </w:p>
        </w:tc>
        <w:tc>
          <w:tcPr>
            <w:tcW w:w="0" w:type="auto"/>
            <w:gridSpan w:val="17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6" w:type="dxa"/>
            <w:vAlign w:val="center"/>
            <w:hideMark/>
          </w:tcPr>
          <w:p w:rsidR="00000000" w:rsidRDefault="00D629CE"/>
        </w:tc>
      </w:tr>
      <w:tr w:rsidR="00000000">
        <w:trPr>
          <w:trHeight w:val="17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344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pPr>
              <w:jc w:val="center"/>
            </w:pPr>
            <w:r>
              <w:rPr>
                <w:rStyle w:val="s0"/>
              </w:rPr>
              <w:t>0,4</w:t>
            </w:r>
          </w:p>
        </w:tc>
        <w:tc>
          <w:tcPr>
            <w:tcW w:w="6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D629CE">
            <w:r>
              <w:rPr>
                <w:rStyle w:val="s0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pPr>
              <w:jc w:val="center"/>
            </w:pPr>
            <w:r>
              <w:rPr>
                <w:rStyle w:val="s0"/>
              </w:rPr>
              <w:t>7</w:t>
            </w:r>
          </w:p>
        </w:tc>
        <w:tc>
          <w:tcPr>
            <w:tcW w:w="0" w:type="auto"/>
            <w:gridSpan w:val="17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6" w:type="dxa"/>
            <w:vAlign w:val="center"/>
            <w:hideMark/>
          </w:tcPr>
          <w:p w:rsidR="00000000" w:rsidRDefault="00D629CE"/>
        </w:tc>
      </w:tr>
      <w:tr w:rsidR="00000000">
        <w:trPr>
          <w:trHeight w:val="17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pPr>
              <w:jc w:val="center"/>
            </w:pPr>
            <w:r>
              <w:rPr>
                <w:rStyle w:val="s0"/>
              </w:rPr>
              <w:t>5</w:t>
            </w:r>
          </w:p>
        </w:tc>
        <w:tc>
          <w:tcPr>
            <w:tcW w:w="0" w:type="auto"/>
            <w:gridSpan w:val="17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6" w:type="dxa"/>
            <w:vAlign w:val="center"/>
            <w:hideMark/>
          </w:tcPr>
          <w:p w:rsidR="00000000" w:rsidRDefault="00D629CE"/>
        </w:tc>
      </w:tr>
      <w:tr w:rsidR="00000000">
        <w:trPr>
          <w:trHeight w:val="17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34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pPr>
              <w:jc w:val="center"/>
            </w:pPr>
            <w:r>
              <w:rPr>
                <w:rStyle w:val="s0"/>
              </w:rPr>
              <w:t>0,6</w:t>
            </w:r>
          </w:p>
        </w:tc>
        <w:tc>
          <w:tcPr>
            <w:tcW w:w="6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D629CE">
            <w:r>
              <w:rPr>
                <w:rStyle w:val="s0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pPr>
              <w:jc w:val="center"/>
            </w:pPr>
            <w:r>
              <w:rPr>
                <w:rStyle w:val="s0"/>
              </w:rPr>
              <w:t>5</w:t>
            </w:r>
          </w:p>
        </w:tc>
        <w:tc>
          <w:tcPr>
            <w:tcW w:w="0" w:type="auto"/>
            <w:gridSpan w:val="17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6" w:type="dxa"/>
            <w:vAlign w:val="center"/>
            <w:hideMark/>
          </w:tcPr>
          <w:p w:rsidR="00000000" w:rsidRDefault="00D629CE"/>
        </w:tc>
      </w:tr>
      <w:tr w:rsidR="00000000">
        <w:trPr>
          <w:trHeight w:val="17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pPr>
              <w:jc w:val="center"/>
            </w:pPr>
            <w:r>
              <w:rPr>
                <w:rStyle w:val="s0"/>
              </w:rPr>
              <w:t>6</w:t>
            </w:r>
          </w:p>
        </w:tc>
        <w:tc>
          <w:tcPr>
            <w:tcW w:w="0" w:type="auto"/>
            <w:gridSpan w:val="17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6" w:type="dxa"/>
            <w:vAlign w:val="center"/>
            <w:hideMark/>
          </w:tcPr>
          <w:p w:rsidR="00000000" w:rsidRDefault="00D629CE"/>
        </w:tc>
      </w:tr>
      <w:tr w:rsidR="00000000">
        <w:trPr>
          <w:trHeight w:val="17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344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pPr>
              <w:jc w:val="center"/>
            </w:pPr>
            <w:r>
              <w:rPr>
                <w:rStyle w:val="s0"/>
              </w:rPr>
              <w:t>0,8</w:t>
            </w:r>
          </w:p>
        </w:tc>
        <w:tc>
          <w:tcPr>
            <w:tcW w:w="6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D629CE">
            <w:r>
              <w:rPr>
                <w:rStyle w:val="s0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pPr>
              <w:jc w:val="center"/>
            </w:pPr>
            <w:r>
              <w:rPr>
                <w:rStyle w:val="s0"/>
              </w:rPr>
              <w:t>11</w:t>
            </w:r>
          </w:p>
        </w:tc>
        <w:tc>
          <w:tcPr>
            <w:tcW w:w="0" w:type="auto"/>
            <w:gridSpan w:val="17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6" w:type="dxa"/>
            <w:vAlign w:val="center"/>
            <w:hideMark/>
          </w:tcPr>
          <w:p w:rsidR="00000000" w:rsidRDefault="00D629CE"/>
        </w:tc>
      </w:tr>
      <w:tr w:rsidR="00000000">
        <w:trPr>
          <w:trHeight w:val="17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pPr>
              <w:jc w:val="center"/>
            </w:pPr>
            <w:r>
              <w:rPr>
                <w:rStyle w:val="s0"/>
              </w:rPr>
              <w:t>10</w:t>
            </w:r>
          </w:p>
        </w:tc>
        <w:tc>
          <w:tcPr>
            <w:tcW w:w="0" w:type="auto"/>
            <w:gridSpan w:val="17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6" w:type="dxa"/>
            <w:vAlign w:val="center"/>
            <w:hideMark/>
          </w:tcPr>
          <w:p w:rsidR="00000000" w:rsidRDefault="00D629CE"/>
        </w:tc>
      </w:tr>
      <w:tr w:rsidR="00000000">
        <w:trPr>
          <w:trHeight w:val="17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34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pPr>
              <w:jc w:val="center"/>
            </w:pPr>
            <w:r>
              <w:rPr>
                <w:rStyle w:val="s0"/>
              </w:rPr>
              <w:t>1,0</w:t>
            </w:r>
          </w:p>
        </w:tc>
        <w:tc>
          <w:tcPr>
            <w:tcW w:w="6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D629CE">
            <w:r>
              <w:rPr>
                <w:rStyle w:val="s0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pPr>
              <w:jc w:val="center"/>
            </w:pPr>
            <w:r>
              <w:rPr>
                <w:rStyle w:val="s0"/>
              </w:rPr>
              <w:t>9</w:t>
            </w:r>
          </w:p>
        </w:tc>
        <w:tc>
          <w:tcPr>
            <w:tcW w:w="0" w:type="auto"/>
            <w:gridSpan w:val="17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6" w:type="dxa"/>
            <w:vAlign w:val="center"/>
            <w:hideMark/>
          </w:tcPr>
          <w:p w:rsidR="00000000" w:rsidRDefault="00D629CE"/>
        </w:tc>
      </w:tr>
      <w:tr w:rsidR="00000000">
        <w:trPr>
          <w:trHeight w:val="17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pPr>
              <w:jc w:val="center"/>
            </w:pPr>
            <w:r>
              <w:rPr>
                <w:rStyle w:val="s0"/>
              </w:rPr>
              <w:t>6</w:t>
            </w:r>
          </w:p>
        </w:tc>
        <w:tc>
          <w:tcPr>
            <w:tcW w:w="0" w:type="auto"/>
            <w:gridSpan w:val="17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6" w:type="dxa"/>
            <w:vAlign w:val="center"/>
            <w:hideMark/>
          </w:tcPr>
          <w:p w:rsidR="00000000" w:rsidRDefault="00D629CE"/>
        </w:tc>
      </w:tr>
      <w:tr w:rsidR="00000000">
        <w:trPr>
          <w:trHeight w:val="17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344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pPr>
              <w:jc w:val="center"/>
            </w:pPr>
            <w:r>
              <w:rPr>
                <w:rStyle w:val="s0"/>
              </w:rPr>
              <w:t>1,2</w:t>
            </w:r>
          </w:p>
        </w:tc>
        <w:tc>
          <w:tcPr>
            <w:tcW w:w="6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D629CE">
            <w:r>
              <w:rPr>
                <w:rStyle w:val="s0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pPr>
              <w:jc w:val="center"/>
            </w:pPr>
            <w:r>
              <w:rPr>
                <w:rStyle w:val="s0"/>
              </w:rPr>
              <w:t>5</w:t>
            </w:r>
          </w:p>
        </w:tc>
        <w:tc>
          <w:tcPr>
            <w:tcW w:w="0" w:type="auto"/>
            <w:gridSpan w:val="17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6" w:type="dxa"/>
            <w:vAlign w:val="center"/>
            <w:hideMark/>
          </w:tcPr>
          <w:p w:rsidR="00000000" w:rsidRDefault="00D629CE"/>
        </w:tc>
      </w:tr>
      <w:tr w:rsidR="00000000">
        <w:trPr>
          <w:trHeight w:val="17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pPr>
              <w:jc w:val="center"/>
            </w:pPr>
            <w:r>
              <w:rPr>
                <w:rStyle w:val="s0"/>
              </w:rPr>
              <w:t>4</w:t>
            </w:r>
          </w:p>
        </w:tc>
        <w:tc>
          <w:tcPr>
            <w:tcW w:w="0" w:type="auto"/>
            <w:gridSpan w:val="17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6" w:type="dxa"/>
            <w:vAlign w:val="center"/>
            <w:hideMark/>
          </w:tcPr>
          <w:p w:rsidR="00000000" w:rsidRDefault="00D629CE"/>
        </w:tc>
      </w:tr>
      <w:tr w:rsidR="00000000">
        <w:trPr>
          <w:trHeight w:val="17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34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pPr>
              <w:jc w:val="center"/>
            </w:pPr>
            <w:r>
              <w:rPr>
                <w:rStyle w:val="s0"/>
              </w:rPr>
              <w:t>1,4</w:t>
            </w:r>
          </w:p>
        </w:tc>
        <w:tc>
          <w:tcPr>
            <w:tcW w:w="6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D629CE">
            <w:r>
              <w:rPr>
                <w:rStyle w:val="s0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pPr>
              <w:jc w:val="center"/>
            </w:pPr>
            <w:r>
              <w:rPr>
                <w:rStyle w:val="s0"/>
              </w:rPr>
              <w:t>5</w:t>
            </w:r>
          </w:p>
        </w:tc>
        <w:tc>
          <w:tcPr>
            <w:tcW w:w="0" w:type="auto"/>
            <w:gridSpan w:val="17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6" w:type="dxa"/>
            <w:vAlign w:val="center"/>
            <w:hideMark/>
          </w:tcPr>
          <w:p w:rsidR="00000000" w:rsidRDefault="00D629CE"/>
        </w:tc>
      </w:tr>
      <w:tr w:rsidR="00000000">
        <w:trPr>
          <w:trHeight w:val="17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pPr>
              <w:jc w:val="center"/>
            </w:pPr>
            <w:r>
              <w:rPr>
                <w:rStyle w:val="s0"/>
              </w:rPr>
              <w:t>4,4</w:t>
            </w:r>
          </w:p>
        </w:tc>
        <w:tc>
          <w:tcPr>
            <w:tcW w:w="0" w:type="auto"/>
            <w:gridSpan w:val="17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6" w:type="dxa"/>
            <w:vAlign w:val="center"/>
            <w:hideMark/>
          </w:tcPr>
          <w:p w:rsidR="00000000" w:rsidRDefault="00D629CE"/>
        </w:tc>
      </w:tr>
      <w:tr w:rsidR="00000000">
        <w:trPr>
          <w:trHeight w:val="170"/>
        </w:trPr>
        <w:tc>
          <w:tcPr>
            <w:tcW w:w="62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000000" w:rsidRDefault="00D629CE">
            <w:pPr>
              <w:jc w:val="center"/>
            </w:pPr>
            <w:r>
              <w:rPr>
                <w:rStyle w:val="s0"/>
              </w:rPr>
              <w:t>Песок средней крупности</w:t>
            </w:r>
          </w:p>
        </w:tc>
        <w:tc>
          <w:tcPr>
            <w:tcW w:w="344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pPr>
              <w:jc w:val="center"/>
            </w:pPr>
            <w:r>
              <w:rPr>
                <w:sz w:val="16"/>
                <w:szCs w:val="16"/>
              </w:rPr>
              <w:t>1,6</w:t>
            </w:r>
          </w:p>
        </w:tc>
        <w:tc>
          <w:tcPr>
            <w:tcW w:w="6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D629CE">
            <w:r>
              <w:rPr>
                <w:sz w:val="16"/>
                <w:szCs w:val="16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pPr>
              <w:jc w:val="center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gridSpan w:val="17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6" w:type="dxa"/>
            <w:vAlign w:val="center"/>
            <w:hideMark/>
          </w:tcPr>
          <w:p w:rsidR="00000000" w:rsidRDefault="00D629CE"/>
        </w:tc>
      </w:tr>
      <w:tr w:rsidR="00000000">
        <w:trPr>
          <w:trHeight w:val="17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pPr>
              <w:jc w:val="center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gridSpan w:val="17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6" w:type="dxa"/>
            <w:vAlign w:val="center"/>
            <w:hideMark/>
          </w:tcPr>
          <w:p w:rsidR="00000000" w:rsidRDefault="00D629CE"/>
        </w:tc>
      </w:tr>
      <w:tr w:rsidR="00000000">
        <w:trPr>
          <w:trHeight w:val="17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34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pPr>
              <w:jc w:val="center"/>
            </w:pPr>
            <w:r>
              <w:rPr>
                <w:sz w:val="16"/>
                <w:szCs w:val="16"/>
              </w:rPr>
              <w:t>1,8</w:t>
            </w:r>
          </w:p>
        </w:tc>
        <w:tc>
          <w:tcPr>
            <w:tcW w:w="6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D629CE">
            <w:r>
              <w:rPr>
                <w:sz w:val="16"/>
                <w:szCs w:val="16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pPr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gridSpan w:val="17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6" w:type="dxa"/>
            <w:vAlign w:val="center"/>
            <w:hideMark/>
          </w:tcPr>
          <w:p w:rsidR="00000000" w:rsidRDefault="00D629CE"/>
        </w:tc>
      </w:tr>
      <w:tr w:rsidR="00000000">
        <w:trPr>
          <w:trHeight w:val="17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pPr>
              <w:jc w:val="center"/>
            </w:pPr>
            <w:r>
              <w:rPr>
                <w:sz w:val="16"/>
                <w:szCs w:val="16"/>
              </w:rPr>
              <w:t>3,6</w:t>
            </w:r>
          </w:p>
        </w:tc>
        <w:tc>
          <w:tcPr>
            <w:tcW w:w="0" w:type="auto"/>
            <w:gridSpan w:val="17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6" w:type="dxa"/>
            <w:vAlign w:val="center"/>
            <w:hideMark/>
          </w:tcPr>
          <w:p w:rsidR="00000000" w:rsidRDefault="00D629CE"/>
        </w:tc>
      </w:tr>
      <w:tr w:rsidR="00000000">
        <w:trPr>
          <w:trHeight w:val="17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344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pPr>
              <w:jc w:val="center"/>
            </w:pPr>
            <w:r>
              <w:rPr>
                <w:sz w:val="16"/>
                <w:szCs w:val="16"/>
              </w:rPr>
              <w:t>2,0</w:t>
            </w:r>
          </w:p>
        </w:tc>
        <w:tc>
          <w:tcPr>
            <w:tcW w:w="6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D629CE">
            <w:r>
              <w:rPr>
                <w:sz w:val="16"/>
                <w:szCs w:val="16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pPr>
              <w:jc w:val="center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gridSpan w:val="17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6" w:type="dxa"/>
            <w:vAlign w:val="center"/>
            <w:hideMark/>
          </w:tcPr>
          <w:p w:rsidR="00000000" w:rsidRDefault="00D629CE"/>
        </w:tc>
      </w:tr>
      <w:tr w:rsidR="00000000">
        <w:trPr>
          <w:trHeight w:val="17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pPr>
              <w:jc w:val="center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gridSpan w:val="17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6" w:type="dxa"/>
            <w:vAlign w:val="center"/>
            <w:hideMark/>
          </w:tcPr>
          <w:p w:rsidR="00000000" w:rsidRDefault="00D629CE"/>
        </w:tc>
      </w:tr>
      <w:tr w:rsidR="00000000">
        <w:trPr>
          <w:trHeight w:val="17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34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pPr>
              <w:jc w:val="center"/>
            </w:pPr>
            <w:r>
              <w:rPr>
                <w:sz w:val="16"/>
                <w:szCs w:val="16"/>
              </w:rPr>
              <w:t>2,2</w:t>
            </w:r>
          </w:p>
        </w:tc>
        <w:tc>
          <w:tcPr>
            <w:tcW w:w="6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D629CE">
            <w:r>
              <w:rPr>
                <w:sz w:val="16"/>
                <w:szCs w:val="16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pPr>
              <w:jc w:val="center"/>
            </w:pPr>
            <w:r>
              <w:rPr>
                <w:sz w:val="16"/>
                <w:szCs w:val="16"/>
              </w:rPr>
              <w:t>6,4</w:t>
            </w:r>
          </w:p>
        </w:tc>
        <w:tc>
          <w:tcPr>
            <w:tcW w:w="0" w:type="auto"/>
            <w:gridSpan w:val="17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6" w:type="dxa"/>
            <w:vAlign w:val="center"/>
            <w:hideMark/>
          </w:tcPr>
          <w:p w:rsidR="00000000" w:rsidRDefault="00D629CE"/>
        </w:tc>
      </w:tr>
      <w:tr w:rsidR="00000000">
        <w:trPr>
          <w:trHeight w:val="17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pPr>
              <w:jc w:val="center"/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gridSpan w:val="17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6" w:type="dxa"/>
            <w:vAlign w:val="center"/>
            <w:hideMark/>
          </w:tcPr>
          <w:p w:rsidR="00000000" w:rsidRDefault="00D629CE"/>
        </w:tc>
      </w:tr>
      <w:tr w:rsidR="00000000">
        <w:trPr>
          <w:trHeight w:val="162"/>
        </w:trPr>
        <w:tc>
          <w:tcPr>
            <w:tcW w:w="626" w:type="pct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r>
              <w:rPr>
                <w:sz w:val="16"/>
                <w:szCs w:val="16"/>
              </w:rPr>
              <w:t> </w:t>
            </w:r>
          </w:p>
        </w:tc>
        <w:tc>
          <w:tcPr>
            <w:tcW w:w="344" w:type="pct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pPr>
              <w:jc w:val="center"/>
            </w:pPr>
            <w:r>
              <w:rPr>
                <w:sz w:val="16"/>
                <w:szCs w:val="16"/>
              </w:rPr>
              <w:t>2,4</w:t>
            </w:r>
          </w:p>
        </w:tc>
        <w:tc>
          <w:tcPr>
            <w:tcW w:w="63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D629CE">
            <w:r>
              <w:rPr>
                <w:sz w:val="16"/>
                <w:szCs w:val="16"/>
              </w:rPr>
              <w:t> </w:t>
            </w:r>
          </w:p>
        </w:tc>
        <w:tc>
          <w:tcPr>
            <w:tcW w:w="549" w:type="pct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r>
              <w:rPr>
                <w:sz w:val="16"/>
                <w:szCs w:val="16"/>
              </w:rPr>
              <w:t> </w:t>
            </w:r>
          </w:p>
        </w:tc>
        <w:tc>
          <w:tcPr>
            <w:tcW w:w="359" w:type="pct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r>
              <w:rPr>
                <w:sz w:val="16"/>
                <w:szCs w:val="16"/>
              </w:rPr>
              <w:t> </w:t>
            </w:r>
          </w:p>
        </w:tc>
        <w:tc>
          <w:tcPr>
            <w:tcW w:w="359" w:type="pct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r>
              <w:rPr>
                <w:sz w:val="16"/>
                <w:szCs w:val="16"/>
              </w:rPr>
              <w:t> </w:t>
            </w:r>
          </w:p>
        </w:tc>
        <w:tc>
          <w:tcPr>
            <w:tcW w:w="359" w:type="pct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r>
              <w:rPr>
                <w:sz w:val="16"/>
                <w:szCs w:val="16"/>
              </w:rPr>
              <w:t> </w:t>
            </w:r>
          </w:p>
        </w:tc>
        <w:tc>
          <w:tcPr>
            <w:tcW w:w="359" w:type="pct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r>
              <w:rPr>
                <w:sz w:val="16"/>
                <w:szCs w:val="16"/>
              </w:rPr>
              <w:t> </w:t>
            </w:r>
          </w:p>
        </w:tc>
        <w:tc>
          <w:tcPr>
            <w:tcW w:w="544" w:type="pct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r>
              <w:rPr>
                <w:sz w:val="16"/>
                <w:szCs w:val="16"/>
              </w:rPr>
              <w:t> </w:t>
            </w:r>
          </w:p>
        </w:tc>
        <w:tc>
          <w:tcPr>
            <w:tcW w:w="359" w:type="pct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r>
              <w:rPr>
                <w:sz w:val="16"/>
                <w:szCs w:val="16"/>
              </w:rPr>
              <w:t> </w:t>
            </w:r>
          </w:p>
        </w:tc>
        <w:tc>
          <w:tcPr>
            <w:tcW w:w="359" w:type="pct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r>
              <w:rPr>
                <w:sz w:val="16"/>
                <w:szCs w:val="16"/>
              </w:rPr>
              <w:t> </w:t>
            </w:r>
          </w:p>
        </w:tc>
        <w:tc>
          <w:tcPr>
            <w:tcW w:w="359" w:type="pct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r>
              <w:rPr>
                <w:sz w:val="16"/>
                <w:szCs w:val="16"/>
              </w:rPr>
              <w:t> </w:t>
            </w:r>
          </w:p>
        </w:tc>
        <w:tc>
          <w:tcPr>
            <w:tcW w:w="359" w:type="pct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00000" w:rsidRDefault="00D629CE">
            <w:r>
              <w:rPr>
                <w:sz w:val="16"/>
                <w:szCs w:val="16"/>
              </w:rPr>
              <w:t> </w:t>
            </w:r>
          </w:p>
        </w:tc>
        <w:tc>
          <w:tcPr>
            <w:tcW w:w="6" w:type="dxa"/>
            <w:vAlign w:val="center"/>
            <w:hideMark/>
          </w:tcPr>
          <w:p w:rsidR="00000000" w:rsidRDefault="00D629CE"/>
        </w:tc>
      </w:tr>
      <w:tr w:rsidR="00000000">
        <w:tc>
          <w:tcPr>
            <w:tcW w:w="1335" w:type="dxa"/>
            <w:vAlign w:val="center"/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870" w:type="dxa"/>
            <w:vAlign w:val="center"/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65" w:type="dxa"/>
            <w:vAlign w:val="center"/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90" w:type="dxa"/>
            <w:vAlign w:val="center"/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90" w:type="dxa"/>
            <w:vAlign w:val="center"/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90" w:type="dxa"/>
            <w:vAlign w:val="center"/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90" w:type="dxa"/>
            <w:vAlign w:val="center"/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90" w:type="dxa"/>
            <w:vAlign w:val="center"/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90" w:type="dxa"/>
            <w:vAlign w:val="center"/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90" w:type="dxa"/>
            <w:vAlign w:val="center"/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90" w:type="dxa"/>
            <w:vAlign w:val="center"/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90" w:type="dxa"/>
            <w:vAlign w:val="center"/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90" w:type="dxa"/>
            <w:vAlign w:val="center"/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90" w:type="dxa"/>
            <w:vAlign w:val="center"/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90" w:type="dxa"/>
            <w:vAlign w:val="center"/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90" w:type="dxa"/>
            <w:vAlign w:val="center"/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90" w:type="dxa"/>
            <w:vAlign w:val="center"/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90" w:type="dxa"/>
            <w:vAlign w:val="center"/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90" w:type="dxa"/>
            <w:vAlign w:val="center"/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D629CE">
            <w:r>
              <w:t> </w:t>
            </w:r>
          </w:p>
        </w:tc>
      </w:tr>
    </w:tbl>
    <w:p w:rsidR="00000000" w:rsidRDefault="00D629CE">
      <w:pPr>
        <w:spacing w:before="240" w:line="276" w:lineRule="auto"/>
        <w:jc w:val="center"/>
      </w:pPr>
      <w:r>
        <w:rPr>
          <w:b/>
          <w:bCs/>
        </w:rPr>
        <w:t>Рисунок 6</w:t>
      </w:r>
      <w:r>
        <w:t xml:space="preserve"> - </w:t>
      </w:r>
      <w:r>
        <w:rPr>
          <w:b/>
          <w:bCs/>
        </w:rPr>
        <w:t>График динамического зондирования земляного сооружения забивным зондом</w:t>
      </w:r>
    </w:p>
    <w:p w:rsidR="00000000" w:rsidRDefault="00D629CE">
      <w:pPr>
        <w:spacing w:before="240" w:line="276" w:lineRule="auto"/>
        <w:jc w:val="center"/>
      </w:pPr>
      <w:r>
        <w:t> </w:t>
      </w:r>
    </w:p>
    <w:p w:rsidR="00000000" w:rsidRDefault="00D629CE">
      <w:pPr>
        <w:jc w:val="center"/>
      </w:pPr>
      <w:r>
        <w:rPr>
          <w:rStyle w:val="s1"/>
        </w:rPr>
        <w:t>6.3 Метод статической пенетрации</w:t>
      </w:r>
    </w:p>
    <w:p w:rsidR="00000000" w:rsidRDefault="00D629CE">
      <w:pPr>
        <w:ind w:firstLine="400"/>
        <w:jc w:val="both"/>
      </w:pPr>
      <w:r>
        <w:rPr>
          <w:rStyle w:val="s0"/>
        </w:rPr>
        <w:t> </w:t>
      </w:r>
    </w:p>
    <w:p w:rsidR="00000000" w:rsidRDefault="00D629CE">
      <w:pPr>
        <w:ind w:firstLine="400"/>
        <w:jc w:val="both"/>
      </w:pPr>
      <w:r>
        <w:rPr>
          <w:rStyle w:val="s0"/>
        </w:rPr>
        <w:t xml:space="preserve">6.3.1 В основе метода лежит принцип определения сопротивления грунта при внедрении конического наконечника под действием статической нагрузки на глубину меньшую, чем высота наконечника. Определение степени уплотнения грунтов методом статической пенетрации </w:t>
      </w:r>
      <w:r>
        <w:rPr>
          <w:rStyle w:val="s0"/>
        </w:rPr>
        <w:t>следует производить с помощью портативного пенетрометра.</w:t>
      </w:r>
    </w:p>
    <w:p w:rsidR="00000000" w:rsidRDefault="00D629CE">
      <w:pPr>
        <w:ind w:firstLine="400"/>
        <w:jc w:val="both"/>
      </w:pPr>
      <w:r>
        <w:rPr>
          <w:rStyle w:val="s0"/>
        </w:rPr>
        <w:t>6.3.2 Пенетрометр (см. рисунок 7) состоит из корпуса 5, опорной площадки 3, сменных конусных наконечников 1, рукоятки 7 и устройства 6 для измерения усилия вдавливания конуса в грунт и глубины его по</w:t>
      </w:r>
      <w:r>
        <w:rPr>
          <w:rStyle w:val="s0"/>
        </w:rPr>
        <w:t>гружения. Для отсчета глубины погружения конуса служит цилиндрический движок 8, перемещающийся под действием шпильки, пропущенной в продольной прорези, по наружной поверхности корпуса, на которой нанесена шкала 4 с ценой деления 1 мм. Необходимой принадлеж</w:t>
      </w:r>
      <w:r>
        <w:rPr>
          <w:rStyle w:val="s0"/>
        </w:rPr>
        <w:t>ностью к прибору является регулятор глубины погружения конуса, выполненный в виде набора колец 2.</w:t>
      </w:r>
    </w:p>
    <w:p w:rsidR="00000000" w:rsidRDefault="00D629CE">
      <w:pPr>
        <w:spacing w:line="276" w:lineRule="auto"/>
        <w:ind w:firstLine="567"/>
        <w:jc w:val="both"/>
      </w:pPr>
      <w:r>
        <w:t> </w:t>
      </w:r>
    </w:p>
    <w:p w:rsidR="00000000" w:rsidRDefault="00D629CE">
      <w:pPr>
        <w:spacing w:line="276" w:lineRule="auto"/>
        <w:ind w:firstLine="567"/>
        <w:jc w:val="center"/>
      </w:pPr>
      <w:r>
        <w:rPr>
          <w:noProof/>
        </w:rPr>
        <w:drawing>
          <wp:inline distT="0" distB="0" distL="0" distR="0">
            <wp:extent cx="2095500" cy="489585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1" r:link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489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629CE">
      <w:pPr>
        <w:spacing w:line="276" w:lineRule="auto"/>
        <w:ind w:firstLine="567"/>
        <w:jc w:val="center"/>
      </w:pPr>
      <w:r>
        <w:rPr>
          <w:b/>
          <w:bCs/>
        </w:rPr>
        <w:t> </w:t>
      </w:r>
    </w:p>
    <w:p w:rsidR="00000000" w:rsidRDefault="00D629CE">
      <w:pPr>
        <w:spacing w:line="276" w:lineRule="auto"/>
        <w:ind w:firstLine="567"/>
        <w:jc w:val="center"/>
      </w:pPr>
      <w:r>
        <w:t>1 - конус; 2 - кольца; 3 - опорная площадка; 4 - шкала; 5 - корпус; 6 - силоизмерительное устройство; 7 - рукоятка; 8 - движок</w:t>
      </w:r>
    </w:p>
    <w:p w:rsidR="00000000" w:rsidRDefault="00D629CE">
      <w:pPr>
        <w:spacing w:before="240" w:after="240" w:line="276" w:lineRule="auto"/>
        <w:jc w:val="center"/>
      </w:pPr>
      <w:r>
        <w:rPr>
          <w:b/>
          <w:bCs/>
        </w:rPr>
        <w:t>Рисунок 7</w:t>
      </w:r>
      <w:r>
        <w:t xml:space="preserve"> - </w:t>
      </w:r>
      <w:r>
        <w:rPr>
          <w:b/>
          <w:bCs/>
        </w:rPr>
        <w:t>Пенетрометр</w:t>
      </w:r>
    </w:p>
    <w:p w:rsidR="00000000" w:rsidRDefault="00D629CE">
      <w:pPr>
        <w:spacing w:after="240" w:line="276" w:lineRule="auto"/>
        <w:jc w:val="center"/>
      </w:pPr>
      <w:r>
        <w:rPr>
          <w:b/>
          <w:bCs/>
        </w:rPr>
        <w:t>Таблица 4</w:t>
      </w:r>
      <w:r>
        <w:t xml:space="preserve"> - </w:t>
      </w:r>
      <w:r>
        <w:rPr>
          <w:b/>
          <w:bCs/>
        </w:rPr>
        <w:t>Техническая характеристика пенетрометра</w:t>
      </w:r>
    </w:p>
    <w:tbl>
      <w:tblPr>
        <w:tblW w:w="4888" w:type="pct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12"/>
        <w:gridCol w:w="2814"/>
      </w:tblGrid>
      <w:tr w:rsidR="00000000">
        <w:trPr>
          <w:trHeight w:val="454"/>
        </w:trPr>
        <w:tc>
          <w:tcPr>
            <w:tcW w:w="34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r>
              <w:rPr>
                <w:rStyle w:val="s0"/>
              </w:rPr>
              <w:t>Угол при вершине конуса, град</w:t>
            </w:r>
          </w:p>
        </w:tc>
        <w:tc>
          <w:tcPr>
            <w:tcW w:w="15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jc w:val="center"/>
            </w:pPr>
            <w:r>
              <w:rPr>
                <w:rStyle w:val="s0"/>
              </w:rPr>
              <w:t>30,0±0,5</w:t>
            </w:r>
          </w:p>
        </w:tc>
      </w:tr>
      <w:tr w:rsidR="00000000">
        <w:trPr>
          <w:trHeight w:val="454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r>
              <w:rPr>
                <w:rStyle w:val="s0"/>
              </w:rPr>
              <w:t>Рабочая высот</w:t>
            </w:r>
            <w:r>
              <w:rPr>
                <w:rStyle w:val="s0"/>
              </w:rPr>
              <w:t xml:space="preserve">а конуса, мм 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jc w:val="center"/>
            </w:pPr>
            <w:r>
              <w:rPr>
                <w:rStyle w:val="s0"/>
              </w:rPr>
              <w:t>80,0±0,2; 100,0±0,2</w:t>
            </w:r>
          </w:p>
        </w:tc>
      </w:tr>
      <w:tr w:rsidR="00000000">
        <w:trPr>
          <w:trHeight w:val="454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r>
              <w:rPr>
                <w:rStyle w:val="s0"/>
              </w:rPr>
              <w:t xml:space="preserve">Максимальное усилие вдавливания, Н 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jc w:val="center"/>
            </w:pPr>
            <w:r>
              <w:rPr>
                <w:rStyle w:val="s0"/>
              </w:rPr>
              <w:t>до 500</w:t>
            </w:r>
          </w:p>
        </w:tc>
      </w:tr>
      <w:tr w:rsidR="00000000">
        <w:trPr>
          <w:trHeight w:val="454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r>
              <w:rPr>
                <w:rStyle w:val="s0"/>
              </w:rPr>
              <w:t>Глубина контроля от поверхности слоя, см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jc w:val="center"/>
            </w:pPr>
            <w:r>
              <w:rPr>
                <w:rStyle w:val="s0"/>
              </w:rPr>
              <w:t>до 10</w:t>
            </w:r>
          </w:p>
        </w:tc>
      </w:tr>
      <w:tr w:rsidR="00000000">
        <w:trPr>
          <w:trHeight w:val="454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r>
              <w:rPr>
                <w:rStyle w:val="s0"/>
              </w:rPr>
              <w:t>Масса прибора, кг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jc w:val="center"/>
            </w:pPr>
            <w:r>
              <w:rPr>
                <w:rStyle w:val="s0"/>
              </w:rPr>
              <w:t>до 2</w:t>
            </w:r>
          </w:p>
        </w:tc>
      </w:tr>
      <w:tr w:rsidR="00000000">
        <w:trPr>
          <w:trHeight w:val="454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r>
              <w:rPr>
                <w:rStyle w:val="s0"/>
              </w:rPr>
              <w:t xml:space="preserve">Обслуживающий персонал, чел. 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jc w:val="center"/>
            </w:pPr>
            <w:r>
              <w:rPr>
                <w:rStyle w:val="s0"/>
              </w:rPr>
              <w:t>1</w:t>
            </w:r>
          </w:p>
        </w:tc>
      </w:tr>
      <w:tr w:rsidR="00000000">
        <w:trPr>
          <w:trHeight w:val="454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r>
              <w:rPr>
                <w:rStyle w:val="s0"/>
              </w:rPr>
              <w:t>Длительность одного замера (включая получение результата), мин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jc w:val="center"/>
            </w:pPr>
            <w:r>
              <w:rPr>
                <w:rStyle w:val="s0"/>
              </w:rPr>
              <w:t>до 5</w:t>
            </w:r>
          </w:p>
        </w:tc>
      </w:tr>
    </w:tbl>
    <w:p w:rsidR="00000000" w:rsidRDefault="00D629CE">
      <w:pPr>
        <w:ind w:firstLine="400"/>
        <w:jc w:val="both"/>
      </w:pPr>
      <w:r>
        <w:t> </w:t>
      </w:r>
    </w:p>
    <w:p w:rsidR="00000000" w:rsidRDefault="00D629CE">
      <w:pPr>
        <w:ind w:firstLine="400"/>
        <w:jc w:val="both"/>
      </w:pPr>
      <w:r>
        <w:t>6.3.3 Использование пенетрометра для контроля степени уплотнения грунтов предусматривает проведение испытаний при нескольких различных глубинах погружения конуса в грунт. С этой целью н</w:t>
      </w:r>
      <w:r>
        <w:t>а выровненную и зачищенную поверхность грунта укладывают друг на друга 2 - 3 кольца общей высотой 40 - 60 мм. По центру колец устанавливают конус прибора и вдавливают его в грунт до тех пор, пока опорная площадка не прижмется к верхнему кольцу, в результат</w:t>
      </w:r>
      <w:r>
        <w:t>е чего устанавливается равновесие между внешней нагрузкой и силами реактивного сопротивления грунта по боковой поверхности конуса. Второе и последующие вдавливания конуса производят в этой же точке, но при каждом испытании снимают по одному кольцу.</w:t>
      </w:r>
    </w:p>
    <w:p w:rsidR="00000000" w:rsidRDefault="00D629CE">
      <w:pPr>
        <w:spacing w:line="276" w:lineRule="auto"/>
        <w:ind w:firstLine="400"/>
        <w:jc w:val="both"/>
      </w:pPr>
      <w:r>
        <w:t>Последн</w:t>
      </w:r>
      <w:r>
        <w:t>ее испытание производят без колец. После каждого вдавливания конуса берут отсчет по шкале с точностью до 0,5 мм и записывают в журнал. Таким образом, получают 3 - 4 ступени нагружения с различными значениями усилия вдавливания (</w:t>
      </w:r>
      <w:r>
        <w:rPr>
          <w:i/>
          <w:iCs/>
        </w:rPr>
        <w:t>Р</w:t>
      </w:r>
      <w:r>
        <w:rPr>
          <w:i/>
          <w:iCs/>
          <w:vertAlign w:val="subscript"/>
        </w:rPr>
        <w:t>i</w:t>
      </w:r>
      <w:r>
        <w:t>) и глубины пенетрации (</w:t>
      </w:r>
      <w:r>
        <w:rPr>
          <w:i/>
          <w:iCs/>
        </w:rPr>
        <w:t>h</w:t>
      </w:r>
      <w:r>
        <w:rPr>
          <w:i/>
          <w:iCs/>
          <w:vertAlign w:val="subscript"/>
        </w:rPr>
        <w:t>i</w:t>
      </w:r>
      <w:r>
        <w:t>)</w:t>
      </w:r>
      <w:r>
        <w:rPr>
          <w:vertAlign w:val="subscript"/>
        </w:rPr>
        <w:t>.</w:t>
      </w:r>
    </w:p>
    <w:p w:rsidR="00000000" w:rsidRDefault="00D629CE">
      <w:pPr>
        <w:spacing w:line="276" w:lineRule="auto"/>
        <w:ind w:firstLine="400"/>
        <w:jc w:val="both"/>
      </w:pPr>
      <w:r>
        <w:t>6.3.4 Высоту конуса и общую толщину колец необходимо подбирать с учетом плотности грунта. Если глубина погружения конуса для первой ступени нагружения менее 1 см, следует увеличить высоту конуса или уменьшить общую толщину колец, и наоборот, если глубин</w:t>
      </w:r>
      <w:r>
        <w:t>а погружения конуса на последней ступени приближается к максимальному рабочему ходу пружины - высоту конуса необходимо уменьшить.</w:t>
      </w:r>
    </w:p>
    <w:p w:rsidR="00000000" w:rsidRDefault="00D629CE">
      <w:pPr>
        <w:spacing w:line="276" w:lineRule="auto"/>
        <w:ind w:firstLine="400"/>
        <w:jc w:val="both"/>
      </w:pPr>
      <w:r>
        <w:t>6.3.5 Для каждой глубины погружения конуса (</w:t>
      </w:r>
      <w:r>
        <w:rPr>
          <w:i/>
          <w:iCs/>
        </w:rPr>
        <w:t>h</w:t>
      </w:r>
      <w:r>
        <w:rPr>
          <w:i/>
          <w:iCs/>
          <w:vertAlign w:val="subscript"/>
        </w:rPr>
        <w:t>i</w:t>
      </w:r>
      <w:r>
        <w:t>) вычисляют удельное сопротивление пенетрации (</w:t>
      </w:r>
      <w:r>
        <w:rPr>
          <w:i/>
          <w:iCs/>
        </w:rPr>
        <w:t>R</w:t>
      </w:r>
      <w:r>
        <w:rPr>
          <w:i/>
          <w:iCs/>
          <w:vertAlign w:val="subscript"/>
        </w:rPr>
        <w:t>i</w:t>
      </w:r>
      <w:r>
        <w:t>), Мпа</w:t>
      </w:r>
    </w:p>
    <w:p w:rsidR="00000000" w:rsidRDefault="00D629CE">
      <w:pPr>
        <w:spacing w:before="120" w:after="120" w:line="276" w:lineRule="auto"/>
        <w:ind w:firstLine="567"/>
        <w:jc w:val="center"/>
      </w:pPr>
      <w:r>
        <w:rPr>
          <w:noProof/>
        </w:rPr>
        <w:drawing>
          <wp:inline distT="0" distB="0" distL="0" distR="0">
            <wp:extent cx="523875" cy="33337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3" r:link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(10</w:t>
      </w:r>
      <w:r>
        <w:t>)</w:t>
      </w:r>
    </w:p>
    <w:p w:rsidR="00000000" w:rsidRDefault="00D629CE">
      <w:pPr>
        <w:ind w:firstLine="400"/>
        <w:jc w:val="both"/>
      </w:pPr>
      <w:r>
        <w:t xml:space="preserve">где </w:t>
      </w:r>
      <w:r>
        <w:rPr>
          <w:i/>
          <w:iCs/>
        </w:rPr>
        <w:t>Р</w:t>
      </w:r>
      <w:r>
        <w:rPr>
          <w:i/>
          <w:iCs/>
          <w:vertAlign w:val="subscript"/>
        </w:rPr>
        <w:t>i</w:t>
      </w:r>
      <w:r>
        <w:t xml:space="preserve"> - усилие вдавливания, кН.</w:t>
      </w:r>
    </w:p>
    <w:p w:rsidR="00000000" w:rsidRDefault="00D629CE">
      <w:pPr>
        <w:spacing w:line="276" w:lineRule="auto"/>
        <w:ind w:firstLine="400"/>
        <w:jc w:val="both"/>
      </w:pPr>
      <w:r>
        <w:t>6.3.6 При расшифровке результатов пенетрации пылевато-глинистых грунтов в качестве расчетного значения удельного сопротивления пенетрации с учетом полученных в данной точке частных значений (</w:t>
      </w:r>
      <w:r>
        <w:rPr>
          <w:i/>
          <w:iCs/>
        </w:rPr>
        <w:t>R</w:t>
      </w:r>
      <w:r>
        <w:rPr>
          <w:i/>
          <w:iCs/>
          <w:vertAlign w:val="subscript"/>
        </w:rPr>
        <w:t>i</w:t>
      </w:r>
      <w:r>
        <w:t>) для ка</w:t>
      </w:r>
      <w:r>
        <w:t>ждой глубины погружения конуса принимают среднее арифметическое значение:</w:t>
      </w:r>
    </w:p>
    <w:p w:rsidR="00000000" w:rsidRDefault="00D629CE">
      <w:pPr>
        <w:spacing w:before="120" w:after="120" w:line="276" w:lineRule="auto"/>
        <w:ind w:firstLine="567"/>
        <w:jc w:val="center"/>
      </w:pPr>
      <w:r>
        <w:rPr>
          <w:noProof/>
        </w:rPr>
        <w:drawing>
          <wp:inline distT="0" distB="0" distL="0" distR="0">
            <wp:extent cx="1771650" cy="32385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5" r:link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(11</w:t>
      </w:r>
      <w:r>
        <w:t>)</w:t>
      </w:r>
    </w:p>
    <w:p w:rsidR="00000000" w:rsidRDefault="00D629CE">
      <w:pPr>
        <w:ind w:firstLine="400"/>
        <w:jc w:val="both"/>
      </w:pPr>
      <w:r>
        <w:t xml:space="preserve">где </w:t>
      </w:r>
      <w:r>
        <w:rPr>
          <w:i/>
          <w:iCs/>
        </w:rPr>
        <w:t>i</w:t>
      </w:r>
      <w:r>
        <w:t xml:space="preserve"> - номер </w:t>
      </w:r>
      <w:r>
        <w:t>ступени нагружения;</w:t>
      </w:r>
    </w:p>
    <w:p w:rsidR="00000000" w:rsidRDefault="00D629CE">
      <w:pPr>
        <w:spacing w:line="276" w:lineRule="auto"/>
        <w:ind w:firstLine="400"/>
        <w:jc w:val="both"/>
      </w:pPr>
      <w:r>
        <w:rPr>
          <w:i/>
          <w:iCs/>
        </w:rPr>
        <w:t>n</w:t>
      </w:r>
      <w:r>
        <w:t xml:space="preserve"> - количество ступеней.</w:t>
      </w:r>
    </w:p>
    <w:p w:rsidR="00000000" w:rsidRDefault="00D629CE">
      <w:pPr>
        <w:spacing w:line="276" w:lineRule="auto"/>
        <w:ind w:firstLine="400"/>
        <w:jc w:val="both"/>
      </w:pPr>
      <w:r>
        <w:t xml:space="preserve">6.3.7 Для песчаных грунтов в качестве показателя пенетрационных испытаний используют удельное сопротивление пенетрации </w:t>
      </w:r>
      <w:r>
        <w:t>(</w:t>
      </w:r>
      <w:r>
        <w:rPr>
          <w:noProof/>
        </w:rPr>
        <w:drawing>
          <wp:inline distT="0" distB="0" distL="0" distR="0">
            <wp:extent cx="190500" cy="20955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7" r:link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), которое вычисляют по следующим формулам</w:t>
      </w:r>
      <w:r>
        <w:t>:</w:t>
      </w:r>
    </w:p>
    <w:p w:rsidR="00000000" w:rsidRDefault="00D629CE">
      <w:pPr>
        <w:spacing w:line="276" w:lineRule="auto"/>
        <w:ind w:firstLine="400"/>
        <w:jc w:val="both"/>
      </w:pPr>
      <w:r>
        <w:t>для трех ступеней нагрузки:</w:t>
      </w:r>
    </w:p>
    <w:p w:rsidR="00000000" w:rsidRDefault="00D629CE">
      <w:pPr>
        <w:spacing w:before="120" w:after="120" w:line="276" w:lineRule="auto"/>
        <w:jc w:val="center"/>
      </w:pPr>
      <w:r>
        <w:rPr>
          <w:noProof/>
        </w:rPr>
        <w:drawing>
          <wp:inline distT="0" distB="0" distL="0" distR="0">
            <wp:extent cx="1285875" cy="333375"/>
            <wp:effectExtent l="0" t="0" r="9525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9" r:link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(12</w:t>
      </w:r>
      <w:r>
        <w:t>)</w:t>
      </w:r>
    </w:p>
    <w:p w:rsidR="00000000" w:rsidRDefault="00D629CE">
      <w:pPr>
        <w:ind w:firstLine="400"/>
        <w:jc w:val="both"/>
      </w:pPr>
      <w:r>
        <w:t>для четырех ступеней нагрузки:</w:t>
      </w:r>
    </w:p>
    <w:p w:rsidR="00000000" w:rsidRDefault="00D629CE">
      <w:pPr>
        <w:spacing w:before="120" w:after="120" w:line="276" w:lineRule="auto"/>
        <w:ind w:firstLine="567"/>
        <w:jc w:val="center"/>
      </w:pPr>
      <w:r>
        <w:rPr>
          <w:noProof/>
        </w:rPr>
        <w:drawing>
          <wp:inline distT="0" distB="0" distL="0" distR="0">
            <wp:extent cx="1419225" cy="447675"/>
            <wp:effectExtent l="0" t="0" r="9525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01" r:link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(13)</w:t>
      </w:r>
    </w:p>
    <w:p w:rsidR="00000000" w:rsidRDefault="00D629CE">
      <w:pPr>
        <w:ind w:firstLine="400"/>
        <w:jc w:val="both"/>
      </w:pPr>
      <w:r>
        <w:t xml:space="preserve">где </w:t>
      </w:r>
      <w:r>
        <w:rPr>
          <w:i/>
          <w:iCs/>
        </w:rPr>
        <w:t>P</w:t>
      </w:r>
      <w:r>
        <w:rPr>
          <w:vertAlign w:val="subscript"/>
        </w:rPr>
        <w:t>1</w:t>
      </w:r>
      <w:r>
        <w:t xml:space="preserve">, </w:t>
      </w:r>
      <w:r>
        <w:rPr>
          <w:i/>
          <w:iCs/>
        </w:rPr>
        <w:t>P</w:t>
      </w:r>
      <w:r>
        <w:rPr>
          <w:vertAlign w:val="subscript"/>
        </w:rPr>
        <w:t>2</w:t>
      </w:r>
      <w:r>
        <w:t xml:space="preserve">, </w:t>
      </w:r>
      <w:r>
        <w:rPr>
          <w:i/>
          <w:iCs/>
        </w:rPr>
        <w:t>P</w:t>
      </w:r>
      <w:r>
        <w:rPr>
          <w:vertAlign w:val="subscript"/>
        </w:rPr>
        <w:t>3</w:t>
      </w:r>
      <w:r>
        <w:t xml:space="preserve">, </w:t>
      </w:r>
      <w:r>
        <w:rPr>
          <w:i/>
          <w:iCs/>
        </w:rPr>
        <w:t>P</w:t>
      </w:r>
      <w:r>
        <w:rPr>
          <w:vertAlign w:val="subscript"/>
        </w:rPr>
        <w:t>4</w:t>
      </w:r>
      <w:r>
        <w:t xml:space="preserve">- усилия вдавливания, </w:t>
      </w:r>
      <w:r>
        <w:t>к Н, при глубине погружения конуса соответственно(</w:t>
      </w:r>
      <w:r>
        <w:rPr>
          <w:i/>
          <w:iCs/>
          <w:lang w:val="en-US"/>
        </w:rPr>
        <w:t>h</w:t>
      </w:r>
      <w:r>
        <w:rPr>
          <w:vertAlign w:val="subscript"/>
        </w:rPr>
        <w:t>1</w:t>
      </w:r>
      <w:r>
        <w:rPr>
          <w:i/>
          <w:iCs/>
        </w:rPr>
        <w:t xml:space="preserve">, </w:t>
      </w:r>
      <w:r>
        <w:rPr>
          <w:i/>
          <w:iCs/>
          <w:lang w:val="en-US"/>
        </w:rPr>
        <w:t>h</w:t>
      </w:r>
      <w:r>
        <w:rPr>
          <w:vertAlign w:val="subscript"/>
        </w:rPr>
        <w:t>2</w:t>
      </w:r>
      <w:r>
        <w:rPr>
          <w:i/>
          <w:iCs/>
        </w:rPr>
        <w:t xml:space="preserve">, </w:t>
      </w:r>
      <w:r>
        <w:rPr>
          <w:i/>
          <w:iCs/>
          <w:lang w:val="en-US"/>
        </w:rPr>
        <w:t>h</w:t>
      </w:r>
      <w:r>
        <w:rPr>
          <w:vertAlign w:val="subscript"/>
        </w:rPr>
        <w:t>3</w:t>
      </w:r>
      <w:r>
        <w:rPr>
          <w:i/>
          <w:iCs/>
        </w:rPr>
        <w:t xml:space="preserve">, </w:t>
      </w:r>
      <w:r>
        <w:rPr>
          <w:i/>
          <w:iCs/>
          <w:lang w:val="en-US"/>
        </w:rPr>
        <w:t>h</w:t>
      </w:r>
      <w:r>
        <w:rPr>
          <w:vertAlign w:val="subscript"/>
        </w:rPr>
        <w:t>4</w:t>
      </w:r>
      <w:r>
        <w:t>)</w:t>
      </w:r>
      <w:r>
        <w:rPr>
          <w:i/>
          <w:iCs/>
        </w:rPr>
        <w:t>,</w:t>
      </w:r>
      <w:r>
        <w:t xml:space="preserve"> см.</w:t>
      </w:r>
    </w:p>
    <w:p w:rsidR="00000000" w:rsidRDefault="00D629CE">
      <w:pPr>
        <w:spacing w:line="276" w:lineRule="auto"/>
        <w:ind w:firstLine="400"/>
        <w:jc w:val="both"/>
      </w:pPr>
      <w:r>
        <w:t>6.3.8 Пылевато-глинистые грунты следует испытывать в двух состояниях: исходном и после дополнительного уплотнения. Испытания производят по методу двух пенетраций. Первую пенетрацию осущ</w:t>
      </w:r>
      <w:r>
        <w:t>ествляют для исходного состояния уложенного в насыпь грунта, вторую - после дополнительного уплотнения грунта нагрузкой, эквивалентной нагрузке стандартного уплотнения и соответствующей 25 ударам трамбовки по одному и тому же месту. Параметры трамбовки: ди</w:t>
      </w:r>
      <w:r>
        <w:t>аметр штампа 150 мм, масса груза 5 кг, высота падения груза 50 см. Допускается производить дополнительное уплотнение грунта трамбовкой прибора для стандартного уплотнения по ГОСТ 22733 при количестве ударов, равном 40. Исходя из результатов двух пенетраций</w:t>
      </w:r>
      <w:r>
        <w:t xml:space="preserve">, по формуле (11) вычисляют удельное сопротивление пенетрации </w:t>
      </w:r>
      <w:r>
        <w:t>(</w:t>
      </w:r>
      <w:r>
        <w:rPr>
          <w:noProof/>
        </w:rPr>
        <w:drawing>
          <wp:inline distT="0" distB="0" distL="0" distR="0">
            <wp:extent cx="180975" cy="209550"/>
            <wp:effectExtent l="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3" r:link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) для первой пенетрации и </w:t>
      </w:r>
      <w:r>
        <w:t>(</w:t>
      </w:r>
      <w:r>
        <w:rPr>
          <w:noProof/>
        </w:rPr>
        <w:drawing>
          <wp:inline distT="0" distB="0" distL="0" distR="0">
            <wp:extent cx="180975" cy="209550"/>
            <wp:effectExtent l="0" t="0" r="952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05" r:link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) - для второй. Используя номограмму (приложение П), определяют коэффициент уплотнения и влаж</w:t>
      </w:r>
      <w:r>
        <w:t>ность грунта</w:t>
      </w:r>
      <w:r>
        <w:t>.</w:t>
      </w:r>
    </w:p>
    <w:p w:rsidR="00000000" w:rsidRDefault="00D629CE">
      <w:pPr>
        <w:spacing w:line="276" w:lineRule="auto"/>
        <w:ind w:firstLine="400"/>
        <w:jc w:val="both"/>
      </w:pPr>
      <w:r>
        <w:t>6.3.9 Глубину погружения конуса (</w:t>
      </w:r>
      <w:r>
        <w:rPr>
          <w:i/>
          <w:iCs/>
        </w:rPr>
        <w:t>h</w:t>
      </w:r>
      <w:r>
        <w:rPr>
          <w:i/>
          <w:iCs/>
          <w:vertAlign w:val="subscript"/>
        </w:rPr>
        <w:t>i</w:t>
      </w:r>
      <w:r>
        <w:t>), см, в грунт определяют по формуле</w:t>
      </w:r>
    </w:p>
    <w:p w:rsidR="00000000" w:rsidRDefault="00D629CE">
      <w:pPr>
        <w:spacing w:before="120" w:after="120" w:line="276" w:lineRule="auto"/>
        <w:ind w:firstLine="567"/>
        <w:jc w:val="center"/>
      </w:pPr>
      <w:r>
        <w:rPr>
          <w:i/>
          <w:iCs/>
        </w:rPr>
        <w:t>h</w:t>
      </w:r>
      <w:r>
        <w:rPr>
          <w:i/>
          <w:iCs/>
          <w:vertAlign w:val="subscript"/>
        </w:rPr>
        <w:t>i</w:t>
      </w:r>
      <w:r>
        <w:t>=</w:t>
      </w:r>
      <w:r>
        <w:rPr>
          <w:i/>
          <w:iCs/>
        </w:rPr>
        <w:t>h</w:t>
      </w:r>
      <w:r>
        <w:rPr>
          <w:i/>
          <w:iCs/>
          <w:vertAlign w:val="subscript"/>
        </w:rPr>
        <w:t>шк</w:t>
      </w:r>
      <w:r>
        <w:t>+ (</w:t>
      </w:r>
      <w:r>
        <w:rPr>
          <w:i/>
          <w:iCs/>
        </w:rPr>
        <w:t>h</w:t>
      </w:r>
      <w:r>
        <w:rPr>
          <w:i/>
          <w:iCs/>
          <w:vertAlign w:val="subscript"/>
        </w:rPr>
        <w:t>кон</w:t>
      </w:r>
      <w:r>
        <w:rPr>
          <w:rFonts w:ascii="Symbol" w:hAnsi="Symbol"/>
        </w:rPr>
        <w:t></w:t>
      </w:r>
      <w:r>
        <w:rPr>
          <w:i/>
          <w:iCs/>
        </w:rPr>
        <w:t>h</w:t>
      </w:r>
      <w:r>
        <w:rPr>
          <w:i/>
          <w:iCs/>
          <w:vertAlign w:val="subscript"/>
        </w:rPr>
        <w:t>кол</w:t>
      </w:r>
      <w:r>
        <w:rPr>
          <w:rFonts w:ascii="Symbol" w:hAnsi="Symbol"/>
        </w:rPr>
        <w:t></w:t>
      </w:r>
      <w:r>
        <w:rPr>
          <w:i/>
          <w:iCs/>
        </w:rPr>
        <w:t>h</w:t>
      </w:r>
      <w:r>
        <w:rPr>
          <w:i/>
          <w:iCs/>
          <w:vertAlign w:val="subscript"/>
        </w:rPr>
        <w:t>нач</w:t>
      </w:r>
      <w:r>
        <w:t>), (14)</w:t>
      </w:r>
    </w:p>
    <w:p w:rsidR="00000000" w:rsidRDefault="00D629CE">
      <w:pPr>
        <w:ind w:firstLine="400"/>
        <w:jc w:val="both"/>
      </w:pPr>
      <w:r>
        <w:t>где</w:t>
      </w:r>
      <w:r>
        <w:rPr>
          <w:i/>
          <w:iCs/>
        </w:rPr>
        <w:t>h</w:t>
      </w:r>
      <w:r>
        <w:rPr>
          <w:i/>
          <w:iCs/>
          <w:vertAlign w:val="subscript"/>
        </w:rPr>
        <w:t>шк</w:t>
      </w:r>
      <w:r>
        <w:t>- отсчет по шкале для данной ступени нагружения, см;</w:t>
      </w:r>
    </w:p>
    <w:p w:rsidR="00000000" w:rsidRDefault="00D629CE">
      <w:pPr>
        <w:spacing w:line="276" w:lineRule="auto"/>
        <w:ind w:firstLine="400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кон</w:t>
      </w:r>
      <w:r>
        <w:t>- расстояние по вертикали от вершины конуса до низа опорной площадки, см;</w:t>
      </w:r>
    </w:p>
    <w:p w:rsidR="00000000" w:rsidRDefault="00D629CE">
      <w:pPr>
        <w:spacing w:line="276" w:lineRule="auto"/>
        <w:ind w:firstLine="400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к</w:t>
      </w:r>
      <w:r>
        <w:rPr>
          <w:i/>
          <w:iCs/>
          <w:vertAlign w:val="subscript"/>
        </w:rPr>
        <w:t>ол</w:t>
      </w:r>
      <w:r>
        <w:t>- высота всех колец для данной ступени нагружения, см;</w:t>
      </w:r>
    </w:p>
    <w:p w:rsidR="00000000" w:rsidRDefault="00D629CE">
      <w:pPr>
        <w:spacing w:line="276" w:lineRule="auto"/>
        <w:ind w:firstLine="400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нач</w:t>
      </w:r>
      <w:r>
        <w:t>- начальный отсчет по шкале, см.</w:t>
      </w:r>
    </w:p>
    <w:p w:rsidR="00000000" w:rsidRDefault="00D629CE">
      <w:pPr>
        <w:spacing w:line="276" w:lineRule="auto"/>
        <w:ind w:firstLine="400"/>
        <w:jc w:val="both"/>
      </w:pPr>
      <w:r>
        <w:t>Глубину погружения конуса вычисляют с точностью до 0,1 см.</w:t>
      </w:r>
    </w:p>
    <w:p w:rsidR="00000000" w:rsidRDefault="00D629CE">
      <w:pPr>
        <w:spacing w:line="276" w:lineRule="auto"/>
        <w:ind w:firstLine="400"/>
        <w:jc w:val="both"/>
      </w:pPr>
      <w:r>
        <w:t>6.3.10 Величина усилия вдавливания (</w:t>
      </w:r>
      <w:r>
        <w:rPr>
          <w:i/>
          <w:iCs/>
        </w:rPr>
        <w:t>P</w:t>
      </w:r>
      <w:r>
        <w:rPr>
          <w:i/>
          <w:iCs/>
          <w:vertAlign w:val="subscript"/>
        </w:rPr>
        <w:t>i</w:t>
      </w:r>
      <w:r>
        <w:t>) при погружении конуса на глубину (</w:t>
      </w:r>
      <w:r>
        <w:rPr>
          <w:i/>
          <w:iCs/>
        </w:rPr>
        <w:t>h</w:t>
      </w:r>
      <w:r>
        <w:rPr>
          <w:i/>
          <w:iCs/>
          <w:vertAlign w:val="subscript"/>
        </w:rPr>
        <w:t>i</w:t>
      </w:r>
      <w:r>
        <w:t xml:space="preserve">) определяется растяжением </w:t>
      </w:r>
      <w:r>
        <w:t>пружины, которое связано с показаниями шкалы прибора. При известном (</w:t>
      </w:r>
      <w:r>
        <w:rPr>
          <w:i/>
          <w:iCs/>
        </w:rPr>
        <w:t>h</w:t>
      </w:r>
      <w:r>
        <w:rPr>
          <w:i/>
          <w:iCs/>
          <w:vertAlign w:val="subscript"/>
        </w:rPr>
        <w:t>шк</w:t>
      </w:r>
      <w:r>
        <w:t>) для данной пружины по градуировочному графику определяют (</w:t>
      </w:r>
      <w:r>
        <w:rPr>
          <w:i/>
          <w:iCs/>
        </w:rPr>
        <w:t>P</w:t>
      </w:r>
      <w:r>
        <w:rPr>
          <w:i/>
          <w:iCs/>
          <w:vertAlign w:val="subscript"/>
        </w:rPr>
        <w:t>i</w:t>
      </w:r>
      <w:r>
        <w:t>).</w:t>
      </w:r>
    </w:p>
    <w:p w:rsidR="00000000" w:rsidRDefault="00D629CE">
      <w:pPr>
        <w:spacing w:line="276" w:lineRule="auto"/>
        <w:ind w:firstLine="400"/>
        <w:jc w:val="both"/>
      </w:pPr>
      <w:r>
        <w:t>6.3.11 В процессе пенетрационных испытаний грунтов необходимо вести контроль качества результатов испытаний, которые мо</w:t>
      </w:r>
      <w:r>
        <w:t>гут быть искажены как из-за наличия инородных включений в грунте, так и погрешностей измерений. Результаты испытаний считаются пригодными для дальнейшей обработки, если соблюдаются следующие условия:</w:t>
      </w:r>
    </w:p>
    <w:p w:rsidR="00000000" w:rsidRDefault="00D629CE">
      <w:pPr>
        <w:spacing w:line="276" w:lineRule="auto"/>
        <w:ind w:firstLine="400"/>
        <w:jc w:val="both"/>
      </w:pPr>
      <w:r>
        <w:t>а) при испытаниях глинистых грунтов</w:t>
      </w:r>
    </w:p>
    <w:p w:rsidR="00000000" w:rsidRDefault="00D629CE">
      <w:pPr>
        <w:spacing w:before="120" w:after="120" w:line="276" w:lineRule="auto"/>
        <w:ind w:firstLine="567"/>
        <w:jc w:val="center"/>
      </w:pPr>
      <w:r>
        <w:rPr>
          <w:noProof/>
        </w:rPr>
        <w:drawing>
          <wp:inline distT="0" distB="0" distL="0" distR="0">
            <wp:extent cx="1143000" cy="314325"/>
            <wp:effectExtent l="0" t="0" r="0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07" r:link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(15</w:t>
      </w:r>
      <w:r>
        <w:t>)</w:t>
      </w:r>
    </w:p>
    <w:p w:rsidR="00000000" w:rsidRDefault="00D629CE">
      <w:pPr>
        <w:ind w:firstLine="400"/>
        <w:jc w:val="both"/>
      </w:pPr>
      <w:r>
        <w:t>б) при испытаниях песчаных грунтов</w:t>
      </w:r>
    </w:p>
    <w:p w:rsidR="00000000" w:rsidRDefault="00D629CE">
      <w:pPr>
        <w:spacing w:before="120" w:after="120" w:line="276" w:lineRule="auto"/>
        <w:ind w:firstLine="567"/>
        <w:jc w:val="center"/>
      </w:pPr>
      <w:r>
        <w:rPr>
          <w:i/>
          <w:iCs/>
          <w:lang w:val="en-US"/>
        </w:rPr>
        <w:t>R</w:t>
      </w:r>
      <w:r>
        <w:rPr>
          <w:vertAlign w:val="subscript"/>
        </w:rPr>
        <w:t xml:space="preserve">1 </w:t>
      </w:r>
      <w:r>
        <w:rPr>
          <w:rFonts w:ascii="Symbol" w:hAnsi="Symbol"/>
        </w:rPr>
        <w:t></w:t>
      </w:r>
      <w:r>
        <w:rPr>
          <w:i/>
          <w:iCs/>
          <w:lang w:val="en-US"/>
        </w:rPr>
        <w:t>R</w:t>
      </w:r>
      <w:r>
        <w:rPr>
          <w:vertAlign w:val="subscript"/>
        </w:rPr>
        <w:t xml:space="preserve">2 </w:t>
      </w:r>
      <w:r>
        <w:rPr>
          <w:rFonts w:ascii="Symbol" w:hAnsi="Symbol"/>
        </w:rPr>
        <w:t></w:t>
      </w:r>
      <w:r>
        <w:t xml:space="preserve"> … </w:t>
      </w:r>
      <w:r>
        <w:rPr>
          <w:rFonts w:ascii="Symbol" w:hAnsi="Symbol"/>
        </w:rPr>
        <w:t></w:t>
      </w:r>
      <w:r>
        <w:rPr>
          <w:i/>
          <w:iCs/>
          <w:lang w:val="en-US"/>
        </w:rPr>
        <w:t>R</w:t>
      </w:r>
      <w:r>
        <w:rPr>
          <w:i/>
          <w:iCs/>
          <w:vertAlign w:val="subscript"/>
          <w:lang w:val="en-US"/>
        </w:rPr>
        <w:t>n</w:t>
      </w:r>
      <w:r>
        <w:t>, (16)</w:t>
      </w:r>
    </w:p>
    <w:p w:rsidR="00000000" w:rsidRDefault="00D629CE">
      <w:pPr>
        <w:ind w:firstLine="400"/>
        <w:jc w:val="both"/>
      </w:pPr>
      <w:r>
        <w:t xml:space="preserve">где </w:t>
      </w:r>
      <w:r>
        <w:rPr>
          <w:i/>
          <w:iCs/>
        </w:rPr>
        <w:t>R</w:t>
      </w:r>
      <w:r>
        <w:rPr>
          <w:i/>
          <w:iCs/>
          <w:vertAlign w:val="subscript"/>
          <w:lang w:val="en-US"/>
        </w:rPr>
        <w:t>max</w:t>
      </w:r>
      <w:r>
        <w:t xml:space="preserve">и </w:t>
      </w:r>
      <w:r>
        <w:rPr>
          <w:i/>
          <w:iCs/>
        </w:rPr>
        <w:t>R</w:t>
      </w:r>
      <w:r>
        <w:rPr>
          <w:i/>
          <w:iCs/>
          <w:vertAlign w:val="subscript"/>
          <w:lang w:val="en-US"/>
        </w:rPr>
        <w:t>min</w:t>
      </w:r>
      <w:r>
        <w:t>- максимальное и минимальное значения удельного сопротивления пенетрации в данной точке измерений при различных глубинах погружения (</w:t>
      </w:r>
      <w:r>
        <w:rPr>
          <w:i/>
          <w:iCs/>
        </w:rPr>
        <w:t>h</w:t>
      </w:r>
      <w:r>
        <w:rPr>
          <w:i/>
          <w:iCs/>
          <w:vertAlign w:val="subscript"/>
          <w:lang w:val="en-US"/>
        </w:rPr>
        <w:t>i</w:t>
      </w:r>
      <w:r>
        <w:t>);</w:t>
      </w:r>
    </w:p>
    <w:p w:rsidR="00000000" w:rsidRDefault="00D629CE">
      <w:pPr>
        <w:spacing w:line="276" w:lineRule="auto"/>
        <w:ind w:firstLine="400"/>
        <w:jc w:val="both"/>
      </w:pPr>
      <w:r>
        <w:rPr>
          <w:i/>
          <w:iCs/>
        </w:rPr>
        <w:t>R</w:t>
      </w:r>
      <w:r>
        <w:rPr>
          <w:vertAlign w:val="subscript"/>
        </w:rPr>
        <w:t>1</w:t>
      </w:r>
      <w:r>
        <w:t xml:space="preserve">, </w:t>
      </w:r>
      <w:r>
        <w:rPr>
          <w:i/>
          <w:iCs/>
        </w:rPr>
        <w:t>R</w:t>
      </w:r>
      <w:r>
        <w:rPr>
          <w:vertAlign w:val="subscript"/>
        </w:rPr>
        <w:t>2</w:t>
      </w:r>
      <w:r>
        <w:t xml:space="preserve">, …, </w:t>
      </w:r>
      <w:r>
        <w:rPr>
          <w:i/>
          <w:iCs/>
        </w:rPr>
        <w:t>R</w:t>
      </w:r>
      <w:r>
        <w:rPr>
          <w:i/>
          <w:iCs/>
          <w:vertAlign w:val="subscript"/>
          <w:lang w:val="en-US"/>
        </w:rPr>
        <w:t>n</w:t>
      </w:r>
      <w:r>
        <w:t>- удельные сопротивления пенетрации при глубинах погружения конуса (</w:t>
      </w:r>
      <w:r>
        <w:rPr>
          <w:i/>
          <w:iCs/>
          <w:lang w:val="en-US"/>
        </w:rPr>
        <w:t>h</w:t>
      </w:r>
      <w:r>
        <w:rPr>
          <w:vertAlign w:val="subscript"/>
        </w:rPr>
        <w:t>1</w:t>
      </w:r>
      <w:r>
        <w:t xml:space="preserve">, </w:t>
      </w:r>
      <w:r>
        <w:rPr>
          <w:i/>
          <w:iCs/>
          <w:lang w:val="en-US"/>
        </w:rPr>
        <w:t>h</w:t>
      </w:r>
      <w:r>
        <w:rPr>
          <w:vertAlign w:val="subscript"/>
        </w:rPr>
        <w:t>2</w:t>
      </w:r>
      <w:r>
        <w:t xml:space="preserve">,..., </w:t>
      </w:r>
      <w:r>
        <w:rPr>
          <w:i/>
          <w:iCs/>
          <w:lang w:val="en-US"/>
        </w:rPr>
        <w:t>h</w:t>
      </w:r>
      <w:r>
        <w:rPr>
          <w:i/>
          <w:iCs/>
          <w:vertAlign w:val="subscript"/>
          <w:lang w:val="en-US"/>
        </w:rPr>
        <w:t>n</w:t>
      </w:r>
      <w:r>
        <w:t>).</w:t>
      </w:r>
    </w:p>
    <w:p w:rsidR="00000000" w:rsidRDefault="00D629CE">
      <w:pPr>
        <w:spacing w:line="276" w:lineRule="auto"/>
        <w:ind w:firstLine="400"/>
        <w:jc w:val="both"/>
      </w:pPr>
      <w:r>
        <w:t> </w:t>
      </w:r>
    </w:p>
    <w:p w:rsidR="00000000" w:rsidRDefault="00D629CE">
      <w:pPr>
        <w:spacing w:line="276" w:lineRule="auto"/>
        <w:ind w:firstLine="400"/>
        <w:jc w:val="both"/>
      </w:pPr>
      <w:r>
        <w:t> </w:t>
      </w:r>
    </w:p>
    <w:p w:rsidR="00000000" w:rsidRDefault="00D629CE">
      <w:pPr>
        <w:jc w:val="center"/>
      </w:pPr>
      <w:r>
        <w:rPr>
          <w:rStyle w:val="s1"/>
        </w:rPr>
        <w:t>6.4 Метод взвеши</w:t>
      </w:r>
      <w:r>
        <w:rPr>
          <w:rStyle w:val="s1"/>
        </w:rPr>
        <w:t>вания в воде</w:t>
      </w:r>
    </w:p>
    <w:p w:rsidR="00000000" w:rsidRDefault="00D629CE">
      <w:pPr>
        <w:jc w:val="center"/>
      </w:pPr>
      <w:r>
        <w:rPr>
          <w:rStyle w:val="s1"/>
        </w:rPr>
        <w:t> </w:t>
      </w:r>
    </w:p>
    <w:p w:rsidR="00000000" w:rsidRDefault="00D629CE">
      <w:pPr>
        <w:spacing w:line="276" w:lineRule="auto"/>
        <w:ind w:firstLine="400"/>
        <w:jc w:val="both"/>
      </w:pPr>
      <w:r>
        <w:t>6.4.1 Для ускоренного определения плотности и влажности песчаных и пылевато-глинистых грунтов без крупных включений (крупнее 2 мм) можно использовать прибор Ковалева (рисунок 8), основанный на принципе гидростатического взвешивания образца грунта, отобранн</w:t>
      </w:r>
      <w:r>
        <w:t>ого из уплотняемого слоя с помощью режущего кольца объемом 200 см</w:t>
      </w:r>
      <w:r>
        <w:rPr>
          <w:vertAlign w:val="superscript"/>
        </w:rPr>
        <w:t>3</w:t>
      </w:r>
      <w:r>
        <w:t xml:space="preserve"> (старая модификация прибора) или 50 см</w:t>
      </w:r>
      <w:r>
        <w:rPr>
          <w:vertAlign w:val="superscript"/>
        </w:rPr>
        <w:t>3</w:t>
      </w:r>
      <w:r>
        <w:t xml:space="preserve"> (новая модификация прибора). Плотность влажного и сухого грунтов, г/см</w:t>
      </w:r>
      <w:r>
        <w:rPr>
          <w:vertAlign w:val="superscript"/>
        </w:rPr>
        <w:t>3</w:t>
      </w:r>
      <w:r>
        <w:t>, определяют по шкалам, нанесенным на трубке поплавка при проведении испытаний</w:t>
      </w:r>
      <w:r>
        <w:t xml:space="preserve"> по специальной методике (</w:t>
      </w:r>
      <w:hyperlink r:id="rId109" w:anchor="sub_id=8" w:history="1">
        <w:r>
          <w:rPr>
            <w:rStyle w:val="a3"/>
          </w:rPr>
          <w:t>приложение И</w:t>
        </w:r>
      </w:hyperlink>
      <w:r>
        <w:t>).</w:t>
      </w:r>
    </w:p>
    <w:p w:rsidR="00000000" w:rsidRDefault="00D629CE">
      <w:pPr>
        <w:spacing w:line="276" w:lineRule="auto"/>
        <w:ind w:firstLine="567"/>
        <w:jc w:val="both"/>
      </w:pPr>
      <w:r>
        <w:t> </w:t>
      </w:r>
    </w:p>
    <w:p w:rsidR="00000000" w:rsidRDefault="00D629CE">
      <w:pPr>
        <w:spacing w:line="276" w:lineRule="auto"/>
        <w:ind w:firstLine="567"/>
        <w:jc w:val="center"/>
      </w:pPr>
      <w:r>
        <w:rPr>
          <w:noProof/>
        </w:rPr>
        <w:drawing>
          <wp:inline distT="0" distB="0" distL="0" distR="0">
            <wp:extent cx="2247900" cy="409575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0" r:link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409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629CE">
      <w:pPr>
        <w:spacing w:line="276" w:lineRule="auto"/>
        <w:ind w:firstLine="567"/>
        <w:jc w:val="center"/>
      </w:pPr>
      <w:r>
        <w:rPr>
          <w:b/>
          <w:bCs/>
          <w:lang w:val="kk-KZ"/>
        </w:rPr>
        <w:t> </w:t>
      </w:r>
    </w:p>
    <w:p w:rsidR="00000000" w:rsidRDefault="00D629CE">
      <w:pPr>
        <w:spacing w:line="276" w:lineRule="auto"/>
        <w:ind w:firstLine="567"/>
        <w:jc w:val="center"/>
      </w:pPr>
      <w:r>
        <w:t>1 - крышка футляра; 2 - ведро-футляр; 3 - насадка; 4 - нож; 5 - поплавок; 6 - резиновое кольцо;7 - сосуд; 8 - трубка поплавка; 9 - крышка поплавка; 10 - замок поплавка; 11 - режущее кольцо;12 - тарировочный груз; 13 - замок футляра; 14 - крючки</w:t>
      </w:r>
    </w:p>
    <w:p w:rsidR="00000000" w:rsidRDefault="00D629CE">
      <w:pPr>
        <w:spacing w:before="240" w:after="240" w:line="276" w:lineRule="auto"/>
        <w:jc w:val="center"/>
      </w:pPr>
      <w:r>
        <w:rPr>
          <w:b/>
          <w:bCs/>
        </w:rPr>
        <w:t>Рисунок 8</w:t>
      </w:r>
      <w:r>
        <w:t xml:space="preserve"> -</w:t>
      </w:r>
      <w:r>
        <w:t xml:space="preserve"> </w:t>
      </w:r>
      <w:r>
        <w:rPr>
          <w:b/>
          <w:bCs/>
        </w:rPr>
        <w:t>Плотномер-влагомер Ковалева</w:t>
      </w:r>
    </w:p>
    <w:p w:rsidR="00000000" w:rsidRDefault="00D629CE">
      <w:pPr>
        <w:ind w:firstLine="400"/>
        <w:jc w:val="both"/>
      </w:pPr>
      <w:r>
        <w:t>6.4.2 По найденным значениям плотности влажного и сухого грунтов рассчитывают влажность грунта (</w:t>
      </w:r>
      <w:r>
        <w:rPr>
          <w:i/>
          <w:iCs/>
        </w:rPr>
        <w:t>W</w:t>
      </w:r>
      <w:r>
        <w:t>) по формуле:</w:t>
      </w:r>
    </w:p>
    <w:p w:rsidR="00000000" w:rsidRDefault="00D629CE">
      <w:pPr>
        <w:spacing w:before="120" w:after="120" w:line="276" w:lineRule="auto"/>
        <w:ind w:firstLine="567"/>
        <w:jc w:val="center"/>
      </w:pPr>
      <w:r>
        <w:rPr>
          <w:noProof/>
        </w:rPr>
        <w:drawing>
          <wp:inline distT="0" distB="0" distL="0" distR="0">
            <wp:extent cx="1114425" cy="295275"/>
            <wp:effectExtent l="0" t="0" r="9525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12" r:link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(17</w:t>
      </w:r>
      <w:r>
        <w:t>)</w:t>
      </w:r>
    </w:p>
    <w:p w:rsidR="00000000" w:rsidRDefault="00D629CE">
      <w:pPr>
        <w:ind w:firstLine="426"/>
        <w:jc w:val="both"/>
      </w:pPr>
      <w:r>
        <w:t>6.4.3 Перед началом работы прибор Ковалева должен быть проверен. Проверяют:</w:t>
      </w:r>
    </w:p>
    <w:p w:rsidR="00000000" w:rsidRDefault="00D629CE">
      <w:pPr>
        <w:spacing w:line="276" w:lineRule="auto"/>
        <w:ind w:firstLine="426"/>
        <w:jc w:val="both"/>
      </w:pPr>
      <w:r>
        <w:rPr>
          <w:lang w:val="kk-KZ"/>
        </w:rPr>
        <w:t xml:space="preserve">- </w:t>
      </w:r>
      <w:r>
        <w:t>массу режущего кольца;</w:t>
      </w:r>
    </w:p>
    <w:p w:rsidR="00000000" w:rsidRDefault="00D629CE">
      <w:pPr>
        <w:spacing w:line="276" w:lineRule="auto"/>
        <w:ind w:firstLine="426"/>
        <w:jc w:val="both"/>
      </w:pPr>
      <w:r>
        <w:rPr>
          <w:lang w:val="kk-KZ"/>
        </w:rPr>
        <w:t xml:space="preserve">- </w:t>
      </w:r>
      <w:r>
        <w:t>массу сосуда;</w:t>
      </w:r>
    </w:p>
    <w:p w:rsidR="00000000" w:rsidRDefault="00D629CE">
      <w:pPr>
        <w:spacing w:line="276" w:lineRule="auto"/>
        <w:ind w:firstLine="426"/>
        <w:jc w:val="both"/>
      </w:pPr>
      <w:r>
        <w:t>- объем режущего кольца;</w:t>
      </w:r>
    </w:p>
    <w:p w:rsidR="00000000" w:rsidRDefault="00D629CE">
      <w:pPr>
        <w:spacing w:line="276" w:lineRule="auto"/>
        <w:ind w:firstLine="426"/>
        <w:jc w:val="both"/>
      </w:pPr>
      <w:r>
        <w:rPr>
          <w:lang w:val="kk-KZ"/>
        </w:rPr>
        <w:t xml:space="preserve">- </w:t>
      </w:r>
      <w:r>
        <w:t>герметичность поплавка;</w:t>
      </w:r>
    </w:p>
    <w:p w:rsidR="00000000" w:rsidRDefault="00D629CE">
      <w:pPr>
        <w:spacing w:line="276" w:lineRule="auto"/>
        <w:ind w:firstLine="426"/>
        <w:jc w:val="both"/>
      </w:pPr>
      <w:r>
        <w:t>- поплавок (с присоединенным к нем</w:t>
      </w:r>
      <w:r>
        <w:t>у сосудом и вложенным внутрь его режущим кольцом, без грунта), который должен погружаться до черты начала шкалы «</w:t>
      </w:r>
      <w:r>
        <w:rPr>
          <w:i/>
          <w:iCs/>
        </w:rPr>
        <w:t>Вл</w:t>
      </w:r>
      <w:r>
        <w:t xml:space="preserve">», нанесенной на трубке. Если это условие соблюдается, то прибор пригоден для испытания. Незначительные отклонения уровня воды от этой черты </w:t>
      </w:r>
      <w:r>
        <w:t>регулируются снятием (если уровень воды выше черты) или добавлением (если уровень воды ниже черты) тарировочного груза, находящегося в крышке поплавка;</w:t>
      </w:r>
    </w:p>
    <w:p w:rsidR="00000000" w:rsidRDefault="00D629CE">
      <w:pPr>
        <w:spacing w:line="276" w:lineRule="auto"/>
        <w:ind w:firstLine="426"/>
        <w:jc w:val="both"/>
      </w:pPr>
      <w:r>
        <w:rPr>
          <w:lang w:val="kk-KZ"/>
        </w:rPr>
        <w:t xml:space="preserve">- </w:t>
      </w:r>
      <w:r>
        <w:t>состояние резиновой прокладки (следует обращать особое внимание) в крышке поплавка.</w:t>
      </w:r>
    </w:p>
    <w:p w:rsidR="00000000" w:rsidRDefault="00D629CE">
      <w:pPr>
        <w:spacing w:line="276" w:lineRule="auto"/>
        <w:ind w:firstLine="426"/>
        <w:jc w:val="both"/>
      </w:pPr>
      <w:r>
        <w:t>6.4.4 После провер</w:t>
      </w:r>
      <w:r>
        <w:t>ки прибора производят контрольное определение плотности влажного грунта и его влажности весовым методом. Проверку прибора и контрольное определение плотности влажного грунта и его влажности весовым методом рекомендуется проводить не реже 1 - 2 раз в мес.</w:t>
      </w:r>
    </w:p>
    <w:p w:rsidR="00000000" w:rsidRDefault="00D629CE">
      <w:pPr>
        <w:spacing w:line="276" w:lineRule="auto"/>
        <w:ind w:firstLine="426"/>
        <w:jc w:val="both"/>
      </w:pPr>
      <w:r>
        <w:t>6</w:t>
      </w:r>
      <w:r>
        <w:t>.4.5 При определении плотности сухого грунта по образцам, отобранным из суглинков и глин, рекомендуется грунт из кольца переносить в сосуд с водой, нарезая его тонкой стружкой и оставлять для насыщения на 20 - 40 мин. Это облегчает последующее размешивание</w:t>
      </w:r>
      <w:r>
        <w:t xml:space="preserve"> грунта в воде.</w:t>
      </w:r>
    </w:p>
    <w:p w:rsidR="00000000" w:rsidRDefault="00D629CE">
      <w:pPr>
        <w:spacing w:line="276" w:lineRule="auto"/>
        <w:ind w:firstLine="426"/>
        <w:jc w:val="both"/>
      </w:pPr>
      <w:r>
        <w:t xml:space="preserve">Если отбирается большое количество проб из тяжелых суглинков и глин и если необязательно получение результатов в поле, целесообразно пользоваться комбинированным методом. В этом случае плотность влажного грунта определяют прибором Ковалева на месте отбора </w:t>
      </w:r>
      <w:r>
        <w:t>проб, затем из колец в бюксы берутся навески массой не менее 30 г, по которым в лаборатории методом высушивания по ГОСТ 5180 определяется влажность грунтов. Плотность сухого грунта определяется по формуле (2).</w:t>
      </w:r>
    </w:p>
    <w:p w:rsidR="00000000" w:rsidRDefault="00D629CE">
      <w:pPr>
        <w:spacing w:line="276" w:lineRule="auto"/>
        <w:ind w:firstLine="426"/>
        <w:jc w:val="both"/>
      </w:pPr>
      <w:r>
        <w:t> </w:t>
      </w:r>
    </w:p>
    <w:p w:rsidR="00000000" w:rsidRDefault="00D629CE">
      <w:pPr>
        <w:jc w:val="center"/>
      </w:pPr>
      <w:r>
        <w:rPr>
          <w:rStyle w:val="s1"/>
        </w:rPr>
        <w:br/>
        <w:t>6.5 Метод динамического нагружения</w:t>
      </w:r>
    </w:p>
    <w:p w:rsidR="00000000" w:rsidRDefault="00D629CE">
      <w:pPr>
        <w:jc w:val="center"/>
      </w:pPr>
      <w:r>
        <w:rPr>
          <w:rStyle w:val="s0"/>
        </w:rPr>
        <w:t> </w:t>
      </w:r>
    </w:p>
    <w:p w:rsidR="00000000" w:rsidRDefault="00D629CE">
      <w:pPr>
        <w:spacing w:line="276" w:lineRule="auto"/>
        <w:ind w:firstLine="426"/>
        <w:jc w:val="both"/>
      </w:pPr>
      <w:r>
        <w:t xml:space="preserve">6.5.1 </w:t>
      </w:r>
      <w:r>
        <w:t xml:space="preserve">Для операционного контроля качества уплотнения грунтов на строительной площадке может быть использован метод динамического нагружения ударами падающего груза посредством круглого жесткого штампа диаметром </w:t>
      </w:r>
      <w:r>
        <w:rPr>
          <w:i/>
          <w:iCs/>
        </w:rPr>
        <w:t>D</w:t>
      </w:r>
      <w:r>
        <w:t xml:space="preserve">, мм, при максимальном усилии </w:t>
      </w:r>
      <w:r>
        <w:rPr>
          <w:i/>
          <w:iCs/>
        </w:rPr>
        <w:t>Q</w:t>
      </w:r>
      <w:r>
        <w:t xml:space="preserve">, Н, и времени его </w:t>
      </w:r>
      <w:r>
        <w:t xml:space="preserve">действия </w:t>
      </w:r>
      <w:r>
        <w:rPr>
          <w:i/>
          <w:iCs/>
        </w:rPr>
        <w:t>t</w:t>
      </w:r>
      <w:r>
        <w:t>, с. Степень уплотнения определяют в слоях толщиной не более 30 см.</w:t>
      </w:r>
    </w:p>
    <w:p w:rsidR="00000000" w:rsidRDefault="00D629CE">
      <w:pPr>
        <w:spacing w:line="276" w:lineRule="auto"/>
        <w:ind w:firstLine="426"/>
        <w:jc w:val="both"/>
      </w:pPr>
      <w:r>
        <w:t xml:space="preserve">6.5.2 Динамическое нагружение производят с одновременным измерением величины осадки штампа </w:t>
      </w:r>
      <w:r>
        <w:rPr>
          <w:i/>
          <w:iCs/>
        </w:rPr>
        <w:t>l</w:t>
      </w:r>
      <w:r>
        <w:t xml:space="preserve">, мм, под действием динамического усилия </w:t>
      </w:r>
      <w:r>
        <w:rPr>
          <w:i/>
          <w:iCs/>
        </w:rPr>
        <w:t>Q</w:t>
      </w:r>
      <w:r>
        <w:t>. В результате испытаний по измеренной осадк</w:t>
      </w:r>
      <w:r>
        <w:t xml:space="preserve">е штампа </w:t>
      </w:r>
      <w:r>
        <w:rPr>
          <w:i/>
          <w:iCs/>
        </w:rPr>
        <w:t xml:space="preserve">l </w:t>
      </w:r>
      <w:r>
        <w:t xml:space="preserve">определяют значение динамического модуля упругости </w:t>
      </w:r>
      <w:r>
        <w:rPr>
          <w:i/>
          <w:iCs/>
        </w:rPr>
        <w:t>Е</w:t>
      </w:r>
      <w:r>
        <w:t>д, МПа.</w:t>
      </w:r>
    </w:p>
    <w:p w:rsidR="00000000" w:rsidRDefault="00D629CE">
      <w:pPr>
        <w:spacing w:line="276" w:lineRule="auto"/>
        <w:ind w:firstLine="426"/>
        <w:jc w:val="both"/>
      </w:pPr>
      <w:r>
        <w:t>6.5.3 Для проведения контрольных испытаний применяют установку динамического нагружения легкого типа (далее — установку), которая состоит из круглого жесткого стального штампа, нагружаю</w:t>
      </w:r>
      <w:r>
        <w:t>щего устройства и устройства измерения осадки штампа.</w:t>
      </w:r>
    </w:p>
    <w:p w:rsidR="00000000" w:rsidRDefault="00D629CE">
      <w:pPr>
        <w:spacing w:line="276" w:lineRule="auto"/>
        <w:ind w:firstLine="426"/>
        <w:jc w:val="both"/>
      </w:pPr>
      <w:r>
        <w:t>6.5.4 Штамп установки имеет две ручки для установки его на грунтовую поверхность и переноски. Диаметр штампа - (300±1) мм, масса - (15,00±0,25) кг. Штамп может иметь вмонтированный в его верхнюю поверхн</w:t>
      </w:r>
      <w:r>
        <w:t>ость уровень.</w:t>
      </w:r>
    </w:p>
    <w:p w:rsidR="00000000" w:rsidRDefault="00D629CE">
      <w:pPr>
        <w:spacing w:line="276" w:lineRule="auto"/>
        <w:ind w:firstLine="426"/>
        <w:jc w:val="both"/>
      </w:pPr>
      <w:r>
        <w:t>6.5.5 Нагружающее устройство состоит из падающего груза, амортизатора и направляющей штанги. Амортизатор выполнен из набора тарельчатых пружин. На верхнем конце штанги расположено удерживающее устройство, на нижнем — опорный стакан. Удерживаю</w:t>
      </w:r>
      <w:r>
        <w:t>щее устройство служит для удерживания падающего груза на необходимой высоте и его сбрасывания.</w:t>
      </w:r>
    </w:p>
    <w:p w:rsidR="00000000" w:rsidRDefault="00D629CE">
      <w:pPr>
        <w:spacing w:line="276" w:lineRule="auto"/>
        <w:ind w:firstLine="426"/>
        <w:jc w:val="both"/>
      </w:pPr>
      <w:r>
        <w:t>Опорный стакан предназначен для передачи динамического усилия на штамп и предотвращения опрокидывания нагружающего устройства.</w:t>
      </w:r>
    </w:p>
    <w:p w:rsidR="00000000" w:rsidRDefault="00D629CE">
      <w:r>
        <w:rPr>
          <w:rStyle w:val="s0"/>
        </w:rPr>
        <w:t> </w:t>
      </w:r>
    </w:p>
    <w:p w:rsidR="00000000" w:rsidRDefault="00D629CE">
      <w:pPr>
        <w:spacing w:before="240" w:after="240" w:line="276" w:lineRule="auto"/>
        <w:jc w:val="center"/>
      </w:pPr>
      <w:r>
        <w:rPr>
          <w:b/>
          <w:bCs/>
        </w:rPr>
        <w:t>Таблица 5 - Техническая характер</w:t>
      </w:r>
      <w:r>
        <w:rPr>
          <w:b/>
          <w:bCs/>
        </w:rPr>
        <w:t>истика нагружающего устройства</w:t>
      </w:r>
    </w:p>
    <w:tbl>
      <w:tblPr>
        <w:tblW w:w="93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95"/>
        <w:gridCol w:w="2119"/>
      </w:tblGrid>
      <w:tr w:rsidR="00000000">
        <w:trPr>
          <w:trHeight w:val="454"/>
        </w:trPr>
        <w:tc>
          <w:tcPr>
            <w:tcW w:w="71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</w:pPr>
            <w:r>
              <w:t>Масса падающего груза, кг</w:t>
            </w:r>
          </w:p>
        </w:tc>
        <w:tc>
          <w:tcPr>
            <w:tcW w:w="21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ind w:firstLine="35"/>
              <w:jc w:val="center"/>
            </w:pPr>
            <w:r>
              <w:t>- 10,0±0,1.</w:t>
            </w:r>
          </w:p>
        </w:tc>
      </w:tr>
      <w:tr w:rsidR="00000000">
        <w:trPr>
          <w:trHeight w:val="454"/>
        </w:trPr>
        <w:tc>
          <w:tcPr>
            <w:tcW w:w="71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</w:pPr>
            <w:r>
              <w:t>Общая масса направляющей штанги с рукояткой, удерживающим устройством, амортизатором и опорным стаканом, кг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ind w:firstLine="35"/>
              <w:jc w:val="center"/>
            </w:pPr>
            <w:r>
              <w:t>- 5,00±0,25.</w:t>
            </w:r>
          </w:p>
        </w:tc>
      </w:tr>
      <w:tr w:rsidR="00000000">
        <w:trPr>
          <w:trHeight w:val="454"/>
        </w:trPr>
        <w:tc>
          <w:tcPr>
            <w:tcW w:w="71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</w:pPr>
            <w:r>
              <w:t>Максимальное динамическое усилие, Н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ind w:firstLine="35"/>
              <w:jc w:val="center"/>
            </w:pPr>
            <w:r>
              <w:t>- 7070±70.</w:t>
            </w:r>
          </w:p>
        </w:tc>
      </w:tr>
      <w:tr w:rsidR="00000000">
        <w:trPr>
          <w:trHeight w:val="454"/>
        </w:trPr>
        <w:tc>
          <w:tcPr>
            <w:tcW w:w="71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</w:pPr>
            <w:r>
              <w:t>Время действия динамического усилия, с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ind w:firstLine="35"/>
              <w:jc w:val="center"/>
            </w:pPr>
            <w:r>
              <w:t>- 0,018±0,020.</w:t>
            </w:r>
          </w:p>
        </w:tc>
      </w:tr>
    </w:tbl>
    <w:p w:rsidR="00000000" w:rsidRDefault="00D629CE">
      <w:pPr>
        <w:ind w:firstLine="400"/>
        <w:jc w:val="both"/>
      </w:pPr>
      <w:r>
        <w:rPr>
          <w:rStyle w:val="s0"/>
        </w:rPr>
        <w:t> </w:t>
      </w:r>
    </w:p>
    <w:p w:rsidR="00000000" w:rsidRDefault="00D629CE">
      <w:pPr>
        <w:ind w:firstLine="400"/>
        <w:jc w:val="both"/>
      </w:pPr>
      <w:r>
        <w:rPr>
          <w:rStyle w:val="s0"/>
        </w:rPr>
        <w:t xml:space="preserve">6.5.6 Устройство измерения осадки штампа при динамическом нагружении состоит из электронного измерительного блока-приставки с соединительным кабелем и </w:t>
      </w:r>
      <w:r>
        <w:rPr>
          <w:rStyle w:val="s0"/>
        </w:rPr>
        <w:t>датчика, который крепят при работе с установкой на поверхности штампа в центральной его части с помощью постоянного магнита.</w:t>
      </w:r>
    </w:p>
    <w:p w:rsidR="00000000" w:rsidRDefault="00D629CE">
      <w:pPr>
        <w:ind w:firstLine="400"/>
        <w:jc w:val="both"/>
      </w:pPr>
      <w:r>
        <w:rPr>
          <w:rStyle w:val="s0"/>
        </w:rPr>
        <w:t>Конструктивно электронный измерительный блок выполнен в портативном пластмассовом корпусе. Питание блока автономное от одного элеме</w:t>
      </w:r>
      <w:r>
        <w:rPr>
          <w:rStyle w:val="s0"/>
        </w:rPr>
        <w:t>нта типа «Крона».</w:t>
      </w:r>
    </w:p>
    <w:p w:rsidR="00000000" w:rsidRDefault="00D629CE">
      <w:pPr>
        <w:ind w:firstLine="400"/>
        <w:jc w:val="both"/>
      </w:pPr>
      <w:r>
        <w:rPr>
          <w:rStyle w:val="s0"/>
        </w:rPr>
        <w:t>В качестве датчика использован акселерометр типа 4370. Конструктивно датчик может быть установлен стационарно в центральной части штампа.</w:t>
      </w:r>
    </w:p>
    <w:p w:rsidR="00000000" w:rsidRDefault="00D629CE">
      <w:pPr>
        <w:ind w:firstLine="400"/>
        <w:jc w:val="both"/>
      </w:pPr>
      <w:r>
        <w:rPr>
          <w:rStyle w:val="s0"/>
        </w:rPr>
        <w:t>Устройство измерения осадки штампа обеспечивает измерение величины осадки в диапазоне от 0,2 до 3,0 мм.</w:t>
      </w:r>
    </w:p>
    <w:p w:rsidR="00000000" w:rsidRDefault="00D629CE">
      <w:pPr>
        <w:ind w:firstLine="400"/>
        <w:jc w:val="both"/>
      </w:pPr>
      <w:r>
        <w:rPr>
          <w:rStyle w:val="s0"/>
        </w:rPr>
        <w:t>6.5.7 Работа с установкой включает подготовку поверхности контролируемого слоя в точке испытаний, подготовку установки к работе и проведение измерений.</w:t>
      </w:r>
    </w:p>
    <w:p w:rsidR="00000000" w:rsidRDefault="00D629CE">
      <w:pPr>
        <w:ind w:firstLine="400"/>
        <w:jc w:val="both"/>
      </w:pPr>
      <w:r>
        <w:rPr>
          <w:rStyle w:val="s0"/>
        </w:rPr>
        <w:t>6.5.8 Штамп установки при испытаниях должен быть уложен горизонтально и плотно прилегать к поверхности испытываемого слоя.</w:t>
      </w:r>
    </w:p>
    <w:p w:rsidR="00000000" w:rsidRDefault="00D629CE">
      <w:pPr>
        <w:ind w:firstLine="400"/>
        <w:jc w:val="both"/>
      </w:pPr>
      <w:r>
        <w:rPr>
          <w:rStyle w:val="s0"/>
        </w:rPr>
        <w:t>6.5.9 Поверхность испытываемого слоя в месте установки штампа должна быть тщательно выровнена без нарушения сложившейся структуры гру</w:t>
      </w:r>
      <w:r>
        <w:rPr>
          <w:rStyle w:val="s0"/>
        </w:rPr>
        <w:t>нта вспомогательными средствами (стальной линейкой, кельмой и др.) или притиркой (перемещением и вращением) штампа к поверхности слоя в пределах опорной поверхности.</w:t>
      </w:r>
    </w:p>
    <w:p w:rsidR="00000000" w:rsidRDefault="00D629CE">
      <w:pPr>
        <w:ind w:firstLine="400"/>
        <w:jc w:val="both"/>
      </w:pPr>
      <w:r>
        <w:rPr>
          <w:rStyle w:val="s0"/>
        </w:rPr>
        <w:t>Расстояние от края уплотняемого слоя до места установки штампа должно быть не менее 1,0 м.</w:t>
      </w:r>
    </w:p>
    <w:p w:rsidR="00000000" w:rsidRDefault="00D629CE">
      <w:pPr>
        <w:ind w:firstLine="400"/>
        <w:jc w:val="both"/>
      </w:pPr>
      <w:r>
        <w:rPr>
          <w:rStyle w:val="s0"/>
        </w:rPr>
        <w:t>6.5.10 После подготовки поверхности и установки штампа на шаровую опору последнего устанавливают нагружающее устройство, а в центральной части штампа — датчик для определения осадки (акселерометр).</w:t>
      </w:r>
    </w:p>
    <w:p w:rsidR="00000000" w:rsidRDefault="00D629CE">
      <w:pPr>
        <w:ind w:firstLine="400"/>
        <w:jc w:val="both"/>
      </w:pPr>
      <w:r>
        <w:rPr>
          <w:rStyle w:val="s0"/>
        </w:rPr>
        <w:t>6.5.11 Для обеспечения плотного прилегания штампа к повер</w:t>
      </w:r>
      <w:r>
        <w:rPr>
          <w:rStyle w:val="s0"/>
        </w:rPr>
        <w:t>хности слоя предварительно нагружают место испытаний тремя ударами груза. Для этого падающий груз сбрасывают с высоты, установленной при калибровке нагружающего устройства.</w:t>
      </w:r>
    </w:p>
    <w:p w:rsidR="00000000" w:rsidRDefault="00D629CE">
      <w:pPr>
        <w:ind w:firstLine="400"/>
        <w:jc w:val="both"/>
      </w:pPr>
      <w:r>
        <w:rPr>
          <w:rStyle w:val="s0"/>
        </w:rPr>
        <w:t xml:space="preserve">6.5.12 Включают измерительный блок устройства измерения осадки штампа и производят </w:t>
      </w:r>
      <w:r>
        <w:rPr>
          <w:rStyle w:val="s0"/>
        </w:rPr>
        <w:t xml:space="preserve">три последовательных нагружения штампа падающим с заданной высоты грузом, измеряя при каждом нагружении соответствующую величину осадки штампа в миллиметрах, которая высвечивается на табло измерительного блока. Результаты измерений заносят в журнал, форма </w:t>
      </w:r>
      <w:r>
        <w:rPr>
          <w:rStyle w:val="s0"/>
        </w:rPr>
        <w:t xml:space="preserve">которого приведена в </w:t>
      </w:r>
      <w:hyperlink r:id="rId114" w:anchor="sub_id=9" w:history="1">
        <w:r>
          <w:rPr>
            <w:rStyle w:val="a3"/>
          </w:rPr>
          <w:t>приложении К</w:t>
        </w:r>
      </w:hyperlink>
      <w:r>
        <w:rPr>
          <w:rStyle w:val="s0"/>
        </w:rPr>
        <w:t>.</w:t>
      </w:r>
    </w:p>
    <w:p w:rsidR="00000000" w:rsidRDefault="00D629CE">
      <w:pPr>
        <w:ind w:firstLine="400"/>
        <w:jc w:val="both"/>
      </w:pPr>
      <w:r>
        <w:rPr>
          <w:rStyle w:val="s0"/>
        </w:rPr>
        <w:t xml:space="preserve">6.5.13 Направляющая штанга при падении груза должна находиться в положении, близком к вертикальному. После каждого нагружения и подскока груз </w:t>
      </w:r>
      <w:r>
        <w:rPr>
          <w:rStyle w:val="s0"/>
        </w:rPr>
        <w:t>необходимо подхватывать и фиксировать удерживающим устройством.</w:t>
      </w:r>
    </w:p>
    <w:p w:rsidR="00000000" w:rsidRDefault="00D629CE">
      <w:pPr>
        <w:ind w:firstLine="400"/>
        <w:jc w:val="both"/>
      </w:pPr>
      <w:r>
        <w:rPr>
          <w:rStyle w:val="s0"/>
        </w:rPr>
        <w:t>6.5.14 Разброс отдельных результатов измерения осадки штампа не должен превышать 0,04 мм.</w:t>
      </w:r>
    </w:p>
    <w:p w:rsidR="00000000" w:rsidRDefault="00D629CE">
      <w:pPr>
        <w:ind w:firstLine="400"/>
        <w:jc w:val="both"/>
      </w:pPr>
      <w:r>
        <w:rPr>
          <w:rStyle w:val="s0"/>
        </w:rPr>
        <w:t>При этом если результаты двух последовательных измерений отличаются более чем на 0,02 мм, то необходим</w:t>
      </w:r>
      <w:r>
        <w:rPr>
          <w:rStyle w:val="s0"/>
        </w:rPr>
        <w:t>о произвести дальнейшее нагружение.</w:t>
      </w:r>
    </w:p>
    <w:p w:rsidR="00000000" w:rsidRDefault="00D629CE">
      <w:pPr>
        <w:ind w:firstLine="400"/>
        <w:jc w:val="both"/>
      </w:pPr>
      <w:r>
        <w:rPr>
          <w:rStyle w:val="s0"/>
        </w:rPr>
        <w:t>6.5.15 Испытания динамическим нагружением проводят при положительной температуре окружающего воздуха и относительной влажности не более 80 %.</w:t>
      </w:r>
    </w:p>
    <w:p w:rsidR="00000000" w:rsidRDefault="00D629CE">
      <w:pPr>
        <w:ind w:firstLine="400"/>
        <w:jc w:val="both"/>
      </w:pPr>
      <w:r>
        <w:rPr>
          <w:rStyle w:val="s0"/>
        </w:rPr>
        <w:t> </w:t>
      </w:r>
    </w:p>
    <w:p w:rsidR="00000000" w:rsidRDefault="00D629CE">
      <w:pPr>
        <w:jc w:val="center"/>
      </w:pPr>
      <w:r>
        <w:rPr>
          <w:rStyle w:val="s1"/>
        </w:rPr>
        <w:br/>
        <w:t>7 ГРАДУИРОВКА ПРИБОРОВ</w:t>
      </w:r>
    </w:p>
    <w:p w:rsidR="00000000" w:rsidRDefault="00D629CE">
      <w:pPr>
        <w:jc w:val="center"/>
      </w:pPr>
      <w:r>
        <w:rPr>
          <w:rStyle w:val="s1"/>
        </w:rPr>
        <w:t> </w:t>
      </w:r>
    </w:p>
    <w:p w:rsidR="00000000" w:rsidRDefault="00D629CE">
      <w:pPr>
        <w:ind w:firstLine="400"/>
        <w:jc w:val="both"/>
      </w:pPr>
      <w:r>
        <w:t xml:space="preserve">7.1 Для оценки степени уплотнения земляного сооружения по результатам измерений пенетрацией, динамическим зондированием необходимо установить зависимости выходных характеристик приборов </w:t>
      </w:r>
      <w:r>
        <w:t>(</w:t>
      </w:r>
      <w:r>
        <w:rPr>
          <w:noProof/>
        </w:rPr>
        <w:drawing>
          <wp:inline distT="0" distB="0" distL="0" distR="0">
            <wp:extent cx="114300" cy="20955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15" r:link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  <w:r>
        <w:rPr>
          <w:noProof/>
        </w:rPr>
        <w:drawing>
          <wp:inline distT="0" distB="0" distL="0" distR="0">
            <wp:extent cx="190500" cy="20955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97" r:link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</w:t>
      </w:r>
      <w:r>
        <w:rPr>
          <w:i/>
          <w:iCs/>
          <w:lang w:val="en-US"/>
        </w:rPr>
        <w:t>P</w:t>
      </w:r>
      <w:r>
        <w:rPr>
          <w:i/>
          <w:iCs/>
          <w:vertAlign w:val="subscript"/>
        </w:rPr>
        <w:t>д</w:t>
      </w:r>
      <w:r>
        <w:t xml:space="preserve">, </w:t>
      </w:r>
      <w:r>
        <w:rPr>
          <w:i/>
          <w:iCs/>
        </w:rPr>
        <w:t>Vр</w:t>
      </w:r>
      <w:r>
        <w:rPr>
          <w:i/>
          <w:iCs/>
          <w:vertAlign w:val="subscript"/>
        </w:rPr>
        <w:t>с</w:t>
      </w:r>
      <w:r>
        <w:t xml:space="preserve">, </w:t>
      </w:r>
      <w:r>
        <w:rPr>
          <w:i/>
          <w:iCs/>
        </w:rPr>
        <w:t>Vs</w:t>
      </w:r>
      <w:r>
        <w:rPr>
          <w:i/>
          <w:iCs/>
          <w:vertAlign w:val="subscript"/>
        </w:rPr>
        <w:t>с</w:t>
      </w:r>
      <w:r>
        <w:t>) от характеристик уплотнения грунтов (</w:t>
      </w:r>
      <w:r>
        <w:rPr>
          <w:rFonts w:ascii="Symbol" w:hAnsi="Symbol"/>
          <w:i/>
          <w:iCs/>
        </w:rPr>
        <w:t></w:t>
      </w:r>
      <w:r>
        <w:rPr>
          <w:i/>
          <w:iCs/>
          <w:vertAlign w:val="subscript"/>
        </w:rPr>
        <w:t>d</w:t>
      </w:r>
      <w:r>
        <w:t xml:space="preserve">, </w:t>
      </w:r>
      <w:r>
        <w:rPr>
          <w:i/>
          <w:iCs/>
        </w:rPr>
        <w:t>К</w:t>
      </w:r>
      <w:r>
        <w:t>). В качестве этих зависимостей используют</w:t>
      </w:r>
      <w:r>
        <w:t>:</w:t>
      </w:r>
    </w:p>
    <w:p w:rsidR="00000000" w:rsidRDefault="00D629CE">
      <w:pPr>
        <w:ind w:firstLine="400"/>
        <w:jc w:val="both"/>
      </w:pPr>
      <w:r>
        <w:rPr>
          <w:lang w:val="kk-KZ"/>
        </w:rPr>
        <w:t xml:space="preserve">- </w:t>
      </w:r>
      <w:r>
        <w:t>градуировочные графики для конкретного вида грунта, применяемого при устройстве земляного сооружения;</w:t>
      </w:r>
    </w:p>
    <w:p w:rsidR="00000000" w:rsidRDefault="00D629CE">
      <w:pPr>
        <w:ind w:firstLine="400"/>
        <w:jc w:val="both"/>
      </w:pPr>
      <w:r>
        <w:t>- обобщенные корреляционные зависимости, связывающие плотность сухого грунта (коэффициент уплотнения) с выходными характеристиками приборов.</w:t>
      </w:r>
    </w:p>
    <w:p w:rsidR="00000000" w:rsidRDefault="00D629CE">
      <w:pPr>
        <w:spacing w:line="276" w:lineRule="auto"/>
        <w:ind w:firstLine="400"/>
        <w:jc w:val="both"/>
      </w:pPr>
      <w:r>
        <w:t>Корреляционны</w:t>
      </w:r>
      <w:r>
        <w:t xml:space="preserve">е зависимости для оценки степени уплотнения грунтов приведены в </w:t>
      </w:r>
      <w:hyperlink r:id="rId118" w:anchor="sub_id=10" w:history="1">
        <w:r>
          <w:rPr>
            <w:rStyle w:val="a3"/>
          </w:rPr>
          <w:t>приложении Л</w:t>
        </w:r>
      </w:hyperlink>
      <w:r>
        <w:t>.</w:t>
      </w:r>
    </w:p>
    <w:p w:rsidR="00000000" w:rsidRDefault="00D629CE">
      <w:pPr>
        <w:spacing w:line="276" w:lineRule="auto"/>
        <w:ind w:firstLine="400"/>
        <w:jc w:val="both"/>
      </w:pPr>
      <w:r>
        <w:t xml:space="preserve">7.2 Градуировку приборов следует производить для каждого вида грунта, применяемого при возведении </w:t>
      </w:r>
      <w:r>
        <w:t>земляного сооружения.</w:t>
      </w:r>
    </w:p>
    <w:p w:rsidR="00000000" w:rsidRDefault="00D629CE">
      <w:pPr>
        <w:spacing w:line="276" w:lineRule="auto"/>
        <w:ind w:firstLine="400"/>
        <w:jc w:val="both"/>
      </w:pPr>
      <w:r>
        <w:t>7.3 Отбор грунта следует производить в резервах (карьерах, выемках) перед началом или в процессе возведения земляного сооружения. Масса средней пробы грунта, отбираемого для испытаний, должна составлять не менее 10 кг - при градуировк</w:t>
      </w:r>
      <w:r>
        <w:t>е пенетрометра и сейсмических приборов, не менее 65 кг - при градуировке динамического плотномера и забивного зонда.</w:t>
      </w:r>
    </w:p>
    <w:p w:rsidR="00000000" w:rsidRDefault="00D629CE">
      <w:pPr>
        <w:spacing w:line="276" w:lineRule="auto"/>
        <w:ind w:firstLine="400"/>
        <w:jc w:val="both"/>
      </w:pPr>
      <w:r>
        <w:t>7.4 Перед градуировкой приборов необходимо определить оптимальную влажность и максимальную плотность грунтов методом стандартного уплотнени</w:t>
      </w:r>
      <w:r>
        <w:t xml:space="preserve">я по </w:t>
      </w:r>
      <w:hyperlink r:id="rId119" w:history="1">
        <w:r>
          <w:rPr>
            <w:rStyle w:val="a3"/>
          </w:rPr>
          <w:t>ГОСТ 22733</w:t>
        </w:r>
      </w:hyperlink>
      <w:r>
        <w:t>.</w:t>
      </w:r>
    </w:p>
    <w:p w:rsidR="00000000" w:rsidRDefault="00D629CE">
      <w:pPr>
        <w:spacing w:line="276" w:lineRule="auto"/>
        <w:ind w:firstLine="400"/>
        <w:jc w:val="both"/>
      </w:pPr>
      <w:r>
        <w:t>7.5 Подготовку образцов для градуировки или выбор участков (площадок) следует производить исходя из условия однородности по плотности, влажности и составу грунта. Допускается</w:t>
      </w:r>
      <w:r>
        <w:t xml:space="preserve"> использовать для градуировки образцы грунта, характеризуемые коэффициентом вариации средних значений:</w:t>
      </w:r>
    </w:p>
    <w:p w:rsidR="00000000" w:rsidRDefault="00D629CE">
      <w:pPr>
        <w:spacing w:line="276" w:lineRule="auto"/>
        <w:ind w:firstLine="400"/>
        <w:jc w:val="both"/>
      </w:pPr>
      <w:r>
        <w:rPr>
          <w:lang w:val="kk-KZ"/>
        </w:rPr>
        <w:t xml:space="preserve">- </w:t>
      </w:r>
      <w:r>
        <w:t>коэффициента уплотнения грунта - не более 0,025;</w:t>
      </w:r>
    </w:p>
    <w:p w:rsidR="00000000" w:rsidRDefault="00D629CE">
      <w:pPr>
        <w:spacing w:line="276" w:lineRule="auto"/>
        <w:ind w:firstLine="400"/>
        <w:jc w:val="both"/>
      </w:pPr>
      <w:r>
        <w:t>- весовой влажности грунта - не более 0,1 для песчаных грунтов и 0,05 - для пылевато-глинистых грунтов</w:t>
      </w:r>
      <w:r>
        <w:t>.</w:t>
      </w:r>
    </w:p>
    <w:p w:rsidR="00000000" w:rsidRDefault="00D629CE">
      <w:pPr>
        <w:spacing w:line="276" w:lineRule="auto"/>
        <w:ind w:firstLine="400"/>
        <w:jc w:val="both"/>
      </w:pPr>
      <w:r>
        <w:t>7.6 Грунты в воздушно-сухом состоянии измельчают (связные грунты), тщательно перемешивают и готовят опытные образцы при трех-четырех различных значениях влажности:</w:t>
      </w:r>
    </w:p>
    <w:p w:rsidR="00000000" w:rsidRDefault="00D629CE">
      <w:pPr>
        <w:spacing w:line="276" w:lineRule="auto"/>
        <w:ind w:firstLine="400"/>
        <w:jc w:val="both"/>
      </w:pPr>
      <w:r>
        <w:rPr>
          <w:lang w:val="kk-KZ"/>
        </w:rPr>
        <w:t xml:space="preserve">- </w:t>
      </w:r>
      <w:r>
        <w:t>для песчаных грунтов (таблица 6);</w:t>
      </w:r>
    </w:p>
    <w:p w:rsidR="00000000" w:rsidRDefault="00D629CE">
      <w:pPr>
        <w:spacing w:line="276" w:lineRule="auto"/>
        <w:ind w:firstLine="400"/>
        <w:jc w:val="both"/>
      </w:pPr>
      <w:r>
        <w:rPr>
          <w:lang w:val="kk-KZ"/>
        </w:rPr>
        <w:t xml:space="preserve">- </w:t>
      </w:r>
      <w:r>
        <w:t>для пылевато-глинистых грунтов</w:t>
      </w:r>
    </w:p>
    <w:p w:rsidR="00000000" w:rsidRDefault="00D629CE">
      <w:pPr>
        <w:spacing w:line="276" w:lineRule="auto"/>
        <w:ind w:firstLine="400"/>
        <w:jc w:val="both"/>
      </w:pPr>
      <w:r>
        <w:rPr>
          <w:i/>
          <w:iCs/>
        </w:rPr>
        <w:t>W</w:t>
      </w:r>
      <w:r>
        <w:rPr>
          <w:vertAlign w:val="subscript"/>
        </w:rPr>
        <w:t>1</w:t>
      </w:r>
      <w:r>
        <w:t xml:space="preserve"> = </w:t>
      </w:r>
      <w:r>
        <w:rPr>
          <w:i/>
          <w:iCs/>
        </w:rPr>
        <w:t>W</w:t>
      </w:r>
      <w:r>
        <w:rPr>
          <w:i/>
          <w:iCs/>
          <w:vertAlign w:val="subscript"/>
        </w:rPr>
        <w:t>oпт</w:t>
      </w:r>
      <w:r>
        <w:rPr>
          <w:rFonts w:ascii="Symbol" w:hAnsi="Symbol"/>
        </w:rPr>
        <w:t></w:t>
      </w:r>
      <w:r>
        <w:t xml:space="preserve"> 8 %;</w:t>
      </w:r>
      <w:r>
        <w:rPr>
          <w:i/>
          <w:iCs/>
        </w:rPr>
        <w:t>W</w:t>
      </w:r>
      <w:r>
        <w:rPr>
          <w:vertAlign w:val="subscript"/>
        </w:rPr>
        <w:t>2</w:t>
      </w:r>
      <w:r>
        <w:t xml:space="preserve"> = </w:t>
      </w:r>
      <w:r>
        <w:rPr>
          <w:i/>
          <w:iCs/>
        </w:rPr>
        <w:t>W</w:t>
      </w:r>
      <w:r>
        <w:rPr>
          <w:i/>
          <w:iCs/>
          <w:vertAlign w:val="subscript"/>
        </w:rPr>
        <w:t>oпт</w:t>
      </w:r>
      <w:r>
        <w:rPr>
          <w:rFonts w:ascii="Symbol" w:hAnsi="Symbol"/>
        </w:rPr>
        <w:t></w:t>
      </w:r>
      <w:r>
        <w:t xml:space="preserve"> 4 %;</w:t>
      </w:r>
      <w:r>
        <w:rPr>
          <w:i/>
          <w:iCs/>
        </w:rPr>
        <w:t>W</w:t>
      </w:r>
      <w:r>
        <w:rPr>
          <w:vertAlign w:val="subscript"/>
        </w:rPr>
        <w:t>3</w:t>
      </w:r>
      <w:r>
        <w:t xml:space="preserve"> = </w:t>
      </w:r>
      <w:r>
        <w:rPr>
          <w:i/>
          <w:iCs/>
        </w:rPr>
        <w:t>W</w:t>
      </w:r>
      <w:r>
        <w:rPr>
          <w:i/>
          <w:iCs/>
          <w:vertAlign w:val="subscript"/>
        </w:rPr>
        <w:t>oпт</w:t>
      </w:r>
      <w:r>
        <w:t>;</w:t>
      </w:r>
      <w:r>
        <w:rPr>
          <w:i/>
          <w:iCs/>
        </w:rPr>
        <w:t>W</w:t>
      </w:r>
      <w:r>
        <w:rPr>
          <w:vertAlign w:val="subscript"/>
        </w:rPr>
        <w:t>4</w:t>
      </w:r>
      <w:r>
        <w:t xml:space="preserve"> = </w:t>
      </w:r>
      <w:r>
        <w:rPr>
          <w:i/>
          <w:iCs/>
        </w:rPr>
        <w:t>W</w:t>
      </w:r>
      <w:r>
        <w:rPr>
          <w:i/>
          <w:iCs/>
          <w:vertAlign w:val="subscript"/>
        </w:rPr>
        <w:t>oпт</w:t>
      </w:r>
      <w:r>
        <w:t xml:space="preserve"> + 2 %,</w:t>
      </w:r>
    </w:p>
    <w:p w:rsidR="00000000" w:rsidRDefault="00D629CE">
      <w:pPr>
        <w:spacing w:line="276" w:lineRule="auto"/>
        <w:ind w:firstLine="400"/>
        <w:jc w:val="both"/>
      </w:pPr>
      <w:r>
        <w:t xml:space="preserve">где </w:t>
      </w:r>
      <w:r>
        <w:rPr>
          <w:i/>
          <w:iCs/>
        </w:rPr>
        <w:t>W</w:t>
      </w:r>
      <w:r>
        <w:rPr>
          <w:i/>
          <w:iCs/>
          <w:vertAlign w:val="subscript"/>
        </w:rPr>
        <w:t>oпт</w:t>
      </w:r>
      <w:r>
        <w:rPr>
          <w:rFonts w:ascii="Symbol" w:hAnsi="Symbol"/>
        </w:rPr>
        <w:t></w:t>
      </w:r>
      <w:r>
        <w:t xml:space="preserve"> оптимальная влажность грунта при стандартном уплотнении по ГОСТ 22733-2002.</w:t>
      </w:r>
    </w:p>
    <w:p w:rsidR="00000000" w:rsidRDefault="00D629CE">
      <w:pPr>
        <w:spacing w:line="276" w:lineRule="auto"/>
        <w:ind w:firstLine="400"/>
        <w:jc w:val="both"/>
      </w:pPr>
      <w:r>
        <w:t> </w:t>
      </w:r>
    </w:p>
    <w:p w:rsidR="00000000" w:rsidRDefault="00D629CE">
      <w:pPr>
        <w:spacing w:after="240" w:line="276" w:lineRule="auto"/>
        <w:ind w:firstLine="567"/>
        <w:jc w:val="center"/>
      </w:pPr>
      <w:r>
        <w:rPr>
          <w:b/>
          <w:bCs/>
        </w:rPr>
        <w:t>Таблица 6 - Влажность грунта по виду</w:t>
      </w:r>
    </w:p>
    <w:tbl>
      <w:tblPr>
        <w:tblW w:w="10530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8"/>
        <w:gridCol w:w="2021"/>
        <w:gridCol w:w="2021"/>
        <w:gridCol w:w="1860"/>
      </w:tblGrid>
      <w:tr w:rsidR="00000000">
        <w:trPr>
          <w:cantSplit/>
          <w:trHeight w:val="397"/>
        </w:trPr>
        <w:tc>
          <w:tcPr>
            <w:tcW w:w="411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Вид грунта</w:t>
            </w:r>
          </w:p>
        </w:tc>
        <w:tc>
          <w:tcPr>
            <w:tcW w:w="524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ind w:firstLine="36"/>
              <w:jc w:val="center"/>
            </w:pPr>
            <w:r>
              <w:t>Влажность грунта, %</w:t>
            </w:r>
          </w:p>
        </w:tc>
      </w:tr>
      <w:tr w:rsidR="00000000">
        <w:trPr>
          <w:cantSplit/>
          <w:trHeight w:val="397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1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ind w:firstLine="36"/>
              <w:jc w:val="center"/>
            </w:pPr>
            <w:r>
              <w:rPr>
                <w:i/>
                <w:iCs/>
              </w:rPr>
              <w:t>W</w:t>
            </w:r>
            <w:r>
              <w:rPr>
                <w:vertAlign w:val="subscript"/>
              </w:rPr>
              <w:t>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ind w:firstLine="36"/>
              <w:jc w:val="center"/>
            </w:pPr>
            <w:r>
              <w:rPr>
                <w:i/>
                <w:iCs/>
              </w:rPr>
              <w:t>W</w:t>
            </w:r>
            <w:r>
              <w:rPr>
                <w:vertAlign w:val="subscript"/>
              </w:rPr>
              <w:t>2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ind w:firstLine="36"/>
              <w:jc w:val="center"/>
            </w:pPr>
            <w:r>
              <w:rPr>
                <w:i/>
                <w:iCs/>
              </w:rPr>
              <w:t>W</w:t>
            </w:r>
            <w:r>
              <w:rPr>
                <w:vertAlign w:val="subscript"/>
              </w:rPr>
              <w:t>3</w:t>
            </w:r>
          </w:p>
        </w:tc>
      </w:tr>
      <w:tr w:rsidR="00000000">
        <w:tc>
          <w:tcPr>
            <w:tcW w:w="41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jc w:val="both"/>
            </w:pPr>
            <w:r>
              <w:t>Песок гравелистый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ind w:firstLine="36"/>
              <w:jc w:val="center"/>
            </w:pPr>
            <w:r>
              <w:t>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ind w:firstLine="36"/>
              <w:jc w:val="center"/>
            </w:pPr>
            <w:r>
              <w:t>4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ind w:firstLine="36"/>
              <w:jc w:val="center"/>
            </w:pPr>
            <w:r>
              <w:t>6</w:t>
            </w:r>
          </w:p>
        </w:tc>
      </w:tr>
      <w:tr w:rsidR="00000000">
        <w:tc>
          <w:tcPr>
            <w:tcW w:w="41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jc w:val="both"/>
            </w:pPr>
            <w:r>
              <w:t>Песок крупный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ind w:firstLine="36"/>
              <w:jc w:val="center"/>
            </w:pPr>
            <w:r>
              <w:t>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ind w:firstLine="36"/>
              <w:jc w:val="center"/>
            </w:pPr>
            <w:r>
              <w:t>6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ind w:firstLine="36"/>
              <w:jc w:val="center"/>
            </w:pPr>
            <w:r>
              <w:t>8</w:t>
            </w:r>
          </w:p>
        </w:tc>
      </w:tr>
      <w:tr w:rsidR="00000000">
        <w:tc>
          <w:tcPr>
            <w:tcW w:w="41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jc w:val="both"/>
            </w:pPr>
            <w:r>
              <w:t>Песок средней крупности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ind w:firstLine="36"/>
              <w:jc w:val="center"/>
            </w:pPr>
            <w:r>
              <w:t>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ind w:firstLine="36"/>
              <w:jc w:val="center"/>
            </w:pPr>
            <w:r>
              <w:t>6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ind w:firstLine="36"/>
              <w:jc w:val="center"/>
            </w:pPr>
            <w:r>
              <w:t>9</w:t>
            </w:r>
          </w:p>
        </w:tc>
      </w:tr>
      <w:tr w:rsidR="00000000">
        <w:tc>
          <w:tcPr>
            <w:tcW w:w="41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jc w:val="both"/>
            </w:pPr>
            <w:r>
              <w:t xml:space="preserve">Песок мелкий 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ind w:firstLine="36"/>
              <w:jc w:val="center"/>
            </w:pPr>
            <w:r>
              <w:t>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ind w:firstLine="36"/>
              <w:jc w:val="center"/>
            </w:pPr>
            <w:r>
              <w:t>7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ind w:firstLine="36"/>
              <w:jc w:val="center"/>
            </w:pPr>
            <w:r>
              <w:t>10</w:t>
            </w:r>
          </w:p>
        </w:tc>
      </w:tr>
      <w:tr w:rsidR="00000000">
        <w:tc>
          <w:tcPr>
            <w:tcW w:w="41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jc w:val="both"/>
            </w:pPr>
            <w:r>
              <w:t>Песок пылеватый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ind w:firstLine="36"/>
              <w:jc w:val="center"/>
            </w:pPr>
            <w:r>
              <w:t>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ind w:firstLine="36"/>
              <w:jc w:val="center"/>
            </w:pPr>
            <w:r>
              <w:t>9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ind w:firstLine="36"/>
              <w:jc w:val="center"/>
            </w:pPr>
            <w:r>
              <w:t>12</w:t>
            </w:r>
          </w:p>
        </w:tc>
      </w:tr>
    </w:tbl>
    <w:p w:rsidR="00000000" w:rsidRDefault="00D629CE">
      <w:pPr>
        <w:spacing w:line="276" w:lineRule="auto"/>
        <w:ind w:firstLine="567"/>
        <w:jc w:val="both"/>
      </w:pPr>
      <w:r>
        <w:t> </w:t>
      </w:r>
    </w:p>
    <w:p w:rsidR="00000000" w:rsidRDefault="00D629CE">
      <w:pPr>
        <w:ind w:firstLine="400"/>
        <w:jc w:val="both"/>
      </w:pPr>
      <w:r>
        <w:rPr>
          <w:rStyle w:val="s0"/>
        </w:rPr>
        <w:t>7.7 При указанных влажностях готовят опытные образцы различной плотности с таким расчетом, чтобы при градуировке охватить диапазон изменения коэффициента уплотнения грунта в пределах от 0,90 до 1,02. Для получения указанного диапазона плотностей песчаные г</w:t>
      </w:r>
      <w:r>
        <w:rPr>
          <w:rStyle w:val="s0"/>
        </w:rPr>
        <w:t>рунты для каждой из указанных в 7.6 влажностей уплотняют при трех различных нагрузках, пылевато-глинистые - при четырех. Толщина уплотняемого слоя, количество ударов и параметры трамбовки приведены в таблице 7.</w:t>
      </w:r>
    </w:p>
    <w:p w:rsidR="00000000" w:rsidRDefault="00D629CE">
      <w:pPr>
        <w:jc w:val="center"/>
      </w:pPr>
      <w:r>
        <w:rPr>
          <w:rStyle w:val="s0"/>
          <w:b/>
          <w:bCs/>
        </w:rPr>
        <w:t> </w:t>
      </w:r>
    </w:p>
    <w:p w:rsidR="00000000" w:rsidRDefault="00D629CE">
      <w:pPr>
        <w:jc w:val="center"/>
      </w:pPr>
      <w:r>
        <w:rPr>
          <w:rStyle w:val="s0"/>
          <w:b/>
          <w:bCs/>
        </w:rPr>
        <w:t>Таблица 7 - Толщина уплотняемого слоя, коли</w:t>
      </w:r>
      <w:r>
        <w:rPr>
          <w:rStyle w:val="s0"/>
          <w:b/>
          <w:bCs/>
        </w:rPr>
        <w:t>чество ударов и параметры трамбовки</w:t>
      </w:r>
    </w:p>
    <w:p w:rsidR="00000000" w:rsidRDefault="00D629CE">
      <w:pPr>
        <w:jc w:val="center"/>
      </w:pPr>
      <w:r>
        <w:t> </w:t>
      </w:r>
    </w:p>
    <w:tbl>
      <w:tblPr>
        <w:tblW w:w="10530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2"/>
        <w:gridCol w:w="2002"/>
        <w:gridCol w:w="1772"/>
        <w:gridCol w:w="1914"/>
      </w:tblGrid>
      <w:tr w:rsidR="00000000">
        <w:trPr>
          <w:trHeight w:val="454"/>
        </w:trPr>
        <w:tc>
          <w:tcPr>
            <w:tcW w:w="430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Основные параметры</w:t>
            </w:r>
          </w:p>
        </w:tc>
        <w:tc>
          <w:tcPr>
            <w:tcW w:w="505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Градуируемые приборы</w:t>
            </w:r>
          </w:p>
        </w:tc>
      </w:tr>
      <w:tr w:rsidR="00000000">
        <w:trPr>
          <w:trHeight w:val="454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1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сейсмические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пенетрометр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динамический</w:t>
            </w:r>
          </w:p>
          <w:p w:rsidR="00000000" w:rsidRDefault="00D629CE">
            <w:pPr>
              <w:spacing w:line="276" w:lineRule="auto"/>
              <w:jc w:val="center"/>
            </w:pPr>
            <w:r>
              <w:t>плотномер и</w:t>
            </w:r>
          </w:p>
          <w:p w:rsidR="00000000" w:rsidRDefault="00D629CE">
            <w:pPr>
              <w:spacing w:line="276" w:lineRule="auto"/>
              <w:jc w:val="center"/>
            </w:pPr>
            <w:r>
              <w:t>забивной зонд</w:t>
            </w:r>
          </w:p>
        </w:tc>
      </w:tr>
      <w:tr w:rsidR="00000000">
        <w:trPr>
          <w:trHeight w:val="454"/>
        </w:trPr>
        <w:tc>
          <w:tcPr>
            <w:tcW w:w="43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</w:pPr>
            <w:r>
              <w:t>Диаметр трамбовки, мм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100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150</w:t>
            </w:r>
          </w:p>
        </w:tc>
      </w:tr>
      <w:tr w:rsidR="00000000">
        <w:trPr>
          <w:trHeight w:val="454"/>
        </w:trPr>
        <w:tc>
          <w:tcPr>
            <w:tcW w:w="43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</w:pPr>
            <w:r>
              <w:t>Масса груза, кг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2,5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5</w:t>
            </w:r>
          </w:p>
        </w:tc>
      </w:tr>
      <w:tr w:rsidR="00000000">
        <w:trPr>
          <w:trHeight w:val="454"/>
        </w:trPr>
        <w:tc>
          <w:tcPr>
            <w:tcW w:w="43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</w:pPr>
            <w:r>
              <w:t>Высота падения груза, мм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300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500</w:t>
            </w:r>
          </w:p>
        </w:tc>
      </w:tr>
      <w:tr w:rsidR="00000000">
        <w:trPr>
          <w:trHeight w:val="454"/>
        </w:trPr>
        <w:tc>
          <w:tcPr>
            <w:tcW w:w="43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</w:pPr>
            <w:r>
              <w:t>Толщина уплотняемого слоя, мм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50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50</w:t>
            </w:r>
          </w:p>
        </w:tc>
      </w:tr>
      <w:tr w:rsidR="00000000">
        <w:trPr>
          <w:trHeight w:val="454"/>
        </w:trPr>
        <w:tc>
          <w:tcPr>
            <w:tcW w:w="43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</w:pPr>
            <w:r>
              <w:t>Количество ударов по одному следу на каждый слой при уплотнении: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454"/>
        </w:trPr>
        <w:tc>
          <w:tcPr>
            <w:tcW w:w="43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</w:pPr>
            <w:r>
              <w:t>песчаных грунтов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5-15-40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2-4-10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2-4-10</w:t>
            </w:r>
          </w:p>
        </w:tc>
      </w:tr>
      <w:tr w:rsidR="00000000">
        <w:trPr>
          <w:trHeight w:val="454"/>
        </w:trPr>
        <w:tc>
          <w:tcPr>
            <w:tcW w:w="43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</w:pPr>
            <w:r>
              <w:t>глинистых грунтов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10-20-30-40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3-5-8-12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3-5-8-12</w:t>
            </w:r>
          </w:p>
        </w:tc>
      </w:tr>
    </w:tbl>
    <w:p w:rsidR="00000000" w:rsidRDefault="00D629CE">
      <w:pPr>
        <w:ind w:firstLine="400"/>
        <w:jc w:val="both"/>
      </w:pPr>
      <w:r>
        <w:t> </w:t>
      </w:r>
    </w:p>
    <w:p w:rsidR="00000000" w:rsidRDefault="00D629CE">
      <w:pPr>
        <w:ind w:firstLine="400"/>
        <w:jc w:val="both"/>
      </w:pPr>
      <w:r>
        <w:t>7.8 Образцы грунта для испытаний должны иметь размеры, которые исключают влияние на результаты измерений границ раздела грунт-стенка формы, в которой приготавливается образец.</w:t>
      </w:r>
    </w:p>
    <w:p w:rsidR="00000000" w:rsidRDefault="00D629CE">
      <w:pPr>
        <w:spacing w:line="276" w:lineRule="auto"/>
        <w:ind w:firstLine="400"/>
        <w:jc w:val="both"/>
      </w:pPr>
      <w:r>
        <w:t>7.9 Для приготовления опытных образцов грунта необходимо применять следующее обо</w:t>
      </w:r>
      <w:r>
        <w:t xml:space="preserve">рудование: прибор для стандартного уплотнения по </w:t>
      </w:r>
      <w:hyperlink r:id="rId120" w:history="1">
        <w:r>
          <w:rPr>
            <w:rStyle w:val="a3"/>
          </w:rPr>
          <w:t>ГОСТ 22733</w:t>
        </w:r>
      </w:hyperlink>
      <w:r>
        <w:t xml:space="preserve"> при градуировке сейсмических приборов или металлические формы диаметром 30 см при высоте 15 см для градуировки пенетрометра и высот</w:t>
      </w:r>
      <w:r>
        <w:t>е 40 см - динамического плотномера и забивного зонда. Конструктивно металлические формы выполнены по схеме прибора для стандартного уплотнения.</w:t>
      </w:r>
    </w:p>
    <w:p w:rsidR="00000000" w:rsidRDefault="00D629CE">
      <w:pPr>
        <w:spacing w:line="276" w:lineRule="auto"/>
        <w:ind w:firstLine="400"/>
        <w:jc w:val="both"/>
      </w:pPr>
      <w:r>
        <w:t xml:space="preserve">7.10 Подготовленный согласно требованиям </w:t>
      </w:r>
      <w:hyperlink r:id="rId121" w:anchor="sub_id=70600" w:history="1">
        <w:r>
          <w:rPr>
            <w:rStyle w:val="a3"/>
          </w:rPr>
          <w:t>7.6</w:t>
        </w:r>
      </w:hyperlink>
      <w:r>
        <w:t xml:space="preserve"> грунт для опытных образцов при влажности (</w:t>
      </w:r>
      <w:r>
        <w:rPr>
          <w:i/>
          <w:iCs/>
        </w:rPr>
        <w:t>W</w:t>
      </w:r>
      <w:r>
        <w:rPr>
          <w:vertAlign w:val="subscript"/>
        </w:rPr>
        <w:t>1</w:t>
      </w:r>
      <w:r>
        <w:t xml:space="preserve">) насыпают в форму и послойно уплотняют минимально требуемым количеством ударов по одному следу. В приборе стандартного уплотнения и в форме для градуировки пенетрометра грунт следует уплотнять в </w:t>
      </w:r>
      <w:r>
        <w:t>три слоя, в форме для градуировки динамического плотномера и забивного зонда - в восемь слоев. При уплотнении последнего (верхнего) слоя на форму сверху необходимо надевать насадку. После окончания уплотнения насадку снимают и выступающий грунт осторожно с</w:t>
      </w:r>
      <w:r>
        <w:t>резают ножом по верхней кромке формы. При уплотнении грунтов в форме диаметром 30 см после каждого удара трамбовки меняют ее местоположение по слою в шахматном порядке. При этом для выполнения условия «один удар по одному следу» необходимо сделать четыре у</w:t>
      </w:r>
      <w:r>
        <w:t>дара трамбовкой.</w:t>
      </w:r>
    </w:p>
    <w:p w:rsidR="00000000" w:rsidRDefault="00D629CE">
      <w:pPr>
        <w:spacing w:line="276" w:lineRule="auto"/>
        <w:ind w:firstLine="400"/>
        <w:jc w:val="both"/>
      </w:pPr>
      <w:r>
        <w:t>7.11 Для определения плотности сухого грунта форму с грунтом взвешивают и с нижней и верхней частей образца отбирают две пробы на влажность.</w:t>
      </w:r>
    </w:p>
    <w:p w:rsidR="00000000" w:rsidRDefault="00D629CE">
      <w:pPr>
        <w:spacing w:line="276" w:lineRule="auto"/>
        <w:ind w:firstLine="400"/>
        <w:jc w:val="both"/>
      </w:pPr>
      <w:r>
        <w:t>7.12 Далее приготавливают остальные образцы грунта при влажностях (</w:t>
      </w:r>
      <w:r>
        <w:rPr>
          <w:i/>
          <w:iCs/>
        </w:rPr>
        <w:t>W</w:t>
      </w:r>
      <w:r>
        <w:rPr>
          <w:vertAlign w:val="subscript"/>
        </w:rPr>
        <w:t>1</w:t>
      </w:r>
      <w:r>
        <w:t xml:space="preserve">, </w:t>
      </w:r>
      <w:r>
        <w:rPr>
          <w:i/>
          <w:iCs/>
        </w:rPr>
        <w:t>W</w:t>
      </w:r>
      <w:r>
        <w:rPr>
          <w:vertAlign w:val="subscript"/>
        </w:rPr>
        <w:t>2</w:t>
      </w:r>
      <w:r>
        <w:t xml:space="preserve">, </w:t>
      </w:r>
      <w:r>
        <w:rPr>
          <w:i/>
          <w:iCs/>
        </w:rPr>
        <w:t>W</w:t>
      </w:r>
      <w:r>
        <w:rPr>
          <w:vertAlign w:val="subscript"/>
        </w:rPr>
        <w:t>3</w:t>
      </w:r>
      <w:r>
        <w:t>,</w:t>
      </w:r>
      <w:r>
        <w:rPr>
          <w:i/>
          <w:iCs/>
        </w:rPr>
        <w:t>W</w:t>
      </w:r>
      <w:r>
        <w:rPr>
          <w:vertAlign w:val="subscript"/>
        </w:rPr>
        <w:t>4</w:t>
      </w:r>
      <w:r>
        <w:t>) путем уплотнения</w:t>
      </w:r>
      <w:r>
        <w:t xml:space="preserve"> нагрузками, указанными в 7.7. Общее число испытаний при градуировке приборов должно составлять не менее 18 - для песчаных грунтов и не менее 32 - для пылевато-глинистых.</w:t>
      </w:r>
    </w:p>
    <w:p w:rsidR="00000000" w:rsidRDefault="00D629CE">
      <w:pPr>
        <w:spacing w:line="276" w:lineRule="auto"/>
        <w:ind w:firstLine="400"/>
        <w:jc w:val="both"/>
      </w:pPr>
      <w:r>
        <w:t>7.13 Градуировку приборов следует производить для каждого приготовленного образца гру</w:t>
      </w:r>
      <w:r>
        <w:t>нта по методике, изложенной ниже.</w:t>
      </w:r>
    </w:p>
    <w:p w:rsidR="00000000" w:rsidRDefault="00D629CE">
      <w:pPr>
        <w:spacing w:line="276" w:lineRule="auto"/>
        <w:ind w:firstLine="567"/>
        <w:jc w:val="right"/>
      </w:pPr>
      <w:r>
        <w:t> </w:t>
      </w:r>
    </w:p>
    <w:p w:rsidR="00000000" w:rsidRDefault="00D629CE">
      <w:pPr>
        <w:spacing w:line="276" w:lineRule="auto"/>
        <w:ind w:firstLine="567"/>
        <w:jc w:val="right"/>
      </w:pPr>
      <w:r>
        <w:rPr>
          <w:b/>
          <w:bCs/>
        </w:rPr>
        <w:t>ПРИЛОЖЕНИЕ А</w:t>
      </w:r>
    </w:p>
    <w:p w:rsidR="00000000" w:rsidRDefault="00D629CE">
      <w:pPr>
        <w:spacing w:line="276" w:lineRule="auto"/>
        <w:ind w:firstLine="567"/>
        <w:jc w:val="right"/>
      </w:pPr>
      <w:r>
        <w:rPr>
          <w:i/>
          <w:iCs/>
        </w:rPr>
        <w:t>(информационное)</w:t>
      </w:r>
    </w:p>
    <w:p w:rsidR="00000000" w:rsidRDefault="00D629CE">
      <w:pPr>
        <w:jc w:val="center"/>
      </w:pPr>
      <w:r>
        <w:rPr>
          <w:rStyle w:val="s1"/>
        </w:rPr>
        <w:t> </w:t>
      </w:r>
    </w:p>
    <w:p w:rsidR="00000000" w:rsidRDefault="00D629CE">
      <w:pPr>
        <w:jc w:val="center"/>
      </w:pPr>
      <w:r>
        <w:t> </w:t>
      </w:r>
    </w:p>
    <w:p w:rsidR="00000000" w:rsidRDefault="00D629CE">
      <w:pPr>
        <w:jc w:val="center"/>
      </w:pPr>
      <w:r>
        <w:rPr>
          <w:rStyle w:val="s1"/>
        </w:rPr>
        <w:t>Таблица А.1 - Примерный перечень приборов и оборудования для испытания грунтов</w:t>
      </w:r>
    </w:p>
    <w:p w:rsidR="00000000" w:rsidRDefault="00D629C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9"/>
        <w:gridCol w:w="1563"/>
        <w:gridCol w:w="1550"/>
        <w:gridCol w:w="2133"/>
      </w:tblGrid>
      <w:tr w:rsidR="00000000">
        <w:tc>
          <w:tcPr>
            <w:tcW w:w="275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Наименование и назначение оборудования</w:t>
            </w:r>
          </w:p>
        </w:tc>
        <w:tc>
          <w:tcPr>
            <w:tcW w:w="95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Нормативно-технический</w:t>
            </w:r>
          </w:p>
          <w:p w:rsidR="00000000" w:rsidRDefault="00D629CE">
            <w:pPr>
              <w:jc w:val="center"/>
            </w:pPr>
            <w:r>
              <w:t>документ</w:t>
            </w:r>
          </w:p>
        </w:tc>
        <w:tc>
          <w:tcPr>
            <w:tcW w:w="128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Наличие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Для центральных лабораторий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Для производственных лабораторий</w:t>
            </w:r>
          </w:p>
        </w:tc>
      </w:tr>
      <w:tr w:rsidR="00000000"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rPr>
                <w:i/>
                <w:iCs/>
              </w:rPr>
              <w:t>Специальные приборы и оборудование</w:t>
            </w:r>
          </w:p>
        </w:tc>
      </w:tr>
      <w:tr w:rsidR="00000000">
        <w:tc>
          <w:tcPr>
            <w:tcW w:w="2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both"/>
            </w:pPr>
            <w:r>
              <w:rPr>
                <w:spacing w:val="-8"/>
              </w:rPr>
              <w:t>Ареометр для определения гранулометрического состава грунтов с пределом измерений от 0,995 до 1,030 г/см</w:t>
            </w:r>
            <w:r>
              <w:rPr>
                <w:spacing w:val="-8"/>
                <w:vertAlign w:val="superscript"/>
              </w:rPr>
              <w:t>3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hyperlink r:id="rId122" w:history="1">
              <w:r>
                <w:rPr>
                  <w:rStyle w:val="a3"/>
                </w:rPr>
                <w:t>ГОСТ 12536</w:t>
              </w:r>
            </w:hyperlink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+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¾</w:t>
            </w:r>
          </w:p>
        </w:tc>
      </w:tr>
      <w:tr w:rsidR="00000000">
        <w:tc>
          <w:tcPr>
            <w:tcW w:w="2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both"/>
            </w:pPr>
            <w:r>
              <w:t>Балансирный конус для определения границы текучести грунтов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hyperlink r:id="rId123" w:history="1">
              <w:r>
                <w:rPr>
                  <w:rStyle w:val="a3"/>
                </w:rPr>
                <w:t>ГОСТ 5180</w:t>
              </w:r>
              <w:r>
                <w:rPr>
                  <w:rStyle w:val="a3"/>
                  <w:lang w:val="kk-KZ"/>
                </w:rPr>
                <w:t>-84</w:t>
              </w:r>
            </w:hyperlink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+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+</w:t>
            </w:r>
          </w:p>
        </w:tc>
      </w:tr>
      <w:tr w:rsidR="00000000">
        <w:tc>
          <w:tcPr>
            <w:tcW w:w="2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both"/>
            </w:pPr>
            <w:r>
              <w:t>Бур геолога для обследования резервов грунта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¾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+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+</w:t>
            </w:r>
          </w:p>
        </w:tc>
      </w:tr>
      <w:tr w:rsidR="00000000">
        <w:tc>
          <w:tcPr>
            <w:tcW w:w="2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both"/>
            </w:pPr>
            <w:r>
              <w:t xml:space="preserve">Двойная воронка (пескозагрузочный аппарат) или баллонный плотномер для определения плотности крупнообломочных грунтов по </w:t>
            </w:r>
            <w:r>
              <w:t>методу замещения объема («метод лунки»)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hyperlink r:id="rId124" w:history="1">
              <w:r>
                <w:rPr>
                  <w:rStyle w:val="a3"/>
                </w:rPr>
                <w:t>ГОСТ 28514-90</w:t>
              </w:r>
            </w:hyperlink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+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+</w:t>
            </w:r>
          </w:p>
        </w:tc>
      </w:tr>
      <w:tr w:rsidR="00000000">
        <w:tc>
          <w:tcPr>
            <w:tcW w:w="2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both"/>
            </w:pPr>
            <w:r>
              <w:t>Набор грунтовых сит с размерами отверстий 0,1; 0,25; 0,5; 1,0; 2,0; 5,0; 10,0 мм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ГОСТ 12536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+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+</w:t>
            </w:r>
          </w:p>
        </w:tc>
      </w:tr>
      <w:tr w:rsidR="00000000">
        <w:tc>
          <w:tcPr>
            <w:tcW w:w="2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 xml:space="preserve">Плотномер пенетрационного действия </w:t>
            </w:r>
            <w:r>
              <w:t>для операционного контроля качества уплотнения грунтов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¾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+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+</w:t>
            </w:r>
          </w:p>
        </w:tc>
      </w:tr>
      <w:tr w:rsidR="00000000">
        <w:tc>
          <w:tcPr>
            <w:tcW w:w="2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both"/>
            </w:pPr>
            <w:r>
              <w:t>Плотномер динамический для послойного контроля качества уплотнения грунтов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hyperlink r:id="rId125" w:history="1">
              <w:r>
                <w:rPr>
                  <w:rStyle w:val="a3"/>
                </w:rPr>
                <w:t>ГОСТ 19912</w:t>
              </w:r>
              <w:r>
                <w:rPr>
                  <w:rStyle w:val="a3"/>
                  <w:lang w:val="kk-KZ"/>
                </w:rPr>
                <w:t>-2001</w:t>
              </w:r>
            </w:hyperlink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+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+</w:t>
            </w:r>
          </w:p>
        </w:tc>
      </w:tr>
      <w:tr w:rsidR="00000000">
        <w:tc>
          <w:tcPr>
            <w:tcW w:w="2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both"/>
            </w:pPr>
            <w:r>
              <w:t>Зонд забивной для контроля качества уплотнения грунтов насыпей и обратных засыпок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ГОСТ 19912</w:t>
            </w:r>
            <w:r>
              <w:rPr>
                <w:lang w:val="kk-KZ"/>
              </w:rPr>
              <w:t>-2001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+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¾</w:t>
            </w:r>
          </w:p>
        </w:tc>
      </w:tr>
      <w:tr w:rsidR="00000000">
        <w:tc>
          <w:tcPr>
            <w:tcW w:w="2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both"/>
            </w:pPr>
            <w:r>
              <w:t>Радиоизотопные приборы для контроля уплотнения грунтов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hyperlink r:id="rId126" w:history="1">
              <w:r>
                <w:rPr>
                  <w:rStyle w:val="a3"/>
                </w:rPr>
                <w:t>ГОСТ 23061</w:t>
              </w:r>
            </w:hyperlink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+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¾</w:t>
            </w:r>
          </w:p>
        </w:tc>
      </w:tr>
      <w:tr w:rsidR="00000000">
        <w:tc>
          <w:tcPr>
            <w:tcW w:w="2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both"/>
            </w:pPr>
            <w:r>
              <w:rPr>
                <w:spacing w:val="-4"/>
              </w:rPr>
              <w:t>ПСУ прибор для стандартного уплотнения грунтов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hyperlink r:id="rId127" w:history="1">
              <w:r>
                <w:rPr>
                  <w:rStyle w:val="a3"/>
                </w:rPr>
                <w:t>ГОСТ 22733-2002</w:t>
              </w:r>
            </w:hyperlink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+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+</w:t>
            </w:r>
          </w:p>
        </w:tc>
      </w:tr>
      <w:tr w:rsidR="00000000">
        <w:tc>
          <w:tcPr>
            <w:tcW w:w="2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both"/>
            </w:pPr>
            <w:r>
              <w:t xml:space="preserve">Прибор Ковалева для определения плотности и влажности </w:t>
            </w:r>
            <w:r>
              <w:t>грунтов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hyperlink r:id="rId128" w:history="1">
              <w:r>
                <w:rPr>
                  <w:rStyle w:val="a3"/>
                </w:rPr>
                <w:t>ГОСТ 5180</w:t>
              </w:r>
              <w:r>
                <w:rPr>
                  <w:rStyle w:val="a3"/>
                  <w:lang w:val="kk-KZ"/>
                </w:rPr>
                <w:t>-84</w:t>
              </w:r>
            </w:hyperlink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+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+</w:t>
            </w:r>
          </w:p>
        </w:tc>
      </w:tr>
      <w:tr w:rsidR="00000000">
        <w:tc>
          <w:tcPr>
            <w:tcW w:w="2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both"/>
            </w:pPr>
            <w:r>
              <w:rPr>
                <w:spacing w:val="-2"/>
              </w:rPr>
              <w:t>Режущие кольца-пробоотборники объемом 500 и 200 см</w:t>
            </w:r>
            <w:r>
              <w:rPr>
                <w:spacing w:val="-2"/>
                <w:vertAlign w:val="superscript"/>
              </w:rPr>
              <w:t>3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ГОСТ 5180</w:t>
            </w:r>
            <w:r>
              <w:rPr>
                <w:lang w:val="kk-KZ"/>
              </w:rPr>
              <w:t>-84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+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+</w:t>
            </w:r>
          </w:p>
        </w:tc>
      </w:tr>
      <w:tr w:rsidR="00000000">
        <w:tc>
          <w:tcPr>
            <w:tcW w:w="2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both"/>
            </w:pPr>
            <w:r>
              <w:t>Сито с сеткой № 0,05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ГОСТ 12536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+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+</w:t>
            </w:r>
          </w:p>
        </w:tc>
      </w:tr>
      <w:tr w:rsidR="00000000">
        <w:tc>
          <w:tcPr>
            <w:tcW w:w="2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both"/>
            </w:pPr>
            <w:r>
              <w:t>Сито с сеткой № 1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ГОСТ 5180</w:t>
            </w:r>
            <w:r>
              <w:rPr>
                <w:lang w:val="kk-KZ"/>
              </w:rPr>
              <w:t>-84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+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+</w:t>
            </w:r>
          </w:p>
        </w:tc>
      </w:tr>
    </w:tbl>
    <w:p w:rsidR="00000000" w:rsidRDefault="00D629CE">
      <w:pPr>
        <w:spacing w:after="240" w:line="276" w:lineRule="auto"/>
        <w:ind w:firstLine="567"/>
        <w:jc w:val="center"/>
      </w:pPr>
      <w:r>
        <w:rPr>
          <w:b/>
          <w:bCs/>
        </w:rPr>
        <w:t> </w:t>
      </w:r>
    </w:p>
    <w:p w:rsidR="00000000" w:rsidRDefault="00D629CE">
      <w:pPr>
        <w:spacing w:after="240" w:line="276" w:lineRule="auto"/>
        <w:ind w:firstLine="567"/>
        <w:jc w:val="center"/>
      </w:pPr>
      <w:r>
        <w:rPr>
          <w:b/>
          <w:bCs/>
        </w:rPr>
        <w:t>Таблица А.1 - Примерный перечень приборов и оборудования для испытания грунтов</w:t>
      </w:r>
      <w:r>
        <w:rPr>
          <w:i/>
          <w:iCs/>
        </w:rPr>
        <w:t xml:space="preserve"> (продолжение)</w:t>
      </w:r>
    </w:p>
    <w:p w:rsidR="00000000" w:rsidRDefault="00D629CE">
      <w:pPr>
        <w:spacing w:after="240" w:line="276" w:lineRule="auto"/>
        <w:ind w:firstLine="567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3"/>
        <w:gridCol w:w="1729"/>
        <w:gridCol w:w="1550"/>
        <w:gridCol w:w="2133"/>
      </w:tblGrid>
      <w:tr w:rsidR="00000000">
        <w:tc>
          <w:tcPr>
            <w:tcW w:w="242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Наименование и назначение оборудования</w:t>
            </w:r>
          </w:p>
        </w:tc>
        <w:tc>
          <w:tcPr>
            <w:tcW w:w="124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Нормативно-технический</w:t>
            </w:r>
          </w:p>
          <w:p w:rsidR="00000000" w:rsidRDefault="00D629CE">
            <w:pPr>
              <w:jc w:val="center"/>
            </w:pPr>
            <w:r>
              <w:t>документ</w:t>
            </w:r>
          </w:p>
        </w:tc>
        <w:tc>
          <w:tcPr>
            <w:tcW w:w="132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Наличие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для центральных лабораторий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для производственных лабораторий</w:t>
            </w:r>
          </w:p>
        </w:tc>
      </w:tr>
      <w:tr w:rsidR="00000000">
        <w:tc>
          <w:tcPr>
            <w:tcW w:w="24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Сито с сеткой № 2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hyperlink r:id="rId129" w:history="1">
              <w:r>
                <w:rPr>
                  <w:rStyle w:val="a3"/>
                </w:rPr>
                <w:t>ГОСТ 5180-84</w:t>
              </w:r>
            </w:hyperlink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</w:tr>
      <w:tr w:rsidR="00000000">
        <w:tc>
          <w:tcPr>
            <w:tcW w:w="24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rPr>
                <w:rFonts w:eastAsia="Times New Roman"/>
              </w:rPr>
              <w:br w:type="page"/>
            </w:r>
            <w:r>
              <w:t> Оборудование общего назначения и инвентарь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ГОСТ 5180-84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</w:tr>
      <w:tr w:rsidR="00000000">
        <w:tc>
          <w:tcPr>
            <w:tcW w:w="24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Весы лабораторные с наибольшим пределом взвешивания: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</w:tr>
      <w:tr w:rsidR="00000000">
        <w:tc>
          <w:tcPr>
            <w:tcW w:w="24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2 кг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ГОСТ 12536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</w:tr>
      <w:tr w:rsidR="00000000">
        <w:tc>
          <w:tcPr>
            <w:tcW w:w="24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Весы настольные циферблатные с пределом взвешивания до 10¾20 кг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hyperlink r:id="rId130" w:history="1">
              <w:r>
                <w:rPr>
                  <w:rStyle w:val="a3"/>
                </w:rPr>
                <w:t>ГОСТ 22733-2002</w:t>
              </w:r>
            </w:hyperlink>
          </w:p>
          <w:p w:rsidR="00000000" w:rsidRDefault="00D629CE">
            <w:hyperlink r:id="rId131" w:history="1">
              <w:r>
                <w:rPr>
                  <w:rStyle w:val="a3"/>
                </w:rPr>
                <w:t>ГОСТ 28514-90</w:t>
              </w:r>
            </w:hyperlink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</w:tr>
      <w:tr w:rsidR="00000000">
        <w:tc>
          <w:tcPr>
            <w:tcW w:w="24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Шкаф сушильный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ГОСТ 5180-84</w:t>
            </w:r>
          </w:p>
          <w:p w:rsidR="00000000" w:rsidRDefault="00D629CE">
            <w:r>
              <w:t>ГОСТ 12536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</w:tr>
      <w:tr w:rsidR="00000000">
        <w:tc>
          <w:tcPr>
            <w:tcW w:w="24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Термометр со шкалой от 0 до 150¾200 °С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ГОСТ 5180-84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</w:tr>
      <w:tr w:rsidR="00000000">
        <w:tc>
          <w:tcPr>
            <w:tcW w:w="24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Эксикатор с кальцием хлористым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ГОСТ 5180-84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</w:tr>
      <w:tr w:rsidR="00000000">
        <w:tc>
          <w:tcPr>
            <w:tcW w:w="24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Стаканчики стеклянные или алюминиевые ВС-1 с крышками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ГОСТ 5180-84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</w:tr>
      <w:tr w:rsidR="00000000">
        <w:tc>
          <w:tcPr>
            <w:tcW w:w="24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Шпатель металлический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ГОСТ 5180-84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</w:tr>
      <w:tr w:rsidR="00000000">
        <w:tc>
          <w:tcPr>
            <w:tcW w:w="24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Нож с прямым лезвием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ГОСТ 5180-84</w:t>
            </w:r>
          </w:p>
          <w:p w:rsidR="00000000" w:rsidRDefault="00D629CE">
            <w:r>
              <w:t>ГОСТ 22733-2002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</w:tr>
      <w:tr w:rsidR="00000000">
        <w:tc>
          <w:tcPr>
            <w:tcW w:w="24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Щипцы тигельные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ГОСТ 5180-84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</w:tr>
      <w:tr w:rsidR="00000000">
        <w:tc>
          <w:tcPr>
            <w:tcW w:w="24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Штангенциркуль ШЦ-1-125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ГОСТ 5180-84</w:t>
            </w:r>
          </w:p>
          <w:p w:rsidR="00000000" w:rsidRDefault="00D629CE">
            <w:r>
              <w:t>ГОСТ 22733-2002</w:t>
            </w:r>
          </w:p>
          <w:p w:rsidR="00000000" w:rsidRDefault="00D629CE">
            <w:hyperlink r:id="rId132" w:history="1">
              <w:r>
                <w:rPr>
                  <w:rStyle w:val="a3"/>
                </w:rPr>
                <w:t>ГОСТ 19912-2001</w:t>
              </w:r>
            </w:hyperlink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</w:tr>
      <w:tr w:rsidR="00000000">
        <w:tc>
          <w:tcPr>
            <w:tcW w:w="24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Линейка металлическая длиной 30¾40 см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ГОСТ 22733-2002</w:t>
            </w:r>
          </w:p>
          <w:p w:rsidR="00000000" w:rsidRDefault="00D629CE">
            <w:r>
              <w:t>ГОСТ 19912-2001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</w:tr>
      <w:tr w:rsidR="00000000">
        <w:tc>
          <w:tcPr>
            <w:tcW w:w="24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Плита электрическая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-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</w:tr>
      <w:tr w:rsidR="00000000">
        <w:tc>
          <w:tcPr>
            <w:tcW w:w="24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Метр складной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-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</w:tr>
      <w:tr w:rsidR="00000000">
        <w:tc>
          <w:tcPr>
            <w:tcW w:w="24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Рулетка длиной 5 (10) м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-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</w:tr>
      <w:tr w:rsidR="00000000">
        <w:tc>
          <w:tcPr>
            <w:tcW w:w="24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Секундомер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ГОСТ 12536</w:t>
            </w:r>
          </w:p>
          <w:p w:rsidR="00000000" w:rsidRDefault="00D629CE">
            <w:r>
              <w:t>ГОСТ 5180-84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</w:tr>
      <w:tr w:rsidR="00000000">
        <w:tc>
          <w:tcPr>
            <w:tcW w:w="24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Бегуны лабораторные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ГОСТ 22733-2002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¾</w:t>
            </w:r>
          </w:p>
        </w:tc>
      </w:tr>
      <w:tr w:rsidR="00000000">
        <w:tc>
          <w:tcPr>
            <w:tcW w:w="24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Ступка фарфоровая и пестик с резиновым наконечником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ГОСТ 12536</w:t>
            </w:r>
          </w:p>
          <w:p w:rsidR="00000000" w:rsidRDefault="00D629CE">
            <w:r>
              <w:t>ГОСТ 5180-84</w:t>
            </w:r>
          </w:p>
          <w:p w:rsidR="00000000" w:rsidRDefault="00D629CE">
            <w:r>
              <w:t>ГОСТ 22733-2002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</w:tr>
      <w:tr w:rsidR="00000000">
        <w:tc>
          <w:tcPr>
            <w:tcW w:w="24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Лопатка плоская (мастерок)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ГОСТ 22733-2002</w:t>
            </w:r>
          </w:p>
          <w:p w:rsidR="00000000" w:rsidRDefault="00D629CE">
            <w:r>
              <w:t>ГОСТ 28514-90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</w:tr>
      <w:tr w:rsidR="00000000">
        <w:tc>
          <w:tcPr>
            <w:tcW w:w="24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Кисточка для сметания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ГОСТ 22733-2002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</w:tr>
      <w:tr w:rsidR="00000000">
        <w:tc>
          <w:tcPr>
            <w:tcW w:w="24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Цилиндры мерные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ГОСТ 12536</w:t>
            </w:r>
          </w:p>
          <w:p w:rsidR="00000000" w:rsidRDefault="00D629CE">
            <w:r>
              <w:t>ГОСТ 22733-2002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</w:tr>
    </w:tbl>
    <w:p w:rsidR="00000000" w:rsidRDefault="00D629CE">
      <w:pPr>
        <w:spacing w:after="240" w:line="276" w:lineRule="auto"/>
        <w:ind w:firstLine="567"/>
        <w:jc w:val="center"/>
      </w:pPr>
      <w:r>
        <w:rPr>
          <w:b/>
          <w:bCs/>
        </w:rPr>
        <w:t> </w:t>
      </w:r>
    </w:p>
    <w:p w:rsidR="00000000" w:rsidRDefault="00D629CE">
      <w:pPr>
        <w:spacing w:after="240" w:line="276" w:lineRule="auto"/>
        <w:ind w:firstLine="567"/>
        <w:jc w:val="center"/>
      </w:pPr>
      <w:r>
        <w:rPr>
          <w:b/>
          <w:bCs/>
        </w:rPr>
        <w:t xml:space="preserve">Таблица А.1 - Примерный перечень приборов и оборудования для испытания грунтов </w:t>
      </w:r>
      <w:r>
        <w:rPr>
          <w:i/>
          <w:iCs/>
        </w:rPr>
        <w:t>(продолжение)</w:t>
      </w:r>
    </w:p>
    <w:p w:rsidR="00000000" w:rsidRDefault="00D629CE">
      <w:pPr>
        <w:spacing w:after="240" w:line="276" w:lineRule="auto"/>
        <w:ind w:firstLine="567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5"/>
        <w:gridCol w:w="1587"/>
        <w:gridCol w:w="1550"/>
        <w:gridCol w:w="2133"/>
      </w:tblGrid>
      <w:tr w:rsidR="00000000">
        <w:tc>
          <w:tcPr>
            <w:tcW w:w="25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Наименование и назначение оборудования</w:t>
            </w:r>
          </w:p>
        </w:tc>
        <w:tc>
          <w:tcPr>
            <w:tcW w:w="117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Нормативно-технический</w:t>
            </w:r>
          </w:p>
          <w:p w:rsidR="00000000" w:rsidRDefault="00D629CE">
            <w:pPr>
              <w:jc w:val="center"/>
            </w:pPr>
            <w:r>
              <w:t>документ</w:t>
            </w:r>
          </w:p>
        </w:tc>
        <w:tc>
          <w:tcPr>
            <w:tcW w:w="132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Наличие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для центральных лабораторий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для производственных лабораторий</w:t>
            </w:r>
          </w:p>
        </w:tc>
      </w:tr>
      <w:tr w:rsidR="00000000">
        <w:tc>
          <w:tcPr>
            <w:tcW w:w="2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Чашки фарфоровые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ГОСТ 12536</w:t>
            </w:r>
          </w:p>
          <w:p w:rsidR="00000000" w:rsidRDefault="00D629CE">
            <w:hyperlink r:id="rId133" w:history="1">
              <w:r>
                <w:rPr>
                  <w:rStyle w:val="a3"/>
                </w:rPr>
                <w:t>ГОСТ 5180-84</w:t>
              </w:r>
            </w:hyperlink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</w:tr>
      <w:tr w:rsidR="00000000">
        <w:tc>
          <w:tcPr>
            <w:tcW w:w="2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Колба коническая плоскодонная емкостью 750¾1000 см3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ГОСТ 12536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¾</w:t>
            </w:r>
          </w:p>
        </w:tc>
      </w:tr>
      <w:tr w:rsidR="00000000">
        <w:tc>
          <w:tcPr>
            <w:tcW w:w="2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Воронка стеклянная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ГОСТ 12536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</w:tr>
      <w:tr w:rsidR="00000000">
        <w:tc>
          <w:tcPr>
            <w:tcW w:w="2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Баня песчаная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ГОСТ 12536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</w:tr>
      <w:tr w:rsidR="00000000">
        <w:tc>
          <w:tcPr>
            <w:tcW w:w="2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Ведро оцинкованное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hyperlink r:id="rId134" w:history="1">
              <w:r>
                <w:rPr>
                  <w:rStyle w:val="a3"/>
                </w:rPr>
                <w:t>ГОСТ 22733-2002</w:t>
              </w:r>
            </w:hyperlink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</w:tr>
      <w:tr w:rsidR="00000000">
        <w:tc>
          <w:tcPr>
            <w:tcW w:w="2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Таз алюминиевый или оцинкованный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ГОСТ 22733-2002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</w:tr>
      <w:tr w:rsidR="00000000">
        <w:tc>
          <w:tcPr>
            <w:tcW w:w="2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 xml:space="preserve">Миска алюминиевая 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ГОСТ 5180-84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</w:tr>
      <w:tr w:rsidR="00000000">
        <w:tc>
          <w:tcPr>
            <w:tcW w:w="2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Лопата штыковая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ГОСТ 5180-84</w:t>
            </w:r>
          </w:p>
          <w:p w:rsidR="00000000" w:rsidRDefault="00D629CE">
            <w:hyperlink r:id="rId135" w:history="1">
              <w:r>
                <w:rPr>
                  <w:rStyle w:val="a3"/>
                </w:rPr>
                <w:t>ГОСТ 28514-90</w:t>
              </w:r>
            </w:hyperlink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</w:tr>
      <w:tr w:rsidR="00000000">
        <w:tc>
          <w:tcPr>
            <w:tcW w:w="2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Совок алюминиевый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ГОСТ 12536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</w:tr>
      <w:tr w:rsidR="00000000">
        <w:tc>
          <w:tcPr>
            <w:tcW w:w="2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Набор слесарных инструментов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¾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</w:tr>
      <w:tr w:rsidR="00000000">
        <w:tc>
          <w:tcPr>
            <w:tcW w:w="2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Насадки для вдавливания колец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ГОСТ 5180-84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</w:tr>
      <w:tr w:rsidR="00000000">
        <w:tc>
          <w:tcPr>
            <w:tcW w:w="2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Пластинки гладкие (стекло, металл и т. д.)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ГОСТ 5180-8</w:t>
            </w:r>
            <w:r>
              <w:t>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</w:tr>
      <w:tr w:rsidR="00000000">
        <w:tc>
          <w:tcPr>
            <w:tcW w:w="2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Стаканы лабораторные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¾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</w:tr>
      <w:tr w:rsidR="00000000">
        <w:tc>
          <w:tcPr>
            <w:tcW w:w="2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Ткань хлопчатобумажная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ГОСТ 22733-2002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</w:tr>
      <w:tr w:rsidR="00000000">
        <w:tc>
          <w:tcPr>
            <w:tcW w:w="2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Подставки разные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¾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</w:tr>
      <w:tr w:rsidR="00000000">
        <w:tc>
          <w:tcPr>
            <w:tcW w:w="2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Мешочки для грунта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ГОСТ 28514-90</w:t>
            </w:r>
          </w:p>
          <w:p w:rsidR="00000000" w:rsidRDefault="00D629CE">
            <w:hyperlink r:id="rId136" w:history="1">
              <w:r>
                <w:rPr>
                  <w:rStyle w:val="a3"/>
                </w:rPr>
                <w:t>ГОСТ 12071</w:t>
              </w:r>
            </w:hyperlink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</w:tr>
      <w:tr w:rsidR="00000000">
        <w:tc>
          <w:tcPr>
            <w:tcW w:w="2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Вода дистиллированная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ГОСТ 5180-84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+</w:t>
            </w:r>
          </w:p>
        </w:tc>
      </w:tr>
    </w:tbl>
    <w:p w:rsidR="00000000" w:rsidRDefault="00D629CE">
      <w:pPr>
        <w:spacing w:line="276" w:lineRule="auto"/>
        <w:ind w:firstLine="567"/>
        <w:jc w:val="center"/>
      </w:pPr>
      <w:r>
        <w:rPr>
          <w:b/>
          <w:bCs/>
        </w:rPr>
        <w:t> </w:t>
      </w:r>
    </w:p>
    <w:p w:rsidR="00000000" w:rsidRDefault="00D629CE">
      <w:pPr>
        <w:spacing w:line="276" w:lineRule="auto"/>
        <w:ind w:firstLine="567"/>
        <w:jc w:val="right"/>
      </w:pPr>
      <w:r>
        <w:rPr>
          <w:b/>
          <w:bCs/>
        </w:rPr>
        <w:t>ПРИЛОЖЕНИЕ Б</w:t>
      </w:r>
    </w:p>
    <w:p w:rsidR="00000000" w:rsidRDefault="00D629CE">
      <w:pPr>
        <w:spacing w:after="240" w:line="276" w:lineRule="auto"/>
        <w:ind w:firstLine="567"/>
        <w:jc w:val="right"/>
      </w:pPr>
      <w:r>
        <w:rPr>
          <w:i/>
          <w:iCs/>
        </w:rPr>
        <w:t>(информационное)</w:t>
      </w:r>
    </w:p>
    <w:p w:rsidR="00000000" w:rsidRDefault="00D629CE">
      <w:pPr>
        <w:spacing w:after="240" w:line="276" w:lineRule="auto"/>
        <w:ind w:firstLine="567"/>
        <w:jc w:val="right"/>
      </w:pPr>
      <w:r>
        <w:rPr>
          <w:i/>
          <w:iCs/>
        </w:rPr>
        <w:t> </w:t>
      </w:r>
    </w:p>
    <w:p w:rsidR="00000000" w:rsidRDefault="00D629CE">
      <w:pPr>
        <w:spacing w:after="240" w:line="276" w:lineRule="auto"/>
        <w:ind w:firstLine="567"/>
        <w:jc w:val="right"/>
      </w:pPr>
      <w:r>
        <w:t> </w:t>
      </w:r>
    </w:p>
    <w:p w:rsidR="00000000" w:rsidRDefault="00D629CE">
      <w:pPr>
        <w:jc w:val="center"/>
      </w:pPr>
      <w:r>
        <w:rPr>
          <w:rStyle w:val="s1"/>
        </w:rPr>
        <w:t>Формы технической документации производственного контроля</w:t>
      </w:r>
      <w:r>
        <w:rPr>
          <w:rStyle w:val="s1"/>
        </w:rPr>
        <w:br/>
      </w:r>
      <w:r>
        <w:rPr>
          <w:rStyle w:val="s1"/>
        </w:rPr>
        <w:t>Таблица Б.1 - Ведомость свойств грунтов в резервах (карьерах) по данным входного контроля</w:t>
      </w:r>
    </w:p>
    <w:p w:rsidR="00000000" w:rsidRDefault="00D629C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5"/>
        <w:gridCol w:w="910"/>
        <w:gridCol w:w="1015"/>
        <w:gridCol w:w="1015"/>
        <w:gridCol w:w="1081"/>
        <w:gridCol w:w="807"/>
        <w:gridCol w:w="756"/>
        <w:gridCol w:w="816"/>
        <w:gridCol w:w="1116"/>
        <w:gridCol w:w="1236"/>
        <w:gridCol w:w="1236"/>
        <w:gridCol w:w="878"/>
        <w:gridCol w:w="1292"/>
        <w:gridCol w:w="1686"/>
        <w:gridCol w:w="1620"/>
        <w:gridCol w:w="1530"/>
        <w:gridCol w:w="1879"/>
        <w:gridCol w:w="1585"/>
        <w:gridCol w:w="1721"/>
      </w:tblGrid>
      <w:tr w:rsidR="00000000">
        <w:tc>
          <w:tcPr>
            <w:tcW w:w="36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Наименование резерва (карьера)</w:t>
            </w:r>
          </w:p>
        </w:tc>
        <w:tc>
          <w:tcPr>
            <w:tcW w:w="19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Дата отбора</w:t>
            </w:r>
          </w:p>
        </w:tc>
        <w:tc>
          <w:tcPr>
            <w:tcW w:w="21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Номер образца</w:t>
            </w:r>
          </w:p>
        </w:tc>
        <w:tc>
          <w:tcPr>
            <w:tcW w:w="21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Место взятия образца</w:t>
            </w:r>
          </w:p>
        </w:tc>
        <w:tc>
          <w:tcPr>
            <w:tcW w:w="22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Глубина взятия пробы</w:t>
            </w:r>
          </w:p>
        </w:tc>
        <w:tc>
          <w:tcPr>
            <w:tcW w:w="1435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Гранулометрический состав</w:t>
            </w:r>
          </w:p>
        </w:tc>
        <w:tc>
          <w:tcPr>
            <w:tcW w:w="27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Граница текучести, %</w:t>
            </w:r>
          </w:p>
        </w:tc>
        <w:tc>
          <w:tcPr>
            <w:tcW w:w="35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Граница раскатывания, %</w:t>
            </w:r>
          </w:p>
        </w:tc>
        <w:tc>
          <w:tcPr>
            <w:tcW w:w="34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Число пластичности грунта, %</w:t>
            </w:r>
          </w:p>
        </w:tc>
        <w:tc>
          <w:tcPr>
            <w:tcW w:w="32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Фактическая влажность грунта, %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Вид (разновидность) грунта</w:t>
            </w:r>
          </w:p>
        </w:tc>
        <w:tc>
          <w:tcPr>
            <w:tcW w:w="33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Оптимальная влажность грунта, %</w:t>
            </w:r>
          </w:p>
        </w:tc>
        <w:tc>
          <w:tcPr>
            <w:tcW w:w="36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Максимальная плотность</w:t>
            </w:r>
          </w:p>
          <w:p w:rsidR="00000000" w:rsidRDefault="00D629CE">
            <w:pPr>
              <w:jc w:val="center"/>
            </w:pPr>
            <w:r>
              <w:t>сухого грунта, г / см</w:t>
            </w:r>
            <w:r>
              <w:rPr>
                <w:vertAlign w:val="superscript"/>
              </w:rPr>
              <w:t>3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1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Более 10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10¾2</w:t>
            </w: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2¾0,5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0,5¾0,25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0,25¾0,10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0,10¾0,05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Менее 0,05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1435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Содержание фракций, %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</w:tr>
      <w:tr w:rsidR="00000000">
        <w:tc>
          <w:tcPr>
            <w:tcW w:w="3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/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c>
          <w:tcPr>
            <w:tcW w:w="3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c>
          <w:tcPr>
            <w:tcW w:w="3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</w:tr>
      <w:tr w:rsidR="00000000">
        <w:tc>
          <w:tcPr>
            <w:tcW w:w="3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</w:tr>
    </w:tbl>
    <w:p w:rsidR="00000000" w:rsidRDefault="00D629CE">
      <w:pPr>
        <w:ind w:firstLine="400"/>
        <w:jc w:val="both"/>
      </w:pPr>
      <w:r>
        <w:rPr>
          <w:rStyle w:val="s0"/>
        </w:rPr>
        <w:t> </w:t>
      </w:r>
    </w:p>
    <w:p w:rsidR="00000000" w:rsidRDefault="00D629CE">
      <w:r>
        <w:t> </w:t>
      </w:r>
    </w:p>
    <w:p w:rsidR="00000000" w:rsidRDefault="00D629CE">
      <w:r>
        <w:rPr>
          <w:rStyle w:val="s0"/>
        </w:rPr>
        <w:t>Начальник лаборатории_________________________________________________________</w:t>
      </w:r>
    </w:p>
    <w:p w:rsidR="00000000" w:rsidRDefault="00D629CE">
      <w:r>
        <w:rPr>
          <w:rStyle w:val="s0"/>
        </w:rPr>
        <w:t>Испытания произвел___________________________________________________________</w:t>
      </w:r>
    </w:p>
    <w:p w:rsidR="00000000" w:rsidRDefault="00D629CE">
      <w:r>
        <w:rPr>
          <w:rStyle w:val="s0"/>
        </w:rPr>
        <w:t> </w:t>
      </w:r>
    </w:p>
    <w:p w:rsidR="00000000" w:rsidRDefault="00D629CE">
      <w:pPr>
        <w:jc w:val="center"/>
      </w:pPr>
      <w:r>
        <w:rPr>
          <w:rStyle w:val="s1"/>
        </w:rPr>
        <w:t>Таблица Б.2 -Ведомость контроля качества уплотнения грунтов на объекте</w:t>
      </w:r>
    </w:p>
    <w:p w:rsidR="00000000" w:rsidRDefault="00D629C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2"/>
        <w:gridCol w:w="1401"/>
        <w:gridCol w:w="1180"/>
        <w:gridCol w:w="606"/>
        <w:gridCol w:w="896"/>
        <w:gridCol w:w="1025"/>
        <w:gridCol w:w="2011"/>
        <w:gridCol w:w="1593"/>
        <w:gridCol w:w="1304"/>
        <w:gridCol w:w="1338"/>
        <w:gridCol w:w="1304"/>
        <w:gridCol w:w="1721"/>
        <w:gridCol w:w="1585"/>
        <w:gridCol w:w="1193"/>
        <w:gridCol w:w="1536"/>
        <w:gridCol w:w="1251"/>
        <w:gridCol w:w="1487"/>
      </w:tblGrid>
      <w:tr w:rsidR="00000000">
        <w:tc>
          <w:tcPr>
            <w:tcW w:w="23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Участок</w:t>
            </w:r>
          </w:p>
        </w:tc>
        <w:tc>
          <w:tcPr>
            <w:tcW w:w="31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Дата проведения испытаний (отбора проб)</w:t>
            </w:r>
          </w:p>
        </w:tc>
        <w:tc>
          <w:tcPr>
            <w:tcW w:w="26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Привязка по длине (км, ПК и т. д.)</w:t>
            </w:r>
          </w:p>
        </w:tc>
        <w:tc>
          <w:tcPr>
            <w:tcW w:w="56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Место проведения испытаний</w:t>
            </w:r>
          </w:p>
          <w:p w:rsidR="00000000" w:rsidRDefault="00D629CE">
            <w:pPr>
              <w:jc w:val="center"/>
            </w:pPr>
            <w:r>
              <w:t>(отбора проб)</w:t>
            </w:r>
          </w:p>
        </w:tc>
        <w:tc>
          <w:tcPr>
            <w:tcW w:w="44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Высота расположения контролируемого</w:t>
            </w:r>
          </w:p>
          <w:p w:rsidR="00000000" w:rsidRDefault="00D629CE">
            <w:pPr>
              <w:jc w:val="center"/>
            </w:pPr>
            <w:r>
              <w:t>слоя (от основания), м</w:t>
            </w:r>
          </w:p>
        </w:tc>
        <w:tc>
          <w:tcPr>
            <w:tcW w:w="35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Вид грунта (шифр лаборатории)</w:t>
            </w:r>
          </w:p>
        </w:tc>
        <w:tc>
          <w:tcPr>
            <w:tcW w:w="88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Данные измерений</w:t>
            </w:r>
          </w:p>
        </w:tc>
        <w:tc>
          <w:tcPr>
            <w:tcW w:w="73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Данные</w:t>
            </w:r>
          </w:p>
          <w:p w:rsidR="00000000" w:rsidRDefault="00D629CE">
            <w:pPr>
              <w:jc w:val="center"/>
            </w:pPr>
            <w:r>
              <w:t>стандартного уплотнения</w:t>
            </w:r>
          </w:p>
        </w:tc>
        <w:tc>
          <w:tcPr>
            <w:tcW w:w="6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Коэффициент уплотнения</w:t>
            </w:r>
          </w:p>
        </w:tc>
        <w:tc>
          <w:tcPr>
            <w:tcW w:w="27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Подпись лаборанта</w:t>
            </w:r>
          </w:p>
        </w:tc>
        <w:tc>
          <w:tcPr>
            <w:tcW w:w="33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Ось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Влево, м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Вправо, м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Плотность влажного грунта, г/см</w:t>
            </w:r>
            <w:r>
              <w:rPr>
                <w:vertAlign w:val="superscript"/>
              </w:rPr>
              <w:t>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Влажность грунта, %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Плотность сухого грунта, г/см</w:t>
            </w:r>
            <w:r>
              <w:rPr>
                <w:vertAlign w:val="superscript"/>
              </w:rPr>
              <w:t>3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Максимальная плотность сухого</w:t>
            </w:r>
          </w:p>
          <w:p w:rsidR="00000000" w:rsidRDefault="00D629CE">
            <w:pPr>
              <w:jc w:val="center"/>
            </w:pPr>
            <w:r>
              <w:t>грунта, г/см</w:t>
            </w:r>
            <w:r>
              <w:rPr>
                <w:vertAlign w:val="superscript"/>
              </w:rPr>
              <w:t>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Оптимальная влажность грунта, 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заданный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фактический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</w:tr>
      <w:tr w:rsidR="00000000">
        <w:tc>
          <w:tcPr>
            <w:tcW w:w="2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/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c>
          <w:tcPr>
            <w:tcW w:w="2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c>
          <w:tcPr>
            <w:tcW w:w="2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 </w:t>
            </w:r>
          </w:p>
        </w:tc>
      </w:tr>
    </w:tbl>
    <w:p w:rsidR="00000000" w:rsidRDefault="00D629CE">
      <w:r>
        <w:rPr>
          <w:rStyle w:val="s0"/>
        </w:rPr>
        <w:t> </w:t>
      </w:r>
    </w:p>
    <w:p w:rsidR="00000000" w:rsidRDefault="00D629CE">
      <w:r>
        <w:t> </w:t>
      </w:r>
    </w:p>
    <w:p w:rsidR="00000000" w:rsidRDefault="00D629CE">
      <w:r>
        <w:rPr>
          <w:rStyle w:val="s0"/>
        </w:rPr>
        <w:t>Главный инженер _____________________________________________________________</w:t>
      </w:r>
    </w:p>
    <w:p w:rsidR="00000000" w:rsidRDefault="00D629CE">
      <w:r>
        <w:rPr>
          <w:rStyle w:val="s0"/>
        </w:rPr>
        <w:t>Технический инспектор ________________________________________________________</w:t>
      </w:r>
    </w:p>
    <w:p w:rsidR="00000000" w:rsidRDefault="00D629CE">
      <w:r>
        <w:rPr>
          <w:rStyle w:val="s0"/>
        </w:rPr>
        <w:t>Начальник лаборатории ________________________________________________________</w:t>
      </w:r>
    </w:p>
    <w:p w:rsidR="00000000" w:rsidRDefault="00D629CE">
      <w:r>
        <w:rPr>
          <w:rStyle w:val="s0"/>
        </w:rPr>
        <w:t> </w:t>
      </w:r>
    </w:p>
    <w:p w:rsidR="00000000" w:rsidRDefault="00D629CE">
      <w:pPr>
        <w:jc w:val="right"/>
      </w:pPr>
      <w:r>
        <w:rPr>
          <w:rStyle w:val="s0"/>
        </w:rPr>
        <w:t>ПРИЛОЖЕНИЕ В</w:t>
      </w:r>
    </w:p>
    <w:p w:rsidR="00000000" w:rsidRDefault="00D629CE">
      <w:pPr>
        <w:spacing w:line="276" w:lineRule="auto"/>
        <w:ind w:firstLine="567"/>
        <w:jc w:val="right"/>
      </w:pPr>
      <w:r>
        <w:rPr>
          <w:i/>
          <w:iCs/>
        </w:rPr>
        <w:t>(информационное)</w:t>
      </w:r>
    </w:p>
    <w:p w:rsidR="00000000" w:rsidRDefault="00D629CE">
      <w:pPr>
        <w:jc w:val="center"/>
      </w:pPr>
      <w:r>
        <w:rPr>
          <w:rStyle w:val="s1"/>
        </w:rPr>
        <w:t> </w:t>
      </w:r>
    </w:p>
    <w:p w:rsidR="00000000" w:rsidRDefault="00D629CE">
      <w:pPr>
        <w:jc w:val="center"/>
      </w:pPr>
      <w:r>
        <w:t> </w:t>
      </w:r>
    </w:p>
    <w:p w:rsidR="00000000" w:rsidRDefault="00D629CE">
      <w:pPr>
        <w:jc w:val="center"/>
      </w:pPr>
      <w:r>
        <w:rPr>
          <w:rStyle w:val="s1"/>
        </w:rPr>
        <w:t>Метод стандартного уплотнения грунтов в лабораторных условиях</w:t>
      </w:r>
    </w:p>
    <w:p w:rsidR="00000000" w:rsidRDefault="00D629CE">
      <w:pPr>
        <w:jc w:val="center"/>
      </w:pPr>
      <w:r>
        <w:rPr>
          <w:rStyle w:val="s1"/>
        </w:rPr>
        <w:t> </w:t>
      </w:r>
    </w:p>
    <w:p w:rsidR="00000000" w:rsidRDefault="00D629CE">
      <w:pPr>
        <w:ind w:firstLine="400"/>
        <w:jc w:val="both"/>
      </w:pPr>
      <w:r>
        <w:t>Целью стандартного уплотнения является определение максимальной плотности (</w:t>
      </w:r>
      <w:r>
        <w:rPr>
          <w:rFonts w:ascii="Symbol" w:hAnsi="Symbol"/>
          <w:i/>
          <w:iCs/>
        </w:rPr>
        <w:t></w:t>
      </w:r>
      <w:r>
        <w:rPr>
          <w:i/>
          <w:iCs/>
          <w:vertAlign w:val="subscript"/>
        </w:rPr>
        <w:t>d</w:t>
      </w:r>
      <w:r>
        <w:rPr>
          <w:vertAlign w:val="subscript"/>
        </w:rPr>
        <w:t xml:space="preserve"> max</w:t>
      </w:r>
      <w:r>
        <w:t>) и оптимальной влажности (</w:t>
      </w:r>
      <w:r>
        <w:rPr>
          <w:i/>
          <w:iCs/>
        </w:rPr>
        <w:t>W</w:t>
      </w:r>
      <w:r>
        <w:rPr>
          <w:i/>
          <w:iCs/>
          <w:vertAlign w:val="subscript"/>
        </w:rPr>
        <w:t>опт</w:t>
      </w:r>
      <w:r>
        <w:t>) грунта, при которой достигается максимальная плотность.</w:t>
      </w:r>
    </w:p>
    <w:p w:rsidR="00000000" w:rsidRDefault="00D629CE">
      <w:pPr>
        <w:ind w:firstLine="400"/>
        <w:jc w:val="both"/>
      </w:pPr>
      <w:r>
        <w:t xml:space="preserve">В качестве стандартного принят метод уплотнения образцов грунта по </w:t>
      </w:r>
      <w:hyperlink r:id="rId137" w:history="1">
        <w:r>
          <w:rPr>
            <w:rStyle w:val="a3"/>
          </w:rPr>
          <w:t>ГОСТ 22733</w:t>
        </w:r>
      </w:hyperlink>
      <w:r>
        <w:t xml:space="preserve"> с использованием ПСУ прибора стандартного уплотнения(рисунок В.1), основные параметры которого и способ уплотнения приведены в таблице В.1.</w:t>
      </w:r>
    </w:p>
    <w:p w:rsidR="00000000" w:rsidRDefault="00D629CE">
      <w:pPr>
        <w:spacing w:line="276" w:lineRule="auto"/>
        <w:jc w:val="center"/>
      </w:pPr>
      <w:r>
        <w:rPr>
          <w:rStyle w:val="s1"/>
        </w:rPr>
        <w:t> </w:t>
      </w:r>
    </w:p>
    <w:p w:rsidR="00000000" w:rsidRDefault="00D629CE">
      <w:pPr>
        <w:spacing w:line="276" w:lineRule="auto"/>
        <w:jc w:val="center"/>
      </w:pPr>
      <w:r>
        <w:rPr>
          <w:rStyle w:val="s1"/>
        </w:rPr>
        <w:t>Таблица В.1 - Основные параметры ПСУ и способ уплотнения</w:t>
      </w:r>
    </w:p>
    <w:p w:rsidR="00000000" w:rsidRDefault="00D629CE">
      <w:pPr>
        <w:spacing w:line="276" w:lineRule="auto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14"/>
        <w:gridCol w:w="2121"/>
      </w:tblGrid>
      <w:tr w:rsidR="00000000">
        <w:tc>
          <w:tcPr>
            <w:tcW w:w="38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Основные параметры ПСУ и способ уплотнения</w:t>
            </w:r>
          </w:p>
        </w:tc>
        <w:tc>
          <w:tcPr>
            <w:tcW w:w="11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jc w:val="center"/>
            </w:pPr>
            <w:r>
              <w:t>Величина параметров</w:t>
            </w:r>
          </w:p>
        </w:tc>
      </w:tr>
      <w:tr w:rsidR="00000000">
        <w:tc>
          <w:tcPr>
            <w:tcW w:w="38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Внутренний диаметр разъемного цилиндра, мм, для размещения образца</w:t>
            </w:r>
          </w:p>
          <w:p w:rsidR="00000000" w:rsidRDefault="00D629CE">
            <w:r>
              <w:t>уплотняемого грунта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100,0±0,1</w:t>
            </w:r>
          </w:p>
        </w:tc>
      </w:tr>
      <w:tr w:rsidR="00000000">
        <w:tc>
          <w:tcPr>
            <w:tcW w:w="38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Высота цилиндра, мм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127,0±0,1</w:t>
            </w:r>
          </w:p>
        </w:tc>
      </w:tr>
      <w:tr w:rsidR="00000000">
        <w:tc>
          <w:tcPr>
            <w:tcW w:w="38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Объем цилиндра, см3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1000</w:t>
            </w:r>
          </w:p>
        </w:tc>
      </w:tr>
      <w:tr w:rsidR="00000000">
        <w:tc>
          <w:tcPr>
            <w:tcW w:w="38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Масса груза, кг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2,50±0,05</w:t>
            </w:r>
          </w:p>
        </w:tc>
      </w:tr>
      <w:tr w:rsidR="00000000">
        <w:tc>
          <w:tcPr>
            <w:tcW w:w="38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Высота падения груза, мм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300,0±0,2</w:t>
            </w:r>
          </w:p>
        </w:tc>
      </w:tr>
      <w:tr w:rsidR="00000000">
        <w:tc>
          <w:tcPr>
            <w:tcW w:w="38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Масса направляющей со штампом и ограничительным кольцом, кг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1,3¾1,4</w:t>
            </w:r>
          </w:p>
        </w:tc>
      </w:tr>
      <w:tr w:rsidR="00000000">
        <w:tc>
          <w:tcPr>
            <w:tcW w:w="38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Количество слоев, на которые разделяется образец грунта при уплотнении ударами груза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3</w:t>
            </w:r>
          </w:p>
        </w:tc>
      </w:tr>
      <w:tr w:rsidR="00000000">
        <w:tc>
          <w:tcPr>
            <w:tcW w:w="38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Количество ударов на каждый слой при уплотнении образца грунта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r>
              <w:t>40</w:t>
            </w:r>
          </w:p>
        </w:tc>
      </w:tr>
    </w:tbl>
    <w:p w:rsidR="00000000" w:rsidRDefault="00D629CE">
      <w:pPr>
        <w:spacing w:line="276" w:lineRule="auto"/>
        <w:ind w:firstLine="567"/>
        <w:jc w:val="center"/>
      </w:pPr>
      <w:r>
        <w:t> </w:t>
      </w:r>
    </w:p>
    <w:p w:rsidR="00000000" w:rsidRDefault="00D629CE">
      <w:pPr>
        <w:spacing w:line="276" w:lineRule="auto"/>
        <w:ind w:firstLine="567"/>
        <w:jc w:val="center"/>
      </w:pPr>
      <w:r>
        <w:rPr>
          <w:noProof/>
        </w:rPr>
        <w:drawing>
          <wp:inline distT="0" distB="0" distL="0" distR="0">
            <wp:extent cx="2152650" cy="413385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38" r:link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629CE">
      <w:pPr>
        <w:spacing w:line="276" w:lineRule="auto"/>
        <w:ind w:firstLine="567"/>
        <w:jc w:val="center"/>
      </w:pPr>
      <w:r>
        <w:t> </w:t>
      </w:r>
    </w:p>
    <w:p w:rsidR="00000000" w:rsidRDefault="00D629CE">
      <w:pPr>
        <w:spacing w:line="276" w:lineRule="auto"/>
        <w:ind w:firstLine="567"/>
        <w:jc w:val="center"/>
      </w:pPr>
      <w:r>
        <w:t> </w:t>
      </w:r>
    </w:p>
    <w:p w:rsidR="00000000" w:rsidRDefault="00D629CE">
      <w:pPr>
        <w:spacing w:line="276" w:lineRule="auto"/>
        <w:ind w:firstLine="567"/>
        <w:jc w:val="center"/>
      </w:pPr>
      <w:r>
        <w:t>1 - поддон; 2 - разъемный цилиндр емкостью 1000 см</w:t>
      </w:r>
      <w:r>
        <w:rPr>
          <w:vertAlign w:val="superscript"/>
        </w:rPr>
        <w:t>3</w:t>
      </w:r>
      <w:r>
        <w:t>; 3 - кольцо; 4 - насадка; 5 - наковальня; 6 - груз массой 2,5 кг; 7 - направляющая; 8 - ограничительное кольцо; 9 - зажимные винты</w:t>
      </w:r>
    </w:p>
    <w:p w:rsidR="00000000" w:rsidRDefault="00D629CE">
      <w:pPr>
        <w:spacing w:before="240" w:after="240" w:line="276" w:lineRule="auto"/>
        <w:ind w:firstLine="567"/>
        <w:jc w:val="center"/>
      </w:pPr>
      <w:r>
        <w:rPr>
          <w:b/>
          <w:bCs/>
        </w:rPr>
        <w:t>Рисунок В.1</w:t>
      </w:r>
      <w:r>
        <w:t xml:space="preserve"> - </w:t>
      </w:r>
      <w:r>
        <w:rPr>
          <w:b/>
          <w:bCs/>
        </w:rPr>
        <w:t>Схема ПСУприборадля стандартного уплотн</w:t>
      </w:r>
      <w:r>
        <w:rPr>
          <w:b/>
          <w:bCs/>
        </w:rPr>
        <w:t>ения</w:t>
      </w:r>
    </w:p>
    <w:p w:rsidR="00000000" w:rsidRDefault="00D629CE">
      <w:pPr>
        <w:ind w:firstLine="400"/>
        <w:jc w:val="both"/>
      </w:pPr>
      <w:r>
        <w:t>ПСУ следует применять для испытания грунтов с содержанием до 30 % частиц размером более 10 мм.</w:t>
      </w:r>
    </w:p>
    <w:p w:rsidR="00000000" w:rsidRDefault="00D629CE">
      <w:pPr>
        <w:spacing w:line="276" w:lineRule="auto"/>
        <w:ind w:firstLine="400"/>
        <w:jc w:val="both"/>
      </w:pPr>
      <w:r>
        <w:t>Образец исследуемого грунта уплотняют 6 - 8 раз при систематически увеличиваемой влажности грунта. Уплотнение целесообразно начинать при влажности грунта несколько большей, чем влажность грунта в воздушно-сухом состоянии, но отличающейся не менее чем на 8-</w:t>
      </w:r>
      <w:r>
        <w:t>10 % от оптимальной, ориентировочно равной, %:</w:t>
      </w:r>
    </w:p>
    <w:p w:rsidR="00000000" w:rsidRDefault="00D629CE">
      <w:pPr>
        <w:spacing w:line="276" w:lineRule="auto"/>
        <w:ind w:firstLine="400"/>
        <w:jc w:val="both"/>
      </w:pPr>
      <w:r>
        <w:rPr>
          <w:lang w:val="kk-KZ"/>
        </w:rPr>
        <w:t xml:space="preserve">- </w:t>
      </w:r>
      <w:r>
        <w:t>для песков8 - 13;</w:t>
      </w:r>
    </w:p>
    <w:p w:rsidR="00000000" w:rsidRDefault="00D629CE">
      <w:pPr>
        <w:spacing w:line="276" w:lineRule="auto"/>
        <w:ind w:firstLine="400"/>
        <w:jc w:val="both"/>
      </w:pPr>
      <w:r>
        <w:rPr>
          <w:lang w:val="kk-KZ"/>
        </w:rPr>
        <w:t xml:space="preserve">- </w:t>
      </w:r>
      <w:r>
        <w:t>супесей9 - 15;</w:t>
      </w:r>
    </w:p>
    <w:p w:rsidR="00000000" w:rsidRDefault="00D629CE">
      <w:pPr>
        <w:spacing w:line="276" w:lineRule="auto"/>
        <w:ind w:firstLine="400"/>
        <w:jc w:val="both"/>
      </w:pPr>
      <w:r>
        <w:rPr>
          <w:lang w:val="kk-KZ"/>
        </w:rPr>
        <w:t xml:space="preserve">- </w:t>
      </w:r>
      <w:r>
        <w:t>суглинков12 - 22;</w:t>
      </w:r>
    </w:p>
    <w:p w:rsidR="00000000" w:rsidRDefault="00D629CE">
      <w:pPr>
        <w:spacing w:line="276" w:lineRule="auto"/>
        <w:ind w:firstLine="400"/>
        <w:jc w:val="both"/>
      </w:pPr>
      <w:r>
        <w:rPr>
          <w:lang w:val="kk-KZ"/>
        </w:rPr>
        <w:t xml:space="preserve">- </w:t>
      </w:r>
      <w:r>
        <w:t>глин16 - 26.</w:t>
      </w:r>
    </w:p>
    <w:p w:rsidR="00000000" w:rsidRDefault="00D629CE">
      <w:pPr>
        <w:spacing w:line="276" w:lineRule="auto"/>
        <w:ind w:firstLine="400"/>
        <w:jc w:val="both"/>
      </w:pPr>
      <w:r>
        <w:t>Количество воды (</w:t>
      </w:r>
      <w:r>
        <w:rPr>
          <w:i/>
          <w:iCs/>
        </w:rPr>
        <w:t>Q</w:t>
      </w:r>
      <w:r>
        <w:rPr>
          <w:i/>
          <w:iCs/>
          <w:vertAlign w:val="subscript"/>
        </w:rPr>
        <w:t>в</w:t>
      </w:r>
      <w:r>
        <w:t>), г, необходимое для получения требуемой влажности образца грунта, определяют по формуле:</w:t>
      </w:r>
    </w:p>
    <w:p w:rsidR="00000000" w:rsidRDefault="00D629CE">
      <w:pPr>
        <w:spacing w:before="120" w:after="120" w:line="276" w:lineRule="auto"/>
        <w:ind w:firstLine="567"/>
        <w:jc w:val="center"/>
      </w:pPr>
      <w:r>
        <w:rPr>
          <w:noProof/>
        </w:rPr>
        <w:drawing>
          <wp:inline distT="0" distB="0" distL="0" distR="0">
            <wp:extent cx="1905000" cy="219075"/>
            <wp:effectExtent l="0" t="0" r="0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40" r:link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(В.1</w:t>
      </w:r>
      <w:r>
        <w:t>)</w:t>
      </w:r>
    </w:p>
    <w:p w:rsidR="00000000" w:rsidRDefault="00D629CE">
      <w:pPr>
        <w:ind w:firstLine="400"/>
        <w:jc w:val="both"/>
      </w:pPr>
      <w:r>
        <w:t xml:space="preserve">где </w:t>
      </w:r>
      <w:r>
        <w:rPr>
          <w:i/>
          <w:iCs/>
        </w:rPr>
        <w:t>m</w:t>
      </w:r>
      <w:r>
        <w:t xml:space="preserve"> - масса грунта, подлежащего уплотнению, г;</w:t>
      </w:r>
    </w:p>
    <w:p w:rsidR="00000000" w:rsidRDefault="00D629CE">
      <w:pPr>
        <w:spacing w:line="276" w:lineRule="auto"/>
        <w:ind w:firstLine="400"/>
        <w:jc w:val="both"/>
      </w:pPr>
      <w:r>
        <w:rPr>
          <w:i/>
          <w:iCs/>
        </w:rPr>
        <w:t>W</w:t>
      </w:r>
      <w:r>
        <w:rPr>
          <w:i/>
          <w:iCs/>
          <w:vertAlign w:val="subscript"/>
        </w:rPr>
        <w:t>тр</w:t>
      </w:r>
      <w:r>
        <w:t xml:space="preserve">, </w:t>
      </w:r>
      <w:r>
        <w:rPr>
          <w:i/>
          <w:iCs/>
        </w:rPr>
        <w:t>W</w:t>
      </w:r>
      <w:r>
        <w:rPr>
          <w:i/>
          <w:iCs/>
          <w:vertAlign w:val="subscript"/>
        </w:rPr>
        <w:t>н</w:t>
      </w:r>
      <w:r>
        <w:t>- влажность, соответственно, требуемая и начальная, %.</w:t>
      </w:r>
    </w:p>
    <w:p w:rsidR="00000000" w:rsidRDefault="00D629CE">
      <w:pPr>
        <w:spacing w:line="276" w:lineRule="auto"/>
        <w:ind w:firstLine="400"/>
        <w:jc w:val="both"/>
      </w:pPr>
      <w:r>
        <w:t>Опыты по уплотнению выполняют в следующем порядке. Вначале берут образец грунта в воздушно-сухом состоянии, размельчают и просеивают сквозь сито с отверстиями размером 10 мм. Пробу грунта, прошедшего через сито, увлажняют до исходной влажности (4 %- для пе</w:t>
      </w:r>
      <w:r>
        <w:t>счаных и 6 - 8 %- для пылевато-глинистых грунтов), перемешивают, закладывают в цилиндр прибора и уплотняют. Уплотнение выполняют последовательно в три слоя, каждый из которых уплотняют 40 ударами груза массой 2,5 кг, падающего с высоты 300 мм. При уплотнен</w:t>
      </w:r>
      <w:r>
        <w:t>ии третьего (верхнего) слоя на разъемный цилиндр сверху надевают насадку. После окончания уплотнения насадку снимают и выступающий грунт осторожно срезают ножом по верхней кромке разъемного цилиндра.</w:t>
      </w:r>
    </w:p>
    <w:p w:rsidR="00000000" w:rsidRDefault="00D629CE">
      <w:pPr>
        <w:spacing w:line="276" w:lineRule="auto"/>
        <w:ind w:firstLine="400"/>
        <w:jc w:val="both"/>
      </w:pPr>
      <w:r>
        <w:t>Плотность влажного грунта (</w:t>
      </w:r>
      <w:r>
        <w:rPr>
          <w:rFonts w:ascii="Symbol" w:hAnsi="Symbol"/>
          <w:i/>
          <w:iCs/>
        </w:rPr>
        <w:t></w:t>
      </w:r>
      <w:r>
        <w:t>), г/ см</w:t>
      </w:r>
      <w:r>
        <w:rPr>
          <w:vertAlign w:val="superscript"/>
        </w:rPr>
        <w:t>3</w:t>
      </w:r>
      <w:r>
        <w:t>, определяют по фор</w:t>
      </w:r>
      <w:r>
        <w:t>муле:</w:t>
      </w:r>
    </w:p>
    <w:p w:rsidR="00000000" w:rsidRDefault="00D629CE">
      <w:pPr>
        <w:spacing w:before="120" w:after="120" w:line="276" w:lineRule="auto"/>
        <w:ind w:firstLine="567"/>
        <w:jc w:val="center"/>
      </w:pPr>
      <w:r>
        <w:rPr>
          <w:noProof/>
        </w:rPr>
        <w:drawing>
          <wp:inline distT="0" distB="0" distL="0" distR="0">
            <wp:extent cx="762000" cy="276225"/>
            <wp:effectExtent l="0" t="0" r="0" b="952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42" r:link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(В.2</w:t>
      </w:r>
      <w:r>
        <w:t>)</w:t>
      </w:r>
    </w:p>
    <w:p w:rsidR="00000000" w:rsidRDefault="00D629CE">
      <w:pPr>
        <w:ind w:firstLine="400"/>
        <w:jc w:val="both"/>
      </w:pPr>
      <w:r>
        <w:t xml:space="preserve">где </w:t>
      </w:r>
      <w:r>
        <w:rPr>
          <w:i/>
          <w:iCs/>
        </w:rPr>
        <w:t>m</w:t>
      </w:r>
      <w:r>
        <w:rPr>
          <w:vertAlign w:val="subscript"/>
        </w:rPr>
        <w:t>1</w:t>
      </w:r>
      <w:r>
        <w:t>- общая масса разъемного цилиндра с уплотненным грунтом,</w:t>
      </w:r>
    </w:p>
    <w:p w:rsidR="00000000" w:rsidRDefault="00D629CE">
      <w:pPr>
        <w:spacing w:line="276" w:lineRule="auto"/>
        <w:ind w:firstLine="400"/>
        <w:jc w:val="both"/>
      </w:pPr>
      <w:r>
        <w:t>поддоном и зажимным кольцом, г;</w:t>
      </w:r>
    </w:p>
    <w:p w:rsidR="00000000" w:rsidRDefault="00D629CE">
      <w:pPr>
        <w:spacing w:line="276" w:lineRule="auto"/>
        <w:ind w:firstLine="400"/>
        <w:jc w:val="both"/>
      </w:pPr>
      <w:r>
        <w:rPr>
          <w:i/>
          <w:iCs/>
        </w:rPr>
        <w:t>m</w:t>
      </w:r>
      <w:r>
        <w:rPr>
          <w:vertAlign w:val="subscript"/>
        </w:rPr>
        <w:t>2</w:t>
      </w:r>
      <w:r>
        <w:t xml:space="preserve"> - масса пустого цилиндра с поддоном и зажимным кольцом, г;</w:t>
      </w:r>
    </w:p>
    <w:p w:rsidR="00000000" w:rsidRDefault="00D629CE">
      <w:pPr>
        <w:spacing w:line="276" w:lineRule="auto"/>
        <w:ind w:firstLine="400"/>
        <w:jc w:val="both"/>
      </w:pPr>
      <w:r>
        <w:rPr>
          <w:i/>
          <w:iCs/>
        </w:rPr>
        <w:t>V</w:t>
      </w:r>
      <w:r>
        <w:t xml:space="preserve"> - объем разъемного цилиндра, см</w:t>
      </w:r>
      <w:r>
        <w:rPr>
          <w:vertAlign w:val="superscript"/>
        </w:rPr>
        <w:t>3</w:t>
      </w:r>
      <w:r>
        <w:t xml:space="preserve">. В стандартном приборе </w:t>
      </w:r>
      <w:r>
        <w:rPr>
          <w:i/>
          <w:iCs/>
        </w:rPr>
        <w:t>V</w:t>
      </w:r>
      <w:r>
        <w:t xml:space="preserve"> = 1000 см</w:t>
      </w:r>
      <w:r>
        <w:rPr>
          <w:vertAlign w:val="superscript"/>
        </w:rPr>
        <w:t>3</w:t>
      </w:r>
      <w:r>
        <w:t>.</w:t>
      </w:r>
    </w:p>
    <w:p w:rsidR="00000000" w:rsidRDefault="00D629CE">
      <w:pPr>
        <w:spacing w:line="276" w:lineRule="auto"/>
        <w:ind w:firstLine="400"/>
        <w:jc w:val="both"/>
      </w:pPr>
      <w:r>
        <w:t>Для определе</w:t>
      </w:r>
      <w:r>
        <w:t>ния влажности отбирают пробы грунта массой не менее 30 г из верхней, средней и нижней части образца.</w:t>
      </w:r>
    </w:p>
    <w:p w:rsidR="00000000" w:rsidRDefault="00D629CE">
      <w:pPr>
        <w:spacing w:line="276" w:lineRule="auto"/>
        <w:ind w:firstLine="400"/>
        <w:jc w:val="both"/>
      </w:pPr>
      <w:r>
        <w:t>Следующий опыт проводят на пробе грунта с влажностью, увеличенной на 1</w:t>
      </w:r>
      <w:r>
        <w:rPr>
          <w:rFonts w:ascii="Symbol" w:hAnsi="Symbol"/>
        </w:rPr>
        <w:t></w:t>
      </w:r>
      <w:r>
        <w:t xml:space="preserve">2 % </w:t>
      </w:r>
      <w:r>
        <w:rPr>
          <w:rFonts w:ascii="Symbol" w:hAnsi="Symbol"/>
        </w:rPr>
        <w:t></w:t>
      </w:r>
      <w:r>
        <w:t xml:space="preserve"> для песчаных и 2 - 3 %- для пылевато-глинистых грунтов.</w:t>
      </w:r>
    </w:p>
    <w:p w:rsidR="00000000" w:rsidRDefault="00D629CE">
      <w:pPr>
        <w:spacing w:line="276" w:lineRule="auto"/>
        <w:ind w:firstLine="400"/>
        <w:jc w:val="both"/>
      </w:pPr>
      <w:r>
        <w:t xml:space="preserve">Испытания проводят до </w:t>
      </w:r>
      <w:r>
        <w:t>тех пор, пока плотность влажного грунта не станет уменьшаться при увеличении влажности.</w:t>
      </w:r>
    </w:p>
    <w:p w:rsidR="00000000" w:rsidRDefault="00D629CE">
      <w:pPr>
        <w:spacing w:line="276" w:lineRule="auto"/>
        <w:ind w:firstLine="400"/>
        <w:jc w:val="both"/>
      </w:pPr>
      <w:r>
        <w:t>Плотность сухого грунта (</w:t>
      </w:r>
      <w:r>
        <w:rPr>
          <w:rFonts w:ascii="Symbol" w:hAnsi="Symbol"/>
          <w:i/>
          <w:iCs/>
        </w:rPr>
        <w:t></w:t>
      </w:r>
      <w:r>
        <w:rPr>
          <w:i/>
          <w:iCs/>
          <w:vertAlign w:val="subscript"/>
        </w:rPr>
        <w:t>d</w:t>
      </w:r>
      <w:r>
        <w:t>), г/см</w:t>
      </w:r>
      <w:r>
        <w:rPr>
          <w:vertAlign w:val="superscript"/>
        </w:rPr>
        <w:t>3</w:t>
      </w:r>
      <w:r>
        <w:t>, в каждом опыте определяют по формуле:</w:t>
      </w:r>
    </w:p>
    <w:p w:rsidR="00000000" w:rsidRDefault="00D629CE">
      <w:pPr>
        <w:spacing w:before="120" w:after="120" w:line="276" w:lineRule="auto"/>
        <w:ind w:firstLine="567"/>
        <w:jc w:val="center"/>
      </w:pPr>
      <w:r>
        <w:rPr>
          <w:noProof/>
        </w:rPr>
        <w:drawing>
          <wp:inline distT="0" distB="0" distL="0" distR="0">
            <wp:extent cx="914400" cy="28575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59" r:link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(В.3</w:t>
      </w:r>
      <w:r>
        <w:t>)</w:t>
      </w:r>
    </w:p>
    <w:p w:rsidR="00000000" w:rsidRDefault="00D629CE">
      <w:pPr>
        <w:ind w:firstLine="400"/>
        <w:jc w:val="both"/>
      </w:pPr>
      <w:r>
        <w:t>где</w:t>
      </w:r>
      <w:r>
        <w:rPr>
          <w:rFonts w:ascii="Symbol" w:hAnsi="Symbol"/>
          <w:i/>
          <w:iCs/>
        </w:rPr>
        <w:t></w:t>
      </w:r>
      <w:r>
        <w:t xml:space="preserve">, </w:t>
      </w:r>
      <w:r>
        <w:rPr>
          <w:i/>
          <w:iCs/>
        </w:rPr>
        <w:t>W</w:t>
      </w:r>
      <w:r>
        <w:t xml:space="preserve"> - соответственно плотность влажного грунта, г/см</w:t>
      </w:r>
      <w:r>
        <w:rPr>
          <w:vertAlign w:val="superscript"/>
        </w:rPr>
        <w:t>3</w:t>
      </w:r>
      <w:r>
        <w:t>,и весовая влажность, %.</w:t>
      </w:r>
    </w:p>
    <w:p w:rsidR="00000000" w:rsidRDefault="00D629CE">
      <w:pPr>
        <w:ind w:firstLine="400"/>
        <w:jc w:val="both"/>
      </w:pPr>
      <w:r>
        <w:t>По полученным данным строят кривую стандартного уплотнения (рисунок В.2), а по ней определяют максимальную плотность сухого грунта и соответствующую ей оптимальную влажность.</w:t>
      </w:r>
    </w:p>
    <w:p w:rsidR="00000000" w:rsidRDefault="00D629CE">
      <w:pPr>
        <w:spacing w:line="276" w:lineRule="auto"/>
        <w:ind w:firstLine="567"/>
        <w:jc w:val="both"/>
      </w:pPr>
      <w:r>
        <w:t> </w:t>
      </w:r>
    </w:p>
    <w:p w:rsidR="00000000" w:rsidRDefault="00D629CE">
      <w:pPr>
        <w:spacing w:line="276" w:lineRule="auto"/>
        <w:ind w:firstLine="567"/>
        <w:jc w:val="center"/>
      </w:pPr>
      <w:r>
        <w:rPr>
          <w:noProof/>
        </w:rPr>
        <w:drawing>
          <wp:inline distT="0" distB="0" distL="0" distR="0">
            <wp:extent cx="3371850" cy="249555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45" r:link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629CE">
      <w:pPr>
        <w:spacing w:before="240" w:after="240" w:line="276" w:lineRule="auto"/>
        <w:ind w:firstLine="567"/>
        <w:jc w:val="center"/>
      </w:pPr>
      <w:r>
        <w:rPr>
          <w:b/>
          <w:bCs/>
        </w:rPr>
        <w:t>Рисунок В.2</w:t>
      </w:r>
      <w:r>
        <w:t xml:space="preserve"> - </w:t>
      </w:r>
      <w:r>
        <w:rPr>
          <w:b/>
          <w:bCs/>
        </w:rPr>
        <w:t>Пример построения графика зависимости плотности сухого грунта от влажности при стандартном уплотнении</w:t>
      </w:r>
    </w:p>
    <w:p w:rsidR="00000000" w:rsidRDefault="00D629CE">
      <w:pPr>
        <w:ind w:firstLine="400"/>
        <w:jc w:val="both"/>
      </w:pPr>
      <w:r>
        <w:t>Для грунтов, содержащих до 30% частиц размером более</w:t>
      </w:r>
      <w:r>
        <w:t xml:space="preserve"> 10 мм, максимальную плотность сухого грунта (</w:t>
      </w:r>
      <w:r>
        <w:rPr>
          <w:rFonts w:ascii="Symbol" w:hAnsi="Symbol"/>
          <w:i/>
          <w:iCs/>
        </w:rPr>
        <w:t></w:t>
      </w:r>
      <w:r>
        <w:rPr>
          <w:rFonts w:ascii="Symbol" w:hAnsi="Symbol"/>
          <w:i/>
          <w:iCs/>
        </w:rPr>
        <w:t></w:t>
      </w:r>
      <w:r>
        <w:rPr>
          <w:i/>
          <w:iCs/>
          <w:vertAlign w:val="subscript"/>
        </w:rPr>
        <w:t xml:space="preserve">d </w:t>
      </w:r>
      <w:r>
        <w:rPr>
          <w:i/>
          <w:iCs/>
          <w:vertAlign w:val="subscript"/>
          <w:lang w:val="en-US"/>
        </w:rPr>
        <w:t>max</w:t>
      </w:r>
      <w:r>
        <w:t>), г/см</w:t>
      </w:r>
      <w:r>
        <w:rPr>
          <w:vertAlign w:val="superscript"/>
        </w:rPr>
        <w:t>3</w:t>
      </w:r>
      <w:r>
        <w:t>, и оптимальную влажность (</w:t>
      </w:r>
      <w:r>
        <w:rPr>
          <w:i/>
          <w:iCs/>
          <w:lang w:val="en-US"/>
        </w:rPr>
        <w:t>W</w:t>
      </w:r>
      <w:r>
        <w:rPr>
          <w:rFonts w:ascii="Symbol" w:hAnsi="Symbol"/>
          <w:i/>
          <w:iCs/>
          <w:lang w:val="en-US"/>
        </w:rPr>
        <w:t></w:t>
      </w:r>
      <w:r>
        <w:rPr>
          <w:i/>
          <w:iCs/>
          <w:vertAlign w:val="subscript"/>
        </w:rPr>
        <w:t>опт</w:t>
      </w:r>
      <w:r>
        <w:t>), %, определяют расчетным способом по формулам:</w:t>
      </w:r>
    </w:p>
    <w:p w:rsidR="00000000" w:rsidRDefault="00D629CE">
      <w:pPr>
        <w:ind w:firstLine="400"/>
        <w:jc w:val="both"/>
      </w:pPr>
      <w:r>
        <w:t> </w:t>
      </w:r>
    </w:p>
    <w:p w:rsidR="00000000" w:rsidRDefault="00D629CE">
      <w:pPr>
        <w:spacing w:after="240" w:line="276" w:lineRule="auto"/>
        <w:ind w:firstLine="567"/>
        <w:jc w:val="center"/>
      </w:pPr>
      <w:r>
        <w:rPr>
          <w:noProof/>
        </w:rPr>
        <w:drawing>
          <wp:inline distT="0" distB="0" distL="0" distR="0">
            <wp:extent cx="2076450" cy="30480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47" r:link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(В.4)</w:t>
      </w:r>
    </w:p>
    <w:p w:rsidR="00000000" w:rsidRDefault="00D629CE">
      <w:pPr>
        <w:spacing w:after="120" w:line="276" w:lineRule="auto"/>
        <w:ind w:firstLine="567"/>
        <w:jc w:val="center"/>
      </w:pPr>
      <w:r>
        <w:rPr>
          <w:noProof/>
        </w:rPr>
        <w:drawing>
          <wp:inline distT="0" distB="0" distL="0" distR="0">
            <wp:extent cx="1924050" cy="200025"/>
            <wp:effectExtent l="0" t="0" r="0" b="952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49" r:link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(В.5)</w:t>
      </w:r>
    </w:p>
    <w:p w:rsidR="00000000" w:rsidRDefault="00D629CE">
      <w:pPr>
        <w:ind w:firstLine="400"/>
        <w:jc w:val="both"/>
      </w:pPr>
      <w:r>
        <w:t>где</w:t>
      </w:r>
      <w:r>
        <w:rPr>
          <w:rFonts w:ascii="Symbol" w:hAnsi="Symbol"/>
          <w:i/>
          <w:iCs/>
        </w:rPr>
        <w:t></w:t>
      </w:r>
      <w:r>
        <w:rPr>
          <w:i/>
          <w:iCs/>
          <w:vertAlign w:val="subscript"/>
        </w:rPr>
        <w:t>d</w:t>
      </w:r>
      <w:r>
        <w:rPr>
          <w:vertAlign w:val="subscript"/>
        </w:rPr>
        <w:t>max</w:t>
      </w:r>
      <w:r>
        <w:t xml:space="preserve">, </w:t>
      </w:r>
      <w:r>
        <w:rPr>
          <w:i/>
          <w:iCs/>
        </w:rPr>
        <w:t>W</w:t>
      </w:r>
      <w:r>
        <w:rPr>
          <w:i/>
          <w:iCs/>
          <w:vertAlign w:val="subscript"/>
        </w:rPr>
        <w:t>опт</w:t>
      </w:r>
      <w:r>
        <w:t>-соответственно максимальная плотность, г/см</w:t>
      </w:r>
      <w:r>
        <w:rPr>
          <w:vertAlign w:val="superscript"/>
        </w:rPr>
        <w:t>3</w:t>
      </w:r>
      <w:r>
        <w:t>,и оптимальная влажность, %, отсеянного грунта с размером частиц менее 10 мм;</w:t>
      </w:r>
    </w:p>
    <w:p w:rsidR="00000000" w:rsidRDefault="00D629CE">
      <w:pPr>
        <w:spacing w:line="276" w:lineRule="auto"/>
        <w:ind w:firstLine="400"/>
        <w:jc w:val="both"/>
      </w:pPr>
      <w:r>
        <w:rPr>
          <w:i/>
          <w:iCs/>
          <w:lang w:val="en-US"/>
        </w:rPr>
        <w:t>x</w:t>
      </w:r>
      <w:r>
        <w:t>- содержание частиц крупнее 10 мм, %;</w:t>
      </w:r>
    </w:p>
    <w:p w:rsidR="00000000" w:rsidRDefault="00D629CE">
      <w:pPr>
        <w:spacing w:line="276" w:lineRule="auto"/>
        <w:ind w:firstLine="400"/>
        <w:jc w:val="both"/>
      </w:pPr>
      <w:r>
        <w:rPr>
          <w:rFonts w:ascii="Symbol" w:hAnsi="Symbol"/>
          <w:i/>
          <w:iCs/>
        </w:rPr>
        <w:t></w:t>
      </w:r>
      <w:r>
        <w:rPr>
          <w:i/>
          <w:iCs/>
          <w:vertAlign w:val="subscript"/>
          <w:lang w:val="en-US"/>
        </w:rPr>
        <w:t>d</w:t>
      </w:r>
      <w:r>
        <w:t xml:space="preserve">- плотность зерен (частиц) крупнее 10 мм, </w:t>
      </w:r>
      <w:r>
        <w:rPr>
          <w:spacing w:val="-3"/>
        </w:rPr>
        <w:t>г/см</w:t>
      </w:r>
      <w:r>
        <w:rPr>
          <w:spacing w:val="-3"/>
          <w:vertAlign w:val="superscript"/>
        </w:rPr>
        <w:t>3</w:t>
      </w:r>
      <w:r>
        <w:t xml:space="preserve">, определенная по </w:t>
      </w:r>
      <w:hyperlink r:id="rId151" w:history="1">
        <w:r>
          <w:rPr>
            <w:rStyle w:val="a3"/>
          </w:rPr>
          <w:t>ГОСТ 8269.0</w:t>
        </w:r>
      </w:hyperlink>
      <w:r>
        <w:t>.</w:t>
      </w:r>
    </w:p>
    <w:p w:rsidR="00000000" w:rsidRDefault="00D629CE">
      <w:pPr>
        <w:spacing w:line="276" w:lineRule="auto"/>
        <w:ind w:firstLine="400"/>
        <w:jc w:val="both"/>
      </w:pPr>
      <w:r>
        <w:t>Для одноразмерных (однородных) песков, плотность которых мало зависит от влажности, испытания по методу стандартного уплотнения достаточно провести при влажности 10 - 12 %, принимая полученную при этом плот</w:t>
      </w:r>
      <w:r>
        <w:t>ность сухого грунта за максимальную стандартную.</w:t>
      </w:r>
    </w:p>
    <w:p w:rsidR="00000000" w:rsidRDefault="00D629CE">
      <w:pPr>
        <w:spacing w:line="276" w:lineRule="auto"/>
        <w:ind w:firstLine="400"/>
        <w:jc w:val="both"/>
      </w:pPr>
      <w:r>
        <w:t> </w:t>
      </w:r>
    </w:p>
    <w:p w:rsidR="00000000" w:rsidRDefault="00D629CE">
      <w:pPr>
        <w:spacing w:line="276" w:lineRule="auto"/>
        <w:ind w:firstLine="567"/>
        <w:jc w:val="right"/>
      </w:pPr>
      <w:r>
        <w:rPr>
          <w:b/>
          <w:bCs/>
        </w:rPr>
        <w:t>ПРИЛОЖЕНИЕ Г</w:t>
      </w:r>
    </w:p>
    <w:p w:rsidR="00000000" w:rsidRDefault="00D629CE">
      <w:pPr>
        <w:spacing w:line="276" w:lineRule="auto"/>
        <w:ind w:firstLine="567"/>
        <w:jc w:val="right"/>
      </w:pPr>
      <w:r>
        <w:rPr>
          <w:i/>
          <w:iCs/>
        </w:rPr>
        <w:t>(обязательное)</w:t>
      </w:r>
    </w:p>
    <w:p w:rsidR="00000000" w:rsidRDefault="00D629CE">
      <w:pPr>
        <w:spacing w:line="276" w:lineRule="auto"/>
        <w:ind w:firstLine="567"/>
        <w:jc w:val="center"/>
      </w:pPr>
      <w:r>
        <w:rPr>
          <w:i/>
          <w:iCs/>
        </w:rPr>
        <w:t> </w:t>
      </w:r>
    </w:p>
    <w:p w:rsidR="00000000" w:rsidRDefault="00D629CE">
      <w:pPr>
        <w:spacing w:line="276" w:lineRule="auto"/>
        <w:ind w:firstLine="567"/>
        <w:jc w:val="center"/>
      </w:pPr>
      <w:r>
        <w:t> </w:t>
      </w:r>
    </w:p>
    <w:p w:rsidR="00000000" w:rsidRDefault="00D629CE">
      <w:pPr>
        <w:jc w:val="center"/>
      </w:pPr>
      <w:r>
        <w:rPr>
          <w:rStyle w:val="s1"/>
        </w:rPr>
        <w:t>Методика определения коэффициента относительного уплотнения насыпи</w:t>
      </w:r>
    </w:p>
    <w:p w:rsidR="00000000" w:rsidRDefault="00D629CE">
      <w:pPr>
        <w:jc w:val="center"/>
      </w:pPr>
      <w:r>
        <w:rPr>
          <w:rStyle w:val="s1"/>
        </w:rPr>
        <w:t> </w:t>
      </w:r>
    </w:p>
    <w:p w:rsidR="00000000" w:rsidRDefault="00D629CE">
      <w:pPr>
        <w:ind w:firstLine="400"/>
        <w:jc w:val="both"/>
      </w:pPr>
      <w:r>
        <w:t>Фактический объем земляных работ определяется на основании данных обследования плотности грунтов в насыпи и в резервах, выполняемого в процессе возведения земляного сооружения.</w:t>
      </w:r>
    </w:p>
    <w:p w:rsidR="00000000" w:rsidRDefault="00D629CE">
      <w:pPr>
        <w:spacing w:line="276" w:lineRule="auto"/>
        <w:ind w:firstLine="400"/>
        <w:jc w:val="both"/>
      </w:pPr>
      <w:r>
        <w:t>Имея фактические данные о плотности грунтов в насыпи, определяют среднюю ее вел</w:t>
      </w:r>
      <w:r>
        <w:t>ичину (</w:t>
      </w:r>
      <w:r>
        <w:rPr>
          <w:rFonts w:ascii="Symbol" w:hAnsi="Symbol"/>
          <w:i/>
          <w:iCs/>
        </w:rPr>
        <w:t></w:t>
      </w:r>
      <w:r>
        <w:rPr>
          <w:i/>
          <w:iCs/>
          <w:vertAlign w:val="subscript"/>
        </w:rPr>
        <w:t>d нас</w:t>
      </w:r>
      <w:r>
        <w:t>), г/см</w:t>
      </w:r>
      <w:r>
        <w:rPr>
          <w:vertAlign w:val="superscript"/>
        </w:rPr>
        <w:t>3</w:t>
      </w:r>
      <w:r>
        <w:t>, (средняя плотность сухого грунта) на определенном участке:</w:t>
      </w:r>
    </w:p>
    <w:p w:rsidR="00000000" w:rsidRDefault="00D629CE">
      <w:pPr>
        <w:spacing w:before="120" w:after="120" w:line="276" w:lineRule="auto"/>
        <w:ind w:firstLine="567"/>
        <w:jc w:val="center"/>
      </w:pPr>
      <w:r>
        <w:rPr>
          <w:noProof/>
        </w:rPr>
        <w:drawing>
          <wp:inline distT="0" distB="0" distL="0" distR="0">
            <wp:extent cx="1285875" cy="333375"/>
            <wp:effectExtent l="0" t="0" r="9525" b="952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52" r:link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(Г.1</w:t>
      </w:r>
      <w:r>
        <w:t>)</w:t>
      </w:r>
    </w:p>
    <w:p w:rsidR="00000000" w:rsidRDefault="00D629CE">
      <w:pPr>
        <w:ind w:firstLine="400"/>
        <w:jc w:val="both"/>
      </w:pPr>
      <w:r>
        <w:t>где</w:t>
      </w:r>
      <w:r>
        <w:t xml:space="preserve"> </w:t>
      </w:r>
      <w:r>
        <w:rPr>
          <w:rFonts w:ascii="Symbol" w:hAnsi="Symbol"/>
          <w:i/>
          <w:iCs/>
        </w:rPr>
        <w:t></w:t>
      </w:r>
      <w:r>
        <w:rPr>
          <w:i/>
          <w:iCs/>
          <w:vertAlign w:val="subscript"/>
        </w:rPr>
        <w:t>d факт</w:t>
      </w:r>
      <w:r>
        <w:t>- фактически измеренные частные значения плотности сухого грунта в насыпи, г/см</w:t>
      </w:r>
      <w:r>
        <w:rPr>
          <w:vertAlign w:val="superscript"/>
        </w:rPr>
        <w:t>3</w:t>
      </w:r>
      <w:r>
        <w:t>;</w:t>
      </w:r>
    </w:p>
    <w:p w:rsidR="00000000" w:rsidRDefault="00D629CE">
      <w:pPr>
        <w:spacing w:line="276" w:lineRule="auto"/>
        <w:ind w:firstLine="400"/>
        <w:jc w:val="both"/>
      </w:pPr>
      <w:r>
        <w:rPr>
          <w:i/>
          <w:iCs/>
        </w:rPr>
        <w:t xml:space="preserve">n </w:t>
      </w:r>
      <w:r>
        <w:rPr>
          <w:spacing w:val="-2"/>
        </w:rPr>
        <w:t xml:space="preserve">- </w:t>
      </w:r>
      <w:r>
        <w:t>общее количество замеров плотности.</w:t>
      </w:r>
    </w:p>
    <w:p w:rsidR="00000000" w:rsidRDefault="00D629CE">
      <w:pPr>
        <w:spacing w:line="276" w:lineRule="auto"/>
        <w:ind w:firstLine="400"/>
        <w:jc w:val="both"/>
      </w:pPr>
      <w:r>
        <w:t>Для определения средней плотности сухого грунта в резерве (карьере) предварительно вычисляется средняя плотность грунтов (</w:t>
      </w:r>
      <w:r>
        <w:rPr>
          <w:rFonts w:ascii="Symbol" w:hAnsi="Symbol"/>
          <w:i/>
          <w:iCs/>
        </w:rPr>
        <w:t></w:t>
      </w:r>
      <w:r>
        <w:rPr>
          <w:i/>
          <w:iCs/>
          <w:vertAlign w:val="subscript"/>
        </w:rPr>
        <w:t>d ш</w:t>
      </w:r>
      <w:r>
        <w:rPr>
          <w:i/>
          <w:iCs/>
          <w:vertAlign w:val="subscript"/>
        </w:rPr>
        <w:t>урфа</w:t>
      </w:r>
      <w:r>
        <w:t>), г/см</w:t>
      </w:r>
      <w:r>
        <w:rPr>
          <w:vertAlign w:val="superscript"/>
        </w:rPr>
        <w:t>3</w:t>
      </w:r>
      <w:r>
        <w:t>, по отдельным обследованным обнажениям (шурфам)</w:t>
      </w:r>
    </w:p>
    <w:p w:rsidR="00000000" w:rsidRDefault="00D629CE">
      <w:pPr>
        <w:spacing w:before="120" w:after="120" w:line="276" w:lineRule="auto"/>
        <w:ind w:firstLine="567"/>
        <w:jc w:val="center"/>
      </w:pPr>
      <w:r>
        <w:rPr>
          <w:noProof/>
        </w:rPr>
        <w:drawing>
          <wp:inline distT="0" distB="0" distL="0" distR="0">
            <wp:extent cx="2238375" cy="314325"/>
            <wp:effectExtent l="0" t="0" r="9525" b="952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54" r:link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(Г.2</w:t>
      </w:r>
      <w:r>
        <w:t>)</w:t>
      </w:r>
    </w:p>
    <w:p w:rsidR="00000000" w:rsidRDefault="00D629CE">
      <w:pPr>
        <w:ind w:firstLine="400"/>
        <w:jc w:val="both"/>
      </w:pPr>
      <w:r>
        <w:t xml:space="preserve">где </w:t>
      </w:r>
      <w:r>
        <w:rPr>
          <w:rFonts w:ascii="Symbol" w:hAnsi="Symbol"/>
          <w:i/>
          <w:iCs/>
        </w:rPr>
        <w:t></w:t>
      </w:r>
      <w:r>
        <w:rPr>
          <w:i/>
          <w:iCs/>
          <w:vertAlign w:val="subscript"/>
        </w:rPr>
        <w:t>d</w:t>
      </w:r>
      <w:r>
        <w:rPr>
          <w:vertAlign w:val="subscript"/>
        </w:rPr>
        <w:t>1</w:t>
      </w:r>
      <w:r>
        <w:t xml:space="preserve">, </w:t>
      </w:r>
      <w:r>
        <w:rPr>
          <w:rFonts w:ascii="Symbol" w:hAnsi="Symbol"/>
          <w:i/>
          <w:iCs/>
        </w:rPr>
        <w:t></w:t>
      </w:r>
      <w:r>
        <w:rPr>
          <w:i/>
          <w:iCs/>
          <w:vertAlign w:val="subscript"/>
        </w:rPr>
        <w:t>d</w:t>
      </w:r>
      <w:r>
        <w:rPr>
          <w:vertAlign w:val="subscript"/>
        </w:rPr>
        <w:t>2</w:t>
      </w:r>
      <w:r>
        <w:t xml:space="preserve">, </w:t>
      </w:r>
      <w:r>
        <w:rPr>
          <w:rFonts w:ascii="Symbol" w:hAnsi="Symbol"/>
          <w:i/>
          <w:iCs/>
        </w:rPr>
        <w:t></w:t>
      </w:r>
      <w:r>
        <w:rPr>
          <w:i/>
          <w:iCs/>
          <w:vertAlign w:val="subscript"/>
        </w:rPr>
        <w:t>dn</w:t>
      </w:r>
      <w:r>
        <w:rPr>
          <w:spacing w:val="-2"/>
        </w:rPr>
        <w:t xml:space="preserve">- </w:t>
      </w:r>
      <w:r>
        <w:t>плотности отдельных слоев грунта, г/см</w:t>
      </w:r>
      <w:r>
        <w:rPr>
          <w:vertAlign w:val="superscript"/>
        </w:rPr>
        <w:t>3</w:t>
      </w:r>
      <w:r>
        <w:t>;</w:t>
      </w:r>
    </w:p>
    <w:p w:rsidR="00000000" w:rsidRDefault="00D629CE">
      <w:pPr>
        <w:spacing w:line="276" w:lineRule="auto"/>
        <w:ind w:firstLine="400"/>
        <w:jc w:val="both"/>
      </w:pPr>
      <w:r>
        <w:rPr>
          <w:i/>
          <w:iCs/>
        </w:rPr>
        <w:t>h</w:t>
      </w:r>
      <w:r>
        <w:rPr>
          <w:vertAlign w:val="subscript"/>
        </w:rPr>
        <w:t>1</w:t>
      </w:r>
      <w:r>
        <w:t xml:space="preserve">, </w:t>
      </w:r>
      <w:r>
        <w:rPr>
          <w:i/>
          <w:iCs/>
        </w:rPr>
        <w:t>h</w:t>
      </w:r>
      <w:r>
        <w:rPr>
          <w:vertAlign w:val="subscript"/>
        </w:rPr>
        <w:t>2</w:t>
      </w:r>
      <w:r>
        <w:t xml:space="preserve">, </w:t>
      </w:r>
      <w:r>
        <w:rPr>
          <w:i/>
          <w:iCs/>
        </w:rPr>
        <w:t>h</w:t>
      </w:r>
      <w:r>
        <w:rPr>
          <w:i/>
          <w:iCs/>
          <w:vertAlign w:val="subscript"/>
        </w:rPr>
        <w:t>n</w:t>
      </w:r>
      <w:r>
        <w:rPr>
          <w:spacing w:val="-2"/>
        </w:rPr>
        <w:t xml:space="preserve">- </w:t>
      </w:r>
      <w:r>
        <w:t>толщины соотв</w:t>
      </w:r>
      <w:r>
        <w:t>етствующих слоев, см.</w:t>
      </w:r>
    </w:p>
    <w:p w:rsidR="00000000" w:rsidRDefault="00D629CE">
      <w:pPr>
        <w:spacing w:line="276" w:lineRule="auto"/>
        <w:ind w:firstLine="400"/>
        <w:jc w:val="both"/>
      </w:pPr>
      <w:r>
        <w:t>Средняя плотность грунта в резерве (</w:t>
      </w:r>
      <w:r>
        <w:rPr>
          <w:rFonts w:ascii="Symbol" w:hAnsi="Symbol"/>
          <w:i/>
          <w:iCs/>
        </w:rPr>
        <w:t></w:t>
      </w:r>
      <w:r>
        <w:rPr>
          <w:i/>
          <w:iCs/>
          <w:vertAlign w:val="subscript"/>
        </w:rPr>
        <w:t>d рез</w:t>
      </w:r>
      <w:r>
        <w:t>), г/см</w:t>
      </w:r>
      <w:r>
        <w:rPr>
          <w:vertAlign w:val="superscript"/>
        </w:rPr>
        <w:t>3</w:t>
      </w:r>
      <w:r>
        <w:t>, определяется по формуле:</w:t>
      </w:r>
    </w:p>
    <w:p w:rsidR="00000000" w:rsidRDefault="00D629CE">
      <w:pPr>
        <w:spacing w:before="120" w:after="120" w:line="276" w:lineRule="auto"/>
        <w:ind w:firstLine="567"/>
        <w:jc w:val="center"/>
      </w:pPr>
      <w:r>
        <w:rPr>
          <w:noProof/>
        </w:rPr>
        <w:drawing>
          <wp:inline distT="0" distB="0" distL="0" distR="0">
            <wp:extent cx="1371600" cy="352425"/>
            <wp:effectExtent l="0" t="0" r="0" b="952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56" r:link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(Г.3</w:t>
      </w:r>
      <w:r>
        <w:t>)</w:t>
      </w:r>
    </w:p>
    <w:p w:rsidR="00000000" w:rsidRDefault="00D629CE">
      <w:pPr>
        <w:ind w:firstLine="400"/>
        <w:jc w:val="both"/>
      </w:pPr>
      <w:r>
        <w:t xml:space="preserve">где </w:t>
      </w:r>
      <w:r>
        <w:rPr>
          <w:i/>
          <w:iCs/>
        </w:rPr>
        <w:t>n</w:t>
      </w:r>
      <w:r>
        <w:rPr>
          <w:i/>
          <w:iCs/>
          <w:vertAlign w:val="subscript"/>
        </w:rPr>
        <w:t>ш</w:t>
      </w:r>
      <w:r>
        <w:rPr>
          <w:spacing w:val="-2"/>
        </w:rPr>
        <w:t xml:space="preserve">- </w:t>
      </w:r>
      <w:r>
        <w:t>количество шурфов, которые должны размещаться равномерно по всей площади разрабатываемого резерва или карьера.</w:t>
      </w:r>
    </w:p>
    <w:p w:rsidR="00000000" w:rsidRDefault="00D629CE">
      <w:pPr>
        <w:spacing w:line="276" w:lineRule="auto"/>
        <w:ind w:firstLine="400"/>
        <w:jc w:val="both"/>
      </w:pPr>
      <w:r>
        <w:rPr>
          <w:spacing w:val="-2"/>
        </w:rPr>
        <w:t>Разделив средние значения (</w:t>
      </w:r>
      <w:r>
        <w:rPr>
          <w:rFonts w:ascii="Symbol" w:hAnsi="Symbol"/>
          <w:i/>
          <w:iCs/>
          <w:spacing w:val="-2"/>
        </w:rPr>
        <w:t></w:t>
      </w:r>
      <w:r>
        <w:rPr>
          <w:i/>
          <w:iCs/>
          <w:spacing w:val="-2"/>
          <w:vertAlign w:val="subscript"/>
        </w:rPr>
        <w:t>d нас</w:t>
      </w:r>
      <w:r>
        <w:rPr>
          <w:spacing w:val="-2"/>
        </w:rPr>
        <w:t>) на (</w:t>
      </w:r>
      <w:r>
        <w:rPr>
          <w:rFonts w:ascii="Symbol" w:hAnsi="Symbol"/>
          <w:i/>
          <w:iCs/>
          <w:spacing w:val="-2"/>
        </w:rPr>
        <w:t></w:t>
      </w:r>
      <w:r>
        <w:rPr>
          <w:i/>
          <w:iCs/>
          <w:spacing w:val="-2"/>
          <w:vertAlign w:val="subscript"/>
        </w:rPr>
        <w:t>d рез</w:t>
      </w:r>
      <w:r>
        <w:rPr>
          <w:spacing w:val="-2"/>
        </w:rPr>
        <w:t>), получим коэффициент относительного уплотнения грунта в насыпи (</w:t>
      </w:r>
      <w:r>
        <w:rPr>
          <w:i/>
          <w:iCs/>
          <w:spacing w:val="-2"/>
        </w:rPr>
        <w:t>К</w:t>
      </w:r>
      <w:r>
        <w:rPr>
          <w:spacing w:val="-2"/>
          <w:vertAlign w:val="subscript"/>
        </w:rPr>
        <w:t>1</w:t>
      </w:r>
      <w:r>
        <w:rPr>
          <w:spacing w:val="-2"/>
        </w:rPr>
        <w:t>), необходимый для вычисления фактически выполненного объема земляных работ:</w:t>
      </w:r>
    </w:p>
    <w:p w:rsidR="00000000" w:rsidRDefault="00D629CE">
      <w:pPr>
        <w:spacing w:before="120" w:after="120" w:line="276" w:lineRule="auto"/>
        <w:ind w:firstLine="567"/>
        <w:jc w:val="center"/>
      </w:pPr>
      <w:r>
        <w:rPr>
          <w:noProof/>
        </w:rPr>
        <w:drawing>
          <wp:inline distT="0" distB="0" distL="0" distR="0">
            <wp:extent cx="723900" cy="314325"/>
            <wp:effectExtent l="0" t="0" r="0" b="952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58" r:link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(Г.4</w:t>
      </w:r>
      <w:r>
        <w:t>)</w:t>
      </w:r>
    </w:p>
    <w:p w:rsidR="00000000" w:rsidRDefault="00D629CE">
      <w:pPr>
        <w:spacing w:line="276" w:lineRule="auto"/>
        <w:ind w:firstLine="567"/>
        <w:jc w:val="right"/>
      </w:pPr>
      <w:r>
        <w:rPr>
          <w:b/>
          <w:bCs/>
          <w:i/>
          <w:iCs/>
        </w:rPr>
        <w:t> </w:t>
      </w:r>
    </w:p>
    <w:p w:rsidR="00000000" w:rsidRDefault="00D629CE">
      <w:pPr>
        <w:spacing w:line="276" w:lineRule="auto"/>
        <w:ind w:firstLine="567"/>
        <w:jc w:val="right"/>
      </w:pPr>
      <w:r>
        <w:rPr>
          <w:b/>
          <w:bCs/>
        </w:rPr>
        <w:t>ПРИЛОЖЕНИЕ Д</w:t>
      </w:r>
    </w:p>
    <w:p w:rsidR="00000000" w:rsidRDefault="00D629CE">
      <w:pPr>
        <w:spacing w:line="276" w:lineRule="auto"/>
        <w:ind w:firstLine="567"/>
        <w:jc w:val="right"/>
      </w:pPr>
      <w:r>
        <w:rPr>
          <w:i/>
          <w:iCs/>
        </w:rPr>
        <w:t>(обязательное)</w:t>
      </w:r>
    </w:p>
    <w:p w:rsidR="00000000" w:rsidRDefault="00D629CE">
      <w:pPr>
        <w:spacing w:line="276" w:lineRule="auto"/>
        <w:ind w:firstLine="567"/>
        <w:jc w:val="right"/>
      </w:pPr>
      <w:r>
        <w:rPr>
          <w:i/>
          <w:iCs/>
        </w:rPr>
        <w:t> </w:t>
      </w:r>
    </w:p>
    <w:p w:rsidR="00000000" w:rsidRDefault="00D629CE">
      <w:pPr>
        <w:spacing w:line="276" w:lineRule="auto"/>
        <w:ind w:firstLine="567"/>
        <w:jc w:val="right"/>
      </w:pPr>
      <w:r>
        <w:t> </w:t>
      </w:r>
    </w:p>
    <w:p w:rsidR="00000000" w:rsidRDefault="00D629CE">
      <w:pPr>
        <w:spacing w:line="276" w:lineRule="auto"/>
        <w:jc w:val="center"/>
      </w:pPr>
      <w:r>
        <w:rPr>
          <w:rStyle w:val="s1"/>
        </w:rPr>
        <w:t>Методика пробного уплотнения грунтов катками</w:t>
      </w:r>
    </w:p>
    <w:p w:rsidR="00000000" w:rsidRDefault="00D629CE">
      <w:pPr>
        <w:spacing w:line="276" w:lineRule="auto"/>
        <w:jc w:val="center"/>
      </w:pPr>
      <w:r>
        <w:rPr>
          <w:rStyle w:val="s1"/>
        </w:rPr>
        <w:t> </w:t>
      </w:r>
    </w:p>
    <w:p w:rsidR="00000000" w:rsidRDefault="00D629CE">
      <w:pPr>
        <w:ind w:firstLine="400"/>
        <w:jc w:val="both"/>
      </w:pPr>
      <w:r>
        <w:t>Пробное уплотнение грунтов укаткой проводят с целью уточнения оптимальных толщин слоев, а также для определения количества проходов катка по одному следу, необходимого для получения требуемой степени уплотнения.</w:t>
      </w:r>
    </w:p>
    <w:p w:rsidR="00000000" w:rsidRDefault="00D629CE">
      <w:pPr>
        <w:spacing w:line="276" w:lineRule="auto"/>
        <w:ind w:firstLine="400"/>
        <w:jc w:val="both"/>
      </w:pPr>
      <w:r>
        <w:t>Состав технологического оборудования при про</w:t>
      </w:r>
      <w:r>
        <w:t>бном уплотнении надлежит назначать в соответствии с проектом производства работ (ППР).</w:t>
      </w:r>
    </w:p>
    <w:p w:rsidR="00000000" w:rsidRDefault="00D629CE">
      <w:pPr>
        <w:spacing w:line="276" w:lineRule="auto"/>
        <w:ind w:firstLine="400"/>
        <w:jc w:val="both"/>
      </w:pPr>
      <w:r>
        <w:t>Пробное уплотнение грунтов укаткой следует проводить перед началом и в процессе основных работ по возведению земляного сооружения для всех разновидностей грунтов, предус</w:t>
      </w:r>
      <w:r>
        <w:t>мотренных проектом для отсыпки в насыпи и замены в основаниях, а также всех типов катков и их сочетаний, намеченных для послойного уплотнения грунтов ППР или технологическими картами.</w:t>
      </w:r>
    </w:p>
    <w:p w:rsidR="00000000" w:rsidRDefault="00D629CE">
      <w:pPr>
        <w:spacing w:line="276" w:lineRule="auto"/>
        <w:ind w:firstLine="400"/>
        <w:jc w:val="both"/>
      </w:pPr>
      <w:r>
        <w:t>Пробное уплотнение надлежит проводить на участках естественного основани</w:t>
      </w:r>
      <w:r>
        <w:t>я, типичных для конкретного объекта с точки зрения состава и состояния слагающих их грунтов. При этом коэффициент уплотнения грунтов естественного основания в пределах 30 см по глубине должен быть не ниже требуемого для грунта пробного слоя.</w:t>
      </w:r>
    </w:p>
    <w:p w:rsidR="00000000" w:rsidRDefault="00D629CE">
      <w:pPr>
        <w:spacing w:line="276" w:lineRule="auto"/>
        <w:ind w:firstLine="400"/>
        <w:jc w:val="both"/>
      </w:pPr>
      <w:r>
        <w:t>Площадку для п</w:t>
      </w:r>
      <w:r>
        <w:t>робного уплотнения следует располагать в пределах основания или ранее отсыпанных и уплотненных до требуемой плотности слоев возводимой насыпи, а при невозможности - в специально отведенном месте.</w:t>
      </w:r>
    </w:p>
    <w:p w:rsidR="00000000" w:rsidRDefault="00D629CE">
      <w:pPr>
        <w:spacing w:line="276" w:lineRule="auto"/>
        <w:ind w:firstLine="400"/>
        <w:jc w:val="both"/>
      </w:pPr>
      <w:r>
        <w:t xml:space="preserve">Минимальные размеры площадки для пробного уплотнения должны </w:t>
      </w:r>
      <w:r>
        <w:t>составлять:</w:t>
      </w:r>
    </w:p>
    <w:p w:rsidR="00000000" w:rsidRDefault="00D629CE">
      <w:pPr>
        <w:spacing w:line="276" w:lineRule="auto"/>
        <w:ind w:firstLine="400"/>
        <w:jc w:val="both"/>
      </w:pPr>
      <w:r>
        <w:t>- ширина - 3 (</w:t>
      </w:r>
      <w:r>
        <w:rPr>
          <w:i/>
          <w:iCs/>
        </w:rPr>
        <w:t>В</w:t>
      </w:r>
      <w:r>
        <w:rPr>
          <w:i/>
          <w:iCs/>
          <w:vertAlign w:val="subscript"/>
        </w:rPr>
        <w:t>у</w:t>
      </w:r>
      <w:r>
        <w:t>), м;</w:t>
      </w:r>
    </w:p>
    <w:p w:rsidR="00000000" w:rsidRDefault="00D629CE">
      <w:pPr>
        <w:spacing w:line="276" w:lineRule="auto"/>
        <w:ind w:firstLine="400"/>
        <w:jc w:val="both"/>
      </w:pPr>
      <w:r>
        <w:t>- длина - 20 м,</w:t>
      </w:r>
    </w:p>
    <w:p w:rsidR="00000000" w:rsidRDefault="00D629CE">
      <w:pPr>
        <w:spacing w:line="276" w:lineRule="auto"/>
        <w:ind w:firstLine="400"/>
        <w:jc w:val="both"/>
      </w:pPr>
      <w:r>
        <w:t>где</w:t>
      </w:r>
      <w:r>
        <w:rPr>
          <w:lang w:val="kk-KZ"/>
        </w:rPr>
        <w:t>,</w:t>
      </w:r>
      <w:r>
        <w:rPr>
          <w:i/>
          <w:iCs/>
        </w:rPr>
        <w:t>В</w:t>
      </w:r>
      <w:r>
        <w:rPr>
          <w:i/>
          <w:iCs/>
          <w:vertAlign w:val="subscript"/>
        </w:rPr>
        <w:t>у</w:t>
      </w:r>
      <w:r>
        <w:t xml:space="preserve"> - ширина уплотняемой полосы, принимаемая по технической характеристике уплотняющей машины.</w:t>
      </w:r>
    </w:p>
    <w:p w:rsidR="00000000" w:rsidRDefault="00D629CE">
      <w:pPr>
        <w:spacing w:line="276" w:lineRule="auto"/>
        <w:ind w:firstLine="400"/>
        <w:jc w:val="both"/>
      </w:pPr>
      <w:r>
        <w:t>После разбивочных работ следует произвести контроль плотности грунта естественного основания на глубине 10 -</w:t>
      </w:r>
      <w:r>
        <w:t xml:space="preserve"> 15 см от его поверхности объемно-весовым методом. Количество испытаний должно составлять не менее 6. Если коэффициент уплотнения грунта ниже требуемого, то грунт следует доуплотнить катками на пневматических шинах, решетчатыми или вибрационными.</w:t>
      </w:r>
    </w:p>
    <w:p w:rsidR="00000000" w:rsidRDefault="00D629CE">
      <w:pPr>
        <w:spacing w:line="276" w:lineRule="auto"/>
        <w:ind w:firstLine="400"/>
        <w:jc w:val="both"/>
      </w:pPr>
      <w:r>
        <w:rPr>
          <w:spacing w:val="-2"/>
        </w:rPr>
        <w:t>Грунт про</w:t>
      </w:r>
      <w:r>
        <w:rPr>
          <w:spacing w:val="-2"/>
        </w:rPr>
        <w:t>бного слоя следует отсыпать на всю ширину площадки и на полную толщину с использованием способов разработки, перемещения и разравнивания грунта, обоснованных и принятых в ППР.</w:t>
      </w:r>
    </w:p>
    <w:p w:rsidR="00000000" w:rsidRDefault="00D629CE">
      <w:pPr>
        <w:spacing w:line="276" w:lineRule="auto"/>
        <w:ind w:firstLine="400"/>
        <w:jc w:val="both"/>
      </w:pPr>
      <w:r>
        <w:t>Ориентировочную толщину уплотняемого слоя и количество проходов следует назначат</w:t>
      </w:r>
      <w:r>
        <w:t>ь в соответствии с техническим паспортом уплотняющей машины или таблицей Д.1.</w:t>
      </w:r>
    </w:p>
    <w:p w:rsidR="00000000" w:rsidRDefault="00D629CE">
      <w:pPr>
        <w:spacing w:line="276" w:lineRule="auto"/>
      </w:pPr>
      <w:r>
        <w:t> </w:t>
      </w:r>
    </w:p>
    <w:p w:rsidR="00000000" w:rsidRDefault="00D629CE">
      <w:pPr>
        <w:spacing w:before="160" w:after="240" w:line="276" w:lineRule="auto"/>
        <w:ind w:firstLine="567"/>
        <w:jc w:val="center"/>
      </w:pPr>
      <w:r>
        <w:rPr>
          <w:b/>
          <w:bCs/>
        </w:rPr>
        <w:t>Таблица Д.1</w:t>
      </w:r>
      <w:r>
        <w:t xml:space="preserve"> - </w:t>
      </w:r>
      <w:r>
        <w:rPr>
          <w:b/>
          <w:bCs/>
        </w:rPr>
        <w:t>Ориентировочная толщина уплотняемого слоя</w:t>
      </w:r>
    </w:p>
    <w:tbl>
      <w:tblPr>
        <w:tblW w:w="10530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61"/>
        <w:gridCol w:w="2744"/>
        <w:gridCol w:w="2425"/>
      </w:tblGrid>
      <w:tr w:rsidR="00000000">
        <w:trPr>
          <w:cantSplit/>
        </w:trPr>
        <w:tc>
          <w:tcPr>
            <w:tcW w:w="476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Тип уплотняющей машины</w:t>
            </w:r>
          </w:p>
        </w:tc>
        <w:tc>
          <w:tcPr>
            <w:tcW w:w="45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Толщина слоя грунта, см, (количество проходов катка</w:t>
            </w:r>
          </w:p>
          <w:p w:rsidR="00000000" w:rsidRDefault="00D629CE">
            <w:pPr>
              <w:spacing w:line="276" w:lineRule="auto"/>
              <w:jc w:val="center"/>
            </w:pPr>
            <w:r>
              <w:t>по одному следу) для грунтов</w:t>
            </w:r>
          </w:p>
        </w:tc>
      </w:tr>
      <w:tr w:rsidR="00000000">
        <w:trPr>
          <w:cantSplit/>
          <w:trHeight w:val="397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2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связных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несвязных</w:t>
            </w:r>
          </w:p>
        </w:tc>
      </w:tr>
      <w:tr w:rsidR="00000000">
        <w:trPr>
          <w:cantSplit/>
        </w:trPr>
        <w:tc>
          <w:tcPr>
            <w:tcW w:w="47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jc w:val="both"/>
            </w:pPr>
            <w:r>
              <w:t>Кулачковый каток массой 9 - 18т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30 (24)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rPr>
                <w:rFonts w:ascii="Symbol" w:hAnsi="Symbol"/>
              </w:rPr>
              <w:t></w:t>
            </w:r>
          </w:p>
        </w:tc>
      </w:tr>
      <w:tr w:rsidR="00000000">
        <w:trPr>
          <w:cantSplit/>
        </w:trPr>
        <w:tc>
          <w:tcPr>
            <w:tcW w:w="47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jc w:val="both"/>
            </w:pPr>
            <w:r>
              <w:t>Решетчатый каток массой 25 т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40 (20)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rPr>
                <w:rFonts w:ascii="Symbol" w:hAnsi="Symbol"/>
              </w:rPr>
              <w:t></w:t>
            </w:r>
          </w:p>
        </w:tc>
      </w:tr>
      <w:tr w:rsidR="00000000">
        <w:trPr>
          <w:cantSplit/>
        </w:trPr>
        <w:tc>
          <w:tcPr>
            <w:tcW w:w="47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jc w:val="both"/>
            </w:pPr>
            <w:r>
              <w:t>Каток на пневматических шинах прицепной (полуприцепной) массой: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47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jc w:val="both"/>
            </w:pPr>
            <w:r>
              <w:t>12 - 15 т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30 (24)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40 (16)</w:t>
            </w:r>
          </w:p>
        </w:tc>
      </w:tr>
      <w:tr w:rsidR="00000000">
        <w:trPr>
          <w:cantSplit/>
        </w:trPr>
        <w:tc>
          <w:tcPr>
            <w:tcW w:w="47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jc w:val="both"/>
            </w:pPr>
            <w:r>
              <w:t>25 - 30 т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40 (20)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50 (16)</w:t>
            </w:r>
          </w:p>
        </w:tc>
      </w:tr>
      <w:tr w:rsidR="00000000">
        <w:trPr>
          <w:cantSplit/>
        </w:trPr>
        <w:tc>
          <w:tcPr>
            <w:tcW w:w="47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jc w:val="both"/>
            </w:pPr>
            <w:r>
              <w:t>Вибрационный каток массой: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47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jc w:val="both"/>
            </w:pPr>
            <w:r>
              <w:t>2 т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rPr>
                <w:rFonts w:ascii="Symbol" w:hAnsi="Symbol"/>
              </w:rPr>
              <w:t>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50 (12)</w:t>
            </w:r>
          </w:p>
        </w:tc>
      </w:tr>
      <w:tr w:rsidR="00000000">
        <w:trPr>
          <w:cantSplit/>
        </w:trPr>
        <w:tc>
          <w:tcPr>
            <w:tcW w:w="47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jc w:val="both"/>
            </w:pPr>
            <w:r>
              <w:t>6 - 8 т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rPr>
                <w:rFonts w:ascii="Symbol" w:hAnsi="Symbol"/>
              </w:rPr>
              <w:t>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80 (20)</w:t>
            </w:r>
          </w:p>
        </w:tc>
      </w:tr>
      <w:tr w:rsidR="00000000">
        <w:trPr>
          <w:cantSplit/>
        </w:trPr>
        <w:tc>
          <w:tcPr>
            <w:tcW w:w="47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jc w:val="both"/>
            </w:pPr>
            <w:r>
              <w:t>10 - 12 т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rPr>
                <w:rFonts w:ascii="Symbol" w:hAnsi="Symbol"/>
              </w:rPr>
              <w:t>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100 (16)</w:t>
            </w:r>
          </w:p>
        </w:tc>
      </w:tr>
    </w:tbl>
    <w:p w:rsidR="00000000" w:rsidRDefault="00D629CE">
      <w:pPr>
        <w:ind w:firstLine="400"/>
        <w:jc w:val="both"/>
      </w:pPr>
      <w:r>
        <w:t> </w:t>
      </w:r>
    </w:p>
    <w:p w:rsidR="00000000" w:rsidRDefault="00D629CE">
      <w:pPr>
        <w:ind w:firstLine="403"/>
        <w:jc w:val="both"/>
      </w:pPr>
      <w:r>
        <w:t>После разравнивания грунта в пробном слое следует произвести планировку его поверхности бульдозером или автогрейдером и выполнить контроль толщины слоя не менее чем в шести точках с использованием установленных высотных отметок. При этом допускаемые отклон</w:t>
      </w:r>
      <w:r>
        <w:t xml:space="preserve">ения по толщине слоя должны составлять </w:t>
      </w:r>
      <w:r>
        <w:rPr>
          <w:rFonts w:ascii="Symbol" w:hAnsi="Symbol"/>
        </w:rPr>
        <w:t></w:t>
      </w:r>
      <w:r>
        <w:t>10 %.</w:t>
      </w:r>
    </w:p>
    <w:p w:rsidR="00000000" w:rsidRDefault="00D629CE">
      <w:pPr>
        <w:ind w:firstLine="403"/>
        <w:jc w:val="both"/>
      </w:pPr>
      <w:r>
        <w:t xml:space="preserve">Грунты, предназначенные для пробного уплотнения, должны иметь влажность, близкую к оптимальной. При этом нижний предел естественной влажности песчаных грунтов должен быть не ниже 0,8, а глинистых - не ниже 0,9 </w:t>
      </w:r>
      <w:r>
        <w:t>оптимальной влажности.</w:t>
      </w:r>
    </w:p>
    <w:p w:rsidR="00000000" w:rsidRDefault="00D629CE">
      <w:pPr>
        <w:ind w:firstLine="403"/>
        <w:jc w:val="both"/>
      </w:pPr>
      <w:r>
        <w:t>Наибольшую влажность грунта, при которой может быть обеспечена требуемая плотность, следует определять по рисунку В.2.</w:t>
      </w:r>
    </w:p>
    <w:p w:rsidR="00000000" w:rsidRDefault="00D629CE">
      <w:pPr>
        <w:ind w:firstLine="403"/>
        <w:jc w:val="both"/>
      </w:pPr>
      <w:r>
        <w:t>При несоблюдении этого условия необходимо предусматривать искусственное увлажнение грунта или принимать меры по ег</w:t>
      </w:r>
      <w:r>
        <w:t>о просушиванию (рыхление, перевалка бульдозером, автогрейдером), чтобы получить значения влажности грунта в указанных пределах.</w:t>
      </w:r>
    </w:p>
    <w:p w:rsidR="00000000" w:rsidRDefault="00D629CE">
      <w:pPr>
        <w:ind w:firstLine="403"/>
        <w:jc w:val="both"/>
      </w:pPr>
      <w:r>
        <w:t>Пробное уплотнение отсыпанного слоя грунта на площадке следует выполнять круговыми проходами катков, начиная с краевых полос. Ве</w:t>
      </w:r>
      <w:r>
        <w:t>личина перекрытия следов должна составлять 0,3 м.</w:t>
      </w:r>
    </w:p>
    <w:p w:rsidR="00000000" w:rsidRDefault="00D629CE">
      <w:pPr>
        <w:ind w:firstLine="403"/>
        <w:jc w:val="both"/>
      </w:pPr>
      <w:r>
        <w:t>При пробном уплотнении связанных грунтов тяжелыми катками на пневматических шинах необходимо предусматривать прикатку катками легкого типа с нагрузкой на колесо в 2 раза меньшей нагрузки на колесо основного</w:t>
      </w:r>
      <w:r>
        <w:t xml:space="preserve"> катка. Количество проходов катка по одному следу при прикатке должно составлять два - четыре, а скорость его движения не должна превышать 2 км/ч. При пробном уплотнении несвязных грунтов, а также при отсыпке связных грунтов в пробный слой автомобилями-сам</w:t>
      </w:r>
      <w:r>
        <w:t>освалами или скреперами (при условии равномерного распределения их проходов по ширине уплотняемого слоя) предварительного уплотнения (прикатки) не требуется.</w:t>
      </w:r>
    </w:p>
    <w:p w:rsidR="00000000" w:rsidRDefault="00D629CE">
      <w:pPr>
        <w:ind w:firstLine="403"/>
        <w:jc w:val="both"/>
      </w:pPr>
      <w:r>
        <w:t>Пробное уплотнение грунтов катками на пневматических шинах следует производить при следующем режим</w:t>
      </w:r>
      <w:r>
        <w:t>е скоростей: на двух первых проходах - не более 2 км/ч, на промежуточных проходах - до 12 - 15 км/ч. Скорость движения кулачковых, решетчатых и вибрационных катков не должна превышать 2 км/ч.</w:t>
      </w:r>
    </w:p>
    <w:p w:rsidR="00000000" w:rsidRDefault="00D629CE">
      <w:pPr>
        <w:ind w:firstLine="403"/>
        <w:jc w:val="both"/>
      </w:pPr>
      <w:r>
        <w:t>Давление воздуха в пневматических шинах катков при пробном уплот</w:t>
      </w:r>
      <w:r>
        <w:t>нении должно составлять для грунтов: песчаных - 0,2 МПа; супесчаных - 0,3 - 0,4 МПа; глинистых - 0,6 - 0,8 МПа.</w:t>
      </w:r>
    </w:p>
    <w:p w:rsidR="00000000" w:rsidRDefault="00D629CE">
      <w:pPr>
        <w:ind w:firstLine="403"/>
        <w:jc w:val="both"/>
      </w:pPr>
      <w:r>
        <w:t>Контроль качества пробного уплотнения грунта следует производить перед началом работы основной уплотняющей машины (после разравнивания или прика</w:t>
      </w:r>
      <w:r>
        <w:t>тки), а затем через 4, 8 и (</w:t>
      </w:r>
      <w:r>
        <w:rPr>
          <w:i/>
          <w:iCs/>
        </w:rPr>
        <w:t>N</w:t>
      </w:r>
      <w:r>
        <w:t>) проходов по одному следу, где (</w:t>
      </w:r>
      <w:r>
        <w:rPr>
          <w:i/>
          <w:iCs/>
        </w:rPr>
        <w:t>N</w:t>
      </w:r>
      <w:r>
        <w:t>) - ориентировочное количество проходов уплотняющей машины по одному следу (см. таблицу Д.1).</w:t>
      </w:r>
    </w:p>
    <w:p w:rsidR="00000000" w:rsidRDefault="00D629CE">
      <w:pPr>
        <w:ind w:firstLine="403"/>
        <w:jc w:val="both"/>
      </w:pPr>
      <w:r>
        <w:t>Контроль плотности грунта при пробном уплотнении следует производить в зоне однородного уплотнения.</w:t>
      </w:r>
      <w:r>
        <w:t xml:space="preserve"> Глубина контроля при толщине слоя до 30 см должна составлять 10 - 15 см. При толщине слоя более 30 см контроль плотности следует производить не менее чем в трех уровнях (верхняя, средняя и нижняя части слоя). Минимальное количество измерений при этом (объ</w:t>
      </w:r>
      <w:r>
        <w:t xml:space="preserve">ем выборки) с использованием только метода «режущего кольца» по </w:t>
      </w:r>
      <w:hyperlink r:id="rId160" w:history="1">
        <w:r>
          <w:rPr>
            <w:rStyle w:val="a3"/>
          </w:rPr>
          <w:t>ГОСТ 5180</w:t>
        </w:r>
      </w:hyperlink>
      <w:r>
        <w:t xml:space="preserve"> для каждого периода уплотнения и каждого уровня по толщине слоя должно составлять 6. Лунки в местах отбора проб должн</w:t>
      </w:r>
      <w:r>
        <w:t>ы быть затем засыпаны грунтом с его уплотнением.</w:t>
      </w:r>
    </w:p>
    <w:p w:rsidR="00000000" w:rsidRDefault="00D629CE">
      <w:pPr>
        <w:ind w:firstLine="403"/>
        <w:jc w:val="both"/>
      </w:pPr>
      <w:r>
        <w:t>Плотность сухого грунта при контроле следует определять в соответствии с ГОСТ 5180. Допускается использовать приборы для ускоренного определения указанной величины (плотномер-влагомер Н.П. Ковалева, пенетрац</w:t>
      </w:r>
      <w:r>
        <w:t>ионные, динамические плотномеры и др.). При экспресс-методе контроля плотности грунта минимальное количество измерений должно быть не менее 12, из которых не менее четырех должно выполняться стандартным методом по ГОСТ 5180.</w:t>
      </w:r>
    </w:p>
    <w:p w:rsidR="00000000" w:rsidRDefault="00D629CE">
      <w:pPr>
        <w:ind w:firstLine="403"/>
        <w:jc w:val="both"/>
      </w:pPr>
      <w:r>
        <w:t>Степень уплотнения грунта, дост</w:t>
      </w:r>
      <w:r>
        <w:t>игнутую после каждой серии проходов уплотняющей машины по одному следу, надлежит характеризовать среднеарифметической величиной коэффициента уплотнения грунта (</w:t>
      </w:r>
      <w:r>
        <w:rPr>
          <w:noProof/>
        </w:rPr>
        <w:drawing>
          <wp:inline distT="0" distB="0" distL="0" distR="0">
            <wp:extent cx="152400" cy="200025"/>
            <wp:effectExtent l="0" t="0" r="0" b="952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61" r:link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), определяемой по формуле:</w:t>
      </w:r>
    </w:p>
    <w:p w:rsidR="00000000" w:rsidRDefault="00D629CE">
      <w:pPr>
        <w:ind w:firstLine="403"/>
        <w:jc w:val="center"/>
      </w:pPr>
      <w:r>
        <w:rPr>
          <w:noProof/>
        </w:rPr>
        <w:drawing>
          <wp:inline distT="0" distB="0" distL="0" distR="0">
            <wp:extent cx="752475" cy="314325"/>
            <wp:effectExtent l="0" t="0" r="9525" b="952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63" r:link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(Д.1</w:t>
      </w:r>
      <w:r>
        <w:t>)</w:t>
      </w:r>
    </w:p>
    <w:p w:rsidR="00000000" w:rsidRDefault="00D629CE">
      <w:pPr>
        <w:ind w:firstLine="403"/>
        <w:jc w:val="both"/>
      </w:pPr>
      <w:r>
        <w:t>где</w:t>
      </w:r>
      <w:r>
        <w:rPr>
          <w:noProof/>
        </w:rPr>
        <w:drawing>
          <wp:inline distT="0" distB="0" distL="0" distR="0">
            <wp:extent cx="200025" cy="200025"/>
            <wp:effectExtent l="0" t="0" r="9525" b="95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65" r:link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- среднеарифметическое значение величины плотности сухого грунта, достигнутой в процессе уплотнения, определяемое по </w:t>
      </w:r>
      <w:hyperlink r:id="rId167" w:history="1">
        <w:r>
          <w:rPr>
            <w:rStyle w:val="a3"/>
          </w:rPr>
          <w:t>ГОСТ 20522</w:t>
        </w:r>
      </w:hyperlink>
      <w:r>
        <w:t>;</w:t>
      </w:r>
    </w:p>
    <w:p w:rsidR="00000000" w:rsidRDefault="00D629CE">
      <w:pPr>
        <w:ind w:firstLine="403"/>
        <w:jc w:val="both"/>
      </w:pPr>
      <w:r>
        <w:rPr>
          <w:rFonts w:ascii="Symbol" w:hAnsi="Symbol"/>
          <w:i/>
          <w:iCs/>
        </w:rPr>
        <w:t></w:t>
      </w:r>
      <w:r>
        <w:rPr>
          <w:i/>
          <w:iCs/>
          <w:vertAlign w:val="subscript"/>
        </w:rPr>
        <w:t>d</w:t>
      </w:r>
      <w:r>
        <w:rPr>
          <w:vertAlign w:val="subscript"/>
        </w:rPr>
        <w:t xml:space="preserve">max </w:t>
      </w:r>
      <w:r>
        <w:t xml:space="preserve">- максимальная величина плотности сухого </w:t>
      </w:r>
      <w:r>
        <w:t xml:space="preserve">грунта, определенная при стандартном уплотнении по </w:t>
      </w:r>
      <w:hyperlink r:id="rId168" w:history="1">
        <w:r>
          <w:rPr>
            <w:rStyle w:val="a3"/>
          </w:rPr>
          <w:t>ГОСТ 22733.</w:t>
        </w:r>
      </w:hyperlink>
    </w:p>
    <w:p w:rsidR="00000000" w:rsidRDefault="00D629CE">
      <w:pPr>
        <w:ind w:firstLine="403"/>
        <w:jc w:val="both"/>
      </w:pPr>
      <w:r>
        <w:t>Результаты пробного уплотнения должны оформляться в виде:</w:t>
      </w:r>
    </w:p>
    <w:p w:rsidR="00000000" w:rsidRDefault="00D629CE">
      <w:pPr>
        <w:ind w:firstLine="403"/>
        <w:jc w:val="both"/>
      </w:pPr>
      <w:r>
        <w:rPr>
          <w:lang w:val="kk-KZ"/>
        </w:rPr>
        <w:t xml:space="preserve">- </w:t>
      </w:r>
      <w:r>
        <w:t>графика зависимости среднеарифметической величины коэффициента уплотнения грунта от количества проходов катка по одному следу</w:t>
      </w:r>
      <w:r>
        <w:t xml:space="preserve"> </w:t>
      </w:r>
      <w:r>
        <w:rPr>
          <w:noProof/>
        </w:rPr>
        <w:drawing>
          <wp:inline distT="0" distB="0" distL="0" distR="0">
            <wp:extent cx="762000" cy="20955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69" r:link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при толщине пробного слоя в плотном теле до 30 см</w:t>
      </w:r>
      <w:r>
        <w:t>;</w:t>
      </w:r>
    </w:p>
    <w:p w:rsidR="00000000" w:rsidRDefault="00D629CE">
      <w:pPr>
        <w:ind w:firstLine="403"/>
        <w:jc w:val="both"/>
      </w:pPr>
      <w:r>
        <w:rPr>
          <w:lang w:val="kk-KZ"/>
        </w:rPr>
        <w:t xml:space="preserve">- </w:t>
      </w:r>
      <w:r>
        <w:t>графика зависимости коэффициента уплотнения грунта по толщине пробного слоя от количества проходов катка по одному следу</w:t>
      </w:r>
      <w:r>
        <w:t xml:space="preserve"> </w:t>
      </w:r>
      <w:r>
        <w:rPr>
          <w:noProof/>
        </w:rPr>
        <w:drawing>
          <wp:inline distT="0" distB="0" distL="0" distR="0">
            <wp:extent cx="1028700" cy="209550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71" r:link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;</w:t>
      </w:r>
    </w:p>
    <w:p w:rsidR="00000000" w:rsidRDefault="00D629CE">
      <w:pPr>
        <w:ind w:firstLine="403"/>
        <w:jc w:val="both"/>
      </w:pPr>
      <w:r>
        <w:rPr>
          <w:lang w:val="kk-KZ"/>
        </w:rPr>
        <w:t xml:space="preserve">- </w:t>
      </w:r>
      <w:r>
        <w:t>графика зависимости коэффициента уплотнения грунта от количества проходов кат</w:t>
      </w:r>
      <w:r>
        <w:t>к</w:t>
      </w:r>
      <w:r>
        <w:t>а</w:t>
      </w:r>
      <w:r>
        <w:rPr>
          <w:noProof/>
        </w:rPr>
        <w:drawing>
          <wp:inline distT="0" distB="0" distL="0" distR="0">
            <wp:extent cx="885825" cy="209550"/>
            <wp:effectExtent l="0" t="0" r="9525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73" r:link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для различных значений толщины слоя грунта в интервале от (</w:t>
      </w:r>
      <w:r>
        <w:rPr>
          <w:i/>
          <w:iCs/>
        </w:rPr>
        <w:t>h</w:t>
      </w:r>
      <w:r>
        <w:rPr>
          <w:i/>
          <w:iCs/>
          <w:vertAlign w:val="subscript"/>
        </w:rPr>
        <w:t>min</w:t>
      </w:r>
      <w:r>
        <w:t>) до (</w:t>
      </w:r>
      <w:r>
        <w:rPr>
          <w:i/>
          <w:iCs/>
        </w:rPr>
        <w:t>h</w:t>
      </w:r>
      <w:r>
        <w:rPr>
          <w:i/>
          <w:iCs/>
          <w:vertAlign w:val="subscript"/>
        </w:rPr>
        <w:t>max</w:t>
      </w:r>
      <w:r>
        <w:t>) при толщине проб</w:t>
      </w:r>
      <w:r>
        <w:t>ного слоя в плотном теле более 30 см (рисунок Д.1)</w:t>
      </w:r>
      <w:r>
        <w:t>.</w:t>
      </w:r>
    </w:p>
    <w:p w:rsidR="00000000" w:rsidRDefault="00D629CE">
      <w:pPr>
        <w:ind w:firstLine="403"/>
        <w:jc w:val="both"/>
      </w:pPr>
      <w:r>
        <w:t>При обосновании оптимальной толщины слоя грунта для уплотнения необходимо учитывать технологические данные по режиму отсыпки грунта в насыпь и максимальную техническую производительность катка.</w:t>
      </w:r>
    </w:p>
    <w:p w:rsidR="00000000" w:rsidRDefault="00D629CE">
      <w:pPr>
        <w:ind w:firstLine="403"/>
        <w:jc w:val="both"/>
      </w:pPr>
      <w:r>
        <w:t>Определенн</w:t>
      </w:r>
      <w:r>
        <w:t>ое по графикам (рисунок Д.1) количество проходов катка по одному следу следует округлять до ближайшего целого значения в большую сторону. При использовании катков на пневматических шинах к полученному количеству проходов необходимо добавить два прохода, со</w:t>
      </w:r>
      <w:r>
        <w:t>вершаемые при скорости движения 2 км/ч.</w:t>
      </w:r>
    </w:p>
    <w:p w:rsidR="00000000" w:rsidRDefault="00D629CE">
      <w:pPr>
        <w:ind w:firstLine="403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min</w:t>
      </w:r>
      <w:r>
        <w:t xml:space="preserve">, </w:t>
      </w:r>
      <w:r>
        <w:rPr>
          <w:i/>
          <w:iCs/>
        </w:rPr>
        <w:t>h</w:t>
      </w:r>
      <w:r>
        <w:rPr>
          <w:i/>
          <w:iCs/>
          <w:vertAlign w:val="subscript"/>
        </w:rPr>
        <w:t>max</w:t>
      </w:r>
      <w:r>
        <w:t xml:space="preserve"> - минимальная и максимальная зоны по толщине пробного слоя грунта, в пределах которого достигается требуемое среднеарифметическое значение коэффициента уплотнения грунта (</w:t>
      </w:r>
      <w:r>
        <w:rPr>
          <w:i/>
          <w:iCs/>
        </w:rPr>
        <w:t>К</w:t>
      </w:r>
      <w:r>
        <w:t>) при различном количестве проход</w:t>
      </w:r>
      <w:r>
        <w:t>ов катка по одному следу (Рисунок Д.1)</w:t>
      </w:r>
    </w:p>
    <w:p w:rsidR="00000000" w:rsidRDefault="00D629CE">
      <w:pPr>
        <w:ind w:firstLine="403"/>
        <w:jc w:val="both"/>
      </w:pPr>
      <w:r>
        <w:t> </w:t>
      </w:r>
    </w:p>
    <w:p w:rsidR="00000000" w:rsidRDefault="00D629CE">
      <w:pPr>
        <w:spacing w:line="276" w:lineRule="auto"/>
        <w:ind w:firstLine="567"/>
        <w:jc w:val="center"/>
      </w:pPr>
      <w:r>
        <w:rPr>
          <w:noProof/>
        </w:rPr>
        <w:drawing>
          <wp:inline distT="0" distB="0" distL="0" distR="0">
            <wp:extent cx="3352800" cy="4667250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75" r:link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466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629CE">
      <w:pPr>
        <w:spacing w:line="276" w:lineRule="auto"/>
        <w:ind w:firstLine="567"/>
        <w:jc w:val="center"/>
      </w:pPr>
      <w:r>
        <w:t> </w:t>
      </w:r>
    </w:p>
    <w:p w:rsidR="00000000" w:rsidRDefault="00D629CE">
      <w:pPr>
        <w:ind w:firstLine="400"/>
        <w:jc w:val="both"/>
      </w:pPr>
      <w:r>
        <w:t>а - зависимость коэффициента уплотнения грунта п</w:t>
      </w:r>
      <w:r>
        <w:t>о толщине пробного слоя от количества проходов катка по одному следу; б - зависимость коэффициента уплотнения грунта от количества проходов катка по одному следу</w:t>
      </w:r>
      <w:r>
        <w:rPr>
          <w:lang w:val="kk-KZ"/>
        </w:rPr>
        <w:t>е</w:t>
      </w:r>
      <w:r>
        <w:rPr>
          <w:lang w:val="kk-KZ"/>
        </w:rPr>
        <w:t>т</w:t>
      </w:r>
      <w:r>
        <w:rPr>
          <w:noProof/>
        </w:rPr>
        <w:drawing>
          <wp:inline distT="0" distB="0" distL="0" distR="0">
            <wp:extent cx="914400" cy="209550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77" r:link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для различных значений толщины слоя грунта в интервале от (</w:t>
      </w:r>
      <w:r>
        <w:rPr>
          <w:i/>
          <w:iCs/>
        </w:rPr>
        <w:t>h</w:t>
      </w:r>
      <w:r>
        <w:rPr>
          <w:i/>
          <w:iCs/>
          <w:vertAlign w:val="subscript"/>
        </w:rPr>
        <w:t>min</w:t>
      </w:r>
      <w:r>
        <w:t>) до (</w:t>
      </w:r>
      <w:r>
        <w:rPr>
          <w:i/>
          <w:iCs/>
        </w:rPr>
        <w:t>h</w:t>
      </w:r>
      <w:r>
        <w:rPr>
          <w:i/>
          <w:iCs/>
          <w:vertAlign w:val="subscript"/>
        </w:rPr>
        <w:t>max</w:t>
      </w:r>
      <w:r>
        <w:t>)</w:t>
      </w:r>
    </w:p>
    <w:p w:rsidR="00000000" w:rsidRDefault="00D629CE">
      <w:pPr>
        <w:spacing w:before="240" w:after="240" w:line="276" w:lineRule="auto"/>
        <w:ind w:firstLine="567"/>
        <w:jc w:val="center"/>
      </w:pPr>
      <w:r>
        <w:rPr>
          <w:b/>
          <w:bCs/>
        </w:rPr>
        <w:t>Рисунок Д.1</w:t>
      </w:r>
      <w:r>
        <w:t xml:space="preserve"> - </w:t>
      </w:r>
      <w:r>
        <w:rPr>
          <w:b/>
          <w:bCs/>
        </w:rPr>
        <w:t>Графики пробного уплотнения</w:t>
      </w:r>
    </w:p>
    <w:p w:rsidR="00000000" w:rsidRDefault="00D629CE">
      <w:r>
        <w:rPr>
          <w:rStyle w:val="s0"/>
        </w:rPr>
        <w:t> </w:t>
      </w:r>
    </w:p>
    <w:p w:rsidR="00000000" w:rsidRDefault="00D629CE">
      <w:pPr>
        <w:spacing w:line="276" w:lineRule="auto"/>
        <w:jc w:val="right"/>
      </w:pPr>
      <w:r>
        <w:rPr>
          <w:b/>
          <w:bCs/>
        </w:rPr>
        <w:t>ПРИЛОЖЕНИЕ Е</w:t>
      </w:r>
    </w:p>
    <w:p w:rsidR="00000000" w:rsidRDefault="00D629CE">
      <w:pPr>
        <w:spacing w:line="276" w:lineRule="auto"/>
        <w:jc w:val="right"/>
      </w:pPr>
      <w:r>
        <w:rPr>
          <w:i/>
          <w:iCs/>
        </w:rPr>
        <w:t>(обязательное)</w:t>
      </w:r>
    </w:p>
    <w:p w:rsidR="00000000" w:rsidRDefault="00D629CE">
      <w:pPr>
        <w:spacing w:line="276" w:lineRule="auto"/>
        <w:jc w:val="right"/>
      </w:pPr>
      <w:r>
        <w:rPr>
          <w:i/>
          <w:iCs/>
        </w:rPr>
        <w:t> </w:t>
      </w:r>
    </w:p>
    <w:p w:rsidR="00000000" w:rsidRDefault="00D629CE">
      <w:pPr>
        <w:spacing w:line="276" w:lineRule="auto"/>
        <w:jc w:val="right"/>
      </w:pPr>
      <w:r>
        <w:t> </w:t>
      </w:r>
    </w:p>
    <w:p w:rsidR="00000000" w:rsidRDefault="00D629CE">
      <w:pPr>
        <w:keepNext/>
        <w:spacing w:before="240" w:line="276" w:lineRule="auto"/>
        <w:jc w:val="center"/>
      </w:pPr>
      <w:r>
        <w:rPr>
          <w:b/>
          <w:bCs/>
        </w:rPr>
        <w:t>Таблица Е.1</w:t>
      </w:r>
      <w:r>
        <w:t xml:space="preserve"> - </w:t>
      </w:r>
      <w:r>
        <w:rPr>
          <w:b/>
          <w:bCs/>
        </w:rPr>
        <w:t xml:space="preserve">Допустимая разница </w:t>
      </w:r>
      <w:r>
        <w:rPr>
          <w:rFonts w:ascii="Symbol" w:hAnsi="Symbol"/>
          <w:b/>
          <w:bCs/>
        </w:rPr>
        <w:t></w:t>
      </w:r>
      <w:r>
        <w:rPr>
          <w:b/>
          <w:bCs/>
        </w:rPr>
        <w:t xml:space="preserve"> результатов параллельных определений показателей</w:t>
      </w:r>
    </w:p>
    <w:p w:rsidR="00000000" w:rsidRDefault="00D629CE">
      <w:pPr>
        <w:spacing w:after="80" w:line="276" w:lineRule="auto"/>
        <w:ind w:firstLine="567"/>
      </w:pPr>
      <w:r>
        <w:t> </w:t>
      </w:r>
    </w:p>
    <w:tbl>
      <w:tblPr>
        <w:tblW w:w="10530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4"/>
        <w:gridCol w:w="1220"/>
        <w:gridCol w:w="1220"/>
        <w:gridCol w:w="1220"/>
        <w:gridCol w:w="1219"/>
        <w:gridCol w:w="1219"/>
        <w:gridCol w:w="1219"/>
        <w:gridCol w:w="1219"/>
        <w:gridCol w:w="900"/>
      </w:tblGrid>
      <w:tr w:rsidR="00000000">
        <w:trPr>
          <w:cantSplit/>
          <w:trHeight w:val="397"/>
        </w:trPr>
        <w:tc>
          <w:tcPr>
            <w:tcW w:w="9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/>
        </w:tc>
        <w:tc>
          <w:tcPr>
            <w:tcW w:w="8384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Условное динамическое сопротивление грунта (</w:t>
            </w:r>
            <w:r>
              <w:rPr>
                <w:i/>
                <w:iCs/>
              </w:rPr>
              <w:t>Р</w:t>
            </w:r>
            <w:r>
              <w:rPr>
                <w:i/>
                <w:iCs/>
                <w:vertAlign w:val="subscript"/>
              </w:rPr>
              <w:t>д</w:t>
            </w:r>
            <w:r>
              <w:t>), МПа</w:t>
            </w:r>
          </w:p>
        </w:tc>
      </w:tr>
      <w:tr w:rsidR="00000000">
        <w:trPr>
          <w:cantSplit/>
          <w:trHeight w:val="397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433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Песчаные грунты</w:t>
            </w:r>
          </w:p>
        </w:tc>
        <w:tc>
          <w:tcPr>
            <w:tcW w:w="404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Пылевато-глинистые грунты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1 - 5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5 - 8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8 - 10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rPr>
                <w:rFonts w:ascii="Symbol" w:hAnsi="Symbol"/>
              </w:rPr>
              <w:t></w:t>
            </w:r>
            <w:r>
              <w:t xml:space="preserve"> 10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1 - 3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3 - 5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5 - 7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rPr>
                <w:rFonts w:ascii="Symbol" w:hAnsi="Symbol"/>
              </w:rPr>
              <w:t></w:t>
            </w:r>
            <w:r>
              <w:t xml:space="preserve"> 7</w:t>
            </w:r>
          </w:p>
        </w:tc>
      </w:tr>
      <w:tr w:rsidR="00000000"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rPr>
                <w:rFonts w:ascii="Symbol" w:hAnsi="Symbol"/>
              </w:rPr>
              <w:t></w:t>
            </w:r>
            <w:r>
              <w:t>, МПа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0,8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1,0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1,3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1,7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0,3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0,5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0,8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1,0</w:t>
            </w:r>
          </w:p>
        </w:tc>
      </w:tr>
      <w:tr w:rsidR="00000000">
        <w:trPr>
          <w:cantSplit/>
          <w:trHeight w:val="397"/>
        </w:trPr>
        <w:tc>
          <w:tcPr>
            <w:tcW w:w="97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838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Удельное сопротивление пенетрации (</w:t>
            </w:r>
            <w:r>
              <w:rPr>
                <w:noProof/>
              </w:rPr>
              <w:drawing>
                <wp:inline distT="0" distB="0" distL="0" distR="0">
                  <wp:extent cx="390525" cy="200025"/>
                  <wp:effectExtent l="0" t="0" r="9525" b="9525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 r:link="rId1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), МПа</w:t>
            </w:r>
          </w:p>
        </w:tc>
      </w:tr>
      <w:tr w:rsidR="00000000">
        <w:trPr>
          <w:cantSplit/>
          <w:trHeight w:val="39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433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Песчаные грунты</w:t>
            </w:r>
          </w:p>
        </w:tc>
        <w:tc>
          <w:tcPr>
            <w:tcW w:w="404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Пылевато-глинистые грунты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ind w:left="-57" w:right="-57"/>
              <w:jc w:val="center"/>
            </w:pPr>
            <w:r>
              <w:t>0,02 - 0,04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ind w:left="-57" w:right="-57"/>
              <w:jc w:val="center"/>
            </w:pPr>
            <w:r>
              <w:t>0,04 - 0,08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ind w:left="-57" w:right="-57"/>
              <w:jc w:val="center"/>
            </w:pPr>
            <w:r>
              <w:t>0,08 - 0,12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rPr>
                <w:rFonts w:ascii="Symbol" w:hAnsi="Symbol"/>
              </w:rPr>
              <w:t></w:t>
            </w:r>
            <w:r>
              <w:t xml:space="preserve"> 0,12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0,2 - 0,4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0,4 - 0,6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0,6 - 0,8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rPr>
                <w:rFonts w:ascii="Symbol" w:hAnsi="Symbol"/>
              </w:rPr>
              <w:t></w:t>
            </w:r>
            <w:r>
              <w:t xml:space="preserve"> 0,8</w:t>
            </w:r>
          </w:p>
        </w:tc>
      </w:tr>
      <w:tr w:rsidR="00000000"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rPr>
                <w:rFonts w:ascii="Symbol" w:hAnsi="Symbol"/>
              </w:rPr>
              <w:t></w:t>
            </w:r>
            <w:r>
              <w:t>, МПа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0,004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0,008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0,015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0,020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0,002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0,005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0,008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0,010</w:t>
            </w:r>
          </w:p>
        </w:tc>
      </w:tr>
    </w:tbl>
    <w:p w:rsidR="00000000" w:rsidRDefault="00D629CE">
      <w:pPr>
        <w:spacing w:line="276" w:lineRule="auto"/>
        <w:ind w:firstLine="567"/>
        <w:jc w:val="both"/>
      </w:pPr>
      <w:r>
        <w:rPr>
          <w:sz w:val="20"/>
          <w:szCs w:val="20"/>
        </w:rPr>
        <w:t> </w:t>
      </w:r>
    </w:p>
    <w:p w:rsidR="00000000" w:rsidRDefault="00D629CE">
      <w:pPr>
        <w:spacing w:line="276" w:lineRule="auto"/>
        <w:ind w:firstLine="567"/>
        <w:jc w:val="right"/>
      </w:pPr>
      <w:r>
        <w:t> </w:t>
      </w:r>
    </w:p>
    <w:p w:rsidR="00000000" w:rsidRDefault="00D629CE">
      <w:pPr>
        <w:spacing w:line="276" w:lineRule="auto"/>
        <w:ind w:firstLine="567"/>
        <w:jc w:val="right"/>
      </w:pPr>
      <w:r>
        <w:rPr>
          <w:b/>
          <w:bCs/>
        </w:rPr>
        <w:t>ПРИЛОЖЕНИЕ Ж</w:t>
      </w:r>
    </w:p>
    <w:p w:rsidR="00000000" w:rsidRDefault="00D629CE">
      <w:pPr>
        <w:spacing w:line="276" w:lineRule="auto"/>
        <w:ind w:firstLine="567"/>
        <w:jc w:val="right"/>
      </w:pPr>
      <w:r>
        <w:rPr>
          <w:i/>
          <w:iCs/>
        </w:rPr>
        <w:t>(обязательное)</w:t>
      </w:r>
    </w:p>
    <w:p w:rsidR="00000000" w:rsidRDefault="00D629CE">
      <w:pPr>
        <w:spacing w:line="276" w:lineRule="auto"/>
        <w:ind w:firstLine="567"/>
        <w:jc w:val="right"/>
      </w:pPr>
      <w:r>
        <w:rPr>
          <w:i/>
          <w:iCs/>
        </w:rPr>
        <w:t> </w:t>
      </w:r>
    </w:p>
    <w:p w:rsidR="00000000" w:rsidRDefault="00D629CE">
      <w:pPr>
        <w:spacing w:line="276" w:lineRule="auto"/>
        <w:ind w:firstLine="567"/>
        <w:jc w:val="right"/>
      </w:pPr>
      <w:r>
        <w:t> </w:t>
      </w:r>
    </w:p>
    <w:p w:rsidR="00000000" w:rsidRDefault="00D629CE">
      <w:pPr>
        <w:jc w:val="center"/>
      </w:pPr>
      <w:r>
        <w:rPr>
          <w:rStyle w:val="s1"/>
        </w:rPr>
        <w:t>Определение плотности грунта методом «лунок»</w:t>
      </w:r>
    </w:p>
    <w:p w:rsidR="00000000" w:rsidRDefault="00D629CE">
      <w:pPr>
        <w:jc w:val="center"/>
      </w:pPr>
      <w:r>
        <w:rPr>
          <w:rStyle w:val="s1"/>
        </w:rPr>
        <w:t> </w:t>
      </w:r>
    </w:p>
    <w:p w:rsidR="00000000" w:rsidRDefault="00D629CE">
      <w:pPr>
        <w:ind w:firstLine="400"/>
        <w:jc w:val="both"/>
      </w:pPr>
      <w:r>
        <w:rPr>
          <w:rStyle w:val="s0"/>
        </w:rPr>
        <w:t>При содержании в грунте включений гравелистых частиц, а также при возведении насыпей из крупнообломочных грунтов контроль уплотнения грунта может осуществляться методом замещения объема лунки сухим песком.</w:t>
      </w:r>
    </w:p>
    <w:p w:rsidR="00000000" w:rsidRDefault="00D629CE">
      <w:pPr>
        <w:ind w:firstLine="400"/>
        <w:jc w:val="both"/>
      </w:pPr>
      <w:r>
        <w:rPr>
          <w:rStyle w:val="s0"/>
        </w:rPr>
        <w:t>При</w:t>
      </w:r>
      <w:r>
        <w:rPr>
          <w:rStyle w:val="s0"/>
        </w:rPr>
        <w:t xml:space="preserve"> методе замещения объема лунки сухим однородным песком применяют простое оборудование, состоящее из двойной жестяной воронки с диаметром основания 250 мм для засыпки песка в лунку и стеклянных мерных цилиндров вместимостью 0,1 - 1,0 л для определения объем</w:t>
      </w:r>
      <w:r>
        <w:rPr>
          <w:rStyle w:val="s0"/>
        </w:rPr>
        <w:t xml:space="preserve">а засыпаемого в лунку песка или пескозагрузочного аппарата по </w:t>
      </w:r>
      <w:hyperlink r:id="rId181" w:history="1">
        <w:r>
          <w:rPr>
            <w:rStyle w:val="a3"/>
          </w:rPr>
          <w:t>ГОСТ 28514</w:t>
        </w:r>
      </w:hyperlink>
      <w:r>
        <w:rPr>
          <w:rStyle w:val="s0"/>
        </w:rPr>
        <w:t xml:space="preserve"> (рисунок Ж.1).</w:t>
      </w:r>
    </w:p>
    <w:p w:rsidR="00000000" w:rsidRDefault="00D629CE">
      <w:pPr>
        <w:spacing w:line="276" w:lineRule="auto"/>
        <w:ind w:firstLine="567"/>
        <w:jc w:val="both"/>
      </w:pPr>
      <w:r>
        <w:t> </w:t>
      </w:r>
    </w:p>
    <w:p w:rsidR="00000000" w:rsidRDefault="00D629CE">
      <w:pPr>
        <w:spacing w:line="276" w:lineRule="auto"/>
        <w:ind w:firstLine="567"/>
        <w:jc w:val="center"/>
      </w:pPr>
      <w:r>
        <w:rPr>
          <w:noProof/>
        </w:rPr>
        <w:drawing>
          <wp:inline distT="0" distB="0" distL="0" distR="0">
            <wp:extent cx="4895850" cy="3790950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82" r:link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629CE">
      <w:pPr>
        <w:spacing w:line="276" w:lineRule="auto"/>
        <w:ind w:firstLine="567"/>
        <w:jc w:val="center"/>
      </w:pPr>
      <w:r>
        <w:rPr>
          <w:sz w:val="16"/>
          <w:szCs w:val="16"/>
        </w:rPr>
        <w:t> </w:t>
      </w:r>
    </w:p>
    <w:p w:rsidR="00000000" w:rsidRDefault="00D629CE">
      <w:pPr>
        <w:spacing w:line="276" w:lineRule="auto"/>
        <w:ind w:firstLine="567"/>
        <w:jc w:val="center"/>
      </w:pPr>
      <w:r>
        <w:t> </w:t>
      </w:r>
    </w:p>
    <w:p w:rsidR="00000000" w:rsidRDefault="00D629CE">
      <w:pPr>
        <w:spacing w:line="276" w:lineRule="auto"/>
        <w:ind w:firstLine="567"/>
        <w:jc w:val="both"/>
      </w:pPr>
      <w:r>
        <w:t>а - двойной воронки; б - пескозагрузочного аппарата; 1 - пескобак; 2 - песок; 3 - задвижка; 4 - загрузочная камера; 5 - лист основания; 6 - лунка; 7 - калибровочный сосуд</w:t>
      </w:r>
    </w:p>
    <w:p w:rsidR="00000000" w:rsidRDefault="00D629CE">
      <w:pPr>
        <w:spacing w:before="240" w:after="240" w:line="276" w:lineRule="auto"/>
        <w:jc w:val="center"/>
      </w:pPr>
      <w:r>
        <w:rPr>
          <w:b/>
          <w:bCs/>
        </w:rPr>
        <w:t>Рисунок Ж.1 - Схема установки над лункой (при заполнении ее однородным сухим песком)</w:t>
      </w:r>
    </w:p>
    <w:p w:rsidR="00000000" w:rsidRDefault="00D629CE">
      <w:pPr>
        <w:ind w:firstLine="403"/>
        <w:jc w:val="both"/>
      </w:pPr>
      <w:r>
        <w:rPr>
          <w:rStyle w:val="s0"/>
        </w:rPr>
        <w:t>Пескозагрузочный аппарат состоит из резервуара для песка, соединенного с воронкой, на входе в которую имеется задвижка. В комплект аппарата входит жесткий лист основания размером не менее 300´300 мм или диаметром 300 мм с отверстием посредине, соответствую</w:t>
      </w:r>
      <w:r>
        <w:rPr>
          <w:rStyle w:val="s0"/>
        </w:rPr>
        <w:t>щим выпускному отверстию пескозагрузочного аппарата, и отдельный калибровочный сосуд цилиндрической формы с известным объемом, внутренний диаметр которого соответствует диаметру отверстия в листе основания.</w:t>
      </w:r>
    </w:p>
    <w:p w:rsidR="00000000" w:rsidRDefault="00D629CE">
      <w:pPr>
        <w:ind w:firstLine="403"/>
        <w:jc w:val="both"/>
      </w:pPr>
      <w:r>
        <w:rPr>
          <w:rStyle w:val="s0"/>
        </w:rPr>
        <w:t>Методика измерений заключается в том, что объем л</w:t>
      </w:r>
      <w:r>
        <w:rPr>
          <w:rStyle w:val="s0"/>
        </w:rPr>
        <w:t>унки определяют по расходу песка.</w:t>
      </w:r>
    </w:p>
    <w:p w:rsidR="00000000" w:rsidRDefault="00D629CE">
      <w:pPr>
        <w:ind w:firstLine="403"/>
        <w:jc w:val="both"/>
      </w:pPr>
      <w:r>
        <w:rPr>
          <w:rStyle w:val="s0"/>
        </w:rPr>
        <w:t>Для испытаний используют сухой песок, просеянный сквозь сито с отверстиями 2 мм. Зерновой состав песка должен отвечать следующим требованиям:</w:t>
      </w:r>
    </w:p>
    <w:p w:rsidR="00000000" w:rsidRDefault="00D629CE">
      <w:pPr>
        <w:ind w:firstLine="403"/>
        <w:jc w:val="center"/>
      </w:pPr>
      <w:r>
        <w:rPr>
          <w:noProof/>
        </w:rPr>
        <w:drawing>
          <wp:inline distT="0" distB="0" distL="0" distR="0">
            <wp:extent cx="628650" cy="323850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84" r:link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(Ж.1)</w:t>
      </w:r>
    </w:p>
    <w:p w:rsidR="00000000" w:rsidRDefault="00D629CE">
      <w:pPr>
        <w:ind w:firstLine="403"/>
        <w:jc w:val="center"/>
      </w:pPr>
      <w:r>
        <w:t xml:space="preserve">2 мм </w:t>
      </w:r>
      <w:r>
        <w:rPr>
          <w:rFonts w:ascii="Symbol" w:hAnsi="Symbol"/>
        </w:rPr>
        <w:t></w:t>
      </w:r>
      <w:r>
        <w:rPr>
          <w:i/>
          <w:iCs/>
        </w:rPr>
        <w:t>d</w:t>
      </w:r>
      <w:r>
        <w:rPr>
          <w:rFonts w:ascii="Symbol" w:hAnsi="Symbol"/>
        </w:rPr>
        <w:t></w:t>
      </w:r>
      <w:r>
        <w:t xml:space="preserve"> 0,2 мм, (Ж.2)</w:t>
      </w:r>
    </w:p>
    <w:p w:rsidR="00000000" w:rsidRDefault="00D629CE">
      <w:pPr>
        <w:ind w:firstLine="403"/>
        <w:jc w:val="both"/>
      </w:pPr>
      <w:r>
        <w:t xml:space="preserve">где </w:t>
      </w:r>
      <w:r>
        <w:rPr>
          <w:i/>
          <w:iCs/>
        </w:rPr>
        <w:t xml:space="preserve">d - </w:t>
      </w:r>
      <w:r>
        <w:t>крупность зерен наполняющего песка, мм;</w:t>
      </w:r>
    </w:p>
    <w:p w:rsidR="00000000" w:rsidRDefault="00D629CE">
      <w:pPr>
        <w:ind w:firstLine="403"/>
        <w:jc w:val="both"/>
      </w:pPr>
      <w:r>
        <w:rPr>
          <w:i/>
          <w:iCs/>
        </w:rPr>
        <w:t>d</w:t>
      </w:r>
      <w:r>
        <w:rPr>
          <w:i/>
          <w:iCs/>
          <w:vertAlign w:val="subscript"/>
        </w:rPr>
        <w:t>max</w:t>
      </w:r>
      <w:r>
        <w:rPr>
          <w:i/>
          <w:iCs/>
        </w:rPr>
        <w:t xml:space="preserve"> - </w:t>
      </w:r>
      <w:r>
        <w:t>крупнос</w:t>
      </w:r>
      <w:r>
        <w:t>ть зерен, выраженная максимальным размером квадратной ячейки верхнего контрольного сита, не более 2 мм;</w:t>
      </w:r>
    </w:p>
    <w:p w:rsidR="00000000" w:rsidRDefault="00D629CE">
      <w:pPr>
        <w:ind w:firstLine="403"/>
        <w:jc w:val="both"/>
      </w:pPr>
      <w:r>
        <w:rPr>
          <w:i/>
          <w:iCs/>
        </w:rPr>
        <w:t>d</w:t>
      </w:r>
      <w:r>
        <w:rPr>
          <w:i/>
          <w:iCs/>
          <w:vertAlign w:val="subscript"/>
        </w:rPr>
        <w:t>min</w:t>
      </w:r>
      <w:r>
        <w:rPr>
          <w:i/>
          <w:iCs/>
        </w:rPr>
        <w:t xml:space="preserve"> - </w:t>
      </w:r>
      <w:r>
        <w:rPr>
          <w:spacing w:val="-4"/>
        </w:rPr>
        <w:t>крупность зерен, выраженная минимальным размером квадратной ячейки нижнего кон</w:t>
      </w:r>
      <w:r>
        <w:t>трольного сита, не менее 0,2 мм.</w:t>
      </w:r>
    </w:p>
    <w:p w:rsidR="00000000" w:rsidRDefault="00D629CE">
      <w:pPr>
        <w:ind w:firstLine="403"/>
        <w:jc w:val="both"/>
      </w:pPr>
      <w:r>
        <w:t>На практике можно использовать отд</w:t>
      </w:r>
      <w:r>
        <w:t>ельные фракции песка от 0,5 до 1 мм и от 1 до 2 мм. Песок не должен содержать пылевидных и глинистых частиц; если такие частицы имеются, их следует отмыть и песок высушить.</w:t>
      </w:r>
    </w:p>
    <w:p w:rsidR="00000000" w:rsidRDefault="00D629CE">
      <w:pPr>
        <w:ind w:firstLine="403"/>
        <w:jc w:val="both"/>
      </w:pPr>
      <w:r>
        <w:t>При повторном использовании наполняющий песок должен быть пропущен через сита с раз</w:t>
      </w:r>
      <w:r>
        <w:t>мером отверстий, соответствующим максимальному и минимальному размеру частиц песка, используемого для проведения испытания.</w:t>
      </w:r>
    </w:p>
    <w:p w:rsidR="00000000" w:rsidRDefault="00D629CE">
      <w:pPr>
        <w:ind w:firstLine="403"/>
        <w:jc w:val="both"/>
      </w:pPr>
      <w:r>
        <w:t>На уплотненном слое грунта выравнивают небольшую площадку и выкапывают совком лунку объемом примерно 3 - 5 дм</w:t>
      </w:r>
      <w:r>
        <w:rPr>
          <w:vertAlign w:val="superscript"/>
        </w:rPr>
        <w:t>3</w:t>
      </w:r>
      <w:r>
        <w:t xml:space="preserve">. Диаметр лунки около </w:t>
      </w:r>
      <w:r>
        <w:t>20 см, глубина - 15 - 20 см. Грунт из лунки тщательно собирают и взвешивают на 10 - 20-килограммовых весах с точностью до 0,1 %. При выкапывании следует избегать смятия краев и боковых стенок лунки рабочим инструментом, что может привести к увеличению объе</w:t>
      </w:r>
      <w:r>
        <w:t>ма лунки и искажению получаемых результатов.</w:t>
      </w:r>
    </w:p>
    <w:p w:rsidR="00000000" w:rsidRDefault="00D629CE">
      <w:pPr>
        <w:ind w:firstLine="403"/>
        <w:jc w:val="both"/>
      </w:pPr>
      <w:r>
        <w:t>Объем лунки определяют следующим образом.</w:t>
      </w:r>
    </w:p>
    <w:p w:rsidR="00000000" w:rsidRDefault="00D629CE">
      <w:pPr>
        <w:ind w:firstLine="403"/>
        <w:jc w:val="both"/>
      </w:pPr>
      <w:r>
        <w:rPr>
          <w:spacing w:val="2"/>
        </w:rPr>
        <w:t>При использовании двойной жестяной воронки (см. рисунок Ж.1) последнюю устанавливают над лункой. В лунку и нижнюю воронку через верхнюю воронку насыпают сухой песок. Объ</w:t>
      </w:r>
      <w:r>
        <w:rPr>
          <w:spacing w:val="2"/>
        </w:rPr>
        <w:t>ем засыпанного песка измеряют мерными стеклянными цилиндрами с точностью до 5 см</w:t>
      </w:r>
      <w:r>
        <w:rPr>
          <w:spacing w:val="2"/>
          <w:vertAlign w:val="superscript"/>
        </w:rPr>
        <w:t>3</w:t>
      </w:r>
      <w:r>
        <w:rPr>
          <w:spacing w:val="2"/>
        </w:rPr>
        <w:t>. (Основной объем песка может быть засыпан в лунку любым мерным сосудом, остальную часть песка до полного заполнения лунки желательно засыпать небольшими мерными цилиндрами ем</w:t>
      </w:r>
      <w:r>
        <w:rPr>
          <w:spacing w:val="2"/>
        </w:rPr>
        <w:t>костью не более 0,1</w:t>
      </w:r>
      <w:r>
        <w:t xml:space="preserve"> - </w:t>
      </w:r>
      <w:r>
        <w:rPr>
          <w:spacing w:val="2"/>
        </w:rPr>
        <w:t>0,25 л). Песок в мерный цилиндр засыпают через обычную воронку без встряхивания. Вычитая из общего объема засыпанного песка его объем, находящийся в воронке, получим объем песка в лунке, т. е. объем лунки.</w:t>
      </w:r>
    </w:p>
    <w:p w:rsidR="00000000" w:rsidRDefault="00D629CE">
      <w:pPr>
        <w:ind w:firstLine="403"/>
        <w:jc w:val="both"/>
      </w:pPr>
      <w:r>
        <w:t>При использовании пескозагру</w:t>
      </w:r>
      <w:r>
        <w:t>зочного аппарата (см. рисунок Ж.1) на поверхности подлежащего испытанию слоя разравнивают площадку, соответствующую размерам листа основания, на эту поверхность помещают лист основания и закрепляют его, исключая возможность смещения. Под круглым отверстием</w:t>
      </w:r>
      <w:r>
        <w:t xml:space="preserve"> листа выкапывают лунку. Полностью наполненный песком пескозагрузочный аппарат взвешивают (при закрытой задвижке) и помещают на лист основания, расположенный над лункой, затем, открыв задвижку, высыпают песок в лунку. Как только визуальное движение песка п</w:t>
      </w:r>
      <w:r>
        <w:t>рекращается, закрывают задвижку и, сняв аппарат, взвешивают его. Значение массы песка, наполняющего лунку(</w:t>
      </w:r>
      <w:r>
        <w:rPr>
          <w:i/>
          <w:iCs/>
        </w:rPr>
        <w:t>m</w:t>
      </w:r>
      <w:r>
        <w:rPr>
          <w:i/>
          <w:iCs/>
          <w:vertAlign w:val="subscript"/>
        </w:rPr>
        <w:t>л</w:t>
      </w:r>
      <w:r>
        <w:t>), г, определяют по формуле</w:t>
      </w:r>
    </w:p>
    <w:p w:rsidR="00000000" w:rsidRDefault="00D629CE">
      <w:pPr>
        <w:ind w:firstLine="403"/>
        <w:jc w:val="center"/>
      </w:pPr>
      <w:r>
        <w:rPr>
          <w:i/>
          <w:iCs/>
        </w:rPr>
        <w:t>m</w:t>
      </w:r>
      <w:r>
        <w:rPr>
          <w:i/>
          <w:iCs/>
          <w:vertAlign w:val="subscript"/>
        </w:rPr>
        <w:t>л</w:t>
      </w:r>
      <w:r>
        <w:t xml:space="preserve"> = </w:t>
      </w:r>
      <w:r>
        <w:rPr>
          <w:i/>
          <w:iCs/>
        </w:rPr>
        <w:t>m</w:t>
      </w:r>
      <w:r>
        <w:rPr>
          <w:vertAlign w:val="subscript"/>
        </w:rPr>
        <w:t xml:space="preserve">1 </w:t>
      </w:r>
      <w:r>
        <w:t>- (</w:t>
      </w:r>
      <w:r>
        <w:rPr>
          <w:i/>
          <w:iCs/>
        </w:rPr>
        <w:t>m</w:t>
      </w:r>
      <w:r>
        <w:rPr>
          <w:vertAlign w:val="subscript"/>
        </w:rPr>
        <w:t>2</w:t>
      </w:r>
      <w:r>
        <w:t xml:space="preserve">+ </w:t>
      </w:r>
      <w:r>
        <w:rPr>
          <w:i/>
          <w:iCs/>
        </w:rPr>
        <w:t>m</w:t>
      </w:r>
      <w:r>
        <w:rPr>
          <w:vertAlign w:val="subscript"/>
        </w:rPr>
        <w:t>3</w:t>
      </w:r>
      <w:r>
        <w:t>), (Ж.3)</w:t>
      </w:r>
    </w:p>
    <w:p w:rsidR="00000000" w:rsidRDefault="00D629CE">
      <w:pPr>
        <w:ind w:firstLine="403"/>
        <w:jc w:val="both"/>
      </w:pPr>
      <w:r>
        <w:t>где</w:t>
      </w:r>
      <w:r>
        <w:rPr>
          <w:i/>
          <w:iCs/>
        </w:rPr>
        <w:t>m</w:t>
      </w:r>
      <w:r>
        <w:rPr>
          <w:vertAlign w:val="subscript"/>
        </w:rPr>
        <w:t>1</w:t>
      </w:r>
      <w:r>
        <w:rPr>
          <w:i/>
          <w:iCs/>
        </w:rPr>
        <w:t xml:space="preserve"> - </w:t>
      </w:r>
      <w:r>
        <w:t>масса пескозагрузочного аппарата, наполненного песком, г;</w:t>
      </w:r>
    </w:p>
    <w:p w:rsidR="00000000" w:rsidRDefault="00D629CE">
      <w:pPr>
        <w:ind w:firstLine="403"/>
        <w:jc w:val="both"/>
      </w:pPr>
      <w:r>
        <w:rPr>
          <w:i/>
          <w:iCs/>
        </w:rPr>
        <w:t>m</w:t>
      </w:r>
      <w:r>
        <w:rPr>
          <w:vertAlign w:val="subscript"/>
        </w:rPr>
        <w:t>2</w:t>
      </w:r>
      <w:r>
        <w:rPr>
          <w:i/>
          <w:iCs/>
        </w:rPr>
        <w:t xml:space="preserve"> - </w:t>
      </w:r>
      <w:r>
        <w:t>масса песка, высыпанног</w:t>
      </w:r>
      <w:r>
        <w:t>о из пескобака в загрузочную камеру конической формы, г;</w:t>
      </w:r>
    </w:p>
    <w:p w:rsidR="00000000" w:rsidRDefault="00D629CE">
      <w:pPr>
        <w:ind w:firstLine="403"/>
        <w:jc w:val="both"/>
      </w:pPr>
      <w:r>
        <w:rPr>
          <w:i/>
          <w:iCs/>
        </w:rPr>
        <w:t>m</w:t>
      </w:r>
      <w:r>
        <w:rPr>
          <w:vertAlign w:val="subscript"/>
        </w:rPr>
        <w:t>3</w:t>
      </w:r>
      <w:r>
        <w:rPr>
          <w:i/>
          <w:iCs/>
        </w:rPr>
        <w:t xml:space="preserve"> - </w:t>
      </w:r>
      <w:r>
        <w:t>масса пескозагрузочного аппарата после наполнения лунки, г.</w:t>
      </w:r>
    </w:p>
    <w:p w:rsidR="00000000" w:rsidRDefault="00D629CE">
      <w:pPr>
        <w:ind w:firstLine="403"/>
        <w:jc w:val="both"/>
      </w:pPr>
      <w:r>
        <w:t>Массу песка, высыпанного из пескобака в загрузочную камеру, определяют путем взвешивания аппарата с закрытой задвижкой, полностью напо</w:t>
      </w:r>
      <w:r>
        <w:t>лненного песком, и после установки его на горизонтальной поверхности и заполнения загрузочной камеры песком путем открытия задвижки.</w:t>
      </w:r>
    </w:p>
    <w:p w:rsidR="00000000" w:rsidRDefault="00D629CE">
      <w:pPr>
        <w:ind w:firstLine="403"/>
        <w:jc w:val="both"/>
      </w:pPr>
      <w:r>
        <w:t>Зная массу сухого однородного песка, заполняющего лунку (</w:t>
      </w:r>
      <w:r>
        <w:rPr>
          <w:noProof/>
        </w:rPr>
        <w:drawing>
          <wp:inline distT="0" distB="0" distL="0" distR="0">
            <wp:extent cx="228600" cy="200025"/>
            <wp:effectExtent l="0" t="0" r="0" b="952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86" r:link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), г, и его насыпную плотность (</w:t>
      </w:r>
      <w:r>
        <w:rPr>
          <w:noProof/>
        </w:rPr>
        <w:drawing>
          <wp:inline distT="0" distB="0" distL="0" distR="0">
            <wp:extent cx="200025" cy="200025"/>
            <wp:effectExtent l="0" t="0" r="9525" b="952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65" r:link="rId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), г/см</w:t>
      </w:r>
      <w:r>
        <w:rPr>
          <w:vertAlign w:val="superscript"/>
        </w:rPr>
        <w:t>3</w:t>
      </w:r>
      <w:r>
        <w:t>, определенную путем заполнения песком калибр</w:t>
      </w:r>
      <w:r>
        <w:t>овочного сосуда, помещенного под отверстием листа основания, определяют объем лунки (</w:t>
      </w:r>
      <w:r>
        <w:rPr>
          <w:i/>
          <w:iCs/>
        </w:rPr>
        <w:t>V</w:t>
      </w:r>
      <w:r>
        <w:rPr>
          <w:i/>
          <w:iCs/>
          <w:vertAlign w:val="subscript"/>
        </w:rPr>
        <w:t>л</w:t>
      </w:r>
      <w:r>
        <w:t>), см</w:t>
      </w:r>
      <w:r>
        <w:rPr>
          <w:vertAlign w:val="superscript"/>
        </w:rPr>
        <w:t>3</w:t>
      </w:r>
      <w:r>
        <w:t>, по формуле:</w:t>
      </w:r>
    </w:p>
    <w:p w:rsidR="00000000" w:rsidRDefault="00D629CE">
      <w:pPr>
        <w:ind w:firstLine="403"/>
        <w:jc w:val="center"/>
      </w:pPr>
      <w:r>
        <w:rPr>
          <w:noProof/>
        </w:rPr>
        <w:drawing>
          <wp:inline distT="0" distB="0" distL="0" distR="0">
            <wp:extent cx="542925" cy="295275"/>
            <wp:effectExtent l="0" t="0" r="9525" b="952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89" r:link="rId1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(Ж.4</w:t>
      </w:r>
      <w:r>
        <w:t>)</w:t>
      </w:r>
    </w:p>
    <w:p w:rsidR="00000000" w:rsidRDefault="00D629CE">
      <w:pPr>
        <w:ind w:firstLine="403"/>
        <w:jc w:val="both"/>
      </w:pPr>
      <w:r>
        <w:t>Для определения объема лунки можно использовать также баллонные плотномеры, в которых для измерения объема применяют эластичную оболочку (баллон), наполненную жидкостью.</w:t>
      </w:r>
    </w:p>
    <w:p w:rsidR="00000000" w:rsidRDefault="00D629CE">
      <w:pPr>
        <w:ind w:firstLine="403"/>
        <w:jc w:val="both"/>
      </w:pPr>
      <w:r>
        <w:t>Жидкость, обычно воду, нагнетают из мерного сосуда в эластичный б</w:t>
      </w:r>
      <w:r>
        <w:t>аллон, который под давлением достаточно плотно прилегает к стенкам лунки и позволяет считать объем лунки, равным разнице между первоначальным объемом воды в цилиндре и ее объемом после измерения.</w:t>
      </w:r>
    </w:p>
    <w:p w:rsidR="00000000" w:rsidRDefault="00D629CE">
      <w:pPr>
        <w:ind w:firstLine="403"/>
        <w:jc w:val="both"/>
      </w:pPr>
      <w:r>
        <w:t>Известно много конструкций баллонных плотномеров. В большинс</w:t>
      </w:r>
      <w:r>
        <w:t xml:space="preserve">тве из них резиновая оболочка непосредственно крепится к мерному сосуду, в качестве которого, как правило, используют прозрачный цилиндр. По способу выжимания воды в резиновый баллон, помещенный в лунку, модификации баллонных плотномеров можно поделить на </w:t>
      </w:r>
      <w:r>
        <w:t>воздушные и поршневые. В воздушных - воду нагнетают воздухом, подаваемым под давлением в верхнюю часть цилиндра, в поршневых - выжимают перемещением поршня в измерительном цилиндре.</w:t>
      </w:r>
    </w:p>
    <w:p w:rsidR="00000000" w:rsidRDefault="00D629CE">
      <w:pPr>
        <w:ind w:firstLine="403"/>
        <w:jc w:val="both"/>
      </w:pPr>
      <w:r>
        <w:t>На рисунке Ж.2 изображен прибор, представляющий собой герметичный мерный ц</w:t>
      </w:r>
      <w:r>
        <w:t>илиндр, изготовленный из органического стекла и укрепленный на овальной плоской подставке. В нижней части цилиндр имеет круглое отверстие диаметром 50 мм. Подставка имеет круглое отверстие диаметром 186 мм. В верхней части цилиндра для подачи воды и воздух</w:t>
      </w:r>
      <w:r>
        <w:t>а установлен патрубок со штуцером, а для измерения давления - манометр. Отверстие в нижней части закрыто резиновой мембраной, прикрепленной по периметру цилиндра кольцом.</w:t>
      </w:r>
    </w:p>
    <w:p w:rsidR="00000000" w:rsidRDefault="00D629CE">
      <w:pPr>
        <w:ind w:firstLine="403"/>
        <w:jc w:val="both"/>
      </w:pPr>
      <w:r>
        <w:t> </w:t>
      </w:r>
    </w:p>
    <w:p w:rsidR="00000000" w:rsidRDefault="00D629CE">
      <w:pPr>
        <w:spacing w:line="276" w:lineRule="auto"/>
        <w:ind w:firstLine="567"/>
        <w:jc w:val="center"/>
      </w:pPr>
      <w:r>
        <w:rPr>
          <w:noProof/>
        </w:rPr>
        <w:drawing>
          <wp:inline distT="0" distB="0" distL="0" distR="0">
            <wp:extent cx="4857750" cy="3228975"/>
            <wp:effectExtent l="0" t="0" r="0" b="952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91" r:link="rId1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629CE">
      <w:pPr>
        <w:spacing w:line="276" w:lineRule="auto"/>
        <w:ind w:firstLine="567"/>
        <w:jc w:val="both"/>
      </w:pPr>
      <w:r>
        <w:rPr>
          <w:sz w:val="20"/>
          <w:szCs w:val="20"/>
        </w:rPr>
        <w:t> </w:t>
      </w:r>
    </w:p>
    <w:p w:rsidR="00000000" w:rsidRDefault="00D629CE">
      <w:pPr>
        <w:spacing w:line="276" w:lineRule="auto"/>
        <w:ind w:firstLine="567"/>
        <w:jc w:val="center"/>
      </w:pPr>
      <w:r>
        <w:t> </w:t>
      </w:r>
    </w:p>
    <w:p w:rsidR="00000000" w:rsidRDefault="00D629CE">
      <w:pPr>
        <w:spacing w:line="276" w:lineRule="auto"/>
        <w:ind w:firstLine="567"/>
        <w:jc w:val="center"/>
      </w:pPr>
      <w:r>
        <w:t> </w:t>
      </w:r>
    </w:p>
    <w:p w:rsidR="00000000" w:rsidRDefault="00D629CE">
      <w:pPr>
        <w:spacing w:line="276" w:lineRule="auto"/>
        <w:ind w:firstLine="567"/>
        <w:jc w:val="center"/>
      </w:pPr>
      <w:r>
        <w:t>1 - мерный цилиндр; 2 - подставка; 3 - патрубок для подачи воды и воздуха; 4 - манометр; 5 - резиновая мембрана</w:t>
      </w:r>
    </w:p>
    <w:p w:rsidR="00000000" w:rsidRDefault="00D629CE">
      <w:pPr>
        <w:ind w:firstLine="403"/>
        <w:jc w:val="center"/>
      </w:pPr>
      <w:r>
        <w:rPr>
          <w:b/>
          <w:bCs/>
        </w:rPr>
        <w:t>Рисунок Ж.2</w:t>
      </w:r>
      <w:r>
        <w:t xml:space="preserve"> - </w:t>
      </w:r>
      <w:r>
        <w:rPr>
          <w:b/>
          <w:bCs/>
        </w:rPr>
        <w:t>Схема прибора для определения плотно</w:t>
      </w:r>
      <w:r>
        <w:rPr>
          <w:b/>
          <w:bCs/>
        </w:rPr>
        <w:t>сти крупнообломочных грунтов</w:t>
      </w:r>
    </w:p>
    <w:p w:rsidR="00000000" w:rsidRDefault="00D629CE">
      <w:pPr>
        <w:ind w:firstLine="403"/>
        <w:jc w:val="center"/>
      </w:pPr>
      <w:r>
        <w:t> </w:t>
      </w:r>
    </w:p>
    <w:p w:rsidR="00000000" w:rsidRDefault="00D629CE">
      <w:pPr>
        <w:ind w:firstLine="403"/>
        <w:jc w:val="both"/>
      </w:pPr>
      <w:r>
        <w:t>При выполнении измерений прибор наполняют водой и устанавливают вначале на выровненную площадку, а затем над лункой, плотно прижав подставку к поверхности уплотняемого слоя. При этом фиксируют начальный уровень воды в цилиндр</w:t>
      </w:r>
      <w:r>
        <w:t>е при установке его на выровненной площадке. После установки прибора над лункой и фиксирования начального уровня в цилиндр прибора насосом подают воздух для создания равномерного давления. В результате этого вода выдавливает резиновую мембрану в полость тр</w:t>
      </w:r>
      <w:r>
        <w:t>убки. Резкое увеличение давления в цилиндре, определяемое по манометру, и сохранение постоянного уровня воды свидетельствуют о заполнении объема лунки. Фиксируют установившийся уровень воды. Объем лунки определяют как разность отметок первоначального и око</w:t>
      </w:r>
      <w:r>
        <w:t>нчательного уровней воды.</w:t>
      </w:r>
    </w:p>
    <w:p w:rsidR="00000000" w:rsidRDefault="00D629CE">
      <w:pPr>
        <w:ind w:firstLine="403"/>
        <w:jc w:val="both"/>
      </w:pPr>
      <w:r>
        <w:rPr>
          <w:spacing w:val="-2"/>
        </w:rPr>
        <w:t>На рисунке Ж.3 приведен общий вид плотномера БПД-КМ. Рабочая часть плотномера состоит из пластмассового цилиндра с крышкой, поршня, свободно перемещающегося внутри цилиндра, и измерительного элемента</w:t>
      </w:r>
      <w:r>
        <w:t xml:space="preserve"> - </w:t>
      </w:r>
      <w:r>
        <w:rPr>
          <w:spacing w:val="-2"/>
        </w:rPr>
        <w:t>резиновой оболочки, закрепле</w:t>
      </w:r>
      <w:r>
        <w:rPr>
          <w:spacing w:val="-2"/>
        </w:rPr>
        <w:t>нной на открытой части цилиндра с помощью уплотнительной шайбы. Вода заливается в корпус плотномера через трубчатый шток, соединенный с поршнем, для перемещения которого служит рукоять. Шток закрывается сверху колпачком с предохранительным клапаном, на бок</w:t>
      </w:r>
      <w:r>
        <w:rPr>
          <w:spacing w:val="-2"/>
        </w:rPr>
        <w:t>овой поверхности штока нанесена шкала длиной 280 мм с шагом 1 мм. Для установки плотномера на месте работы применяется кольцо-кондуктор с шипами для заглубления в поверхность контролируемого слоя.</w:t>
      </w:r>
    </w:p>
    <w:p w:rsidR="00000000" w:rsidRDefault="00D629CE">
      <w:pPr>
        <w:ind w:firstLine="403"/>
        <w:jc w:val="both"/>
      </w:pPr>
      <w:r>
        <w:rPr>
          <w:spacing w:val="-2"/>
          <w:sz w:val="20"/>
          <w:szCs w:val="20"/>
        </w:rPr>
        <w:t> </w:t>
      </w:r>
    </w:p>
    <w:p w:rsidR="00000000" w:rsidRDefault="00D629CE">
      <w:pPr>
        <w:ind w:firstLine="403"/>
        <w:jc w:val="center"/>
      </w:pPr>
      <w:r>
        <w:rPr>
          <w:noProof/>
        </w:rPr>
        <w:drawing>
          <wp:inline distT="0" distB="0" distL="0" distR="0">
            <wp:extent cx="2876550" cy="3924300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93" r:link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629CE">
      <w:pPr>
        <w:ind w:firstLine="403"/>
        <w:jc w:val="center"/>
      </w:pPr>
      <w:r>
        <w:t> </w:t>
      </w:r>
    </w:p>
    <w:p w:rsidR="00000000" w:rsidRDefault="00D629CE">
      <w:pPr>
        <w:ind w:firstLine="403"/>
      </w:pPr>
      <w:r>
        <w:t>1 - рабочий цилиндр; 2 - крышка; 3 - поршень; 4 - резиновая оболочка (баллон); 5 - уплотнительная шайба; 6 - трубчатый шток; 7 - рукоять; 8 - пред</w:t>
      </w:r>
      <w:r>
        <w:t>охранительный клапан; 9- шкала; 10 - кольцо-кондуктор; 11 - шипы</w:t>
      </w:r>
    </w:p>
    <w:p w:rsidR="00000000" w:rsidRDefault="00D629CE">
      <w:pPr>
        <w:ind w:firstLine="403"/>
        <w:jc w:val="center"/>
      </w:pPr>
      <w:r>
        <w:rPr>
          <w:b/>
          <w:bCs/>
        </w:rPr>
        <w:t> </w:t>
      </w:r>
    </w:p>
    <w:p w:rsidR="00000000" w:rsidRDefault="00D629CE">
      <w:pPr>
        <w:ind w:firstLine="403"/>
        <w:jc w:val="center"/>
      </w:pPr>
      <w:r>
        <w:rPr>
          <w:b/>
          <w:bCs/>
        </w:rPr>
        <w:t>Рисунок Ж.3</w:t>
      </w:r>
      <w:r>
        <w:t xml:space="preserve"> - </w:t>
      </w:r>
      <w:r>
        <w:rPr>
          <w:b/>
          <w:bCs/>
        </w:rPr>
        <w:t>Схема баллонного плотномера БПД-КМ</w:t>
      </w:r>
    </w:p>
    <w:p w:rsidR="00000000" w:rsidRDefault="00D629CE">
      <w:pPr>
        <w:ind w:firstLine="403"/>
        <w:jc w:val="center"/>
      </w:pPr>
      <w:r>
        <w:t> </w:t>
      </w:r>
    </w:p>
    <w:p w:rsidR="00000000" w:rsidRDefault="00D629CE">
      <w:pPr>
        <w:ind w:firstLine="403"/>
        <w:jc w:val="both"/>
      </w:pPr>
      <w:r>
        <w:t>Измерения производят следующим образом. На подготовленную для испытаний площадку укладывается кольцо-кондуктор, плотно обсаживается на пов</w:t>
      </w:r>
      <w:r>
        <w:t>ерхность материала и закрепляется шипами.</w:t>
      </w:r>
    </w:p>
    <w:p w:rsidR="00000000" w:rsidRDefault="00D629CE">
      <w:pPr>
        <w:ind w:firstLine="403"/>
        <w:jc w:val="both"/>
      </w:pPr>
      <w:r>
        <w:t xml:space="preserve">В цилиндр прибора через трубчатый шток заливают воду до полного объема при верхнем положении поршня. Затем, слегка вдавив поршень, вытесняют из цилиндра воздух и перекрывают наполнительное отверстие колпачком. Плотномер устанавливают на кольцо-кондуктор и </w:t>
      </w:r>
      <w:r>
        <w:t>нажимом на рукоять штока приводят в действие измерительное устройство (баллон). При появлении воды из отверстия клапана нажим на рукоять прекращают и снимают начальный отсчет по шкале прибора (</w:t>
      </w:r>
      <w:r>
        <w:rPr>
          <w:i/>
          <w:iCs/>
        </w:rPr>
        <w:t>Н</w:t>
      </w:r>
      <w:r>
        <w:rPr>
          <w:vertAlign w:val="subscript"/>
        </w:rPr>
        <w:t>0</w:t>
      </w:r>
      <w:r>
        <w:t>). Подъемом рукояти вверх отсасывают воду из резинового балло</w:t>
      </w:r>
      <w:r>
        <w:t>на, прибор снимают с кондуктора и ставят на защитную заслонку или лист фанеры. После этого через круглое отверстие в кондукторе выкапывают лунку с примерно вертикальными стенками. Плотномер вновь устанавливают на кондуктор, нажимом на рукоять заполняют вод</w:t>
      </w:r>
      <w:r>
        <w:t>ой резиновую оболочку, описанным выше способом, и снимают по шкале на штоке отсчет (</w:t>
      </w:r>
      <w:r>
        <w:rPr>
          <w:i/>
          <w:iCs/>
        </w:rPr>
        <w:t>Н</w:t>
      </w:r>
      <w:r>
        <w:rPr>
          <w:vertAlign w:val="subscript"/>
        </w:rPr>
        <w:t>1</w:t>
      </w:r>
      <w:r>
        <w:t>).</w:t>
      </w:r>
    </w:p>
    <w:p w:rsidR="00000000" w:rsidRDefault="00D629CE">
      <w:pPr>
        <w:ind w:firstLine="403"/>
        <w:jc w:val="both"/>
      </w:pPr>
      <w:r>
        <w:t>Объем лунки (</w:t>
      </w:r>
      <w:r>
        <w:rPr>
          <w:i/>
          <w:iCs/>
        </w:rPr>
        <w:t>V</w:t>
      </w:r>
      <w:r>
        <w:rPr>
          <w:i/>
          <w:iCs/>
          <w:vertAlign w:val="subscript"/>
        </w:rPr>
        <w:t>л</w:t>
      </w:r>
      <w:r>
        <w:t>), см</w:t>
      </w:r>
      <w:r>
        <w:rPr>
          <w:vertAlign w:val="superscript"/>
        </w:rPr>
        <w:t>3</w:t>
      </w:r>
      <w:r>
        <w:t>, определяют по формуле:</w:t>
      </w:r>
    </w:p>
    <w:p w:rsidR="00000000" w:rsidRDefault="00D629CE">
      <w:pPr>
        <w:ind w:firstLine="403"/>
        <w:jc w:val="center"/>
      </w:pPr>
      <w:r>
        <w:rPr>
          <w:noProof/>
        </w:rPr>
        <w:drawing>
          <wp:inline distT="0" distB="0" distL="0" distR="0">
            <wp:extent cx="1200150" cy="200025"/>
            <wp:effectExtent l="0" t="0" r="0" b="952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95" r:link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(Ж.5</w:t>
      </w:r>
      <w:r>
        <w:t>)</w:t>
      </w:r>
    </w:p>
    <w:p w:rsidR="00000000" w:rsidRDefault="00D629CE">
      <w:pPr>
        <w:ind w:firstLine="403"/>
        <w:jc w:val="both"/>
      </w:pPr>
      <w:r>
        <w:t xml:space="preserve">где, </w:t>
      </w:r>
      <w:r>
        <w:rPr>
          <w:i/>
          <w:iCs/>
        </w:rPr>
        <w:t>F</w:t>
      </w:r>
      <w:r>
        <w:t xml:space="preserve"> - площадь внутренней полости рабочего цилиндра, см</w:t>
      </w:r>
      <w:r>
        <w:rPr>
          <w:vertAlign w:val="superscript"/>
        </w:rPr>
        <w:t>2</w:t>
      </w:r>
      <w:r>
        <w:t xml:space="preserve">. Для данной конструкции плотномера </w:t>
      </w:r>
      <w:r>
        <w:rPr>
          <w:i/>
          <w:iCs/>
        </w:rPr>
        <w:t>F</w:t>
      </w:r>
      <w:r>
        <w:t xml:space="preserve"> = 254 см</w:t>
      </w:r>
      <w:r>
        <w:rPr>
          <w:vertAlign w:val="superscript"/>
        </w:rPr>
        <w:t>2</w:t>
      </w:r>
      <w:r>
        <w:t>.</w:t>
      </w:r>
    </w:p>
    <w:p w:rsidR="00000000" w:rsidRDefault="00D629CE">
      <w:pPr>
        <w:ind w:firstLine="403"/>
        <w:jc w:val="right"/>
      </w:pPr>
      <w:r>
        <w:rPr>
          <w:b/>
          <w:bCs/>
        </w:rPr>
        <w:t>ПРИЛОЖЕНИЕ И</w:t>
      </w:r>
    </w:p>
    <w:p w:rsidR="00000000" w:rsidRDefault="00D629CE">
      <w:pPr>
        <w:ind w:firstLine="403"/>
        <w:jc w:val="right"/>
      </w:pPr>
      <w:r>
        <w:rPr>
          <w:i/>
          <w:iCs/>
        </w:rPr>
        <w:t>(информационное)</w:t>
      </w:r>
    </w:p>
    <w:p w:rsidR="00000000" w:rsidRDefault="00D629CE">
      <w:pPr>
        <w:ind w:firstLine="403"/>
        <w:jc w:val="right"/>
      </w:pPr>
      <w:r>
        <w:rPr>
          <w:i/>
          <w:iCs/>
        </w:rPr>
        <w:t> </w:t>
      </w:r>
    </w:p>
    <w:p w:rsidR="00000000" w:rsidRDefault="00D629CE">
      <w:pPr>
        <w:ind w:firstLine="403"/>
        <w:jc w:val="center"/>
      </w:pPr>
      <w:r>
        <w:t> </w:t>
      </w:r>
    </w:p>
    <w:p w:rsidR="00000000" w:rsidRDefault="00D629CE">
      <w:pPr>
        <w:jc w:val="center"/>
      </w:pPr>
      <w:r>
        <w:rPr>
          <w:rStyle w:val="s1"/>
        </w:rPr>
        <w:t>Методика определения влажности и плотности грунта влагомером-плотномером системы Н.П. Ковалева</w:t>
      </w:r>
    </w:p>
    <w:p w:rsidR="00000000" w:rsidRDefault="00D629CE">
      <w:pPr>
        <w:ind w:firstLine="403"/>
        <w:jc w:val="center"/>
      </w:pPr>
      <w:r>
        <w:t> </w:t>
      </w:r>
    </w:p>
    <w:p w:rsidR="00000000" w:rsidRDefault="00D629CE">
      <w:pPr>
        <w:ind w:firstLine="403"/>
        <w:jc w:val="both"/>
      </w:pPr>
      <w:r>
        <w:t>Прибор (рисунок И.1) основан на принципе гидростатического взвешивания и состоит из следующих основных частей: латунного поплавка 4 с трубкой 3, латунного сосу</w:t>
      </w:r>
      <w:r>
        <w:t>да 5, ведра-футляра 1 и режущего кольца 2.</w:t>
      </w:r>
    </w:p>
    <w:p w:rsidR="00000000" w:rsidRDefault="00D629CE">
      <w:pPr>
        <w:ind w:firstLine="403"/>
        <w:jc w:val="both"/>
      </w:pPr>
      <w:r>
        <w:t> </w:t>
      </w:r>
    </w:p>
    <w:p w:rsidR="00000000" w:rsidRDefault="00D629CE">
      <w:pPr>
        <w:ind w:firstLine="403"/>
        <w:jc w:val="center"/>
      </w:pPr>
      <w:r>
        <w:rPr>
          <w:noProof/>
        </w:rPr>
        <w:drawing>
          <wp:inline distT="0" distB="0" distL="0" distR="0">
            <wp:extent cx="4152900" cy="3867150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97" r:link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386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629CE">
      <w:pPr>
        <w:ind w:firstLine="403"/>
        <w:jc w:val="center"/>
      </w:pPr>
      <w:r>
        <w:rPr>
          <w:sz w:val="16"/>
          <w:szCs w:val="16"/>
        </w:rPr>
        <w:t> </w:t>
      </w:r>
    </w:p>
    <w:p w:rsidR="00000000" w:rsidRDefault="00D629CE">
      <w:pPr>
        <w:ind w:firstLine="403"/>
        <w:jc w:val="center"/>
      </w:pPr>
      <w:r>
        <w:t>1 - ведро-футляр; 2 - режущее кольцо; 3 - тр</w:t>
      </w:r>
      <w:r>
        <w:t>убка; 4 - латунный поплавок; 5 - латунный сосуд; 6 - насадка; 7 - нож</w:t>
      </w:r>
    </w:p>
    <w:p w:rsidR="00000000" w:rsidRDefault="00D629CE">
      <w:pPr>
        <w:ind w:firstLine="403"/>
        <w:jc w:val="center"/>
      </w:pPr>
      <w:r>
        <w:rPr>
          <w:b/>
          <w:bCs/>
        </w:rPr>
        <w:t> </w:t>
      </w:r>
    </w:p>
    <w:p w:rsidR="00000000" w:rsidRDefault="00D629CE">
      <w:pPr>
        <w:ind w:firstLine="403"/>
        <w:jc w:val="center"/>
      </w:pPr>
      <w:r>
        <w:rPr>
          <w:b/>
          <w:bCs/>
        </w:rPr>
        <w:t>Рисунок И.1</w:t>
      </w:r>
      <w:r>
        <w:t xml:space="preserve"> - </w:t>
      </w:r>
      <w:r>
        <w:rPr>
          <w:b/>
          <w:bCs/>
        </w:rPr>
        <w:t>Влагомер-плотномер системы Н.П. Ковалева</w:t>
      </w:r>
    </w:p>
    <w:p w:rsidR="00000000" w:rsidRDefault="00D629CE">
      <w:pPr>
        <w:ind w:firstLine="403"/>
        <w:jc w:val="center"/>
      </w:pPr>
      <w:r>
        <w:t> </w:t>
      </w:r>
    </w:p>
    <w:p w:rsidR="00000000" w:rsidRDefault="00D629CE">
      <w:pPr>
        <w:ind w:firstLine="403"/>
        <w:jc w:val="both"/>
      </w:pPr>
      <w:r>
        <w:t>На трубке поплавка нанесены четыре шкалы. Шкала с пометкой «</w:t>
      </w:r>
      <w:r>
        <w:rPr>
          <w:i/>
          <w:iCs/>
        </w:rPr>
        <w:t>ВЛ</w:t>
      </w:r>
      <w:r>
        <w:t>» служит для определения плотности влажного грунта. Шкалы с помет</w:t>
      </w:r>
      <w:r>
        <w:t>ками «</w:t>
      </w:r>
      <w:r>
        <w:rPr>
          <w:i/>
          <w:iCs/>
        </w:rPr>
        <w:t>Ч</w:t>
      </w:r>
      <w:r>
        <w:t>»</w:t>
      </w:r>
      <w:r>
        <w:rPr>
          <w:i/>
          <w:iCs/>
        </w:rPr>
        <w:t xml:space="preserve">, </w:t>
      </w:r>
      <w:r>
        <w:t>«</w:t>
      </w:r>
      <w:r>
        <w:rPr>
          <w:i/>
          <w:iCs/>
        </w:rPr>
        <w:t>П</w:t>
      </w:r>
      <w:r>
        <w:t>» и «</w:t>
      </w:r>
      <w:r>
        <w:rPr>
          <w:i/>
          <w:iCs/>
        </w:rPr>
        <w:t>Г</w:t>
      </w:r>
      <w:r>
        <w:t>» служат для определения плотности сухого грунта соответственно чернозема, песка и глинистых грунтов.</w:t>
      </w:r>
    </w:p>
    <w:p w:rsidR="00000000" w:rsidRDefault="00D629CE">
      <w:pPr>
        <w:ind w:firstLine="403"/>
        <w:jc w:val="both"/>
      </w:pPr>
      <w:r>
        <w:t xml:space="preserve">Для соединения подвесного сосуда с поплавком устроены специальные замки, которые соединяют их таким образом, чтобы между ними был зазор </w:t>
      </w:r>
      <w:r>
        <w:t>1¾2 мм для свободного входа воды и выхода воздуха из сосуда. Вес сосуда в воде 240 г; вес режущего кольца 123 г, его объем 200 см</w:t>
      </w:r>
      <w:r>
        <w:rPr>
          <w:vertAlign w:val="superscript"/>
        </w:rPr>
        <w:t>3</w:t>
      </w:r>
      <w:r>
        <w:t>. В ведро-футляр при испытании наливается вода. Кроме того, оно служит для переноски всех частей прибора.</w:t>
      </w:r>
    </w:p>
    <w:p w:rsidR="00000000" w:rsidRDefault="00D629CE">
      <w:pPr>
        <w:ind w:firstLine="403"/>
        <w:jc w:val="both"/>
      </w:pPr>
      <w:r>
        <w:t xml:space="preserve">К комплекту прибора </w:t>
      </w:r>
      <w:r>
        <w:t>прилагаются насадка для вдавливания режущего кольца в грунт и нож для срезания избытка грунта, выступающего над краями кольца после отбора пробы.</w:t>
      </w:r>
    </w:p>
    <w:p w:rsidR="00000000" w:rsidRDefault="00D629CE">
      <w:pPr>
        <w:keepNext/>
        <w:ind w:firstLine="403"/>
      </w:pPr>
      <w:r>
        <w:rPr>
          <w:b/>
          <w:bCs/>
        </w:rPr>
        <w:t>И.1 Определение плотности влажного грунта</w:t>
      </w:r>
    </w:p>
    <w:p w:rsidR="00000000" w:rsidRDefault="00D629CE">
      <w:pPr>
        <w:ind w:firstLine="403"/>
        <w:jc w:val="both"/>
      </w:pPr>
      <w:r>
        <w:t>Режущее кольцо с грунтом вставляется в нижнюю часть поплавка, которы</w:t>
      </w:r>
      <w:r>
        <w:t>й снизу герметически закрывается крышкой. После этого поплавок с сосудом погружается в ведро-футляр с водой так, чтобы трубка стояла вертикально. По шкале с отметкой «ВЛ» на уровне воды берется отсчет, который и представляет величину плотности влажного гру</w:t>
      </w:r>
      <w:r>
        <w:t xml:space="preserve">нта </w:t>
      </w:r>
      <w:r>
        <w:rPr>
          <w:i/>
          <w:iCs/>
        </w:rPr>
        <w:t>(r)</w:t>
      </w:r>
      <w:r>
        <w:t>, г/см</w:t>
      </w:r>
      <w:r>
        <w:rPr>
          <w:vertAlign w:val="superscript"/>
        </w:rPr>
        <w:t>3</w:t>
      </w:r>
      <w:r>
        <w:t>.</w:t>
      </w:r>
    </w:p>
    <w:p w:rsidR="00000000" w:rsidRDefault="00D629CE">
      <w:pPr>
        <w:keepNext/>
        <w:ind w:firstLine="403"/>
      </w:pPr>
      <w:r>
        <w:rPr>
          <w:b/>
          <w:bCs/>
        </w:rPr>
        <w:t>И.2 Определение плотности сухого грунта</w:t>
      </w:r>
    </w:p>
    <w:p w:rsidR="00000000" w:rsidRDefault="00D629CE">
      <w:pPr>
        <w:ind w:firstLine="403"/>
        <w:jc w:val="both"/>
      </w:pPr>
      <w:r>
        <w:t>После того как плотность влажного грунта установлена, пробу из режущего кольца переносят в латунный сосуд, который примерно до 3/4 емкости наполняется водой. В сосуде грунт тщательно размешивают до со</w:t>
      </w:r>
      <w:r>
        <w:t>стояния суспензии так, чтобы не оставалось комьев. Затем сосуд соединяют с поплавком и все вместе (без кольца) погружают в воду, налитую в ведро-футляр. Вода через зазор между поплавком и сосудом заполняет остальное пространство сосуда, и весь прибор погру</w:t>
      </w:r>
      <w:r>
        <w:t>жается в воду до определенного уровня. В зависимости от вида грунта по шкалам «Ч», «П» или «Г», нанесенным на трубке поплавка, на уровне воды берется отсчет, который и будет соответствовать плотности сухого грунта (</w:t>
      </w:r>
      <w:r>
        <w:rPr>
          <w:i/>
          <w:iCs/>
        </w:rPr>
        <w:t>r</w:t>
      </w:r>
      <w:r>
        <w:rPr>
          <w:i/>
          <w:iCs/>
          <w:vertAlign w:val="subscript"/>
        </w:rPr>
        <w:t>d</w:t>
      </w:r>
      <w:r>
        <w:t>), г/см</w:t>
      </w:r>
      <w:r>
        <w:rPr>
          <w:vertAlign w:val="superscript"/>
        </w:rPr>
        <w:t>3</w:t>
      </w:r>
      <w:r>
        <w:t>.</w:t>
      </w:r>
    </w:p>
    <w:p w:rsidR="00000000" w:rsidRDefault="00D629CE">
      <w:pPr>
        <w:keepNext/>
        <w:ind w:firstLine="403"/>
      </w:pPr>
      <w:r>
        <w:rPr>
          <w:b/>
          <w:bCs/>
        </w:rPr>
        <w:t>И.3 Определение влажности</w:t>
      </w:r>
    </w:p>
    <w:p w:rsidR="00000000" w:rsidRDefault="00D629CE">
      <w:pPr>
        <w:ind w:firstLine="403"/>
        <w:jc w:val="both"/>
      </w:pPr>
      <w:r>
        <w:t>По установленным величинам плотности влажного и сухого грунта рассчитывается влажность грунта (</w:t>
      </w:r>
      <w:r>
        <w:rPr>
          <w:i/>
          <w:iCs/>
        </w:rPr>
        <w:t>W</w:t>
      </w:r>
      <w:r>
        <w:t>), %, по формуле:</w:t>
      </w:r>
    </w:p>
    <w:p w:rsidR="00000000" w:rsidRDefault="00D629CE">
      <w:pPr>
        <w:spacing w:before="120" w:after="120" w:line="276" w:lineRule="auto"/>
        <w:ind w:firstLine="567"/>
        <w:jc w:val="right"/>
      </w:pPr>
      <w:r>
        <w:rPr>
          <w:noProof/>
        </w:rPr>
        <w:drawing>
          <wp:inline distT="0" distB="0" distL="0" distR="0">
            <wp:extent cx="714375" cy="295275"/>
            <wp:effectExtent l="0" t="0" r="9525" b="9525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99" r:link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100, (И.1</w:t>
      </w:r>
      <w:r>
        <w:t>)</w:t>
      </w:r>
    </w:p>
    <w:p w:rsidR="00000000" w:rsidRDefault="00D629CE">
      <w:pPr>
        <w:spacing w:line="276" w:lineRule="auto"/>
        <w:ind w:firstLine="567"/>
        <w:jc w:val="both"/>
      </w:pPr>
      <w:r>
        <w:t>где</w:t>
      </w:r>
      <w:r>
        <w:rPr>
          <w:rFonts w:ascii="Symbol" w:hAnsi="Symbol"/>
          <w:i/>
          <w:iCs/>
        </w:rPr>
        <w:t></w:t>
      </w:r>
      <w:r>
        <w:t xml:space="preserve"> - плотность влажного грунта, г/см</w:t>
      </w:r>
      <w:r>
        <w:rPr>
          <w:vertAlign w:val="superscript"/>
        </w:rPr>
        <w:t>3</w:t>
      </w:r>
      <w:r>
        <w:t>;</w:t>
      </w:r>
    </w:p>
    <w:p w:rsidR="00000000" w:rsidRDefault="00D629CE">
      <w:pPr>
        <w:spacing w:line="276" w:lineRule="auto"/>
        <w:ind w:firstLine="567"/>
        <w:jc w:val="both"/>
      </w:pPr>
      <w:r>
        <w:rPr>
          <w:rFonts w:ascii="Symbol" w:hAnsi="Symbol"/>
          <w:i/>
          <w:iCs/>
        </w:rPr>
        <w:t></w:t>
      </w:r>
      <w:r>
        <w:rPr>
          <w:i/>
          <w:iCs/>
          <w:vertAlign w:val="subscript"/>
        </w:rPr>
        <w:t>d</w:t>
      </w:r>
      <w:r>
        <w:t xml:space="preserve"> - плотность сухого</w:t>
      </w:r>
      <w:r>
        <w:t xml:space="preserve"> грунта, г/см</w:t>
      </w:r>
      <w:r>
        <w:rPr>
          <w:vertAlign w:val="superscript"/>
        </w:rPr>
        <w:t>3</w:t>
      </w:r>
      <w:r>
        <w:t>.</w:t>
      </w:r>
    </w:p>
    <w:p w:rsidR="00000000" w:rsidRDefault="00D629CE">
      <w:pPr>
        <w:jc w:val="right"/>
      </w:pPr>
      <w:r>
        <w:rPr>
          <w:rStyle w:val="s0"/>
        </w:rPr>
        <w:t> </w:t>
      </w:r>
    </w:p>
    <w:p w:rsidR="00000000" w:rsidRDefault="00D629CE">
      <w:pPr>
        <w:jc w:val="right"/>
      </w:pPr>
      <w:r>
        <w:rPr>
          <w:rStyle w:val="s0"/>
        </w:rPr>
        <w:t>ПРИЛОЖЕНИЕ К</w:t>
      </w:r>
    </w:p>
    <w:p w:rsidR="00000000" w:rsidRDefault="00D629CE">
      <w:pPr>
        <w:jc w:val="right"/>
      </w:pPr>
      <w:r>
        <w:rPr>
          <w:rStyle w:val="s0"/>
        </w:rPr>
        <w:t>(информационное)</w:t>
      </w:r>
    </w:p>
    <w:p w:rsidR="00000000" w:rsidRDefault="00D629CE">
      <w:pPr>
        <w:jc w:val="right"/>
      </w:pPr>
      <w:r>
        <w:rPr>
          <w:rStyle w:val="s0"/>
        </w:rPr>
        <w:t> </w:t>
      </w:r>
    </w:p>
    <w:p w:rsidR="00000000" w:rsidRDefault="00D629CE">
      <w:pPr>
        <w:jc w:val="right"/>
      </w:pPr>
      <w:r>
        <w:rPr>
          <w:rStyle w:val="s0"/>
        </w:rPr>
        <w:t> </w:t>
      </w:r>
    </w:p>
    <w:p w:rsidR="00000000" w:rsidRDefault="00D629CE">
      <w:pPr>
        <w:jc w:val="center"/>
      </w:pPr>
      <w:r>
        <w:rPr>
          <w:rStyle w:val="s1"/>
        </w:rPr>
        <w:t>Ускоренный метод определения влажности грунтов</w:t>
      </w:r>
    </w:p>
    <w:p w:rsidR="00000000" w:rsidRDefault="00D629CE">
      <w:pPr>
        <w:spacing w:line="276" w:lineRule="auto"/>
        <w:ind w:firstLine="567"/>
        <w:jc w:val="both"/>
      </w:pPr>
      <w:r>
        <w:t> </w:t>
      </w:r>
    </w:p>
    <w:p w:rsidR="00000000" w:rsidRDefault="00D629CE">
      <w:pPr>
        <w:ind w:firstLine="403"/>
        <w:jc w:val="both"/>
      </w:pPr>
      <w:r>
        <w:t>К.1 Метод основан на принципе измерения диэлектрической проницаемости грунтов при пропускании через них электрического тока.</w:t>
      </w:r>
    </w:p>
    <w:p w:rsidR="00000000" w:rsidRDefault="00D629CE">
      <w:pPr>
        <w:ind w:firstLine="403"/>
        <w:jc w:val="both"/>
      </w:pPr>
      <w:r>
        <w:t xml:space="preserve">Диэлектрическая проницаемость </w:t>
      </w:r>
      <w:r>
        <w:t>является функцией влажности грунтов.</w:t>
      </w:r>
    </w:p>
    <w:p w:rsidR="00000000" w:rsidRDefault="00D629CE">
      <w:pPr>
        <w:keepNext/>
        <w:ind w:firstLine="403"/>
        <w:jc w:val="both"/>
      </w:pPr>
      <w:r>
        <w:rPr>
          <w:b/>
          <w:bCs/>
        </w:rPr>
        <w:t>Устройство для измерения влажности грунтов</w:t>
      </w:r>
    </w:p>
    <w:p w:rsidR="00000000" w:rsidRDefault="00D629CE">
      <w:pPr>
        <w:ind w:firstLine="403"/>
        <w:jc w:val="both"/>
      </w:pPr>
      <w:r>
        <w:t>К.2 В устройство входят: измерительный прибор, емкостные датчики влажности (2 шт.), два кольца разной высоты, пробоотборник.</w:t>
      </w:r>
    </w:p>
    <w:p w:rsidR="00000000" w:rsidRDefault="00D629CE">
      <w:pPr>
        <w:ind w:firstLine="403"/>
        <w:jc w:val="both"/>
      </w:pPr>
      <w:r>
        <w:t>К.3 Измерительный прибор содержит высокочастотный и</w:t>
      </w:r>
      <w:r>
        <w:t>сточник питания. На передней панели прибора (рисунок К.1а) расположены: стрелочный индикатор электрического тока, переключатель пределов измерения, ручка «установка 0», гнездо для подключения емкостных датчиков, кнопка «измерение».</w:t>
      </w:r>
    </w:p>
    <w:p w:rsidR="00000000" w:rsidRDefault="00D629CE">
      <w:pPr>
        <w:ind w:firstLine="403"/>
        <w:jc w:val="both"/>
      </w:pPr>
      <w:r>
        <w:t>К.4 Датчик (рисунок К.1б</w:t>
      </w:r>
      <w:r>
        <w:t>) состоит из цилиндрического корпуса и центрального стержня, покрытого частично слоем изоляции и установленного в корпусе с помощью изолирующей втулки.</w:t>
      </w:r>
    </w:p>
    <w:p w:rsidR="00000000" w:rsidRDefault="00D629CE">
      <w:pPr>
        <w:ind w:firstLine="403"/>
        <w:jc w:val="both"/>
      </w:pPr>
      <w:r>
        <w:t> </w:t>
      </w:r>
    </w:p>
    <w:p w:rsidR="00000000" w:rsidRDefault="00D629CE">
      <w:pPr>
        <w:spacing w:line="276" w:lineRule="auto"/>
        <w:ind w:firstLine="567"/>
        <w:jc w:val="center"/>
      </w:pPr>
      <w:r>
        <w:rPr>
          <w:noProof/>
        </w:rPr>
        <w:drawing>
          <wp:inline distT="0" distB="0" distL="0" distR="0">
            <wp:extent cx="5334000" cy="1905000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201" r:link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629CE">
      <w:pPr>
        <w:keepNext/>
        <w:spacing w:line="276" w:lineRule="auto"/>
        <w:ind w:firstLine="567"/>
        <w:jc w:val="center"/>
      </w:pPr>
      <w:r>
        <w:t> </w:t>
      </w:r>
    </w:p>
    <w:p w:rsidR="00000000" w:rsidRDefault="00D629CE">
      <w:pPr>
        <w:spacing w:line="276" w:lineRule="auto"/>
        <w:ind w:firstLine="567"/>
        <w:jc w:val="center"/>
      </w:pPr>
      <w:r>
        <w:t> </w:t>
      </w:r>
    </w:p>
    <w:p w:rsidR="00000000" w:rsidRDefault="00D629CE">
      <w:pPr>
        <w:keepNext/>
        <w:spacing w:line="276" w:lineRule="auto"/>
        <w:ind w:firstLine="567"/>
        <w:jc w:val="center"/>
      </w:pPr>
      <w:r>
        <w:t>1 - корпус; 2 - центральный стержень; 3 - слой изоляции; 4 - изолирующая втулка</w:t>
      </w:r>
    </w:p>
    <w:p w:rsidR="00000000" w:rsidRDefault="00D629CE">
      <w:pPr>
        <w:spacing w:before="240" w:after="240" w:line="276" w:lineRule="auto"/>
        <w:jc w:val="center"/>
      </w:pPr>
      <w:r>
        <w:rPr>
          <w:b/>
          <w:bCs/>
        </w:rPr>
        <w:t>Рисунок К.1</w:t>
      </w:r>
      <w:r>
        <w:t xml:space="preserve"> - </w:t>
      </w:r>
      <w:r>
        <w:rPr>
          <w:b/>
          <w:bCs/>
        </w:rPr>
        <w:t>Передняя панель измерительного прибора (а)и схема емкостного датчика влажности (б)</w:t>
      </w:r>
    </w:p>
    <w:p w:rsidR="00000000" w:rsidRDefault="00D629CE">
      <w:pPr>
        <w:ind w:firstLine="403"/>
        <w:jc w:val="both"/>
      </w:pPr>
      <w:r>
        <w:t>В устройство входят два датчика: большей и меньшей емкости. Их отличие заключается в разной высоте корпуса и, соответственно, центрального стержня «</w:t>
      </w:r>
      <w:r>
        <w:rPr>
          <w:i/>
          <w:iCs/>
        </w:rPr>
        <w:t>h</w:t>
      </w:r>
      <w:r>
        <w:t>». Поскольку в обоих дат</w:t>
      </w:r>
      <w:r>
        <w:t>чиках длины участков «</w:t>
      </w:r>
      <w:r>
        <w:rPr>
          <w:i/>
          <w:iCs/>
        </w:rPr>
        <w:t>h</w:t>
      </w:r>
      <w:r>
        <w:rPr>
          <w:vertAlign w:val="subscript"/>
        </w:rPr>
        <w:t>0</w:t>
      </w:r>
      <w:r>
        <w:t>» стержней, не покрытых изоляцией, равны, их электрическая проводимость для одного и того же исследуемого материала одинакова.</w:t>
      </w:r>
    </w:p>
    <w:p w:rsidR="00000000" w:rsidRDefault="00D629CE">
      <w:pPr>
        <w:ind w:firstLine="403"/>
        <w:jc w:val="both"/>
      </w:pPr>
      <w:r>
        <w:t>К.5 Принципиальная электрическая схема измерительного прибора аналогична схемам, используемым в приборах,</w:t>
      </w:r>
      <w:r>
        <w:t xml:space="preserve"> базирующихся на электрических методах измерения влажности.</w:t>
      </w:r>
    </w:p>
    <w:p w:rsidR="00000000" w:rsidRDefault="00D629CE">
      <w:pPr>
        <w:keepNext/>
        <w:ind w:firstLine="403"/>
        <w:jc w:val="both"/>
      </w:pPr>
      <w:r>
        <w:rPr>
          <w:b/>
          <w:bCs/>
        </w:rPr>
        <w:t>Методика работы с прибором</w:t>
      </w:r>
    </w:p>
    <w:p w:rsidR="00000000" w:rsidRDefault="00D629CE">
      <w:pPr>
        <w:ind w:firstLine="403"/>
        <w:jc w:val="both"/>
      </w:pPr>
      <w:r>
        <w:t>К.6 Измерение влажности с помощью измерительного прибора производят в следующем порядке. Устанавливают прибор на горизонтальную площадку. Ставят переключатель диапазонов</w:t>
      </w:r>
      <w:r>
        <w:t xml:space="preserve"> в положение «1», нажимают кнопку «измерение» и ручкой «установка 0» устанавливают стрелку индикатора тока в нулевое положение.</w:t>
      </w:r>
    </w:p>
    <w:p w:rsidR="00000000" w:rsidRDefault="00D629CE">
      <w:pPr>
        <w:ind w:firstLine="403"/>
        <w:jc w:val="both"/>
      </w:pPr>
      <w:r>
        <w:t>К.7 Вставляют кольцо в пробоотборник и вдавливают (забивают) его в грунт до полного заполнения. Извлекают кольцо с грунтом, зачи</w:t>
      </w:r>
      <w:r>
        <w:t>щают торцы образца и очищают боковые поверхности от остатков грунта.</w:t>
      </w:r>
    </w:p>
    <w:p w:rsidR="00000000" w:rsidRDefault="00D629CE">
      <w:pPr>
        <w:ind w:firstLine="403"/>
        <w:jc w:val="both"/>
      </w:pPr>
      <w:r>
        <w:t>К.8 Кольцо с грунтом вставляют в датчик, который устанавливают в гнездо прибора. Нажимают кнопку «измерение» и по шкале индикатора производят отсчет силы тока (</w:t>
      </w:r>
      <w:r>
        <w:rPr>
          <w:i/>
          <w:iCs/>
        </w:rPr>
        <w:t>J</w:t>
      </w:r>
      <w:r>
        <w:t>). Время измерения 2 - 3 с</w:t>
      </w:r>
      <w:r>
        <w:t>. В случае зашкаливания индикатора переходят на следующий предел измерений.</w:t>
      </w:r>
    </w:p>
    <w:p w:rsidR="00000000" w:rsidRDefault="00D629CE">
      <w:pPr>
        <w:ind w:firstLine="403"/>
        <w:jc w:val="both"/>
      </w:pPr>
      <w:r>
        <w:t xml:space="preserve">К.9 Для определения влажности пылевато-глинистых и песчаных грунтов с высоким содержанием пылеватых и глинистых частиц производят два последовательных измерения на образцах грунта </w:t>
      </w:r>
      <w:r>
        <w:t>одного и того же состояния в датчиках с разной емкостью. В этом случае операции, перечисленные в К.7, повторяют с кольцами разной высоты.</w:t>
      </w:r>
    </w:p>
    <w:p w:rsidR="00000000" w:rsidRDefault="00D629CE">
      <w:pPr>
        <w:ind w:firstLine="403"/>
        <w:jc w:val="both"/>
      </w:pPr>
      <w:r>
        <w:t>К.10 По полученным показаниям индикатора (</w:t>
      </w:r>
      <w:r>
        <w:rPr>
          <w:i/>
          <w:iCs/>
        </w:rPr>
        <w:t>J</w:t>
      </w:r>
      <w:r>
        <w:rPr>
          <w:vertAlign w:val="subscript"/>
        </w:rPr>
        <w:t>1</w:t>
      </w:r>
      <w:r>
        <w:t xml:space="preserve">, </w:t>
      </w:r>
      <w:r>
        <w:rPr>
          <w:i/>
          <w:iCs/>
        </w:rPr>
        <w:t>J</w:t>
      </w:r>
      <w:r>
        <w:rPr>
          <w:vertAlign w:val="subscript"/>
        </w:rPr>
        <w:t>2</w:t>
      </w:r>
      <w:r>
        <w:t>) определяют геометрическую разность величины токов (</w:t>
      </w:r>
      <w:r>
        <w:rPr>
          <w:i/>
          <w:iCs/>
        </w:rPr>
        <w:t>J</w:t>
      </w:r>
      <w:r>
        <w:rPr>
          <w:i/>
          <w:iCs/>
          <w:vertAlign w:val="subscript"/>
        </w:rPr>
        <w:t>р</w:t>
      </w:r>
      <w:r>
        <w:t>) по формуле:</w:t>
      </w:r>
    </w:p>
    <w:p w:rsidR="00000000" w:rsidRDefault="00D629CE">
      <w:pPr>
        <w:ind w:firstLine="403"/>
        <w:jc w:val="center"/>
      </w:pPr>
      <w:r>
        <w:rPr>
          <w:noProof/>
        </w:rPr>
        <w:drawing>
          <wp:inline distT="0" distB="0" distL="0" distR="0">
            <wp:extent cx="990600" cy="257175"/>
            <wp:effectExtent l="0" t="0" r="0" b="952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203" r:link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(К.1</w:t>
      </w:r>
      <w:r>
        <w:t>)</w:t>
      </w:r>
    </w:p>
    <w:p w:rsidR="00000000" w:rsidRDefault="00D629CE">
      <w:pPr>
        <w:ind w:firstLine="403"/>
        <w:jc w:val="both"/>
      </w:pPr>
      <w:r>
        <w:t>где</w:t>
      </w:r>
      <w:r>
        <w:rPr>
          <w:i/>
          <w:iCs/>
        </w:rPr>
        <w:t>J</w:t>
      </w:r>
      <w:r>
        <w:rPr>
          <w:vertAlign w:val="subscript"/>
        </w:rPr>
        <w:t>2</w:t>
      </w:r>
      <w:r>
        <w:t xml:space="preserve"> - ток, пр</w:t>
      </w:r>
      <w:r>
        <w:t>отекающий через образец грунта, помещенный в датчик большей емкости;</w:t>
      </w:r>
    </w:p>
    <w:p w:rsidR="00000000" w:rsidRDefault="00D629CE">
      <w:pPr>
        <w:ind w:firstLine="403"/>
        <w:jc w:val="both"/>
      </w:pPr>
      <w:r>
        <w:rPr>
          <w:i/>
          <w:iCs/>
        </w:rPr>
        <w:t>J</w:t>
      </w:r>
      <w:r>
        <w:rPr>
          <w:vertAlign w:val="subscript"/>
        </w:rPr>
        <w:t>1</w:t>
      </w:r>
      <w:r>
        <w:t xml:space="preserve"> - то же, меньшей емкости.</w:t>
      </w:r>
    </w:p>
    <w:p w:rsidR="00000000" w:rsidRDefault="00D629CE">
      <w:pPr>
        <w:ind w:firstLine="403"/>
        <w:jc w:val="both"/>
      </w:pPr>
      <w:r>
        <w:t xml:space="preserve">К.11 По градуировочному графику </w:t>
      </w:r>
      <w:r>
        <w:rPr>
          <w:i/>
          <w:iCs/>
        </w:rPr>
        <w:t>W</w:t>
      </w:r>
      <w:r>
        <w:t>=</w:t>
      </w:r>
      <w:r>
        <w:rPr>
          <w:i/>
          <w:iCs/>
        </w:rPr>
        <w:t>f</w:t>
      </w:r>
      <w:r>
        <w:t xml:space="preserve"> (</w:t>
      </w:r>
      <w:r>
        <w:rPr>
          <w:i/>
          <w:iCs/>
        </w:rPr>
        <w:t>J</w:t>
      </w:r>
      <w:r>
        <w:t xml:space="preserve">) или </w:t>
      </w:r>
      <w:r>
        <w:rPr>
          <w:i/>
          <w:iCs/>
        </w:rPr>
        <w:t>W</w:t>
      </w:r>
      <w:r>
        <w:t>=</w:t>
      </w:r>
      <w:r>
        <w:rPr>
          <w:i/>
          <w:iCs/>
        </w:rPr>
        <w:t>f</w:t>
      </w:r>
      <w:r>
        <w:t xml:space="preserve"> (</w:t>
      </w:r>
      <w:r>
        <w:rPr>
          <w:i/>
          <w:iCs/>
        </w:rPr>
        <w:t>J</w:t>
      </w:r>
      <w:r>
        <w:rPr>
          <w:i/>
          <w:iCs/>
          <w:vertAlign w:val="subscript"/>
        </w:rPr>
        <w:t>p</w:t>
      </w:r>
      <w:r>
        <w:t>) определяют влажность грунта.</w:t>
      </w:r>
    </w:p>
    <w:p w:rsidR="00000000" w:rsidRDefault="00D629CE">
      <w:pPr>
        <w:keepNext/>
        <w:ind w:firstLine="403"/>
        <w:jc w:val="both"/>
      </w:pPr>
      <w:r>
        <w:rPr>
          <w:b/>
          <w:bCs/>
        </w:rPr>
        <w:t>Построение градуировочного графика</w:t>
      </w:r>
    </w:p>
    <w:p w:rsidR="00000000" w:rsidRDefault="00D629CE">
      <w:pPr>
        <w:ind w:firstLine="403"/>
        <w:jc w:val="both"/>
      </w:pPr>
      <w:r>
        <w:t>К.12 Отобранный для градуировки грунт выс</w:t>
      </w:r>
      <w:r>
        <w:t>ушивают и просеивают через сито с диаметром отверстий 5 мм. Пробу просеянного грунта увлажняют до получения заданной влажности и уплотняют послойно в приборе стандартного уплотнения.</w:t>
      </w:r>
    </w:p>
    <w:p w:rsidR="00000000" w:rsidRDefault="00D629CE">
      <w:pPr>
        <w:ind w:firstLine="403"/>
        <w:jc w:val="both"/>
      </w:pPr>
      <w:r>
        <w:t>К.13 Из уплотненного образца отбирают грунт в кольца, и производят дальне</w:t>
      </w:r>
      <w:r>
        <w:t>йшие измерения в соответствии с К.6 - К.9. Параллельно из уплотненного образца отбирают пробы грунта для определения влажности по ГОСТ 5180</w:t>
      </w:r>
      <w:r>
        <w:rPr>
          <w:lang w:val="kk-KZ"/>
        </w:rPr>
        <w:t>-84</w:t>
      </w:r>
      <w:r>
        <w:t>.</w:t>
      </w:r>
    </w:p>
    <w:p w:rsidR="00000000" w:rsidRDefault="00D629CE">
      <w:pPr>
        <w:ind w:firstLine="403"/>
        <w:jc w:val="both"/>
      </w:pPr>
      <w:r>
        <w:t xml:space="preserve">К.14 Грунт вновь увлажняют до нового значения влажности и весь цикл операций повторяют. Грунт увлажняют с таким </w:t>
      </w:r>
      <w:r>
        <w:t>расчетом, чтобы получать значения весовой влажности в пределах от воздушно-сухого состояния до полной влагоемкости с интервалом от 1,5 до 2,0 %.</w:t>
      </w:r>
    </w:p>
    <w:p w:rsidR="00000000" w:rsidRDefault="00D629CE">
      <w:pPr>
        <w:ind w:firstLine="403"/>
        <w:jc w:val="both"/>
      </w:pPr>
      <w:r>
        <w:t xml:space="preserve">К.15 Полученные результаты оформляют в виде зависимости </w:t>
      </w:r>
      <w:r>
        <w:rPr>
          <w:i/>
          <w:iCs/>
        </w:rPr>
        <w:t>W</w:t>
      </w:r>
      <w:r>
        <w:t xml:space="preserve"> = </w:t>
      </w:r>
      <w:r>
        <w:rPr>
          <w:i/>
          <w:iCs/>
        </w:rPr>
        <w:t>f</w:t>
      </w:r>
      <w:r>
        <w:t xml:space="preserve"> (</w:t>
      </w:r>
      <w:r>
        <w:rPr>
          <w:i/>
          <w:iCs/>
        </w:rPr>
        <w:t>J</w:t>
      </w:r>
      <w:r>
        <w:t xml:space="preserve">) - для песчаных грунтов и </w:t>
      </w:r>
      <w:r>
        <w:rPr>
          <w:i/>
          <w:iCs/>
        </w:rPr>
        <w:t>W</w:t>
      </w:r>
      <w:r>
        <w:t xml:space="preserve"> = </w:t>
      </w:r>
      <w:r>
        <w:rPr>
          <w:i/>
          <w:iCs/>
        </w:rPr>
        <w:t>f</w:t>
      </w:r>
      <w:r>
        <w:t xml:space="preserve"> (</w:t>
      </w:r>
      <w:r>
        <w:rPr>
          <w:i/>
          <w:iCs/>
        </w:rPr>
        <w:t>J</w:t>
      </w:r>
      <w:r>
        <w:rPr>
          <w:i/>
          <w:iCs/>
          <w:vertAlign w:val="subscript"/>
        </w:rPr>
        <w:t>p</w:t>
      </w:r>
      <w:r>
        <w:t>) - для пыл</w:t>
      </w:r>
      <w:r>
        <w:t>евато-глинистых грунтов (рисунок Н.2).</w:t>
      </w:r>
    </w:p>
    <w:p w:rsidR="00000000" w:rsidRDefault="00D629CE">
      <w:pPr>
        <w:ind w:firstLine="403"/>
        <w:jc w:val="both"/>
      </w:pPr>
      <w:r>
        <w:t> </w:t>
      </w:r>
    </w:p>
    <w:p w:rsidR="00000000" w:rsidRDefault="00D629CE">
      <w:pPr>
        <w:spacing w:line="276" w:lineRule="auto"/>
        <w:ind w:firstLine="567"/>
        <w:jc w:val="center"/>
      </w:pPr>
      <w:r>
        <w:t> </w:t>
      </w:r>
    </w:p>
    <w:p w:rsidR="00000000" w:rsidRDefault="00D629CE">
      <w:pPr>
        <w:spacing w:line="276" w:lineRule="auto"/>
        <w:ind w:firstLine="567"/>
        <w:jc w:val="center"/>
      </w:pPr>
      <w:r>
        <w:rPr>
          <w:noProof/>
        </w:rPr>
        <w:drawing>
          <wp:inline distT="0" distB="0" distL="0" distR="0">
            <wp:extent cx="3467100" cy="2647950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05" r:link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629CE">
      <w:pPr>
        <w:spacing w:line="276" w:lineRule="auto"/>
        <w:ind w:firstLine="567"/>
        <w:jc w:val="center"/>
      </w:pPr>
      <w:r>
        <w:rPr>
          <w:b/>
          <w:bCs/>
        </w:rPr>
        <w:t> </w:t>
      </w:r>
    </w:p>
    <w:p w:rsidR="00000000" w:rsidRDefault="00D629CE">
      <w:pPr>
        <w:spacing w:line="276" w:lineRule="auto"/>
        <w:jc w:val="center"/>
      </w:pPr>
      <w:r>
        <w:rPr>
          <w:b/>
          <w:bCs/>
        </w:rPr>
        <w:t>Рисунок К.2</w:t>
      </w:r>
      <w:r>
        <w:t xml:space="preserve"> - </w:t>
      </w:r>
      <w:r>
        <w:rPr>
          <w:b/>
          <w:bCs/>
        </w:rPr>
        <w:t>Градуировочный график зависимости влажности грунта</w:t>
      </w:r>
    </w:p>
    <w:p w:rsidR="00000000" w:rsidRDefault="00D629CE">
      <w:pPr>
        <w:spacing w:line="276" w:lineRule="auto"/>
        <w:jc w:val="center"/>
      </w:pPr>
      <w:r>
        <w:rPr>
          <w:b/>
          <w:bCs/>
        </w:rPr>
        <w:t>от показаний измерительного прибора</w:t>
      </w:r>
    </w:p>
    <w:p w:rsidR="00000000" w:rsidRDefault="00D629CE">
      <w:pPr>
        <w:spacing w:line="276" w:lineRule="auto"/>
        <w:ind w:firstLine="567"/>
        <w:jc w:val="center"/>
      </w:pPr>
      <w:r>
        <w:rPr>
          <w:b/>
          <w:bCs/>
        </w:rPr>
        <w:t> </w:t>
      </w:r>
    </w:p>
    <w:p w:rsidR="00000000" w:rsidRDefault="00D629CE">
      <w:pPr>
        <w:spacing w:line="276" w:lineRule="auto"/>
        <w:jc w:val="right"/>
      </w:pPr>
      <w:r>
        <w:rPr>
          <w:b/>
          <w:bCs/>
        </w:rPr>
        <w:t>ПРИЛОЖЕНИЕ Л</w:t>
      </w:r>
    </w:p>
    <w:p w:rsidR="00000000" w:rsidRDefault="00D629CE">
      <w:pPr>
        <w:spacing w:line="276" w:lineRule="auto"/>
        <w:jc w:val="right"/>
      </w:pPr>
      <w:r>
        <w:rPr>
          <w:i/>
          <w:iCs/>
        </w:rPr>
        <w:t>(информационное)</w:t>
      </w:r>
    </w:p>
    <w:p w:rsidR="00000000" w:rsidRDefault="00D629CE">
      <w:pPr>
        <w:jc w:val="center"/>
      </w:pPr>
      <w:r>
        <w:rPr>
          <w:rStyle w:val="s1"/>
        </w:rPr>
        <w:t> </w:t>
      </w:r>
    </w:p>
    <w:p w:rsidR="00000000" w:rsidRDefault="00D629CE">
      <w:pPr>
        <w:jc w:val="center"/>
      </w:pPr>
      <w:r>
        <w:rPr>
          <w:rStyle w:val="s1"/>
        </w:rPr>
        <w:t> </w:t>
      </w:r>
    </w:p>
    <w:p w:rsidR="00000000" w:rsidRDefault="00D629CE">
      <w:pPr>
        <w:jc w:val="center"/>
      </w:pPr>
      <w:r>
        <w:rPr>
          <w:rStyle w:val="s1"/>
        </w:rPr>
        <w:t>Корреляционные зависимости для оценки степени уплотнения земляных сооружений</w:t>
      </w:r>
    </w:p>
    <w:p w:rsidR="00000000" w:rsidRDefault="00D629CE">
      <w:pPr>
        <w:jc w:val="center"/>
      </w:pPr>
      <w:r>
        <w:rPr>
          <w:rStyle w:val="s1"/>
        </w:rPr>
        <w:t> </w:t>
      </w:r>
    </w:p>
    <w:p w:rsidR="00000000" w:rsidRDefault="00D629CE">
      <w:pPr>
        <w:ind w:firstLine="403"/>
        <w:jc w:val="both"/>
      </w:pPr>
      <w:r>
        <w:t>На основе статистической обработки результатов проведе</w:t>
      </w:r>
      <w:r>
        <w:t>нных исследований для песчаных и пылевато-глинистых грунтов установлены корреляционные зависимости между плотностью сухого грунта (коэффициентом уплотнения) и выходными характеристиками приборов.</w:t>
      </w:r>
    </w:p>
    <w:p w:rsidR="00000000" w:rsidRDefault="00D629CE">
      <w:pPr>
        <w:keepNext/>
        <w:ind w:firstLine="403"/>
        <w:jc w:val="both"/>
      </w:pPr>
      <w:r>
        <w:rPr>
          <w:b/>
          <w:bCs/>
        </w:rPr>
        <w:t>Песчаные грунты</w:t>
      </w:r>
    </w:p>
    <w:p w:rsidR="00000000" w:rsidRDefault="00D629CE">
      <w:pPr>
        <w:ind w:firstLine="403"/>
        <w:jc w:val="both"/>
      </w:pPr>
      <w:r>
        <w:rPr>
          <w:spacing w:val="-3"/>
        </w:rPr>
        <w:t xml:space="preserve">Л.1 Для определения плотности сухого грунта </w:t>
      </w:r>
      <w:r>
        <w:rPr>
          <w:spacing w:val="-3"/>
        </w:rPr>
        <w:t>и коэффициента уплотнения песчаных грунтов по результатам испытания сейсмоакустическими методами (по скорости продольных сейсмических (</w:t>
      </w:r>
      <w:r>
        <w:rPr>
          <w:i/>
          <w:iCs/>
          <w:spacing w:val="-3"/>
        </w:rPr>
        <w:t>Vр</w:t>
      </w:r>
      <w:r>
        <w:rPr>
          <w:i/>
          <w:iCs/>
          <w:spacing w:val="-3"/>
          <w:vertAlign w:val="subscript"/>
        </w:rPr>
        <w:t>c</w:t>
      </w:r>
      <w:r>
        <w:rPr>
          <w:spacing w:val="-3"/>
        </w:rPr>
        <w:t>) и ультразвуковых (</w:t>
      </w:r>
      <w:r>
        <w:rPr>
          <w:i/>
          <w:iCs/>
          <w:spacing w:val="-3"/>
        </w:rPr>
        <w:t>Vр</w:t>
      </w:r>
      <w:r>
        <w:rPr>
          <w:i/>
          <w:iCs/>
          <w:spacing w:val="-3"/>
          <w:vertAlign w:val="subscript"/>
        </w:rPr>
        <w:t>y</w:t>
      </w:r>
      <w:r>
        <w:rPr>
          <w:spacing w:val="-3"/>
        </w:rPr>
        <w:t>) волн) используют корреляционные зависимости, которые приведены в таблице Л.1.</w:t>
      </w:r>
    </w:p>
    <w:p w:rsidR="00000000" w:rsidRDefault="00D629CE">
      <w:pPr>
        <w:spacing w:before="160" w:after="240" w:line="276" w:lineRule="auto"/>
        <w:jc w:val="center"/>
      </w:pPr>
      <w:r>
        <w:rPr>
          <w:b/>
          <w:bCs/>
        </w:rPr>
        <w:t>Таблица Л.1</w:t>
      </w:r>
      <w:r>
        <w:t xml:space="preserve"> - </w:t>
      </w:r>
      <w:r>
        <w:rPr>
          <w:b/>
          <w:bCs/>
        </w:rPr>
        <w:t>К</w:t>
      </w:r>
      <w:r>
        <w:rPr>
          <w:b/>
          <w:bCs/>
        </w:rPr>
        <w:t>орреляционные зависимости</w:t>
      </w:r>
    </w:p>
    <w:p w:rsidR="00000000" w:rsidRDefault="00D629CE">
      <w:pPr>
        <w:spacing w:before="160" w:after="240" w:line="276" w:lineRule="auto"/>
        <w:jc w:val="center"/>
      </w:pPr>
      <w:r>
        <w:t> </w:t>
      </w:r>
    </w:p>
    <w:tbl>
      <w:tblPr>
        <w:tblW w:w="10530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4"/>
        <w:gridCol w:w="2436"/>
        <w:gridCol w:w="2584"/>
        <w:gridCol w:w="1019"/>
        <w:gridCol w:w="1321"/>
        <w:gridCol w:w="1296"/>
      </w:tblGrid>
      <w:tr w:rsidR="00000000">
        <w:trPr>
          <w:trHeight w:val="397"/>
        </w:trPr>
        <w:tc>
          <w:tcPr>
            <w:tcW w:w="62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ind w:left="-85" w:right="-85"/>
              <w:jc w:val="center"/>
            </w:pPr>
            <w:r>
              <w:t xml:space="preserve">Метод </w:t>
            </w:r>
            <w:r>
              <w:rPr>
                <w:spacing w:val="-2"/>
              </w:rPr>
              <w:t>измерений</w:t>
            </w:r>
          </w:p>
        </w:tc>
        <w:tc>
          <w:tcPr>
            <w:tcW w:w="249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Вид грунта</w:t>
            </w:r>
          </w:p>
        </w:tc>
        <w:tc>
          <w:tcPr>
            <w:tcW w:w="262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Корреляционное уравнение</w:t>
            </w:r>
          </w:p>
        </w:tc>
        <w:tc>
          <w:tcPr>
            <w:tcW w:w="361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Область применения</w:t>
            </w:r>
          </w:p>
        </w:tc>
      </w:tr>
      <w:tr w:rsidR="00000000">
        <w:trPr>
          <w:trHeight w:val="397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rPr>
                <w:i/>
                <w:iCs/>
              </w:rPr>
              <w:t>W</w:t>
            </w:r>
            <w:r>
              <w:t>, %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rPr>
                <w:i/>
                <w:iCs/>
              </w:rPr>
              <w:t>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rPr>
                <w:rFonts w:ascii="Symbol" w:hAnsi="Symbol"/>
                <w:i/>
                <w:iCs/>
              </w:rPr>
              <w:t></w:t>
            </w:r>
            <w:r>
              <w:rPr>
                <w:i/>
                <w:iCs/>
                <w:vertAlign w:val="subscript"/>
              </w:rPr>
              <w:t>d</w:t>
            </w:r>
            <w:r>
              <w:t>, г/см</w:t>
            </w:r>
            <w:r>
              <w:rPr>
                <w:vertAlign w:val="superscript"/>
              </w:rPr>
              <w:t>3</w:t>
            </w:r>
          </w:p>
        </w:tc>
      </w:tr>
      <w:tr w:rsidR="00000000">
        <w:trPr>
          <w:trHeight w:val="690"/>
        </w:trPr>
        <w:tc>
          <w:tcPr>
            <w:tcW w:w="62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Ультразвуковой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after="120" w:line="276" w:lineRule="auto"/>
            </w:pPr>
            <w:r>
              <w:t>Песок мелкий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</w:pPr>
            <w:r>
              <w:rPr>
                <w:i/>
                <w:iCs/>
              </w:rPr>
              <w:t>К</w:t>
            </w:r>
            <w:r>
              <w:t xml:space="preserve"> = 0,00053</w:t>
            </w:r>
            <w:r>
              <w:rPr>
                <w:i/>
                <w:iCs/>
              </w:rPr>
              <w:t>Vp</w:t>
            </w:r>
            <w:r>
              <w:rPr>
                <w:i/>
                <w:iCs/>
                <w:vertAlign w:val="subscript"/>
              </w:rPr>
              <w:t>y</w:t>
            </w:r>
            <w:r>
              <w:t>+ 0,819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3</w:t>
            </w:r>
            <w:r>
              <w:rPr>
                <w:rFonts w:ascii="Symbol" w:hAnsi="Symbol"/>
              </w:rPr>
              <w:t></w:t>
            </w:r>
            <w:r>
              <w:t>12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0,90</w:t>
            </w:r>
            <w:r>
              <w:rPr>
                <w:rFonts w:ascii="Symbol" w:hAnsi="Symbol"/>
              </w:rPr>
              <w:t></w:t>
            </w:r>
            <w:r>
              <w:t>1,00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1,50</w:t>
            </w:r>
            <w:r>
              <w:rPr>
                <w:rFonts w:ascii="Symbol" w:hAnsi="Symbol"/>
              </w:rPr>
              <w:t></w:t>
            </w:r>
            <w:r>
              <w:t>1,70</w:t>
            </w:r>
          </w:p>
        </w:tc>
      </w:tr>
      <w:tr w:rsidR="00000000">
        <w:trPr>
          <w:trHeight w:val="84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2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</w:pPr>
            <w:r>
              <w:t>Песок средней крупности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</w:pPr>
            <w:r>
              <w:rPr>
                <w:i/>
                <w:iCs/>
              </w:rPr>
              <w:t>К</w:t>
            </w:r>
            <w:r>
              <w:t xml:space="preserve"> =0,000526</w:t>
            </w:r>
            <w:r>
              <w:rPr>
                <w:i/>
                <w:iCs/>
              </w:rPr>
              <w:t>Vp</w:t>
            </w:r>
            <w:r>
              <w:rPr>
                <w:i/>
                <w:iCs/>
                <w:vertAlign w:val="subscript"/>
              </w:rPr>
              <w:t>y</w:t>
            </w:r>
            <w:r>
              <w:t>+ 0,816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3</w:t>
            </w:r>
            <w:r>
              <w:rPr>
                <w:rFonts w:ascii="Symbol" w:hAnsi="Symbol"/>
              </w:rPr>
              <w:t></w:t>
            </w:r>
            <w:r>
              <w:t>10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0,90</w:t>
            </w:r>
            <w:r>
              <w:rPr>
                <w:rFonts w:ascii="Symbol" w:hAnsi="Symbol"/>
              </w:rPr>
              <w:t></w:t>
            </w:r>
            <w:r>
              <w:t>1,00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1,50</w:t>
            </w:r>
            <w:r>
              <w:rPr>
                <w:rFonts w:ascii="Symbol" w:hAnsi="Symbol"/>
              </w:rPr>
              <w:t></w:t>
            </w:r>
            <w:r>
              <w:t>1,75</w:t>
            </w:r>
          </w:p>
        </w:tc>
      </w:tr>
      <w:tr w:rsidR="00000000">
        <w:trPr>
          <w:trHeight w:val="70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2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</w:pPr>
            <w:r>
              <w:t>Песок крупный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</w:pPr>
            <w:r>
              <w:rPr>
                <w:i/>
                <w:iCs/>
              </w:rPr>
              <w:t>К</w:t>
            </w:r>
            <w:r>
              <w:t xml:space="preserve"> = 0,000408</w:t>
            </w:r>
            <w:r>
              <w:rPr>
                <w:i/>
                <w:iCs/>
              </w:rPr>
              <w:t>Vp</w:t>
            </w:r>
            <w:r>
              <w:rPr>
                <w:i/>
                <w:iCs/>
                <w:vertAlign w:val="subscript"/>
              </w:rPr>
              <w:t>y</w:t>
            </w:r>
            <w:r>
              <w:t>+ 0,852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3</w:t>
            </w:r>
            <w:r>
              <w:rPr>
                <w:rFonts w:ascii="Symbol" w:hAnsi="Symbol"/>
              </w:rPr>
              <w:t></w:t>
            </w:r>
            <w:r>
              <w:t>10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0,92</w:t>
            </w:r>
            <w:r>
              <w:rPr>
                <w:rFonts w:ascii="Symbol" w:hAnsi="Symbol"/>
              </w:rPr>
              <w:t></w:t>
            </w:r>
            <w:r>
              <w:t>1,00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1,60</w:t>
            </w:r>
            <w:r>
              <w:rPr>
                <w:rFonts w:ascii="Symbol" w:hAnsi="Symbol"/>
              </w:rPr>
              <w:t></w:t>
            </w:r>
            <w:r>
              <w:t>1,90</w:t>
            </w:r>
          </w:p>
        </w:tc>
      </w:tr>
      <w:tr w:rsidR="00000000">
        <w:trPr>
          <w:trHeight w:val="847"/>
        </w:trPr>
        <w:tc>
          <w:tcPr>
            <w:tcW w:w="62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after="120" w:line="276" w:lineRule="auto"/>
              <w:jc w:val="center"/>
            </w:pPr>
            <w:r>
              <w:t>Сейсмический</w:t>
            </w:r>
          </w:p>
        </w:tc>
        <w:tc>
          <w:tcPr>
            <w:tcW w:w="2491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</w:pPr>
            <w:r>
              <w:t>Песок мелкий, средней крупности, крупный,</w:t>
            </w:r>
          </w:p>
          <w:p w:rsidR="00000000" w:rsidRDefault="00D629CE">
            <w:pPr>
              <w:spacing w:after="120" w:line="276" w:lineRule="auto"/>
            </w:pPr>
            <w:r>
              <w:t>гравелистый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</w:pPr>
            <w:r>
              <w:rPr>
                <w:rFonts w:ascii="Symbol" w:hAnsi="Symbol"/>
                <w:i/>
                <w:iCs/>
              </w:rPr>
              <w:t></w:t>
            </w:r>
            <w:r>
              <w:rPr>
                <w:i/>
                <w:iCs/>
                <w:vertAlign w:val="subscript"/>
              </w:rPr>
              <w:t>d</w:t>
            </w:r>
            <w:r>
              <w:t xml:space="preserve"> = 0,00077</w:t>
            </w:r>
            <w:r>
              <w:rPr>
                <w:i/>
                <w:iCs/>
              </w:rPr>
              <w:t>Vp</w:t>
            </w:r>
            <w:r>
              <w:rPr>
                <w:i/>
                <w:iCs/>
                <w:vertAlign w:val="subscript"/>
              </w:rPr>
              <w:t>с</w:t>
            </w:r>
            <w:r>
              <w:t>+ 1,50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2</w:t>
            </w:r>
            <w:r>
              <w:rPr>
                <w:rFonts w:ascii="Symbol" w:hAnsi="Symbol"/>
              </w:rPr>
              <w:t></w:t>
            </w:r>
            <w:r>
              <w:t>10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0,90</w:t>
            </w:r>
            <w:r>
              <w:rPr>
                <w:rFonts w:ascii="Symbol" w:hAnsi="Symbol"/>
              </w:rPr>
              <w:t></w:t>
            </w:r>
            <w:r>
              <w:t>1,00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1,55</w:t>
            </w:r>
            <w:r>
              <w:rPr>
                <w:rFonts w:ascii="Symbol" w:hAnsi="Symbol"/>
              </w:rPr>
              <w:t></w:t>
            </w:r>
            <w:r>
              <w:t>1,85</w:t>
            </w:r>
          </w:p>
        </w:tc>
      </w:tr>
      <w:tr w:rsidR="00000000">
        <w:trPr>
          <w:trHeight w:val="841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629CE"/>
        </w:tc>
        <w:tc>
          <w:tcPr>
            <w:tcW w:w="2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</w:pPr>
            <w:r>
              <w:rPr>
                <w:rFonts w:ascii="Symbol" w:hAnsi="Symbol"/>
                <w:i/>
                <w:iCs/>
              </w:rPr>
              <w:t></w:t>
            </w:r>
            <w:r>
              <w:rPr>
                <w:i/>
                <w:iCs/>
                <w:vertAlign w:val="subscript"/>
              </w:rPr>
              <w:t>d</w:t>
            </w:r>
            <w:r>
              <w:t>= 0,002</w:t>
            </w:r>
            <w:r>
              <w:rPr>
                <w:i/>
                <w:iCs/>
              </w:rPr>
              <w:t>Vs</w:t>
            </w:r>
            <w:r>
              <w:rPr>
                <w:i/>
                <w:iCs/>
                <w:vertAlign w:val="subscript"/>
              </w:rPr>
              <w:t>с</w:t>
            </w:r>
            <w:r>
              <w:t>+ 1,44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2</w:t>
            </w:r>
            <w:r>
              <w:rPr>
                <w:rFonts w:ascii="Symbol" w:hAnsi="Symbol"/>
              </w:rPr>
              <w:t></w:t>
            </w:r>
            <w:r>
              <w:t>10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0,90</w:t>
            </w:r>
            <w:r>
              <w:rPr>
                <w:rFonts w:ascii="Symbol" w:hAnsi="Symbol"/>
              </w:rPr>
              <w:t></w:t>
            </w:r>
            <w:r>
              <w:t>1,00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center"/>
            </w:pPr>
            <w:r>
              <w:t>1,55</w:t>
            </w:r>
            <w:r>
              <w:rPr>
                <w:rFonts w:ascii="Symbol" w:hAnsi="Symbol"/>
              </w:rPr>
              <w:t></w:t>
            </w:r>
            <w:r>
              <w:t>1,85</w:t>
            </w:r>
          </w:p>
        </w:tc>
      </w:tr>
    </w:tbl>
    <w:p w:rsidR="00000000" w:rsidRDefault="00D629CE">
      <w:pPr>
        <w:spacing w:line="276" w:lineRule="auto"/>
        <w:ind w:firstLine="567"/>
        <w:jc w:val="both"/>
      </w:pPr>
      <w:r>
        <w:rPr>
          <w:sz w:val="22"/>
          <w:szCs w:val="22"/>
        </w:rPr>
        <w:t> </w:t>
      </w:r>
    </w:p>
    <w:p w:rsidR="00000000" w:rsidRDefault="00D629CE">
      <w:pPr>
        <w:ind w:firstLine="403"/>
        <w:jc w:val="both"/>
      </w:pPr>
      <w:r>
        <w:t>Переход от ультразвуковых испытаний к сейсмическим при испытаниях песчаных грунтов (мелких, средней крупности, крупных) в интервале скоростей от 160 до 420 м/с осуществляют по следующей корреляционной зависимости:</w:t>
      </w:r>
    </w:p>
    <w:p w:rsidR="00000000" w:rsidRDefault="00D629CE">
      <w:pPr>
        <w:ind w:firstLine="403"/>
        <w:jc w:val="both"/>
      </w:pPr>
      <w:r>
        <w:t> </w:t>
      </w:r>
    </w:p>
    <w:p w:rsidR="00000000" w:rsidRDefault="00D629CE">
      <w:pPr>
        <w:ind w:firstLine="403"/>
        <w:jc w:val="center"/>
      </w:pPr>
      <w:r>
        <w:rPr>
          <w:i/>
          <w:iCs/>
          <w:lang w:val="kk-KZ"/>
        </w:rPr>
        <w:t>Vр</w:t>
      </w:r>
      <w:r>
        <w:rPr>
          <w:i/>
          <w:iCs/>
          <w:vertAlign w:val="subscript"/>
          <w:lang w:val="kk-KZ"/>
        </w:rPr>
        <w:t>c</w:t>
      </w:r>
      <w:r>
        <w:rPr>
          <w:lang w:val="kk-KZ"/>
        </w:rPr>
        <w:t xml:space="preserve"> = 0,955 </w:t>
      </w:r>
      <w:r>
        <w:rPr>
          <w:i/>
          <w:iCs/>
          <w:lang w:val="kk-KZ"/>
        </w:rPr>
        <w:t>Vр</w:t>
      </w:r>
      <w:r>
        <w:rPr>
          <w:i/>
          <w:iCs/>
          <w:vertAlign w:val="subscript"/>
          <w:lang w:val="kk-KZ"/>
        </w:rPr>
        <w:t>y</w:t>
      </w:r>
      <w:r>
        <w:rPr>
          <w:lang w:val="kk-KZ"/>
        </w:rPr>
        <w:t xml:space="preserve"> - 1,9 </w:t>
      </w:r>
      <w:r>
        <w:t>(Л.1)</w:t>
      </w:r>
    </w:p>
    <w:p w:rsidR="00000000" w:rsidRDefault="00D629CE">
      <w:pPr>
        <w:ind w:firstLine="403"/>
        <w:jc w:val="center"/>
      </w:pPr>
      <w:r>
        <w:t> </w:t>
      </w:r>
    </w:p>
    <w:p w:rsidR="00000000" w:rsidRDefault="00D629CE">
      <w:pPr>
        <w:ind w:firstLine="403"/>
        <w:jc w:val="both"/>
      </w:pPr>
      <w:r>
        <w:t>Л.2 При испытаниях методом динамического зондирования плотность сухого грунта (</w:t>
      </w:r>
      <w:r>
        <w:rPr>
          <w:rFonts w:ascii="Symbol" w:hAnsi="Symbol"/>
          <w:i/>
          <w:iCs/>
        </w:rPr>
        <w:t></w:t>
      </w:r>
      <w:r>
        <w:rPr>
          <w:i/>
          <w:iCs/>
          <w:vertAlign w:val="subscript"/>
        </w:rPr>
        <w:t>d</w:t>
      </w:r>
      <w:r>
        <w:t>) определяют по величинам условного динамического сопротивления (</w:t>
      </w:r>
      <w:r>
        <w:rPr>
          <w:i/>
          <w:iCs/>
        </w:rPr>
        <w:t>Р</w:t>
      </w:r>
      <w:r>
        <w:rPr>
          <w:i/>
          <w:iCs/>
          <w:vertAlign w:val="subscript"/>
        </w:rPr>
        <w:t>д</w:t>
      </w:r>
      <w:r>
        <w:t>) и контролирующего диаметра (</w:t>
      </w:r>
      <w:r>
        <w:rPr>
          <w:i/>
          <w:iCs/>
        </w:rPr>
        <w:t>d</w:t>
      </w:r>
      <w:r>
        <w:rPr>
          <w:vertAlign w:val="subscript"/>
        </w:rPr>
        <w:t>60</w:t>
      </w:r>
      <w:r>
        <w:t>), где (</w:t>
      </w:r>
      <w:r>
        <w:rPr>
          <w:i/>
          <w:iCs/>
        </w:rPr>
        <w:t>d</w:t>
      </w:r>
      <w:r>
        <w:rPr>
          <w:vertAlign w:val="subscript"/>
        </w:rPr>
        <w:t>60</w:t>
      </w:r>
      <w:r>
        <w:t>) - диаметр частиц, соответствующий ординате 60 % на кумулятивно</w:t>
      </w:r>
      <w:r>
        <w:t>й кривой гранулометрического состава песчаного грунта, построение которой производят в соответствии с ГОСТ 12536 с помощью номограммы (рисунок Л.1).</w:t>
      </w:r>
    </w:p>
    <w:p w:rsidR="00000000" w:rsidRDefault="00D629CE">
      <w:pPr>
        <w:ind w:firstLine="403"/>
        <w:jc w:val="both"/>
      </w:pPr>
      <w:r>
        <w:t>Л.3 Коэффициент уплотнения песчаных грунтов (</w:t>
      </w:r>
      <w:r>
        <w:rPr>
          <w:i/>
          <w:iCs/>
        </w:rPr>
        <w:t>К</w:t>
      </w:r>
      <w:r>
        <w:t>) по результатам динамического зондирования определяют в зави</w:t>
      </w:r>
      <w:r>
        <w:t>симости от крупности грунта по графикам (рисунок Л.2).</w:t>
      </w:r>
    </w:p>
    <w:p w:rsidR="00000000" w:rsidRDefault="00D629CE">
      <w:pPr>
        <w:ind w:firstLine="403"/>
        <w:jc w:val="both"/>
      </w:pPr>
      <w:r>
        <w:t>Степень уплотнения намывного песчаного грунта при операционном контроле определяется с помощью динамического плотномера. Величина (</w:t>
      </w:r>
      <w:r>
        <w:rPr>
          <w:i/>
          <w:iCs/>
        </w:rPr>
        <w:t>К</w:t>
      </w:r>
      <w:r>
        <w:t>) свеженамытого грунта определяется в зависимости от условного динами</w:t>
      </w:r>
      <w:r>
        <w:t>ческого сопротивления (</w:t>
      </w:r>
      <w:r>
        <w:rPr>
          <w:i/>
          <w:iCs/>
        </w:rPr>
        <w:t>Р</w:t>
      </w:r>
      <w:r>
        <w:rPr>
          <w:i/>
          <w:iCs/>
          <w:vertAlign w:val="subscript"/>
        </w:rPr>
        <w:t>д</w:t>
      </w:r>
      <w:r>
        <w:t xml:space="preserve">) и крупности песка по графикам (см. рисунок Л.2). При «возрасте» намывного грунта </w:t>
      </w:r>
      <w:r>
        <w:rPr>
          <w:i/>
          <w:iCs/>
        </w:rPr>
        <w:t>t</w:t>
      </w:r>
      <w:r>
        <w:rPr>
          <w:rFonts w:ascii="Symbol" w:hAnsi="Symbol"/>
        </w:rPr>
        <w:t></w:t>
      </w:r>
      <w:r>
        <w:t xml:space="preserve"> 0,5 года величины (</w:t>
      </w:r>
      <w:r>
        <w:rPr>
          <w:rFonts w:ascii="Symbol" w:hAnsi="Symbol"/>
          <w:i/>
          <w:iCs/>
        </w:rPr>
        <w:t></w:t>
      </w:r>
      <w:r>
        <w:rPr>
          <w:i/>
          <w:iCs/>
          <w:vertAlign w:val="subscript"/>
        </w:rPr>
        <w:t>d</w:t>
      </w:r>
      <w:r>
        <w:t xml:space="preserve">, </w:t>
      </w:r>
      <w:r>
        <w:rPr>
          <w:i/>
          <w:iCs/>
        </w:rPr>
        <w:t>К</w:t>
      </w:r>
      <w:r>
        <w:t>) определяются в зависимости от условного динамического сопротивления (</w:t>
      </w:r>
      <w:r>
        <w:rPr>
          <w:i/>
          <w:iCs/>
        </w:rPr>
        <w:t>Р</w:t>
      </w:r>
      <w:r>
        <w:rPr>
          <w:i/>
          <w:iCs/>
          <w:vertAlign w:val="subscript"/>
        </w:rPr>
        <w:t>д</w:t>
      </w:r>
      <w:r>
        <w:t>), показателя гранулометрического состава (</w:t>
      </w:r>
      <w:r>
        <w:rPr>
          <w:i/>
          <w:iCs/>
        </w:rPr>
        <w:t>d</w:t>
      </w:r>
      <w:r>
        <w:rPr>
          <w:vertAlign w:val="subscript"/>
        </w:rPr>
        <w:t>60</w:t>
      </w:r>
      <w:r>
        <w:t>) по номограммам, приведенным на рисунках Л.3 и Л.4.</w:t>
      </w:r>
    </w:p>
    <w:p w:rsidR="00000000" w:rsidRDefault="00D629CE">
      <w:pPr>
        <w:spacing w:before="240" w:after="240" w:line="276" w:lineRule="auto"/>
        <w:ind w:firstLine="567"/>
        <w:jc w:val="center"/>
      </w:pPr>
      <w:r>
        <w:rPr>
          <w:noProof/>
        </w:rPr>
        <w:drawing>
          <wp:inline distT="0" distB="0" distL="0" distR="0">
            <wp:extent cx="3867150" cy="4705350"/>
            <wp:effectExtent l="0" t="0" r="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207" r:link="rId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470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629CE">
      <w:pPr>
        <w:spacing w:line="276" w:lineRule="auto"/>
        <w:jc w:val="center"/>
      </w:pPr>
      <w:r>
        <w:rPr>
          <w:b/>
          <w:bCs/>
        </w:rPr>
        <w:t>Рисунок Л.1</w:t>
      </w:r>
      <w:r>
        <w:t xml:space="preserve"> - </w:t>
      </w:r>
      <w:r>
        <w:rPr>
          <w:b/>
          <w:bCs/>
        </w:rPr>
        <w:t>Номограмма для определения плотности сухого грунта (</w:t>
      </w:r>
      <w:r>
        <w:rPr>
          <w:rFonts w:ascii="Symbol" w:hAnsi="Symbol"/>
          <w:b/>
          <w:bCs/>
          <w:i/>
          <w:iCs/>
        </w:rPr>
        <w:t></w:t>
      </w:r>
      <w:r>
        <w:rPr>
          <w:b/>
          <w:bCs/>
          <w:i/>
          <w:iCs/>
          <w:vertAlign w:val="subscript"/>
        </w:rPr>
        <w:t>d</w:t>
      </w:r>
      <w:r>
        <w:rPr>
          <w:b/>
          <w:bCs/>
        </w:rPr>
        <w:t>) по результатам динамического зондирования песков разной крупности</w:t>
      </w:r>
    </w:p>
    <w:p w:rsidR="00000000" w:rsidRDefault="00D629CE">
      <w:pPr>
        <w:spacing w:line="276" w:lineRule="auto"/>
        <w:ind w:firstLine="567"/>
        <w:jc w:val="both"/>
      </w:pPr>
      <w:r>
        <w:t> </w:t>
      </w:r>
    </w:p>
    <w:p w:rsidR="00000000" w:rsidRDefault="00D629CE">
      <w:pPr>
        <w:spacing w:line="276" w:lineRule="auto"/>
        <w:ind w:firstLine="567"/>
        <w:jc w:val="both"/>
      </w:pPr>
      <w:r>
        <w:t> </w:t>
      </w:r>
    </w:p>
    <w:p w:rsidR="00000000" w:rsidRDefault="00D629CE">
      <w:pPr>
        <w:spacing w:line="276" w:lineRule="auto"/>
        <w:ind w:firstLine="567"/>
        <w:jc w:val="center"/>
      </w:pPr>
      <w:r>
        <w:rPr>
          <w:noProof/>
        </w:rPr>
        <w:drawing>
          <wp:inline distT="0" distB="0" distL="0" distR="0">
            <wp:extent cx="3676650" cy="3276600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209" r:link="rId2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629CE">
      <w:pPr>
        <w:spacing w:line="276" w:lineRule="auto"/>
        <w:ind w:firstLine="567"/>
        <w:jc w:val="center"/>
      </w:pPr>
      <w:r>
        <w:rPr>
          <w:sz w:val="16"/>
          <w:szCs w:val="16"/>
        </w:rPr>
        <w:t> </w:t>
      </w:r>
    </w:p>
    <w:p w:rsidR="00000000" w:rsidRDefault="00D629CE">
      <w:pPr>
        <w:spacing w:before="240" w:line="276" w:lineRule="auto"/>
        <w:ind w:firstLine="567"/>
      </w:pPr>
      <w:r>
        <w:t>1 - пески мелкие; 2 - пески пылеватые; 3 - пески средней крупности и крупные</w:t>
      </w:r>
    </w:p>
    <w:p w:rsidR="00000000" w:rsidRDefault="00D629CE">
      <w:pPr>
        <w:spacing w:before="240" w:line="276" w:lineRule="auto"/>
        <w:jc w:val="center"/>
      </w:pPr>
      <w:r>
        <w:rPr>
          <w:b/>
          <w:bCs/>
        </w:rPr>
        <w:t>Рисунок Л.2</w:t>
      </w:r>
      <w:r>
        <w:t xml:space="preserve"> - </w:t>
      </w:r>
      <w:r>
        <w:rPr>
          <w:b/>
          <w:bCs/>
        </w:rPr>
        <w:t>Графики для определения коэффициент</w:t>
      </w:r>
      <w:r>
        <w:rPr>
          <w:b/>
          <w:bCs/>
        </w:rPr>
        <w:t>а уплотнения песчаных грунтов (</w:t>
      </w:r>
      <w:r>
        <w:rPr>
          <w:b/>
          <w:bCs/>
          <w:i/>
          <w:iCs/>
        </w:rPr>
        <w:t>К</w:t>
      </w:r>
      <w:r>
        <w:rPr>
          <w:b/>
          <w:bCs/>
        </w:rPr>
        <w:t>) по результатам динамического зондирования</w:t>
      </w:r>
    </w:p>
    <w:p w:rsidR="00000000" w:rsidRDefault="00D629CE">
      <w:pPr>
        <w:spacing w:line="276" w:lineRule="auto"/>
        <w:ind w:firstLine="567"/>
        <w:jc w:val="both"/>
      </w:pPr>
      <w:r>
        <w:t> </w:t>
      </w:r>
    </w:p>
    <w:p w:rsidR="00000000" w:rsidRDefault="00D629CE">
      <w:pPr>
        <w:spacing w:line="276" w:lineRule="auto"/>
        <w:jc w:val="center"/>
      </w:pPr>
      <w:r>
        <w:rPr>
          <w:noProof/>
        </w:rPr>
        <w:drawing>
          <wp:inline distT="0" distB="0" distL="0" distR="0">
            <wp:extent cx="6677025" cy="2943225"/>
            <wp:effectExtent l="0" t="0" r="9525" b="9525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11" r:link="rId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629CE">
      <w:pPr>
        <w:spacing w:line="276" w:lineRule="auto"/>
        <w:ind w:firstLine="567"/>
        <w:jc w:val="both"/>
      </w:pPr>
      <w:r>
        <w:t>а - средней крупности; б - мелких</w:t>
      </w:r>
    </w:p>
    <w:p w:rsidR="00000000" w:rsidRDefault="00D629CE">
      <w:pPr>
        <w:spacing w:before="240" w:line="276" w:lineRule="auto"/>
        <w:jc w:val="center"/>
      </w:pPr>
      <w:r>
        <w:rPr>
          <w:b/>
          <w:bCs/>
        </w:rPr>
        <w:t>Рисунок Л.3</w:t>
      </w:r>
      <w:r>
        <w:t xml:space="preserve"> - </w:t>
      </w:r>
      <w:r>
        <w:rPr>
          <w:b/>
          <w:bCs/>
        </w:rPr>
        <w:t>Номограммы для определения коэффициента упло</w:t>
      </w:r>
      <w:r>
        <w:rPr>
          <w:b/>
          <w:bCs/>
        </w:rPr>
        <w:t>тнении намывных грунтов (</w:t>
      </w:r>
      <w:r>
        <w:rPr>
          <w:b/>
          <w:bCs/>
          <w:i/>
          <w:iCs/>
        </w:rPr>
        <w:t>К</w:t>
      </w:r>
      <w:r>
        <w:rPr>
          <w:b/>
          <w:bCs/>
        </w:rPr>
        <w:t>) для песков:</w:t>
      </w:r>
    </w:p>
    <w:p w:rsidR="00000000" w:rsidRDefault="00D629CE">
      <w:pPr>
        <w:spacing w:line="276" w:lineRule="auto"/>
        <w:ind w:firstLine="567"/>
        <w:jc w:val="both"/>
      </w:pPr>
      <w:r>
        <w:t> </w:t>
      </w:r>
    </w:p>
    <w:p w:rsidR="00000000" w:rsidRDefault="00D629CE">
      <w:pPr>
        <w:spacing w:line="276" w:lineRule="auto"/>
        <w:ind w:firstLine="567"/>
        <w:jc w:val="center"/>
      </w:pPr>
      <w:r>
        <w:rPr>
          <w:noProof/>
        </w:rPr>
        <w:drawing>
          <wp:inline distT="0" distB="0" distL="0" distR="0">
            <wp:extent cx="6362700" cy="4419600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213" r:link="rId2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441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629CE">
      <w:pPr>
        <w:spacing w:before="240" w:after="240" w:line="276" w:lineRule="auto"/>
        <w:jc w:val="center"/>
      </w:pPr>
      <w:r>
        <w:rPr>
          <w:b/>
          <w:bCs/>
        </w:rPr>
        <w:t>Рисунок Л.4</w:t>
      </w:r>
      <w:r>
        <w:t xml:space="preserve"> - </w:t>
      </w:r>
      <w:r>
        <w:rPr>
          <w:b/>
          <w:bCs/>
        </w:rPr>
        <w:t>Номограмма для определения плотности сухого грунта (</w:t>
      </w:r>
      <w:r>
        <w:rPr>
          <w:rFonts w:ascii="Symbol" w:hAnsi="Symbol"/>
          <w:b/>
          <w:bCs/>
          <w:i/>
          <w:iCs/>
        </w:rPr>
        <w:t></w:t>
      </w:r>
      <w:r>
        <w:rPr>
          <w:b/>
          <w:bCs/>
          <w:i/>
          <w:iCs/>
          <w:vertAlign w:val="subscript"/>
          <w:lang w:val="en-US"/>
        </w:rPr>
        <w:t>d</w:t>
      </w:r>
      <w:r>
        <w:rPr>
          <w:b/>
          <w:bCs/>
        </w:rPr>
        <w:t>) намывных песчаных грун</w:t>
      </w:r>
      <w:r>
        <w:rPr>
          <w:b/>
          <w:bCs/>
        </w:rPr>
        <w:t>тов</w:t>
      </w:r>
    </w:p>
    <w:p w:rsidR="00000000" w:rsidRDefault="00D629CE">
      <w:pPr>
        <w:ind w:firstLine="403"/>
        <w:jc w:val="both"/>
      </w:pPr>
      <w:r>
        <w:t>Л.4 Для определения коэффициента уплотнения песчаных грунтов (</w:t>
      </w:r>
      <w:r>
        <w:rPr>
          <w:i/>
          <w:iCs/>
        </w:rPr>
        <w:t>К</w:t>
      </w:r>
      <w:r>
        <w:t>) по результатам пенетрационных испытаний используют графики (рисунки Л.5 и Л.6) зависимости коэффициента уплотнения (</w:t>
      </w:r>
      <w:r>
        <w:rPr>
          <w:i/>
          <w:iCs/>
        </w:rPr>
        <w:t>К</w:t>
      </w:r>
      <w:r>
        <w:t>) от удельного сопротивления пенетрации (</w:t>
      </w:r>
      <w:r>
        <w:rPr>
          <w:noProof/>
        </w:rPr>
        <w:drawing>
          <wp:inline distT="0" distB="0" distL="0" distR="0">
            <wp:extent cx="200025" cy="200025"/>
            <wp:effectExtent l="0" t="0" r="9525" b="9525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65" r:link="rId2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) и гранулометрического состава, характеризуемого коэффициентом неоднородности (</w:t>
      </w:r>
      <w:r>
        <w:rPr>
          <w:i/>
          <w:iCs/>
        </w:rPr>
        <w:t>К</w:t>
      </w:r>
      <w:r>
        <w:rPr>
          <w:vertAlign w:val="subscript"/>
        </w:rPr>
        <w:t>60/10</w:t>
      </w:r>
      <w:r>
        <w:t>) для песков средней крупности и содержанием частиц диаметром менее 0,1 мм для пылеватых и мелких песков.</w:t>
      </w:r>
    </w:p>
    <w:p w:rsidR="00000000" w:rsidRDefault="00D629CE">
      <w:pPr>
        <w:spacing w:line="276" w:lineRule="auto"/>
        <w:ind w:firstLine="567"/>
        <w:jc w:val="both"/>
      </w:pPr>
      <w:r>
        <w:t> </w:t>
      </w:r>
    </w:p>
    <w:p w:rsidR="00000000" w:rsidRDefault="00D629CE">
      <w:pPr>
        <w:spacing w:line="276" w:lineRule="auto"/>
        <w:ind w:firstLine="567"/>
        <w:jc w:val="center"/>
      </w:pPr>
      <w:r>
        <w:rPr>
          <w:noProof/>
        </w:rPr>
        <w:drawing>
          <wp:inline distT="0" distB="0" distL="0" distR="0">
            <wp:extent cx="3067050" cy="4152900"/>
            <wp:effectExtent l="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16" r:link="rId2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415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629CE">
      <w:pPr>
        <w:spacing w:line="276" w:lineRule="auto"/>
        <w:ind w:firstLine="567"/>
        <w:jc w:val="center"/>
      </w:pPr>
      <w:r>
        <w:rPr>
          <w:b/>
          <w:bCs/>
          <w:sz w:val="12"/>
          <w:szCs w:val="12"/>
        </w:rPr>
        <w:t> </w:t>
      </w:r>
    </w:p>
    <w:p w:rsidR="00000000" w:rsidRDefault="00D629CE">
      <w:pPr>
        <w:spacing w:before="80" w:line="276" w:lineRule="auto"/>
        <w:jc w:val="center"/>
      </w:pPr>
      <w:r>
        <w:t>(цифры на кривых - процентное содержание частиц, прошедших через сито с размером отверстий 0,1 мм)</w:t>
      </w:r>
    </w:p>
    <w:p w:rsidR="00000000" w:rsidRDefault="00D629CE">
      <w:pPr>
        <w:spacing w:line="276" w:lineRule="auto"/>
        <w:ind w:firstLine="567"/>
        <w:jc w:val="center"/>
      </w:pPr>
      <w:r>
        <w:rPr>
          <w:b/>
          <w:bCs/>
        </w:rPr>
        <w:t> </w:t>
      </w:r>
    </w:p>
    <w:p w:rsidR="00000000" w:rsidRDefault="00D629CE">
      <w:pPr>
        <w:spacing w:line="276" w:lineRule="auto"/>
        <w:jc w:val="center"/>
      </w:pPr>
      <w:r>
        <w:rPr>
          <w:b/>
          <w:bCs/>
        </w:rPr>
        <w:t>Рисунок Л.5</w:t>
      </w:r>
      <w:r>
        <w:t xml:space="preserve"> - </w:t>
      </w:r>
      <w:r>
        <w:rPr>
          <w:b/>
          <w:bCs/>
        </w:rPr>
        <w:t>Номограмма для определения коэффициента уплотнения (</w:t>
      </w:r>
      <w:r>
        <w:rPr>
          <w:b/>
          <w:bCs/>
          <w:i/>
          <w:iCs/>
        </w:rPr>
        <w:t>К</w:t>
      </w:r>
      <w:r>
        <w:rPr>
          <w:b/>
          <w:bCs/>
        </w:rPr>
        <w:t>) пылеватых (1)и мелких (2) песков по результатам пенетрационных</w:t>
      </w:r>
      <w:r>
        <w:rPr>
          <w:b/>
          <w:bCs/>
        </w:rPr>
        <w:t xml:space="preserve"> испытаний</w:t>
      </w:r>
    </w:p>
    <w:p w:rsidR="00000000" w:rsidRDefault="00D629CE">
      <w:pPr>
        <w:spacing w:line="276" w:lineRule="auto"/>
        <w:ind w:firstLine="567"/>
        <w:jc w:val="both"/>
      </w:pPr>
      <w:r>
        <w:rPr>
          <w:b/>
          <w:bCs/>
        </w:rPr>
        <w:t> </w:t>
      </w:r>
    </w:p>
    <w:p w:rsidR="00000000" w:rsidRDefault="00D629CE">
      <w:pPr>
        <w:spacing w:line="276" w:lineRule="auto"/>
        <w:ind w:firstLine="567"/>
        <w:jc w:val="center"/>
      </w:pPr>
      <w:r>
        <w:rPr>
          <w:noProof/>
        </w:rPr>
        <w:drawing>
          <wp:inline distT="0" distB="0" distL="0" distR="0">
            <wp:extent cx="3867150" cy="3467100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218" r:link="rId2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629CE">
      <w:pPr>
        <w:spacing w:line="276" w:lineRule="auto"/>
        <w:ind w:firstLine="567"/>
        <w:jc w:val="center"/>
      </w:pPr>
      <w:r>
        <w:t> </w:t>
      </w:r>
    </w:p>
    <w:p w:rsidR="00000000" w:rsidRDefault="00D629CE">
      <w:pPr>
        <w:spacing w:line="276" w:lineRule="auto"/>
        <w:jc w:val="center"/>
      </w:pPr>
      <w:r>
        <w:t xml:space="preserve">1 - 4 - пески средней крупности соответственно с </w:t>
      </w:r>
      <w:r>
        <w:rPr>
          <w:i/>
          <w:iCs/>
        </w:rPr>
        <w:t>К</w:t>
      </w:r>
      <w:r>
        <w:rPr>
          <w:vertAlign w:val="subscript"/>
        </w:rPr>
        <w:t>60</w:t>
      </w:r>
      <w:r>
        <w:rPr>
          <w:i/>
          <w:iCs/>
          <w:vertAlign w:val="subscript"/>
        </w:rPr>
        <w:t>/</w:t>
      </w:r>
      <w:r>
        <w:rPr>
          <w:vertAlign w:val="subscript"/>
        </w:rPr>
        <w:t xml:space="preserve">10 </w:t>
      </w:r>
      <w:r>
        <w:t>= (4,0; 3,5; 3,0; 2,</w:t>
      </w:r>
      <w:r>
        <w:t>5);</w:t>
      </w:r>
    </w:p>
    <w:p w:rsidR="00000000" w:rsidRDefault="00D629CE">
      <w:pPr>
        <w:spacing w:line="276" w:lineRule="auto"/>
        <w:jc w:val="center"/>
      </w:pPr>
      <w:r>
        <w:t>5 - пески крупные для любых значений (</w:t>
      </w:r>
      <w:r>
        <w:rPr>
          <w:i/>
          <w:iCs/>
        </w:rPr>
        <w:t>К</w:t>
      </w:r>
      <w:r>
        <w:rPr>
          <w:vertAlign w:val="subscript"/>
        </w:rPr>
        <w:t>60</w:t>
      </w:r>
      <w:r>
        <w:rPr>
          <w:i/>
          <w:iCs/>
          <w:vertAlign w:val="subscript"/>
        </w:rPr>
        <w:t>/</w:t>
      </w:r>
      <w:r>
        <w:rPr>
          <w:vertAlign w:val="subscript"/>
        </w:rPr>
        <w:t>10</w:t>
      </w:r>
      <w:r>
        <w:t xml:space="preserve">)и пески средней крупности с </w:t>
      </w:r>
      <w:r>
        <w:rPr>
          <w:i/>
          <w:iCs/>
        </w:rPr>
        <w:t>К</w:t>
      </w:r>
      <w:r>
        <w:rPr>
          <w:vertAlign w:val="subscript"/>
        </w:rPr>
        <w:t>60</w:t>
      </w:r>
      <w:r>
        <w:rPr>
          <w:i/>
          <w:iCs/>
          <w:vertAlign w:val="subscript"/>
        </w:rPr>
        <w:t>/</w:t>
      </w:r>
      <w:r>
        <w:rPr>
          <w:vertAlign w:val="subscript"/>
        </w:rPr>
        <w:t>10</w:t>
      </w:r>
      <w:r>
        <w:t xml:space="preserve"> = 2</w:t>
      </w:r>
    </w:p>
    <w:p w:rsidR="00000000" w:rsidRDefault="00D629CE">
      <w:pPr>
        <w:spacing w:before="240" w:line="276" w:lineRule="auto"/>
        <w:ind w:firstLine="567"/>
        <w:jc w:val="center"/>
      </w:pPr>
      <w:r>
        <w:rPr>
          <w:b/>
          <w:bCs/>
        </w:rPr>
        <w:t>Рисунок Л.6</w:t>
      </w:r>
      <w:r>
        <w:t xml:space="preserve"> - </w:t>
      </w:r>
      <w:r>
        <w:rPr>
          <w:b/>
          <w:bCs/>
        </w:rPr>
        <w:t>Номограмма для определения коэффициента уплотнения песчаных грунтов (</w:t>
      </w:r>
      <w:r>
        <w:rPr>
          <w:b/>
          <w:bCs/>
          <w:i/>
          <w:iCs/>
        </w:rPr>
        <w:t>К</w:t>
      </w:r>
      <w:r>
        <w:rPr>
          <w:b/>
          <w:bCs/>
        </w:rPr>
        <w:t>) средней крупности и крупных по результатам пенетрационных испытаний</w:t>
      </w:r>
    </w:p>
    <w:p w:rsidR="00000000" w:rsidRDefault="00D629CE">
      <w:pPr>
        <w:keepNext/>
        <w:ind w:firstLine="567"/>
        <w:jc w:val="both"/>
      </w:pPr>
      <w:r>
        <w:rPr>
          <w:b/>
          <w:bCs/>
        </w:rPr>
        <w:t>Пылевато-глинистые грунты</w:t>
      </w:r>
    </w:p>
    <w:p w:rsidR="00000000" w:rsidRDefault="00D629CE">
      <w:pPr>
        <w:ind w:firstLine="567"/>
        <w:jc w:val="both"/>
      </w:pPr>
      <w:r>
        <w:rPr>
          <w:spacing w:val="2"/>
        </w:rPr>
        <w:t>Л.5 Коэффициент уплотнения пылевато-глинистых грунтов (</w:t>
      </w:r>
      <w:r>
        <w:rPr>
          <w:i/>
          <w:iCs/>
          <w:spacing w:val="2"/>
        </w:rPr>
        <w:t>К</w:t>
      </w:r>
      <w:r>
        <w:rPr>
          <w:spacing w:val="2"/>
        </w:rPr>
        <w:t>) по результатам испытаний динамическим плотномером и забивным зондом определяют по номограммам (рисунок</w:t>
      </w:r>
      <w:r>
        <w:rPr>
          <w:spacing w:val="2"/>
        </w:rPr>
        <w:t xml:space="preserve"> Л.7) в зависимости от величины условного динамического сопротивления (</w:t>
      </w:r>
      <w:r>
        <w:rPr>
          <w:i/>
          <w:iCs/>
          <w:spacing w:val="2"/>
        </w:rPr>
        <w:t>P</w:t>
      </w:r>
      <w:r>
        <w:rPr>
          <w:i/>
          <w:iCs/>
          <w:spacing w:val="2"/>
          <w:vertAlign w:val="subscript"/>
        </w:rPr>
        <w:t>д</w:t>
      </w:r>
      <w:r>
        <w:rPr>
          <w:spacing w:val="2"/>
        </w:rPr>
        <w:t>), МПа, и относительной влажности (</w:t>
      </w:r>
      <w:r>
        <w:rPr>
          <w:i/>
          <w:iCs/>
          <w:spacing w:val="2"/>
        </w:rPr>
        <w:t>W</w:t>
      </w:r>
      <w:r>
        <w:rPr>
          <w:i/>
          <w:iCs/>
          <w:spacing w:val="2"/>
          <w:vertAlign w:val="subscript"/>
        </w:rPr>
        <w:t>отн</w:t>
      </w:r>
      <w:r>
        <w:rPr>
          <w:spacing w:val="2"/>
        </w:rPr>
        <w:t>), %.</w:t>
      </w:r>
    </w:p>
    <w:p w:rsidR="00000000" w:rsidRDefault="00D629CE">
      <w:pPr>
        <w:ind w:firstLine="567"/>
        <w:jc w:val="both"/>
      </w:pPr>
      <w:r>
        <w:t xml:space="preserve">Величину относительной влажности </w:t>
      </w:r>
      <w:r>
        <w:rPr>
          <w:spacing w:val="-2"/>
        </w:rPr>
        <w:t>(</w:t>
      </w:r>
      <w:r>
        <w:rPr>
          <w:i/>
          <w:iCs/>
          <w:spacing w:val="-2"/>
        </w:rPr>
        <w:t>W</w:t>
      </w:r>
      <w:r>
        <w:rPr>
          <w:i/>
          <w:iCs/>
          <w:spacing w:val="-2"/>
          <w:vertAlign w:val="subscript"/>
        </w:rPr>
        <w:t>отн</w:t>
      </w:r>
      <w:r>
        <w:rPr>
          <w:spacing w:val="-2"/>
        </w:rPr>
        <w:t>)</w:t>
      </w:r>
      <w:r>
        <w:t xml:space="preserve"> рассчитывают по формуле:</w:t>
      </w:r>
    </w:p>
    <w:p w:rsidR="00000000" w:rsidRDefault="00D629CE">
      <w:pPr>
        <w:ind w:firstLine="567"/>
        <w:jc w:val="center"/>
      </w:pPr>
      <w:r>
        <w:rPr>
          <w:i/>
          <w:iCs/>
          <w:lang w:val="kk-KZ"/>
        </w:rPr>
        <w:t>W</w:t>
      </w:r>
      <w:r>
        <w:rPr>
          <w:i/>
          <w:iCs/>
          <w:vertAlign w:val="subscript"/>
          <w:lang w:val="kk-KZ"/>
        </w:rPr>
        <w:t>сал</w:t>
      </w:r>
      <w:r>
        <w:rPr>
          <w:lang w:val="kk-KZ"/>
        </w:rPr>
        <w:t xml:space="preserve"> = </w:t>
      </w:r>
      <w:r>
        <w:rPr>
          <w:i/>
          <w:iCs/>
          <w:lang w:val="kk-KZ"/>
        </w:rPr>
        <w:t>W</w:t>
      </w:r>
      <w:r>
        <w:rPr>
          <w:lang w:val="kk-KZ"/>
        </w:rPr>
        <w:t xml:space="preserve"> / </w:t>
      </w:r>
      <w:r>
        <w:rPr>
          <w:i/>
          <w:iCs/>
          <w:lang w:val="kk-KZ"/>
        </w:rPr>
        <w:t>W</w:t>
      </w:r>
      <w:r>
        <w:rPr>
          <w:i/>
          <w:iCs/>
          <w:vertAlign w:val="subscript"/>
          <w:lang w:val="kk-KZ"/>
        </w:rPr>
        <w:t>оңт</w:t>
      </w:r>
      <w:r>
        <w:rPr>
          <w:lang w:val="kk-KZ"/>
        </w:rPr>
        <w:t xml:space="preserve">, </w:t>
      </w:r>
      <w:r>
        <w:t>(Л.2)</w:t>
      </w:r>
    </w:p>
    <w:p w:rsidR="00000000" w:rsidRDefault="00D629CE">
      <w:pPr>
        <w:ind w:firstLine="567"/>
        <w:jc w:val="both"/>
      </w:pPr>
      <w:r>
        <w:rPr>
          <w:lang w:val="kk-KZ"/>
        </w:rPr>
        <w:t> </w:t>
      </w:r>
    </w:p>
    <w:p w:rsidR="00000000" w:rsidRDefault="00D629CE">
      <w:pPr>
        <w:ind w:firstLine="567"/>
        <w:jc w:val="both"/>
      </w:pPr>
      <w:r>
        <w:rPr>
          <w:lang w:val="kk-KZ"/>
        </w:rPr>
        <w:t>г</w:t>
      </w:r>
      <w:r>
        <w:t xml:space="preserve">де </w:t>
      </w:r>
      <w:r>
        <w:rPr>
          <w:i/>
          <w:iCs/>
        </w:rPr>
        <w:t>W</w:t>
      </w:r>
      <w:r>
        <w:t xml:space="preserve"> </w:t>
      </w:r>
      <w:r>
        <w:t xml:space="preserve">- фактическаявлажностьгрунтавтелеземляногосооружения,определяемаяпо </w:t>
      </w:r>
      <w:hyperlink r:id="rId220" w:history="1">
        <w:r>
          <w:rPr>
            <w:rStyle w:val="a3"/>
          </w:rPr>
          <w:t>ГОСТ 5180</w:t>
        </w:r>
        <w:r>
          <w:rPr>
            <w:rStyle w:val="a3"/>
            <w:lang w:val="kk-KZ"/>
          </w:rPr>
          <w:t>-84</w:t>
        </w:r>
      </w:hyperlink>
      <w:r>
        <w:t xml:space="preserve"> или ускоренным методом по приложению К;</w:t>
      </w:r>
    </w:p>
    <w:p w:rsidR="00000000" w:rsidRDefault="00D629CE">
      <w:pPr>
        <w:ind w:firstLine="567"/>
        <w:jc w:val="both"/>
      </w:pPr>
      <w:r>
        <w:rPr>
          <w:i/>
          <w:iCs/>
        </w:rPr>
        <w:t>W</w:t>
      </w:r>
      <w:r>
        <w:rPr>
          <w:i/>
          <w:iCs/>
          <w:vertAlign w:val="subscript"/>
        </w:rPr>
        <w:t>опт</w:t>
      </w:r>
      <w:r>
        <w:t xml:space="preserve"> - оптимальная влажность данного грунта, определяемая по </w:t>
      </w:r>
      <w:hyperlink r:id="rId221" w:history="1">
        <w:r>
          <w:rPr>
            <w:rStyle w:val="a3"/>
          </w:rPr>
          <w:t>ГОСТ 22733</w:t>
        </w:r>
      </w:hyperlink>
      <w:r>
        <w:t>.</w:t>
      </w:r>
    </w:p>
    <w:p w:rsidR="00000000" w:rsidRDefault="00D629CE">
      <w:pPr>
        <w:ind w:firstLine="567"/>
        <w:jc w:val="both"/>
      </w:pPr>
      <w:r>
        <w:rPr>
          <w:spacing w:val="6"/>
        </w:rPr>
        <w:t>Л.6 При испытаниях пылевато-глинистых грунтов методом двойного зондирования коэффициент уплотнения (</w:t>
      </w:r>
      <w:r>
        <w:rPr>
          <w:i/>
          <w:iCs/>
          <w:spacing w:val="6"/>
        </w:rPr>
        <w:t>К</w:t>
      </w:r>
      <w:r>
        <w:rPr>
          <w:spacing w:val="6"/>
        </w:rPr>
        <w:t>) определяют по графику (рисунок Л.7) в зависимости от величины отношения (</w:t>
      </w:r>
      <w:r>
        <w:rPr>
          <w:i/>
          <w:iCs/>
          <w:spacing w:val="6"/>
        </w:rPr>
        <w:t>Р</w:t>
      </w:r>
      <w:r>
        <w:rPr>
          <w:i/>
          <w:iCs/>
          <w:spacing w:val="6"/>
          <w:vertAlign w:val="subscript"/>
        </w:rPr>
        <w:t>д</w:t>
      </w:r>
      <w:r>
        <w:rPr>
          <w:spacing w:val="6"/>
          <w:vertAlign w:val="subscript"/>
        </w:rPr>
        <w:t>2</w:t>
      </w:r>
      <w:r>
        <w:rPr>
          <w:spacing w:val="6"/>
        </w:rPr>
        <w:t>/</w:t>
      </w:r>
      <w:r>
        <w:rPr>
          <w:i/>
          <w:iCs/>
          <w:spacing w:val="6"/>
        </w:rPr>
        <w:t>Р</w:t>
      </w:r>
      <w:r>
        <w:rPr>
          <w:i/>
          <w:iCs/>
          <w:spacing w:val="6"/>
          <w:vertAlign w:val="subscript"/>
        </w:rPr>
        <w:t>д</w:t>
      </w:r>
      <w:r>
        <w:rPr>
          <w:spacing w:val="6"/>
          <w:vertAlign w:val="subscript"/>
        </w:rPr>
        <w:t>1</w:t>
      </w:r>
      <w:r>
        <w:rPr>
          <w:spacing w:val="6"/>
        </w:rPr>
        <w:t>).</w:t>
      </w:r>
    </w:p>
    <w:p w:rsidR="00000000" w:rsidRDefault="00D629CE">
      <w:pPr>
        <w:spacing w:line="276" w:lineRule="auto"/>
        <w:ind w:firstLine="567"/>
        <w:jc w:val="both"/>
      </w:pPr>
      <w:r>
        <w:t> </w:t>
      </w:r>
    </w:p>
    <w:p w:rsidR="00000000" w:rsidRDefault="00D629CE">
      <w:pPr>
        <w:spacing w:line="276" w:lineRule="auto"/>
        <w:jc w:val="center"/>
      </w:pPr>
      <w:r>
        <w:rPr>
          <w:noProof/>
        </w:rPr>
        <w:drawing>
          <wp:inline distT="0" distB="0" distL="0" distR="0">
            <wp:extent cx="4095750" cy="6019800"/>
            <wp:effectExtent l="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222" r:link="rId2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601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629CE">
      <w:pPr>
        <w:spacing w:line="276" w:lineRule="auto"/>
        <w:ind w:firstLine="425"/>
        <w:jc w:val="center"/>
      </w:pPr>
      <w:r>
        <w:t> </w:t>
      </w:r>
    </w:p>
    <w:p w:rsidR="00000000" w:rsidRDefault="00D629CE">
      <w:pPr>
        <w:spacing w:line="276" w:lineRule="auto"/>
        <w:ind w:firstLine="567"/>
        <w:jc w:val="center"/>
      </w:pPr>
      <w:r>
        <w:t>а - для супесей; б - для суглинков</w:t>
      </w:r>
    </w:p>
    <w:p w:rsidR="00000000" w:rsidRDefault="00D629CE">
      <w:pPr>
        <w:spacing w:before="240" w:after="240" w:line="276" w:lineRule="auto"/>
        <w:jc w:val="center"/>
      </w:pPr>
      <w:r>
        <w:rPr>
          <w:b/>
          <w:bCs/>
        </w:rPr>
        <w:t>Рисунок Л.7</w:t>
      </w:r>
      <w:r>
        <w:t xml:space="preserve"> - </w:t>
      </w:r>
      <w:r>
        <w:rPr>
          <w:b/>
          <w:bCs/>
        </w:rPr>
        <w:t xml:space="preserve">Номограммы для определения коэффициента уплотнения </w:t>
      </w:r>
      <w:r>
        <w:rPr>
          <w:b/>
          <w:bCs/>
          <w:spacing w:val="-2"/>
        </w:rPr>
        <w:t>пылевато-глинистых грунтов (</w:t>
      </w:r>
      <w:r>
        <w:rPr>
          <w:b/>
          <w:bCs/>
          <w:i/>
          <w:iCs/>
          <w:spacing w:val="-2"/>
        </w:rPr>
        <w:t>К</w:t>
      </w:r>
      <w:r>
        <w:rPr>
          <w:b/>
          <w:bCs/>
          <w:spacing w:val="-2"/>
        </w:rPr>
        <w:t>) по результатам динамическог</w:t>
      </w:r>
      <w:r>
        <w:rPr>
          <w:b/>
          <w:bCs/>
          <w:spacing w:val="-2"/>
        </w:rPr>
        <w:t>о зондирования</w:t>
      </w:r>
    </w:p>
    <w:p w:rsidR="00000000" w:rsidRDefault="00D629CE">
      <w:pPr>
        <w:spacing w:before="240" w:after="240" w:line="276" w:lineRule="auto"/>
        <w:jc w:val="center"/>
      </w:pPr>
      <w:r>
        <w:rPr>
          <w:b/>
          <w:bCs/>
          <w:spacing w:val="-2"/>
        </w:rPr>
        <w:t> </w:t>
      </w:r>
    </w:p>
    <w:p w:rsidR="00000000" w:rsidRDefault="00D629CE">
      <w:pPr>
        <w:spacing w:before="240" w:after="240" w:line="276" w:lineRule="auto"/>
        <w:jc w:val="center"/>
      </w:pPr>
      <w:r>
        <w:t> </w:t>
      </w:r>
    </w:p>
    <w:p w:rsidR="00000000" w:rsidRDefault="00D629CE">
      <w:pPr>
        <w:spacing w:line="276" w:lineRule="auto"/>
        <w:jc w:val="center"/>
      </w:pPr>
      <w:r>
        <w:rPr>
          <w:rStyle w:val="s1"/>
        </w:rPr>
        <w:t>БИБЛИОГРАФИЯ</w:t>
      </w:r>
    </w:p>
    <w:p w:rsidR="00000000" w:rsidRDefault="00D629CE">
      <w:pPr>
        <w:spacing w:line="276" w:lineRule="auto"/>
        <w:ind w:firstLine="567"/>
        <w:jc w:val="both"/>
      </w:pPr>
      <w:r>
        <w:t>[1] СТБ 2176-2011. Строительство. Земляные сооружения. Контроль степени уплотнения грунтов.</w:t>
      </w:r>
    </w:p>
    <w:p w:rsidR="00000000" w:rsidRDefault="00D629CE">
      <w:pPr>
        <w:spacing w:line="276" w:lineRule="auto"/>
        <w:ind w:firstLine="56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01"/>
      </w:tblGrid>
      <w:tr w:rsidR="00000000">
        <w:trPr>
          <w:trHeight w:val="64"/>
        </w:trPr>
        <w:tc>
          <w:tcPr>
            <w:tcW w:w="5000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629CE">
            <w:pPr>
              <w:spacing w:line="276" w:lineRule="auto"/>
              <w:jc w:val="both"/>
            </w:pPr>
            <w:r>
              <w:rPr>
                <w:noProof/>
              </w:rPr>
              <w:drawing>
                <wp:inline distT="0" distB="0" distL="0" distR="0">
                  <wp:extent cx="6848475" cy="9525"/>
                  <wp:effectExtent l="0" t="0" r="0" b="0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4" r:link="rId2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847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0000" w:rsidRDefault="00D629CE">
            <w:pPr>
              <w:ind w:firstLine="400"/>
              <w:jc w:val="both"/>
            </w:pPr>
            <w:r>
              <w:rPr>
                <w:b/>
                <w:bCs/>
              </w:rPr>
              <w:t>УД</w:t>
            </w:r>
            <w:r>
              <w:rPr>
                <w:b/>
                <w:bCs/>
                <w:lang w:val="en-US"/>
              </w:rPr>
              <w:t xml:space="preserve">K </w:t>
            </w:r>
            <w:r>
              <w:rPr>
                <w:b/>
                <w:bCs/>
              </w:rPr>
              <w:t>692.115 МК</w:t>
            </w:r>
            <w:r>
              <w:rPr>
                <w:b/>
                <w:bCs/>
                <w:lang w:val="en-US"/>
              </w:rPr>
              <w:t>C</w:t>
            </w:r>
            <w:r>
              <w:rPr>
                <w:b/>
                <w:bCs/>
              </w:rPr>
              <w:t xml:space="preserve"> 93.020-45</w:t>
            </w:r>
          </w:p>
          <w:p w:rsidR="00000000" w:rsidRDefault="00D629CE">
            <w:pPr>
              <w:overflowPunct w:val="0"/>
              <w:spacing w:before="240" w:line="276" w:lineRule="auto"/>
              <w:ind w:firstLine="567"/>
              <w:jc w:val="both"/>
            </w:pPr>
            <w:r>
              <w:rPr>
                <w:b/>
                <w:bCs/>
              </w:rPr>
              <w:t xml:space="preserve">Ключевые слова: </w:t>
            </w:r>
            <w:r>
              <w:t>оперативный контроль, плотность грунта, уплотненный грунт, стандартное уплотнение, пробное уплотнение, полевые испытания, статическое и динамическое зондирование.</w:t>
            </w:r>
          </w:p>
        </w:tc>
      </w:tr>
    </w:tbl>
    <w:p w:rsidR="00000000" w:rsidRDefault="00D629CE">
      <w:pPr>
        <w:spacing w:line="276" w:lineRule="auto"/>
        <w:ind w:firstLine="567"/>
        <w:jc w:val="both"/>
      </w:pPr>
      <w:r>
        <w:t> </w:t>
      </w:r>
    </w:p>
    <w:p w:rsidR="00000000" w:rsidRDefault="00D629CE">
      <w:pPr>
        <w:spacing w:line="276" w:lineRule="auto"/>
        <w:ind w:firstLine="567"/>
        <w:jc w:val="both"/>
      </w:pPr>
      <w:r>
        <w:t> </w:t>
      </w:r>
    </w:p>
    <w:sectPr w:rsidR="00000000">
      <w:headerReference w:type="even" r:id="rId226"/>
      <w:headerReference w:type="default" r:id="rId227"/>
      <w:footerReference w:type="even" r:id="rId228"/>
      <w:footerReference w:type="default" r:id="rId229"/>
      <w:headerReference w:type="first" r:id="rId230"/>
      <w:footerReference w:type="first" r:id="rId23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29CE" w:rsidRDefault="00D629CE" w:rsidP="00D629CE">
      <w:r>
        <w:separator/>
      </w:r>
    </w:p>
  </w:endnote>
  <w:endnote w:type="continuationSeparator" w:id="0">
    <w:p w:rsidR="00D629CE" w:rsidRDefault="00D629CE" w:rsidP="00D62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29CE" w:rsidRDefault="00D629C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29CE" w:rsidRDefault="00D629C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29CE" w:rsidRDefault="00D629C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29CE" w:rsidRDefault="00D629CE" w:rsidP="00D629CE">
      <w:r>
        <w:separator/>
      </w:r>
    </w:p>
  </w:footnote>
  <w:footnote w:type="continuationSeparator" w:id="0">
    <w:p w:rsidR="00D629CE" w:rsidRDefault="00D629CE" w:rsidP="00D629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29CE" w:rsidRDefault="00D629C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29CE" w:rsidRDefault="00D629CE" w:rsidP="00D629CE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D629CE" w:rsidRDefault="00D629CE" w:rsidP="00D629CE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5.01-108-2013 «Оперативный контроль плотности грунтов в условиях строительной площадки при их уплотнении»</w:t>
    </w:r>
  </w:p>
  <w:p w:rsidR="00D629CE" w:rsidRPr="00D629CE" w:rsidRDefault="00D629CE" w:rsidP="00D629CE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29CE" w:rsidRDefault="00D629C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9CE"/>
    <w:rsid w:val="00D62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8602D6-4D58-4F30-BD5D-77381011A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D629C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629CE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D629C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629CE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https://prod-prg-document-store-api.azurewebsites.net/api/DocumentObject/GetImageAsync?ImageId=41108067" TargetMode="External"/><Relationship Id="rId21" Type="http://schemas.openxmlformats.org/officeDocument/2006/relationships/hyperlink" Target="http://online.zakon.kz/Document/?doc_id=38379325" TargetMode="External"/><Relationship Id="rId42" Type="http://schemas.openxmlformats.org/officeDocument/2006/relationships/hyperlink" Target="http://online.zakon.kz/Document/?doc_id=31203100" TargetMode="External"/><Relationship Id="rId63" Type="http://schemas.openxmlformats.org/officeDocument/2006/relationships/hyperlink" Target="http://online.zakon.kz/Document/?doc_id=30055868" TargetMode="External"/><Relationship Id="rId84" Type="http://schemas.openxmlformats.org/officeDocument/2006/relationships/hyperlink" Target="http://online.zakon.kz/Document/?doc_id=38379325" TargetMode="External"/><Relationship Id="rId138" Type="http://schemas.openxmlformats.org/officeDocument/2006/relationships/image" Target="media/image28.gif"/><Relationship Id="rId159" Type="http://schemas.openxmlformats.org/officeDocument/2006/relationships/image" Target="https://prod-prg-document-store-api.azurewebsites.net/api/DocumentObject/GetImageAsync?ImageId=41108078" TargetMode="External"/><Relationship Id="rId170" Type="http://schemas.openxmlformats.org/officeDocument/2006/relationships/image" Target="https://prod-prg-document-store-api.azurewebsites.net/api/DocumentObject/GetImageAsync?ImageId=41108082" TargetMode="External"/><Relationship Id="rId191" Type="http://schemas.openxmlformats.org/officeDocument/2006/relationships/image" Target="media/image51.gif"/><Relationship Id="rId205" Type="http://schemas.openxmlformats.org/officeDocument/2006/relationships/image" Target="media/image58.gif"/><Relationship Id="rId226" Type="http://schemas.openxmlformats.org/officeDocument/2006/relationships/header" Target="header1.xml"/><Relationship Id="rId107" Type="http://schemas.openxmlformats.org/officeDocument/2006/relationships/image" Target="media/image24.gif"/><Relationship Id="rId11" Type="http://schemas.openxmlformats.org/officeDocument/2006/relationships/hyperlink" Target="http://online.zakon.kz/Document/?doc_id=38379325" TargetMode="External"/><Relationship Id="rId32" Type="http://schemas.openxmlformats.org/officeDocument/2006/relationships/hyperlink" Target="http://online.zakon.kz/Document/?doc_id=30039127" TargetMode="External"/><Relationship Id="rId53" Type="http://schemas.openxmlformats.org/officeDocument/2006/relationships/image" Target="https://prod-prg-document-store-api.azurewebsites.net/api/DocumentObject/GetImageAsync?ImageId=41108040" TargetMode="External"/><Relationship Id="rId74" Type="http://schemas.openxmlformats.org/officeDocument/2006/relationships/image" Target="media/image9.gif"/><Relationship Id="rId128" Type="http://schemas.openxmlformats.org/officeDocument/2006/relationships/hyperlink" Target="http://online.zakon.kz/Document/?doc_id=30039127" TargetMode="External"/><Relationship Id="rId149" Type="http://schemas.openxmlformats.org/officeDocument/2006/relationships/image" Target="media/image33.gif"/><Relationship Id="rId5" Type="http://schemas.openxmlformats.org/officeDocument/2006/relationships/endnotes" Target="endnotes.xml"/><Relationship Id="rId95" Type="http://schemas.openxmlformats.org/officeDocument/2006/relationships/image" Target="media/image18.gif"/><Relationship Id="rId160" Type="http://schemas.openxmlformats.org/officeDocument/2006/relationships/hyperlink" Target="http://online.zakon.kz/Document/?doc_id=30039127" TargetMode="External"/><Relationship Id="rId181" Type="http://schemas.openxmlformats.org/officeDocument/2006/relationships/hyperlink" Target="http://online.zakon.kz/Document/?doc_id=30040302" TargetMode="External"/><Relationship Id="rId216" Type="http://schemas.openxmlformats.org/officeDocument/2006/relationships/image" Target="media/image63.gif"/><Relationship Id="rId22" Type="http://schemas.openxmlformats.org/officeDocument/2006/relationships/hyperlink" Target="http://online.zakon.kz/Document/?doc_id=38379325" TargetMode="External"/><Relationship Id="rId43" Type="http://schemas.openxmlformats.org/officeDocument/2006/relationships/hyperlink" Target="http://online.zakon.kz/Document/?doc_id=30039127" TargetMode="External"/><Relationship Id="rId64" Type="http://schemas.openxmlformats.org/officeDocument/2006/relationships/hyperlink" Target="http://online.zakon.kz/Document/?doc_id=38379325" TargetMode="External"/><Relationship Id="rId118" Type="http://schemas.openxmlformats.org/officeDocument/2006/relationships/hyperlink" Target="http://online.zakon.kz/Document/?doc_id=38379325" TargetMode="External"/><Relationship Id="rId139" Type="http://schemas.openxmlformats.org/officeDocument/2006/relationships/image" Target="https://prod-prg-document-store-api.azurewebsites.net/api/DocumentObject/GetImageAsync?ImageId=41108068" TargetMode="External"/><Relationship Id="rId85" Type="http://schemas.openxmlformats.org/officeDocument/2006/relationships/image" Target="media/image13.gif"/><Relationship Id="rId150" Type="http://schemas.openxmlformats.org/officeDocument/2006/relationships/image" Target="https://prod-prg-document-store-api.azurewebsites.net/api/DocumentObject/GetImageAsync?ImageId=41108074" TargetMode="External"/><Relationship Id="rId171" Type="http://schemas.openxmlformats.org/officeDocument/2006/relationships/image" Target="media/image42.gif"/><Relationship Id="rId192" Type="http://schemas.openxmlformats.org/officeDocument/2006/relationships/image" Target="https://prod-prg-document-store-api.azurewebsites.net/api/DocumentObject/GetImageAsync?ImageId=41108093" TargetMode="External"/><Relationship Id="rId206" Type="http://schemas.openxmlformats.org/officeDocument/2006/relationships/image" Target="https://prod-prg-document-store-api.azurewebsites.net/api/DocumentObject/GetImageAsync?ImageId=41108100" TargetMode="External"/><Relationship Id="rId227" Type="http://schemas.openxmlformats.org/officeDocument/2006/relationships/header" Target="header2.xml"/><Relationship Id="rId12" Type="http://schemas.openxmlformats.org/officeDocument/2006/relationships/hyperlink" Target="http://online.zakon.kz/Document/?doc_id=38379325" TargetMode="External"/><Relationship Id="rId33" Type="http://schemas.openxmlformats.org/officeDocument/2006/relationships/hyperlink" Target="http://online.zakon.kz/Document/?doc_id=30055868" TargetMode="External"/><Relationship Id="rId108" Type="http://schemas.openxmlformats.org/officeDocument/2006/relationships/image" Target="https://prod-prg-document-store-api.azurewebsites.net/api/DocumentObject/GetImageAsync?ImageId=41108063" TargetMode="External"/><Relationship Id="rId129" Type="http://schemas.openxmlformats.org/officeDocument/2006/relationships/hyperlink" Target="http://online.zakon.kz/Document/?doc_id=30039127" TargetMode="External"/><Relationship Id="rId54" Type="http://schemas.openxmlformats.org/officeDocument/2006/relationships/image" Target="media/image2.gif"/><Relationship Id="rId75" Type="http://schemas.openxmlformats.org/officeDocument/2006/relationships/image" Target="https://prod-prg-document-store-api.azurewebsites.net/api/DocumentObject/GetImageAsync?ImageId=41108048" TargetMode="External"/><Relationship Id="rId96" Type="http://schemas.openxmlformats.org/officeDocument/2006/relationships/image" Target="https://prod-prg-document-store-api.azurewebsites.net/api/DocumentObject/GetImageAsync?ImageId=41108057" TargetMode="External"/><Relationship Id="rId140" Type="http://schemas.openxmlformats.org/officeDocument/2006/relationships/image" Target="media/image29.gif"/><Relationship Id="rId161" Type="http://schemas.openxmlformats.org/officeDocument/2006/relationships/image" Target="media/image38.gif"/><Relationship Id="rId182" Type="http://schemas.openxmlformats.org/officeDocument/2006/relationships/image" Target="media/image47.gif"/><Relationship Id="rId217" Type="http://schemas.openxmlformats.org/officeDocument/2006/relationships/image" Target="https://prod-prg-document-store-api.azurewebsites.net/api/DocumentObject/GetImageAsync?ImageId=41108106" TargetMode="External"/><Relationship Id="rId6" Type="http://schemas.openxmlformats.org/officeDocument/2006/relationships/hyperlink" Target="http://online.zakon.kz/Document/?doc_id=41103998" TargetMode="External"/><Relationship Id="rId23" Type="http://schemas.openxmlformats.org/officeDocument/2006/relationships/hyperlink" Target="http://online.zakon.kz/Document/?doc_id=38379325" TargetMode="External"/><Relationship Id="rId119" Type="http://schemas.openxmlformats.org/officeDocument/2006/relationships/hyperlink" Target="http://online.zakon.kz/Document/?doc_id=30055868" TargetMode="External"/><Relationship Id="rId44" Type="http://schemas.openxmlformats.org/officeDocument/2006/relationships/hyperlink" Target="http://online.zakon.kz/Document/?doc_id=30055868" TargetMode="External"/><Relationship Id="rId65" Type="http://schemas.openxmlformats.org/officeDocument/2006/relationships/hyperlink" Target="http://online.zakon.kz/Document/?doc_id=38379325" TargetMode="External"/><Relationship Id="rId86" Type="http://schemas.openxmlformats.org/officeDocument/2006/relationships/image" Target="https://prod-prg-document-store-api.azurewebsites.net/api/DocumentObject/GetImageAsync?ImageId=41108052" TargetMode="External"/><Relationship Id="rId130" Type="http://schemas.openxmlformats.org/officeDocument/2006/relationships/hyperlink" Target="http://online.zakon.kz/Document/?doc_id=30055868" TargetMode="External"/><Relationship Id="rId151" Type="http://schemas.openxmlformats.org/officeDocument/2006/relationships/hyperlink" Target="http://online.zakon.kz/Document/?doc_id=1022469" TargetMode="External"/><Relationship Id="rId172" Type="http://schemas.openxmlformats.org/officeDocument/2006/relationships/image" Target="https://prod-prg-document-store-api.azurewebsites.net/api/DocumentObject/GetImageAsync?ImageId=41108083" TargetMode="External"/><Relationship Id="rId193" Type="http://schemas.openxmlformats.org/officeDocument/2006/relationships/image" Target="media/image52.gif"/><Relationship Id="rId207" Type="http://schemas.openxmlformats.org/officeDocument/2006/relationships/image" Target="media/image59.gif"/><Relationship Id="rId228" Type="http://schemas.openxmlformats.org/officeDocument/2006/relationships/footer" Target="footer1.xml"/><Relationship Id="rId13" Type="http://schemas.openxmlformats.org/officeDocument/2006/relationships/hyperlink" Target="http://online.zakon.kz/Document/?doc_id=38379325" TargetMode="External"/><Relationship Id="rId109" Type="http://schemas.openxmlformats.org/officeDocument/2006/relationships/hyperlink" Target="http://online.zakon.kz/Document/?doc_id=38379325" TargetMode="External"/><Relationship Id="rId34" Type="http://schemas.openxmlformats.org/officeDocument/2006/relationships/hyperlink" Target="http://online.zakon.kz/Document/?doc_id=31203100" TargetMode="External"/><Relationship Id="rId55" Type="http://schemas.openxmlformats.org/officeDocument/2006/relationships/image" Target="https://prod-prg-document-store-api.azurewebsites.net/api/DocumentObject/GetImageAsync?ImageId=41108041" TargetMode="External"/><Relationship Id="rId76" Type="http://schemas.openxmlformats.org/officeDocument/2006/relationships/image" Target="media/image10.gif"/><Relationship Id="rId97" Type="http://schemas.openxmlformats.org/officeDocument/2006/relationships/image" Target="media/image19.gif"/><Relationship Id="rId120" Type="http://schemas.openxmlformats.org/officeDocument/2006/relationships/hyperlink" Target="http://online.zakon.kz/Document/?doc_id=30055868" TargetMode="External"/><Relationship Id="rId141" Type="http://schemas.openxmlformats.org/officeDocument/2006/relationships/image" Target="https://prod-prg-document-store-api.azurewebsites.net/api/DocumentObject/GetImageAsync?ImageId=41108069" TargetMode="External"/><Relationship Id="rId7" Type="http://schemas.openxmlformats.org/officeDocument/2006/relationships/hyperlink" Target="http://online.zakon.kz/Document/?doc_id=38379325" TargetMode="External"/><Relationship Id="rId162" Type="http://schemas.openxmlformats.org/officeDocument/2006/relationships/image" Target="https://prod-prg-document-store-api.azurewebsites.net/api/DocumentObject/GetImageAsync?ImageId=41108079" TargetMode="External"/><Relationship Id="rId183" Type="http://schemas.openxmlformats.org/officeDocument/2006/relationships/image" Target="https://prod-prg-document-store-api.azurewebsites.net/api/DocumentObject/GetImageAsync?ImageId=41108088" TargetMode="External"/><Relationship Id="rId218" Type="http://schemas.openxmlformats.org/officeDocument/2006/relationships/image" Target="media/image64.gif"/><Relationship Id="rId24" Type="http://schemas.openxmlformats.org/officeDocument/2006/relationships/hyperlink" Target="http://online.zakon.kz/Document/?doc_id=38379325" TargetMode="External"/><Relationship Id="rId45" Type="http://schemas.openxmlformats.org/officeDocument/2006/relationships/hyperlink" Target="http://online.zakon.kz/Document/?doc_id=38379325" TargetMode="External"/><Relationship Id="rId66" Type="http://schemas.openxmlformats.org/officeDocument/2006/relationships/image" Target="media/image6.gif"/><Relationship Id="rId87" Type="http://schemas.openxmlformats.org/officeDocument/2006/relationships/image" Target="media/image14.gif"/><Relationship Id="rId110" Type="http://schemas.openxmlformats.org/officeDocument/2006/relationships/image" Target="media/image25.gif"/><Relationship Id="rId131" Type="http://schemas.openxmlformats.org/officeDocument/2006/relationships/hyperlink" Target="http://online.zakon.kz/Document/?doc_id=30040302" TargetMode="External"/><Relationship Id="rId152" Type="http://schemas.openxmlformats.org/officeDocument/2006/relationships/image" Target="media/image34.gif"/><Relationship Id="rId173" Type="http://schemas.openxmlformats.org/officeDocument/2006/relationships/image" Target="media/image43.gif"/><Relationship Id="rId194" Type="http://schemas.openxmlformats.org/officeDocument/2006/relationships/image" Target="https://prod-prg-document-store-api.azurewebsites.net/api/DocumentObject/GetImageAsync?ImageId=41108094" TargetMode="External"/><Relationship Id="rId208" Type="http://schemas.openxmlformats.org/officeDocument/2006/relationships/image" Target="https://prod-prg-document-store-api.azurewebsites.net/api/DocumentObject/GetImageAsync?ImageId=41108101" TargetMode="External"/><Relationship Id="rId229" Type="http://schemas.openxmlformats.org/officeDocument/2006/relationships/footer" Target="footer2.xml"/><Relationship Id="rId14" Type="http://schemas.openxmlformats.org/officeDocument/2006/relationships/hyperlink" Target="http://online.zakon.kz/Document/?doc_id=38379325" TargetMode="External"/><Relationship Id="rId35" Type="http://schemas.openxmlformats.org/officeDocument/2006/relationships/hyperlink" Target="http://online.zakon.kz/Document/?doc_id=30040302" TargetMode="External"/><Relationship Id="rId56" Type="http://schemas.openxmlformats.org/officeDocument/2006/relationships/image" Target="media/image3.gif"/><Relationship Id="rId77" Type="http://schemas.openxmlformats.org/officeDocument/2006/relationships/image" Target="https://prod-prg-document-store-api.azurewebsites.net/api/DocumentObject/GetImageAsync?ImageId=41108049" TargetMode="External"/><Relationship Id="rId100" Type="http://schemas.openxmlformats.org/officeDocument/2006/relationships/image" Target="https://prod-prg-document-store-api.azurewebsites.net/api/DocumentObject/GetImageAsync?ImageId=41108059" TargetMode="External"/><Relationship Id="rId8" Type="http://schemas.openxmlformats.org/officeDocument/2006/relationships/hyperlink" Target="http://online.zakon.kz/Document/?doc_id=38379325" TargetMode="External"/><Relationship Id="rId98" Type="http://schemas.openxmlformats.org/officeDocument/2006/relationships/image" Target="https://prod-prg-document-store-api.azurewebsites.net/api/DocumentObject/GetImageAsync?ImageId=41108058" TargetMode="External"/><Relationship Id="rId121" Type="http://schemas.openxmlformats.org/officeDocument/2006/relationships/hyperlink" Target="http://online.zakon.kz/Document/?doc_id=38379325" TargetMode="External"/><Relationship Id="rId142" Type="http://schemas.openxmlformats.org/officeDocument/2006/relationships/image" Target="media/image30.gif"/><Relationship Id="rId163" Type="http://schemas.openxmlformats.org/officeDocument/2006/relationships/image" Target="media/image39.gif"/><Relationship Id="rId184" Type="http://schemas.openxmlformats.org/officeDocument/2006/relationships/image" Target="media/image48.gif"/><Relationship Id="rId219" Type="http://schemas.openxmlformats.org/officeDocument/2006/relationships/image" Target="https://prod-prg-document-store-api.azurewebsites.net/api/DocumentObject/GetImageAsync?ImageId=41108107" TargetMode="External"/><Relationship Id="rId230" Type="http://schemas.openxmlformats.org/officeDocument/2006/relationships/header" Target="header3.xml"/><Relationship Id="rId25" Type="http://schemas.openxmlformats.org/officeDocument/2006/relationships/hyperlink" Target="http://online.zakon.kz/Document/?doc_id=38379325" TargetMode="External"/><Relationship Id="rId46" Type="http://schemas.openxmlformats.org/officeDocument/2006/relationships/hyperlink" Target="http://online.zakon.kz/Document/?doc_id=38379325" TargetMode="External"/><Relationship Id="rId67" Type="http://schemas.openxmlformats.org/officeDocument/2006/relationships/image" Target="https://prod-prg-document-store-api.azurewebsites.net/api/DocumentObject/GetImageAsync?ImageId=41108045" TargetMode="External"/><Relationship Id="rId20" Type="http://schemas.openxmlformats.org/officeDocument/2006/relationships/hyperlink" Target="http://online.zakon.kz/Document/?doc_id=38379325" TargetMode="External"/><Relationship Id="rId41" Type="http://schemas.openxmlformats.org/officeDocument/2006/relationships/hyperlink" Target="http://online.zakon.kz/Document/?doc_id=34106625" TargetMode="External"/><Relationship Id="rId62" Type="http://schemas.openxmlformats.org/officeDocument/2006/relationships/image" Target="https://prod-prg-document-store-api.azurewebsites.net/api/DocumentObject/GetImageAsync?ImageId=41108044" TargetMode="External"/><Relationship Id="rId83" Type="http://schemas.openxmlformats.org/officeDocument/2006/relationships/image" Target="https://prod-prg-document-store-api.azurewebsites.net/api/DocumentObject/GetImageAsync?ImageId=41108051" TargetMode="External"/><Relationship Id="rId88" Type="http://schemas.openxmlformats.org/officeDocument/2006/relationships/image" Target="https://prod-prg-document-store-api.azurewebsites.net/api/DocumentObject/GetImageAsync?ImageId=41108053" TargetMode="External"/><Relationship Id="rId111" Type="http://schemas.openxmlformats.org/officeDocument/2006/relationships/image" Target="https://prod-prg-document-store-api.azurewebsites.net/api/DocumentObject/GetImageAsync?ImageId=41108064" TargetMode="External"/><Relationship Id="rId132" Type="http://schemas.openxmlformats.org/officeDocument/2006/relationships/hyperlink" Target="http://online.zakon.kz/Document/?doc_id=30039663" TargetMode="External"/><Relationship Id="rId153" Type="http://schemas.openxmlformats.org/officeDocument/2006/relationships/image" Target="https://prod-prg-document-store-api.azurewebsites.net/api/DocumentObject/GetImageAsync?ImageId=41108075" TargetMode="External"/><Relationship Id="rId174" Type="http://schemas.openxmlformats.org/officeDocument/2006/relationships/image" Target="https://prod-prg-document-store-api.azurewebsites.net/api/DocumentObject/GetImageAsync?ImageId=41108084" TargetMode="External"/><Relationship Id="rId179" Type="http://schemas.openxmlformats.org/officeDocument/2006/relationships/image" Target="media/image46.gif"/><Relationship Id="rId195" Type="http://schemas.openxmlformats.org/officeDocument/2006/relationships/image" Target="media/image53.gif"/><Relationship Id="rId209" Type="http://schemas.openxmlformats.org/officeDocument/2006/relationships/image" Target="media/image60.gif"/><Relationship Id="rId190" Type="http://schemas.openxmlformats.org/officeDocument/2006/relationships/image" Target="https://prod-prg-document-store-api.azurewebsites.net/api/DocumentObject/GetImageAsync?ImageId=41108092" TargetMode="External"/><Relationship Id="rId204" Type="http://schemas.openxmlformats.org/officeDocument/2006/relationships/image" Target="https://prod-prg-document-store-api.azurewebsites.net/api/DocumentObject/GetImageAsync?ImageId=41108099" TargetMode="External"/><Relationship Id="rId220" Type="http://schemas.openxmlformats.org/officeDocument/2006/relationships/hyperlink" Target="http://online.zakon.kz/Document/?doc_id=30039127" TargetMode="External"/><Relationship Id="rId225" Type="http://schemas.openxmlformats.org/officeDocument/2006/relationships/image" Target="https://prod-prg-document-store-api.azurewebsites.net/api/DocumentObject/GetImageAsync?ImageId=41108109" TargetMode="External"/><Relationship Id="rId15" Type="http://schemas.openxmlformats.org/officeDocument/2006/relationships/hyperlink" Target="http://online.zakon.kz/Document/?doc_id=38379325" TargetMode="External"/><Relationship Id="rId36" Type="http://schemas.openxmlformats.org/officeDocument/2006/relationships/hyperlink" Target="http://online.zakon.kz/Document/?doc_id=34106625" TargetMode="External"/><Relationship Id="rId57" Type="http://schemas.openxmlformats.org/officeDocument/2006/relationships/image" Target="https://prod-prg-document-store-api.azurewebsites.net/api/DocumentObject/GetImageAsync?ImageId=41108042" TargetMode="External"/><Relationship Id="rId106" Type="http://schemas.openxmlformats.org/officeDocument/2006/relationships/image" Target="https://prod-prg-document-store-api.azurewebsites.net/api/DocumentObject/GetImageAsync?ImageId=41108062" TargetMode="External"/><Relationship Id="rId127" Type="http://schemas.openxmlformats.org/officeDocument/2006/relationships/hyperlink" Target="http://online.zakon.kz/Document/?doc_id=30055868" TargetMode="External"/><Relationship Id="rId10" Type="http://schemas.openxmlformats.org/officeDocument/2006/relationships/hyperlink" Target="http://online.zakon.kz/Document/?doc_id=38379325" TargetMode="External"/><Relationship Id="rId31" Type="http://schemas.openxmlformats.org/officeDocument/2006/relationships/hyperlink" Target="http://online.zakon.kz/Document/?doc_id=30039663" TargetMode="External"/><Relationship Id="rId52" Type="http://schemas.openxmlformats.org/officeDocument/2006/relationships/image" Target="media/image1.gif"/><Relationship Id="rId73" Type="http://schemas.openxmlformats.org/officeDocument/2006/relationships/image" Target="https://prod-prg-document-store-api.azurewebsites.net/api/DocumentObject/GetImageAsync?ImageId=41108047" TargetMode="External"/><Relationship Id="rId78" Type="http://schemas.openxmlformats.org/officeDocument/2006/relationships/hyperlink" Target="http://online.zakon.kz/Document/?doc_id=30039127" TargetMode="External"/><Relationship Id="rId94" Type="http://schemas.openxmlformats.org/officeDocument/2006/relationships/image" Target="https://prod-prg-document-store-api.azurewebsites.net/api/DocumentObject/GetImageAsync?ImageId=41108056" TargetMode="External"/><Relationship Id="rId99" Type="http://schemas.openxmlformats.org/officeDocument/2006/relationships/image" Target="media/image20.gif"/><Relationship Id="rId101" Type="http://schemas.openxmlformats.org/officeDocument/2006/relationships/image" Target="media/image21.gif"/><Relationship Id="rId122" Type="http://schemas.openxmlformats.org/officeDocument/2006/relationships/hyperlink" Target="http://online.zakon.kz/Document/?doc_id=36165145" TargetMode="External"/><Relationship Id="rId143" Type="http://schemas.openxmlformats.org/officeDocument/2006/relationships/image" Target="https://prod-prg-document-store-api.azurewebsites.net/api/DocumentObject/GetImageAsync?ImageId=41108070" TargetMode="External"/><Relationship Id="rId148" Type="http://schemas.openxmlformats.org/officeDocument/2006/relationships/image" Target="https://prod-prg-document-store-api.azurewebsites.net/api/DocumentObject/GetImageAsync?ImageId=41108073" TargetMode="External"/><Relationship Id="rId164" Type="http://schemas.openxmlformats.org/officeDocument/2006/relationships/image" Target="https://prod-prg-document-store-api.azurewebsites.net/api/DocumentObject/GetImageAsync?ImageId=41108080" TargetMode="External"/><Relationship Id="rId169" Type="http://schemas.openxmlformats.org/officeDocument/2006/relationships/image" Target="media/image41.gif"/><Relationship Id="rId185" Type="http://schemas.openxmlformats.org/officeDocument/2006/relationships/image" Target="https://prod-prg-document-store-api.azurewebsites.net/api/DocumentObject/GetImageAsync?ImageId=41108089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8379325" TargetMode="External"/><Relationship Id="rId180" Type="http://schemas.openxmlformats.org/officeDocument/2006/relationships/image" Target="https://prod-prg-document-store-api.azurewebsites.net/api/DocumentObject/GetImageAsync?ImageId=41108087" TargetMode="External"/><Relationship Id="rId210" Type="http://schemas.openxmlformats.org/officeDocument/2006/relationships/image" Target="https://prod-prg-document-store-api.azurewebsites.net/api/DocumentObject/GetImageAsync?ImageId=41108102" TargetMode="External"/><Relationship Id="rId215" Type="http://schemas.openxmlformats.org/officeDocument/2006/relationships/image" Target="https://prod-prg-document-store-api.azurewebsites.net/api/DocumentObject/GetImageAsync?ImageId=41108105" TargetMode="External"/><Relationship Id="rId26" Type="http://schemas.openxmlformats.org/officeDocument/2006/relationships/hyperlink" Target="http://online.zakon.kz/Document/?doc_id=38379325" TargetMode="External"/><Relationship Id="rId231" Type="http://schemas.openxmlformats.org/officeDocument/2006/relationships/footer" Target="footer3.xml"/><Relationship Id="rId47" Type="http://schemas.openxmlformats.org/officeDocument/2006/relationships/hyperlink" Target="http://online.zakon.kz/Document/?doc_id=38379325" TargetMode="External"/><Relationship Id="rId68" Type="http://schemas.openxmlformats.org/officeDocument/2006/relationships/hyperlink" Target="http://online.zakon.kz/Document/?doc_id=38379325" TargetMode="External"/><Relationship Id="rId89" Type="http://schemas.openxmlformats.org/officeDocument/2006/relationships/image" Target="media/image15.jpeg"/><Relationship Id="rId112" Type="http://schemas.openxmlformats.org/officeDocument/2006/relationships/image" Target="media/image26.gif"/><Relationship Id="rId133" Type="http://schemas.openxmlformats.org/officeDocument/2006/relationships/hyperlink" Target="http://online.zakon.kz/Document/?doc_id=30039127" TargetMode="External"/><Relationship Id="rId154" Type="http://schemas.openxmlformats.org/officeDocument/2006/relationships/image" Target="media/image35.gif"/><Relationship Id="rId175" Type="http://schemas.openxmlformats.org/officeDocument/2006/relationships/image" Target="media/image44.gif"/><Relationship Id="rId196" Type="http://schemas.openxmlformats.org/officeDocument/2006/relationships/image" Target="https://prod-prg-document-store-api.azurewebsites.net/api/DocumentObject/GetImageAsync?ImageId=41108095" TargetMode="External"/><Relationship Id="rId200" Type="http://schemas.openxmlformats.org/officeDocument/2006/relationships/image" Target="https://prod-prg-document-store-api.azurewebsites.net/api/DocumentObject/GetImageAsync?ImageId=41108097" TargetMode="External"/><Relationship Id="rId16" Type="http://schemas.openxmlformats.org/officeDocument/2006/relationships/hyperlink" Target="http://online.zakon.kz/Document/?doc_id=38379325" TargetMode="External"/><Relationship Id="rId221" Type="http://schemas.openxmlformats.org/officeDocument/2006/relationships/hyperlink" Target="http://online.zakon.kz/Document/?doc_id=30055868" TargetMode="External"/><Relationship Id="rId37" Type="http://schemas.openxmlformats.org/officeDocument/2006/relationships/hyperlink" Target="http://online.zakon.kz/Document/?doc_id=30075888" TargetMode="External"/><Relationship Id="rId58" Type="http://schemas.openxmlformats.org/officeDocument/2006/relationships/hyperlink" Target="http://online.zakon.kz/Document/?doc_id=30039127" TargetMode="External"/><Relationship Id="rId79" Type="http://schemas.openxmlformats.org/officeDocument/2006/relationships/hyperlink" Target="http://online.zakon.kz/Document/?doc_id=38379325" TargetMode="External"/><Relationship Id="rId102" Type="http://schemas.openxmlformats.org/officeDocument/2006/relationships/image" Target="https://prod-prg-document-store-api.azurewebsites.net/api/DocumentObject/GetImageAsync?ImageId=41108060" TargetMode="External"/><Relationship Id="rId123" Type="http://schemas.openxmlformats.org/officeDocument/2006/relationships/hyperlink" Target="http://online.zakon.kz/Document/?doc_id=30039127" TargetMode="External"/><Relationship Id="rId144" Type="http://schemas.openxmlformats.org/officeDocument/2006/relationships/image" Target="https://prod-prg-document-store-api.azurewebsites.net/api/DocumentObject/GetImageAsync?ImageId=41108071" TargetMode="External"/><Relationship Id="rId90" Type="http://schemas.openxmlformats.org/officeDocument/2006/relationships/image" Target="https://prod-prg-document-store-api.azurewebsites.net/api/DocumentObject/GetImageAsync?ImageId=41108054" TargetMode="External"/><Relationship Id="rId165" Type="http://schemas.openxmlformats.org/officeDocument/2006/relationships/image" Target="media/image40.gif"/><Relationship Id="rId186" Type="http://schemas.openxmlformats.org/officeDocument/2006/relationships/image" Target="media/image49.gif"/><Relationship Id="rId211" Type="http://schemas.openxmlformats.org/officeDocument/2006/relationships/image" Target="media/image61.gif"/><Relationship Id="rId232" Type="http://schemas.openxmlformats.org/officeDocument/2006/relationships/fontTable" Target="fontTable.xml"/><Relationship Id="rId27" Type="http://schemas.openxmlformats.org/officeDocument/2006/relationships/hyperlink" Target="http://online.zakon.kz/Document/?doc_id=38379325" TargetMode="External"/><Relationship Id="rId48" Type="http://schemas.openxmlformats.org/officeDocument/2006/relationships/hyperlink" Target="http://online.zakon.kz/Document/?doc_id=38379325" TargetMode="External"/><Relationship Id="rId69" Type="http://schemas.openxmlformats.org/officeDocument/2006/relationships/image" Target="media/image7.gif"/><Relationship Id="rId113" Type="http://schemas.openxmlformats.org/officeDocument/2006/relationships/image" Target="https://prod-prg-document-store-api.azurewebsites.net/api/DocumentObject/GetImageAsync?ImageId=41108065" TargetMode="External"/><Relationship Id="rId134" Type="http://schemas.openxmlformats.org/officeDocument/2006/relationships/hyperlink" Target="http://online.zakon.kz/Document/?doc_id=30055868" TargetMode="External"/><Relationship Id="rId80" Type="http://schemas.openxmlformats.org/officeDocument/2006/relationships/image" Target="media/image11.gif"/><Relationship Id="rId155" Type="http://schemas.openxmlformats.org/officeDocument/2006/relationships/image" Target="https://prod-prg-document-store-api.azurewebsites.net/api/DocumentObject/GetImageAsync?ImageId=41108076" TargetMode="External"/><Relationship Id="rId176" Type="http://schemas.openxmlformats.org/officeDocument/2006/relationships/image" Target="https://prod-prg-document-store-api.azurewebsites.net/api/DocumentObject/GetImageAsync?ImageId=41108085" TargetMode="External"/><Relationship Id="rId197" Type="http://schemas.openxmlformats.org/officeDocument/2006/relationships/image" Target="media/image54.gif"/><Relationship Id="rId201" Type="http://schemas.openxmlformats.org/officeDocument/2006/relationships/image" Target="media/image56.gif"/><Relationship Id="rId222" Type="http://schemas.openxmlformats.org/officeDocument/2006/relationships/image" Target="media/image65.gif"/><Relationship Id="rId17" Type="http://schemas.openxmlformats.org/officeDocument/2006/relationships/hyperlink" Target="http://online.zakon.kz/Document/?doc_id=38379325" TargetMode="External"/><Relationship Id="rId38" Type="http://schemas.openxmlformats.org/officeDocument/2006/relationships/hyperlink" Target="http://online.zakon.kz/Document/?doc_id=30055868" TargetMode="External"/><Relationship Id="rId59" Type="http://schemas.openxmlformats.org/officeDocument/2006/relationships/image" Target="media/image4.gif"/><Relationship Id="rId103" Type="http://schemas.openxmlformats.org/officeDocument/2006/relationships/image" Target="media/image22.gif"/><Relationship Id="rId124" Type="http://schemas.openxmlformats.org/officeDocument/2006/relationships/hyperlink" Target="http://online.zakon.kz/Document/?doc_id=30040302" TargetMode="External"/><Relationship Id="rId70" Type="http://schemas.openxmlformats.org/officeDocument/2006/relationships/image" Target="https://prod-prg-document-store-api.azurewebsites.net/api/DocumentObject/GetImageAsync?ImageId=41108046" TargetMode="External"/><Relationship Id="rId91" Type="http://schemas.openxmlformats.org/officeDocument/2006/relationships/image" Target="media/image16.gif"/><Relationship Id="rId145" Type="http://schemas.openxmlformats.org/officeDocument/2006/relationships/image" Target="media/image31.gif"/><Relationship Id="rId166" Type="http://schemas.openxmlformats.org/officeDocument/2006/relationships/image" Target="https://prod-prg-document-store-api.azurewebsites.net/api/DocumentObject/GetImageAsync?ImageId=41108081" TargetMode="External"/><Relationship Id="rId187" Type="http://schemas.openxmlformats.org/officeDocument/2006/relationships/image" Target="https://prod-prg-document-store-api.azurewebsites.net/api/DocumentObject/GetImageAsync?ImageId=41108090" TargetMode="External"/><Relationship Id="rId1" Type="http://schemas.openxmlformats.org/officeDocument/2006/relationships/styles" Target="styles.xml"/><Relationship Id="rId212" Type="http://schemas.openxmlformats.org/officeDocument/2006/relationships/image" Target="https://prod-prg-document-store-api.azurewebsites.net/api/DocumentObject/GetImageAsync?ImageId=41108103" TargetMode="External"/><Relationship Id="rId233" Type="http://schemas.openxmlformats.org/officeDocument/2006/relationships/theme" Target="theme/theme1.xml"/><Relationship Id="rId28" Type="http://schemas.openxmlformats.org/officeDocument/2006/relationships/hyperlink" Target="http://online.zakon.kz/Document/?doc_id=38379325" TargetMode="External"/><Relationship Id="rId49" Type="http://schemas.openxmlformats.org/officeDocument/2006/relationships/hyperlink" Target="http://online.zakon.kz/Document/?doc_id=30075888" TargetMode="External"/><Relationship Id="rId114" Type="http://schemas.openxmlformats.org/officeDocument/2006/relationships/hyperlink" Target="http://online.zakon.kz/Document/?doc_id=38379325" TargetMode="External"/><Relationship Id="rId60" Type="http://schemas.openxmlformats.org/officeDocument/2006/relationships/image" Target="https://prod-prg-document-store-api.azurewebsites.net/api/DocumentObject/GetImageAsync?ImageId=41108043" TargetMode="External"/><Relationship Id="rId81" Type="http://schemas.openxmlformats.org/officeDocument/2006/relationships/image" Target="https://prod-prg-document-store-api.azurewebsites.net/api/DocumentObject/GetImageAsync?ImageId=41108050" TargetMode="External"/><Relationship Id="rId135" Type="http://schemas.openxmlformats.org/officeDocument/2006/relationships/hyperlink" Target="http://online.zakon.kz/Document/?doc_id=30040302" TargetMode="External"/><Relationship Id="rId156" Type="http://schemas.openxmlformats.org/officeDocument/2006/relationships/image" Target="media/image36.gif"/><Relationship Id="rId177" Type="http://schemas.openxmlformats.org/officeDocument/2006/relationships/image" Target="media/image45.gif"/><Relationship Id="rId198" Type="http://schemas.openxmlformats.org/officeDocument/2006/relationships/image" Target="https://prod-prg-document-store-api.azurewebsites.net/api/DocumentObject/GetImageAsync?ImageId=41108096" TargetMode="External"/><Relationship Id="rId202" Type="http://schemas.openxmlformats.org/officeDocument/2006/relationships/image" Target="https://prod-prg-document-store-api.azurewebsites.net/api/DocumentObject/GetImageAsync?ImageId=41108098" TargetMode="External"/><Relationship Id="rId223" Type="http://schemas.openxmlformats.org/officeDocument/2006/relationships/image" Target="https://prod-prg-document-store-api.azurewebsites.net/api/DocumentObject/GetImageAsync?ImageId=41108108" TargetMode="External"/><Relationship Id="rId18" Type="http://schemas.openxmlformats.org/officeDocument/2006/relationships/hyperlink" Target="http://online.zakon.kz/Document/?doc_id=38379325" TargetMode="External"/><Relationship Id="rId39" Type="http://schemas.openxmlformats.org/officeDocument/2006/relationships/hyperlink" Target="http://online.zakon.kz/Document/?doc_id=38379325" TargetMode="External"/><Relationship Id="rId50" Type="http://schemas.openxmlformats.org/officeDocument/2006/relationships/hyperlink" Target="http://online.zakon.kz/Document/?doc_id=30039127" TargetMode="External"/><Relationship Id="rId104" Type="http://schemas.openxmlformats.org/officeDocument/2006/relationships/image" Target="https://prod-prg-document-store-api.azurewebsites.net/api/DocumentObject/GetImageAsync?ImageId=41108061" TargetMode="External"/><Relationship Id="rId125" Type="http://schemas.openxmlformats.org/officeDocument/2006/relationships/hyperlink" Target="http://online.zakon.kz/Document/?doc_id=30039663" TargetMode="External"/><Relationship Id="rId146" Type="http://schemas.openxmlformats.org/officeDocument/2006/relationships/image" Target="https://prod-prg-document-store-api.azurewebsites.net/api/DocumentObject/GetImageAsync?ImageId=41108072" TargetMode="External"/><Relationship Id="rId167" Type="http://schemas.openxmlformats.org/officeDocument/2006/relationships/hyperlink" Target="http://online.zakon.kz/Document/?doc_id=31464037" TargetMode="External"/><Relationship Id="rId188" Type="http://schemas.openxmlformats.org/officeDocument/2006/relationships/image" Target="https://prod-prg-document-store-api.azurewebsites.net/api/DocumentObject/GetImageAsync?ImageId=41108091" TargetMode="External"/><Relationship Id="rId71" Type="http://schemas.openxmlformats.org/officeDocument/2006/relationships/hyperlink" Target="http://online.zakon.kz/Document/?doc_id=31432763" TargetMode="External"/><Relationship Id="rId92" Type="http://schemas.openxmlformats.org/officeDocument/2006/relationships/image" Target="https://prod-prg-document-store-api.azurewebsites.net/api/DocumentObject/GetImageAsync?ImageId=41108055" TargetMode="External"/><Relationship Id="rId213" Type="http://schemas.openxmlformats.org/officeDocument/2006/relationships/image" Target="media/image62.gif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8379325" TargetMode="External"/><Relationship Id="rId40" Type="http://schemas.openxmlformats.org/officeDocument/2006/relationships/hyperlink" Target="http://online.zakon.kz/Document/?doc_id=38379325" TargetMode="External"/><Relationship Id="rId115" Type="http://schemas.openxmlformats.org/officeDocument/2006/relationships/image" Target="media/image27.gif"/><Relationship Id="rId136" Type="http://schemas.openxmlformats.org/officeDocument/2006/relationships/hyperlink" Target="http://online.zakon.kz/Document/?doc_id=37865553" TargetMode="External"/><Relationship Id="rId157" Type="http://schemas.openxmlformats.org/officeDocument/2006/relationships/image" Target="https://prod-prg-document-store-api.azurewebsites.net/api/DocumentObject/GetImageAsync?ImageId=41108077" TargetMode="External"/><Relationship Id="rId178" Type="http://schemas.openxmlformats.org/officeDocument/2006/relationships/image" Target="https://prod-prg-document-store-api.azurewebsites.net/api/DocumentObject/GetImageAsync?ImageId=41108086" TargetMode="External"/><Relationship Id="rId61" Type="http://schemas.openxmlformats.org/officeDocument/2006/relationships/image" Target="media/image5.gif"/><Relationship Id="rId82" Type="http://schemas.openxmlformats.org/officeDocument/2006/relationships/image" Target="media/image12.gif"/><Relationship Id="rId199" Type="http://schemas.openxmlformats.org/officeDocument/2006/relationships/image" Target="media/image55.gif"/><Relationship Id="rId203" Type="http://schemas.openxmlformats.org/officeDocument/2006/relationships/image" Target="media/image57.gif"/><Relationship Id="rId19" Type="http://schemas.openxmlformats.org/officeDocument/2006/relationships/hyperlink" Target="http://online.zakon.kz/Document/?doc_id=38379325" TargetMode="External"/><Relationship Id="rId224" Type="http://schemas.openxmlformats.org/officeDocument/2006/relationships/image" Target="media/image66.gif"/><Relationship Id="rId30" Type="http://schemas.openxmlformats.org/officeDocument/2006/relationships/hyperlink" Target="http://online.zakon.kz/Document/?doc_id=30001418" TargetMode="External"/><Relationship Id="rId105" Type="http://schemas.openxmlformats.org/officeDocument/2006/relationships/image" Target="media/image23.gif"/><Relationship Id="rId126" Type="http://schemas.openxmlformats.org/officeDocument/2006/relationships/hyperlink" Target="http://online.zakon.kz/Document/?doc_id=31634929" TargetMode="External"/><Relationship Id="rId147" Type="http://schemas.openxmlformats.org/officeDocument/2006/relationships/image" Target="media/image32.gif"/><Relationship Id="rId168" Type="http://schemas.openxmlformats.org/officeDocument/2006/relationships/hyperlink" Target="http://online.zakon.kz/Document/?doc_id=30039818" TargetMode="External"/><Relationship Id="rId51" Type="http://schemas.openxmlformats.org/officeDocument/2006/relationships/hyperlink" Target="http://online.zakon.kz/Document/?doc_id=30040302" TargetMode="External"/><Relationship Id="rId72" Type="http://schemas.openxmlformats.org/officeDocument/2006/relationships/image" Target="media/image8.gif"/><Relationship Id="rId93" Type="http://schemas.openxmlformats.org/officeDocument/2006/relationships/image" Target="media/image17.gif"/><Relationship Id="rId189" Type="http://schemas.openxmlformats.org/officeDocument/2006/relationships/image" Target="media/image50.gif"/><Relationship Id="rId3" Type="http://schemas.openxmlformats.org/officeDocument/2006/relationships/webSettings" Target="webSettings.xml"/><Relationship Id="rId214" Type="http://schemas.openxmlformats.org/officeDocument/2006/relationships/image" Target="https://prod-prg-document-store-api.azurewebsites.net/api/DocumentObject/GetImageAsync?ImageId=41108104" TargetMode="External"/><Relationship Id="rId116" Type="http://schemas.openxmlformats.org/officeDocument/2006/relationships/image" Target="https://prod-prg-document-store-api.azurewebsites.net/api/DocumentObject/GetImageAsync?ImageId=41108066" TargetMode="External"/><Relationship Id="rId137" Type="http://schemas.openxmlformats.org/officeDocument/2006/relationships/hyperlink" Target="http://online.zakon.kz/Document/?doc_id=30055868" TargetMode="External"/><Relationship Id="rId158" Type="http://schemas.openxmlformats.org/officeDocument/2006/relationships/image" Target="media/image37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14532</Words>
  <Characters>82839</Characters>
  <Application>Microsoft Office Word</Application>
  <DocSecurity>0</DocSecurity>
  <Lines>690</Lines>
  <Paragraphs>194</Paragraphs>
  <ScaleCrop>false</ScaleCrop>
  <Company/>
  <LinksUpToDate>false</LinksUpToDate>
  <CharactersWithSpaces>97177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5.01-108-2013 «Оперативный контроль плотности грунтов в условиях строительной площадки при их уплотнении»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2021-08-25T18:10:00Z</dcterms:created>
  <dcterms:modified xsi:type="dcterms:W3CDTF">2021-08-25T18:10:00Z</dcterms:modified>
</cp:coreProperties>
</file>